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806" w:rightChars="384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附件：</w:t>
      </w:r>
    </w:p>
    <w:p>
      <w:pPr>
        <w:spacing w:line="420" w:lineRule="exact"/>
        <w:jc w:val="center"/>
        <w:rPr>
          <w:rStyle w:val="4"/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建设用地性质分类与容积率指标调整管理</w:t>
      </w:r>
    </w:p>
    <w:p>
      <w:pPr>
        <w:spacing w:line="420" w:lineRule="exact"/>
        <w:jc w:val="center"/>
        <w:rPr>
          <w:rFonts w:ascii="仿宋_GB2312" w:eastAsia="仿宋_GB2312" w:hAnsi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疑难问题解析培训班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报名回执</w:t>
      </w:r>
      <w:r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  <w:t>表</w:t>
      </w:r>
    </w:p>
    <w:p>
      <w:pPr>
        <w:autoSpaceDE w:val="0"/>
        <w:autoSpaceDN w:val="0"/>
        <w:adjustRightInd w:val="0"/>
        <w:spacing w:before="312"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单位名称：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通讯地址：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邮政编码：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联 系 人：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联系电话：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传    真：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　 </w:t>
      </w:r>
    </w:p>
    <w:p>
      <w:pPr>
        <w:pStyle w:val="7"/>
        <w:autoSpaceDE w:val="0"/>
        <w:autoSpaceDN w:val="0"/>
        <w:adjustRightInd w:val="0"/>
        <w:spacing w:beforeLines="50" w:line="420" w:lineRule="exact"/>
        <w:ind w:left="420" w:leftChars="200" w:firstLine="2548" w:firstLineChars="846"/>
        <w:rPr>
          <w:rFonts w:ascii="仿宋_GB2312" w:hAnsi="仿宋" w:eastAsia="仿宋_GB2312" w:cs="仿宋_GB2312"/>
          <w:b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参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加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人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员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名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单</w:t>
      </w:r>
    </w:p>
    <w:tbl>
      <w:tblPr>
        <w:tblStyle w:val="6"/>
        <w:tblW w:w="9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3"/>
        <w:gridCol w:w="1161"/>
        <w:gridCol w:w="1596"/>
        <w:gridCol w:w="1929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务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电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话</w:t>
            </w:r>
          </w:p>
        </w:tc>
        <w:tc>
          <w:tcPr>
            <w:tcW w:w="19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0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300"/>
              <w:rPr>
                <w:rFonts w:ascii="仿宋_GB2312" w:hAnsi="仿宋" w:eastAsia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□标准间（○包房  ○合住） 共（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500" w:lineRule="exact"/>
        <w:ind w:firstLine="600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电话/传真：（010）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83881951、57269737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； 联系人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： </w:t>
      </w:r>
    </w:p>
    <w:p>
      <w:pPr>
        <w:spacing w:line="500" w:lineRule="exact"/>
        <w:ind w:firstLine="56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5"/>
          <w:rFonts w:hint="eastAsia" w:ascii="仿宋_GB2312" w:hAnsi="仿宋" w:eastAsia="仿宋_GB2312" w:cs="仿宋_GB2312"/>
          <w:kern w:val="0"/>
          <w:sz w:val="28"/>
          <w:szCs w:val="28"/>
        </w:rPr>
        <w:t>jz_peixun2@vip.126.com</w:t>
      </w:r>
      <w:r>
        <w:rPr>
          <w:rStyle w:val="5"/>
          <w:rFonts w:hint="eastAsia" w:ascii="仿宋_GB2312" w:hAnsi="仿宋" w:eastAsia="仿宋_GB2312" w:cs="仿宋_GB2312"/>
          <w:kern w:val="0"/>
          <w:sz w:val="28"/>
          <w:szCs w:val="28"/>
        </w:rPr>
        <w:fldChar w:fldCharType="end"/>
      </w:r>
    </w:p>
    <w:p>
      <w:r>
        <w:rPr>
          <w:rFonts w:hint="eastAsia" w:ascii="仿宋" w:hAnsi="仿宋" w:eastAsia="仿宋" w:cs="仿宋_GB2312"/>
          <w:sz w:val="30"/>
          <w:szCs w:val="30"/>
        </w:rPr>
        <w:t>单位盖章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  负责人签字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55583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82E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2016-06-17T06:03:43Z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