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384B2" w14:textId="77777777" w:rsidR="00231F0B" w:rsidRPr="00245631" w:rsidRDefault="006B74BC" w:rsidP="00EA0C3A">
      <w:pPr>
        <w:snapToGrid w:val="0"/>
        <w:spacing w:beforeLines="50" w:before="156" w:afterLines="50" w:after="156"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CC6F95" wp14:editId="64E199EB">
                <wp:simplePos x="0" y="0"/>
                <wp:positionH relativeFrom="column">
                  <wp:posOffset>4229100</wp:posOffset>
                </wp:positionH>
                <wp:positionV relativeFrom="paragraph">
                  <wp:posOffset>-12065</wp:posOffset>
                </wp:positionV>
                <wp:extent cx="1762125" cy="914400"/>
                <wp:effectExtent l="9525" t="6985" r="9525" b="12065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B03D1" w14:textId="77777777" w:rsidR="00515781" w:rsidRPr="00C8462B" w:rsidRDefault="00515781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CECS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3pt;margin-top:-.95pt;width:138.75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2tIgIAAFEEAAAOAAAAZHJzL2Uyb0RvYy54bWysVNtu2zAMfR+wfxD0vtgxkqYz4hRdugwD&#10;ugvQ7gNkWY6FyaJGKbG7rx8lp1nQvRXzgyCJ1CF5Dun1zdgbdlToNdiKz2c5Z8pKaLTdV/zH4+7d&#10;NWc+CNsIA1ZV/El5frN5+2Y9uFIV0IFpFDICsb4cXMW7EFyZZV52qhd+Bk5ZMraAvQh0xH3WoBgI&#10;vTdZkedX2QDYOASpvKfbu8nINwm/bZUM39rWq8BMxSm3kFZMax3XbLMW5R6F67Q8pSFekUUvtKWg&#10;Z6g7EQQ7oP4HqtcSwUMbZhL6DNpWS5VqoGrm+YtqHjrhVKqFyPHuTJP/f7Dy6/E7Mt1UvCClrOhJ&#10;o0c1BvYBRraK9AzOl+T14MgvjHRNMqdSvbsH+dMzC9tO2L26RYShU6Kh9ObxZXbxdMLxEaQevkBD&#10;YcQhQAIaW+wjd8QGI3SS6eksTUxFxpCrq2JeLDmTZHs/XyzypF0myufXDn34pKBncVNxJOkTujje&#10;+xCzEeWzSwzmwehmp41JB9zXW4PsKKhNdulLBbxwM5YNFH1JebwWoteB+t3ovuLXefymDoy0fbRN&#10;6sYgtJn2lLKxJx4jdROJYazHky41NE/EKMLU1zSHtOkAf3M2UE9X3P86CFScmc+WVEm80RCkw2K5&#10;KohqvLTUlxZhJUFVPHA2bbdhGpyDQ73vKNLUBxZuSclWJ5Kj5FNWp7ypbxP3pxmLg3F5Tl5//wSb&#10;PwAAAP//AwBQSwMEFAAGAAgAAAAhAHMp+szgAAAACgEAAA8AAABkcnMvZG93bnJldi54bWxMj0FP&#10;wkAQhe8m/ofNmHgxsG3FBkq3hBCNZ9CLt6U7tI3d2ba70OKvdzzJcTJf3vtevplsKy44+MaRgnge&#10;gUAqnWmoUvD58TZbgvBBk9GtI1RwRQ+b4v4u15lxI+3xcgiV4BDymVZQh9BlUvqyRqv93HVI/Du5&#10;werA51BJM+iRw20rkyhKpdUNcUOtO9zVWH4fzlaBG1+v1mEfJU9fP/Z9t+33p6RX6vFh2q5BBJzC&#10;Pwx/+qwOBTsd3ZmMF62CNE15S1Awi1cgGFgtnl9AHJlcJDHIIpe3E4pfAAAA//8DAFBLAQItABQA&#10;BgAIAAAAIQC2gziS/gAAAOEBAAATAAAAAAAAAAAAAAAAAAAAAABbQ29udGVudF9UeXBlc10ueG1s&#10;UEsBAi0AFAAGAAgAAAAhADj9If/WAAAAlAEAAAsAAAAAAAAAAAAAAAAALwEAAF9yZWxzLy5yZWxz&#10;UEsBAi0AFAAGAAgAAAAhADDyza0iAgAAUQQAAA4AAAAAAAAAAAAAAAAALgIAAGRycy9lMm9Eb2Mu&#10;eG1sUEsBAi0AFAAGAAgAAAAhAHMp+szgAAAACgEAAA8AAAAAAAAAAAAAAAAAfAQAAGRycy9kb3du&#10;cmV2LnhtbFBLBQYAAAAABAAEAPMAAACJBQAAAAA=&#10;" strokecolor="white">
                <v:textbox>
                  <w:txbxContent>
                    <w:p w:rsidR="00515781" w:rsidRPr="00C8462B" w:rsidRDefault="00515781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CECS</w:t>
                      </w:r>
                    </w:p>
                  </w:txbxContent>
                </v:textbox>
              </v:shape>
            </w:pict>
          </mc:Fallback>
        </mc:AlternateContent>
      </w:r>
    </w:p>
    <w:p w14:paraId="73C6A283" w14:textId="77777777" w:rsidR="00557C74" w:rsidRPr="00245631" w:rsidRDefault="00E85CF9" w:rsidP="00EA0C3A">
      <w:pPr>
        <w:snapToGrid w:val="0"/>
        <w:spacing w:beforeLines="50" w:before="156" w:afterLines="50" w:after="156" w:line="288" w:lineRule="auto"/>
        <w:jc w:val="center"/>
        <w:rPr>
          <w:rFonts w:ascii="黑体" w:eastAsia="黑体"/>
          <w:b/>
          <w:sz w:val="36"/>
          <w:szCs w:val="36"/>
        </w:rPr>
      </w:pPr>
      <w:r w:rsidRPr="00245631">
        <w:rPr>
          <w:rFonts w:ascii="黑体" w:eastAsia="黑体" w:hint="eastAsia"/>
          <w:b/>
          <w:sz w:val="36"/>
          <w:szCs w:val="36"/>
        </w:rPr>
        <w:t>中国工程建设标准化协会标准</w:t>
      </w:r>
    </w:p>
    <w:p w14:paraId="2655738D" w14:textId="77777777" w:rsidR="00557C74" w:rsidRPr="00245631" w:rsidRDefault="00557C74" w:rsidP="00EA0C3A">
      <w:pPr>
        <w:snapToGrid w:val="0"/>
        <w:spacing w:beforeLines="50" w:before="156" w:afterLines="50" w:after="156" w:line="288" w:lineRule="auto"/>
        <w:rPr>
          <w:b/>
          <w:sz w:val="36"/>
          <w:szCs w:val="36"/>
        </w:rPr>
      </w:pPr>
    </w:p>
    <w:p w14:paraId="373EBAB8" w14:textId="77777777" w:rsidR="00557C74" w:rsidRPr="00245631" w:rsidRDefault="00557C74" w:rsidP="00EA0C3A">
      <w:pPr>
        <w:snapToGrid w:val="0"/>
        <w:spacing w:beforeLines="50" w:before="156" w:afterLines="50" w:after="156" w:line="288" w:lineRule="auto"/>
      </w:pPr>
    </w:p>
    <w:p w14:paraId="7C8DFE28" w14:textId="77777777" w:rsidR="00557C74" w:rsidRPr="00245631" w:rsidRDefault="00557C74" w:rsidP="00EA0C3A">
      <w:pPr>
        <w:snapToGrid w:val="0"/>
        <w:spacing w:beforeLines="50" w:before="156" w:afterLines="50" w:after="156" w:line="288" w:lineRule="auto"/>
      </w:pPr>
    </w:p>
    <w:p w14:paraId="6E5C3226" w14:textId="77777777" w:rsidR="00557C74" w:rsidRPr="00245631" w:rsidRDefault="006B74BC" w:rsidP="00EA0C3A">
      <w:pPr>
        <w:snapToGrid w:val="0"/>
        <w:spacing w:beforeLines="50" w:before="156" w:afterLines="50" w:after="156"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DAB0B3" wp14:editId="09B9A530">
                <wp:simplePos x="0" y="0"/>
                <wp:positionH relativeFrom="column">
                  <wp:posOffset>-1200150</wp:posOffset>
                </wp:positionH>
                <wp:positionV relativeFrom="paragraph">
                  <wp:posOffset>140970</wp:posOffset>
                </wp:positionV>
                <wp:extent cx="7600950" cy="7620"/>
                <wp:effectExtent l="9525" t="5715" r="9525" b="5715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5pt,11.1pt" to="7in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C9GAIAAC0EAAAOAAAAZHJzL2Uyb0RvYy54bWysU9uO2yAQfa/Uf0C8J75srlacVWUnfUm7&#10;kXb7AQRwjIoBAYkTVf33DuSibPtSVfUDHpiZw5k5w+L51El05NYJrUqcDVOMuKKaCbUv8be39WCG&#10;kfNEMSK14iU+c4eflx8/LHpT8Fy3WjJuEYAoV/SmxK33pkgSR1veETfUhitwNtp2xMPW7hNmSQ/o&#10;nUzyNJ0kvbbMWE25c3BaX5x4GfGbhlP/0jSOeyRLDNx8XG1cd2FNlgtS7C0xraBXGuQfWHREKLj0&#10;DlUTT9DBij+gOkGtdrrxQ6q7RDeNoDzWANVk6W/VvLbE8FgLNMeZe5vc/4OlX49biwQrcT7FSJEO&#10;NNoIxVH2FHrTG1dASKW2NlRHT+rVbDT97pDSVUvUnkeOb2cDeVnISN6lhI0zcMOu/6IZxJCD17FR&#10;p8Z2ARJagE5Rj/NdD37yiMLhdJKm8zHIRsE3neRRroQUt1xjnf/MdYeCUWIJvCM2OW6cD1xIcQsJ&#10;Vym9FlJGxaVCfYnn43wcE5yWggVnCHN2v6ukRUcSZiZ+sTDwPIZZfVAsgrWcsNXV9kTIiw2XSxXw&#10;oBqgc7UuQ/Fjns5Xs9VsNBjlk9VglNb14NO6Gg0m62w6rp/qqqqzn4FaNipawRhXgd1tQLPR3w3A&#10;9alcRus+ovc2JO/RY7+A7O0fSUc5g4KXWdhpdt7am8wwkzH4+n7C0D/uwX585ctfAAAA//8DAFBL&#10;AwQUAAYACAAAACEAHjzEB98AAAALAQAADwAAAGRycy9kb3ducmV2LnhtbEyPwU7DMBBE70j8g7VI&#10;XKrWrotQCHEqBOTGhQLi6sZLEhGv09htA1/P9lSOOzuaeVOsJ9+LA46xC2RguVAgkOrgOmoMvL9V&#10;8wxETJac7QOhgR+MsC4vLwqbu3CkVzxsUiM4hGJuDbQpDbmUsW7R27gIAxL/vsLobeJzbKQb7ZHD&#10;fS+1UrfS2464obUDPrZYf2/23kCsPnBX/c7qmfpcNQH17unl2RpzfTU93INIOKWzGU74jA4lM23D&#10;nlwUvYH5MrvjMcmA1hrEyaFUxsqWldUNyLKQ/zeUfwAAAP//AwBQSwECLQAUAAYACAAAACEAtoM4&#10;kv4AAADhAQAAEwAAAAAAAAAAAAAAAAAAAAAAW0NvbnRlbnRfVHlwZXNdLnhtbFBLAQItABQABgAI&#10;AAAAIQA4/SH/1gAAAJQBAAALAAAAAAAAAAAAAAAAAC8BAABfcmVscy8ucmVsc1BLAQItABQABgAI&#10;AAAAIQAXDYC9GAIAAC0EAAAOAAAAAAAAAAAAAAAAAC4CAABkcnMvZTJvRG9jLnhtbFBLAQItABQA&#10;BgAIAAAAIQAePMQH3wAAAAsBAAAPAAAAAAAAAAAAAAAAAHIEAABkcnMvZG93bnJldi54bWxQSwUG&#10;AAAAAAQABADzAAAAfgUAAAAA&#10;"/>
            </w:pict>
          </mc:Fallback>
        </mc:AlternateContent>
      </w:r>
    </w:p>
    <w:p w14:paraId="61FCD21D" w14:textId="77777777" w:rsidR="00D87148" w:rsidRPr="00245631" w:rsidRDefault="00D87148" w:rsidP="00EA0C3A">
      <w:pPr>
        <w:snapToGrid w:val="0"/>
        <w:spacing w:beforeLines="50" w:before="156" w:afterLines="50" w:after="156" w:line="288" w:lineRule="auto"/>
      </w:pPr>
    </w:p>
    <w:p w14:paraId="3B159B8C" w14:textId="77777777" w:rsidR="00D87148" w:rsidRPr="00245631" w:rsidRDefault="00D87148" w:rsidP="00EA0C3A">
      <w:pPr>
        <w:snapToGrid w:val="0"/>
        <w:spacing w:beforeLines="50" w:before="156" w:afterLines="50" w:after="156" w:line="288" w:lineRule="auto"/>
      </w:pPr>
    </w:p>
    <w:p w14:paraId="46FD0ABF" w14:textId="77777777" w:rsidR="00D87148" w:rsidRPr="00245631" w:rsidRDefault="00D87148" w:rsidP="00EA0C3A">
      <w:pPr>
        <w:snapToGrid w:val="0"/>
        <w:spacing w:beforeLines="50" w:before="156" w:afterLines="50" w:after="156" w:line="288" w:lineRule="auto"/>
      </w:pPr>
    </w:p>
    <w:p w14:paraId="749226C3" w14:textId="77777777" w:rsidR="00D87148" w:rsidRPr="00245631" w:rsidRDefault="009332AD" w:rsidP="00EA0C3A">
      <w:pPr>
        <w:snapToGrid w:val="0"/>
        <w:spacing w:beforeLines="50" w:before="156" w:afterLines="50" w:after="156" w:line="288" w:lineRule="auto"/>
        <w:jc w:val="center"/>
        <w:rPr>
          <w:b/>
          <w:sz w:val="44"/>
          <w:szCs w:val="44"/>
        </w:rPr>
      </w:pPr>
      <w:bookmarkStart w:id="0" w:name="OLE_LINK5"/>
      <w:bookmarkStart w:id="1" w:name="OLE_LINK6"/>
      <w:r w:rsidRPr="00245631">
        <w:rPr>
          <w:rFonts w:hint="eastAsia"/>
          <w:b/>
          <w:sz w:val="44"/>
          <w:szCs w:val="44"/>
        </w:rPr>
        <w:t>用于混凝土中的</w:t>
      </w:r>
      <w:bookmarkStart w:id="2" w:name="OLE_LINK3"/>
      <w:bookmarkStart w:id="3" w:name="OLE_LINK4"/>
      <w:r w:rsidRPr="00245631">
        <w:rPr>
          <w:rFonts w:hint="eastAsia"/>
          <w:b/>
          <w:sz w:val="44"/>
          <w:szCs w:val="44"/>
        </w:rPr>
        <w:t>防裂抗渗</w:t>
      </w:r>
      <w:bookmarkEnd w:id="2"/>
      <w:bookmarkEnd w:id="3"/>
      <w:r w:rsidRPr="00245631">
        <w:rPr>
          <w:rFonts w:hint="eastAsia"/>
          <w:b/>
          <w:sz w:val="44"/>
          <w:szCs w:val="44"/>
        </w:rPr>
        <w:t>复合材料</w:t>
      </w:r>
    </w:p>
    <w:p w14:paraId="25E5FDD4" w14:textId="77777777" w:rsidR="00D87148" w:rsidRPr="00245631" w:rsidRDefault="00D87148" w:rsidP="00EA0C3A">
      <w:pPr>
        <w:snapToGrid w:val="0"/>
        <w:spacing w:beforeLines="50" w:before="156" w:afterLines="50" w:after="156" w:line="288" w:lineRule="auto"/>
      </w:pPr>
    </w:p>
    <w:p w14:paraId="03477294" w14:textId="77777777" w:rsidR="00956D41" w:rsidRPr="00245631" w:rsidRDefault="00956D41" w:rsidP="00956D41">
      <w:pPr>
        <w:jc w:val="center"/>
        <w:rPr>
          <w:b/>
          <w:sz w:val="32"/>
          <w:szCs w:val="32"/>
        </w:rPr>
      </w:pPr>
      <w:r w:rsidRPr="00245631">
        <w:rPr>
          <w:b/>
          <w:sz w:val="32"/>
          <w:szCs w:val="32"/>
        </w:rPr>
        <w:t xml:space="preserve">Anti-crack and </w:t>
      </w:r>
      <w:hyperlink r:id="rId9" w:history="1">
        <w:r w:rsidRPr="00245631">
          <w:rPr>
            <w:rStyle w:val="ae"/>
            <w:b/>
            <w:bCs/>
            <w:color w:val="auto"/>
            <w:sz w:val="32"/>
            <w:szCs w:val="32"/>
            <w:u w:val="none"/>
          </w:rPr>
          <w:t>anti-permeability</w:t>
        </w:r>
      </w:hyperlink>
      <w:r w:rsidRPr="00245631">
        <w:rPr>
          <w:b/>
          <w:sz w:val="32"/>
          <w:szCs w:val="32"/>
        </w:rPr>
        <w:t xml:space="preserve">composite </w:t>
      </w:r>
    </w:p>
    <w:p w14:paraId="670352F5" w14:textId="77777777" w:rsidR="00956D41" w:rsidRPr="00245631" w:rsidRDefault="00956D41" w:rsidP="00956D41">
      <w:pPr>
        <w:jc w:val="center"/>
        <w:rPr>
          <w:b/>
          <w:sz w:val="32"/>
          <w:szCs w:val="32"/>
        </w:rPr>
      </w:pPr>
      <w:proofErr w:type="gramStart"/>
      <w:r w:rsidRPr="00245631">
        <w:rPr>
          <w:b/>
          <w:sz w:val="32"/>
          <w:szCs w:val="32"/>
        </w:rPr>
        <w:t>material</w:t>
      </w:r>
      <w:r w:rsidRPr="00245631">
        <w:rPr>
          <w:rFonts w:hint="eastAsia"/>
          <w:b/>
          <w:sz w:val="32"/>
          <w:szCs w:val="32"/>
        </w:rPr>
        <w:t>s</w:t>
      </w:r>
      <w:proofErr w:type="gramEnd"/>
      <w:r w:rsidRPr="00245631">
        <w:rPr>
          <w:b/>
          <w:sz w:val="32"/>
          <w:szCs w:val="32"/>
        </w:rPr>
        <w:t xml:space="preserve"> used for concrete</w:t>
      </w:r>
    </w:p>
    <w:p w14:paraId="05926DE2" w14:textId="77777777" w:rsidR="00B97074" w:rsidRPr="00245631" w:rsidRDefault="00B97074" w:rsidP="00EA0C3A">
      <w:pPr>
        <w:snapToGrid w:val="0"/>
        <w:spacing w:beforeLines="50" w:before="156" w:afterLines="50" w:after="156" w:line="288" w:lineRule="auto"/>
        <w:jc w:val="center"/>
        <w:rPr>
          <w:sz w:val="28"/>
          <w:szCs w:val="28"/>
        </w:rPr>
      </w:pPr>
    </w:p>
    <w:bookmarkEnd w:id="0"/>
    <w:bookmarkEnd w:id="1"/>
    <w:p w14:paraId="5D8E184B" w14:textId="77777777" w:rsidR="00B97074" w:rsidRPr="00245631" w:rsidRDefault="00503330" w:rsidP="00EA0C3A">
      <w:pPr>
        <w:snapToGrid w:val="0"/>
        <w:spacing w:beforeLines="50" w:before="156" w:afterLines="50" w:after="156" w:line="288" w:lineRule="auto"/>
        <w:jc w:val="center"/>
        <w:rPr>
          <w:sz w:val="32"/>
          <w:szCs w:val="32"/>
        </w:rPr>
      </w:pPr>
      <w:r w:rsidRPr="00245631">
        <w:rPr>
          <w:rFonts w:hint="eastAsia"/>
          <w:sz w:val="32"/>
          <w:szCs w:val="32"/>
        </w:rPr>
        <w:t>（</w:t>
      </w:r>
      <w:r w:rsidR="00F80DA8">
        <w:rPr>
          <w:rFonts w:hint="eastAsia"/>
          <w:sz w:val="32"/>
          <w:szCs w:val="32"/>
        </w:rPr>
        <w:t>征求意见</w:t>
      </w:r>
      <w:r w:rsidRPr="00245631">
        <w:rPr>
          <w:rFonts w:hint="eastAsia"/>
          <w:sz w:val="32"/>
          <w:szCs w:val="32"/>
        </w:rPr>
        <w:t>稿）</w:t>
      </w:r>
    </w:p>
    <w:p w14:paraId="2F46E0FF" w14:textId="77777777" w:rsidR="00B97074" w:rsidRPr="00245631" w:rsidRDefault="00B97074">
      <w:pPr>
        <w:snapToGrid w:val="0"/>
        <w:spacing w:beforeLines="50" w:before="156" w:afterLines="50" w:after="156" w:line="288" w:lineRule="auto"/>
      </w:pPr>
    </w:p>
    <w:p w14:paraId="4D3251C1" w14:textId="77777777" w:rsidR="00B97074" w:rsidRPr="00245631" w:rsidRDefault="00B97074">
      <w:pPr>
        <w:snapToGrid w:val="0"/>
        <w:spacing w:beforeLines="50" w:before="156" w:afterLines="50" w:after="156" w:line="288" w:lineRule="auto"/>
      </w:pPr>
    </w:p>
    <w:p w14:paraId="1E773F05" w14:textId="77777777" w:rsidR="00B97074" w:rsidRPr="00245631" w:rsidRDefault="00B97074">
      <w:pPr>
        <w:snapToGrid w:val="0"/>
        <w:spacing w:beforeLines="50" w:before="156" w:afterLines="50" w:after="156" w:line="288" w:lineRule="auto"/>
      </w:pPr>
    </w:p>
    <w:p w14:paraId="5FB9577D" w14:textId="77777777" w:rsidR="00B97074" w:rsidRPr="00245631" w:rsidRDefault="00B97074">
      <w:pPr>
        <w:snapToGrid w:val="0"/>
        <w:spacing w:beforeLines="50" w:before="156" w:afterLines="50" w:after="156" w:line="288" w:lineRule="auto"/>
      </w:pPr>
    </w:p>
    <w:p w14:paraId="645E4AD9" w14:textId="77777777" w:rsidR="00083C5B" w:rsidRPr="00245631" w:rsidRDefault="00083C5B">
      <w:pPr>
        <w:snapToGrid w:val="0"/>
        <w:spacing w:beforeLines="50" w:before="156" w:afterLines="50" w:after="156" w:line="288" w:lineRule="auto"/>
      </w:pPr>
    </w:p>
    <w:p w14:paraId="106A4B04" w14:textId="77777777" w:rsidR="00503330" w:rsidRPr="00245631" w:rsidRDefault="00503330">
      <w:pPr>
        <w:snapToGrid w:val="0"/>
        <w:spacing w:beforeLines="50" w:before="156" w:afterLines="50" w:after="156" w:line="288" w:lineRule="auto"/>
        <w:rPr>
          <w:b/>
        </w:rPr>
      </w:pPr>
      <w:r w:rsidRPr="00245631">
        <w:rPr>
          <w:rFonts w:hint="eastAsia"/>
          <w:b/>
        </w:rPr>
        <w:t>××××—××—××发布</w:t>
      </w:r>
      <w:r w:rsidRPr="00245631">
        <w:rPr>
          <w:rFonts w:ascii="宋体" w:hAnsi="宋体" w:hint="eastAsia"/>
          <w:b/>
        </w:rPr>
        <w:t xml:space="preserve"> ××××—××—××  实施</w:t>
      </w:r>
    </w:p>
    <w:p w14:paraId="58CC864F" w14:textId="77777777" w:rsidR="00083C5B" w:rsidRPr="00245631" w:rsidRDefault="006B74BC">
      <w:pPr>
        <w:snapToGrid w:val="0"/>
        <w:spacing w:beforeLines="50" w:before="156" w:afterLines="50" w:after="156"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02D3F7" wp14:editId="318A870B">
                <wp:simplePos x="0" y="0"/>
                <wp:positionH relativeFrom="column">
                  <wp:posOffset>-1095375</wp:posOffset>
                </wp:positionH>
                <wp:positionV relativeFrom="paragraph">
                  <wp:posOffset>131445</wp:posOffset>
                </wp:positionV>
                <wp:extent cx="7543800" cy="0"/>
                <wp:effectExtent l="9525" t="13335" r="9525" b="5715"/>
                <wp:wrapNone/>
                <wp:docPr id="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25pt,10.35pt" to="50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8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ZbPQm964AkIqtbWhOnpSr+ZZ0+8OKV21RO155Ph2NpCXhYzkXUrYOAM37PovmkEMOXgd&#10;G3VqbBcgoQXoFPU43/TgJ48oHD5O84d5Cr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A5nWLz3gAAAAsBAAAPAAAAZHJzL2Rvd25yZXYueG1sTI/BTsMwDIbvk3iHyEhcpi1p&#10;0RgqTScE9MaFAeLqNV5brXG6JtsKT08mDuzo359+f85Xo+3EkQbfOtaQzBUI4sqZlmsNH+/l7B6E&#10;D8gGO8ek4Zs8rIqrSY6ZcSd+o+M61CKWsM9QQxNCn0npq4Ys+rnrieNu6waLIY5DLc2Ap1huO5kq&#10;dSctthwvNNjTU0PVbn2wGnz5SfvyZ1pN1ddt7SjdP7++oNY31+PjA4hAY/iH4awf1aGITht3YONF&#10;p2GWLNNFZDWkagniTKhkEZPNXyKLXF7+UPwCAAD//wMAUEsBAi0AFAAGAAgAAAAhALaDOJL+AAAA&#10;4QEAABMAAAAAAAAAAAAAAAAAAAAAAFtDb250ZW50X1R5cGVzXS54bWxQSwECLQAUAAYACAAAACEA&#10;OP0h/9YAAACUAQAACwAAAAAAAAAAAAAAAAAvAQAAX3JlbHMvLnJlbHNQSwECLQAUAAYACAAAACEA&#10;1ysPHhQCAAAqBAAADgAAAAAAAAAAAAAAAAAuAgAAZHJzL2Uyb0RvYy54bWxQSwECLQAUAAYACAAA&#10;ACEAOZ1i894AAAALAQAADwAAAAAAAAAAAAAAAABuBAAAZHJzL2Rvd25yZXYueG1sUEsFBgAAAAAE&#10;AAQA8wAAAHkFAAAAAA==&#10;"/>
            </w:pict>
          </mc:Fallback>
        </mc:AlternateContent>
      </w:r>
    </w:p>
    <w:p w14:paraId="394964D5" w14:textId="77777777" w:rsidR="00083C5B" w:rsidRPr="00245631" w:rsidRDefault="00083C5B">
      <w:pPr>
        <w:snapToGrid w:val="0"/>
        <w:spacing w:beforeLines="50" w:before="156" w:afterLines="50" w:after="156" w:line="288" w:lineRule="auto"/>
      </w:pPr>
    </w:p>
    <w:p w14:paraId="4FAE1AF1" w14:textId="77777777" w:rsidR="00231F0B" w:rsidRPr="00245631" w:rsidRDefault="00503330">
      <w:pPr>
        <w:snapToGrid w:val="0"/>
        <w:spacing w:beforeLines="50" w:before="156" w:afterLines="50" w:after="156" w:line="288" w:lineRule="auto"/>
        <w:jc w:val="center"/>
        <w:rPr>
          <w:b/>
          <w:sz w:val="28"/>
          <w:szCs w:val="28"/>
        </w:rPr>
      </w:pPr>
      <w:r w:rsidRPr="00245631">
        <w:rPr>
          <w:rFonts w:hint="eastAsia"/>
          <w:b/>
          <w:sz w:val="28"/>
          <w:szCs w:val="28"/>
        </w:rPr>
        <w:t>发布</w:t>
      </w:r>
    </w:p>
    <w:p w14:paraId="654C680A" w14:textId="77777777" w:rsidR="00503330" w:rsidRPr="00245631" w:rsidRDefault="00503330">
      <w:pPr>
        <w:snapToGrid w:val="0"/>
        <w:spacing w:beforeLines="50" w:before="156" w:afterLines="50" w:after="156" w:line="288" w:lineRule="auto"/>
        <w:sectPr w:rsidR="00503330" w:rsidRPr="00245631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403554" w14:textId="77777777" w:rsidR="00231F0B" w:rsidRPr="00245631" w:rsidRDefault="00231F0B">
      <w:pPr>
        <w:snapToGrid w:val="0"/>
        <w:spacing w:beforeLines="50" w:before="156" w:afterLines="50" w:after="156" w:line="288" w:lineRule="auto"/>
      </w:pPr>
    </w:p>
    <w:p w14:paraId="1D4AAE5C" w14:textId="77777777" w:rsidR="00231F0B" w:rsidRPr="00245631" w:rsidRDefault="00AF7761">
      <w:pPr>
        <w:snapToGrid w:val="0"/>
        <w:spacing w:beforeLines="50" w:before="156" w:afterLines="50" w:after="156" w:line="288" w:lineRule="auto"/>
        <w:jc w:val="center"/>
        <w:rPr>
          <w:rFonts w:ascii="黑体" w:eastAsia="黑体"/>
          <w:b/>
          <w:sz w:val="36"/>
          <w:szCs w:val="36"/>
        </w:rPr>
      </w:pPr>
      <w:r w:rsidRPr="00245631">
        <w:rPr>
          <w:rFonts w:ascii="黑体" w:eastAsia="黑体" w:hint="eastAsia"/>
          <w:b/>
          <w:sz w:val="36"/>
          <w:szCs w:val="36"/>
        </w:rPr>
        <w:t>前    言</w:t>
      </w:r>
    </w:p>
    <w:p w14:paraId="550FC6E7" w14:textId="77777777" w:rsidR="003C1DB7" w:rsidRP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 w:rsidRPr="003C1DB7">
        <w:rPr>
          <w:rFonts w:hint="eastAsia"/>
          <w:sz w:val="24"/>
        </w:rPr>
        <w:t>本标准按照</w:t>
      </w:r>
      <w:r w:rsidRPr="003C1DB7">
        <w:rPr>
          <w:sz w:val="24"/>
        </w:rPr>
        <w:t>GB/T 1.1-2009</w:t>
      </w:r>
      <w:r w:rsidRPr="003C1DB7">
        <w:rPr>
          <w:rFonts w:hint="eastAsia"/>
          <w:sz w:val="24"/>
        </w:rPr>
        <w:t>给出的规则起草。</w:t>
      </w:r>
    </w:p>
    <w:p w14:paraId="594E70B2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本标准附录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为规范性附录。</w:t>
      </w:r>
    </w:p>
    <w:p w14:paraId="31464245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本标准由中国工程建设标准化协会</w:t>
      </w:r>
      <w:r w:rsidRPr="00245631">
        <w:rPr>
          <w:rFonts w:hint="eastAsia"/>
          <w:sz w:val="24"/>
        </w:rPr>
        <w:t>混凝土结构</w:t>
      </w:r>
      <w:r>
        <w:rPr>
          <w:rFonts w:hint="eastAsia"/>
          <w:sz w:val="24"/>
        </w:rPr>
        <w:t>专业委员会（分会）提出并归口管理。</w:t>
      </w:r>
    </w:p>
    <w:p w14:paraId="6F69103A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本标准负责起草单位：</w:t>
      </w:r>
      <w:r w:rsidRPr="00245631">
        <w:rPr>
          <w:rFonts w:hint="eastAsia"/>
          <w:sz w:val="24"/>
        </w:rPr>
        <w:t>南通不二环境科技有限公司、建研建材有限公司</w:t>
      </w:r>
    </w:p>
    <w:p w14:paraId="2CA085FF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本标准参加起草单位：</w:t>
      </w:r>
    </w:p>
    <w:p w14:paraId="2541441B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本标准主要起草人</w:t>
      </w:r>
      <w:r>
        <w:rPr>
          <w:rFonts w:hint="eastAsia"/>
          <w:sz w:val="24"/>
        </w:rPr>
        <w:t>:</w:t>
      </w:r>
      <w:bookmarkStart w:id="4" w:name="_GoBack"/>
      <w:bookmarkEnd w:id="4"/>
    </w:p>
    <w:p w14:paraId="53DE89B0" w14:textId="77777777" w:rsidR="003C1DB7" w:rsidRDefault="003C1DB7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本标准为首次发布</w:t>
      </w:r>
      <w:r>
        <w:rPr>
          <w:rFonts w:hint="eastAsia"/>
          <w:sz w:val="24"/>
        </w:rPr>
        <w:t>.</w:t>
      </w:r>
    </w:p>
    <w:p w14:paraId="1B550287" w14:textId="77777777" w:rsidR="00097C1D" w:rsidRPr="003C1DB7" w:rsidRDefault="00097C1D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</w:p>
    <w:p w14:paraId="274EA380" w14:textId="77777777" w:rsidR="00E97354" w:rsidRPr="003C1DB7" w:rsidRDefault="00E97354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</w:pPr>
    </w:p>
    <w:p w14:paraId="0EE330A8" w14:textId="77777777" w:rsidR="00E97354" w:rsidRPr="003C1DB7" w:rsidRDefault="00E97354" w:rsidP="003C1DB7">
      <w:pPr>
        <w:snapToGrid w:val="0"/>
        <w:spacing w:beforeLines="50" w:before="156" w:afterLines="50" w:after="156" w:line="288" w:lineRule="auto"/>
        <w:ind w:firstLineChars="200" w:firstLine="480"/>
        <w:rPr>
          <w:sz w:val="24"/>
        </w:rPr>
        <w:sectPr w:rsidR="00E97354" w:rsidRPr="003C1D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CCE57A0" w14:textId="77777777" w:rsidR="004B319A" w:rsidRPr="00245631" w:rsidRDefault="0054592D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lastRenderedPageBreak/>
        <w:t xml:space="preserve">1  </w:t>
      </w:r>
      <w:r w:rsidR="00A93E32" w:rsidRPr="00245631">
        <w:rPr>
          <w:rFonts w:hint="eastAsia"/>
          <w:b/>
          <w:szCs w:val="21"/>
        </w:rPr>
        <w:t>范围</w:t>
      </w:r>
    </w:p>
    <w:p w14:paraId="5304709D" w14:textId="77777777" w:rsidR="009332AD" w:rsidRPr="00245631" w:rsidRDefault="008113BE">
      <w:pPr>
        <w:snapToGrid w:val="0"/>
        <w:spacing w:beforeLines="50" w:before="156" w:afterLines="50" w:after="156"/>
        <w:ind w:firstLineChars="196" w:firstLine="412"/>
        <w:rPr>
          <w:szCs w:val="21"/>
        </w:rPr>
      </w:pPr>
      <w:r w:rsidRPr="00245631">
        <w:rPr>
          <w:rFonts w:hint="eastAsia"/>
          <w:szCs w:val="21"/>
        </w:rPr>
        <w:t>本标准规定了用于混凝土中的</w:t>
      </w:r>
      <w:r w:rsidR="009332AD" w:rsidRPr="00245631">
        <w:rPr>
          <w:rFonts w:hint="eastAsia"/>
          <w:szCs w:val="21"/>
        </w:rPr>
        <w:t>防裂抗渗</w:t>
      </w:r>
      <w:r w:rsidR="00353020" w:rsidRPr="00245631">
        <w:rPr>
          <w:rFonts w:hint="eastAsia"/>
          <w:szCs w:val="21"/>
        </w:rPr>
        <w:t>复合</w:t>
      </w:r>
      <w:r w:rsidR="009332AD" w:rsidRPr="00245631">
        <w:rPr>
          <w:rFonts w:hint="eastAsia"/>
          <w:szCs w:val="21"/>
        </w:rPr>
        <w:t>材料</w:t>
      </w:r>
      <w:r w:rsidRPr="00245631">
        <w:rPr>
          <w:rFonts w:hint="eastAsia"/>
          <w:szCs w:val="21"/>
        </w:rPr>
        <w:t>的</w:t>
      </w:r>
      <w:r w:rsidR="009332AD" w:rsidRPr="00245631">
        <w:rPr>
          <w:rFonts w:hint="eastAsia"/>
          <w:szCs w:val="21"/>
        </w:rPr>
        <w:t>术语</w:t>
      </w:r>
      <w:r w:rsidR="008B3289" w:rsidRPr="00245631">
        <w:rPr>
          <w:rFonts w:hint="eastAsia"/>
          <w:szCs w:val="21"/>
        </w:rPr>
        <w:t>和定义</w:t>
      </w:r>
      <w:r w:rsidR="004E633F" w:rsidRPr="00245631">
        <w:rPr>
          <w:rFonts w:hint="eastAsia"/>
          <w:szCs w:val="21"/>
        </w:rPr>
        <w:t>、</w:t>
      </w:r>
      <w:r w:rsidR="008B3289" w:rsidRPr="00245631">
        <w:rPr>
          <w:rFonts w:hint="eastAsia"/>
          <w:szCs w:val="21"/>
        </w:rPr>
        <w:t>材料、</w:t>
      </w:r>
      <w:r w:rsidR="009332AD" w:rsidRPr="00245631">
        <w:rPr>
          <w:rFonts w:hint="eastAsia"/>
          <w:szCs w:val="21"/>
        </w:rPr>
        <w:t>分类</w:t>
      </w:r>
      <w:r w:rsidR="00851BBA">
        <w:rPr>
          <w:rFonts w:hint="eastAsia"/>
          <w:szCs w:val="21"/>
        </w:rPr>
        <w:t>与</w:t>
      </w:r>
      <w:r w:rsidR="009332AD" w:rsidRPr="00245631">
        <w:rPr>
          <w:rFonts w:hint="eastAsia"/>
          <w:szCs w:val="21"/>
        </w:rPr>
        <w:t>标记</w:t>
      </w:r>
      <w:r w:rsidR="004E633F" w:rsidRPr="00245631">
        <w:rPr>
          <w:rFonts w:hint="eastAsia"/>
          <w:szCs w:val="21"/>
        </w:rPr>
        <w:t>、</w:t>
      </w:r>
      <w:r w:rsidR="009332AD" w:rsidRPr="00245631">
        <w:rPr>
          <w:rFonts w:hint="eastAsia"/>
          <w:szCs w:val="21"/>
        </w:rPr>
        <w:t>要求</w:t>
      </w:r>
      <w:r w:rsidR="004E633F" w:rsidRPr="00245631">
        <w:rPr>
          <w:rFonts w:hint="eastAsia"/>
          <w:szCs w:val="21"/>
        </w:rPr>
        <w:t>、</w:t>
      </w:r>
      <w:r w:rsidR="009332AD" w:rsidRPr="00245631">
        <w:rPr>
          <w:rFonts w:hint="eastAsia"/>
          <w:szCs w:val="21"/>
        </w:rPr>
        <w:t>试验方法</w:t>
      </w:r>
      <w:r w:rsidR="001911C4" w:rsidRPr="00245631">
        <w:rPr>
          <w:rFonts w:hint="eastAsia"/>
          <w:szCs w:val="21"/>
        </w:rPr>
        <w:t>、</w:t>
      </w:r>
      <w:r w:rsidR="009332AD" w:rsidRPr="00245631">
        <w:rPr>
          <w:rFonts w:hint="eastAsia"/>
          <w:szCs w:val="21"/>
        </w:rPr>
        <w:t>检验规则</w:t>
      </w:r>
      <w:r w:rsidR="001911C4" w:rsidRPr="00245631">
        <w:rPr>
          <w:rFonts w:hint="eastAsia"/>
          <w:szCs w:val="21"/>
        </w:rPr>
        <w:t>、</w:t>
      </w:r>
      <w:r w:rsidR="00E53034" w:rsidRPr="00E53034">
        <w:rPr>
          <w:rFonts w:hint="eastAsia"/>
          <w:szCs w:val="21"/>
        </w:rPr>
        <w:t>包装与标识</w:t>
      </w:r>
      <w:r w:rsidR="001911C4" w:rsidRPr="00245631">
        <w:rPr>
          <w:rFonts w:hint="eastAsia"/>
          <w:szCs w:val="21"/>
        </w:rPr>
        <w:t>、</w:t>
      </w:r>
      <w:r w:rsidR="009332AD" w:rsidRPr="00245631">
        <w:rPr>
          <w:rFonts w:hint="eastAsia"/>
          <w:szCs w:val="21"/>
        </w:rPr>
        <w:t>运输</w:t>
      </w:r>
      <w:r w:rsidR="00851BBA">
        <w:rPr>
          <w:rFonts w:hint="eastAsia"/>
          <w:szCs w:val="21"/>
        </w:rPr>
        <w:t>与</w:t>
      </w:r>
      <w:r w:rsidR="009332AD" w:rsidRPr="00245631">
        <w:rPr>
          <w:rFonts w:hint="eastAsia"/>
          <w:szCs w:val="21"/>
        </w:rPr>
        <w:t>贮存。</w:t>
      </w:r>
    </w:p>
    <w:p w14:paraId="6C61088E" w14:textId="77777777" w:rsidR="004B319A" w:rsidRPr="00245631" w:rsidRDefault="008113BE">
      <w:pPr>
        <w:snapToGrid w:val="0"/>
        <w:spacing w:beforeLines="50" w:before="156" w:afterLines="50" w:after="156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本标准适用于</w:t>
      </w:r>
      <w:r w:rsidR="008B3289" w:rsidRPr="00245631">
        <w:rPr>
          <w:rFonts w:hint="eastAsia"/>
          <w:szCs w:val="21"/>
        </w:rPr>
        <w:t>用于</w:t>
      </w:r>
      <w:r w:rsidR="00353020" w:rsidRPr="00245631">
        <w:rPr>
          <w:rFonts w:hint="eastAsia"/>
          <w:szCs w:val="21"/>
        </w:rPr>
        <w:t>混凝土</w:t>
      </w:r>
      <w:r w:rsidR="00353020" w:rsidRPr="00245631">
        <w:rPr>
          <w:szCs w:val="21"/>
        </w:rPr>
        <w:t>中的</w:t>
      </w:r>
      <w:r w:rsidR="0041494F" w:rsidRPr="00245631">
        <w:rPr>
          <w:rFonts w:hint="eastAsia"/>
          <w:szCs w:val="21"/>
        </w:rPr>
        <w:t>防裂抗渗</w:t>
      </w:r>
      <w:r w:rsidR="008B3289" w:rsidRPr="00245631">
        <w:rPr>
          <w:rFonts w:hint="eastAsia"/>
          <w:szCs w:val="21"/>
        </w:rPr>
        <w:t>复合</w:t>
      </w:r>
      <w:r w:rsidR="0041494F" w:rsidRPr="00245631">
        <w:rPr>
          <w:rFonts w:hint="eastAsia"/>
          <w:szCs w:val="21"/>
        </w:rPr>
        <w:t>材料</w:t>
      </w:r>
      <w:r w:rsidR="00353020" w:rsidRPr="00245631">
        <w:rPr>
          <w:rFonts w:hint="eastAsia"/>
          <w:szCs w:val="21"/>
        </w:rPr>
        <w:t>的</w:t>
      </w:r>
      <w:r w:rsidR="00353020" w:rsidRPr="00245631">
        <w:rPr>
          <w:szCs w:val="21"/>
        </w:rPr>
        <w:t>生产和检验</w:t>
      </w:r>
      <w:r w:rsidR="00CA6FEE" w:rsidRPr="00245631">
        <w:rPr>
          <w:rFonts w:hint="eastAsia"/>
          <w:szCs w:val="21"/>
        </w:rPr>
        <w:t>。</w:t>
      </w:r>
    </w:p>
    <w:p w14:paraId="61922166" w14:textId="77777777" w:rsidR="0039619E" w:rsidRPr="00245631" w:rsidRDefault="0039619E">
      <w:pPr>
        <w:snapToGrid w:val="0"/>
        <w:spacing w:beforeLines="50" w:before="156" w:afterLines="50" w:after="156"/>
        <w:ind w:firstLineChars="200" w:firstLine="420"/>
      </w:pPr>
    </w:p>
    <w:p w14:paraId="3E1842F6" w14:textId="77777777" w:rsidR="005A0F4F" w:rsidRPr="00245631" w:rsidRDefault="00A93E32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t xml:space="preserve">2  </w:t>
      </w:r>
      <w:r w:rsidRPr="00245631">
        <w:rPr>
          <w:rFonts w:hint="eastAsia"/>
          <w:b/>
          <w:szCs w:val="21"/>
        </w:rPr>
        <w:t>范性引用文件</w:t>
      </w:r>
    </w:p>
    <w:p w14:paraId="43CDA957" w14:textId="77777777" w:rsidR="00A93E32" w:rsidRPr="00245631" w:rsidRDefault="00314DE0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下列文件对于本文件的应用是必不可少的。凡是注日期的引用文件，仅</w:t>
      </w:r>
      <w:r w:rsidR="00A93E32" w:rsidRPr="00245631">
        <w:rPr>
          <w:rFonts w:hint="eastAsia"/>
          <w:color w:val="auto"/>
          <w:sz w:val="21"/>
          <w:szCs w:val="21"/>
        </w:rPr>
        <w:t>注日期的版本适用于本文件。凡是不注日期的引用文件，其最新版本（包括所有的修改单）适用于本文件。</w:t>
      </w:r>
    </w:p>
    <w:p w14:paraId="43E63D81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176 </w:t>
      </w:r>
      <w:r w:rsidRPr="00245631">
        <w:rPr>
          <w:rFonts w:hint="eastAsia"/>
          <w:color w:val="auto"/>
          <w:sz w:val="21"/>
          <w:szCs w:val="21"/>
        </w:rPr>
        <w:t>水泥化学分析方法</w:t>
      </w:r>
    </w:p>
    <w:p w14:paraId="72D261F7" w14:textId="77777777" w:rsidR="00C13440" w:rsidRPr="00245631" w:rsidRDefault="00C13440" w:rsidP="0039619E">
      <w:pPr>
        <w:pStyle w:val="Default"/>
        <w:snapToGrid w:val="0"/>
        <w:spacing w:line="288" w:lineRule="auto"/>
        <w:ind w:firstLine="420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GB/T 208水泥密度测定方法</w:t>
      </w:r>
    </w:p>
    <w:p w14:paraId="0C053459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1346 </w:t>
      </w:r>
      <w:r w:rsidRPr="00245631">
        <w:rPr>
          <w:rFonts w:hint="eastAsia"/>
          <w:color w:val="auto"/>
          <w:sz w:val="21"/>
          <w:szCs w:val="21"/>
        </w:rPr>
        <w:t>水泥标准稠度用水量、凝结时间、安定性检验方法</w:t>
      </w:r>
    </w:p>
    <w:p w14:paraId="3EB5F84C" w14:textId="77777777" w:rsidR="00C13440" w:rsidRPr="00245631" w:rsidRDefault="00C13440" w:rsidP="0039619E">
      <w:pPr>
        <w:pStyle w:val="Default"/>
        <w:snapToGrid w:val="0"/>
        <w:spacing w:line="288" w:lineRule="auto"/>
        <w:ind w:firstLine="420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GB/T 1596 用于水泥和混凝土中的粉煤灰</w:t>
      </w:r>
    </w:p>
    <w:p w14:paraId="66035DC3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2419 </w:t>
      </w:r>
      <w:r w:rsidRPr="00245631">
        <w:rPr>
          <w:rFonts w:hint="eastAsia"/>
          <w:color w:val="auto"/>
          <w:sz w:val="21"/>
          <w:szCs w:val="21"/>
        </w:rPr>
        <w:t>水泥胶砂流动度测定方法</w:t>
      </w:r>
    </w:p>
    <w:p w14:paraId="2A310018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 6566 </w:t>
      </w:r>
      <w:r w:rsidRPr="00245631">
        <w:rPr>
          <w:rFonts w:hint="eastAsia"/>
          <w:color w:val="auto"/>
          <w:sz w:val="21"/>
          <w:szCs w:val="21"/>
        </w:rPr>
        <w:t>建筑材料放射性核素限量</w:t>
      </w:r>
    </w:p>
    <w:p w14:paraId="34DD7508" w14:textId="77777777" w:rsidR="00A93E32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8074 </w:t>
      </w:r>
      <w:r w:rsidRPr="00245631">
        <w:rPr>
          <w:rFonts w:hint="eastAsia"/>
          <w:color w:val="auto"/>
          <w:sz w:val="21"/>
          <w:szCs w:val="21"/>
        </w:rPr>
        <w:t>水泥比表面积测定方法勃氏法</w:t>
      </w:r>
    </w:p>
    <w:p w14:paraId="2EDF855B" w14:textId="77777777" w:rsidR="00D44D1A" w:rsidRDefault="00D44D1A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C5072">
        <w:rPr>
          <w:rFonts w:hint="eastAsia"/>
          <w:color w:val="auto"/>
          <w:sz w:val="21"/>
          <w:szCs w:val="21"/>
        </w:rPr>
        <w:t>G</w:t>
      </w:r>
      <w:r w:rsidRPr="002C5072">
        <w:rPr>
          <w:color w:val="auto"/>
          <w:sz w:val="21"/>
          <w:szCs w:val="21"/>
        </w:rPr>
        <w:t>B 8076</w:t>
      </w:r>
      <w:r w:rsidR="002C5072" w:rsidRPr="002C5072">
        <w:rPr>
          <w:color w:val="auto"/>
          <w:sz w:val="21"/>
          <w:szCs w:val="21"/>
        </w:rPr>
        <w:t>混凝土外加剂</w:t>
      </w:r>
    </w:p>
    <w:p w14:paraId="500BB88B" w14:textId="77777777" w:rsidR="001B202D" w:rsidRPr="002C5072" w:rsidRDefault="001B202D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1B202D">
        <w:rPr>
          <w:rFonts w:hint="eastAsia"/>
          <w:color w:val="auto"/>
          <w:sz w:val="21"/>
          <w:szCs w:val="21"/>
        </w:rPr>
        <w:t>GB 9774水泥包装袋</w:t>
      </w:r>
    </w:p>
    <w:p w14:paraId="6CB38715" w14:textId="77777777" w:rsidR="00D44D1A" w:rsidRPr="002C5072" w:rsidRDefault="00D44D1A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C5072">
        <w:rPr>
          <w:rFonts w:hint="eastAsia"/>
          <w:color w:val="auto"/>
          <w:sz w:val="21"/>
          <w:szCs w:val="21"/>
        </w:rPr>
        <w:t>GB/T 14684</w:t>
      </w:r>
      <w:r w:rsidR="002C5072" w:rsidRPr="002C5072">
        <w:rPr>
          <w:rFonts w:hint="eastAsia"/>
          <w:color w:val="auto"/>
          <w:sz w:val="21"/>
          <w:szCs w:val="21"/>
        </w:rPr>
        <w:t xml:space="preserve"> 建设用砂</w:t>
      </w:r>
    </w:p>
    <w:p w14:paraId="3E52219F" w14:textId="77777777" w:rsidR="00D44D1A" w:rsidRPr="00245631" w:rsidRDefault="00D44D1A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C5072">
        <w:rPr>
          <w:rFonts w:hint="eastAsia"/>
          <w:color w:val="auto"/>
          <w:sz w:val="21"/>
          <w:szCs w:val="21"/>
        </w:rPr>
        <w:t>GB/T 14685</w:t>
      </w:r>
      <w:r w:rsidR="002C5072" w:rsidRPr="002C5072">
        <w:rPr>
          <w:rFonts w:hint="eastAsia"/>
          <w:color w:val="auto"/>
          <w:sz w:val="21"/>
          <w:szCs w:val="21"/>
        </w:rPr>
        <w:t xml:space="preserve"> 建设用卵石、碎石</w:t>
      </w:r>
    </w:p>
    <w:p w14:paraId="6FE0A74D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12573 </w:t>
      </w:r>
      <w:r w:rsidRPr="00245631">
        <w:rPr>
          <w:rFonts w:hint="eastAsia"/>
          <w:color w:val="auto"/>
          <w:sz w:val="21"/>
          <w:szCs w:val="21"/>
        </w:rPr>
        <w:t>水泥取样方法</w:t>
      </w:r>
    </w:p>
    <w:p w14:paraId="187F2D4F" w14:textId="77777777" w:rsidR="00A93E32" w:rsidRPr="00245631" w:rsidRDefault="00A93E32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color w:val="auto"/>
          <w:sz w:val="21"/>
          <w:szCs w:val="21"/>
        </w:rPr>
        <w:t xml:space="preserve">GB/T 17671 </w:t>
      </w:r>
      <w:r w:rsidRPr="00245631">
        <w:rPr>
          <w:rFonts w:hint="eastAsia"/>
          <w:color w:val="auto"/>
          <w:sz w:val="21"/>
          <w:szCs w:val="21"/>
        </w:rPr>
        <w:t>水泥胶砂强度检验方法（</w:t>
      </w:r>
      <w:r w:rsidRPr="00245631">
        <w:rPr>
          <w:color w:val="auto"/>
          <w:sz w:val="21"/>
          <w:szCs w:val="21"/>
        </w:rPr>
        <w:t>ISO</w:t>
      </w:r>
      <w:r w:rsidRPr="00245631">
        <w:rPr>
          <w:rFonts w:hint="eastAsia"/>
          <w:color w:val="auto"/>
          <w:sz w:val="21"/>
          <w:szCs w:val="21"/>
        </w:rPr>
        <w:t>法）</w:t>
      </w:r>
    </w:p>
    <w:p w14:paraId="61F9FEBF" w14:textId="77777777" w:rsidR="0026418D" w:rsidRPr="00245631" w:rsidRDefault="00656F4D" w:rsidP="0039619E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GB/T 18046</w:t>
      </w:r>
      <w:r w:rsidR="0026418D" w:rsidRPr="00245631">
        <w:rPr>
          <w:rFonts w:hint="eastAsia"/>
          <w:color w:val="auto"/>
          <w:sz w:val="21"/>
          <w:szCs w:val="21"/>
        </w:rPr>
        <w:t xml:space="preserve"> 用于水泥和混凝土中的粒化高炉矿渣粉</w:t>
      </w:r>
    </w:p>
    <w:p w14:paraId="4EAED76D" w14:textId="77777777" w:rsidR="00C13440" w:rsidRPr="00245631" w:rsidRDefault="00C13440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GB/T 18736高强高性能混凝土用矿物外加剂</w:t>
      </w:r>
    </w:p>
    <w:p w14:paraId="248B5BF9" w14:textId="77777777" w:rsidR="005A0F4F" w:rsidRDefault="00827035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>GB/T 21120 水泥混凝土和砂浆用合成纤维</w:t>
      </w:r>
    </w:p>
    <w:p w14:paraId="11541E1A" w14:textId="77777777" w:rsidR="00B2061A" w:rsidRDefault="00B2061A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 xml:space="preserve">GB/T </w:t>
      </w:r>
      <w:r w:rsidR="00376E81">
        <w:rPr>
          <w:rFonts w:hint="eastAsia"/>
          <w:color w:val="auto"/>
          <w:sz w:val="21"/>
          <w:szCs w:val="21"/>
        </w:rPr>
        <w:t>50080</w:t>
      </w:r>
      <w:r>
        <w:rPr>
          <w:color w:val="auto"/>
          <w:sz w:val="21"/>
          <w:szCs w:val="21"/>
        </w:rPr>
        <w:t xml:space="preserve"> </w:t>
      </w:r>
      <w:r w:rsidRPr="00B2061A">
        <w:rPr>
          <w:rFonts w:hint="eastAsia"/>
          <w:color w:val="auto"/>
          <w:sz w:val="21"/>
          <w:szCs w:val="21"/>
        </w:rPr>
        <w:t>普通混凝土拌合物性能试验方法标准</w:t>
      </w:r>
    </w:p>
    <w:p w14:paraId="6313793A" w14:textId="77777777" w:rsidR="001C53F0" w:rsidRPr="001C53F0" w:rsidRDefault="001C53F0" w:rsidP="002C5072">
      <w:pPr>
        <w:pStyle w:val="Default"/>
        <w:snapToGrid w:val="0"/>
        <w:spacing w:line="288" w:lineRule="auto"/>
        <w:ind w:firstLine="420"/>
        <w:jc w:val="both"/>
        <w:rPr>
          <w:b/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 xml:space="preserve">GB/T </w:t>
      </w:r>
      <w:r w:rsidR="00376E81">
        <w:rPr>
          <w:rFonts w:hint="eastAsia"/>
          <w:color w:val="auto"/>
          <w:sz w:val="21"/>
          <w:szCs w:val="21"/>
        </w:rPr>
        <w:t>50081</w:t>
      </w:r>
      <w:r>
        <w:rPr>
          <w:color w:val="auto"/>
          <w:sz w:val="21"/>
          <w:szCs w:val="21"/>
        </w:rPr>
        <w:t xml:space="preserve"> </w:t>
      </w:r>
      <w:r w:rsidRPr="001C53F0">
        <w:rPr>
          <w:rFonts w:hint="eastAsia"/>
          <w:color w:val="auto"/>
          <w:sz w:val="21"/>
          <w:szCs w:val="21"/>
        </w:rPr>
        <w:t>普通混凝土力学性能试验方法标准</w:t>
      </w:r>
    </w:p>
    <w:p w14:paraId="7D1E7F3B" w14:textId="77777777" w:rsidR="00376E81" w:rsidRPr="00245631" w:rsidRDefault="001C53F0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45631">
        <w:rPr>
          <w:rFonts w:hint="eastAsia"/>
          <w:color w:val="auto"/>
          <w:sz w:val="21"/>
          <w:szCs w:val="21"/>
        </w:rPr>
        <w:t xml:space="preserve">GB/T </w:t>
      </w:r>
      <w:r w:rsidR="00376E81">
        <w:rPr>
          <w:rFonts w:hint="eastAsia"/>
          <w:color w:val="auto"/>
          <w:sz w:val="21"/>
          <w:szCs w:val="21"/>
        </w:rPr>
        <w:t>50082</w:t>
      </w:r>
      <w:r>
        <w:rPr>
          <w:color w:val="auto"/>
          <w:sz w:val="21"/>
          <w:szCs w:val="21"/>
        </w:rPr>
        <w:t xml:space="preserve"> </w:t>
      </w:r>
      <w:r w:rsidRPr="001C53F0">
        <w:rPr>
          <w:rFonts w:hint="eastAsia"/>
          <w:color w:val="auto"/>
          <w:sz w:val="21"/>
          <w:szCs w:val="21"/>
        </w:rPr>
        <w:t>普通混凝土长期性能和耐久性能试验方法标准</w:t>
      </w:r>
    </w:p>
    <w:p w14:paraId="1604007C" w14:textId="77777777" w:rsidR="002C5072" w:rsidRPr="002C5072" w:rsidRDefault="002C5072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C5072">
        <w:rPr>
          <w:rFonts w:hint="eastAsia"/>
          <w:color w:val="auto"/>
          <w:sz w:val="21"/>
          <w:szCs w:val="21"/>
        </w:rPr>
        <w:t>JGJ 55 普通混凝土配合比设计规程</w:t>
      </w:r>
    </w:p>
    <w:p w14:paraId="329346E0" w14:textId="77777777" w:rsidR="00D44D1A" w:rsidRPr="002C5072" w:rsidRDefault="00D44D1A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2C5072">
        <w:rPr>
          <w:rFonts w:hint="eastAsia"/>
          <w:color w:val="auto"/>
          <w:sz w:val="21"/>
          <w:szCs w:val="21"/>
        </w:rPr>
        <w:t>JGJ 63 混凝土用水标准</w:t>
      </w:r>
    </w:p>
    <w:p w14:paraId="5712D132" w14:textId="77777777" w:rsidR="00827035" w:rsidRDefault="007E774E" w:rsidP="002C5072">
      <w:pPr>
        <w:pStyle w:val="Default"/>
        <w:snapToGrid w:val="0"/>
        <w:spacing w:line="288" w:lineRule="auto"/>
        <w:ind w:firstLine="420"/>
        <w:jc w:val="both"/>
        <w:rPr>
          <w:color w:val="auto"/>
          <w:sz w:val="21"/>
          <w:szCs w:val="21"/>
        </w:rPr>
      </w:pPr>
      <w:r w:rsidRPr="007E774E">
        <w:rPr>
          <w:color w:val="auto"/>
          <w:sz w:val="21"/>
          <w:szCs w:val="21"/>
        </w:rPr>
        <w:t>JGJ/T221</w:t>
      </w:r>
      <w:r w:rsidRPr="007E774E">
        <w:rPr>
          <w:rFonts w:hint="eastAsia"/>
          <w:color w:val="auto"/>
          <w:sz w:val="21"/>
          <w:szCs w:val="21"/>
        </w:rPr>
        <w:t>纤维混凝土应用技术规程</w:t>
      </w:r>
    </w:p>
    <w:p w14:paraId="07F0527E" w14:textId="77777777" w:rsidR="007E774E" w:rsidRPr="0053642A" w:rsidRDefault="00762756" w:rsidP="0039619E">
      <w:pPr>
        <w:pStyle w:val="Default"/>
        <w:snapToGrid w:val="0"/>
        <w:spacing w:line="288" w:lineRule="auto"/>
        <w:ind w:firstLine="420"/>
        <w:rPr>
          <w:color w:val="auto"/>
          <w:sz w:val="21"/>
          <w:szCs w:val="21"/>
        </w:rPr>
      </w:pPr>
      <w:r w:rsidRPr="00601A76">
        <w:rPr>
          <w:rFonts w:hint="eastAsia"/>
          <w:color w:val="auto"/>
          <w:sz w:val="21"/>
          <w:szCs w:val="21"/>
        </w:rPr>
        <w:t xml:space="preserve">JG 244 </w:t>
      </w:r>
      <w:r w:rsidRPr="0053642A">
        <w:rPr>
          <w:rFonts w:hint="eastAsia"/>
          <w:color w:val="auto"/>
          <w:sz w:val="21"/>
          <w:szCs w:val="21"/>
        </w:rPr>
        <w:t>混凝土试验用搅拌机</w:t>
      </w:r>
    </w:p>
    <w:p w14:paraId="299971C2" w14:textId="77777777" w:rsidR="001B202D" w:rsidRDefault="009A3203" w:rsidP="0039619E">
      <w:pPr>
        <w:pStyle w:val="Default"/>
        <w:snapToGrid w:val="0"/>
        <w:spacing w:line="288" w:lineRule="auto"/>
        <w:ind w:firstLine="42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JC47</w:t>
      </w:r>
      <w:r>
        <w:rPr>
          <w:color w:val="auto"/>
          <w:sz w:val="21"/>
          <w:szCs w:val="21"/>
        </w:rPr>
        <w:t xml:space="preserve">4 </w:t>
      </w:r>
      <w:r>
        <w:rPr>
          <w:rFonts w:hint="eastAsia"/>
          <w:color w:val="auto"/>
          <w:sz w:val="21"/>
          <w:szCs w:val="21"/>
        </w:rPr>
        <w:t>砂浆</w:t>
      </w:r>
      <w:r>
        <w:rPr>
          <w:color w:val="auto"/>
          <w:sz w:val="21"/>
          <w:szCs w:val="21"/>
        </w:rPr>
        <w:t>、混凝土防水剂</w:t>
      </w:r>
    </w:p>
    <w:p w14:paraId="7EADEBFA" w14:textId="77777777" w:rsidR="009A3203" w:rsidRPr="00245631" w:rsidRDefault="009A3203" w:rsidP="0039619E">
      <w:pPr>
        <w:pStyle w:val="Default"/>
        <w:snapToGrid w:val="0"/>
        <w:spacing w:line="288" w:lineRule="auto"/>
        <w:ind w:firstLine="420"/>
        <w:rPr>
          <w:color w:val="auto"/>
          <w:sz w:val="21"/>
          <w:szCs w:val="21"/>
        </w:rPr>
      </w:pPr>
    </w:p>
    <w:p w14:paraId="7142C11D" w14:textId="77777777" w:rsidR="004B319A" w:rsidRPr="00245631" w:rsidRDefault="00A93E32" w:rsidP="00EA0C3A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t>3</w:t>
      </w:r>
      <w:r w:rsidR="00E133F9" w:rsidRPr="00245631">
        <w:rPr>
          <w:b/>
          <w:szCs w:val="21"/>
        </w:rPr>
        <w:t>术语</w:t>
      </w:r>
      <w:r w:rsidRPr="00245631">
        <w:rPr>
          <w:b/>
          <w:szCs w:val="21"/>
        </w:rPr>
        <w:t>和定义</w:t>
      </w:r>
    </w:p>
    <w:p w14:paraId="28F779EF" w14:textId="77777777" w:rsidR="00A453BF" w:rsidRPr="00245631" w:rsidRDefault="00A453BF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下列术语</w:t>
      </w:r>
      <w:r w:rsidRPr="00245631">
        <w:rPr>
          <w:szCs w:val="21"/>
        </w:rPr>
        <w:t>和定义适用于本文件。</w:t>
      </w:r>
    </w:p>
    <w:p w14:paraId="390D9E2A" w14:textId="77777777" w:rsidR="00C57FF1" w:rsidRPr="00245631" w:rsidRDefault="00C57FF1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245631">
        <w:rPr>
          <w:rFonts w:hint="eastAsia"/>
          <w:b/>
          <w:szCs w:val="21"/>
        </w:rPr>
        <w:t>3.1</w:t>
      </w:r>
    </w:p>
    <w:p w14:paraId="5A799104" w14:textId="77777777" w:rsidR="007B1F7D" w:rsidRPr="00245631" w:rsidRDefault="007B1F7D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245631">
        <w:rPr>
          <w:rFonts w:hint="eastAsia"/>
          <w:b/>
          <w:szCs w:val="21"/>
        </w:rPr>
        <w:t>粉体</w:t>
      </w:r>
      <w:r w:rsidR="008B3289" w:rsidRPr="00245631">
        <w:rPr>
          <w:rFonts w:hint="eastAsia"/>
          <w:b/>
          <w:szCs w:val="21"/>
        </w:rPr>
        <w:t>材料</w:t>
      </w:r>
      <w:r w:rsidR="00956D41" w:rsidRPr="00245631">
        <w:rPr>
          <w:rFonts w:hint="eastAsia"/>
          <w:b/>
          <w:szCs w:val="21"/>
        </w:rPr>
        <w:t xml:space="preserve"> powder materials</w:t>
      </w:r>
    </w:p>
    <w:p w14:paraId="04BD258B" w14:textId="77777777" w:rsidR="007B1F7D" w:rsidRPr="00245631" w:rsidRDefault="008B3289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以硅、铝、钙等一种或多种氧化物为主要成分，具有规定技术性能，掺入混凝土中能改</w:t>
      </w:r>
      <w:r w:rsidRPr="00245631">
        <w:rPr>
          <w:rFonts w:hint="eastAsia"/>
          <w:szCs w:val="21"/>
        </w:rPr>
        <w:lastRenderedPageBreak/>
        <w:t>善混凝土性能的材料。</w:t>
      </w:r>
    </w:p>
    <w:p w14:paraId="6755E5DD" w14:textId="77777777" w:rsidR="008B3289" w:rsidRPr="00245631" w:rsidRDefault="008B3289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245631">
        <w:rPr>
          <w:rFonts w:hint="eastAsia"/>
          <w:b/>
          <w:szCs w:val="21"/>
        </w:rPr>
        <w:t>3.2</w:t>
      </w:r>
    </w:p>
    <w:p w14:paraId="65603B1B" w14:textId="77777777" w:rsidR="008B3289" w:rsidRPr="00245631" w:rsidRDefault="008B3289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245631">
        <w:rPr>
          <w:rFonts w:hint="eastAsia"/>
          <w:b/>
          <w:szCs w:val="21"/>
        </w:rPr>
        <w:t>合成纤维</w:t>
      </w:r>
      <w:r w:rsidR="00956D41" w:rsidRPr="00245631">
        <w:rPr>
          <w:rFonts w:hint="eastAsia"/>
          <w:b/>
          <w:szCs w:val="21"/>
        </w:rPr>
        <w:t xml:space="preserve"> synthetic fiber</w:t>
      </w:r>
    </w:p>
    <w:p w14:paraId="37C86342" w14:textId="77777777" w:rsidR="008B3289" w:rsidRPr="00245631" w:rsidRDefault="00956D41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用有机合成材料经过挤出、拉伸、改性等工艺制成的纤维。</w:t>
      </w:r>
    </w:p>
    <w:p w14:paraId="1D94BCC3" w14:textId="77777777" w:rsidR="00C57FF1" w:rsidRPr="00245631" w:rsidRDefault="00C57FF1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245631">
        <w:rPr>
          <w:rFonts w:hint="eastAsia"/>
          <w:b/>
          <w:szCs w:val="21"/>
        </w:rPr>
        <w:t>3.</w:t>
      </w:r>
      <w:r w:rsidR="008B3289" w:rsidRPr="00245631">
        <w:rPr>
          <w:rFonts w:hint="eastAsia"/>
          <w:b/>
          <w:szCs w:val="21"/>
        </w:rPr>
        <w:t>3</w:t>
      </w:r>
    </w:p>
    <w:p w14:paraId="6E1A39E3" w14:textId="77777777" w:rsidR="004B319A" w:rsidRPr="00245631" w:rsidRDefault="000741DC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245631">
        <w:rPr>
          <w:rFonts w:hint="eastAsia"/>
          <w:b/>
          <w:szCs w:val="21"/>
        </w:rPr>
        <w:t>防裂抗渗复合材料</w:t>
      </w:r>
      <w:r w:rsidR="00956D41" w:rsidRPr="00245631">
        <w:rPr>
          <w:b/>
          <w:szCs w:val="21"/>
        </w:rPr>
        <w:t xml:space="preserve">Anti-crack and anti-permeability composite materials </w:t>
      </w:r>
    </w:p>
    <w:p w14:paraId="7F2BAA61" w14:textId="77777777" w:rsidR="007A4C21" w:rsidRDefault="00956D41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由粉体材料和合成纤维按一定比例复配制得，用于</w:t>
      </w:r>
      <w:r w:rsidR="00805A1F" w:rsidRPr="00245631">
        <w:rPr>
          <w:rFonts w:hint="eastAsia"/>
          <w:szCs w:val="21"/>
        </w:rPr>
        <w:t>混凝土</w:t>
      </w:r>
      <w:r w:rsidR="009F79C1">
        <w:rPr>
          <w:rFonts w:hint="eastAsia"/>
          <w:szCs w:val="21"/>
        </w:rPr>
        <w:t>中可显著改善其</w:t>
      </w:r>
      <w:r w:rsidRPr="00245631">
        <w:rPr>
          <w:rFonts w:hint="eastAsia"/>
          <w:szCs w:val="21"/>
        </w:rPr>
        <w:t>抗裂和抗渗性能的一类材料</w:t>
      </w:r>
      <w:r w:rsidR="00805A1F" w:rsidRPr="00245631">
        <w:rPr>
          <w:rFonts w:hint="eastAsia"/>
          <w:szCs w:val="21"/>
        </w:rPr>
        <w:t>。</w:t>
      </w:r>
    </w:p>
    <w:p w14:paraId="49344140" w14:textId="77777777" w:rsidR="007A4C21" w:rsidRPr="007A4C21" w:rsidRDefault="007A4C21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7A4C21">
        <w:rPr>
          <w:rFonts w:hint="eastAsia"/>
          <w:b/>
          <w:szCs w:val="21"/>
        </w:rPr>
        <w:t xml:space="preserve">3.4 </w:t>
      </w:r>
    </w:p>
    <w:p w14:paraId="74B81162" w14:textId="77777777" w:rsidR="007A4C21" w:rsidRPr="007A4C21" w:rsidRDefault="007A4C21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7A4C21">
        <w:rPr>
          <w:rFonts w:hint="eastAsia"/>
          <w:b/>
          <w:szCs w:val="21"/>
        </w:rPr>
        <w:t>基准混凝土</w:t>
      </w:r>
      <w:r w:rsidRPr="007A4C21">
        <w:rPr>
          <w:rFonts w:hint="eastAsia"/>
          <w:b/>
          <w:szCs w:val="21"/>
        </w:rPr>
        <w:t xml:space="preserve"> reference concrete</w:t>
      </w:r>
    </w:p>
    <w:p w14:paraId="547FD456" w14:textId="77777777" w:rsidR="007A4C21" w:rsidRDefault="007A4C21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同一试验条件下未掺加防裂抗渗复合材料的水泥混凝土。</w:t>
      </w:r>
    </w:p>
    <w:p w14:paraId="4701CB45" w14:textId="77777777" w:rsidR="007A4C21" w:rsidRPr="007A4C21" w:rsidRDefault="007A4C21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7A4C21">
        <w:rPr>
          <w:rFonts w:hint="eastAsia"/>
          <w:b/>
          <w:szCs w:val="21"/>
        </w:rPr>
        <w:t xml:space="preserve">3.5 </w:t>
      </w:r>
    </w:p>
    <w:p w14:paraId="2AE002B7" w14:textId="77777777" w:rsidR="007A4C21" w:rsidRPr="007A4C21" w:rsidRDefault="007A4C21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7A4C21">
        <w:rPr>
          <w:rFonts w:hint="eastAsia"/>
          <w:b/>
          <w:szCs w:val="21"/>
        </w:rPr>
        <w:t>受检混凝土</w:t>
      </w:r>
      <w:r w:rsidRPr="007A4C21">
        <w:rPr>
          <w:rFonts w:hint="eastAsia"/>
          <w:b/>
          <w:szCs w:val="21"/>
        </w:rPr>
        <w:t xml:space="preserve"> tested concrete</w:t>
      </w:r>
    </w:p>
    <w:p w14:paraId="6ED4E87D" w14:textId="77777777" w:rsidR="007A4C21" w:rsidRDefault="007A4C21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同一试验条件下掺加一定比例防裂抗渗复合材料的水泥混凝土。</w:t>
      </w:r>
    </w:p>
    <w:p w14:paraId="78E80495" w14:textId="77777777" w:rsidR="00C57FF1" w:rsidRPr="00245631" w:rsidRDefault="008B3289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245631">
        <w:rPr>
          <w:rFonts w:hint="eastAsia"/>
          <w:b/>
          <w:szCs w:val="21"/>
        </w:rPr>
        <w:t>3.</w:t>
      </w:r>
      <w:r w:rsidR="007A4C21">
        <w:rPr>
          <w:rFonts w:hint="eastAsia"/>
          <w:b/>
          <w:szCs w:val="21"/>
        </w:rPr>
        <w:t>6</w:t>
      </w:r>
    </w:p>
    <w:p w14:paraId="7804CE06" w14:textId="77777777" w:rsidR="00A453BF" w:rsidRPr="00245631" w:rsidRDefault="00A453BF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 w:rsidRPr="00245631">
        <w:rPr>
          <w:b/>
          <w:szCs w:val="21"/>
        </w:rPr>
        <w:t>裂缝降低系数</w:t>
      </w:r>
      <w:r w:rsidR="007A4C21" w:rsidRPr="007A4C21">
        <w:rPr>
          <w:b/>
          <w:szCs w:val="21"/>
        </w:rPr>
        <w:t xml:space="preserve">factor </w:t>
      </w:r>
      <w:r w:rsidR="007A4C21">
        <w:rPr>
          <w:rFonts w:hint="eastAsia"/>
          <w:b/>
          <w:szCs w:val="21"/>
        </w:rPr>
        <w:t>of cracks</w:t>
      </w:r>
      <w:r w:rsidR="007A4C21" w:rsidRPr="007A4C21">
        <w:rPr>
          <w:b/>
          <w:szCs w:val="21"/>
        </w:rPr>
        <w:t xml:space="preserve"> reduction </w:t>
      </w:r>
    </w:p>
    <w:p w14:paraId="6B60ACCB" w14:textId="77777777" w:rsidR="00D130AF" w:rsidRDefault="00D130AF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掺防裂</w:t>
      </w:r>
      <w:r w:rsidRPr="00245631">
        <w:rPr>
          <w:szCs w:val="21"/>
        </w:rPr>
        <w:t>抗渗复合材料的</w:t>
      </w:r>
      <w:r w:rsidR="007A4C21">
        <w:rPr>
          <w:rFonts w:hint="eastAsia"/>
          <w:szCs w:val="21"/>
        </w:rPr>
        <w:t>受检</w:t>
      </w:r>
      <w:r w:rsidRPr="00245631">
        <w:rPr>
          <w:rFonts w:hint="eastAsia"/>
          <w:szCs w:val="21"/>
        </w:rPr>
        <w:t>混凝土与</w:t>
      </w:r>
      <w:r w:rsidRPr="00245631">
        <w:rPr>
          <w:szCs w:val="21"/>
        </w:rPr>
        <w:t>基准混凝土相比</w:t>
      </w:r>
      <w:r w:rsidRPr="00245631">
        <w:rPr>
          <w:rFonts w:hint="eastAsia"/>
          <w:szCs w:val="21"/>
        </w:rPr>
        <w:t>，</w:t>
      </w:r>
      <w:r w:rsidRPr="00245631">
        <w:rPr>
          <w:szCs w:val="21"/>
        </w:rPr>
        <w:t>单位面积上的总开裂面积的降低率。</w:t>
      </w:r>
    </w:p>
    <w:p w14:paraId="76D1E83F" w14:textId="77777777" w:rsidR="00166EE3" w:rsidRPr="00A01FCC" w:rsidRDefault="00166EE3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A01FCC">
        <w:rPr>
          <w:rFonts w:hint="eastAsia"/>
          <w:b/>
          <w:szCs w:val="21"/>
        </w:rPr>
        <w:t>3.7</w:t>
      </w:r>
    </w:p>
    <w:p w14:paraId="6DC7A681" w14:textId="77777777" w:rsidR="00166EE3" w:rsidRPr="00A01FCC" w:rsidRDefault="00EA0D1E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>
        <w:rPr>
          <w:rFonts w:hint="eastAsia"/>
          <w:b/>
          <w:szCs w:val="21"/>
        </w:rPr>
        <w:t>相对耐久性</w:t>
      </w:r>
      <w:r w:rsidR="00A2418E" w:rsidRPr="00A2418E">
        <w:rPr>
          <w:b/>
          <w:szCs w:val="21"/>
        </w:rPr>
        <w:t xml:space="preserve">Relative durability  </w:t>
      </w:r>
    </w:p>
    <w:p w14:paraId="1F4B992D" w14:textId="77777777" w:rsidR="00166EE3" w:rsidRDefault="00166EE3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掺防裂</w:t>
      </w:r>
      <w:r w:rsidRPr="00245631">
        <w:rPr>
          <w:szCs w:val="21"/>
        </w:rPr>
        <w:t>抗渗复合材料的</w:t>
      </w:r>
      <w:r>
        <w:rPr>
          <w:rFonts w:hint="eastAsia"/>
          <w:szCs w:val="21"/>
        </w:rPr>
        <w:t>受检</w:t>
      </w:r>
      <w:r w:rsidRPr="00245631">
        <w:rPr>
          <w:rFonts w:hint="eastAsia"/>
          <w:szCs w:val="21"/>
        </w:rPr>
        <w:t>混凝土</w:t>
      </w:r>
      <w:r>
        <w:rPr>
          <w:rFonts w:hint="eastAsia"/>
          <w:szCs w:val="21"/>
        </w:rPr>
        <w:t>快速冻融达到规定</w:t>
      </w:r>
      <w:r w:rsidR="00EB7ADD">
        <w:rPr>
          <w:rFonts w:hint="eastAsia"/>
          <w:szCs w:val="21"/>
        </w:rPr>
        <w:t>100</w:t>
      </w:r>
      <w:r>
        <w:rPr>
          <w:rFonts w:hint="eastAsia"/>
          <w:szCs w:val="21"/>
        </w:rPr>
        <w:t>次</w:t>
      </w:r>
      <w:r w:rsidR="0012681D">
        <w:rPr>
          <w:rFonts w:hint="eastAsia"/>
          <w:szCs w:val="21"/>
        </w:rPr>
        <w:t>时的</w:t>
      </w:r>
      <w:r>
        <w:rPr>
          <w:rFonts w:hint="eastAsia"/>
          <w:szCs w:val="21"/>
        </w:rPr>
        <w:t>动弹模量</w:t>
      </w:r>
      <w:r w:rsidR="0012681D">
        <w:rPr>
          <w:rFonts w:hint="eastAsia"/>
          <w:szCs w:val="21"/>
        </w:rPr>
        <w:t>与初始动弹模量之比</w:t>
      </w:r>
      <w:r>
        <w:rPr>
          <w:rFonts w:hint="eastAsia"/>
          <w:szCs w:val="21"/>
        </w:rPr>
        <w:t>。</w:t>
      </w:r>
    </w:p>
    <w:p w14:paraId="324025FF" w14:textId="77777777" w:rsidR="00466179" w:rsidRDefault="00166EE3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A01FCC">
        <w:rPr>
          <w:rFonts w:hint="eastAsia"/>
          <w:b/>
          <w:szCs w:val="21"/>
        </w:rPr>
        <w:t>3.8</w:t>
      </w:r>
    </w:p>
    <w:p w14:paraId="61FE6886" w14:textId="77777777" w:rsidR="00166EE3" w:rsidRPr="00A01FCC" w:rsidRDefault="00182390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>
        <w:rPr>
          <w:rFonts w:hint="eastAsia"/>
          <w:b/>
          <w:szCs w:val="21"/>
        </w:rPr>
        <w:t>劈裂抗拉</w:t>
      </w:r>
      <w:r w:rsidR="00166EE3" w:rsidRPr="00A01FCC">
        <w:rPr>
          <w:rFonts w:hint="eastAsia"/>
          <w:b/>
          <w:szCs w:val="21"/>
        </w:rPr>
        <w:t>强度比</w:t>
      </w:r>
      <w:r w:rsidR="00166EE3" w:rsidRPr="00A01FCC">
        <w:rPr>
          <w:b/>
          <w:szCs w:val="21"/>
        </w:rPr>
        <w:t xml:space="preserve">ratio </w:t>
      </w:r>
      <w:r w:rsidR="00166EE3" w:rsidRPr="00A01FCC">
        <w:rPr>
          <w:rFonts w:hint="eastAsia"/>
          <w:b/>
          <w:szCs w:val="21"/>
        </w:rPr>
        <w:t>of s</w:t>
      </w:r>
      <w:r w:rsidR="00166EE3" w:rsidRPr="00A01FCC">
        <w:rPr>
          <w:b/>
          <w:szCs w:val="21"/>
        </w:rPr>
        <w:t xml:space="preserve">plitting tensile strength </w:t>
      </w:r>
    </w:p>
    <w:p w14:paraId="77FCC20E" w14:textId="77777777" w:rsidR="00466179" w:rsidRDefault="00166EE3">
      <w:pPr>
        <w:snapToGrid w:val="0"/>
        <w:spacing w:beforeLines="50" w:before="156" w:afterLines="50" w:after="156" w:line="288" w:lineRule="auto"/>
        <w:ind w:firstLineChars="200" w:firstLine="420"/>
        <w:rPr>
          <w:szCs w:val="21"/>
        </w:rPr>
      </w:pPr>
      <w:r w:rsidRPr="00245631">
        <w:rPr>
          <w:rFonts w:hint="eastAsia"/>
          <w:szCs w:val="21"/>
        </w:rPr>
        <w:t>掺防裂</w:t>
      </w:r>
      <w:r w:rsidRPr="00245631">
        <w:rPr>
          <w:szCs w:val="21"/>
        </w:rPr>
        <w:t>抗渗复合材料的</w:t>
      </w:r>
      <w:r>
        <w:rPr>
          <w:rFonts w:hint="eastAsia"/>
          <w:szCs w:val="21"/>
        </w:rPr>
        <w:t>受检</w:t>
      </w:r>
      <w:r w:rsidRPr="00245631">
        <w:rPr>
          <w:rFonts w:hint="eastAsia"/>
          <w:szCs w:val="21"/>
        </w:rPr>
        <w:t>混凝土与</w:t>
      </w:r>
      <w:r w:rsidRPr="00245631">
        <w:rPr>
          <w:szCs w:val="21"/>
        </w:rPr>
        <w:t>基准混凝土相比</w:t>
      </w:r>
      <w:r w:rsidRPr="00245631">
        <w:rPr>
          <w:rFonts w:hint="eastAsia"/>
          <w:szCs w:val="21"/>
        </w:rPr>
        <w:t>，</w:t>
      </w:r>
      <w:r>
        <w:rPr>
          <w:rFonts w:hint="eastAsia"/>
          <w:szCs w:val="21"/>
        </w:rPr>
        <w:t>28d</w:t>
      </w:r>
      <w:r>
        <w:rPr>
          <w:rFonts w:hint="eastAsia"/>
          <w:szCs w:val="21"/>
        </w:rPr>
        <w:t>龄期时</w:t>
      </w:r>
      <w:r w:rsidR="00E660B6">
        <w:rPr>
          <w:rFonts w:hint="eastAsia"/>
          <w:szCs w:val="21"/>
        </w:rPr>
        <w:t>劈裂</w:t>
      </w:r>
      <w:r w:rsidR="00E660B6">
        <w:rPr>
          <w:szCs w:val="21"/>
        </w:rPr>
        <w:t>抗拉</w:t>
      </w:r>
      <w:r>
        <w:rPr>
          <w:rFonts w:hint="eastAsia"/>
          <w:szCs w:val="21"/>
        </w:rPr>
        <w:t>强度之比</w:t>
      </w:r>
      <w:r w:rsidRPr="00245631">
        <w:rPr>
          <w:szCs w:val="21"/>
        </w:rPr>
        <w:t>。</w:t>
      </w:r>
    </w:p>
    <w:p w14:paraId="36AD8A13" w14:textId="77777777" w:rsidR="00466179" w:rsidRDefault="00166EE3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A01FCC">
        <w:rPr>
          <w:rFonts w:hint="eastAsia"/>
          <w:b/>
          <w:szCs w:val="21"/>
        </w:rPr>
        <w:t>3.9</w:t>
      </w:r>
    </w:p>
    <w:p w14:paraId="3A96BF76" w14:textId="77777777" w:rsidR="00466179" w:rsidRDefault="00EA0D1E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  <w:r>
        <w:rPr>
          <w:rFonts w:hint="eastAsia"/>
          <w:b/>
          <w:szCs w:val="21"/>
        </w:rPr>
        <w:t>渗透</w:t>
      </w:r>
      <w:r w:rsidR="00166EE3" w:rsidRPr="00A01FCC">
        <w:rPr>
          <w:rFonts w:hint="eastAsia"/>
          <w:b/>
          <w:szCs w:val="21"/>
        </w:rPr>
        <w:t>高度比</w:t>
      </w:r>
      <w:r w:rsidR="00166EE3" w:rsidRPr="00A01FCC">
        <w:rPr>
          <w:rFonts w:hint="eastAsia"/>
          <w:b/>
          <w:szCs w:val="21"/>
        </w:rPr>
        <w:t xml:space="preserve"> ratio of </w:t>
      </w:r>
      <w:r w:rsidR="00166EE3" w:rsidRPr="00A01FCC">
        <w:rPr>
          <w:b/>
          <w:szCs w:val="21"/>
        </w:rPr>
        <w:t>infiltration height</w:t>
      </w:r>
    </w:p>
    <w:p w14:paraId="443BF36D" w14:textId="77777777" w:rsidR="00466179" w:rsidRDefault="00166EE3">
      <w:pPr>
        <w:snapToGrid w:val="0"/>
        <w:spacing w:beforeLines="50" w:before="156" w:afterLines="50" w:after="156" w:line="288" w:lineRule="auto"/>
        <w:ind w:firstLineChars="200" w:firstLine="420"/>
        <w:rPr>
          <w:b/>
          <w:szCs w:val="21"/>
        </w:rPr>
      </w:pPr>
      <w:r w:rsidRPr="00245631">
        <w:rPr>
          <w:rFonts w:hint="eastAsia"/>
          <w:szCs w:val="21"/>
        </w:rPr>
        <w:t>掺防裂</w:t>
      </w:r>
      <w:r w:rsidRPr="00245631">
        <w:rPr>
          <w:szCs w:val="21"/>
        </w:rPr>
        <w:t>抗渗复合材料的</w:t>
      </w:r>
      <w:r>
        <w:rPr>
          <w:rFonts w:hint="eastAsia"/>
          <w:szCs w:val="21"/>
        </w:rPr>
        <w:t>受检</w:t>
      </w:r>
      <w:r w:rsidRPr="00245631">
        <w:rPr>
          <w:rFonts w:hint="eastAsia"/>
          <w:szCs w:val="21"/>
        </w:rPr>
        <w:t>混凝土与</w:t>
      </w:r>
      <w:r w:rsidRPr="00245631">
        <w:rPr>
          <w:szCs w:val="21"/>
        </w:rPr>
        <w:t>基准混凝土相比</w:t>
      </w:r>
      <w:r w:rsidRPr="00245631">
        <w:rPr>
          <w:rFonts w:hint="eastAsia"/>
          <w:szCs w:val="21"/>
        </w:rPr>
        <w:t>，</w:t>
      </w:r>
      <w:r>
        <w:rPr>
          <w:rFonts w:hint="eastAsia"/>
          <w:szCs w:val="21"/>
        </w:rPr>
        <w:t>28d</w:t>
      </w:r>
      <w:r>
        <w:rPr>
          <w:rFonts w:hint="eastAsia"/>
          <w:szCs w:val="21"/>
        </w:rPr>
        <w:t>龄期时</w:t>
      </w:r>
      <w:r w:rsidR="008C09D4">
        <w:rPr>
          <w:rFonts w:hint="eastAsia"/>
          <w:szCs w:val="21"/>
        </w:rPr>
        <w:t>规定</w:t>
      </w:r>
      <w:r>
        <w:rPr>
          <w:rFonts w:hint="eastAsia"/>
          <w:szCs w:val="21"/>
        </w:rPr>
        <w:t>渗水压力</w:t>
      </w:r>
      <w:r w:rsidR="008C09D4">
        <w:rPr>
          <w:rFonts w:hint="eastAsia"/>
          <w:szCs w:val="21"/>
        </w:rPr>
        <w:t>下的</w:t>
      </w:r>
      <w:r>
        <w:rPr>
          <w:rFonts w:hint="eastAsia"/>
          <w:szCs w:val="21"/>
        </w:rPr>
        <w:t>抗渗高度之比</w:t>
      </w:r>
      <w:r w:rsidRPr="00245631">
        <w:rPr>
          <w:szCs w:val="21"/>
        </w:rPr>
        <w:t>。</w:t>
      </w:r>
    </w:p>
    <w:p w14:paraId="4AF6631B" w14:textId="77777777" w:rsidR="00466179" w:rsidRDefault="00466179" w:rsidP="003C1DB7">
      <w:pPr>
        <w:snapToGrid w:val="0"/>
        <w:spacing w:beforeLines="50" w:before="156" w:afterLines="50" w:after="156" w:line="288" w:lineRule="auto"/>
        <w:ind w:firstLineChars="200" w:firstLine="454"/>
        <w:rPr>
          <w:b/>
          <w:szCs w:val="21"/>
        </w:rPr>
      </w:pPr>
    </w:p>
    <w:p w14:paraId="6944D9B9" w14:textId="77777777" w:rsidR="00466179" w:rsidRDefault="0031353A">
      <w:pPr>
        <w:snapToGrid w:val="0"/>
        <w:spacing w:beforeLines="50" w:before="156" w:afterLines="50" w:after="156" w:line="288" w:lineRule="auto"/>
        <w:rPr>
          <w:b/>
          <w:szCs w:val="21"/>
        </w:rPr>
      </w:pPr>
      <w:r w:rsidRPr="00245631">
        <w:rPr>
          <w:rFonts w:hint="eastAsia"/>
          <w:b/>
          <w:szCs w:val="21"/>
        </w:rPr>
        <w:t xml:space="preserve">4  </w:t>
      </w:r>
      <w:r w:rsidRPr="00245631">
        <w:rPr>
          <w:rFonts w:hint="eastAsia"/>
          <w:b/>
          <w:szCs w:val="21"/>
        </w:rPr>
        <w:t>材料</w:t>
      </w:r>
    </w:p>
    <w:p w14:paraId="11618306" w14:textId="77777777" w:rsidR="00466179" w:rsidRDefault="007E774E">
      <w:pPr>
        <w:snapToGrid w:val="0"/>
        <w:spacing w:beforeLines="50" w:before="156" w:afterLines="50" w:after="156" w:line="288" w:lineRule="auto"/>
        <w:rPr>
          <w:b/>
        </w:rPr>
      </w:pPr>
      <w:r w:rsidRPr="00245631">
        <w:rPr>
          <w:rFonts w:hint="eastAsia"/>
          <w:b/>
        </w:rPr>
        <w:lastRenderedPageBreak/>
        <w:t>4.</w:t>
      </w:r>
      <w:r>
        <w:rPr>
          <w:rFonts w:hint="eastAsia"/>
          <w:b/>
        </w:rPr>
        <w:t>1</w:t>
      </w:r>
      <w:r w:rsidRPr="00245631">
        <w:rPr>
          <w:rFonts w:hint="eastAsia"/>
          <w:b/>
        </w:rPr>
        <w:t>粉体材料</w:t>
      </w:r>
    </w:p>
    <w:p w14:paraId="64EC3779" w14:textId="77777777" w:rsidR="00466179" w:rsidRDefault="007E774E">
      <w:pPr>
        <w:snapToGrid w:val="0"/>
        <w:spacing w:beforeLines="50" w:before="156" w:afterLines="50" w:after="156" w:line="288" w:lineRule="auto"/>
        <w:ind w:firstLine="420"/>
      </w:pPr>
      <w:r w:rsidRPr="00245631">
        <w:rPr>
          <w:rFonts w:hint="eastAsia"/>
        </w:rPr>
        <w:t>粉体材料</w:t>
      </w:r>
      <w:r w:rsidRPr="00245631">
        <w:t>应符合本标准</w:t>
      </w:r>
      <w:r w:rsidRPr="00245631">
        <w:rPr>
          <w:rFonts w:hint="eastAsia"/>
        </w:rPr>
        <w:t>6.</w:t>
      </w:r>
      <w:r>
        <w:rPr>
          <w:rFonts w:hint="eastAsia"/>
        </w:rPr>
        <w:t>1</w:t>
      </w:r>
      <w:r w:rsidRPr="00245631">
        <w:rPr>
          <w:rFonts w:hint="eastAsia"/>
        </w:rPr>
        <w:t>的</w:t>
      </w:r>
      <w:r w:rsidRPr="00245631">
        <w:t>规定</w:t>
      </w:r>
      <w:r w:rsidRPr="00245631">
        <w:rPr>
          <w:rFonts w:hint="eastAsia"/>
        </w:rPr>
        <w:t>。</w:t>
      </w:r>
    </w:p>
    <w:p w14:paraId="551902EF" w14:textId="77777777" w:rsidR="00466179" w:rsidRDefault="00C1071A">
      <w:pPr>
        <w:snapToGrid w:val="0"/>
        <w:spacing w:beforeLines="50" w:before="156" w:afterLines="50" w:after="156" w:line="288" w:lineRule="auto"/>
        <w:rPr>
          <w:b/>
        </w:rPr>
      </w:pPr>
      <w:r w:rsidRPr="00245631">
        <w:rPr>
          <w:rFonts w:hint="eastAsia"/>
          <w:b/>
        </w:rPr>
        <w:t>4.</w:t>
      </w:r>
      <w:r w:rsidR="007E774E">
        <w:rPr>
          <w:rFonts w:hint="eastAsia"/>
          <w:b/>
        </w:rPr>
        <w:t>2</w:t>
      </w:r>
      <w:r w:rsidR="00827035" w:rsidRPr="00245631">
        <w:rPr>
          <w:rFonts w:hint="eastAsia"/>
          <w:b/>
        </w:rPr>
        <w:t>合成</w:t>
      </w:r>
      <w:r w:rsidRPr="00245631">
        <w:rPr>
          <w:rFonts w:hint="eastAsia"/>
          <w:b/>
        </w:rPr>
        <w:t>纤维</w:t>
      </w:r>
    </w:p>
    <w:p w14:paraId="3B926CD5" w14:textId="77777777" w:rsidR="00466179" w:rsidRDefault="00827035">
      <w:pPr>
        <w:snapToGrid w:val="0"/>
        <w:spacing w:beforeLines="50" w:before="156" w:afterLines="50" w:after="156" w:line="288" w:lineRule="auto"/>
        <w:ind w:firstLine="420"/>
      </w:pPr>
      <w:r w:rsidRPr="00245631">
        <w:rPr>
          <w:rFonts w:hint="eastAsia"/>
        </w:rPr>
        <w:t>合成</w:t>
      </w:r>
      <w:r w:rsidR="00C1071A" w:rsidRPr="00245631">
        <w:rPr>
          <w:rFonts w:hint="eastAsia"/>
        </w:rPr>
        <w:t>纤维应符合</w:t>
      </w:r>
      <w:r w:rsidR="0081589D">
        <w:rPr>
          <w:rFonts w:hint="eastAsia"/>
        </w:rPr>
        <w:t>相关</w:t>
      </w:r>
      <w:r w:rsidR="0081589D">
        <w:t>标准</w:t>
      </w:r>
      <w:r w:rsidR="00D80861" w:rsidRPr="00245631">
        <w:rPr>
          <w:rFonts w:hint="eastAsia"/>
        </w:rPr>
        <w:t>的</w:t>
      </w:r>
      <w:r w:rsidR="00D80861" w:rsidRPr="00245631">
        <w:t>规定</w:t>
      </w:r>
      <w:r w:rsidR="00D80861" w:rsidRPr="00245631">
        <w:rPr>
          <w:rFonts w:hint="eastAsia"/>
        </w:rPr>
        <w:t>。</w:t>
      </w:r>
    </w:p>
    <w:p w14:paraId="7B65F154" w14:textId="77777777" w:rsidR="00466179" w:rsidRDefault="00466179">
      <w:pPr>
        <w:snapToGrid w:val="0"/>
        <w:spacing w:beforeLines="50" w:before="156" w:afterLines="50" w:after="156" w:line="288" w:lineRule="auto"/>
      </w:pPr>
    </w:p>
    <w:p w14:paraId="10E82E70" w14:textId="77777777" w:rsidR="00466179" w:rsidRDefault="00D80861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b/>
          <w:szCs w:val="21"/>
        </w:rPr>
        <w:t>5</w:t>
      </w:r>
      <w:r w:rsidR="0013383B" w:rsidRPr="00245631">
        <w:rPr>
          <w:rFonts w:hint="eastAsia"/>
          <w:b/>
          <w:szCs w:val="21"/>
        </w:rPr>
        <w:t>分类与</w:t>
      </w:r>
      <w:r w:rsidR="0013383B" w:rsidRPr="00245631">
        <w:rPr>
          <w:b/>
          <w:szCs w:val="21"/>
        </w:rPr>
        <w:t>标记</w:t>
      </w:r>
    </w:p>
    <w:p w14:paraId="364A292C" w14:textId="77777777" w:rsidR="00466179" w:rsidRDefault="00314DE0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t xml:space="preserve">5.1  </w:t>
      </w:r>
      <w:r w:rsidRPr="00245631">
        <w:rPr>
          <w:rFonts w:hint="eastAsia"/>
          <w:b/>
          <w:szCs w:val="21"/>
        </w:rPr>
        <w:t>分类</w:t>
      </w:r>
    </w:p>
    <w:p w14:paraId="561A5673" w14:textId="77777777" w:rsidR="00466179" w:rsidRDefault="00805A1F">
      <w:pPr>
        <w:snapToGrid w:val="0"/>
        <w:spacing w:beforeLines="50" w:before="156" w:afterLines="50" w:after="156" w:line="288" w:lineRule="auto"/>
        <w:ind w:firstLine="420"/>
        <w:jc w:val="left"/>
      </w:pPr>
      <w:r w:rsidRPr="00245631">
        <w:t>依据</w:t>
      </w:r>
      <w:r w:rsidR="00827035" w:rsidRPr="00245631">
        <w:rPr>
          <w:rFonts w:hint="eastAsia"/>
        </w:rPr>
        <w:t>裂缝降低系数</w:t>
      </w:r>
      <w:r w:rsidRPr="00245631">
        <w:t>指标</w:t>
      </w:r>
      <w:r w:rsidR="009A299D" w:rsidRPr="00245631">
        <w:rPr>
          <w:rFonts w:hint="eastAsia"/>
        </w:rPr>
        <w:t>分为</w:t>
      </w:r>
      <w:r w:rsidR="00827035" w:rsidRPr="00245631">
        <w:rPr>
          <w:rFonts w:ascii="宋体" w:hAnsi="宋体" w:hint="eastAsia"/>
        </w:rPr>
        <w:t>Ⅰ</w:t>
      </w:r>
      <w:r w:rsidR="00827035" w:rsidRPr="00245631">
        <w:t>级</w:t>
      </w:r>
      <w:r w:rsidR="007A4C21">
        <w:rPr>
          <w:rFonts w:hint="eastAsia"/>
        </w:rPr>
        <w:t>、</w:t>
      </w:r>
      <w:r w:rsidR="00827035" w:rsidRPr="00245631">
        <w:rPr>
          <w:rFonts w:ascii="宋体" w:hAnsi="宋体" w:hint="eastAsia"/>
        </w:rPr>
        <w:t>Ⅱ级</w:t>
      </w:r>
      <w:r w:rsidR="007A4C21" w:rsidRPr="00245631">
        <w:rPr>
          <w:rFonts w:hint="eastAsia"/>
        </w:rPr>
        <w:t>和</w:t>
      </w:r>
      <w:r w:rsidR="007A4C21">
        <w:rPr>
          <w:rFonts w:ascii="宋体" w:hAnsi="宋体" w:hint="eastAsia"/>
        </w:rPr>
        <w:t>Ⅲ</w:t>
      </w:r>
      <w:r w:rsidR="007A4C21" w:rsidRPr="00245631">
        <w:rPr>
          <w:rFonts w:ascii="宋体" w:hAnsi="宋体" w:hint="eastAsia"/>
        </w:rPr>
        <w:t>级</w:t>
      </w:r>
      <w:r w:rsidR="00827035" w:rsidRPr="00245631">
        <w:rPr>
          <w:rFonts w:ascii="宋体" w:hAnsi="宋体" w:hint="eastAsia"/>
        </w:rPr>
        <w:t>。</w:t>
      </w:r>
    </w:p>
    <w:p w14:paraId="4B734EF8" w14:textId="77777777" w:rsidR="00512167" w:rsidRDefault="00FC0425" w:rsidP="00FC0425">
      <w:pPr>
        <w:rPr>
          <w:b/>
        </w:rPr>
      </w:pPr>
      <w:r w:rsidRPr="00245631">
        <w:rPr>
          <w:rFonts w:hint="eastAsia"/>
          <w:b/>
        </w:rPr>
        <w:t xml:space="preserve">5.2  </w:t>
      </w:r>
      <w:r w:rsidRPr="00245631">
        <w:rPr>
          <w:rFonts w:hint="eastAsia"/>
          <w:b/>
        </w:rPr>
        <w:t>标记</w:t>
      </w:r>
    </w:p>
    <w:p w14:paraId="21A96E17" w14:textId="77777777" w:rsidR="00FC0425" w:rsidRDefault="00512167" w:rsidP="00FC0425">
      <w:pPr>
        <w:rPr>
          <w:b/>
        </w:rPr>
      </w:pPr>
      <w:r>
        <w:rPr>
          <w:rFonts w:hint="eastAsia"/>
          <w:b/>
        </w:rPr>
        <w:t xml:space="preserve">5.2.1 </w:t>
      </w:r>
      <w:r>
        <w:rPr>
          <w:rFonts w:hint="eastAsia"/>
          <w:b/>
        </w:rPr>
        <w:t>标记</w:t>
      </w:r>
      <w:r w:rsidR="00B837EA" w:rsidRPr="00245631">
        <w:rPr>
          <w:rFonts w:hint="eastAsia"/>
          <w:b/>
        </w:rPr>
        <w:t>方法</w:t>
      </w:r>
    </w:p>
    <w:p w14:paraId="7BF134B4" w14:textId="77777777" w:rsidR="00FC0425" w:rsidRPr="00245631" w:rsidRDefault="006B74BC" w:rsidP="00FC0425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B8272" wp14:editId="797813E5">
                <wp:simplePos x="0" y="0"/>
                <wp:positionH relativeFrom="column">
                  <wp:posOffset>1148715</wp:posOffset>
                </wp:positionH>
                <wp:positionV relativeFrom="paragraph">
                  <wp:posOffset>26670</wp:posOffset>
                </wp:positionV>
                <wp:extent cx="267335" cy="233045"/>
                <wp:effectExtent l="5715" t="13335" r="12700" b="1079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33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left:0;text-align:left;margin-left:90.45pt;margin-top:2.1pt;width:21.0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z7JAIAAEkEAAAOAAAAZHJzL2Uyb0RvYy54bWysVNuO2jAQfa/Uf7D8XhIC7CUirFZsqSpt&#10;W6RtP8A4TmLV8bhjQ6Bf37FhWXpRH6rmwfJ4xmdmzhxnfrfvDdsp9BpsxcejnDNlJdTathX/8nn1&#10;5oYzH4SthQGrKn5Qnt8tXr+aD65UBXRgaoWMQKwvB1fxLgRXZpmXneqFH4FTlpwNYC8CmdhmNYqB&#10;0HuTFXl+lQ2AtUOQyns6fTg6+SLhN42S4VPTeBWYqTjVFtKKad3ENVvMRdmicJ2WpzLEP1TRC20p&#10;6RnqQQTBtqh/g+q1RPDQhJGEPoOm0VKlHqibcf5LN0+dcCr1QuR4d6bJ/z9Y+XG3Rqbrihczzqzo&#10;aUb32wApNSsSQYPzJcU9uTXGFr17BPnVMwvLTthW3SPC0ClRU1njSGj204VoeLrKNsMHqAleEHzi&#10;at9gHwGJBbZPIzmcR6L2gUk6LK6uJxOqTJKrmEzy6SxlEOXzZYc+vFPQs7ipeGNgoLIwrI+aSInE&#10;7tGHWJgon8NTI2B0vdLGJAPbzdIg2wlSyip9p0z+MsxYNlT8dkZs/R0iT9+fIHodSPJG9xW/OQeJ&#10;MjL41tZJkEFoc9xTycaeKI0sRmH7cgP1gRhFOOqZ3h9tOsDvnA2k5Yr7b1uBijPz3tJUbsfTaRR/&#10;Mqazaxorw0vP5tIjrCSoigfOjttlOD6YrUPddpRpnHq3EIXS6MTsS1WnYkmvifDT24oP4tJOUS9/&#10;gMUPAAAA//8DAFBLAwQUAAYACAAAACEAJhV5sd0AAAAIAQAADwAAAGRycy9kb3ducmV2LnhtbEyP&#10;wU7DMBBE70j8g7VIXCrq1C0ohDgVQgqihx4IXLhtYpNExOsodtPw9ywnOL6d0exMvl/cIGY7hd6T&#10;hs06AWGp8aanVsP7W3mTgggRyeDgyWr4tgH2xeVFjpnxZ3q1cxVbwSEUMtTQxThmUoamsw7D2o+W&#10;WPv0k8PIOLXSTHjmcDdIlSR30mFP/KHD0T51tvmqTk6DSlfVMx3Ll119MCXebj7m1fag9fXV8vgA&#10;Itol/pnhtz5Xh4I71f5EJoiBOU3u2aphp0CwrtSWt9XMfJdFLv8PKH4AAAD//wMAUEsBAi0AFAAG&#10;AAgAAAAhALaDOJL+AAAA4QEAABMAAAAAAAAAAAAAAAAAAAAAAFtDb250ZW50X1R5cGVzXS54bWxQ&#10;SwECLQAUAAYACAAAACEAOP0h/9YAAACUAQAACwAAAAAAAAAAAAAAAAAvAQAAX3JlbHMvLnJlbHNQ&#10;SwECLQAUAAYACAAAACEA4SOc+yQCAABJBAAADgAAAAAAAAAAAAAAAAAuAgAAZHJzL2Uyb0RvYy54&#10;bWxQSwECLQAUAAYACAAAACEAJhV5sd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A03925" wp14:editId="33BD0B25">
                <wp:simplePos x="0" y="0"/>
                <wp:positionH relativeFrom="column">
                  <wp:posOffset>746760</wp:posOffset>
                </wp:positionH>
                <wp:positionV relativeFrom="paragraph">
                  <wp:posOffset>26670</wp:posOffset>
                </wp:positionV>
                <wp:extent cx="276860" cy="233045"/>
                <wp:effectExtent l="13335" t="13335" r="5080" b="10795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33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left:0;text-align:left;margin-left:58.8pt;margin-top:2.1pt;width:21.8pt;height:1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aKKAIAAEkEAAAOAAAAZHJzL2Uyb0RvYy54bWysVMGO2jAQvVfqP1i+l0AWWIgIqxVbqkrb&#10;LdK2H2Ach1h1PO7YEOjXd+ywlG17qpqD5fGM38y8ec7i7tgadlDoNdiSjwZDzpSVUGm7K/nXL+t3&#10;M858ELYSBqwq+Ul5frd8+2bRuULl0ICpFDICsb7oXMmbEFyRZV42qhV+AE5ZctaArQhk4i6rUHSE&#10;3posHw6nWQdYOQSpvKfTh97Jlwm/rpUMn+vaq8BMyam2kFZM6zau2XIhih0K12h5LkP8QxWt0JaS&#10;XqAeRBBsj/oPqFZLBA91GEhoM6hrLVXqgboZDX/r5rkRTqVeiBzvLjT5/wcrnw4bZLoqeT7mzIqW&#10;ZnS/D5BSs9E8EtQ5X1Dcs9tgbNG7R5DfPLOwaoTdqXtE6BolKiprFOOzVxei4ekq23afoCJ4QfCJ&#10;q2ONbQQkFtgxjeR0GYk6BibpML+dzqY0OEmu/OZmOJ6kDKJ4uezQhw8KWhY3Ja8NdFQWhk2viZRI&#10;HB59iIWJ4iU8NQJGV2ttTDJwt10ZZAdBSlmn75zJX4cZy7qSzyf5JCG/8vlriGH6/gbR6kCSN7ot&#10;+ewSJIrI4HtbJUEGoU2/p5KNPVMaWeynsYXqRIwi9Hqm90ebBvAHZx1pueT++16g4sx8tDSV+Wg8&#10;juJPxnhym5OB157ttUdYSVAlD5z121XoH8zeod41lGmUercQhVLrxGyccl/VuVjSayL8/Lbig7i2&#10;U9SvP8DyJwAAAP//AwBQSwMEFAAGAAgAAAAhACk1a07dAAAACAEAAA8AAABkcnMvZG93bnJldi54&#10;bWxMj0FPg0AQhe8m/ofNmHhp7AJWrMjSGBOMPXgQvXhb2BGI7CxhtxT/vdNTvc2X9/LmvXy32EHM&#10;OPnekYJ4HYFAapzpqVXw+VHebEH4oMnowREq+EUPu+LyIteZcUd6x7kKreAQ8plW0IUwZlL6pkOr&#10;/dqNSKx9u8nqwDi10kz6yOF2kEkUpdLqnvhDp0d87rD5qQ5WQbJdVS/0Vr5u6r0p9V38Na9u90pd&#10;Xy1PjyACLuFshlN9rg4Fd6rdgYwXA3N8n7JVwSYBcdLTmI+aOXoAWeTy/4DiDwAA//8DAFBLAQIt&#10;ABQABgAIAAAAIQC2gziS/gAAAOEBAAATAAAAAAAAAAAAAAAAAAAAAABbQ29udGVudF9UeXBlc10u&#10;eG1sUEsBAi0AFAAGAAgAAAAhADj9If/WAAAAlAEAAAsAAAAAAAAAAAAAAAAALwEAAF9yZWxzLy5y&#10;ZWxzUEsBAi0AFAAGAAgAAAAhAJFGhoooAgAASQQAAA4AAAAAAAAAAAAAAAAALgIAAGRycy9lMm9E&#10;b2MueG1sUEsBAi0AFAAGAAgAAAAhACk1a07dAAAACA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6167F3" wp14:editId="11DDC97F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286385" cy="233045"/>
                <wp:effectExtent l="9525" t="7620" r="8890" b="698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330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left:0;text-align:left;margin-left:23.25pt;margin-top:2.4pt;width:22.55pt;height:1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KTJwIAAEkEAAAOAAAAZHJzL2Uyb0RvYy54bWysVMGO0zAQvSPxD5bvNGnaLt2o6WrVpQhp&#10;gUoLH+A6TmPheMzYbVq+nrHTLV3ghMjB8njGb2bePGdxd+wMOyj0GmzFx6OcM2Ul1NruKv71y/rN&#10;nDMfhK2FAasqflKe3y1fv1r0rlQFtGBqhYxArC97V/E2BFdmmZet6oQfgVOWnA1gJwKZuMtqFD2h&#10;dyYr8vwm6wFrhyCV93T6MDj5MuE3jZLhc9N4FZipONUW0opp3cY1Wy5EuUPhWi3PZYh/qKIT2lLS&#10;C9SDCILtUf8B1WmJ4KEJIwldBk2jpUo9UDfj/LdunlrhVOqFyPHuQpP/f7Dy02GDTNcVLyacWdHR&#10;jO73AVJqNp5HgnrnS4p7chuMLXr3CPKbZxZWrbA7dY8IfatETWWNY3z24kI0PF1l2/4j1AQvCD5x&#10;dWywi4DEAjumkZwuI1HHwCQdFvObyXzGmSRXMZnk01nKIMrnyw59eK+gY3FT8cZAT2Vh2AyaSInE&#10;4dGHWJgon8NTI2B0vdbGJAN325VBdhCklHX6zpn8dZixrK/47ayYJeQXPn8NkafvbxCdDiR5o7uK&#10;zy9BoowMvrN1EmQQ2gx7KtnYM6WRxWEaW6hPxCjCoGd6f7RpAX9w1pOWK+6/7wUqzswHS1O5HU+n&#10;UfzJmM7eFmTgtWd77RFWElTFA2fDdhWGB7N3qHctZRqn3i1EoTQ6MRunPFR1Lpb0mgg/v634IK7t&#10;FPXrD7D8CQAA//8DAFBLAwQUAAYACAAAACEADXZa390AAAAGAQAADwAAAGRycy9kb3ducmV2Lnht&#10;bEyPQU+DQBCF7yb+h82YeGnsQi2kIktjTDD24EHspbeBXYHIzhJ2S/HfO570NHl5L2++l+8XO4jZ&#10;TL53pCBeRyAMNU731Co4fpR3OxA+IGkcHBkF38bDvri+yjHT7kLvZq5CK7iEfIYKuhDGTErfdMai&#10;X7vREHufbrIYWE6t1BNeuNwOchNFqbTYE3/ocDTPnWm+qrNVsNmtqhd6K1+39UGXmMSneXV/UOr2&#10;Znl6BBHMEv7C8IvP6FAwU+3OpL0YFGzThJN8eQDbD3EKomYZJyCLXP7HL34AAAD//wMAUEsBAi0A&#10;FAAGAAgAAAAhALaDOJL+AAAA4QEAABMAAAAAAAAAAAAAAAAAAAAAAFtDb250ZW50X1R5cGVzXS54&#10;bWxQSwECLQAUAAYACAAAACEAOP0h/9YAAACUAQAACwAAAAAAAAAAAAAAAAAvAQAAX3JlbHMvLnJl&#10;bHNQSwECLQAUAAYACAAAACEA4CCykycCAABJBAAADgAAAAAAAAAAAAAAAAAuAgAAZHJzL2Uyb0Rv&#10;Yy54bWxQSwECLQAUAAYACAAAACEADXZa390AAAAGAQAADwAAAAAAAAAAAAAAAACBBAAAZHJzL2Rv&#10;d25yZXYueG1sUEsFBgAAAAAEAAQA8wAAAIsFAAAAAA==&#10;"/>
            </w:pict>
          </mc:Fallback>
        </mc:AlternateContent>
      </w:r>
    </w:p>
    <w:p w14:paraId="6F7FE11D" w14:textId="77777777" w:rsidR="00FC0425" w:rsidRPr="00245631" w:rsidRDefault="006B74BC" w:rsidP="00FC042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7B620" wp14:editId="6562AAD0">
                <wp:simplePos x="0" y="0"/>
                <wp:positionH relativeFrom="column">
                  <wp:posOffset>1270000</wp:posOffset>
                </wp:positionH>
                <wp:positionV relativeFrom="paragraph">
                  <wp:posOffset>112395</wp:posOffset>
                </wp:positionV>
                <wp:extent cx="635" cy="816610"/>
                <wp:effectExtent l="12700" t="11430" r="5715" b="10160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6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100pt;margin-top:8.85pt;width:.05pt;height:6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hIIwIAAD4EAAAOAAAAZHJzL2Uyb0RvYy54bWysU9uO2yAQfa/Uf0C8J76s4yZWnNXKTvqy&#10;7Uba7QcQwDaqDQhInKjqv3cgF2Xbl6qqH/AAM2fOzByWj8ehRwdurFCyxMk0xohLqpiQbYm/vW0m&#10;c4ysI5KRXkle4hO3+HH18cNy1AVPVad6xg0CEGmLUZe4c04XUWRpxwdip0pzCZeNMgNxsDVtxAwZ&#10;AX3oozSO82hUhmmjKLcWTuvzJV4F/Kbh1L00jeUO9SUGbi6sJqw7v0arJSlaQ3Qn6IUG+QcWAxES&#10;kt6gauII2hvxB9QgqFFWNW5K1RCpphGUhxqgmiT+rZrXjmgeaoHmWH1rk/1/sPTrYWuQYCVOU4wk&#10;GWBGT3unQmqULnyDRm0L8Kvk1vgS6VG+6mdFv1skVdUR2fLg/XbSEJz4iOhdiN9YDWl24xfFwIdA&#10;gtCtY2MGDwl9QMcwlNNtKPzoEIXD/GGGEYXzeZLnSZhYRIprpDbWfeZqQN4osXWGiLZzlZISZq9M&#10;EvKQw7N1nhcprgE+rVQb0fdBAr1EY4kXs3QWAqzqBfOX3s2adlf1Bh2IF1H4QpFwc+9m1F6yANZx&#10;wtYX2xHRn21I3kuPB5UBnYt1VsmPRbxYz9fzbJKl+XqSxXU9edpU2STfJJ9m9UNdVXXy01NLsqIT&#10;jHHp2V0Vm2R/p4jL2zlr7abZWxui9+ihX0D2+g+kw2j9NM+62Cl22prryEGkwfnyoPwruN+Dff/s&#10;V78AAAD//wMAUEsDBBQABgAIAAAAIQBplSjh3QAAAAoBAAAPAAAAZHJzL2Rvd25yZXYueG1sTI/B&#10;TsMwEETvSPyDtUhcEHVSoKUhTlUhceBIW4nrNt4mgXgdxU4T+vUsJ3rcmdHsm3w9uVadqA+NZwPp&#10;LAFFXHrbcGVgv3u7fwYVIrLF1jMZ+KEA6+L6KsfM+pE/6LSNlZISDhkaqGPsMq1DWZPDMPMdsXhH&#10;3zuMcvaVtj2OUu5aPU+ShXbYsHyosaPXmsrv7eAMUBie0mSzctX+/Tzefc7PX2O3M+b2Ztq8gIo0&#10;xf8w/OELOhTCdPAD26BaA9IuW6IYyyUoCYiQgjqI8Lh4AF3k+nJC8QsAAP//AwBQSwECLQAUAAYA&#10;CAAAACEAtoM4kv4AAADhAQAAEwAAAAAAAAAAAAAAAAAAAAAAW0NvbnRlbnRfVHlwZXNdLnhtbFBL&#10;AQItABQABgAIAAAAIQA4/SH/1gAAAJQBAAALAAAAAAAAAAAAAAAAAC8BAABfcmVscy8ucmVsc1BL&#10;AQItABQABgAIAAAAIQADAMhIIwIAAD4EAAAOAAAAAAAAAAAAAAAAAC4CAABkcnMvZTJvRG9jLnht&#10;bFBLAQItABQABgAIAAAAIQBplSjh3QAAAAo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FC874" wp14:editId="4AF9CA47">
                <wp:simplePos x="0" y="0"/>
                <wp:positionH relativeFrom="column">
                  <wp:posOffset>398145</wp:posOffset>
                </wp:positionH>
                <wp:positionV relativeFrom="paragraph">
                  <wp:posOffset>85090</wp:posOffset>
                </wp:positionV>
                <wp:extent cx="18415" cy="1306195"/>
                <wp:effectExtent l="7620" t="12700" r="12065" b="5080"/>
                <wp:wrapNone/>
                <wp:docPr id="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1306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1.35pt;margin-top:6.7pt;width:1.45pt;height:102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1VKwIAAEsEAAAOAAAAZHJzL2Uyb0RvYy54bWysVMGO2jAQvVfqP1i+QxI2UIgIq1UC7WG7&#10;RdrtBxjbIVYd27INAVX9944dli7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msxDg3rjCvCr1NaGEulJPZtHTb85pHTVErXn0fvlbCA4CxHJTUjYOANpdv1nzcCH&#10;QILYrVNjO9RIYT6FwAAOHUGnOJ7zdTz85BGFj9k8z6YYUTjJ7tJZtpjGXKQIMCHYWOc/ct2hYJTY&#10;eUvEvvWVVgqEoO2QghwfnQ8kfwWEYKU3QsqoB6lQX+LFdDKNnJyWgoXD4ObsfldJi44kKCo+FxY3&#10;blYfFItgLSdsfbE9EXKwIblUAQ+KAzoXa5DM90W6WM/X83yUT2brUZ7W9ehhU+Wj2Sb7MK3v6qqq&#10;sx+BWpYXrWCMq8DuVb5Z/nfyuFykQXhXAV/bkNyix34B2dd3JB3nHEY7iGSn2XlrX+cPio3Ol9sV&#10;rsTbPdhv/wGrnwAAAP//AwBQSwMEFAAGAAgAAAAhAMB9NaHeAAAACAEAAA8AAABkcnMvZG93bnJl&#10;di54bWxMj0FPg0AQhe8m/ofNmHizC1hpiyyNMdF4MCRWe9+yI6DsLLJboP/e6UmPb97Le9/k29l2&#10;YsTBt44UxIsIBFLlTEu1go/3p5s1CB80Gd05QgUn9LAtLi9ynRk30RuOu1ALLiGfaQVNCH0mpa8a&#10;tNovXI/E3qcbrA4sh1qaQU9cbjuZRFEqrW6JFxrd42OD1ffuaBX80Oq0X8px/VWWIX1+ea0Jy0mp&#10;66v54R5EwDn8heGMz+hQMNPBHcl40SlIkxUn+X67BMF+epeCOChI4k0Mssjl/weKXwAAAP//AwBQ&#10;SwECLQAUAAYACAAAACEAtoM4kv4AAADhAQAAEwAAAAAAAAAAAAAAAAAAAAAAW0NvbnRlbnRfVHlw&#10;ZXNdLnhtbFBLAQItABQABgAIAAAAIQA4/SH/1gAAAJQBAAALAAAAAAAAAAAAAAAAAC8BAABfcmVs&#10;cy8ucmVsc1BLAQItABQABgAIAAAAIQCNx41VKwIAAEsEAAAOAAAAAAAAAAAAAAAAAC4CAABkcnMv&#10;ZTJvRG9jLnhtbFBLAQItABQABgAIAAAAIQDAfTWh3gAAAAg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D1F236" wp14:editId="7045FB73">
                <wp:simplePos x="0" y="0"/>
                <wp:positionH relativeFrom="column">
                  <wp:posOffset>864870</wp:posOffset>
                </wp:positionH>
                <wp:positionV relativeFrom="paragraph">
                  <wp:posOffset>111760</wp:posOffset>
                </wp:positionV>
                <wp:extent cx="8890" cy="1057910"/>
                <wp:effectExtent l="7620" t="10795" r="12065" b="762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57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68.1pt;margin-top:8.8pt;width:.7pt;height:83.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53LAIAAEo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WXQ&#10;Hol7mNHDwamQGmW5b9CgbQF+ldwZXyI5yWf9qMg3i6SqOixbFrxfzhqCUx8RvwnxG6shzX74rCj4&#10;YEgQunVqTI8awfUnH+jBoSPoFMZzvo6HnRwi8HGxWAJHAgdpMrtbpmF6MS48io/VxrqPTPXIG2Vk&#10;ncG87VylpAQdKDNmwMdH6zzHXwE+WKotFyLIQUg0lNFyls0CJasEp/7Qu1nT7ith0BF7QYUnFAwn&#10;t25GHSQNYB3DdHOxHeZitCG5kB4PagM6F2tUzPdlstwsNot8kmfzzSRP6nrysK3yyXyb3s3qD3VV&#10;1ekPTy3Ni45TyqRn96reNP87dVzu0ai7q36vbYjfood+AdnXdyAdxuwnO2pkr+h5Z17HD4INzpfL&#10;5W/E7R7s21/A+icAAAD//wMAUEsDBBQABgAIAAAAIQD3e8f03AAAAAoBAAAPAAAAZHJzL2Rvd25y&#10;ZXYueG1sTI9BT4NAEIXvTfwPmzHx1i7ShhJkaYyJxoMhsep9y46AsrPIboH+e4eT3t7LvLz5Xn6Y&#10;bSdGHHzrSMHtJgKBVDnTUq3g/e1xnYLwQZPRnSNUcEEPh+JqlevMuIlecTyGWnAJ+UwraELoMyl9&#10;1aDVfuN6JL59usHqwHaopRn0xOW2k3EUJdLqlvhDo3t8aLD6Pp6tgh/aXz52cky/yjIkT88vNWE5&#10;KXVzPd/fgQg4h78wLPiMDgUzndyZjBcd+20Sc5TFPgGxBLaLOLFIdzHIIpf/JxS/AAAA//8DAFBL&#10;AQItABQABgAIAAAAIQC2gziS/gAAAOEBAAATAAAAAAAAAAAAAAAAAAAAAABbQ29udGVudF9UeXBl&#10;c10ueG1sUEsBAi0AFAAGAAgAAAAhADj9If/WAAAAlAEAAAsAAAAAAAAAAAAAAAAALwEAAF9yZWxz&#10;Ly5yZWxzUEsBAi0AFAAGAAgAAAAhAHdO/ncsAgAASgQAAA4AAAAAAAAAAAAAAAAALgIAAGRycy9l&#10;Mm9Eb2MueG1sUEsBAi0AFAAGAAgAAAAhAPd7x/TcAAAACgEAAA8AAAAAAAAAAAAAAAAAhgQAAGRy&#10;cy9kb3ducmV2LnhtbFBLBQYAAAAABAAEAPMAAACPBQAAAAA=&#10;"/>
            </w:pict>
          </mc:Fallback>
        </mc:AlternateContent>
      </w:r>
    </w:p>
    <w:p w14:paraId="17EBFBF7" w14:textId="77777777" w:rsidR="00FC0425" w:rsidRPr="00245631" w:rsidRDefault="00FC0425" w:rsidP="00FC0425"/>
    <w:p w14:paraId="532DF1E5" w14:textId="77777777" w:rsidR="00FC0425" w:rsidRPr="00245631" w:rsidRDefault="00FC0425" w:rsidP="00FC0425"/>
    <w:p w14:paraId="24A5BCC1" w14:textId="77777777" w:rsidR="00FC0425" w:rsidRPr="00245631" w:rsidRDefault="00FC0425" w:rsidP="00FC0425">
      <w:pPr>
        <w:pStyle w:val="a"/>
        <w:numPr>
          <w:ilvl w:val="0"/>
          <w:numId w:val="0"/>
        </w:numPr>
        <w:tabs>
          <w:tab w:val="left" w:pos="4965"/>
        </w:tabs>
        <w:jc w:val="both"/>
        <w:rPr>
          <w:rFonts w:ascii="Times New Roman" w:eastAsia="宋体"/>
        </w:rPr>
      </w:pPr>
    </w:p>
    <w:p w14:paraId="0546F46F" w14:textId="77777777" w:rsidR="005253D2" w:rsidRDefault="006B74BC" w:rsidP="00B2061A">
      <w:pPr>
        <w:ind w:firstLineChars="245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C521A" wp14:editId="04769BDF">
                <wp:simplePos x="0" y="0"/>
                <wp:positionH relativeFrom="column">
                  <wp:posOffset>1270000</wp:posOffset>
                </wp:positionH>
                <wp:positionV relativeFrom="paragraph">
                  <wp:posOffset>67310</wp:posOffset>
                </wp:positionV>
                <wp:extent cx="1949450" cy="6350"/>
                <wp:effectExtent l="12700" t="10160" r="9525" b="1206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100pt;margin-top:5.3pt;width:153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y9IwIAAEAEAAAOAAAAZHJzL2Uyb0RvYy54bWysU82O2jAQvlfqO1i5QxI2UBIRVqsEetl2&#10;kXb7AMZ2EquObdmGgKq+e8cO0NJeqqo5OGPPzDff/K0eT71AR2YsV7KM0mkSISaJoly2ZfTlbTtZ&#10;Rsg6LCkWSrIyOjMbPa7fv1sNumAz1SlBmUEAIm0x6DLqnNNFHFvSsR7bqdJMgrJRpscOrqaNqcED&#10;oPciniXJIh6UodoowqyF13pURuuA3zSMuJemscwhUUbAzYXThHPvz3i9wkVrsO44udDA/8Cix1xC&#10;0BtUjR1GB8P/gOo5Mcqqxk2J6mPVNJywkANkkya/ZfPaYc1CLlAcq29lsv8Plnw+7gziFHqXR0ji&#10;Hnr0dHAqhEazhS/QoG0BdpXcGZ8iOclX/azIV4ukqjosWxas384anFPvEd+5+IvVEGY/fFIUbDAE&#10;CNU6Nab3kFAHdApNOd+awk4OEXhM8yzP5tA7ArrFA0g+AC6uvtpY95GpHnmhjKwzmLedq5SU0H1l&#10;0hAJH5+tGx2vDj6wVFsuBLzjQkg0lFE+n82Dg1WCU6/0OmvafSUMOmI/RuG7sLgzM+ogaQDrGKab&#10;i+wwF6MMrIX0eJAb0LlI45x8y5N8s9wss0k2W2wmWVLXk6dtlU0W2/TDvH6oq6pOv3tqaVZ0nFIm&#10;PbvrzKbZ383EZXvGabtN7a0M8T16KDSQvf4D6dBc389xMvaKnnfGl9b3GcY0GF9Wyu/Br/dg9XPx&#10;1z8AAAD//wMAUEsDBBQABgAIAAAAIQCBdVFx3AAAAAkBAAAPAAAAZHJzL2Rvd25yZXYueG1sTI/B&#10;bsIwEETvlfoP1lbqpSp2kEjbEAchJA4cC0hcTbwkaeN1FDsk5evZntrjzoxm3+SrybXiin1oPGlI&#10;ZgoEUultQ5WG42H7+g4iREPWtJ5Qww8GWBWPD7nJrB/pE6/7WAkuoZAZDXWMXSZlKGt0Jsx8h8Te&#10;xffORD77StrejFzuWjlXKpXONMQfatPhpsbyez84DRiGRaLWH6467m7jy2l++xq7g9bPT9N6CSLi&#10;FP/C8IvP6FAw09kPZINoNXA7b4lsqBQEBxbqjYUzC0kKssjl/wXFHQAA//8DAFBLAQItABQABgAI&#10;AAAAIQC2gziS/gAAAOEBAAATAAAAAAAAAAAAAAAAAAAAAABbQ29udGVudF9UeXBlc10ueG1sUEsB&#10;Ai0AFAAGAAgAAAAhADj9If/WAAAAlAEAAAsAAAAAAAAAAAAAAAAALwEAAF9yZWxzLy5yZWxzUEsB&#10;Ai0AFAAGAAgAAAAhANGK3L0jAgAAQAQAAA4AAAAAAAAAAAAAAAAALgIAAGRycy9lMm9Eb2MueG1s&#10;UEsBAi0AFAAGAAgAAAAhAIF1UXHcAAAACQEAAA8AAAAAAAAAAAAAAAAAfQQAAGRycy9kb3ducmV2&#10;LnhtbFBLBQYAAAAABAAEAPMAAACGBQAAAAA=&#10;"/>
            </w:pict>
          </mc:Fallback>
        </mc:AlternateContent>
      </w:r>
      <w:r w:rsidR="000F430C" w:rsidRPr="00245631">
        <w:rPr>
          <w:rFonts w:hint="eastAsia"/>
        </w:rPr>
        <w:t>本标准编号</w:t>
      </w:r>
      <w:r w:rsidR="000F430C" w:rsidRPr="00245631">
        <w:t>：</w:t>
      </w:r>
      <w:r w:rsidR="00827035" w:rsidRPr="007A4C21">
        <w:rPr>
          <w:rFonts w:ascii="宋体" w:hAnsi="宋体" w:hint="eastAsia"/>
        </w:rPr>
        <w:t>CECS</w:t>
      </w:r>
      <w:r w:rsidR="007E774E" w:rsidRPr="007A4C21">
        <w:rPr>
          <w:rFonts w:ascii="宋体" w:hAnsi="宋体"/>
        </w:rPr>
        <w:t>×××</w:t>
      </w:r>
      <w:r w:rsidR="007E774E" w:rsidRPr="007A4C21">
        <w:rPr>
          <w:rFonts w:ascii="宋体" w:hAnsi="宋体" w:hint="eastAsia"/>
        </w:rPr>
        <w:t>-</w:t>
      </w:r>
      <w:r w:rsidR="007E774E" w:rsidRPr="007A4C21">
        <w:rPr>
          <w:rFonts w:ascii="宋体" w:hAnsi="宋体"/>
        </w:rPr>
        <w:t>×××</w:t>
      </w:r>
    </w:p>
    <w:p w14:paraId="0E1C0245" w14:textId="77777777" w:rsidR="005253D2" w:rsidRDefault="006B74BC" w:rsidP="00B2061A">
      <w:pPr>
        <w:ind w:firstLineChars="245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671E" wp14:editId="08EED114">
                <wp:simplePos x="0" y="0"/>
                <wp:positionH relativeFrom="column">
                  <wp:posOffset>873760</wp:posOffset>
                </wp:positionH>
                <wp:positionV relativeFrom="paragraph">
                  <wp:posOffset>69850</wp:posOffset>
                </wp:positionV>
                <wp:extent cx="2331085" cy="12700"/>
                <wp:effectExtent l="6985" t="10795" r="5080" b="508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108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68.8pt;margin-top:5.5pt;width:183.55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h0KQIAAEsEAAAOAAAAZHJzL2Uyb0RvYy54bWysVEuP2jAQvlfqf7Byhzx4LESE1SqBXrZd&#10;pN32bmwnserYlm0IqOp/79gBuru9VFVzcGYyM9+8Pmd1f+oEOjJjuZJFlI6TCDFJFOWyKaKvL9vR&#10;IkLWYUmxUJIV0ZnZ6H798cOq1znLVKsEZQYBiLR5r4uodU7ncWxJyzpsx0ozCcZamQ47UE0TU4N7&#10;QO9EnCXJPO6VodoowqyFr9VgjNYBv64ZcU91bZlDooigNhdOE869P+P1CueNwbrl5FIG/ocqOswl&#10;JL1BVdhhdDD8D6iOE6Osqt2YqC5Wdc0JCz1AN2nyrpvnFmsWeoHhWH0bk/1/sOTLcWcQp7A72JTE&#10;Hezo4eBUSI2ymR9Qr20OfqXcGd8iOcln/ajId4ukKlssGxa8X84aglMfEb8J8YrVkGbff1YUfDAk&#10;CNM61aZDteD6mw/04DARdArrOd/Ww04OEfiYTSZpsphFiIAtze6SsL4Y5x7GB2tj3SemOuSFIrLO&#10;YN60rlRSAhGUGVLg46N1vsjfAT5Yqi0XIvBBSNQX0XIG7XuLVYJTbwyKafalMOiIPaPCEzp+52bU&#10;QdIA1jJMNxfZYS4GGZIL6fGgOSjnIg2U+bFMlpvFZjEdTbP5ZjRNqmr0sC2no/k2vZtVk6osq/Sn&#10;Ly2d5i2nlElf3ZW+6fTv6HG5SAPxbgS+jSF+ix7mBcVe36HosGe/2oEke0XPO3PdPzA2OF9ul78S&#10;r3WQX/8D1r8AAAD//wMAUEsDBBQABgAIAAAAIQAKFVhr3AAAAAkBAAAPAAAAZHJzL2Rvd25yZXYu&#10;eG1sTI/BTsMwEETvSPyDtUjcqF0oSZXGqRASiAOKRKF3N16SQLwOsZukf8/2BLcdzdPsTL6dXSdG&#10;HELrScNyoUAgVd62VGv4eH+6WYMI0ZA1nSfUcMIA2+LyIjeZ9RO94biLteAQCpnR0MTYZ1KGqkFn&#10;wsL3SOx9+sGZyHKopR3MxOGuk7dKJdKZlvhDY3p8bLD63h2dhh9KT/uVHNdfZRmT55fXmrCctL6+&#10;mh82ICLO8Q+Gc32uDgV3Ovgj2SA61ndpwigfS97EwL1apSAOZ0eBLHL5f0HxCwAA//8DAFBLAQIt&#10;ABQABgAIAAAAIQC2gziS/gAAAOEBAAATAAAAAAAAAAAAAAAAAAAAAABbQ29udGVudF9UeXBlc10u&#10;eG1sUEsBAi0AFAAGAAgAAAAhADj9If/WAAAAlAEAAAsAAAAAAAAAAAAAAAAALwEAAF9yZWxzLy5y&#10;ZWxzUEsBAi0AFAAGAAgAAAAhAITy2HQpAgAASwQAAA4AAAAAAAAAAAAAAAAALgIAAGRycy9lMm9E&#10;b2MueG1sUEsBAi0AFAAGAAgAAAAhAAoVWGvcAAAACQEAAA8AAAAAAAAAAAAAAAAAgwQAAGRycy9k&#10;b3ducmV2LnhtbFBLBQYAAAAABAAEAPMAAACMBQAAAAA=&#10;"/>
            </w:pict>
          </mc:Fallback>
        </mc:AlternateContent>
      </w:r>
      <w:r w:rsidR="00FC0425" w:rsidRPr="00245631">
        <w:rPr>
          <w:rFonts w:hAnsi="宋体"/>
        </w:rPr>
        <w:t>分类代号</w:t>
      </w:r>
      <w:r w:rsidR="000F430C" w:rsidRPr="00245631">
        <w:rPr>
          <w:rFonts w:hAnsi="宋体" w:hint="eastAsia"/>
        </w:rPr>
        <w:t>：</w:t>
      </w:r>
      <w:r w:rsidR="00827035" w:rsidRPr="00245631">
        <w:rPr>
          <w:rFonts w:ascii="宋体" w:hAnsi="宋体" w:hint="eastAsia"/>
        </w:rPr>
        <w:t>Ⅰ</w:t>
      </w:r>
      <w:r w:rsidR="00827035" w:rsidRPr="00245631">
        <w:t>级</w:t>
      </w:r>
      <w:r w:rsidR="007D47B8">
        <w:rPr>
          <w:rFonts w:hint="eastAsia"/>
        </w:rPr>
        <w:t>，</w:t>
      </w:r>
      <w:r w:rsidR="00827035" w:rsidRPr="00245631">
        <w:rPr>
          <w:rFonts w:ascii="宋体" w:hAnsi="宋体" w:hint="eastAsia"/>
        </w:rPr>
        <w:t>Ⅱ级</w:t>
      </w:r>
      <w:r w:rsidR="007D47B8">
        <w:rPr>
          <w:rFonts w:ascii="宋体" w:hAnsi="宋体" w:hint="eastAsia"/>
        </w:rPr>
        <w:t>，Ⅲ</w:t>
      </w:r>
      <w:r w:rsidR="007D47B8" w:rsidRPr="007E774E">
        <w:rPr>
          <w:rFonts w:ascii="宋体" w:hAnsi="宋体"/>
        </w:rPr>
        <w:t>级</w:t>
      </w:r>
    </w:p>
    <w:p w14:paraId="638FD087" w14:textId="77777777" w:rsidR="005253D2" w:rsidRDefault="006B74BC" w:rsidP="00B2061A">
      <w:pPr>
        <w:ind w:firstLineChars="245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7A450" wp14:editId="07C765CF">
                <wp:simplePos x="0" y="0"/>
                <wp:positionH relativeFrom="column">
                  <wp:posOffset>411480</wp:posOffset>
                </wp:positionH>
                <wp:positionV relativeFrom="paragraph">
                  <wp:posOffset>93980</wp:posOffset>
                </wp:positionV>
                <wp:extent cx="2818130" cy="5080"/>
                <wp:effectExtent l="11430" t="13970" r="8890" b="952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813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2.4pt;margin-top:7.4pt;width:221.9pt;height: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qIKwIAAEoEAAAOAAAAZHJzL2Uyb0RvYy54bWysVE2PmzAQvVfqf7C4J0CWJASFrFaQ9LJt&#10;I+22d8c2YNXYlu2ERFX/e8fOR7PtparKwYzxzJs3M88sH4+9QAdmLFeyjNJxEiEmiaJctmX05XUz&#10;yiNkHZYUCyVZGZ2YjR5X798tB12wieqUoMwgAJG2GHQZdc7pIo4t6ViP7VhpJuGwUabHDramjanB&#10;A6D3Ip4kySwelKHaKMKsha/1+TBaBfymYcR9bhrLHBJlBNxcWE1Yd36NV0tctAbrjpMLDfwPLHrM&#10;JSS9QdXYYbQ3/A+onhOjrGrcmKg+Vk3DCQs1QDVp8ls1Lx3WLNQCzbH61ib7/2DJp8PWIE5hdvMI&#10;SdzDjJ72ToXUaDL3DRq0LcCvklvjSyRH+aKfFflmkVRVh2XLgvfrSUNw6iPiNyF+YzWk2Q0fFQUf&#10;DAlCt46N6VEjuP7qAz04dAQdw3hOt/Gwo0MEPk7yNE8fYIoEzqZJHqYX48Kj+FhtrPvAVI+8UUbW&#10;GczbzlVKStCBMucM+PBsnef4K8AHS7XhQgQ5CImGMlpMJ9NAySrBqT/0bta0u0oYdMBeUOEJBcPJ&#10;vZtRe0kDWMcwXV9sh7k425BcSI8HtQGdi3VWzPdFsljn6zwbZZPZepQldT162lTZaLZJ59P6oa6q&#10;Ov3hqaVZ0XFKmfTsrupNs79Tx+UenXV30++tDfFb9NAvIHt9B9JhzH6yZ43sFD1tzXX8INjgfLlc&#10;/kbc78G+/wWsfgIAAP//AwBQSwMEFAAGAAgAAAAhAAcNSXrcAAAACAEAAA8AAABkcnMvZG93bnJl&#10;di54bWxMj0FPwzAMhe9I/IfISNxYOrSFqjSdENImDqgSA+5ZY9qyxilN1nb/Hu8EJ8vvWc/fyzez&#10;68SIQ2g9aVguEhBIlbct1Ro+3rd3KYgQDVnTeUINZwywKa6vcpNZP9EbjvtYCw6hkBkNTYx9JmWo&#10;GnQmLHyPxN6XH5yJvA61tIOZONx18j5JlHSmJf7QmB6fG6yO+5PT8EMP58+VHNPvsoxq9/JaE5aT&#10;1rc389MjiIhz/DuGCz6jQ8FMB38iG0SnQa2YPLJ+meyvk1SBOLCwViCLXP4vUPwCAAD//wMAUEsB&#10;Ai0AFAAGAAgAAAAhALaDOJL+AAAA4QEAABMAAAAAAAAAAAAAAAAAAAAAAFtDb250ZW50X1R5cGVz&#10;XS54bWxQSwECLQAUAAYACAAAACEAOP0h/9YAAACUAQAACwAAAAAAAAAAAAAAAAAvAQAAX3JlbHMv&#10;LnJlbHNQSwECLQAUAAYACAAAACEAiS+qiCsCAABKBAAADgAAAAAAAAAAAAAAAAAuAgAAZHJzL2Uy&#10;b0RvYy54bWxQSwECLQAUAAYACAAAACEABw1JetwAAAAIAQAADwAAAAAAAAAAAAAAAACFBAAAZHJz&#10;L2Rvd25yZXYueG1sUEsFBgAAAAAEAAQA8wAAAI4FAAAAAA==&#10;"/>
            </w:pict>
          </mc:Fallback>
        </mc:AlternateContent>
      </w:r>
      <w:r w:rsidR="00FC0425" w:rsidRPr="00245631">
        <w:t>产品名称</w:t>
      </w:r>
      <w:r w:rsidR="000F430C" w:rsidRPr="00245631">
        <w:rPr>
          <w:rFonts w:hint="eastAsia"/>
        </w:rPr>
        <w:t>：</w:t>
      </w:r>
      <w:r w:rsidR="00B837EA" w:rsidRPr="00245631">
        <w:rPr>
          <w:rFonts w:hint="eastAsia"/>
        </w:rPr>
        <w:t>AACM</w:t>
      </w:r>
      <w:r w:rsidR="007E19D3" w:rsidRPr="00245631">
        <w:rPr>
          <w:rFonts w:hint="eastAsia"/>
        </w:rPr>
        <w:t>C</w:t>
      </w:r>
    </w:p>
    <w:p w14:paraId="1F3FC57A" w14:textId="77777777" w:rsidR="00B837EA" w:rsidRPr="00245631" w:rsidRDefault="00B837EA" w:rsidP="00B837EA">
      <w:pPr>
        <w:rPr>
          <w:b/>
        </w:rPr>
      </w:pPr>
      <w:r w:rsidRPr="00245631">
        <w:rPr>
          <w:rFonts w:hint="eastAsia"/>
          <w:b/>
        </w:rPr>
        <w:t>5.</w:t>
      </w:r>
      <w:r w:rsidR="00512167">
        <w:rPr>
          <w:rFonts w:hint="eastAsia"/>
          <w:b/>
        </w:rPr>
        <w:t>2.2</w:t>
      </w:r>
      <w:r w:rsidRPr="00245631">
        <w:rPr>
          <w:rFonts w:hint="eastAsia"/>
          <w:b/>
        </w:rPr>
        <w:t>标记示例</w:t>
      </w:r>
    </w:p>
    <w:p w14:paraId="6C87AB84" w14:textId="77777777" w:rsidR="00466179" w:rsidRDefault="00B837EA">
      <w:pPr>
        <w:numPr>
          <w:ilvl w:val="0"/>
          <w:numId w:val="10"/>
        </w:numPr>
        <w:snapToGrid w:val="0"/>
        <w:spacing w:beforeLines="50" w:before="156" w:afterLines="50" w:after="156" w:line="288" w:lineRule="auto"/>
        <w:jc w:val="left"/>
      </w:pPr>
      <w:r w:rsidRPr="00245631">
        <w:rPr>
          <w:rFonts w:ascii="宋体" w:hAnsi="宋体" w:hint="eastAsia"/>
        </w:rPr>
        <w:t>Ⅰ</w:t>
      </w:r>
      <w:r w:rsidRPr="00245631">
        <w:t>级</w:t>
      </w:r>
      <w:r w:rsidRPr="00245631">
        <w:rPr>
          <w:rFonts w:hint="eastAsia"/>
          <w:szCs w:val="21"/>
        </w:rPr>
        <w:t>防裂</w:t>
      </w:r>
      <w:r w:rsidRPr="00245631">
        <w:rPr>
          <w:szCs w:val="21"/>
        </w:rPr>
        <w:t>抗渗复合材料</w:t>
      </w:r>
      <w:r w:rsidRPr="00245631">
        <w:rPr>
          <w:rFonts w:hint="eastAsia"/>
          <w:szCs w:val="21"/>
        </w:rPr>
        <w:t>表示为：</w:t>
      </w:r>
      <w:r w:rsidRPr="007A4C21">
        <w:rPr>
          <w:rFonts w:ascii="宋体" w:hAnsi="宋体" w:hint="eastAsia"/>
        </w:rPr>
        <w:t>AACMC</w:t>
      </w:r>
      <w:r w:rsidRPr="00245631">
        <w:rPr>
          <w:rFonts w:ascii="宋体" w:hAnsi="宋体" w:hint="eastAsia"/>
        </w:rPr>
        <w:t>-Ⅰ-</w:t>
      </w:r>
      <w:r w:rsidRPr="007A4C21">
        <w:rPr>
          <w:rFonts w:ascii="宋体" w:hAnsi="宋体" w:hint="eastAsia"/>
        </w:rPr>
        <w:t xml:space="preserve"> CECS</w:t>
      </w:r>
      <w:r w:rsidR="007E774E" w:rsidRPr="007A4C21">
        <w:rPr>
          <w:rFonts w:ascii="宋体" w:hAnsi="宋体"/>
        </w:rPr>
        <w:t>×××</w:t>
      </w:r>
      <w:r w:rsidR="007E774E" w:rsidRPr="007A4C21">
        <w:rPr>
          <w:rFonts w:ascii="宋体" w:hAnsi="宋体" w:hint="eastAsia"/>
        </w:rPr>
        <w:t>-</w:t>
      </w:r>
      <w:r w:rsidR="007E774E" w:rsidRPr="007A4C21">
        <w:rPr>
          <w:rFonts w:ascii="宋体" w:hAnsi="宋体"/>
        </w:rPr>
        <w:t>×××</w:t>
      </w:r>
      <w:r w:rsidRPr="00245631">
        <w:rPr>
          <w:rFonts w:hint="eastAsia"/>
        </w:rPr>
        <w:t>。</w:t>
      </w:r>
    </w:p>
    <w:p w14:paraId="2BCBCAC2" w14:textId="77777777" w:rsidR="00466179" w:rsidRDefault="007E774E">
      <w:pPr>
        <w:numPr>
          <w:ilvl w:val="0"/>
          <w:numId w:val="10"/>
        </w:numPr>
        <w:snapToGrid w:val="0"/>
        <w:spacing w:beforeLines="50" w:before="156" w:afterLines="50" w:after="156" w:line="288" w:lineRule="auto"/>
        <w:jc w:val="left"/>
        <w:rPr>
          <w:rFonts w:ascii="宋体" w:hAnsi="宋体"/>
        </w:rPr>
      </w:pPr>
      <w:r w:rsidRPr="00245631">
        <w:rPr>
          <w:rFonts w:ascii="宋体" w:hAnsi="宋体" w:hint="eastAsia"/>
        </w:rPr>
        <w:t>Ⅱ</w:t>
      </w:r>
      <w:r w:rsidRPr="007E774E">
        <w:rPr>
          <w:rFonts w:ascii="宋体" w:hAnsi="宋体"/>
        </w:rPr>
        <w:t>级</w:t>
      </w:r>
      <w:r w:rsidRPr="007E774E">
        <w:rPr>
          <w:rFonts w:ascii="宋体" w:hAnsi="宋体" w:hint="eastAsia"/>
        </w:rPr>
        <w:t>防裂</w:t>
      </w:r>
      <w:r w:rsidRPr="007E774E">
        <w:rPr>
          <w:rFonts w:ascii="宋体" w:hAnsi="宋体"/>
        </w:rPr>
        <w:t>抗渗复合材料</w:t>
      </w:r>
      <w:r w:rsidRPr="007E774E">
        <w:rPr>
          <w:rFonts w:ascii="宋体" w:hAnsi="宋体" w:hint="eastAsia"/>
        </w:rPr>
        <w:t>表示为：AACMC</w:t>
      </w:r>
      <w:r w:rsidRPr="00245631">
        <w:rPr>
          <w:rFonts w:ascii="宋体" w:hAnsi="宋体" w:hint="eastAsia"/>
        </w:rPr>
        <w:t>-</w:t>
      </w:r>
      <w:r w:rsidR="007A4C21" w:rsidRPr="00245631">
        <w:rPr>
          <w:rFonts w:ascii="宋体" w:hAnsi="宋体" w:hint="eastAsia"/>
        </w:rPr>
        <w:t>Ⅱ</w:t>
      </w:r>
      <w:r w:rsidRPr="00245631">
        <w:rPr>
          <w:rFonts w:ascii="宋体" w:hAnsi="宋体" w:hint="eastAsia"/>
        </w:rPr>
        <w:t>-</w:t>
      </w:r>
      <w:r w:rsidRPr="007E774E">
        <w:rPr>
          <w:rFonts w:ascii="宋体" w:hAnsi="宋体" w:hint="eastAsia"/>
        </w:rPr>
        <w:t xml:space="preserve"> CECS</w:t>
      </w:r>
      <w:r w:rsidRPr="007E774E">
        <w:rPr>
          <w:rFonts w:ascii="宋体" w:hAnsi="宋体"/>
        </w:rPr>
        <w:t>×××</w:t>
      </w:r>
      <w:r w:rsidRPr="007E774E">
        <w:rPr>
          <w:rFonts w:ascii="宋体" w:hAnsi="宋体" w:hint="eastAsia"/>
        </w:rPr>
        <w:t>-</w:t>
      </w:r>
      <w:r w:rsidRPr="007E774E">
        <w:rPr>
          <w:rFonts w:ascii="宋体" w:hAnsi="宋体"/>
        </w:rPr>
        <w:t>×××</w:t>
      </w:r>
      <w:r w:rsidRPr="007E774E">
        <w:rPr>
          <w:rFonts w:ascii="宋体" w:hAnsi="宋体" w:hint="eastAsia"/>
        </w:rPr>
        <w:t>。</w:t>
      </w:r>
    </w:p>
    <w:p w14:paraId="442E4C38" w14:textId="77777777" w:rsidR="00466179" w:rsidRDefault="007A4C21">
      <w:pPr>
        <w:numPr>
          <w:ilvl w:val="0"/>
          <w:numId w:val="10"/>
        </w:numPr>
        <w:snapToGrid w:val="0"/>
        <w:spacing w:beforeLines="50" w:before="156" w:afterLines="50" w:after="156" w:line="288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Ⅲ</w:t>
      </w:r>
      <w:r w:rsidRPr="007E774E">
        <w:rPr>
          <w:rFonts w:ascii="宋体" w:hAnsi="宋体"/>
        </w:rPr>
        <w:t>级</w:t>
      </w:r>
      <w:r w:rsidRPr="007E774E">
        <w:rPr>
          <w:rFonts w:ascii="宋体" w:hAnsi="宋体" w:hint="eastAsia"/>
        </w:rPr>
        <w:t>防裂</w:t>
      </w:r>
      <w:r w:rsidRPr="007E774E">
        <w:rPr>
          <w:rFonts w:ascii="宋体" w:hAnsi="宋体"/>
        </w:rPr>
        <w:t>抗渗复合材料</w:t>
      </w:r>
      <w:r w:rsidRPr="007E774E">
        <w:rPr>
          <w:rFonts w:ascii="宋体" w:hAnsi="宋体" w:hint="eastAsia"/>
        </w:rPr>
        <w:t>表示为：AACMC</w:t>
      </w:r>
      <w:r w:rsidRPr="00245631">
        <w:rPr>
          <w:rFonts w:ascii="宋体" w:hAnsi="宋体" w:hint="eastAsia"/>
        </w:rPr>
        <w:t>-</w:t>
      </w:r>
      <w:r>
        <w:rPr>
          <w:rFonts w:ascii="宋体" w:hAnsi="宋体" w:hint="eastAsia"/>
        </w:rPr>
        <w:t>Ⅲ</w:t>
      </w:r>
      <w:r w:rsidRPr="00245631">
        <w:rPr>
          <w:rFonts w:ascii="宋体" w:hAnsi="宋体" w:hint="eastAsia"/>
        </w:rPr>
        <w:t>-</w:t>
      </w:r>
      <w:r w:rsidRPr="007E774E">
        <w:rPr>
          <w:rFonts w:ascii="宋体" w:hAnsi="宋体" w:hint="eastAsia"/>
        </w:rPr>
        <w:t xml:space="preserve"> CECS</w:t>
      </w:r>
      <w:r w:rsidRPr="007E774E">
        <w:rPr>
          <w:rFonts w:ascii="宋体" w:hAnsi="宋体"/>
        </w:rPr>
        <w:t>×××</w:t>
      </w:r>
      <w:r w:rsidRPr="007E774E">
        <w:rPr>
          <w:rFonts w:ascii="宋体" w:hAnsi="宋体" w:hint="eastAsia"/>
        </w:rPr>
        <w:t>-</w:t>
      </w:r>
      <w:r w:rsidRPr="007E774E">
        <w:rPr>
          <w:rFonts w:ascii="宋体" w:hAnsi="宋体"/>
        </w:rPr>
        <w:t>×××</w:t>
      </w:r>
      <w:r w:rsidRPr="007E774E">
        <w:rPr>
          <w:rFonts w:ascii="宋体" w:hAnsi="宋体" w:hint="eastAsia"/>
        </w:rPr>
        <w:t>。</w:t>
      </w:r>
    </w:p>
    <w:p w14:paraId="3F2ECEB8" w14:textId="77777777" w:rsidR="00466179" w:rsidRDefault="00466179" w:rsidP="00EA0C3A">
      <w:pPr>
        <w:snapToGrid w:val="0"/>
        <w:spacing w:beforeLines="50" w:before="156" w:afterLines="50" w:after="156" w:line="288" w:lineRule="auto"/>
        <w:ind w:left="840"/>
        <w:jc w:val="left"/>
        <w:rPr>
          <w:rFonts w:ascii="宋体" w:hAnsi="宋体"/>
        </w:rPr>
      </w:pPr>
    </w:p>
    <w:p w14:paraId="01BD4289" w14:textId="77777777" w:rsidR="00466179" w:rsidRDefault="00D80861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b/>
          <w:szCs w:val="21"/>
        </w:rPr>
        <w:t>6</w:t>
      </w:r>
      <w:r w:rsidR="00A93E32" w:rsidRPr="00245631">
        <w:rPr>
          <w:rFonts w:hint="eastAsia"/>
          <w:b/>
          <w:szCs w:val="21"/>
        </w:rPr>
        <w:t>要求</w:t>
      </w:r>
    </w:p>
    <w:p w14:paraId="54AE4581" w14:textId="77777777" w:rsidR="00466179" w:rsidRDefault="00A12A39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t xml:space="preserve">6.1  </w:t>
      </w:r>
      <w:r w:rsidR="00B71393" w:rsidRPr="00245631">
        <w:rPr>
          <w:rFonts w:hint="eastAsia"/>
          <w:b/>
          <w:szCs w:val="21"/>
        </w:rPr>
        <w:t>粉体</w:t>
      </w:r>
      <w:r w:rsidR="00B837EA" w:rsidRPr="00245631">
        <w:rPr>
          <w:rFonts w:hint="eastAsia"/>
          <w:b/>
          <w:szCs w:val="21"/>
        </w:rPr>
        <w:t>材料</w:t>
      </w:r>
      <w:r w:rsidR="00B71393" w:rsidRPr="00245631">
        <w:rPr>
          <w:b/>
          <w:szCs w:val="21"/>
        </w:rPr>
        <w:t>的技术要求</w:t>
      </w:r>
    </w:p>
    <w:p w14:paraId="3CAD477F" w14:textId="77777777" w:rsidR="00466179" w:rsidRDefault="00A93E32">
      <w:pPr>
        <w:snapToGrid w:val="0"/>
        <w:spacing w:beforeLines="50" w:before="156" w:afterLines="50" w:after="156" w:line="288" w:lineRule="auto"/>
        <w:ind w:firstLineChars="200" w:firstLine="420"/>
        <w:jc w:val="left"/>
        <w:rPr>
          <w:szCs w:val="21"/>
        </w:rPr>
      </w:pPr>
      <w:r w:rsidRPr="00245631">
        <w:rPr>
          <w:rFonts w:hint="eastAsia"/>
          <w:szCs w:val="21"/>
        </w:rPr>
        <w:t>防裂抗渗复合材料</w:t>
      </w:r>
      <w:r w:rsidR="003B7093" w:rsidRPr="00245631">
        <w:rPr>
          <w:rFonts w:hint="eastAsia"/>
          <w:szCs w:val="21"/>
        </w:rPr>
        <w:t>中</w:t>
      </w:r>
      <w:r w:rsidR="003B7093" w:rsidRPr="00245631">
        <w:rPr>
          <w:szCs w:val="21"/>
        </w:rPr>
        <w:t>粉体</w:t>
      </w:r>
      <w:r w:rsidR="00B837EA" w:rsidRPr="00245631">
        <w:rPr>
          <w:rFonts w:hint="eastAsia"/>
          <w:szCs w:val="21"/>
        </w:rPr>
        <w:t>材料</w:t>
      </w:r>
      <w:r w:rsidR="003B7093" w:rsidRPr="00245631">
        <w:rPr>
          <w:szCs w:val="21"/>
        </w:rPr>
        <w:t>的技术指标</w:t>
      </w:r>
      <w:r w:rsidRPr="00245631">
        <w:rPr>
          <w:rFonts w:hint="eastAsia"/>
          <w:szCs w:val="21"/>
        </w:rPr>
        <w:t>应符合表</w:t>
      </w:r>
      <w:r w:rsidRPr="00245631">
        <w:rPr>
          <w:rFonts w:hint="eastAsia"/>
          <w:szCs w:val="21"/>
        </w:rPr>
        <w:t>1</w:t>
      </w:r>
      <w:r w:rsidR="003B7093" w:rsidRPr="00245631">
        <w:rPr>
          <w:rFonts w:hint="eastAsia"/>
          <w:szCs w:val="21"/>
        </w:rPr>
        <w:t>的</w:t>
      </w:r>
      <w:r w:rsidR="003B7093" w:rsidRPr="00245631">
        <w:rPr>
          <w:szCs w:val="21"/>
        </w:rPr>
        <w:t>规定。</w:t>
      </w:r>
      <w:r w:rsidR="0039619E" w:rsidRPr="00245631">
        <w:rPr>
          <w:rFonts w:hint="eastAsia"/>
          <w:szCs w:val="21"/>
        </w:rPr>
        <w:t>.</w:t>
      </w:r>
    </w:p>
    <w:p w14:paraId="5E9CB79D" w14:textId="77777777" w:rsidR="00466179" w:rsidRDefault="0039619E">
      <w:pPr>
        <w:snapToGrid w:val="0"/>
        <w:spacing w:beforeLines="50" w:before="156" w:afterLines="50" w:after="156" w:line="288" w:lineRule="auto"/>
        <w:ind w:firstLineChars="200" w:firstLine="420"/>
        <w:jc w:val="center"/>
        <w:rPr>
          <w:szCs w:val="21"/>
        </w:rPr>
      </w:pPr>
      <w:r w:rsidRPr="00245631">
        <w:rPr>
          <w:rFonts w:hint="eastAsia"/>
          <w:szCs w:val="21"/>
        </w:rPr>
        <w:t>表</w:t>
      </w:r>
      <w:r w:rsidRPr="00245631">
        <w:rPr>
          <w:rFonts w:hint="eastAsia"/>
          <w:szCs w:val="21"/>
        </w:rPr>
        <w:t xml:space="preserve">1 </w:t>
      </w:r>
      <w:r w:rsidR="00B837EA" w:rsidRPr="00245631">
        <w:rPr>
          <w:szCs w:val="21"/>
        </w:rPr>
        <w:t>粉体</w:t>
      </w:r>
      <w:r w:rsidR="00B837EA" w:rsidRPr="00245631">
        <w:rPr>
          <w:rFonts w:hint="eastAsia"/>
          <w:szCs w:val="21"/>
        </w:rPr>
        <w:t>材料</w:t>
      </w:r>
      <w:r w:rsidR="00B837EA" w:rsidRPr="00245631">
        <w:rPr>
          <w:szCs w:val="21"/>
        </w:rPr>
        <w:t>的</w:t>
      </w:r>
      <w:r w:rsidRPr="00245631">
        <w:rPr>
          <w:rFonts w:hint="eastAsia"/>
          <w:szCs w:val="21"/>
        </w:rPr>
        <w:t>技术</w:t>
      </w:r>
      <w:r w:rsidRPr="00245631">
        <w:rPr>
          <w:szCs w:val="21"/>
        </w:rPr>
        <w:t>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599"/>
        <w:gridCol w:w="1130"/>
        <w:gridCol w:w="3728"/>
      </w:tblGrid>
      <w:tr w:rsidR="00497233" w:rsidRPr="00245631" w14:paraId="214D9333" w14:textId="77777777" w:rsidTr="00497233">
        <w:trPr>
          <w:trHeight w:hRule="exact" w:val="401"/>
          <w:jc w:val="center"/>
        </w:trPr>
        <w:tc>
          <w:tcPr>
            <w:tcW w:w="625" w:type="pct"/>
            <w:vAlign w:val="center"/>
          </w:tcPr>
          <w:p w14:paraId="3D3CF221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2188" w:type="pct"/>
            <w:gridSpan w:val="2"/>
            <w:vAlign w:val="center"/>
          </w:tcPr>
          <w:p w14:paraId="6621ABA3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2187" w:type="pct"/>
            <w:vAlign w:val="center"/>
          </w:tcPr>
          <w:p w14:paraId="34C26947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技术指标</w:t>
            </w:r>
          </w:p>
        </w:tc>
      </w:tr>
      <w:tr w:rsidR="00497233" w:rsidRPr="00245631" w14:paraId="0CF7F4F2" w14:textId="77777777" w:rsidTr="00497233">
        <w:trPr>
          <w:trHeight w:hRule="exact" w:val="284"/>
          <w:jc w:val="center"/>
        </w:trPr>
        <w:tc>
          <w:tcPr>
            <w:tcW w:w="625" w:type="pct"/>
            <w:vAlign w:val="center"/>
          </w:tcPr>
          <w:p w14:paraId="3814CD2A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188" w:type="pct"/>
            <w:gridSpan w:val="2"/>
            <w:vAlign w:val="center"/>
          </w:tcPr>
          <w:p w14:paraId="110FA299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512167">
              <w:rPr>
                <w:rFonts w:hAnsi="宋体"/>
                <w:bCs/>
                <w:sz w:val="18"/>
                <w:szCs w:val="18"/>
              </w:rPr>
              <w:t>密度/</w:t>
            </w:r>
            <w:r w:rsidRPr="00245631">
              <w:rPr>
                <w:sz w:val="18"/>
                <w:szCs w:val="18"/>
              </w:rPr>
              <w:t>（g/cm</w:t>
            </w:r>
            <w:r w:rsidRPr="00245631">
              <w:rPr>
                <w:sz w:val="18"/>
                <w:szCs w:val="18"/>
                <w:vertAlign w:val="superscript"/>
              </w:rPr>
              <w:t>3</w:t>
            </w:r>
            <w:r w:rsidRPr="00245631">
              <w:rPr>
                <w:sz w:val="18"/>
                <w:szCs w:val="18"/>
              </w:rPr>
              <w:t>）</w:t>
            </w:r>
          </w:p>
        </w:tc>
        <w:tc>
          <w:tcPr>
            <w:tcW w:w="2187" w:type="pct"/>
            <w:vAlign w:val="center"/>
          </w:tcPr>
          <w:p w14:paraId="1FDD6EFF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应在生产厂控制范围内</w:t>
            </w:r>
          </w:p>
        </w:tc>
      </w:tr>
      <w:tr w:rsidR="00497233" w:rsidRPr="00245631" w14:paraId="372E63D8" w14:textId="77777777" w:rsidTr="00497233">
        <w:trPr>
          <w:trHeight w:hRule="exact" w:val="284"/>
          <w:jc w:val="center"/>
        </w:trPr>
        <w:tc>
          <w:tcPr>
            <w:tcW w:w="625" w:type="pct"/>
            <w:vAlign w:val="center"/>
          </w:tcPr>
          <w:p w14:paraId="1F7CA642" w14:textId="77777777" w:rsidR="00497233" w:rsidRPr="00245631" w:rsidRDefault="00D13CD2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2188" w:type="pct"/>
            <w:gridSpan w:val="2"/>
            <w:vAlign w:val="center"/>
          </w:tcPr>
          <w:p w14:paraId="0C02EA40" w14:textId="77777777" w:rsidR="00035F6D" w:rsidRDefault="00497233" w:rsidP="00035F6D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 w:rsidRPr="00512167">
              <w:rPr>
                <w:rFonts w:hAnsi="宋体"/>
                <w:bCs/>
                <w:sz w:val="18"/>
                <w:szCs w:val="18"/>
              </w:rPr>
              <w:t>比表面积/</w:t>
            </w:r>
            <w:r w:rsidRPr="00245631">
              <w:rPr>
                <w:sz w:val="18"/>
                <w:szCs w:val="18"/>
              </w:rPr>
              <w:t>（m</w:t>
            </w:r>
            <w:r w:rsidRPr="00245631">
              <w:rPr>
                <w:sz w:val="18"/>
                <w:szCs w:val="18"/>
                <w:vertAlign w:val="superscript"/>
              </w:rPr>
              <w:t>2</w:t>
            </w:r>
            <w:r w:rsidRPr="00245631">
              <w:rPr>
                <w:sz w:val="18"/>
                <w:szCs w:val="18"/>
              </w:rPr>
              <w:t>/</w:t>
            </w:r>
            <w:r w:rsidR="00035F6D">
              <w:rPr>
                <w:sz w:val="18"/>
                <w:szCs w:val="18"/>
              </w:rPr>
              <w:t>k</w:t>
            </w:r>
            <w:r w:rsidR="00196FDA">
              <w:rPr>
                <w:sz w:val="18"/>
                <w:szCs w:val="18"/>
              </w:rPr>
              <w:t>g</w:t>
            </w:r>
            <w:r w:rsidR="0053642A">
              <w:rPr>
                <w:rFonts w:hint="eastAsia"/>
                <w:sz w:val="18"/>
                <w:szCs w:val="18"/>
              </w:rPr>
              <w:t>）</w:t>
            </w:r>
          </w:p>
          <w:p w14:paraId="66E15C89" w14:textId="77777777" w:rsidR="00497233" w:rsidRPr="00245631" w:rsidRDefault="00497233" w:rsidP="00035F6D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sz w:val="18"/>
                <w:szCs w:val="18"/>
              </w:rPr>
              <w:t>g）</w:t>
            </w:r>
          </w:p>
        </w:tc>
        <w:tc>
          <w:tcPr>
            <w:tcW w:w="2187" w:type="pct"/>
            <w:vAlign w:val="center"/>
          </w:tcPr>
          <w:p w14:paraId="6EA7D1F4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≥</w:t>
            </w: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500</w:t>
            </w:r>
          </w:p>
        </w:tc>
      </w:tr>
      <w:tr w:rsidR="00497233" w:rsidRPr="00245631" w14:paraId="4CE70700" w14:textId="77777777" w:rsidTr="00497233">
        <w:trPr>
          <w:trHeight w:hRule="exact" w:val="253"/>
          <w:jc w:val="center"/>
        </w:trPr>
        <w:tc>
          <w:tcPr>
            <w:tcW w:w="625" w:type="pct"/>
            <w:vAlign w:val="center"/>
          </w:tcPr>
          <w:p w14:paraId="09B92605" w14:textId="77777777" w:rsidR="00497233" w:rsidRPr="00245631" w:rsidRDefault="00D13CD2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188" w:type="pct"/>
            <w:gridSpan w:val="2"/>
            <w:vAlign w:val="center"/>
          </w:tcPr>
          <w:p w14:paraId="1EF44B69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含水量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（质量分数）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/%</w:t>
            </w:r>
          </w:p>
        </w:tc>
        <w:tc>
          <w:tcPr>
            <w:tcW w:w="2187" w:type="pct"/>
            <w:vAlign w:val="center"/>
          </w:tcPr>
          <w:p w14:paraId="1CFDBA76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≤</w:t>
            </w: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1.0</w:t>
            </w:r>
          </w:p>
        </w:tc>
      </w:tr>
      <w:tr w:rsidR="00497233" w:rsidRPr="00245631" w14:paraId="3EA2AD6D" w14:textId="77777777" w:rsidTr="00497233">
        <w:trPr>
          <w:trHeight w:hRule="exact" w:val="273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570" w14:textId="77777777" w:rsidR="00497233" w:rsidRPr="00245631" w:rsidRDefault="00D13CD2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5CBF" w14:textId="77777777" w:rsidR="00497233" w:rsidRPr="00497233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烧失量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/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3CE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≤4.0</w:t>
            </w:r>
          </w:p>
        </w:tc>
      </w:tr>
      <w:tr w:rsidR="00497233" w:rsidRPr="00245631" w14:paraId="6E38C8E1" w14:textId="77777777" w:rsidTr="00497233">
        <w:trPr>
          <w:trHeight w:hRule="exact" w:val="276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542" w14:textId="77777777" w:rsidR="00497233" w:rsidRPr="00245631" w:rsidRDefault="00D13CD2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A378" w14:textId="77777777" w:rsidR="00497233" w:rsidRPr="00497233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三氧化硫含量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/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F8CD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≤</w:t>
            </w: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3.5</w:t>
            </w:r>
          </w:p>
        </w:tc>
      </w:tr>
      <w:tr w:rsidR="00497233" w:rsidRPr="00497233" w14:paraId="48019C57" w14:textId="77777777" w:rsidTr="00497233">
        <w:trPr>
          <w:trHeight w:hRule="exact" w:val="299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BF9" w14:textId="77777777" w:rsidR="00497233" w:rsidRPr="00245631" w:rsidRDefault="00D13CD2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193B" w14:textId="77777777" w:rsidR="00497233" w:rsidRPr="00497233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碱含量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/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A1A2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≤0.40</w:t>
            </w:r>
          </w:p>
        </w:tc>
      </w:tr>
      <w:tr w:rsidR="00497233" w:rsidRPr="00245631" w14:paraId="3F692A19" w14:textId="77777777" w:rsidTr="00497233">
        <w:trPr>
          <w:trHeight w:hRule="exact" w:val="275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34E" w14:textId="77777777" w:rsidR="00497233" w:rsidRPr="00245631" w:rsidRDefault="00D13CD2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7D0" w14:textId="77777777" w:rsidR="00497233" w:rsidRPr="00497233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氯离子含量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/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F46A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≤0.010</w:t>
            </w:r>
          </w:p>
        </w:tc>
      </w:tr>
      <w:tr w:rsidR="00497233" w:rsidRPr="00245631" w14:paraId="1BDEAF35" w14:textId="77777777" w:rsidTr="00497233">
        <w:trPr>
          <w:trHeight w:hRule="exact" w:val="284"/>
          <w:jc w:val="center"/>
        </w:trPr>
        <w:tc>
          <w:tcPr>
            <w:tcW w:w="625" w:type="pct"/>
            <w:vAlign w:val="center"/>
          </w:tcPr>
          <w:p w14:paraId="4080E5A3" w14:textId="77777777" w:rsidR="00497233" w:rsidRPr="00245631" w:rsidRDefault="00D13CD2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188" w:type="pct"/>
            <w:gridSpan w:val="2"/>
            <w:vAlign w:val="center"/>
          </w:tcPr>
          <w:p w14:paraId="2BF66EEA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需水量比</w:t>
            </w:r>
            <w:r w:rsidRPr="00497233">
              <w:rPr>
                <w:rFonts w:ascii="Times New Roman" w:cs="Times New Roman" w:hint="eastAsia"/>
                <w:color w:val="auto"/>
                <w:sz w:val="18"/>
                <w:szCs w:val="18"/>
              </w:rPr>
              <w:t>/</w:t>
            </w:r>
            <w:r w:rsidRPr="00497233">
              <w:rPr>
                <w:rFonts w:asci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87" w:type="pct"/>
            <w:vAlign w:val="center"/>
          </w:tcPr>
          <w:p w14:paraId="2809D28A" w14:textId="77777777" w:rsidR="00497233" w:rsidRPr="00245631" w:rsidRDefault="00035F6D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≤</w:t>
            </w:r>
            <w:r w:rsidR="00497233" w:rsidRPr="00245631">
              <w:rPr>
                <w:rFonts w:ascii="Times New Roman" w:cs="Times New Roman"/>
                <w:color w:val="auto"/>
                <w:sz w:val="18"/>
                <w:szCs w:val="18"/>
              </w:rPr>
              <w:t>105</w:t>
            </w:r>
          </w:p>
        </w:tc>
      </w:tr>
      <w:tr w:rsidR="00497233" w:rsidRPr="00245631" w14:paraId="17D28EC6" w14:textId="77777777" w:rsidTr="00497233">
        <w:trPr>
          <w:trHeight w:hRule="exact" w:val="284"/>
          <w:jc w:val="center"/>
        </w:trPr>
        <w:tc>
          <w:tcPr>
            <w:tcW w:w="625" w:type="pct"/>
            <w:vAlign w:val="center"/>
          </w:tcPr>
          <w:p w14:paraId="48F44B23" w14:textId="77777777" w:rsidR="00497233" w:rsidRPr="00245631" w:rsidRDefault="00D13CD2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188" w:type="pct"/>
            <w:gridSpan w:val="2"/>
            <w:vAlign w:val="center"/>
          </w:tcPr>
          <w:p w14:paraId="5EF3511C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512167">
              <w:rPr>
                <w:rFonts w:hAnsi="宋体"/>
                <w:bCs/>
                <w:sz w:val="18"/>
                <w:szCs w:val="18"/>
              </w:rPr>
              <w:t>安定性</w:t>
            </w:r>
          </w:p>
        </w:tc>
        <w:tc>
          <w:tcPr>
            <w:tcW w:w="2187" w:type="pct"/>
            <w:vAlign w:val="center"/>
          </w:tcPr>
          <w:p w14:paraId="377B7F61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合格</w:t>
            </w:r>
          </w:p>
        </w:tc>
      </w:tr>
      <w:tr w:rsidR="00497233" w:rsidRPr="00245631" w14:paraId="748767D4" w14:textId="77777777" w:rsidTr="00497233">
        <w:trPr>
          <w:trHeight w:hRule="exact" w:val="284"/>
          <w:jc w:val="center"/>
        </w:trPr>
        <w:tc>
          <w:tcPr>
            <w:tcW w:w="625" w:type="pct"/>
            <w:vAlign w:val="center"/>
          </w:tcPr>
          <w:p w14:paraId="03BBEFF1" w14:textId="77777777" w:rsidR="00497233" w:rsidRPr="00245631" w:rsidRDefault="00D13CD2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188" w:type="pct"/>
            <w:gridSpan w:val="2"/>
            <w:vAlign w:val="center"/>
          </w:tcPr>
          <w:p w14:paraId="5BF091E4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512167">
              <w:rPr>
                <w:rFonts w:hAnsi="宋体"/>
                <w:bCs/>
                <w:sz w:val="18"/>
                <w:szCs w:val="18"/>
              </w:rPr>
              <w:t>放射性</w:t>
            </w:r>
          </w:p>
        </w:tc>
        <w:tc>
          <w:tcPr>
            <w:tcW w:w="2187" w:type="pct"/>
            <w:vAlign w:val="center"/>
          </w:tcPr>
          <w:p w14:paraId="3719D183" w14:textId="77777777" w:rsidR="00497233" w:rsidRPr="00245631" w:rsidRDefault="00497233" w:rsidP="00497233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 w:hint="eastAsia"/>
                <w:color w:val="auto"/>
                <w:sz w:val="18"/>
                <w:szCs w:val="18"/>
              </w:rPr>
              <w:t>合格</w:t>
            </w:r>
          </w:p>
        </w:tc>
      </w:tr>
      <w:tr w:rsidR="00497233" w:rsidRPr="00245631" w14:paraId="5B92F3FE" w14:textId="77777777" w:rsidTr="00497233">
        <w:trPr>
          <w:trHeight w:hRule="exact" w:val="284"/>
          <w:jc w:val="center"/>
        </w:trPr>
        <w:tc>
          <w:tcPr>
            <w:tcW w:w="625" w:type="pct"/>
            <w:vMerge w:val="restart"/>
            <w:vAlign w:val="center"/>
          </w:tcPr>
          <w:p w14:paraId="09A716AC" w14:textId="77777777" w:rsidR="00497233" w:rsidRPr="00245631" w:rsidRDefault="00D13CD2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auto"/>
                <w:sz w:val="18"/>
                <w:szCs w:val="18"/>
              </w:rPr>
              <w:t>11</w:t>
            </w:r>
          </w:p>
        </w:tc>
        <w:tc>
          <w:tcPr>
            <w:tcW w:w="1525" w:type="pct"/>
            <w:vMerge w:val="restart"/>
            <w:vAlign w:val="center"/>
          </w:tcPr>
          <w:p w14:paraId="6A1D7243" w14:textId="77777777" w:rsidR="00497233" w:rsidRPr="00245631" w:rsidRDefault="007050A8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活</w:t>
            </w:r>
            <w:r w:rsidRPr="00512167">
              <w:rPr>
                <w:rFonts w:hAnsi="宋体"/>
                <w:bCs/>
                <w:sz w:val="18"/>
                <w:szCs w:val="18"/>
              </w:rPr>
              <w:t>性指数</w:t>
            </w:r>
            <w:r w:rsidRPr="00512167">
              <w:rPr>
                <w:rFonts w:hAnsi="宋体" w:hint="eastAsia"/>
                <w:bCs/>
                <w:sz w:val="18"/>
                <w:szCs w:val="18"/>
              </w:rPr>
              <w:t>/</w:t>
            </w:r>
            <w:r w:rsidRPr="00512167">
              <w:rPr>
                <w:rFonts w:hAnsi="宋体"/>
                <w:bCs/>
                <w:sz w:val="18"/>
                <w:szCs w:val="18"/>
              </w:rPr>
              <w:t>%</w:t>
            </w:r>
          </w:p>
        </w:tc>
        <w:tc>
          <w:tcPr>
            <w:tcW w:w="663" w:type="pct"/>
            <w:vAlign w:val="center"/>
          </w:tcPr>
          <w:p w14:paraId="06B573DF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7d</w:t>
            </w:r>
          </w:p>
        </w:tc>
        <w:tc>
          <w:tcPr>
            <w:tcW w:w="2187" w:type="pct"/>
            <w:vAlign w:val="center"/>
          </w:tcPr>
          <w:p w14:paraId="7A2AEB54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≥85</w:t>
            </w:r>
          </w:p>
        </w:tc>
      </w:tr>
      <w:tr w:rsidR="00497233" w:rsidRPr="00245631" w14:paraId="4ABC8D80" w14:textId="77777777" w:rsidTr="00497233">
        <w:trPr>
          <w:trHeight w:hRule="exact" w:val="284"/>
          <w:jc w:val="center"/>
        </w:trPr>
        <w:tc>
          <w:tcPr>
            <w:tcW w:w="625" w:type="pct"/>
            <w:vMerge/>
            <w:vAlign w:val="center"/>
          </w:tcPr>
          <w:p w14:paraId="2FA7487E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25" w:type="pct"/>
            <w:vMerge/>
            <w:vAlign w:val="center"/>
          </w:tcPr>
          <w:p w14:paraId="3F94CEDC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pct"/>
            <w:vAlign w:val="center"/>
          </w:tcPr>
          <w:p w14:paraId="4AD09388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28d</w:t>
            </w:r>
          </w:p>
        </w:tc>
        <w:tc>
          <w:tcPr>
            <w:tcW w:w="2187" w:type="pct"/>
            <w:vAlign w:val="center"/>
          </w:tcPr>
          <w:p w14:paraId="3EB8986E" w14:textId="77777777" w:rsidR="00497233" w:rsidRPr="00245631" w:rsidRDefault="00497233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245631">
              <w:rPr>
                <w:rFonts w:ascii="Times New Roman" w:cs="Times New Roman"/>
                <w:color w:val="auto"/>
                <w:sz w:val="18"/>
                <w:szCs w:val="18"/>
              </w:rPr>
              <w:t>≥95</w:t>
            </w:r>
          </w:p>
        </w:tc>
      </w:tr>
    </w:tbl>
    <w:p w14:paraId="3E8D43AA" w14:textId="77777777" w:rsidR="008A6B43" w:rsidRPr="00245631" w:rsidRDefault="003B7093" w:rsidP="00EA0C3A">
      <w:pPr>
        <w:snapToGrid w:val="0"/>
        <w:spacing w:beforeLines="50" w:before="156" w:afterLines="50" w:after="156" w:line="288" w:lineRule="auto"/>
        <w:jc w:val="left"/>
        <w:rPr>
          <w:b/>
          <w:szCs w:val="21"/>
        </w:rPr>
      </w:pPr>
      <w:r w:rsidRPr="00245631">
        <w:rPr>
          <w:rFonts w:hint="eastAsia"/>
          <w:b/>
          <w:szCs w:val="21"/>
        </w:rPr>
        <w:t>6.</w:t>
      </w:r>
      <w:r w:rsidRPr="00245631">
        <w:rPr>
          <w:b/>
          <w:szCs w:val="21"/>
        </w:rPr>
        <w:t xml:space="preserve">2  </w:t>
      </w:r>
      <w:r w:rsidR="008A6B43" w:rsidRPr="00245631">
        <w:rPr>
          <w:rFonts w:hint="eastAsia"/>
          <w:b/>
          <w:szCs w:val="21"/>
        </w:rPr>
        <w:t>抗裂</w:t>
      </w:r>
      <w:r w:rsidR="00B837CC" w:rsidRPr="00B837CC">
        <w:rPr>
          <w:rFonts w:hint="eastAsia"/>
          <w:b/>
          <w:szCs w:val="21"/>
        </w:rPr>
        <w:t>抗渗</w:t>
      </w:r>
      <w:r w:rsidR="008A6B43" w:rsidRPr="00245631">
        <w:rPr>
          <w:b/>
          <w:szCs w:val="21"/>
        </w:rPr>
        <w:t>复合材料的</w:t>
      </w:r>
      <w:r w:rsidR="008A6B43" w:rsidRPr="00245631">
        <w:rPr>
          <w:rFonts w:hint="eastAsia"/>
          <w:b/>
          <w:szCs w:val="21"/>
        </w:rPr>
        <w:t>技术</w:t>
      </w:r>
      <w:r w:rsidR="008A6B43" w:rsidRPr="00245631">
        <w:rPr>
          <w:b/>
          <w:szCs w:val="21"/>
        </w:rPr>
        <w:t>要求</w:t>
      </w:r>
    </w:p>
    <w:p w14:paraId="4C699445" w14:textId="77777777" w:rsidR="00466179" w:rsidRDefault="007D47B8" w:rsidP="00EA0C3A">
      <w:pPr>
        <w:snapToGrid w:val="0"/>
        <w:spacing w:beforeLines="50" w:before="156" w:afterLines="50" w:after="156" w:line="288" w:lineRule="auto"/>
        <w:ind w:firstLineChars="200" w:firstLine="420"/>
        <w:jc w:val="left"/>
        <w:rPr>
          <w:szCs w:val="21"/>
        </w:rPr>
      </w:pPr>
      <w:r w:rsidRPr="00245631">
        <w:rPr>
          <w:rFonts w:hint="eastAsia"/>
          <w:szCs w:val="21"/>
        </w:rPr>
        <w:t>防裂抗渗复合材料</w:t>
      </w:r>
      <w:r>
        <w:rPr>
          <w:rFonts w:hint="eastAsia"/>
          <w:szCs w:val="21"/>
        </w:rPr>
        <w:t>的</w:t>
      </w:r>
      <w:r w:rsidRPr="00245631">
        <w:rPr>
          <w:szCs w:val="21"/>
        </w:rPr>
        <w:t>技术指标</w:t>
      </w:r>
      <w:r w:rsidRPr="007D47B8">
        <w:rPr>
          <w:rFonts w:hint="eastAsia"/>
          <w:szCs w:val="21"/>
        </w:rPr>
        <w:t>应符合</w:t>
      </w:r>
      <w:r w:rsidRPr="00245631">
        <w:rPr>
          <w:rFonts w:hint="eastAsia"/>
          <w:szCs w:val="21"/>
        </w:rPr>
        <w:t>表</w:t>
      </w:r>
      <w:r>
        <w:rPr>
          <w:rFonts w:hint="eastAsia"/>
          <w:szCs w:val="21"/>
        </w:rPr>
        <w:t>3</w:t>
      </w:r>
      <w:r w:rsidRPr="00245631">
        <w:rPr>
          <w:rFonts w:hint="eastAsia"/>
          <w:szCs w:val="21"/>
        </w:rPr>
        <w:t>的</w:t>
      </w:r>
      <w:r w:rsidRPr="00245631">
        <w:rPr>
          <w:szCs w:val="21"/>
        </w:rPr>
        <w:t>规定</w:t>
      </w:r>
      <w:r>
        <w:rPr>
          <w:rFonts w:hint="eastAsia"/>
          <w:szCs w:val="21"/>
        </w:rPr>
        <w:t>。</w:t>
      </w:r>
    </w:p>
    <w:p w14:paraId="0969E7CC" w14:textId="77777777" w:rsidR="00466179" w:rsidRDefault="007D47B8">
      <w:pPr>
        <w:snapToGrid w:val="0"/>
        <w:spacing w:beforeLines="50" w:before="156" w:afterLines="50" w:after="156" w:line="288" w:lineRule="auto"/>
        <w:ind w:firstLineChars="200" w:firstLine="420"/>
        <w:jc w:val="center"/>
        <w:rPr>
          <w:szCs w:val="21"/>
        </w:rPr>
      </w:pPr>
      <w:r w:rsidRPr="007D47B8">
        <w:rPr>
          <w:rFonts w:hint="eastAsia"/>
          <w:szCs w:val="21"/>
        </w:rPr>
        <w:t>表</w:t>
      </w:r>
      <w:r w:rsidRPr="007D47B8">
        <w:rPr>
          <w:rFonts w:hint="eastAsia"/>
          <w:szCs w:val="21"/>
        </w:rPr>
        <w:t xml:space="preserve">3 </w:t>
      </w:r>
      <w:r w:rsidRPr="007D47B8">
        <w:rPr>
          <w:rFonts w:hint="eastAsia"/>
          <w:szCs w:val="21"/>
        </w:rPr>
        <w:t>掺</w:t>
      </w:r>
      <w:r w:rsidRPr="00245631">
        <w:rPr>
          <w:rFonts w:hint="eastAsia"/>
          <w:szCs w:val="21"/>
        </w:rPr>
        <w:t>防裂抗渗复合材料</w:t>
      </w:r>
      <w:r>
        <w:rPr>
          <w:rFonts w:hint="eastAsia"/>
          <w:szCs w:val="21"/>
        </w:rPr>
        <w:t>的混凝土性能指标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1703"/>
        <w:gridCol w:w="1701"/>
        <w:gridCol w:w="1418"/>
        <w:gridCol w:w="1466"/>
      </w:tblGrid>
      <w:tr w:rsidR="007D47B8" w:rsidRPr="00245631" w14:paraId="46A170A6" w14:textId="77777777" w:rsidTr="00AC1935">
        <w:trPr>
          <w:trHeight w:val="202"/>
          <w:jc w:val="center"/>
        </w:trPr>
        <w:tc>
          <w:tcPr>
            <w:tcW w:w="2310" w:type="pct"/>
            <w:gridSpan w:val="2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EE3096" w14:textId="77777777" w:rsidR="007D47B8" w:rsidRPr="007E774E" w:rsidRDefault="007D47B8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 w:rsidRPr="007E774E">
              <w:rPr>
                <w:rFonts w:ascii="Times New Roman" w:cs="Times New Roman" w:hint="eastAsia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ABC2A" w14:textId="77777777" w:rsidR="007D47B8" w:rsidRDefault="007D47B8" w:rsidP="00515781">
            <w:pPr>
              <w:pStyle w:val="Default"/>
              <w:snapToGrid w:val="0"/>
              <w:jc w:val="center"/>
              <w:rPr>
                <w:rFonts w:asci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 w:hint="eastAsia"/>
                <w:color w:val="auto"/>
                <w:sz w:val="18"/>
                <w:szCs w:val="18"/>
              </w:rPr>
              <w:t>技术指标</w:t>
            </w:r>
          </w:p>
        </w:tc>
      </w:tr>
      <w:tr w:rsidR="007D47B8" w:rsidRPr="00245631" w14:paraId="557873B6" w14:textId="77777777" w:rsidTr="00AC1935">
        <w:trPr>
          <w:jc w:val="center"/>
        </w:trPr>
        <w:tc>
          <w:tcPr>
            <w:tcW w:w="2310" w:type="pct"/>
            <w:gridSpan w:val="2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6B5E88" w14:textId="77777777" w:rsidR="007D47B8" w:rsidRPr="00AC11AC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99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65329" w14:textId="77777777" w:rsidR="007D47B8" w:rsidRPr="007D47B8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 w:hint="eastAsia"/>
                <w:bCs/>
                <w:sz w:val="18"/>
                <w:szCs w:val="18"/>
              </w:rPr>
              <w:t>Ⅰ</w:t>
            </w:r>
            <w:r w:rsidRPr="007D47B8">
              <w:rPr>
                <w:rFonts w:hAnsi="宋体"/>
                <w:bCs/>
                <w:sz w:val="18"/>
                <w:szCs w:val="18"/>
              </w:rPr>
              <w:t>级</w:t>
            </w:r>
          </w:p>
        </w:tc>
        <w:tc>
          <w:tcPr>
            <w:tcW w:w="832" w:type="pct"/>
          </w:tcPr>
          <w:p w14:paraId="278117E0" w14:textId="77777777" w:rsidR="007D47B8" w:rsidRPr="007D47B8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 w:hint="eastAsia"/>
                <w:bCs/>
                <w:sz w:val="18"/>
                <w:szCs w:val="18"/>
              </w:rPr>
              <w:t>Ⅱ级</w:t>
            </w:r>
          </w:p>
        </w:tc>
        <w:tc>
          <w:tcPr>
            <w:tcW w:w="860" w:type="pct"/>
          </w:tcPr>
          <w:p w14:paraId="1E7DA6E5" w14:textId="77777777" w:rsidR="007D47B8" w:rsidRPr="007D47B8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 w:hint="eastAsia"/>
                <w:bCs/>
                <w:sz w:val="18"/>
                <w:szCs w:val="18"/>
              </w:rPr>
              <w:t>Ⅲ级</w:t>
            </w:r>
          </w:p>
        </w:tc>
      </w:tr>
      <w:tr w:rsidR="007D47B8" w:rsidRPr="00245631" w14:paraId="57839A5C" w14:textId="77777777" w:rsidTr="00AC1935">
        <w:trPr>
          <w:jc w:val="center"/>
        </w:trPr>
        <w:tc>
          <w:tcPr>
            <w:tcW w:w="2310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BE2C4" w14:textId="77777777" w:rsidR="007D47B8" w:rsidRPr="00512167" w:rsidRDefault="00497233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合成纤维</w:t>
            </w:r>
            <w:r w:rsidR="007D47B8" w:rsidRPr="00AC11AC">
              <w:rPr>
                <w:rFonts w:hAnsi="宋体" w:hint="eastAsia"/>
                <w:bCs/>
                <w:sz w:val="18"/>
                <w:szCs w:val="18"/>
              </w:rPr>
              <w:t>分散性相对误差</w:t>
            </w:r>
            <w:r w:rsidR="007D47B8">
              <w:rPr>
                <w:rFonts w:hAnsi="宋体" w:hint="eastAsia"/>
                <w:bCs/>
                <w:sz w:val="18"/>
                <w:szCs w:val="18"/>
              </w:rPr>
              <w:t>/</w:t>
            </w:r>
            <w:r w:rsidR="007D47B8" w:rsidRPr="00AC11AC">
              <w:rPr>
                <w:rFonts w:hAnsi="宋体"/>
                <w:bCs/>
                <w:sz w:val="18"/>
                <w:szCs w:val="18"/>
              </w:rPr>
              <w:t>%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371DEB" w14:textId="77777777" w:rsidR="007D47B8" w:rsidRPr="007D47B8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-10</w:t>
            </w:r>
            <w:r w:rsidRPr="007D47B8">
              <w:rPr>
                <w:rFonts w:hAnsi="宋体" w:hint="eastAsia"/>
                <w:bCs/>
                <w:sz w:val="18"/>
                <w:szCs w:val="18"/>
              </w:rPr>
              <w:t>～</w:t>
            </w:r>
            <w:r w:rsidRPr="007D47B8">
              <w:rPr>
                <w:rFonts w:hAnsi="宋体"/>
                <w:bCs/>
                <w:sz w:val="18"/>
                <w:szCs w:val="18"/>
              </w:rPr>
              <w:t>+10</w:t>
            </w:r>
          </w:p>
        </w:tc>
      </w:tr>
      <w:tr w:rsidR="00AC1935" w:rsidRPr="00245631" w14:paraId="04D57D65" w14:textId="77777777" w:rsidTr="00AC1935">
        <w:trPr>
          <w:jc w:val="center"/>
        </w:trPr>
        <w:tc>
          <w:tcPr>
            <w:tcW w:w="1311" w:type="pct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C59B07" w14:textId="77777777" w:rsidR="00AC1935" w:rsidRPr="00AC11AC" w:rsidRDefault="00017441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017441">
              <w:rPr>
                <w:rFonts w:hAnsi="宋体" w:hint="eastAsia"/>
                <w:bCs/>
                <w:sz w:val="18"/>
                <w:szCs w:val="18"/>
              </w:rPr>
              <w:t>混凝土抗压强度比/%</w:t>
            </w:r>
          </w:p>
        </w:tc>
        <w:tc>
          <w:tcPr>
            <w:tcW w:w="999" w:type="pct"/>
            <w:vAlign w:val="center"/>
          </w:tcPr>
          <w:p w14:paraId="2DD9530E" w14:textId="77777777" w:rsidR="00AC1935" w:rsidRPr="00AC11AC" w:rsidRDefault="00AC1935" w:rsidP="00AC1935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7d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540F24" w14:textId="77777777" w:rsidR="00AC1935" w:rsidRPr="007D47B8" w:rsidRDefault="00AC1935" w:rsidP="005C41C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≥</w:t>
            </w:r>
            <w:r w:rsidR="005C41C1" w:rsidRPr="007D47B8">
              <w:rPr>
                <w:rFonts w:hAnsi="宋体"/>
                <w:bCs/>
                <w:sz w:val="18"/>
                <w:szCs w:val="18"/>
              </w:rPr>
              <w:t>9</w:t>
            </w:r>
            <w:r w:rsidR="005C41C1">
              <w:rPr>
                <w:rFonts w:hAnsi="宋体"/>
                <w:bCs/>
                <w:sz w:val="18"/>
                <w:szCs w:val="18"/>
              </w:rPr>
              <w:t>0</w:t>
            </w:r>
          </w:p>
        </w:tc>
      </w:tr>
      <w:tr w:rsidR="00AC1935" w:rsidRPr="00245631" w14:paraId="21D25EE4" w14:textId="77777777" w:rsidTr="00AC1935">
        <w:trPr>
          <w:jc w:val="center"/>
        </w:trPr>
        <w:tc>
          <w:tcPr>
            <w:tcW w:w="1311" w:type="pct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3850B4" w14:textId="77777777" w:rsidR="00AC1935" w:rsidRPr="00AC11AC" w:rsidRDefault="00AC1935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</w:p>
        </w:tc>
        <w:tc>
          <w:tcPr>
            <w:tcW w:w="999" w:type="pct"/>
            <w:vAlign w:val="center"/>
          </w:tcPr>
          <w:p w14:paraId="447CC808" w14:textId="77777777" w:rsidR="00AC1935" w:rsidRPr="00AC11AC" w:rsidRDefault="00AC1935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>
              <w:rPr>
                <w:rFonts w:hAnsi="宋体" w:hint="eastAsia"/>
                <w:bCs/>
                <w:sz w:val="18"/>
                <w:szCs w:val="18"/>
              </w:rPr>
              <w:t>28d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12AF0E" w14:textId="77777777" w:rsidR="00AC1935" w:rsidRPr="007D47B8" w:rsidRDefault="00AC1935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≥90</w:t>
            </w:r>
          </w:p>
        </w:tc>
      </w:tr>
      <w:tr w:rsidR="00187409" w:rsidRPr="00187409" w14:paraId="43653FE3" w14:textId="77777777" w:rsidTr="00AC1935">
        <w:trPr>
          <w:jc w:val="center"/>
        </w:trPr>
        <w:tc>
          <w:tcPr>
            <w:tcW w:w="2310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8F0A27" w14:textId="77777777" w:rsidR="00187409" w:rsidRPr="00AC11AC" w:rsidRDefault="00187409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AC11AC">
              <w:rPr>
                <w:rFonts w:hAnsi="宋体" w:hint="eastAsia"/>
                <w:bCs/>
                <w:sz w:val="18"/>
                <w:szCs w:val="18"/>
              </w:rPr>
              <w:t>混凝土</w:t>
            </w:r>
            <w:r>
              <w:rPr>
                <w:rFonts w:hAnsi="宋体" w:hint="eastAsia"/>
                <w:bCs/>
                <w:sz w:val="18"/>
                <w:szCs w:val="18"/>
              </w:rPr>
              <w:t>劈裂抗拉</w:t>
            </w:r>
            <w:r>
              <w:rPr>
                <w:rFonts w:hAnsi="宋体"/>
                <w:bCs/>
                <w:sz w:val="18"/>
                <w:szCs w:val="18"/>
              </w:rPr>
              <w:t>强度比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8542EC" w14:textId="77777777" w:rsidR="00187409" w:rsidRPr="007D47B8" w:rsidRDefault="00650C51" w:rsidP="00650C5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650C51">
              <w:rPr>
                <w:rFonts w:hAnsi="宋体" w:hint="eastAsia"/>
                <w:bCs/>
                <w:sz w:val="18"/>
                <w:szCs w:val="18"/>
              </w:rPr>
              <w:t>≥</w:t>
            </w:r>
            <w:r>
              <w:rPr>
                <w:rFonts w:hAnsi="宋体"/>
                <w:bCs/>
                <w:sz w:val="18"/>
                <w:szCs w:val="18"/>
              </w:rPr>
              <w:t>10</w:t>
            </w:r>
            <w:r w:rsidRPr="00650C51">
              <w:rPr>
                <w:rFonts w:hAnsi="宋体" w:hint="eastAsia"/>
                <w:bCs/>
                <w:sz w:val="18"/>
                <w:szCs w:val="18"/>
              </w:rPr>
              <w:t>0</w:t>
            </w:r>
          </w:p>
        </w:tc>
      </w:tr>
      <w:tr w:rsidR="007D47B8" w:rsidRPr="00245631" w14:paraId="28EA67F7" w14:textId="77777777" w:rsidTr="00AC1935">
        <w:trPr>
          <w:jc w:val="center"/>
        </w:trPr>
        <w:tc>
          <w:tcPr>
            <w:tcW w:w="2310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50AD86" w14:textId="77777777" w:rsidR="007D47B8" w:rsidRPr="00AC11AC" w:rsidRDefault="007D47B8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裂缝降低系数</w:t>
            </w:r>
            <w:r>
              <w:rPr>
                <w:rFonts w:hAnsi="宋体" w:hint="eastAsia"/>
                <w:bCs/>
                <w:sz w:val="18"/>
                <w:szCs w:val="18"/>
              </w:rPr>
              <w:t>/</w:t>
            </w:r>
            <w:r w:rsidRPr="00AC11AC">
              <w:rPr>
                <w:rFonts w:hAnsi="宋体"/>
                <w:bCs/>
                <w:sz w:val="18"/>
                <w:szCs w:val="18"/>
              </w:rPr>
              <w:t>%</w:t>
            </w:r>
          </w:p>
        </w:tc>
        <w:tc>
          <w:tcPr>
            <w:tcW w:w="99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DC127" w14:textId="77777777" w:rsidR="007D47B8" w:rsidRPr="007D47B8" w:rsidRDefault="007D47B8" w:rsidP="007D47B8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≥</w:t>
            </w:r>
            <w:r w:rsidRPr="007D47B8">
              <w:rPr>
                <w:rFonts w:hAnsi="宋体" w:hint="eastAsia"/>
                <w:bCs/>
                <w:sz w:val="18"/>
                <w:szCs w:val="18"/>
              </w:rPr>
              <w:t>80</w:t>
            </w:r>
          </w:p>
        </w:tc>
        <w:tc>
          <w:tcPr>
            <w:tcW w:w="832" w:type="pct"/>
          </w:tcPr>
          <w:p w14:paraId="4887B5FB" w14:textId="77777777" w:rsidR="007D47B8" w:rsidRPr="007D47B8" w:rsidRDefault="007D47B8" w:rsidP="007D47B8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≥</w:t>
            </w:r>
            <w:r w:rsidRPr="007D47B8">
              <w:rPr>
                <w:rFonts w:hAnsi="宋体" w:hint="eastAsia"/>
                <w:bCs/>
                <w:sz w:val="18"/>
                <w:szCs w:val="18"/>
              </w:rPr>
              <w:t>55</w:t>
            </w:r>
          </w:p>
        </w:tc>
        <w:tc>
          <w:tcPr>
            <w:tcW w:w="860" w:type="pct"/>
          </w:tcPr>
          <w:p w14:paraId="195D3C99" w14:textId="77777777" w:rsidR="007D47B8" w:rsidRPr="007D47B8" w:rsidRDefault="007D47B8" w:rsidP="00EA0C3A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7D47B8">
              <w:rPr>
                <w:rFonts w:hAnsi="宋体"/>
                <w:bCs/>
                <w:sz w:val="18"/>
                <w:szCs w:val="18"/>
              </w:rPr>
              <w:t>≥</w:t>
            </w:r>
            <w:r w:rsidR="00EA0C3A">
              <w:rPr>
                <w:rFonts w:hAnsi="宋体" w:hint="eastAsia"/>
                <w:bCs/>
                <w:sz w:val="18"/>
                <w:szCs w:val="18"/>
              </w:rPr>
              <w:t>30</w:t>
            </w:r>
          </w:p>
        </w:tc>
      </w:tr>
      <w:tr w:rsidR="00DD700E" w:rsidRPr="00017441" w14:paraId="7F0CC71A" w14:textId="77777777" w:rsidTr="00DD700E">
        <w:trPr>
          <w:jc w:val="center"/>
        </w:trPr>
        <w:tc>
          <w:tcPr>
            <w:tcW w:w="2310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A332EA" w14:textId="77777777" w:rsidR="00DD700E" w:rsidRPr="00932FDA" w:rsidRDefault="00DD700E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932FDA">
              <w:rPr>
                <w:rFonts w:hAnsi="宋体" w:hint="eastAsia"/>
                <w:bCs/>
                <w:sz w:val="18"/>
                <w:szCs w:val="18"/>
              </w:rPr>
              <w:t>渗透</w:t>
            </w:r>
            <w:r w:rsidRPr="00932FDA">
              <w:rPr>
                <w:rFonts w:hAnsi="宋体"/>
                <w:bCs/>
                <w:sz w:val="18"/>
                <w:szCs w:val="18"/>
              </w:rPr>
              <w:t>高度比</w:t>
            </w:r>
            <w:r w:rsidRPr="00932FDA">
              <w:rPr>
                <w:rFonts w:hAnsi="宋体" w:hint="eastAsia"/>
                <w:bCs/>
                <w:sz w:val="18"/>
                <w:szCs w:val="18"/>
              </w:rPr>
              <w:t>/</w:t>
            </w:r>
            <w:r w:rsidRPr="00932FDA">
              <w:rPr>
                <w:rFonts w:hAnsi="宋体"/>
                <w:bCs/>
                <w:sz w:val="18"/>
                <w:szCs w:val="18"/>
              </w:rPr>
              <w:t>%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E52016" w14:textId="77777777" w:rsidR="00DD700E" w:rsidRPr="00932FDA" w:rsidRDefault="00DD700E" w:rsidP="00DD700E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932FDA">
              <w:rPr>
                <w:rFonts w:hAnsi="宋体" w:hint="eastAsia"/>
                <w:bCs/>
                <w:sz w:val="18"/>
                <w:szCs w:val="18"/>
              </w:rPr>
              <w:t>≤</w:t>
            </w:r>
            <w:r w:rsidRPr="00932FDA">
              <w:rPr>
                <w:rFonts w:hAnsi="宋体"/>
                <w:bCs/>
                <w:sz w:val="18"/>
                <w:szCs w:val="18"/>
              </w:rPr>
              <w:t>80</w:t>
            </w:r>
          </w:p>
        </w:tc>
      </w:tr>
      <w:tr w:rsidR="00934755" w:rsidRPr="00245631" w14:paraId="0E9EB415" w14:textId="77777777" w:rsidTr="00AC1935">
        <w:trPr>
          <w:jc w:val="center"/>
        </w:trPr>
        <w:tc>
          <w:tcPr>
            <w:tcW w:w="2310" w:type="pct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F2BDB" w14:textId="77777777" w:rsidR="00934755" w:rsidRPr="00932FDA" w:rsidRDefault="00934755" w:rsidP="00515781">
            <w:pPr>
              <w:pStyle w:val="Default"/>
              <w:snapToGrid w:val="0"/>
              <w:jc w:val="center"/>
              <w:rPr>
                <w:rFonts w:hAnsi="宋体"/>
                <w:bCs/>
                <w:sz w:val="18"/>
                <w:szCs w:val="18"/>
              </w:rPr>
            </w:pPr>
            <w:r w:rsidRPr="00932FDA">
              <w:rPr>
                <w:rFonts w:hAnsi="宋体" w:hint="eastAsia"/>
                <w:bCs/>
                <w:sz w:val="18"/>
                <w:szCs w:val="18"/>
              </w:rPr>
              <w:t>相对</w:t>
            </w:r>
            <w:r w:rsidRPr="00932FDA">
              <w:rPr>
                <w:rFonts w:hAnsi="宋体"/>
                <w:bCs/>
                <w:sz w:val="18"/>
                <w:szCs w:val="18"/>
              </w:rPr>
              <w:t>耐久性</w:t>
            </w:r>
            <w:r w:rsidR="001D5220" w:rsidRPr="00932FDA">
              <w:rPr>
                <w:rFonts w:hAnsi="宋体" w:hint="eastAsia"/>
                <w:bCs/>
                <w:sz w:val="18"/>
                <w:szCs w:val="18"/>
              </w:rPr>
              <w:t>/</w:t>
            </w:r>
            <w:r w:rsidR="001D5220" w:rsidRPr="00932FDA">
              <w:rPr>
                <w:rFonts w:hAnsi="宋体"/>
                <w:bCs/>
                <w:sz w:val="18"/>
                <w:szCs w:val="18"/>
              </w:rPr>
              <w:t>%</w:t>
            </w:r>
          </w:p>
        </w:tc>
        <w:tc>
          <w:tcPr>
            <w:tcW w:w="2690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822A55" w14:textId="77777777" w:rsidR="00934755" w:rsidRPr="00932FDA" w:rsidRDefault="002D74C7" w:rsidP="007D47B8">
            <w:pPr>
              <w:pStyle w:val="Default"/>
              <w:snapToGrid w:val="0"/>
              <w:jc w:val="center"/>
              <w:rPr>
                <w:rFonts w:hAnsi="宋体"/>
                <w:bCs/>
                <w:color w:val="FF0000"/>
                <w:sz w:val="18"/>
                <w:szCs w:val="18"/>
              </w:rPr>
            </w:pPr>
            <w:r w:rsidRPr="00932FDA">
              <w:rPr>
                <w:rFonts w:hAnsi="宋体"/>
                <w:bCs/>
                <w:sz w:val="18"/>
                <w:szCs w:val="18"/>
              </w:rPr>
              <w:t>≥80</w:t>
            </w:r>
          </w:p>
        </w:tc>
      </w:tr>
    </w:tbl>
    <w:p w14:paraId="796F3BC1" w14:textId="77777777" w:rsidR="0047304C" w:rsidRPr="007A4C21" w:rsidRDefault="0047304C" w:rsidP="00EA0C3A">
      <w:pPr>
        <w:snapToGrid w:val="0"/>
        <w:spacing w:beforeLines="50" w:before="156" w:afterLines="50" w:after="156" w:line="288" w:lineRule="auto"/>
        <w:jc w:val="left"/>
        <w:rPr>
          <w:szCs w:val="21"/>
        </w:rPr>
      </w:pPr>
    </w:p>
    <w:p w14:paraId="3B5448CF" w14:textId="77777777" w:rsidR="00466179" w:rsidRDefault="00660464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</w:t>
      </w:r>
      <w:r w:rsidR="00F81ACA" w:rsidRPr="00245631">
        <w:rPr>
          <w:rFonts w:ascii="Times New Roman" w:cs="Times New Roman" w:hint="eastAsia"/>
          <w:b/>
          <w:color w:val="auto"/>
          <w:sz w:val="21"/>
          <w:szCs w:val="21"/>
        </w:rPr>
        <w:t>试验方法</w:t>
      </w:r>
    </w:p>
    <w:p w14:paraId="2B7A040B" w14:textId="77777777" w:rsidR="00466179" w:rsidRDefault="00CA1C4F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 xml:space="preserve">7.1  </w:t>
      </w:r>
      <w:r>
        <w:rPr>
          <w:rFonts w:ascii="Times New Roman" w:cs="Times New Roman" w:hint="eastAsia"/>
          <w:b/>
          <w:color w:val="auto"/>
          <w:sz w:val="21"/>
          <w:szCs w:val="21"/>
        </w:rPr>
        <w:t>粉体材料性能试验</w:t>
      </w:r>
    </w:p>
    <w:p w14:paraId="02F9E17B" w14:textId="77777777" w:rsidR="00466179" w:rsidRDefault="00497233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 w:rsidR="00CA1C4F">
        <w:rPr>
          <w:rFonts w:ascii="Times New Roman" w:cs="Times New Roman" w:hint="eastAsia"/>
          <w:b/>
          <w:color w:val="auto"/>
          <w:sz w:val="21"/>
          <w:szCs w:val="21"/>
        </w:rPr>
        <w:t>1.1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密度</w:t>
      </w:r>
    </w:p>
    <w:p w14:paraId="474BEA19" w14:textId="77777777" w:rsidR="00497233" w:rsidRPr="00245631" w:rsidRDefault="00497233" w:rsidP="00497233">
      <w:pPr>
        <w:snapToGrid w:val="0"/>
        <w:spacing w:line="288" w:lineRule="auto"/>
        <w:ind w:firstLineChars="200" w:firstLine="420"/>
        <w:jc w:val="left"/>
        <w:rPr>
          <w:kern w:val="0"/>
          <w:szCs w:val="21"/>
        </w:rPr>
      </w:pPr>
      <w:r w:rsidRPr="00245631">
        <w:rPr>
          <w:kern w:val="0"/>
          <w:szCs w:val="21"/>
        </w:rPr>
        <w:t>按</w:t>
      </w:r>
      <w:r w:rsidRPr="00245631">
        <w:rPr>
          <w:kern w:val="0"/>
          <w:szCs w:val="21"/>
        </w:rPr>
        <w:t>GB/T 208</w:t>
      </w:r>
      <w:r w:rsidRPr="00245631">
        <w:rPr>
          <w:kern w:val="0"/>
          <w:szCs w:val="21"/>
        </w:rPr>
        <w:t>进行。</w:t>
      </w:r>
    </w:p>
    <w:p w14:paraId="4660A6B0" w14:textId="77777777" w:rsidR="00497233" w:rsidRPr="00245631" w:rsidRDefault="00497233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 w:rsidR="00CA1C4F">
        <w:rPr>
          <w:rFonts w:ascii="Times New Roman" w:cs="Times New Roman" w:hint="eastAsia"/>
          <w:b/>
          <w:color w:val="auto"/>
          <w:sz w:val="21"/>
          <w:szCs w:val="21"/>
        </w:rPr>
        <w:t>1.3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比表面积</w:t>
      </w:r>
    </w:p>
    <w:p w14:paraId="04E7841C" w14:textId="77777777" w:rsidR="00497233" w:rsidRPr="00245631" w:rsidRDefault="00497233" w:rsidP="00497233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 8074</w:t>
      </w:r>
      <w:r w:rsidRPr="00245631">
        <w:rPr>
          <w:rFonts w:ascii="Times New Roman" w:cs="Times New Roman"/>
          <w:color w:val="auto"/>
          <w:sz w:val="21"/>
          <w:szCs w:val="21"/>
        </w:rPr>
        <w:t>进行。</w:t>
      </w:r>
    </w:p>
    <w:p w14:paraId="40C3D54D" w14:textId="77777777" w:rsidR="00497233" w:rsidRPr="00245631" w:rsidRDefault="00497233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 w:rsidR="00CA1C4F">
        <w:rPr>
          <w:rFonts w:ascii="Times New Roman" w:cs="Times New Roman" w:hint="eastAsia"/>
          <w:b/>
          <w:color w:val="auto"/>
          <w:sz w:val="21"/>
          <w:szCs w:val="21"/>
        </w:rPr>
        <w:t>1.4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含水量</w:t>
      </w:r>
    </w:p>
    <w:p w14:paraId="33DACE7A" w14:textId="77777777" w:rsidR="00497233" w:rsidRPr="00245631" w:rsidRDefault="00497233" w:rsidP="00497233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 1596</w:t>
      </w:r>
      <w:r w:rsidRPr="00245631">
        <w:rPr>
          <w:rFonts w:ascii="Times New Roman" w:cs="Times New Roman"/>
          <w:color w:val="auto"/>
          <w:sz w:val="21"/>
          <w:szCs w:val="21"/>
        </w:rPr>
        <w:t>进行。</w:t>
      </w:r>
    </w:p>
    <w:p w14:paraId="6C30008D" w14:textId="77777777" w:rsidR="00CA1C4F" w:rsidRPr="00245631" w:rsidRDefault="00CA1C4F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7.1</w:t>
      </w:r>
      <w:r>
        <w:rPr>
          <w:rFonts w:ascii="Times New Roman" w:cs="Times New Roman" w:hint="eastAsia"/>
          <w:b/>
          <w:color w:val="auto"/>
          <w:sz w:val="21"/>
          <w:szCs w:val="21"/>
        </w:rPr>
        <w:t>.5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烧失量、三氧化硫、碱含量</w:t>
      </w:r>
      <w:r w:rsidR="00DC7261" w:rsidRPr="00245631">
        <w:rPr>
          <w:rFonts w:ascii="Times New Roman" w:cs="Times New Roman"/>
          <w:b/>
          <w:color w:val="auto"/>
          <w:sz w:val="21"/>
          <w:szCs w:val="21"/>
        </w:rPr>
        <w:t>和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氯离子</w:t>
      </w:r>
    </w:p>
    <w:p w14:paraId="08920016" w14:textId="77777777" w:rsidR="00CA1C4F" w:rsidRPr="00245631" w:rsidRDefault="00CA1C4F" w:rsidP="00CA1C4F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GB/T176</w:t>
      </w:r>
      <w:r w:rsidRPr="00245631">
        <w:rPr>
          <w:rFonts w:ascii="Times New Roman" w:cs="Times New Roman"/>
          <w:color w:val="auto"/>
          <w:sz w:val="21"/>
          <w:szCs w:val="21"/>
        </w:rPr>
        <w:t>进行。</w:t>
      </w:r>
    </w:p>
    <w:p w14:paraId="6419FDF8" w14:textId="77777777" w:rsidR="00497233" w:rsidRPr="00245631" w:rsidRDefault="00497233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 w:rsidR="00CA1C4F">
        <w:rPr>
          <w:rFonts w:ascii="Times New Roman" w:cs="Times New Roman" w:hint="eastAsia"/>
          <w:b/>
          <w:color w:val="auto"/>
          <w:sz w:val="21"/>
          <w:szCs w:val="21"/>
        </w:rPr>
        <w:t>1.</w:t>
      </w:r>
      <w:r w:rsidR="00DC7261">
        <w:rPr>
          <w:rFonts w:ascii="Times New Roman" w:cs="Times New Roman"/>
          <w:b/>
          <w:color w:val="auto"/>
          <w:sz w:val="21"/>
          <w:szCs w:val="21"/>
        </w:rPr>
        <w:t>6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安定性</w:t>
      </w:r>
    </w:p>
    <w:p w14:paraId="5430F2DA" w14:textId="77777777" w:rsidR="00497233" w:rsidRPr="00245631" w:rsidRDefault="00497233" w:rsidP="00497233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GB/T1346</w:t>
      </w:r>
      <w:r w:rsidRPr="00245631">
        <w:rPr>
          <w:rFonts w:ascii="Times New Roman" w:cs="Times New Roman"/>
          <w:color w:val="auto"/>
          <w:sz w:val="21"/>
          <w:szCs w:val="21"/>
        </w:rPr>
        <w:t>进行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74E17447" w14:textId="77777777" w:rsidR="00497233" w:rsidRPr="00245631" w:rsidRDefault="00497233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7.1</w:t>
      </w:r>
      <w:r w:rsidR="00CA1C4F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C7261">
        <w:rPr>
          <w:rFonts w:ascii="Times New Roman" w:cs="Times New Roman"/>
          <w:b/>
          <w:color w:val="auto"/>
          <w:sz w:val="21"/>
          <w:szCs w:val="21"/>
        </w:rPr>
        <w:t>7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放射性</w:t>
      </w:r>
    </w:p>
    <w:p w14:paraId="0836B4E4" w14:textId="77777777" w:rsidR="00497233" w:rsidRPr="00245631" w:rsidRDefault="00497233" w:rsidP="00497233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 6566</w:t>
      </w:r>
      <w:r w:rsidRPr="00245631">
        <w:rPr>
          <w:rFonts w:ascii="Times New Roman" w:cs="Times New Roman"/>
          <w:color w:val="auto"/>
          <w:sz w:val="21"/>
          <w:szCs w:val="21"/>
        </w:rPr>
        <w:t>进行。</w:t>
      </w:r>
    </w:p>
    <w:p w14:paraId="35C6544A" w14:textId="77777777" w:rsidR="00CA1C4F" w:rsidRPr="00245631" w:rsidRDefault="00CA1C4F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>
        <w:rPr>
          <w:rFonts w:ascii="Times New Roman" w:cs="Times New Roman" w:hint="eastAsia"/>
          <w:b/>
          <w:color w:val="auto"/>
          <w:sz w:val="21"/>
          <w:szCs w:val="21"/>
        </w:rPr>
        <w:t>1.</w:t>
      </w:r>
      <w:r w:rsidR="00DC7261">
        <w:rPr>
          <w:rFonts w:ascii="Times New Roman" w:cs="Times New Roman"/>
          <w:b/>
          <w:color w:val="auto"/>
          <w:sz w:val="21"/>
          <w:szCs w:val="21"/>
        </w:rPr>
        <w:t>8</w:t>
      </w:r>
      <w:r w:rsidRPr="00245631">
        <w:rPr>
          <w:rFonts w:ascii="Times New Roman" w:cs="Times New Roman"/>
          <w:b/>
          <w:color w:val="auto"/>
          <w:sz w:val="21"/>
          <w:szCs w:val="21"/>
        </w:rPr>
        <w:t>活性指数和需水量比</w:t>
      </w:r>
    </w:p>
    <w:p w14:paraId="149C5CF9" w14:textId="77777777" w:rsidR="00CA1C4F" w:rsidRDefault="00CA1C4F" w:rsidP="00CA1C4F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 18736</w:t>
      </w:r>
      <w:r w:rsidRPr="00245631">
        <w:rPr>
          <w:rFonts w:ascii="Times New Roman" w:cs="Times New Roman"/>
          <w:color w:val="auto"/>
          <w:sz w:val="21"/>
          <w:szCs w:val="21"/>
        </w:rPr>
        <w:t>进行。</w:t>
      </w:r>
    </w:p>
    <w:p w14:paraId="4DA777E0" w14:textId="77777777" w:rsidR="00D44D1A" w:rsidRDefault="00D44D1A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</w:t>
      </w:r>
      <w:r w:rsidRPr="00245631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>掺</w:t>
      </w:r>
      <w:r w:rsidR="002C5072" w:rsidRPr="002C5072">
        <w:rPr>
          <w:rFonts w:ascii="Times New Roman" w:cs="Times New Roman" w:hint="eastAsia"/>
          <w:b/>
          <w:color w:val="auto"/>
          <w:sz w:val="21"/>
          <w:szCs w:val="21"/>
        </w:rPr>
        <w:t>防裂抗渗复合材料</w:t>
      </w:r>
      <w:r>
        <w:rPr>
          <w:rFonts w:ascii="Times New Roman" w:cs="Times New Roman" w:hint="eastAsia"/>
          <w:b/>
          <w:color w:val="auto"/>
          <w:sz w:val="21"/>
          <w:szCs w:val="21"/>
        </w:rPr>
        <w:t>的水泥混凝土性能试验</w:t>
      </w:r>
    </w:p>
    <w:p w14:paraId="2CAEA7CA" w14:textId="77777777" w:rsidR="00466179" w:rsidRDefault="002C2532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lastRenderedPageBreak/>
        <w:t>7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="00D44D1A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1</w:t>
      </w:r>
      <w:r w:rsidR="00D44D1A">
        <w:rPr>
          <w:rFonts w:ascii="Times New Roman" w:cs="Times New Roman" w:hint="eastAsia"/>
          <w:b/>
          <w:color w:val="auto"/>
          <w:sz w:val="21"/>
          <w:szCs w:val="21"/>
        </w:rPr>
        <w:t>试验环境</w:t>
      </w:r>
    </w:p>
    <w:p w14:paraId="4367BAF0" w14:textId="77777777" w:rsidR="00466179" w:rsidRDefault="00017441">
      <w:pPr>
        <w:pStyle w:val="Default"/>
        <w:snapToGrid w:val="0"/>
        <w:spacing w:beforeLines="50" w:before="156" w:afterLines="50" w:after="156" w:line="288" w:lineRule="auto"/>
        <w:ind w:firstLine="420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 w:hint="eastAsia"/>
          <w:color w:val="auto"/>
          <w:sz w:val="21"/>
          <w:szCs w:val="21"/>
        </w:rPr>
        <w:t>试验环境应符合</w:t>
      </w:r>
      <w:r>
        <w:rPr>
          <w:rFonts w:ascii="Times New Roman" w:cs="Times New Roman" w:hint="eastAsia"/>
          <w:color w:val="auto"/>
          <w:sz w:val="21"/>
          <w:szCs w:val="21"/>
        </w:rPr>
        <w:t>GB/T50080</w:t>
      </w:r>
      <w:r w:rsidR="005253D2" w:rsidRPr="00B2061A">
        <w:rPr>
          <w:rFonts w:ascii="Times New Roman" w:cs="Times New Roman" w:hint="eastAsia"/>
          <w:color w:val="auto"/>
          <w:sz w:val="21"/>
          <w:szCs w:val="21"/>
        </w:rPr>
        <w:t>、</w:t>
      </w:r>
      <w:r w:rsidR="004D694A">
        <w:rPr>
          <w:rFonts w:ascii="Times New Roman" w:cs="Times New Roman" w:hint="eastAsia"/>
          <w:color w:val="auto"/>
          <w:sz w:val="21"/>
          <w:szCs w:val="21"/>
        </w:rPr>
        <w:t>GB/T50081</w:t>
      </w:r>
      <w:r w:rsidR="004D694A">
        <w:rPr>
          <w:rFonts w:ascii="Times New Roman" w:cs="Times New Roman" w:hint="eastAsia"/>
          <w:color w:val="auto"/>
          <w:sz w:val="21"/>
          <w:szCs w:val="21"/>
        </w:rPr>
        <w:t>和</w:t>
      </w:r>
      <w:r w:rsidR="004D694A">
        <w:rPr>
          <w:rFonts w:ascii="Times New Roman" w:cs="Times New Roman" w:hint="eastAsia"/>
          <w:color w:val="auto"/>
          <w:sz w:val="21"/>
          <w:szCs w:val="21"/>
        </w:rPr>
        <w:t>GB/T50082</w:t>
      </w:r>
      <w:r w:rsidR="004D694A">
        <w:rPr>
          <w:rFonts w:ascii="Times New Roman" w:cs="Times New Roman" w:hint="eastAsia"/>
          <w:color w:val="auto"/>
          <w:sz w:val="21"/>
          <w:szCs w:val="21"/>
        </w:rPr>
        <w:t>规定</w:t>
      </w:r>
      <w:r w:rsidR="00D44D1A" w:rsidRPr="00D44D1A">
        <w:rPr>
          <w:rFonts w:ascii="Times New Roman" w:cs="Times New Roman" w:hint="eastAsia"/>
          <w:color w:val="auto"/>
          <w:sz w:val="21"/>
          <w:szCs w:val="21"/>
        </w:rPr>
        <w:t>。混凝土用原材料应提前运到室内，存放时间不得小于</w:t>
      </w:r>
      <w:r w:rsidR="00D44D1A" w:rsidRPr="00D44D1A">
        <w:rPr>
          <w:rFonts w:ascii="Times New Roman" w:cs="Times New Roman" w:hint="eastAsia"/>
          <w:color w:val="auto"/>
          <w:sz w:val="21"/>
          <w:szCs w:val="21"/>
        </w:rPr>
        <w:t>24h</w:t>
      </w:r>
      <w:r w:rsidR="00D44D1A">
        <w:rPr>
          <w:rFonts w:ascii="Times New Roman" w:cs="Times New Roman" w:hint="eastAsia"/>
          <w:color w:val="auto"/>
          <w:sz w:val="21"/>
          <w:szCs w:val="21"/>
        </w:rPr>
        <w:t>。</w:t>
      </w:r>
      <w:r w:rsidR="00D44D1A" w:rsidRPr="00D44D1A">
        <w:rPr>
          <w:rFonts w:ascii="Times New Roman" w:cs="Times New Roman" w:hint="eastAsia"/>
          <w:color w:val="auto"/>
          <w:sz w:val="21"/>
          <w:szCs w:val="21"/>
        </w:rPr>
        <w:t>需要模拟施工条件下所用的混凝土</w:t>
      </w:r>
      <w:r w:rsidR="00D44D1A">
        <w:rPr>
          <w:rFonts w:ascii="Times New Roman" w:cs="Times New Roman" w:hint="eastAsia"/>
          <w:color w:val="auto"/>
          <w:sz w:val="21"/>
          <w:szCs w:val="21"/>
        </w:rPr>
        <w:t>时</w:t>
      </w:r>
      <w:r w:rsidR="00D44D1A" w:rsidRPr="00D44D1A">
        <w:rPr>
          <w:rFonts w:ascii="Times New Roman" w:cs="Times New Roman" w:hint="eastAsia"/>
          <w:color w:val="auto"/>
          <w:sz w:val="21"/>
          <w:szCs w:val="21"/>
        </w:rPr>
        <w:t>，试验室原材料及温湿度宜保持与施工现场一致。</w:t>
      </w:r>
    </w:p>
    <w:p w14:paraId="7D7B58C2" w14:textId="77777777" w:rsidR="00466179" w:rsidRDefault="00D44D1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 xml:space="preserve">.2 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材料</w:t>
      </w:r>
    </w:p>
    <w:p w14:paraId="000906F0" w14:textId="77777777" w:rsidR="00466179" w:rsidRDefault="00D44D1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2C5072">
        <w:rPr>
          <w:rFonts w:ascii="Times New Roman" w:cs="Times New Roman" w:hint="eastAsia"/>
          <w:b/>
          <w:color w:val="auto"/>
          <w:sz w:val="21"/>
          <w:szCs w:val="21"/>
        </w:rPr>
        <w:t>3</w:t>
      </w:r>
      <w:r>
        <w:rPr>
          <w:rFonts w:ascii="Times New Roman" w:cs="Times New Roman" w:hint="eastAsia"/>
          <w:b/>
          <w:color w:val="auto"/>
          <w:sz w:val="21"/>
          <w:szCs w:val="21"/>
        </w:rPr>
        <w:t>.2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.1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水泥</w:t>
      </w:r>
    </w:p>
    <w:p w14:paraId="755BCD6C" w14:textId="77777777" w:rsidR="00B309C0" w:rsidRPr="00245631" w:rsidRDefault="00B309C0" w:rsidP="0047304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采用</w:t>
      </w:r>
      <w:r w:rsidR="002C2532" w:rsidRPr="00245631">
        <w:rPr>
          <w:rFonts w:ascii="Times New Roman" w:cs="Times New Roman" w:hint="eastAsia"/>
          <w:color w:val="auto"/>
          <w:sz w:val="21"/>
          <w:szCs w:val="21"/>
        </w:rPr>
        <w:t>G</w:t>
      </w:r>
      <w:r w:rsidR="002C2532" w:rsidRPr="00245631">
        <w:rPr>
          <w:rFonts w:ascii="Times New Roman" w:cs="Times New Roman"/>
          <w:color w:val="auto"/>
          <w:sz w:val="21"/>
          <w:szCs w:val="21"/>
        </w:rPr>
        <w:t>B 8076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附录Ａ规定的水泥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或</w:t>
      </w:r>
      <w:r w:rsidR="00643336" w:rsidRPr="00245631">
        <w:rPr>
          <w:rFonts w:ascii="Times New Roman" w:cs="Times New Roman" w:hint="eastAsia"/>
          <w:color w:val="auto"/>
          <w:sz w:val="21"/>
          <w:szCs w:val="21"/>
        </w:rPr>
        <w:t>买卖双方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合同约定的工程实际用水泥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5DE496D4" w14:textId="77777777" w:rsidR="00B309C0" w:rsidRPr="00245631" w:rsidRDefault="00D44D1A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>.2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 xml:space="preserve">.2  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砂</w:t>
      </w:r>
    </w:p>
    <w:p w14:paraId="257B2E8A" w14:textId="77777777" w:rsidR="00B309C0" w:rsidRPr="00245631" w:rsidRDefault="00B309C0" w:rsidP="0047304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符合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GB/T 14684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中Ⅱ区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规定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的中砂，</w:t>
      </w:r>
      <w:r w:rsidR="002C5072">
        <w:rPr>
          <w:rFonts w:ascii="Times New Roman" w:cs="Times New Roman" w:hint="eastAsia"/>
          <w:color w:val="auto"/>
          <w:sz w:val="21"/>
          <w:szCs w:val="21"/>
        </w:rPr>
        <w:t>且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细度模数为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2.6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～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2.9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，含泥量小于１％。</w:t>
      </w:r>
    </w:p>
    <w:p w14:paraId="01B530B7" w14:textId="77777777" w:rsidR="00B309C0" w:rsidRPr="00245631" w:rsidRDefault="00D44D1A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>.2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.3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石子</w:t>
      </w:r>
    </w:p>
    <w:p w14:paraId="1F1A8206" w14:textId="77777777" w:rsidR="00B309C0" w:rsidRPr="00245631" w:rsidRDefault="00B309C0" w:rsidP="0047304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符合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GB/T 14685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规定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的公称粒径为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5mm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～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20mm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的碎石或卵石，采用二级配，其中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5mm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～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10mm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占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40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％，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10mm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～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20mm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占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60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％，满足连续级配要求，针片状物质含量小于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％，空隙率小于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47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％，含泥量小于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0.5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％。如有争议，以碎石结果为准。</w:t>
      </w:r>
    </w:p>
    <w:p w14:paraId="56FAD3BB" w14:textId="77777777" w:rsidR="00B309C0" w:rsidRPr="00245631" w:rsidRDefault="00D44D1A" w:rsidP="00EA0C3A">
      <w:pPr>
        <w:pStyle w:val="Default"/>
        <w:snapToGrid w:val="0"/>
        <w:spacing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>.2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.4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水</w:t>
      </w:r>
    </w:p>
    <w:p w14:paraId="6F999C93" w14:textId="77777777" w:rsidR="00B309C0" w:rsidRPr="00245631" w:rsidRDefault="00B309C0" w:rsidP="0047304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符合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JGJ 63</w:t>
      </w:r>
      <w:r w:rsidR="00B837CC">
        <w:rPr>
          <w:rFonts w:ascii="Times New Roman" w:cs="Times New Roman" w:hint="eastAsia"/>
          <w:color w:val="auto"/>
          <w:sz w:val="21"/>
          <w:szCs w:val="21"/>
        </w:rPr>
        <w:t>的技术规定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7318A5F7" w14:textId="77777777" w:rsidR="00B309C0" w:rsidRPr="00245631" w:rsidRDefault="00582529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="002C5072">
        <w:rPr>
          <w:rFonts w:ascii="Times New Roman" w:cs="Times New Roman" w:hint="eastAsia"/>
          <w:b/>
          <w:color w:val="auto"/>
          <w:sz w:val="21"/>
          <w:szCs w:val="21"/>
        </w:rPr>
        <w:t>.3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配合比</w:t>
      </w:r>
    </w:p>
    <w:p w14:paraId="13A3EA99" w14:textId="77777777" w:rsidR="00B309C0" w:rsidRPr="00245631" w:rsidRDefault="00B309C0" w:rsidP="00CE7B1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基准混凝土配合比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应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JGJ 55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进行设计。受检混凝土和基准混凝土的水泥、砂、石的比例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应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相同。配合比设计应符合以下规定：</w:t>
      </w:r>
    </w:p>
    <w:p w14:paraId="126B986C" w14:textId="77777777" w:rsidR="00B309C0" w:rsidRPr="00245631" w:rsidRDefault="00B309C0" w:rsidP="00576EB8">
      <w:pPr>
        <w:pStyle w:val="Default"/>
        <w:snapToGrid w:val="0"/>
        <w:spacing w:line="288" w:lineRule="auto"/>
        <w:ind w:firstLine="420"/>
        <w:rPr>
          <w:rFonts w:ascii="Times New Roman" w:cs="Times New Roman"/>
          <w:color w:val="auto"/>
          <w:sz w:val="21"/>
          <w:szCs w:val="21"/>
        </w:rPr>
      </w:pPr>
      <w:r w:rsidRPr="00576EB8">
        <w:rPr>
          <w:rFonts w:ascii="Times New Roman" w:cs="Times New Roman" w:hint="eastAsia"/>
          <w:b/>
          <w:color w:val="auto"/>
          <w:sz w:val="21"/>
          <w:szCs w:val="21"/>
        </w:rPr>
        <w:t>ａ）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水泥用量：基准混凝土和受检混凝土的单位水泥</w:t>
      </w:r>
      <w:r w:rsidRPr="00245631">
        <w:rPr>
          <w:rFonts w:ascii="Times New Roman" w:cs="Times New Roman"/>
          <w:color w:val="auto"/>
          <w:sz w:val="21"/>
          <w:szCs w:val="21"/>
        </w:rPr>
        <w:t>用量为</w:t>
      </w:r>
      <w:r w:rsidR="00EB7ADD" w:rsidRPr="00245631">
        <w:rPr>
          <w:rFonts w:ascii="Times New Roman" w:cs="Times New Roman"/>
          <w:color w:val="auto"/>
          <w:sz w:val="21"/>
          <w:szCs w:val="21"/>
        </w:rPr>
        <w:t>3</w:t>
      </w:r>
      <w:r w:rsidR="00EB7ADD">
        <w:rPr>
          <w:rFonts w:ascii="Times New Roman" w:cs="Times New Roman" w:hint="eastAsia"/>
          <w:color w:val="auto"/>
          <w:sz w:val="21"/>
          <w:szCs w:val="21"/>
        </w:rPr>
        <w:t>3</w:t>
      </w:r>
      <w:r w:rsidR="00EB7ADD" w:rsidRPr="00245631">
        <w:rPr>
          <w:rFonts w:ascii="Times New Roman" w:cs="Times New Roman"/>
          <w:color w:val="auto"/>
          <w:sz w:val="21"/>
          <w:szCs w:val="21"/>
        </w:rPr>
        <w:t>0kg</w:t>
      </w:r>
      <w:r w:rsidRPr="00245631">
        <w:rPr>
          <w:rFonts w:ascii="Times New Roman" w:cs="Times New Roman"/>
          <w:color w:val="auto"/>
          <w:sz w:val="21"/>
          <w:szCs w:val="21"/>
        </w:rPr>
        <w:t>/</w:t>
      </w:r>
      <w:r w:rsidR="0047304C" w:rsidRPr="00245631">
        <w:rPr>
          <w:rFonts w:ascii="Times New Roman" w:cs="Times New Roman" w:hint="eastAsia"/>
          <w:color w:val="auto"/>
          <w:sz w:val="21"/>
          <w:szCs w:val="21"/>
        </w:rPr>
        <w:t>m</w:t>
      </w:r>
      <w:r w:rsidR="0047304C" w:rsidRPr="00576EB8">
        <w:rPr>
          <w:rFonts w:ascii="Times New Roman" w:cs="Times New Roman"/>
          <w:color w:val="auto"/>
          <w:sz w:val="21"/>
          <w:szCs w:val="21"/>
          <w:vertAlign w:val="superscript"/>
        </w:rPr>
        <w:t>3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44C31A7C" w14:textId="77777777" w:rsidR="00B309C0" w:rsidRPr="00245631" w:rsidRDefault="00B309C0" w:rsidP="00576EB8">
      <w:pPr>
        <w:pStyle w:val="Default"/>
        <w:snapToGrid w:val="0"/>
        <w:spacing w:line="288" w:lineRule="auto"/>
        <w:ind w:firstLine="420"/>
        <w:rPr>
          <w:rFonts w:ascii="Times New Roman" w:cs="Times New Roman"/>
          <w:color w:val="auto"/>
          <w:sz w:val="21"/>
          <w:szCs w:val="21"/>
        </w:rPr>
      </w:pPr>
      <w:r w:rsidRPr="00576EB8">
        <w:rPr>
          <w:rFonts w:ascii="Times New Roman" w:cs="Times New Roman" w:hint="eastAsia"/>
          <w:b/>
          <w:color w:val="auto"/>
          <w:sz w:val="21"/>
          <w:szCs w:val="21"/>
        </w:rPr>
        <w:t>ｂ）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砂率：基准混凝土和受检混凝土的砂率均为</w:t>
      </w:r>
      <w:r w:rsidR="00EF5C5D" w:rsidRPr="00245631">
        <w:rPr>
          <w:rFonts w:ascii="Times New Roman" w:cs="Times New Roman"/>
          <w:color w:val="auto"/>
          <w:sz w:val="21"/>
          <w:szCs w:val="21"/>
        </w:rPr>
        <w:t>36</w:t>
      </w:r>
      <w:r w:rsidR="00EF5C5D" w:rsidRPr="00245631">
        <w:rPr>
          <w:rFonts w:ascii="Times New Roman" w:cs="Times New Roman" w:hint="eastAsia"/>
          <w:color w:val="auto"/>
          <w:sz w:val="21"/>
          <w:szCs w:val="21"/>
        </w:rPr>
        <w:t>％～</w:t>
      </w:r>
      <w:r w:rsidR="00EF5C5D" w:rsidRPr="00245631">
        <w:rPr>
          <w:rFonts w:ascii="Times New Roman" w:cs="Times New Roman" w:hint="eastAsia"/>
          <w:color w:val="auto"/>
          <w:sz w:val="21"/>
          <w:szCs w:val="21"/>
        </w:rPr>
        <w:t>4</w:t>
      </w:r>
      <w:r w:rsidR="00EF5C5D" w:rsidRPr="00245631">
        <w:rPr>
          <w:rFonts w:ascii="Times New Roman" w:cs="Times New Roman"/>
          <w:color w:val="auto"/>
          <w:sz w:val="21"/>
          <w:szCs w:val="21"/>
        </w:rPr>
        <w:t>0</w:t>
      </w:r>
      <w:r w:rsidR="00EF5C5D" w:rsidRPr="00245631">
        <w:rPr>
          <w:rFonts w:ascii="Times New Roman" w:cs="Times New Roman" w:hint="eastAsia"/>
          <w:color w:val="auto"/>
          <w:sz w:val="21"/>
          <w:szCs w:val="21"/>
        </w:rPr>
        <w:t>％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0BDBEA2E" w14:textId="77777777" w:rsidR="00B309C0" w:rsidRPr="00245631" w:rsidRDefault="0047304C" w:rsidP="00576EB8">
      <w:pPr>
        <w:pStyle w:val="Default"/>
        <w:snapToGrid w:val="0"/>
        <w:spacing w:line="288" w:lineRule="auto"/>
        <w:ind w:firstLine="420"/>
        <w:rPr>
          <w:rFonts w:ascii="Times New Roman" w:cs="Times New Roman"/>
          <w:color w:val="auto"/>
          <w:sz w:val="21"/>
          <w:szCs w:val="21"/>
        </w:rPr>
      </w:pPr>
      <w:r w:rsidRPr="00576EB8">
        <w:rPr>
          <w:rFonts w:ascii="Times New Roman" w:cs="Times New Roman" w:hint="eastAsia"/>
          <w:b/>
          <w:color w:val="auto"/>
          <w:sz w:val="21"/>
          <w:szCs w:val="21"/>
        </w:rPr>
        <w:t>ｃ）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防裂</w:t>
      </w:r>
      <w:r w:rsidRPr="00245631">
        <w:rPr>
          <w:rFonts w:ascii="Times New Roman" w:cs="Times New Roman"/>
          <w:color w:val="auto"/>
          <w:sz w:val="21"/>
          <w:szCs w:val="21"/>
        </w:rPr>
        <w:t>抗渗复合材料</w:t>
      </w:r>
      <w:r w:rsidR="00B309C0" w:rsidRPr="00245631">
        <w:rPr>
          <w:rFonts w:ascii="Times New Roman" w:cs="Times New Roman" w:hint="eastAsia"/>
          <w:color w:val="auto"/>
          <w:sz w:val="21"/>
          <w:szCs w:val="21"/>
        </w:rPr>
        <w:t>掺量：按生产厂家指定掺量</w:t>
      </w:r>
      <w:r w:rsidR="00551499">
        <w:rPr>
          <w:rFonts w:ascii="Times New Roman" w:cs="Times New Roman" w:hint="eastAsia"/>
          <w:color w:val="auto"/>
          <w:sz w:val="21"/>
          <w:szCs w:val="21"/>
        </w:rPr>
        <w:t>，内掺计算</w:t>
      </w:r>
    </w:p>
    <w:p w14:paraId="0EB3A61B" w14:textId="77777777" w:rsidR="00B309C0" w:rsidRPr="00245631" w:rsidRDefault="00B309C0" w:rsidP="00576EB8">
      <w:pPr>
        <w:pStyle w:val="Default"/>
        <w:snapToGrid w:val="0"/>
        <w:spacing w:line="288" w:lineRule="auto"/>
        <w:ind w:firstLine="420"/>
        <w:rPr>
          <w:rFonts w:ascii="Times New Roman" w:cs="Times New Roman"/>
          <w:color w:val="auto"/>
          <w:sz w:val="21"/>
          <w:szCs w:val="21"/>
        </w:rPr>
      </w:pPr>
      <w:r w:rsidRPr="00576EB8">
        <w:rPr>
          <w:rFonts w:ascii="Times New Roman" w:cs="Times New Roman" w:hint="eastAsia"/>
          <w:b/>
          <w:color w:val="auto"/>
          <w:sz w:val="21"/>
          <w:szCs w:val="21"/>
        </w:rPr>
        <w:t>ｄ）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用水量：基准混凝土和受检混凝土的坍落度控制在（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8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±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，用水量为坍落度在（</w:t>
      </w:r>
      <w:r w:rsidR="004670F9" w:rsidRPr="00245631">
        <w:rPr>
          <w:rFonts w:ascii="Times New Roman" w:cs="Times New Roman" w:hint="eastAsia"/>
          <w:color w:val="auto"/>
          <w:sz w:val="21"/>
          <w:szCs w:val="21"/>
        </w:rPr>
        <w:t>8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±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10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）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mm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时的最小用水量</w:t>
      </w:r>
      <w:r w:rsidR="006107ED">
        <w:rPr>
          <w:rFonts w:ascii="Times New Roman" w:cs="Times New Roman" w:hint="eastAsia"/>
          <w:color w:val="auto"/>
          <w:sz w:val="21"/>
          <w:szCs w:val="21"/>
        </w:rPr>
        <w:t>，</w:t>
      </w:r>
      <w:r w:rsidR="006107ED" w:rsidRPr="00245631">
        <w:rPr>
          <w:rFonts w:ascii="Times New Roman" w:cs="Times New Roman" w:hint="eastAsia"/>
          <w:color w:val="auto"/>
          <w:sz w:val="21"/>
          <w:szCs w:val="21"/>
        </w:rPr>
        <w:t>受检混凝土和基准混凝土的</w:t>
      </w:r>
      <w:r w:rsidR="006107ED">
        <w:rPr>
          <w:rFonts w:ascii="Times New Roman" w:cs="Times New Roman" w:hint="eastAsia"/>
          <w:color w:val="auto"/>
          <w:sz w:val="21"/>
          <w:szCs w:val="21"/>
        </w:rPr>
        <w:t>单位用水量应一致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；用水量包括砂、石材料中所含的水量。</w:t>
      </w:r>
    </w:p>
    <w:p w14:paraId="1CF8008D" w14:textId="77777777" w:rsidR="00B309C0" w:rsidRDefault="00582529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</w:t>
      </w:r>
      <w:r w:rsidR="00B309C0" w:rsidRPr="00245631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="00762756">
        <w:rPr>
          <w:rFonts w:ascii="Times New Roman" w:cs="Times New Roman" w:hint="eastAsia"/>
          <w:b/>
          <w:color w:val="auto"/>
          <w:sz w:val="21"/>
          <w:szCs w:val="21"/>
        </w:rPr>
        <w:t>.4</w:t>
      </w:r>
      <w:r w:rsidR="00B40F23">
        <w:rPr>
          <w:rFonts w:ascii="Times New Roman" w:cs="Times New Roman" w:hint="eastAsia"/>
          <w:b/>
          <w:color w:val="auto"/>
          <w:sz w:val="21"/>
          <w:szCs w:val="21"/>
        </w:rPr>
        <w:t>原材料计量</w:t>
      </w:r>
    </w:p>
    <w:p w14:paraId="7139D12D" w14:textId="77777777" w:rsidR="00B40F23" w:rsidRPr="00B40F23" w:rsidRDefault="00B40F23" w:rsidP="00B40F23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B40F23">
        <w:rPr>
          <w:rFonts w:ascii="Times New Roman" w:cs="Times New Roman" w:hint="eastAsia"/>
          <w:color w:val="auto"/>
          <w:sz w:val="21"/>
          <w:szCs w:val="21"/>
        </w:rPr>
        <w:t>试验用原材料应称重计量，称量的精确度应符合下列规定：水泥、水、合成纤维、粉体材料为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±</w:t>
      </w:r>
      <w:r>
        <w:rPr>
          <w:rFonts w:ascii="Times New Roman" w:cs="Times New Roman" w:hint="eastAsia"/>
          <w:color w:val="auto"/>
          <w:sz w:val="21"/>
          <w:szCs w:val="21"/>
        </w:rPr>
        <w:t>0.5%</w:t>
      </w:r>
      <w:r>
        <w:rPr>
          <w:rFonts w:ascii="Times New Roman" w:cs="Times New Roman" w:hint="eastAsia"/>
          <w:color w:val="auto"/>
          <w:sz w:val="21"/>
          <w:szCs w:val="21"/>
        </w:rPr>
        <w:t>；砂、石为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±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1</w:t>
      </w:r>
      <w:r>
        <w:rPr>
          <w:rFonts w:ascii="Times New Roman" w:cs="Times New Roman" w:hint="eastAsia"/>
          <w:color w:val="auto"/>
          <w:sz w:val="21"/>
          <w:szCs w:val="21"/>
        </w:rPr>
        <w:t>%</w:t>
      </w:r>
      <w:r>
        <w:rPr>
          <w:rFonts w:ascii="Times New Roman" w:cs="Times New Roman" w:hint="eastAsia"/>
          <w:color w:val="auto"/>
          <w:sz w:val="21"/>
          <w:szCs w:val="21"/>
        </w:rPr>
        <w:t>。</w:t>
      </w:r>
    </w:p>
    <w:p w14:paraId="521A8EC7" w14:textId="77777777" w:rsidR="00B40F23" w:rsidRDefault="00B40F23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</w:t>
      </w:r>
      <w:r w:rsidRPr="00245631">
        <w:rPr>
          <w:rFonts w:ascii="Times New Roman" w:cs="Times New Roman" w:hint="eastAsia"/>
          <w:b/>
          <w:color w:val="auto"/>
          <w:sz w:val="21"/>
          <w:szCs w:val="21"/>
        </w:rPr>
        <w:t>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="00762756">
        <w:rPr>
          <w:rFonts w:ascii="Times New Roman" w:cs="Times New Roman" w:hint="eastAsia"/>
          <w:b/>
          <w:color w:val="auto"/>
          <w:sz w:val="21"/>
          <w:szCs w:val="21"/>
        </w:rPr>
        <w:t>.5</w:t>
      </w:r>
      <w:r w:rsidRPr="00245631">
        <w:rPr>
          <w:rFonts w:ascii="Times New Roman" w:cs="Times New Roman" w:hint="eastAsia"/>
          <w:b/>
          <w:color w:val="auto"/>
          <w:sz w:val="21"/>
          <w:szCs w:val="21"/>
        </w:rPr>
        <w:t>混凝土搅拌</w:t>
      </w:r>
    </w:p>
    <w:p w14:paraId="5FE443A1" w14:textId="77777777" w:rsidR="00660464" w:rsidRDefault="00B309C0" w:rsidP="0047304C">
      <w:pPr>
        <w:pStyle w:val="Default"/>
        <w:snapToGrid w:val="0"/>
        <w:spacing w:line="288" w:lineRule="auto"/>
        <w:ind w:firstLineChars="200" w:firstLine="420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采用符合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 xml:space="preserve">JG </w:t>
      </w:r>
      <w:r w:rsidR="00762756">
        <w:rPr>
          <w:rFonts w:ascii="Times New Roman" w:cs="Times New Roman" w:hint="eastAsia"/>
          <w:color w:val="auto"/>
          <w:sz w:val="21"/>
          <w:szCs w:val="21"/>
        </w:rPr>
        <w:t>244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要求的公称容量为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60L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的强制搅拌机。搅拌机的拌合量应不少于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20L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，不宜大于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45L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。将水泥、砂、石、</w:t>
      </w:r>
      <w:r w:rsidR="001638B0" w:rsidRPr="00245631">
        <w:rPr>
          <w:rFonts w:ascii="Times New Roman" w:cs="Times New Roman" w:hint="eastAsia"/>
          <w:color w:val="auto"/>
          <w:sz w:val="21"/>
          <w:szCs w:val="21"/>
        </w:rPr>
        <w:t>防裂抗渗</w:t>
      </w:r>
      <w:r w:rsidR="001638B0" w:rsidRPr="00245631">
        <w:rPr>
          <w:rFonts w:ascii="Times New Roman" w:cs="Times New Roman"/>
          <w:color w:val="auto"/>
          <w:sz w:val="21"/>
          <w:szCs w:val="21"/>
        </w:rPr>
        <w:t>复合材料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一次投入搅拌机，干拌均匀，再加入拌合水，一起搅拌</w:t>
      </w:r>
      <w:r w:rsidR="00934755">
        <w:rPr>
          <w:rFonts w:ascii="Times New Roman" w:cs="Times New Roman" w:hint="eastAsia"/>
          <w:color w:val="auto"/>
          <w:sz w:val="21"/>
          <w:szCs w:val="21"/>
        </w:rPr>
        <w:t>3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min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。出料后，在铁板上用人工翻拌至均匀，再行试验。</w:t>
      </w:r>
    </w:p>
    <w:p w14:paraId="53036170" w14:textId="77777777" w:rsidR="00762756" w:rsidRPr="001B202D" w:rsidRDefault="002C1511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="00762756">
        <w:rPr>
          <w:rFonts w:ascii="Times New Roman" w:cs="Times New Roman" w:hint="eastAsia"/>
          <w:b/>
          <w:color w:val="auto"/>
          <w:sz w:val="21"/>
          <w:szCs w:val="21"/>
        </w:rPr>
        <w:t>.6</w:t>
      </w:r>
      <w:r w:rsidR="00762756" w:rsidRPr="001B202D">
        <w:rPr>
          <w:rFonts w:ascii="Times New Roman" w:cs="Times New Roman" w:hint="eastAsia"/>
          <w:b/>
          <w:color w:val="auto"/>
          <w:sz w:val="21"/>
          <w:szCs w:val="21"/>
        </w:rPr>
        <w:t>合成纤维分散性相对误差</w:t>
      </w:r>
    </w:p>
    <w:p w14:paraId="43BDD962" w14:textId="77777777" w:rsidR="00762756" w:rsidRPr="001B202D" w:rsidRDefault="00762756" w:rsidP="001B202D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 21120</w:t>
      </w:r>
      <w:r w:rsidR="001B202D">
        <w:rPr>
          <w:rFonts w:ascii="Times New Roman" w:cs="Times New Roman"/>
          <w:color w:val="auto"/>
          <w:sz w:val="21"/>
          <w:szCs w:val="21"/>
        </w:rPr>
        <w:t>进</w:t>
      </w:r>
      <w:r w:rsidR="001B202D">
        <w:rPr>
          <w:rFonts w:ascii="Times New Roman" w:cs="Times New Roman" w:hint="eastAsia"/>
          <w:color w:val="auto"/>
          <w:sz w:val="21"/>
          <w:szCs w:val="21"/>
        </w:rPr>
        <w:t>行。</w:t>
      </w:r>
    </w:p>
    <w:p w14:paraId="65495A51" w14:textId="77777777" w:rsidR="00762756" w:rsidRDefault="001B202D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 xml:space="preserve">.7  </w:t>
      </w:r>
      <w:r w:rsidR="00762756" w:rsidRPr="001B202D">
        <w:rPr>
          <w:rFonts w:ascii="Times New Roman" w:cs="Times New Roman" w:hint="eastAsia"/>
          <w:b/>
          <w:color w:val="auto"/>
          <w:sz w:val="21"/>
          <w:szCs w:val="21"/>
        </w:rPr>
        <w:t>混凝土抗压强度比</w:t>
      </w:r>
    </w:p>
    <w:p w14:paraId="4A1ACDD6" w14:textId="77777777" w:rsidR="001B202D" w:rsidRPr="001B202D" w:rsidRDefault="001B202D" w:rsidP="001B202D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lastRenderedPageBreak/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GB/T 21120</w:t>
      </w:r>
      <w:r>
        <w:rPr>
          <w:rFonts w:ascii="Times New Roman" w:cs="Times New Roman"/>
          <w:color w:val="auto"/>
          <w:sz w:val="21"/>
          <w:szCs w:val="21"/>
        </w:rPr>
        <w:t>进</w:t>
      </w:r>
      <w:r>
        <w:rPr>
          <w:rFonts w:ascii="Times New Roman" w:cs="Times New Roman" w:hint="eastAsia"/>
          <w:color w:val="auto"/>
          <w:sz w:val="21"/>
          <w:szCs w:val="21"/>
        </w:rPr>
        <w:t>行。</w:t>
      </w:r>
    </w:p>
    <w:p w14:paraId="0157609D" w14:textId="77777777" w:rsidR="00A0699E" w:rsidRPr="00245631" w:rsidRDefault="001B202D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 w:hint="eastAsia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>
        <w:rPr>
          <w:rFonts w:ascii="Times New Roman" w:cs="Times New Roman" w:hint="eastAsia"/>
          <w:b/>
          <w:color w:val="auto"/>
          <w:sz w:val="21"/>
          <w:szCs w:val="21"/>
        </w:rPr>
        <w:t xml:space="preserve">.8  </w:t>
      </w:r>
      <w:r w:rsidR="00626CD8" w:rsidRPr="00245631">
        <w:rPr>
          <w:rFonts w:ascii="Times New Roman" w:cs="Times New Roman" w:hint="eastAsia"/>
          <w:b/>
          <w:color w:val="auto"/>
          <w:sz w:val="21"/>
          <w:szCs w:val="21"/>
        </w:rPr>
        <w:t>裂缝</w:t>
      </w:r>
      <w:r w:rsidR="00626CD8" w:rsidRPr="00245631">
        <w:rPr>
          <w:rFonts w:ascii="Times New Roman" w:cs="Times New Roman"/>
          <w:b/>
          <w:color w:val="auto"/>
          <w:sz w:val="21"/>
          <w:szCs w:val="21"/>
        </w:rPr>
        <w:t>降低系数</w:t>
      </w:r>
    </w:p>
    <w:p w14:paraId="102220A9" w14:textId="77777777" w:rsidR="00626CD8" w:rsidRPr="00245631" w:rsidRDefault="00626CD8" w:rsidP="0047304C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按</w:t>
      </w:r>
      <w:r w:rsidRPr="00245631">
        <w:rPr>
          <w:rFonts w:ascii="Times New Roman" w:cs="Times New Roman"/>
          <w:color w:val="auto"/>
          <w:sz w:val="21"/>
          <w:szCs w:val="21"/>
        </w:rPr>
        <w:t>附录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A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进行</w:t>
      </w:r>
      <w:r w:rsidRPr="00245631">
        <w:rPr>
          <w:rFonts w:ascii="Times New Roman" w:cs="Times New Roman"/>
          <w:color w:val="auto"/>
          <w:sz w:val="21"/>
          <w:szCs w:val="21"/>
        </w:rPr>
        <w:t>。</w:t>
      </w:r>
    </w:p>
    <w:p w14:paraId="084B9AA9" w14:textId="77777777" w:rsidR="004670F9" w:rsidRPr="0053642A" w:rsidRDefault="004E44F0" w:rsidP="0053642A">
      <w:pPr>
        <w:pStyle w:val="Default"/>
        <w:snapToGrid w:val="0"/>
        <w:spacing w:line="288" w:lineRule="auto"/>
        <w:jc w:val="both"/>
        <w:rPr>
          <w:rFonts w:ascii="Times New Roman" w:cs="Times New Roman"/>
          <w:b/>
          <w:color w:val="auto"/>
          <w:sz w:val="21"/>
          <w:szCs w:val="21"/>
        </w:rPr>
      </w:pPr>
      <w:r w:rsidRPr="0053642A">
        <w:rPr>
          <w:rFonts w:ascii="Times New Roman" w:cs="Times New Roman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Pr="0053642A">
        <w:rPr>
          <w:rFonts w:ascii="Times New Roman" w:cs="Times New Roman"/>
          <w:b/>
          <w:color w:val="auto"/>
          <w:sz w:val="21"/>
          <w:szCs w:val="21"/>
        </w:rPr>
        <w:t xml:space="preserve">.9  </w:t>
      </w:r>
      <w:r w:rsidRPr="0053642A">
        <w:rPr>
          <w:rFonts w:ascii="Times New Roman" w:cs="Times New Roman" w:hint="eastAsia"/>
          <w:b/>
          <w:color w:val="auto"/>
          <w:sz w:val="21"/>
          <w:szCs w:val="21"/>
        </w:rPr>
        <w:t>渗透</w:t>
      </w:r>
      <w:r w:rsidRPr="0053642A">
        <w:rPr>
          <w:rFonts w:ascii="Times New Roman" w:cs="Times New Roman"/>
          <w:b/>
          <w:color w:val="auto"/>
          <w:sz w:val="21"/>
          <w:szCs w:val="21"/>
        </w:rPr>
        <w:t>高度比</w:t>
      </w:r>
    </w:p>
    <w:p w14:paraId="57790B44" w14:textId="77777777" w:rsidR="004E44F0" w:rsidRDefault="003A48AF" w:rsidP="004670F9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 w:hint="eastAsia"/>
          <w:color w:val="auto"/>
          <w:sz w:val="21"/>
          <w:szCs w:val="21"/>
        </w:rPr>
        <w:t>按</w:t>
      </w:r>
      <w:r>
        <w:rPr>
          <w:rFonts w:ascii="Times New Roman" w:cs="Times New Roman" w:hint="eastAsia"/>
          <w:color w:val="auto"/>
          <w:sz w:val="21"/>
          <w:szCs w:val="21"/>
        </w:rPr>
        <w:t>JC 474</w:t>
      </w:r>
      <w:r>
        <w:rPr>
          <w:rFonts w:ascii="Times New Roman" w:cs="Times New Roman" w:hint="eastAsia"/>
          <w:color w:val="auto"/>
          <w:sz w:val="21"/>
          <w:szCs w:val="21"/>
        </w:rPr>
        <w:t>进行</w:t>
      </w:r>
      <w:r w:rsidR="008C09D4">
        <w:rPr>
          <w:rFonts w:ascii="Times New Roman" w:cs="Times New Roman" w:hint="eastAsia"/>
          <w:color w:val="auto"/>
          <w:sz w:val="21"/>
          <w:szCs w:val="21"/>
        </w:rPr>
        <w:t>，渗水压力应为</w:t>
      </w:r>
      <w:r w:rsidR="008C09D4" w:rsidRPr="008C09D4">
        <w:rPr>
          <w:rFonts w:ascii="Times New Roman" w:cs="Times New Roman" w:hint="eastAsia"/>
          <w:color w:val="auto"/>
          <w:sz w:val="21"/>
          <w:szCs w:val="21"/>
        </w:rPr>
        <w:t>0.6MPa</w:t>
      </w:r>
      <w:r>
        <w:rPr>
          <w:rFonts w:ascii="Times New Roman" w:cs="Times New Roman"/>
          <w:color w:val="auto"/>
          <w:sz w:val="21"/>
          <w:szCs w:val="21"/>
        </w:rPr>
        <w:t>。</w:t>
      </w:r>
    </w:p>
    <w:p w14:paraId="59B204EF" w14:textId="77777777" w:rsidR="00423513" w:rsidRDefault="00423513" w:rsidP="0053642A">
      <w:pPr>
        <w:pStyle w:val="Default"/>
        <w:snapToGrid w:val="0"/>
        <w:spacing w:line="288" w:lineRule="auto"/>
        <w:jc w:val="both"/>
        <w:rPr>
          <w:rFonts w:ascii="Times New Roman" w:cs="Times New Roman"/>
          <w:b/>
          <w:color w:val="auto"/>
          <w:sz w:val="21"/>
          <w:szCs w:val="21"/>
        </w:rPr>
      </w:pPr>
      <w:r w:rsidRPr="0053642A">
        <w:rPr>
          <w:rFonts w:ascii="Times New Roman" w:cs="Times New Roman"/>
          <w:b/>
          <w:color w:val="auto"/>
          <w:sz w:val="21"/>
          <w:szCs w:val="21"/>
        </w:rPr>
        <w:t>7.</w:t>
      </w:r>
      <w:r w:rsidR="00D13CD2">
        <w:rPr>
          <w:rFonts w:ascii="Times New Roman" w:cs="Times New Roman"/>
          <w:b/>
          <w:color w:val="auto"/>
          <w:sz w:val="21"/>
          <w:szCs w:val="21"/>
        </w:rPr>
        <w:t>2</w:t>
      </w:r>
      <w:r w:rsidRPr="0053642A">
        <w:rPr>
          <w:rFonts w:ascii="Times New Roman" w:cs="Times New Roman"/>
          <w:b/>
          <w:color w:val="auto"/>
          <w:sz w:val="21"/>
          <w:szCs w:val="21"/>
        </w:rPr>
        <w:t xml:space="preserve">.10  </w:t>
      </w:r>
      <w:r>
        <w:rPr>
          <w:rFonts w:ascii="Times New Roman" w:cs="Times New Roman" w:hint="eastAsia"/>
          <w:b/>
          <w:color w:val="auto"/>
          <w:sz w:val="21"/>
          <w:szCs w:val="21"/>
        </w:rPr>
        <w:t>相对</w:t>
      </w:r>
      <w:r>
        <w:rPr>
          <w:rFonts w:ascii="Times New Roman" w:cs="Times New Roman"/>
          <w:b/>
          <w:color w:val="auto"/>
          <w:sz w:val="21"/>
          <w:szCs w:val="21"/>
        </w:rPr>
        <w:t>耐久性</w:t>
      </w:r>
    </w:p>
    <w:p w14:paraId="1D742316" w14:textId="77777777" w:rsidR="00423513" w:rsidRDefault="00423513" w:rsidP="00423513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 w:hint="eastAsia"/>
          <w:color w:val="auto"/>
          <w:sz w:val="21"/>
          <w:szCs w:val="21"/>
        </w:rPr>
        <w:t>按</w:t>
      </w:r>
      <w:r w:rsidR="00734734">
        <w:rPr>
          <w:rFonts w:ascii="Times New Roman" w:cs="Times New Roman"/>
          <w:color w:val="auto"/>
          <w:sz w:val="21"/>
          <w:szCs w:val="21"/>
        </w:rPr>
        <w:t>GB 8076</w:t>
      </w:r>
      <w:r>
        <w:rPr>
          <w:rFonts w:ascii="Times New Roman" w:cs="Times New Roman" w:hint="eastAsia"/>
          <w:color w:val="auto"/>
          <w:sz w:val="21"/>
          <w:szCs w:val="21"/>
        </w:rPr>
        <w:t>进行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，快速冻融循环次数</w:t>
      </w:r>
      <w:r w:rsidR="00EA0C3A">
        <w:rPr>
          <w:rFonts w:ascii="Times New Roman" w:cs="Times New Roman" w:hint="eastAsia"/>
          <w:color w:val="auto"/>
          <w:sz w:val="21"/>
          <w:szCs w:val="21"/>
        </w:rPr>
        <w:t>应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为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100</w:t>
      </w:r>
      <w:r w:rsidR="00017441">
        <w:rPr>
          <w:rFonts w:ascii="Times New Roman" w:cs="Times New Roman" w:hint="eastAsia"/>
          <w:color w:val="auto"/>
          <w:sz w:val="21"/>
          <w:szCs w:val="21"/>
        </w:rPr>
        <w:t>次</w:t>
      </w:r>
      <w:r>
        <w:rPr>
          <w:rFonts w:ascii="Times New Roman" w:cs="Times New Roman"/>
          <w:color w:val="auto"/>
          <w:sz w:val="21"/>
          <w:szCs w:val="21"/>
        </w:rPr>
        <w:t>。</w:t>
      </w:r>
    </w:p>
    <w:p w14:paraId="0B72C9CE" w14:textId="77777777" w:rsidR="00515781" w:rsidRPr="00423513" w:rsidRDefault="00515781" w:rsidP="00423513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</w:p>
    <w:p w14:paraId="4DB489E6" w14:textId="77777777" w:rsidR="00A0699E" w:rsidRPr="00245631" w:rsidRDefault="0047304C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A0699E" w:rsidRPr="00245631">
        <w:rPr>
          <w:rFonts w:ascii="Times New Roman" w:cs="Times New Roman" w:hint="eastAsia"/>
          <w:b/>
          <w:color w:val="auto"/>
          <w:sz w:val="21"/>
          <w:szCs w:val="21"/>
        </w:rPr>
        <w:t>检验规则</w:t>
      </w:r>
    </w:p>
    <w:p w14:paraId="221B20E3" w14:textId="77777777" w:rsidR="00A0699E" w:rsidRPr="00245631" w:rsidRDefault="0047304C" w:rsidP="0047304C">
      <w:pPr>
        <w:pStyle w:val="Default"/>
        <w:snapToGrid w:val="0"/>
        <w:spacing w:line="288" w:lineRule="auto"/>
        <w:jc w:val="both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 xml:space="preserve">.1 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编号</w:t>
      </w:r>
    </w:p>
    <w:p w14:paraId="05C96043" w14:textId="77777777" w:rsidR="00A0699E" w:rsidRPr="00245631" w:rsidRDefault="003C5F30" w:rsidP="00AA5CE0">
      <w:pPr>
        <w:pStyle w:val="Default"/>
        <w:snapToGrid w:val="0"/>
        <w:spacing w:line="288" w:lineRule="auto"/>
        <w:ind w:firstLineChars="200" w:firstLine="420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 w:hint="eastAsia"/>
          <w:color w:val="auto"/>
          <w:sz w:val="21"/>
          <w:szCs w:val="21"/>
        </w:rPr>
        <w:t>复合</w:t>
      </w:r>
      <w:r w:rsidRPr="00245631">
        <w:rPr>
          <w:rFonts w:ascii="Times New Roman" w:cs="Times New Roman"/>
          <w:color w:val="auto"/>
          <w:sz w:val="21"/>
          <w:szCs w:val="21"/>
        </w:rPr>
        <w:t>掺合料出厂前按同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同</w:t>
      </w:r>
      <w:r w:rsidRPr="00245631">
        <w:rPr>
          <w:rFonts w:ascii="Times New Roman" w:cs="Times New Roman"/>
          <w:color w:val="auto"/>
          <w:sz w:val="21"/>
          <w:szCs w:val="21"/>
        </w:rPr>
        <w:t>级别进行编号和取样</w:t>
      </w:r>
      <w:r w:rsidRPr="00245631">
        <w:rPr>
          <w:rFonts w:ascii="Times New Roman" w:cs="Times New Roman" w:hint="eastAsia"/>
          <w:color w:val="auto"/>
          <w:sz w:val="21"/>
          <w:szCs w:val="21"/>
        </w:rPr>
        <w:t>。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年产量超过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10×10</w:t>
      </w:r>
      <w:r w:rsidR="00A0699E" w:rsidRPr="00245631">
        <w:rPr>
          <w:rFonts w:ascii="Times New Roman" w:cs="Times New Roman"/>
          <w:color w:val="auto"/>
          <w:sz w:val="21"/>
          <w:szCs w:val="21"/>
          <w:vertAlign w:val="superscript"/>
        </w:rPr>
        <w:t>4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 xml:space="preserve"> t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的，不超过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200 t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为一编号；年产量在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10×10</w:t>
      </w:r>
      <w:r w:rsidR="00A0699E" w:rsidRPr="00245631">
        <w:rPr>
          <w:rFonts w:ascii="Times New Roman" w:cs="Times New Roman"/>
          <w:color w:val="auto"/>
          <w:sz w:val="21"/>
          <w:szCs w:val="21"/>
          <w:vertAlign w:val="superscript"/>
        </w:rPr>
        <w:t xml:space="preserve">4 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t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以下的，不超过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100 t</w:t>
      </w:r>
      <w:r w:rsidRPr="00245631">
        <w:rPr>
          <w:rFonts w:ascii="Times New Roman" w:cs="Times New Roman"/>
          <w:color w:val="auto"/>
          <w:sz w:val="21"/>
          <w:szCs w:val="21"/>
        </w:rPr>
        <w:t>为一编号。</w:t>
      </w:r>
    </w:p>
    <w:p w14:paraId="197E9BDF" w14:textId="77777777" w:rsidR="00A0699E" w:rsidRPr="00245631" w:rsidRDefault="0047304C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 xml:space="preserve">2 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取样</w:t>
      </w:r>
    </w:p>
    <w:p w14:paraId="292E6FF6" w14:textId="77777777" w:rsidR="00A0699E" w:rsidRPr="00245631" w:rsidRDefault="0047304C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2.1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每一编号为一取样单位。</w:t>
      </w:r>
    </w:p>
    <w:p w14:paraId="758A01D0" w14:textId="77777777" w:rsidR="00A0699E" w:rsidRPr="00245631" w:rsidRDefault="0047304C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2.2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取样按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GB 12573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规定进行。取样应有代表性，应从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个以上不同部位取样。袋装应从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个以上包装袋内等量抽取；散装应从至少三个散装集装箱（罐）内抽取，每个集装箱（罐）应从不同深度等量抽取。抽取的样品总质量不应少于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10kg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，样品混合均匀后，按四分法取出比试验用量大一倍的量作为试样。</w:t>
      </w:r>
    </w:p>
    <w:p w14:paraId="4A747369" w14:textId="77777777" w:rsidR="00A0699E" w:rsidRPr="00245631" w:rsidRDefault="0047304C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2.3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检验样品应留样封存，并保留至少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3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个月。当有争议时，对留样进行复检或仲裁检验。</w:t>
      </w:r>
    </w:p>
    <w:p w14:paraId="707C5DE1" w14:textId="77777777" w:rsidR="00A0699E" w:rsidRPr="00245631" w:rsidRDefault="0047304C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643336" w:rsidRPr="00245631">
        <w:rPr>
          <w:rFonts w:ascii="Times New Roman" w:cs="Times New Roman" w:hint="eastAsia"/>
          <w:b/>
          <w:color w:val="auto"/>
          <w:sz w:val="21"/>
          <w:szCs w:val="21"/>
        </w:rPr>
        <w:t>3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出厂检验</w:t>
      </w:r>
    </w:p>
    <w:p w14:paraId="6E2A7FAA" w14:textId="77777777" w:rsidR="00466179" w:rsidRDefault="00A0699E" w:rsidP="00EA0C3A">
      <w:pPr>
        <w:spacing w:beforeLines="50" w:before="156"/>
        <w:ind w:firstLine="420"/>
        <w:rPr>
          <w:szCs w:val="21"/>
        </w:rPr>
      </w:pPr>
      <w:r w:rsidRPr="00245631">
        <w:rPr>
          <w:szCs w:val="21"/>
        </w:rPr>
        <w:t>出厂检验项目</w:t>
      </w:r>
      <w:r w:rsidR="00C4512A" w:rsidRPr="00245631">
        <w:rPr>
          <w:rFonts w:hint="eastAsia"/>
          <w:szCs w:val="21"/>
        </w:rPr>
        <w:t>包括表</w:t>
      </w:r>
      <w:r w:rsidR="00C4512A" w:rsidRPr="00245631">
        <w:rPr>
          <w:rFonts w:hint="eastAsia"/>
          <w:szCs w:val="21"/>
        </w:rPr>
        <w:t>1</w:t>
      </w:r>
      <w:r w:rsidR="00C4512A" w:rsidRPr="00245631">
        <w:rPr>
          <w:rFonts w:hint="eastAsia"/>
          <w:szCs w:val="21"/>
        </w:rPr>
        <w:t>中的</w:t>
      </w:r>
      <w:r w:rsidR="00643336" w:rsidRPr="00245631">
        <w:rPr>
          <w:rFonts w:hint="eastAsia"/>
          <w:szCs w:val="21"/>
        </w:rPr>
        <w:t>比表面积、含水量、活性指数、需水量比、安定性</w:t>
      </w:r>
      <w:r w:rsidR="001233DA">
        <w:rPr>
          <w:rFonts w:hint="eastAsia"/>
          <w:szCs w:val="21"/>
        </w:rPr>
        <w:t>、</w:t>
      </w:r>
      <w:r w:rsidR="001233DA" w:rsidRPr="00073D3F">
        <w:rPr>
          <w:rFonts w:hint="eastAsia"/>
          <w:szCs w:val="21"/>
        </w:rPr>
        <w:t>分散性相对误差</w:t>
      </w:r>
      <w:r w:rsidR="001233DA">
        <w:rPr>
          <w:rFonts w:hint="eastAsia"/>
          <w:szCs w:val="21"/>
        </w:rPr>
        <w:t>、</w:t>
      </w:r>
      <w:r w:rsidR="001233DA" w:rsidRPr="00073D3F">
        <w:rPr>
          <w:rFonts w:hint="eastAsia"/>
          <w:szCs w:val="21"/>
        </w:rPr>
        <w:t>混凝土抗压强度比</w:t>
      </w:r>
      <w:r w:rsidR="001233DA">
        <w:rPr>
          <w:rFonts w:hint="eastAsia"/>
          <w:szCs w:val="21"/>
        </w:rPr>
        <w:t>、</w:t>
      </w:r>
      <w:r w:rsidR="001233DA" w:rsidRPr="0053642A">
        <w:rPr>
          <w:szCs w:val="21"/>
        </w:rPr>
        <w:t>裂缝降低系数</w:t>
      </w:r>
      <w:r w:rsidR="0051400D">
        <w:rPr>
          <w:rFonts w:hint="eastAsia"/>
          <w:szCs w:val="21"/>
        </w:rPr>
        <w:t>、</w:t>
      </w:r>
      <w:r w:rsidR="0051400D" w:rsidRPr="0053642A">
        <w:rPr>
          <w:rFonts w:hint="eastAsia"/>
          <w:szCs w:val="21"/>
        </w:rPr>
        <w:t>渗透高度比</w:t>
      </w:r>
      <w:r w:rsidR="001233DA">
        <w:rPr>
          <w:rFonts w:hint="eastAsia"/>
          <w:szCs w:val="21"/>
        </w:rPr>
        <w:t>。</w:t>
      </w:r>
    </w:p>
    <w:p w14:paraId="6F709192" w14:textId="77777777" w:rsidR="00C4512A" w:rsidRPr="001233DA" w:rsidRDefault="00C4512A" w:rsidP="00643336">
      <w:pPr>
        <w:pStyle w:val="Default"/>
        <w:snapToGrid w:val="0"/>
        <w:spacing w:line="288" w:lineRule="auto"/>
        <w:ind w:firstLine="420"/>
        <w:jc w:val="both"/>
        <w:rPr>
          <w:rFonts w:ascii="Times New Roman" w:cs="Times New Roman"/>
          <w:color w:val="auto"/>
          <w:sz w:val="21"/>
          <w:szCs w:val="21"/>
        </w:rPr>
      </w:pPr>
    </w:p>
    <w:p w14:paraId="4C8D6EC5" w14:textId="77777777" w:rsidR="00A0699E" w:rsidRPr="00245631" w:rsidRDefault="0047304C" w:rsidP="00EA0C3A">
      <w:pPr>
        <w:pStyle w:val="Default"/>
        <w:snapToGrid w:val="0"/>
        <w:spacing w:beforeLines="50" w:before="156" w:afterLines="50" w:after="156" w:line="288" w:lineRule="auto"/>
        <w:rPr>
          <w:rFonts w:ascii="Times New Roman" w:cs="Times New Roman"/>
          <w:b/>
          <w:color w:val="auto"/>
          <w:sz w:val="21"/>
          <w:szCs w:val="21"/>
        </w:rPr>
      </w:pPr>
      <w:r w:rsidRPr="00245631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245631">
        <w:rPr>
          <w:rFonts w:ascii="Times New Roman" w:cs="Times New Roman"/>
          <w:b/>
          <w:color w:val="auto"/>
          <w:sz w:val="21"/>
          <w:szCs w:val="21"/>
        </w:rPr>
        <w:t>.</w:t>
      </w:r>
      <w:r w:rsidR="00643336" w:rsidRPr="00245631">
        <w:rPr>
          <w:rFonts w:ascii="Times New Roman" w:cs="Times New Roman" w:hint="eastAsia"/>
          <w:b/>
          <w:color w:val="auto"/>
          <w:sz w:val="21"/>
          <w:szCs w:val="21"/>
        </w:rPr>
        <w:t>4</w:t>
      </w:r>
      <w:r w:rsidR="00A0699E" w:rsidRPr="00245631">
        <w:rPr>
          <w:rFonts w:ascii="Times New Roman" w:cs="Times New Roman"/>
          <w:b/>
          <w:color w:val="auto"/>
          <w:sz w:val="21"/>
          <w:szCs w:val="21"/>
        </w:rPr>
        <w:t>型式检验</w:t>
      </w:r>
    </w:p>
    <w:p w14:paraId="68DF6896" w14:textId="77777777" w:rsidR="00C4512A" w:rsidRPr="00245631" w:rsidRDefault="008A6B43" w:rsidP="00C4512A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497233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497233">
        <w:rPr>
          <w:rFonts w:ascii="Times New Roman" w:cs="Times New Roman"/>
          <w:b/>
          <w:color w:val="auto"/>
          <w:sz w:val="21"/>
          <w:szCs w:val="21"/>
        </w:rPr>
        <w:t>.</w:t>
      </w:r>
      <w:r w:rsidR="00643336" w:rsidRPr="00497233">
        <w:rPr>
          <w:rFonts w:ascii="Times New Roman" w:cs="Times New Roman" w:hint="eastAsia"/>
          <w:b/>
          <w:color w:val="auto"/>
          <w:sz w:val="21"/>
          <w:szCs w:val="21"/>
        </w:rPr>
        <w:t>4</w:t>
      </w:r>
      <w:r w:rsidR="00A0699E" w:rsidRPr="00497233">
        <w:rPr>
          <w:rFonts w:ascii="Times New Roman" w:cs="Times New Roman"/>
          <w:b/>
          <w:color w:val="auto"/>
          <w:sz w:val="21"/>
          <w:szCs w:val="21"/>
        </w:rPr>
        <w:t>.1</w:t>
      </w:r>
      <w:r w:rsidR="00C4512A" w:rsidRPr="00245631">
        <w:rPr>
          <w:rFonts w:ascii="Times New Roman" w:cs="Times New Roman"/>
          <w:color w:val="auto"/>
          <w:sz w:val="21"/>
          <w:szCs w:val="21"/>
        </w:rPr>
        <w:t>型式检验项目</w:t>
      </w:r>
      <w:r w:rsidR="00C4512A" w:rsidRPr="00245631">
        <w:rPr>
          <w:rFonts w:ascii="Times New Roman" w:cs="Times New Roman" w:hint="eastAsia"/>
          <w:color w:val="auto"/>
          <w:sz w:val="21"/>
          <w:szCs w:val="21"/>
        </w:rPr>
        <w:t>应符合本标准第</w:t>
      </w:r>
      <w:r w:rsidR="00C4512A" w:rsidRPr="00245631">
        <w:rPr>
          <w:rFonts w:ascii="Times New Roman" w:cs="Times New Roman" w:hint="eastAsia"/>
          <w:color w:val="auto"/>
          <w:sz w:val="21"/>
          <w:szCs w:val="21"/>
        </w:rPr>
        <w:t>6</w:t>
      </w:r>
      <w:r w:rsidR="00C4512A" w:rsidRPr="00245631">
        <w:rPr>
          <w:rFonts w:ascii="Times New Roman" w:cs="Times New Roman" w:hint="eastAsia"/>
          <w:color w:val="auto"/>
          <w:sz w:val="21"/>
          <w:szCs w:val="21"/>
        </w:rPr>
        <w:t>章的全部规定</w:t>
      </w:r>
      <w:r w:rsidR="00C4512A" w:rsidRPr="00245631">
        <w:rPr>
          <w:rFonts w:ascii="Times New Roman" w:cs="Times New Roman"/>
          <w:color w:val="auto"/>
          <w:sz w:val="21"/>
          <w:szCs w:val="21"/>
        </w:rPr>
        <w:t>。</w:t>
      </w:r>
    </w:p>
    <w:p w14:paraId="5DBC2758" w14:textId="77777777" w:rsidR="00A0699E" w:rsidRPr="00245631" w:rsidRDefault="00C4512A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497233">
        <w:rPr>
          <w:rFonts w:ascii="Times New Roman" w:cs="Times New Roman"/>
          <w:b/>
          <w:color w:val="auto"/>
          <w:sz w:val="21"/>
          <w:szCs w:val="21"/>
        </w:rPr>
        <w:t>8</w:t>
      </w:r>
      <w:r w:rsidR="00643336" w:rsidRPr="00497233">
        <w:rPr>
          <w:rFonts w:ascii="Times New Roman" w:cs="Times New Roman"/>
          <w:b/>
          <w:color w:val="auto"/>
          <w:sz w:val="21"/>
          <w:szCs w:val="21"/>
        </w:rPr>
        <w:t>.</w:t>
      </w:r>
      <w:r w:rsidR="00643336" w:rsidRPr="00497233">
        <w:rPr>
          <w:rFonts w:ascii="Times New Roman" w:cs="Times New Roman" w:hint="eastAsia"/>
          <w:b/>
          <w:color w:val="auto"/>
          <w:sz w:val="21"/>
          <w:szCs w:val="21"/>
        </w:rPr>
        <w:t>4</w:t>
      </w:r>
      <w:r w:rsidRPr="00497233">
        <w:rPr>
          <w:rFonts w:ascii="Times New Roman" w:cs="Times New Roman"/>
          <w:b/>
          <w:color w:val="auto"/>
          <w:sz w:val="21"/>
          <w:szCs w:val="21"/>
        </w:rPr>
        <w:t>.2</w:t>
      </w:r>
      <w:r w:rsidR="00A0699E" w:rsidRPr="00245631">
        <w:rPr>
          <w:rFonts w:ascii="Times New Roman" w:cs="Times New Roman"/>
          <w:color w:val="auto"/>
          <w:sz w:val="21"/>
          <w:szCs w:val="21"/>
        </w:rPr>
        <w:t>有下列情况之一应进行型式检验：</w:t>
      </w:r>
    </w:p>
    <w:p w14:paraId="163E478B" w14:textId="77777777" w:rsidR="00AA5CE0" w:rsidRPr="00245631" w:rsidRDefault="00A0699E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——</w:t>
      </w:r>
      <w:r w:rsidRPr="00245631">
        <w:rPr>
          <w:rFonts w:ascii="Times New Roman" w:cs="Times New Roman"/>
          <w:color w:val="auto"/>
          <w:sz w:val="21"/>
          <w:szCs w:val="21"/>
        </w:rPr>
        <w:t>正常生产时</w:t>
      </w:r>
      <w:r w:rsidRPr="00245631">
        <w:rPr>
          <w:rFonts w:ascii="Times New Roman" w:cs="Times New Roman"/>
          <w:color w:val="auto"/>
          <w:sz w:val="21"/>
          <w:szCs w:val="21"/>
        </w:rPr>
        <w:t>12</w:t>
      </w:r>
      <w:r w:rsidRPr="00245631">
        <w:rPr>
          <w:rFonts w:ascii="Times New Roman" w:cs="Times New Roman"/>
          <w:color w:val="auto"/>
          <w:sz w:val="21"/>
          <w:szCs w:val="21"/>
        </w:rPr>
        <w:t>个月进行一次；</w:t>
      </w:r>
    </w:p>
    <w:p w14:paraId="6E4B5A89" w14:textId="77777777" w:rsidR="00A0699E" w:rsidRPr="00245631" w:rsidRDefault="00A0699E" w:rsidP="00AA5CE0">
      <w:pPr>
        <w:pStyle w:val="Default"/>
        <w:snapToGrid w:val="0"/>
        <w:spacing w:line="288" w:lineRule="auto"/>
        <w:jc w:val="both"/>
        <w:rPr>
          <w:rFonts w:ascii="Times New Roman" w:cs="Times New Roman"/>
          <w:color w:val="auto"/>
          <w:sz w:val="21"/>
          <w:szCs w:val="21"/>
        </w:rPr>
      </w:pPr>
      <w:r w:rsidRPr="00245631">
        <w:rPr>
          <w:rFonts w:ascii="Times New Roman" w:cs="Times New Roman"/>
          <w:color w:val="auto"/>
          <w:sz w:val="21"/>
          <w:szCs w:val="21"/>
        </w:rPr>
        <w:t>——</w:t>
      </w:r>
      <w:r w:rsidRPr="00245631">
        <w:rPr>
          <w:rFonts w:ascii="Times New Roman" w:cs="Times New Roman"/>
          <w:color w:val="auto"/>
          <w:sz w:val="21"/>
          <w:szCs w:val="21"/>
        </w:rPr>
        <w:t>停产</w:t>
      </w:r>
      <w:r w:rsidRPr="00245631">
        <w:rPr>
          <w:rFonts w:ascii="Times New Roman" w:cs="Times New Roman"/>
          <w:color w:val="auto"/>
          <w:sz w:val="21"/>
          <w:szCs w:val="21"/>
        </w:rPr>
        <w:t>6</w:t>
      </w:r>
      <w:r w:rsidRPr="00245631">
        <w:rPr>
          <w:rFonts w:ascii="Times New Roman" w:cs="Times New Roman"/>
          <w:color w:val="auto"/>
          <w:sz w:val="21"/>
          <w:szCs w:val="21"/>
        </w:rPr>
        <w:t>个月以上恢复生产时；</w:t>
      </w:r>
    </w:p>
    <w:p w14:paraId="5BDD3F11" w14:textId="77777777" w:rsidR="00A0699E" w:rsidRPr="00245631" w:rsidRDefault="00A0699E" w:rsidP="00AA5CE0">
      <w:pPr>
        <w:autoSpaceDE w:val="0"/>
        <w:autoSpaceDN w:val="0"/>
        <w:adjustRightInd w:val="0"/>
        <w:snapToGrid w:val="0"/>
        <w:spacing w:line="288" w:lineRule="auto"/>
        <w:rPr>
          <w:kern w:val="0"/>
          <w:szCs w:val="21"/>
        </w:rPr>
      </w:pPr>
      <w:r w:rsidRPr="00245631">
        <w:rPr>
          <w:kern w:val="0"/>
          <w:szCs w:val="21"/>
        </w:rPr>
        <w:t>——</w:t>
      </w:r>
      <w:r w:rsidRPr="00245631">
        <w:rPr>
          <w:kern w:val="0"/>
          <w:szCs w:val="21"/>
        </w:rPr>
        <w:t>出厂检验结果和上次型式检验结果有较大差异时；</w:t>
      </w:r>
    </w:p>
    <w:p w14:paraId="51C94E69" w14:textId="77777777" w:rsidR="00A0699E" w:rsidRPr="00245631" w:rsidRDefault="00A0699E" w:rsidP="00AA5CE0">
      <w:pPr>
        <w:autoSpaceDE w:val="0"/>
        <w:autoSpaceDN w:val="0"/>
        <w:adjustRightInd w:val="0"/>
        <w:snapToGrid w:val="0"/>
        <w:spacing w:line="288" w:lineRule="auto"/>
        <w:rPr>
          <w:kern w:val="0"/>
          <w:szCs w:val="21"/>
        </w:rPr>
      </w:pPr>
      <w:r w:rsidRPr="00245631">
        <w:rPr>
          <w:kern w:val="0"/>
          <w:szCs w:val="21"/>
        </w:rPr>
        <w:t>——</w:t>
      </w:r>
      <w:r w:rsidR="00643336" w:rsidRPr="00245631">
        <w:rPr>
          <w:rFonts w:hint="eastAsia"/>
          <w:kern w:val="0"/>
          <w:szCs w:val="21"/>
        </w:rPr>
        <w:t>原材料来源、生产工艺发生变化</w:t>
      </w:r>
      <w:r w:rsidRPr="00245631">
        <w:rPr>
          <w:kern w:val="0"/>
          <w:szCs w:val="21"/>
        </w:rPr>
        <w:t>。</w:t>
      </w:r>
    </w:p>
    <w:p w14:paraId="32D1E6D1" w14:textId="77777777" w:rsidR="00A0699E" w:rsidRPr="00245631" w:rsidRDefault="008A6B43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b/>
          <w:kern w:val="0"/>
          <w:szCs w:val="21"/>
        </w:rPr>
      </w:pPr>
      <w:r w:rsidRPr="00245631">
        <w:rPr>
          <w:b/>
          <w:kern w:val="0"/>
          <w:szCs w:val="21"/>
        </w:rPr>
        <w:t>8</w:t>
      </w:r>
      <w:r w:rsidR="00A0699E" w:rsidRPr="00245631">
        <w:rPr>
          <w:b/>
          <w:kern w:val="0"/>
          <w:szCs w:val="21"/>
        </w:rPr>
        <w:t>.</w:t>
      </w:r>
      <w:r w:rsidR="00643336" w:rsidRPr="00245631">
        <w:rPr>
          <w:rFonts w:hint="eastAsia"/>
          <w:b/>
          <w:kern w:val="0"/>
          <w:szCs w:val="21"/>
        </w:rPr>
        <w:t>5</w:t>
      </w:r>
      <w:r w:rsidR="00A0699E" w:rsidRPr="00245631">
        <w:rPr>
          <w:b/>
          <w:kern w:val="0"/>
          <w:szCs w:val="21"/>
        </w:rPr>
        <w:t>判定规则</w:t>
      </w:r>
    </w:p>
    <w:p w14:paraId="39909D25" w14:textId="77777777" w:rsidR="00466179" w:rsidRDefault="008A6B43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kern w:val="0"/>
          <w:szCs w:val="21"/>
        </w:rPr>
      </w:pPr>
      <w:r w:rsidRPr="00497233">
        <w:rPr>
          <w:b/>
          <w:kern w:val="0"/>
          <w:szCs w:val="21"/>
        </w:rPr>
        <w:t>8</w:t>
      </w:r>
      <w:r w:rsidR="00643336" w:rsidRPr="00497233">
        <w:rPr>
          <w:b/>
          <w:kern w:val="0"/>
          <w:szCs w:val="21"/>
        </w:rPr>
        <w:t>.</w:t>
      </w:r>
      <w:r w:rsidR="00643336" w:rsidRPr="00497233">
        <w:rPr>
          <w:rFonts w:hint="eastAsia"/>
          <w:b/>
          <w:kern w:val="0"/>
          <w:szCs w:val="21"/>
        </w:rPr>
        <w:t>5</w:t>
      </w:r>
      <w:r w:rsidR="00A0699E" w:rsidRPr="00497233">
        <w:rPr>
          <w:b/>
          <w:kern w:val="0"/>
          <w:szCs w:val="21"/>
        </w:rPr>
        <w:t xml:space="preserve">.1 </w:t>
      </w:r>
      <w:r w:rsidR="00A0699E" w:rsidRPr="00245631">
        <w:rPr>
          <w:kern w:val="0"/>
          <w:szCs w:val="21"/>
        </w:rPr>
        <w:t>出厂检验结果符合本标准要求时，判为出厂检验合格。若其中任何一项不符合要求时，允许在同一批次中重新取样，对不合格项进行加倍试验复检。复检结果均合格时，判为出厂检验合格；当仍有一组试验结果不符合要求时，判为出厂检验不合格。</w:t>
      </w:r>
    </w:p>
    <w:p w14:paraId="7BE95746" w14:textId="77777777" w:rsidR="00466179" w:rsidRDefault="008A6B43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kern w:val="0"/>
          <w:szCs w:val="21"/>
        </w:rPr>
      </w:pPr>
      <w:r w:rsidRPr="00497233">
        <w:rPr>
          <w:b/>
          <w:kern w:val="0"/>
          <w:szCs w:val="21"/>
        </w:rPr>
        <w:t>8</w:t>
      </w:r>
      <w:r w:rsidR="00643336" w:rsidRPr="00497233">
        <w:rPr>
          <w:b/>
          <w:kern w:val="0"/>
          <w:szCs w:val="21"/>
        </w:rPr>
        <w:t>.</w:t>
      </w:r>
      <w:r w:rsidR="00643336" w:rsidRPr="00497233">
        <w:rPr>
          <w:rFonts w:hint="eastAsia"/>
          <w:b/>
          <w:kern w:val="0"/>
          <w:szCs w:val="21"/>
        </w:rPr>
        <w:t>5</w:t>
      </w:r>
      <w:r w:rsidR="00A0699E" w:rsidRPr="00497233">
        <w:rPr>
          <w:b/>
          <w:kern w:val="0"/>
          <w:szCs w:val="21"/>
        </w:rPr>
        <w:t>.2</w:t>
      </w:r>
      <w:r w:rsidR="00A0699E" w:rsidRPr="00245631">
        <w:rPr>
          <w:kern w:val="0"/>
          <w:szCs w:val="21"/>
        </w:rPr>
        <w:t>型式检验结果符合本标准要求时，判为型式检验合格。若其中任何一项不符合要求时，允许在同一批次中重新取样，对不合格项进行加倍试验复检。复检结果均合格时，判为型式</w:t>
      </w:r>
      <w:r w:rsidR="00A0699E" w:rsidRPr="00245631">
        <w:rPr>
          <w:kern w:val="0"/>
          <w:szCs w:val="21"/>
        </w:rPr>
        <w:lastRenderedPageBreak/>
        <w:t>检验合格；当仍有一组试验结果不符合要求时，判为型式检验不合格。</w:t>
      </w:r>
    </w:p>
    <w:p w14:paraId="41C61988" w14:textId="77777777" w:rsidR="00466179" w:rsidRDefault="008A6B43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b/>
          <w:kern w:val="0"/>
          <w:szCs w:val="21"/>
        </w:rPr>
      </w:pPr>
      <w:r w:rsidRPr="00245631">
        <w:rPr>
          <w:b/>
          <w:kern w:val="0"/>
          <w:szCs w:val="21"/>
        </w:rPr>
        <w:t>9</w:t>
      </w:r>
      <w:r w:rsidR="00A0699E" w:rsidRPr="00245631">
        <w:rPr>
          <w:b/>
          <w:kern w:val="0"/>
          <w:szCs w:val="21"/>
        </w:rPr>
        <w:t>包装与标识</w:t>
      </w:r>
    </w:p>
    <w:p w14:paraId="67CE4F0B" w14:textId="77777777" w:rsidR="00466179" w:rsidRDefault="008A6B43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b/>
          <w:kern w:val="0"/>
          <w:szCs w:val="21"/>
        </w:rPr>
      </w:pPr>
      <w:r w:rsidRPr="00245631">
        <w:rPr>
          <w:b/>
          <w:kern w:val="0"/>
          <w:szCs w:val="21"/>
        </w:rPr>
        <w:t>9</w:t>
      </w:r>
      <w:r w:rsidR="00A0699E" w:rsidRPr="00245631">
        <w:rPr>
          <w:b/>
          <w:kern w:val="0"/>
          <w:szCs w:val="21"/>
        </w:rPr>
        <w:t xml:space="preserve">.1 </w:t>
      </w:r>
      <w:r w:rsidR="00A0699E" w:rsidRPr="00245631">
        <w:rPr>
          <w:b/>
          <w:kern w:val="0"/>
          <w:szCs w:val="21"/>
        </w:rPr>
        <w:t>包装</w:t>
      </w:r>
    </w:p>
    <w:p w14:paraId="70BB54A0" w14:textId="77777777" w:rsidR="00466179" w:rsidRDefault="000C079F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jc w:val="left"/>
        <w:rPr>
          <w:kern w:val="0"/>
          <w:szCs w:val="21"/>
        </w:rPr>
      </w:pPr>
      <w:r w:rsidRPr="00245631">
        <w:rPr>
          <w:kern w:val="0"/>
          <w:szCs w:val="21"/>
        </w:rPr>
        <w:t>防裂抗渗复合材料</w:t>
      </w:r>
      <w:r w:rsidR="00A0699E" w:rsidRPr="00245631">
        <w:rPr>
          <w:kern w:val="0"/>
          <w:szCs w:val="21"/>
        </w:rPr>
        <w:t>可以散装或袋装。袋装每袋净质量为</w:t>
      </w:r>
      <w:r w:rsidR="00953D8D" w:rsidRPr="00245631">
        <w:rPr>
          <w:kern w:val="0"/>
          <w:szCs w:val="21"/>
        </w:rPr>
        <w:t>2</w:t>
      </w:r>
      <w:r w:rsidR="00953D8D">
        <w:rPr>
          <w:rFonts w:hint="eastAsia"/>
          <w:kern w:val="0"/>
          <w:szCs w:val="21"/>
        </w:rPr>
        <w:t>0</w:t>
      </w:r>
      <w:r w:rsidR="00EB2BBD" w:rsidRPr="00245631">
        <w:rPr>
          <w:kern w:val="0"/>
          <w:szCs w:val="21"/>
        </w:rPr>
        <w:t>kg</w:t>
      </w:r>
      <w:r w:rsidR="00953D8D" w:rsidRPr="00245631">
        <w:rPr>
          <w:kern w:val="0"/>
          <w:szCs w:val="21"/>
        </w:rPr>
        <w:t xml:space="preserve"> </w:t>
      </w:r>
      <w:r w:rsidR="00EB2BBD">
        <w:rPr>
          <w:kern w:val="0"/>
          <w:szCs w:val="21"/>
        </w:rPr>
        <w:t>~</w:t>
      </w:r>
      <w:r w:rsidR="00EB2BBD">
        <w:rPr>
          <w:rFonts w:hint="eastAsia"/>
          <w:kern w:val="0"/>
          <w:szCs w:val="21"/>
        </w:rPr>
        <w:t>50</w:t>
      </w:r>
      <w:r w:rsidR="00A0699E" w:rsidRPr="00245631">
        <w:rPr>
          <w:kern w:val="0"/>
          <w:szCs w:val="21"/>
        </w:rPr>
        <w:t>kg</w:t>
      </w:r>
      <w:r w:rsidR="00A0699E" w:rsidRPr="00245631">
        <w:rPr>
          <w:kern w:val="0"/>
          <w:szCs w:val="21"/>
        </w:rPr>
        <w:t>，且不应少于标识质量的</w:t>
      </w:r>
      <w:r w:rsidR="00A0699E" w:rsidRPr="00245631">
        <w:rPr>
          <w:kern w:val="0"/>
          <w:szCs w:val="21"/>
        </w:rPr>
        <w:t>98%</w:t>
      </w:r>
      <w:r w:rsidR="00A0699E" w:rsidRPr="00245631">
        <w:rPr>
          <w:kern w:val="0"/>
          <w:szCs w:val="21"/>
        </w:rPr>
        <w:t>。</w:t>
      </w:r>
      <w:r w:rsidR="00643336" w:rsidRPr="00245631">
        <w:rPr>
          <w:rFonts w:hint="eastAsia"/>
          <w:kern w:val="0"/>
          <w:szCs w:val="21"/>
        </w:rPr>
        <w:t>随机抽取</w:t>
      </w:r>
      <w:r w:rsidR="00643336" w:rsidRPr="00245631">
        <w:rPr>
          <w:rFonts w:hint="eastAsia"/>
          <w:kern w:val="0"/>
          <w:szCs w:val="21"/>
        </w:rPr>
        <w:t>20</w:t>
      </w:r>
      <w:r w:rsidR="00643336" w:rsidRPr="00245631">
        <w:rPr>
          <w:rFonts w:hint="eastAsia"/>
          <w:kern w:val="0"/>
          <w:szCs w:val="21"/>
        </w:rPr>
        <w:t>袋，其总质量不得少于标准质量的</w:t>
      </w:r>
      <w:r w:rsidR="00643336" w:rsidRPr="00245631">
        <w:rPr>
          <w:rFonts w:hint="eastAsia"/>
          <w:kern w:val="0"/>
          <w:szCs w:val="21"/>
        </w:rPr>
        <w:t>20</w:t>
      </w:r>
      <w:r w:rsidR="00643336" w:rsidRPr="00245631">
        <w:rPr>
          <w:rFonts w:hint="eastAsia"/>
          <w:kern w:val="0"/>
          <w:szCs w:val="21"/>
        </w:rPr>
        <w:t>倍。</w:t>
      </w:r>
      <w:r w:rsidRPr="00245631">
        <w:rPr>
          <w:kern w:val="0"/>
          <w:szCs w:val="21"/>
        </w:rPr>
        <w:t>防裂抗渗复合材料</w:t>
      </w:r>
      <w:r w:rsidR="00A0699E" w:rsidRPr="00245631">
        <w:rPr>
          <w:kern w:val="0"/>
          <w:szCs w:val="21"/>
        </w:rPr>
        <w:t>包装袋应符合</w:t>
      </w:r>
      <w:r w:rsidR="00A0699E" w:rsidRPr="00245631">
        <w:rPr>
          <w:kern w:val="0"/>
          <w:szCs w:val="21"/>
        </w:rPr>
        <w:t>GB 9774</w:t>
      </w:r>
      <w:r w:rsidR="00A0699E" w:rsidRPr="00245631">
        <w:rPr>
          <w:kern w:val="0"/>
          <w:szCs w:val="21"/>
        </w:rPr>
        <w:t>的规定。其他包装规格可由买卖双方协商确定。</w:t>
      </w:r>
    </w:p>
    <w:p w14:paraId="5DAA7316" w14:textId="77777777" w:rsidR="00466179" w:rsidRDefault="008A6B43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b/>
          <w:kern w:val="0"/>
          <w:szCs w:val="21"/>
        </w:rPr>
      </w:pPr>
      <w:r w:rsidRPr="00245631">
        <w:rPr>
          <w:b/>
          <w:kern w:val="0"/>
          <w:szCs w:val="21"/>
        </w:rPr>
        <w:t>9</w:t>
      </w:r>
      <w:r w:rsidR="00A0699E" w:rsidRPr="00245631">
        <w:rPr>
          <w:b/>
          <w:kern w:val="0"/>
          <w:szCs w:val="21"/>
        </w:rPr>
        <w:t xml:space="preserve">.2 </w:t>
      </w:r>
      <w:r w:rsidR="00A0699E" w:rsidRPr="00245631">
        <w:rPr>
          <w:b/>
          <w:kern w:val="0"/>
          <w:szCs w:val="21"/>
        </w:rPr>
        <w:t>标识</w:t>
      </w:r>
    </w:p>
    <w:p w14:paraId="6F0E01A9" w14:textId="77777777" w:rsidR="00466179" w:rsidRDefault="00A0699E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kern w:val="0"/>
          <w:szCs w:val="21"/>
        </w:rPr>
      </w:pPr>
      <w:r w:rsidRPr="00245631">
        <w:rPr>
          <w:kern w:val="0"/>
          <w:szCs w:val="21"/>
        </w:rPr>
        <w:t>袋装</w:t>
      </w:r>
      <w:r w:rsidR="000C079F" w:rsidRPr="00245631">
        <w:rPr>
          <w:kern w:val="0"/>
          <w:szCs w:val="21"/>
        </w:rPr>
        <w:t>防裂抗渗复合材料</w:t>
      </w:r>
      <w:r w:rsidRPr="00245631">
        <w:rPr>
          <w:kern w:val="0"/>
          <w:szCs w:val="21"/>
        </w:rPr>
        <w:t>的包装袋上应清楚标明产品名称、</w:t>
      </w:r>
      <w:r w:rsidR="003261C0" w:rsidRPr="00245631">
        <w:rPr>
          <w:rFonts w:hint="eastAsia"/>
          <w:kern w:val="0"/>
          <w:szCs w:val="21"/>
        </w:rPr>
        <w:t>分类与标记、</w:t>
      </w:r>
      <w:r w:rsidRPr="00245631">
        <w:rPr>
          <w:kern w:val="0"/>
          <w:szCs w:val="21"/>
        </w:rPr>
        <w:t>执行标准号、生产厂名称和地址、净质量、包装日期和出厂编号。</w:t>
      </w:r>
    </w:p>
    <w:p w14:paraId="0762951A" w14:textId="77777777" w:rsidR="00466179" w:rsidRDefault="00A0699E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kern w:val="0"/>
          <w:szCs w:val="21"/>
        </w:rPr>
      </w:pPr>
      <w:r w:rsidRPr="00245631">
        <w:rPr>
          <w:kern w:val="0"/>
          <w:szCs w:val="21"/>
        </w:rPr>
        <w:t>散装时应提交与袋装标识相同内容的卡片。</w:t>
      </w:r>
    </w:p>
    <w:p w14:paraId="6BFEBEB7" w14:textId="77777777" w:rsidR="00466179" w:rsidRDefault="00466179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kern w:val="0"/>
          <w:szCs w:val="21"/>
        </w:rPr>
      </w:pPr>
    </w:p>
    <w:p w14:paraId="26E75C22" w14:textId="77777777" w:rsidR="00466179" w:rsidRDefault="008A6B43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jc w:val="left"/>
        <w:rPr>
          <w:b/>
          <w:kern w:val="0"/>
          <w:szCs w:val="21"/>
        </w:rPr>
      </w:pPr>
      <w:r w:rsidRPr="00245631">
        <w:rPr>
          <w:b/>
          <w:kern w:val="0"/>
          <w:szCs w:val="21"/>
        </w:rPr>
        <w:t xml:space="preserve">10 </w:t>
      </w:r>
      <w:r w:rsidR="00A0699E" w:rsidRPr="00245631">
        <w:rPr>
          <w:b/>
          <w:kern w:val="0"/>
          <w:szCs w:val="21"/>
        </w:rPr>
        <w:t>运输</w:t>
      </w:r>
      <w:r w:rsidR="00851BBA">
        <w:rPr>
          <w:rFonts w:hint="eastAsia"/>
          <w:b/>
          <w:kern w:val="0"/>
          <w:szCs w:val="21"/>
        </w:rPr>
        <w:t>与</w:t>
      </w:r>
      <w:r w:rsidR="00A0699E" w:rsidRPr="00245631">
        <w:rPr>
          <w:b/>
          <w:kern w:val="0"/>
          <w:szCs w:val="21"/>
        </w:rPr>
        <w:t>贮存</w:t>
      </w:r>
    </w:p>
    <w:p w14:paraId="14C63C53" w14:textId="77777777" w:rsidR="00466179" w:rsidRDefault="000C079F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kern w:val="0"/>
          <w:szCs w:val="21"/>
        </w:rPr>
      </w:pPr>
      <w:r w:rsidRPr="00245631">
        <w:rPr>
          <w:kern w:val="0"/>
          <w:szCs w:val="21"/>
        </w:rPr>
        <w:t>防裂抗渗复合材料</w:t>
      </w:r>
      <w:r w:rsidR="00A0699E" w:rsidRPr="00245631">
        <w:rPr>
          <w:kern w:val="0"/>
          <w:szCs w:val="21"/>
        </w:rPr>
        <w:t>在运输和贮存时不应受潮、混入杂物</w:t>
      </w:r>
      <w:r w:rsidR="00D471A6" w:rsidRPr="00245631">
        <w:rPr>
          <w:rFonts w:hint="eastAsia"/>
          <w:kern w:val="0"/>
          <w:szCs w:val="21"/>
        </w:rPr>
        <w:t>，</w:t>
      </w:r>
      <w:r w:rsidR="00D5284B" w:rsidRPr="00245631">
        <w:rPr>
          <w:rFonts w:hint="eastAsia"/>
          <w:kern w:val="0"/>
          <w:szCs w:val="21"/>
        </w:rPr>
        <w:t>贮存</w:t>
      </w:r>
      <w:r w:rsidR="00D5284B" w:rsidRPr="00245631">
        <w:rPr>
          <w:kern w:val="0"/>
          <w:szCs w:val="21"/>
        </w:rPr>
        <w:t>期限不宜超过</w:t>
      </w:r>
      <w:r w:rsidR="00D5284B" w:rsidRPr="00245631">
        <w:rPr>
          <w:rFonts w:hint="eastAsia"/>
          <w:kern w:val="0"/>
          <w:szCs w:val="21"/>
        </w:rPr>
        <w:t>6</w:t>
      </w:r>
      <w:r w:rsidR="00D5284B" w:rsidRPr="00245631">
        <w:rPr>
          <w:rFonts w:hint="eastAsia"/>
          <w:kern w:val="0"/>
          <w:szCs w:val="21"/>
        </w:rPr>
        <w:t>个月</w:t>
      </w:r>
      <w:r w:rsidR="00D471A6" w:rsidRPr="00245631">
        <w:rPr>
          <w:rFonts w:hint="eastAsia"/>
          <w:kern w:val="0"/>
          <w:szCs w:val="21"/>
        </w:rPr>
        <w:t>。</w:t>
      </w:r>
    </w:p>
    <w:p w14:paraId="140509EE" w14:textId="77777777" w:rsidR="009E5731" w:rsidRPr="00245631" w:rsidRDefault="009E5731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szCs w:val="21"/>
        </w:rPr>
        <w:sectPr w:rsidR="009E5731" w:rsidRPr="002456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5AB7C5" w14:textId="77777777" w:rsidR="00466179" w:rsidRDefault="009E5731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jc w:val="center"/>
        <w:rPr>
          <w:b/>
          <w:szCs w:val="21"/>
        </w:rPr>
      </w:pPr>
      <w:r w:rsidRPr="00245631">
        <w:rPr>
          <w:rFonts w:hint="eastAsia"/>
          <w:b/>
          <w:szCs w:val="21"/>
        </w:rPr>
        <w:lastRenderedPageBreak/>
        <w:t>附录</w:t>
      </w:r>
      <w:r w:rsidRPr="00245631">
        <w:rPr>
          <w:rFonts w:hint="eastAsia"/>
          <w:b/>
          <w:szCs w:val="21"/>
        </w:rPr>
        <w:t>A</w:t>
      </w:r>
      <w:r w:rsidR="003210F6" w:rsidRPr="00245631">
        <w:rPr>
          <w:b/>
        </w:rPr>
        <w:t>早期抗裂试验</w:t>
      </w:r>
    </w:p>
    <w:p w14:paraId="5348BEE8" w14:textId="77777777" w:rsidR="003210F6" w:rsidRPr="00245631" w:rsidRDefault="008A6B43" w:rsidP="003210F6">
      <w:pPr>
        <w:topLinePunct/>
        <w:adjustRightInd w:val="0"/>
        <w:snapToGrid w:val="0"/>
        <w:spacing w:line="360" w:lineRule="auto"/>
      </w:pPr>
      <w:r w:rsidRPr="00245631">
        <w:rPr>
          <w:rFonts w:ascii="黑体" w:eastAsia="黑体"/>
          <w:bCs/>
          <w:szCs w:val="21"/>
        </w:rPr>
        <w:t>A</w:t>
      </w:r>
      <w:r w:rsidR="003210F6" w:rsidRPr="00245631">
        <w:rPr>
          <w:rFonts w:ascii="黑体" w:eastAsia="黑体"/>
          <w:bCs/>
          <w:szCs w:val="21"/>
        </w:rPr>
        <w:t>.1</w:t>
      </w:r>
      <w:r w:rsidR="003210F6" w:rsidRPr="00245631">
        <w:rPr>
          <w:bCs/>
        </w:rPr>
        <w:t>本方法适用于测试混凝土试件在约束条件下的早期抗裂性能。</w:t>
      </w:r>
      <w:bookmarkStart w:id="5" w:name="_Toc197919680"/>
    </w:p>
    <w:p w14:paraId="28D0A8EB" w14:textId="77777777" w:rsidR="003210F6" w:rsidRPr="00245631" w:rsidRDefault="008A6B43" w:rsidP="003210F6">
      <w:pPr>
        <w:topLinePunct/>
        <w:adjustRightInd w:val="0"/>
        <w:snapToGrid w:val="0"/>
        <w:spacing w:line="360" w:lineRule="auto"/>
        <w:rPr>
          <w:bCs/>
        </w:rPr>
      </w:pPr>
      <w:r w:rsidRPr="00245631">
        <w:rPr>
          <w:rFonts w:ascii="黑体" w:eastAsia="黑体"/>
          <w:bCs/>
          <w:szCs w:val="21"/>
        </w:rPr>
        <w:t>A</w:t>
      </w:r>
      <w:r w:rsidR="003210F6" w:rsidRPr="00245631">
        <w:rPr>
          <w:rFonts w:ascii="黑体" w:eastAsia="黑体"/>
          <w:bCs/>
          <w:szCs w:val="21"/>
        </w:rPr>
        <w:t>.2</w:t>
      </w:r>
      <w:r w:rsidR="003210F6" w:rsidRPr="00245631">
        <w:t>试验装置及</w:t>
      </w:r>
      <w:r w:rsidR="003210F6" w:rsidRPr="00245631">
        <w:rPr>
          <w:bCs/>
        </w:rPr>
        <w:t>试件尺寸应符合下列</w:t>
      </w:r>
      <w:r w:rsidR="003210F6" w:rsidRPr="00245631">
        <w:rPr>
          <w:rFonts w:hint="eastAsia"/>
          <w:bCs/>
        </w:rPr>
        <w:t>规定</w:t>
      </w:r>
      <w:r w:rsidR="003210F6" w:rsidRPr="00245631">
        <w:rPr>
          <w:bCs/>
        </w:rPr>
        <w:t>：</w:t>
      </w:r>
      <w:bookmarkEnd w:id="5"/>
    </w:p>
    <w:p w14:paraId="67ED02A8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bCs/>
        </w:rPr>
      </w:pPr>
      <w:r w:rsidRPr="00245631">
        <w:rPr>
          <w:rFonts w:ascii="黑体" w:eastAsia="黑体"/>
          <w:bCs/>
          <w:szCs w:val="21"/>
        </w:rPr>
        <w:t>1</w:t>
      </w:r>
      <w:r w:rsidRPr="00245631">
        <w:rPr>
          <w:rFonts w:ascii="宋体" w:hAnsi="宋体" w:hint="eastAsia"/>
          <w:bCs/>
        </w:rPr>
        <w:t>本方法</w:t>
      </w:r>
      <w:r w:rsidRPr="00245631">
        <w:rPr>
          <w:rFonts w:ascii="宋体" w:hAnsi="宋体"/>
          <w:bCs/>
        </w:rPr>
        <w:t>应</w:t>
      </w:r>
      <w:r w:rsidRPr="00245631">
        <w:rPr>
          <w:rFonts w:ascii="宋体" w:hAnsi="宋体" w:hint="eastAsia"/>
          <w:bCs/>
        </w:rPr>
        <w:t>采用</w:t>
      </w:r>
      <w:r w:rsidRPr="00245631">
        <w:rPr>
          <w:rFonts w:ascii="宋体" w:hAnsi="宋体"/>
          <w:bCs/>
        </w:rPr>
        <w:t>尺寸为800mm×600mm×100mm的平面薄板型试件，</w:t>
      </w:r>
      <w:r w:rsidRPr="00245631">
        <w:rPr>
          <w:rFonts w:ascii="宋体" w:hAnsi="宋体" w:hint="eastAsia"/>
          <w:bCs/>
        </w:rPr>
        <w:t>每组应</w:t>
      </w:r>
      <w:r w:rsidRPr="00245631">
        <w:rPr>
          <w:rFonts w:ascii="宋体" w:hAnsi="宋体"/>
          <w:bCs/>
        </w:rPr>
        <w:t>至少2个试件</w:t>
      </w:r>
      <w:r w:rsidR="0086625C">
        <w:rPr>
          <w:rFonts w:ascii="宋体" w:hAnsi="宋体" w:hint="eastAsia"/>
          <w:bCs/>
        </w:rPr>
        <w:t>；</w:t>
      </w:r>
    </w:p>
    <w:p w14:paraId="0A8BC538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bCs/>
        </w:rPr>
      </w:pPr>
      <w:r w:rsidRPr="00245631">
        <w:rPr>
          <w:rFonts w:ascii="黑体" w:eastAsia="黑体"/>
          <w:bCs/>
          <w:szCs w:val="21"/>
        </w:rPr>
        <w:t>2</w:t>
      </w:r>
      <w:r w:rsidRPr="00245631">
        <w:rPr>
          <w:rFonts w:hint="eastAsia"/>
          <w:bCs/>
        </w:rPr>
        <w:t>混凝土早期抗裂试验装置</w:t>
      </w:r>
      <w:r w:rsidRPr="00245631">
        <w:rPr>
          <w:rFonts w:ascii="宋体" w:hAnsi="宋体" w:hint="eastAsia"/>
          <w:bCs/>
        </w:rPr>
        <w:t>（</w:t>
      </w:r>
      <w:r w:rsidRPr="00245631">
        <w:rPr>
          <w:rFonts w:ascii="宋体" w:hAnsi="宋体"/>
          <w:bCs/>
        </w:rPr>
        <w:t>图</w:t>
      </w:r>
      <w:r w:rsidR="008A6B43" w:rsidRPr="00245631">
        <w:rPr>
          <w:rFonts w:ascii="宋体" w:hAnsi="宋体"/>
          <w:bCs/>
        </w:rPr>
        <w:t>1</w:t>
      </w:r>
      <w:r w:rsidRPr="00245631">
        <w:rPr>
          <w:rFonts w:ascii="宋体" w:hAnsi="宋体" w:hint="eastAsia"/>
          <w:bCs/>
        </w:rPr>
        <w:t>）</w:t>
      </w:r>
      <w:r w:rsidRPr="00245631">
        <w:rPr>
          <w:rFonts w:ascii="宋体" w:hAnsi="宋体"/>
          <w:bCs/>
        </w:rPr>
        <w:t>应采用钢制模具，模具的四边（</w:t>
      </w:r>
      <w:r w:rsidRPr="00245631">
        <w:rPr>
          <w:rFonts w:ascii="宋体" w:hAnsi="宋体" w:hint="eastAsia"/>
          <w:bCs/>
        </w:rPr>
        <w:t>包括</w:t>
      </w:r>
      <w:r w:rsidRPr="00245631">
        <w:rPr>
          <w:rFonts w:ascii="宋体" w:hAnsi="宋体"/>
          <w:bCs/>
        </w:rPr>
        <w:t>长侧板和短侧板）</w:t>
      </w:r>
      <w:r w:rsidRPr="00245631">
        <w:rPr>
          <w:rFonts w:ascii="宋体" w:hAnsi="宋体" w:hint="eastAsia"/>
          <w:bCs/>
        </w:rPr>
        <w:t>应采用</w:t>
      </w:r>
      <w:r w:rsidRPr="00245631">
        <w:rPr>
          <w:rFonts w:ascii="宋体" w:hAnsi="宋体"/>
          <w:bCs/>
        </w:rPr>
        <w:t>槽钢或者角钢焊接而成，侧板厚度不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小于5mm，模具四边与底板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通过螺栓固定在一起。模具内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设有7根裂缝诱导器，</w:t>
      </w:r>
      <w:r w:rsidRPr="00245631">
        <w:rPr>
          <w:rFonts w:ascii="宋体" w:hAnsi="宋体" w:hint="eastAsia"/>
          <w:bCs/>
        </w:rPr>
        <w:t>裂缝诱导器应</w:t>
      </w:r>
      <w:r w:rsidRPr="00245631">
        <w:rPr>
          <w:rFonts w:ascii="宋体" w:hAnsi="宋体"/>
          <w:bCs/>
        </w:rPr>
        <w:t>分别用50mm×50mm、40mm×40mm角钢与5mm×50mm钢板焊接组成，并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平行于模具短边</w:t>
      </w:r>
      <w:r w:rsidRPr="00245631">
        <w:rPr>
          <w:rFonts w:ascii="宋体" w:hAnsi="宋体" w:hint="eastAsia"/>
          <w:bCs/>
        </w:rPr>
        <w:t>且应</w:t>
      </w:r>
      <w:r w:rsidRPr="00245631">
        <w:rPr>
          <w:rFonts w:ascii="宋体" w:hAnsi="宋体"/>
          <w:bCs/>
        </w:rPr>
        <w:t>与底板固定。底板应采用不小于5mm厚的钢板，并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在底板表面铺设聚乙烯薄膜或者</w:t>
      </w:r>
      <w:r w:rsidRPr="00245631">
        <w:rPr>
          <w:rFonts w:ascii="宋体" w:hAnsi="宋体"/>
        </w:rPr>
        <w:t>聚四氟乙烯片做</w:t>
      </w:r>
      <w:r w:rsidRPr="00245631">
        <w:rPr>
          <w:rFonts w:ascii="宋体" w:hAnsi="宋体"/>
          <w:bCs/>
        </w:rPr>
        <w:t>隔离层。模具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作为测试装置的一个部分，测试时应与试件连在一起</w:t>
      </w:r>
      <w:r w:rsidR="0068317E">
        <w:rPr>
          <w:rFonts w:ascii="宋体" w:hAnsi="宋体" w:hint="eastAsia"/>
          <w:bCs/>
        </w:rPr>
        <w:t>；</w:t>
      </w:r>
    </w:p>
    <w:p w14:paraId="2F19B52F" w14:textId="77777777" w:rsidR="003210F6" w:rsidRPr="00245631" w:rsidRDefault="006B74BC" w:rsidP="003210F6">
      <w:pPr>
        <w:topLinePunct/>
        <w:adjustRightInd w:val="0"/>
        <w:snapToGrid w:val="0"/>
        <w:jc w:val="center"/>
      </w:pPr>
      <w:r>
        <w:rPr>
          <w:noProof/>
        </w:rPr>
        <w:drawing>
          <wp:inline distT="0" distB="0" distL="0" distR="0" wp14:anchorId="07997A63" wp14:editId="25F8E6AF">
            <wp:extent cx="4810760" cy="2449195"/>
            <wp:effectExtent l="0" t="0" r="0" b="8255"/>
            <wp:docPr id="1" name="图片 1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9CA0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18"/>
          <w:szCs w:val="18"/>
        </w:rPr>
      </w:pPr>
      <w:r w:rsidRPr="00245631">
        <w:rPr>
          <w:rFonts w:ascii="宋体" w:hAnsi="宋体"/>
          <w:kern w:val="0"/>
          <w:sz w:val="18"/>
          <w:szCs w:val="18"/>
        </w:rPr>
        <w:t>图</w:t>
      </w:r>
      <w:r w:rsidR="008A6B43" w:rsidRPr="00245631">
        <w:rPr>
          <w:rFonts w:ascii="宋体" w:hAnsi="宋体"/>
          <w:kern w:val="0"/>
          <w:sz w:val="18"/>
          <w:szCs w:val="18"/>
        </w:rPr>
        <w:t>1</w:t>
      </w:r>
      <w:r w:rsidRPr="00245631">
        <w:rPr>
          <w:rFonts w:ascii="宋体" w:hAnsi="宋体"/>
          <w:kern w:val="0"/>
          <w:sz w:val="18"/>
          <w:szCs w:val="18"/>
        </w:rPr>
        <w:t xml:space="preserve">  混凝土早期抗裂试验装置示意图</w:t>
      </w:r>
    </w:p>
    <w:p w14:paraId="64AD63B7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300"/>
        <w:jc w:val="center"/>
        <w:rPr>
          <w:rFonts w:ascii="宋体" w:hAnsi="宋体"/>
          <w:kern w:val="0"/>
          <w:sz w:val="15"/>
          <w:szCs w:val="15"/>
        </w:rPr>
      </w:pPr>
      <w:r w:rsidRPr="00245631">
        <w:rPr>
          <w:rFonts w:ascii="宋体" w:hAnsi="宋体"/>
          <w:kern w:val="0"/>
          <w:sz w:val="15"/>
          <w:szCs w:val="15"/>
        </w:rPr>
        <w:t>1—长侧板；2—短侧板；3—螺栓；4—加强肋；5—裂缝诱导器；6—底板</w:t>
      </w:r>
    </w:p>
    <w:p w14:paraId="6AD74928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300"/>
        <w:jc w:val="center"/>
        <w:rPr>
          <w:kern w:val="0"/>
          <w:sz w:val="15"/>
          <w:szCs w:val="15"/>
        </w:rPr>
      </w:pPr>
    </w:p>
    <w:p w14:paraId="601E7007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="420"/>
      </w:pPr>
      <w:bookmarkStart w:id="6" w:name="_Toc197919682"/>
      <w:r w:rsidRPr="00245631">
        <w:rPr>
          <w:rFonts w:ascii="黑体" w:eastAsia="黑体"/>
          <w:bCs/>
          <w:szCs w:val="21"/>
        </w:rPr>
        <w:t>3</w:t>
      </w:r>
      <w:r w:rsidRPr="00245631">
        <w:rPr>
          <w:rFonts w:ascii="宋体" w:hAnsi="宋体"/>
        </w:rPr>
        <w:t>风扇</w:t>
      </w:r>
      <w:r w:rsidRPr="00245631">
        <w:rPr>
          <w:rFonts w:ascii="宋体" w:hAnsi="宋体" w:hint="eastAsia"/>
        </w:rPr>
        <w:t>的</w:t>
      </w:r>
      <w:r w:rsidRPr="00245631">
        <w:rPr>
          <w:rFonts w:ascii="宋体" w:hAnsi="宋体"/>
        </w:rPr>
        <w:t>风速应可调，并且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能够保证试件表面中心处的风速不小于5m/s</w:t>
      </w:r>
      <w:r w:rsidR="0068317E">
        <w:rPr>
          <w:rFonts w:ascii="宋体" w:hAnsi="宋体" w:hint="eastAsia"/>
        </w:rPr>
        <w:t>；</w:t>
      </w:r>
    </w:p>
    <w:p w14:paraId="0ABC96FC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="420"/>
        <w:rPr>
          <w:rFonts w:ascii="宋体" w:hAnsi="宋体"/>
        </w:rPr>
      </w:pPr>
      <w:r w:rsidRPr="00245631">
        <w:rPr>
          <w:rFonts w:ascii="黑体" w:eastAsia="黑体"/>
          <w:bCs/>
          <w:szCs w:val="21"/>
        </w:rPr>
        <w:t>4</w:t>
      </w:r>
      <w:r w:rsidRPr="00245631">
        <w:rPr>
          <w:rFonts w:ascii="宋体" w:hAnsi="宋体"/>
        </w:rPr>
        <w:t>温度计精度不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低于±0.5℃。相对湿度计精度不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低于±1%。风速计精度不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低于±0.5m/s</w:t>
      </w:r>
      <w:r w:rsidR="0068317E">
        <w:rPr>
          <w:rFonts w:ascii="宋体" w:hAnsi="宋体" w:hint="eastAsia"/>
        </w:rPr>
        <w:t>；</w:t>
      </w:r>
    </w:p>
    <w:p w14:paraId="7FF8FE3C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="420"/>
      </w:pPr>
      <w:r w:rsidRPr="00245631">
        <w:rPr>
          <w:rFonts w:ascii="黑体" w:eastAsia="黑体"/>
          <w:bCs/>
          <w:szCs w:val="21"/>
        </w:rPr>
        <w:t>5</w:t>
      </w:r>
      <w:r w:rsidRPr="00245631">
        <w:rPr>
          <w:rFonts w:ascii="宋体" w:hAnsi="宋体"/>
        </w:rPr>
        <w:t>刻度放大镜</w:t>
      </w:r>
      <w:r w:rsidRPr="00245631">
        <w:rPr>
          <w:rFonts w:ascii="宋体" w:hAnsi="宋体" w:hint="eastAsia"/>
        </w:rPr>
        <w:t>的</w:t>
      </w:r>
      <w:r w:rsidRPr="00245631">
        <w:rPr>
          <w:rFonts w:ascii="宋体" w:hAnsi="宋体"/>
        </w:rPr>
        <w:t>放大倍数不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小于40倍，分度值</w:t>
      </w:r>
      <w:r w:rsidRPr="00245631">
        <w:rPr>
          <w:rFonts w:ascii="宋体" w:hAnsi="宋体" w:hint="eastAsia"/>
        </w:rPr>
        <w:t>不应大于</w:t>
      </w:r>
      <w:r w:rsidRPr="00245631">
        <w:rPr>
          <w:rFonts w:ascii="宋体" w:hAnsi="宋体"/>
        </w:rPr>
        <w:t>0.01mm</w:t>
      </w:r>
      <w:r w:rsidR="0068317E">
        <w:rPr>
          <w:rFonts w:ascii="宋体" w:hAnsi="宋体" w:hint="eastAsia"/>
        </w:rPr>
        <w:t>；</w:t>
      </w:r>
    </w:p>
    <w:p w14:paraId="0E3E48F3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="420"/>
      </w:pPr>
      <w:r w:rsidRPr="00245631">
        <w:rPr>
          <w:rFonts w:ascii="黑体" w:eastAsia="黑体"/>
          <w:bCs/>
          <w:szCs w:val="21"/>
        </w:rPr>
        <w:t>6</w:t>
      </w:r>
      <w:r w:rsidRPr="00245631">
        <w:rPr>
          <w:rFonts w:ascii="宋体" w:hAnsi="宋体" w:hint="eastAsia"/>
        </w:rPr>
        <w:t>照明装置可采用</w:t>
      </w:r>
      <w:r w:rsidRPr="00245631">
        <w:rPr>
          <w:rFonts w:ascii="宋体" w:hAnsi="宋体"/>
        </w:rPr>
        <w:t>手电筒或者其他简易照明装置</w:t>
      </w:r>
      <w:r w:rsidR="0068317E">
        <w:rPr>
          <w:rFonts w:ascii="宋体" w:hAnsi="宋体" w:hint="eastAsia"/>
        </w:rPr>
        <w:t>；</w:t>
      </w:r>
    </w:p>
    <w:p w14:paraId="06813D37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="420"/>
      </w:pPr>
      <w:r w:rsidRPr="00245631">
        <w:rPr>
          <w:rFonts w:ascii="黑体" w:eastAsia="黑体"/>
          <w:bCs/>
          <w:szCs w:val="21"/>
        </w:rPr>
        <w:t>7</w:t>
      </w:r>
      <w:r w:rsidRPr="00245631">
        <w:rPr>
          <w:rFonts w:ascii="宋体" w:hAnsi="宋体"/>
        </w:rPr>
        <w:t>钢直尺</w:t>
      </w:r>
      <w:r w:rsidRPr="00245631">
        <w:rPr>
          <w:rFonts w:ascii="宋体" w:hAnsi="宋体" w:hint="eastAsia"/>
        </w:rPr>
        <w:t>的</w:t>
      </w:r>
      <w:r w:rsidRPr="00245631">
        <w:rPr>
          <w:rFonts w:ascii="宋体" w:hAnsi="宋体"/>
        </w:rPr>
        <w:t>最小刻度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为1mm。</w:t>
      </w:r>
    </w:p>
    <w:p w14:paraId="27161D88" w14:textId="77777777" w:rsidR="003210F6" w:rsidRPr="00245631" w:rsidRDefault="008A6B43" w:rsidP="003210F6">
      <w:pPr>
        <w:topLinePunct/>
        <w:adjustRightInd w:val="0"/>
        <w:snapToGrid w:val="0"/>
        <w:spacing w:line="360" w:lineRule="auto"/>
        <w:rPr>
          <w:bCs/>
        </w:rPr>
      </w:pPr>
      <w:r w:rsidRPr="00245631">
        <w:rPr>
          <w:rFonts w:ascii="黑体" w:eastAsia="黑体"/>
          <w:bCs/>
          <w:szCs w:val="21"/>
        </w:rPr>
        <w:t>A</w:t>
      </w:r>
      <w:r w:rsidR="003210F6" w:rsidRPr="00245631">
        <w:rPr>
          <w:rFonts w:ascii="黑体" w:eastAsia="黑体"/>
          <w:bCs/>
          <w:szCs w:val="21"/>
        </w:rPr>
        <w:t>.3</w:t>
      </w:r>
      <w:r w:rsidR="003210F6" w:rsidRPr="00245631">
        <w:rPr>
          <w:bCs/>
        </w:rPr>
        <w:t>试验应按下列步骤进行：</w:t>
      </w:r>
      <w:bookmarkEnd w:id="6"/>
    </w:p>
    <w:p w14:paraId="1677A6E0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bCs/>
        </w:rPr>
      </w:pPr>
      <w:r w:rsidRPr="00245631">
        <w:rPr>
          <w:rFonts w:ascii="黑体" w:eastAsia="黑体"/>
          <w:bCs/>
          <w:szCs w:val="21"/>
        </w:rPr>
        <w:t>1</w:t>
      </w:r>
      <w:r w:rsidRPr="00245631">
        <w:rPr>
          <w:rFonts w:ascii="宋体" w:hAnsi="宋体"/>
          <w:bCs/>
        </w:rPr>
        <w:t>试验</w:t>
      </w:r>
      <w:r w:rsidRPr="00245631">
        <w:rPr>
          <w:rFonts w:ascii="宋体" w:hAnsi="宋体" w:hint="eastAsia"/>
          <w:bCs/>
        </w:rPr>
        <w:t>宜在温度为</w:t>
      </w:r>
      <w:r w:rsidRPr="00245631">
        <w:rPr>
          <w:rFonts w:ascii="宋体" w:hAnsi="宋体"/>
        </w:rPr>
        <w:t>（</w:t>
      </w:r>
      <w:r w:rsidR="00A44C08" w:rsidRPr="00245631">
        <w:rPr>
          <w:rFonts w:ascii="宋体" w:hAnsi="宋体"/>
        </w:rPr>
        <w:t>20±</w:t>
      </w:r>
      <w:r w:rsidR="001B202D">
        <w:rPr>
          <w:rFonts w:ascii="宋体" w:hAnsi="宋体" w:hint="eastAsia"/>
        </w:rPr>
        <w:t>2</w:t>
      </w:r>
      <w:r w:rsidRPr="00245631">
        <w:rPr>
          <w:rFonts w:ascii="宋体" w:hAnsi="宋体"/>
        </w:rPr>
        <w:t>）℃，相对湿度</w:t>
      </w:r>
      <w:r w:rsidRPr="00245631">
        <w:rPr>
          <w:rFonts w:ascii="宋体" w:hAnsi="宋体" w:hint="eastAsia"/>
        </w:rPr>
        <w:t>为</w:t>
      </w:r>
      <w:r w:rsidRPr="00245631">
        <w:rPr>
          <w:rFonts w:ascii="宋体" w:hAnsi="宋体"/>
        </w:rPr>
        <w:t>（60±5）％</w:t>
      </w:r>
      <w:r w:rsidRPr="00245631">
        <w:rPr>
          <w:rFonts w:ascii="宋体" w:hAnsi="宋体" w:hint="eastAsia"/>
        </w:rPr>
        <w:t>的</w:t>
      </w:r>
      <w:r w:rsidRPr="00245631">
        <w:rPr>
          <w:rFonts w:ascii="宋体" w:hAnsi="宋体"/>
        </w:rPr>
        <w:t>恒温恒湿室中进行</w:t>
      </w:r>
      <w:r w:rsidR="0086625C">
        <w:rPr>
          <w:rFonts w:hint="eastAsia"/>
        </w:rPr>
        <w:t>；</w:t>
      </w:r>
    </w:p>
    <w:p w14:paraId="0749A942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</w:pPr>
      <w:r w:rsidRPr="00245631">
        <w:rPr>
          <w:rFonts w:ascii="黑体" w:eastAsia="黑体"/>
          <w:bCs/>
          <w:szCs w:val="21"/>
        </w:rPr>
        <w:t>2</w:t>
      </w:r>
      <w:r w:rsidRPr="00245631">
        <w:t>将混凝土浇筑至模具内</w:t>
      </w:r>
      <w:r w:rsidRPr="00245631">
        <w:rPr>
          <w:rFonts w:hint="eastAsia"/>
        </w:rPr>
        <w:t>后</w:t>
      </w:r>
      <w:r w:rsidRPr="00245631">
        <w:t>，</w:t>
      </w:r>
      <w:r w:rsidRPr="00245631">
        <w:rPr>
          <w:rFonts w:hint="eastAsia"/>
        </w:rPr>
        <w:t>应将</w:t>
      </w:r>
      <w:r w:rsidRPr="00245631">
        <w:t>混凝土摊平</w:t>
      </w:r>
      <w:r w:rsidRPr="00245631">
        <w:rPr>
          <w:rFonts w:hint="eastAsia"/>
        </w:rPr>
        <w:t>，且</w:t>
      </w:r>
      <w:r w:rsidRPr="00245631">
        <w:t>表面应比模具边框略高</w:t>
      </w:r>
      <w:r w:rsidRPr="00245631">
        <w:rPr>
          <w:rFonts w:hint="eastAsia"/>
        </w:rPr>
        <w:t>。可</w:t>
      </w:r>
      <w:r w:rsidRPr="00245631">
        <w:t>使用平板表面式振捣器或者采用捣棒插捣，</w:t>
      </w:r>
      <w:r w:rsidRPr="00245631">
        <w:rPr>
          <w:rFonts w:hint="eastAsia"/>
        </w:rPr>
        <w:t>应</w:t>
      </w:r>
      <w:r w:rsidRPr="00245631">
        <w:t>控制好振捣时间，</w:t>
      </w:r>
      <w:r w:rsidRPr="00245631">
        <w:rPr>
          <w:rFonts w:hint="eastAsia"/>
        </w:rPr>
        <w:t>并应</w:t>
      </w:r>
      <w:r w:rsidRPr="00245631">
        <w:t>防止过振和欠振</w:t>
      </w:r>
      <w:r w:rsidR="0086625C">
        <w:rPr>
          <w:rFonts w:hint="eastAsia"/>
        </w:rPr>
        <w:t>；</w:t>
      </w:r>
    </w:p>
    <w:p w14:paraId="2FEF0033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</w:pPr>
      <w:r w:rsidRPr="00245631">
        <w:rPr>
          <w:rFonts w:ascii="黑体" w:eastAsia="黑体"/>
          <w:bCs/>
          <w:szCs w:val="21"/>
        </w:rPr>
        <w:t>3</w:t>
      </w:r>
      <w:r w:rsidRPr="00245631">
        <w:t>在振捣后，</w:t>
      </w:r>
      <w:r w:rsidRPr="00245631">
        <w:rPr>
          <w:rFonts w:hint="eastAsia"/>
        </w:rPr>
        <w:t>应</w:t>
      </w:r>
      <w:r w:rsidRPr="00245631">
        <w:t>用抹子整平表面，</w:t>
      </w:r>
      <w:r w:rsidRPr="00245631">
        <w:rPr>
          <w:rFonts w:hint="eastAsia"/>
        </w:rPr>
        <w:t>并应</w:t>
      </w:r>
      <w:r w:rsidRPr="00245631">
        <w:t>使骨料不外露，</w:t>
      </w:r>
      <w:r w:rsidRPr="00245631">
        <w:rPr>
          <w:rFonts w:hint="eastAsia"/>
        </w:rPr>
        <w:t>且应使</w:t>
      </w:r>
      <w:r w:rsidRPr="00245631">
        <w:t>表面</w:t>
      </w:r>
      <w:r w:rsidRPr="00245631">
        <w:rPr>
          <w:rFonts w:hint="eastAsia"/>
        </w:rPr>
        <w:t>平实</w:t>
      </w:r>
      <w:r w:rsidRPr="00245631">
        <w:t>。</w:t>
      </w:r>
    </w:p>
    <w:p w14:paraId="7EE77958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bCs/>
        </w:rPr>
      </w:pPr>
      <w:r w:rsidRPr="00245631">
        <w:rPr>
          <w:rFonts w:ascii="黑体" w:eastAsia="黑体"/>
          <w:bCs/>
          <w:szCs w:val="21"/>
        </w:rPr>
        <w:t>4</w:t>
      </w:r>
      <w:r w:rsidRPr="00245631">
        <w:rPr>
          <w:rFonts w:ascii="宋体" w:hAnsi="宋体"/>
        </w:rPr>
        <w:t>应在试件成型</w:t>
      </w:r>
      <w:r w:rsidRPr="00245631">
        <w:rPr>
          <w:rFonts w:ascii="宋体" w:hAnsi="宋体"/>
          <w:bCs/>
        </w:rPr>
        <w:t>30min后，立即</w:t>
      </w:r>
      <w:r w:rsidRPr="00245631">
        <w:rPr>
          <w:rFonts w:ascii="宋体" w:hAnsi="宋体"/>
        </w:rPr>
        <w:t>调节风扇位置和风速，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使试件表面中心正上方100mm</w:t>
      </w:r>
      <w:r w:rsidRPr="00245631">
        <w:rPr>
          <w:rFonts w:ascii="宋体" w:hAnsi="宋体"/>
        </w:rPr>
        <w:lastRenderedPageBreak/>
        <w:t>处风速为（</w:t>
      </w:r>
      <w:r w:rsidRPr="00245631">
        <w:rPr>
          <w:rFonts w:ascii="宋体" w:hAnsi="宋体" w:hint="eastAsia"/>
        </w:rPr>
        <w:t>5</w:t>
      </w:r>
      <w:r w:rsidRPr="00245631">
        <w:rPr>
          <w:rFonts w:ascii="宋体" w:hAnsi="宋体"/>
        </w:rPr>
        <w:t>±</w:t>
      </w:r>
      <w:r w:rsidRPr="00245631">
        <w:rPr>
          <w:rFonts w:ascii="宋体" w:hAnsi="宋体" w:hint="eastAsia"/>
        </w:rPr>
        <w:t>0.5</w:t>
      </w:r>
      <w:r w:rsidRPr="00245631">
        <w:rPr>
          <w:rFonts w:ascii="宋体" w:hAnsi="宋体"/>
        </w:rPr>
        <w:t>）</w:t>
      </w:r>
      <w:r w:rsidRPr="00245631">
        <w:rPr>
          <w:rFonts w:ascii="宋体" w:hAnsi="宋体"/>
          <w:bCs/>
        </w:rPr>
        <w:t>m/s</w:t>
      </w:r>
      <w:r w:rsidRPr="00245631">
        <w:rPr>
          <w:rFonts w:ascii="宋体" w:hAnsi="宋体"/>
        </w:rPr>
        <w:t>。</w:t>
      </w:r>
      <w:r w:rsidRPr="00245631">
        <w:rPr>
          <w:rFonts w:ascii="宋体" w:hAnsi="宋体"/>
          <w:bCs/>
        </w:rPr>
        <w:t>应使风向平行于试件表面和裂缝诱导器。</w:t>
      </w:r>
    </w:p>
    <w:p w14:paraId="1127167D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245631">
        <w:rPr>
          <w:rFonts w:ascii="黑体" w:eastAsia="黑体"/>
          <w:bCs/>
          <w:szCs w:val="21"/>
        </w:rPr>
        <w:t>5</w:t>
      </w:r>
      <w:r w:rsidRPr="00245631">
        <w:rPr>
          <w:rFonts w:hint="eastAsia"/>
          <w:bCs/>
        </w:rPr>
        <w:t>试验时间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从混凝土搅拌加水开始计</w:t>
      </w:r>
      <w:r w:rsidRPr="00245631">
        <w:rPr>
          <w:rFonts w:ascii="宋体" w:hAnsi="宋体" w:hint="eastAsia"/>
          <w:bCs/>
        </w:rPr>
        <w:t>算</w:t>
      </w:r>
      <w:r w:rsidRPr="00245631">
        <w:rPr>
          <w:rFonts w:ascii="宋体" w:hAnsi="宋体"/>
          <w:bCs/>
        </w:rPr>
        <w:t>，</w:t>
      </w:r>
      <w:r w:rsidRPr="00245631">
        <w:rPr>
          <w:rFonts w:ascii="宋体" w:hAnsi="宋体" w:hint="eastAsia"/>
          <w:bCs/>
        </w:rPr>
        <w:t>应在（</w:t>
      </w:r>
      <w:r w:rsidRPr="00245631">
        <w:rPr>
          <w:rFonts w:ascii="宋体" w:hAnsi="宋体"/>
          <w:bCs/>
        </w:rPr>
        <w:t>24</w:t>
      </w:r>
      <w:r w:rsidRPr="00245631">
        <w:rPr>
          <w:rFonts w:ascii="宋体" w:hAnsi="宋体"/>
        </w:rPr>
        <w:t>±</w:t>
      </w:r>
      <w:r w:rsidRPr="00245631">
        <w:rPr>
          <w:rFonts w:ascii="宋体" w:hAnsi="宋体" w:hint="eastAsia"/>
        </w:rPr>
        <w:t>0.5）</w:t>
      </w:r>
      <w:r w:rsidRPr="00245631">
        <w:rPr>
          <w:rFonts w:ascii="宋体" w:hAnsi="宋体"/>
          <w:bCs/>
        </w:rPr>
        <w:t>h测读裂缝。</w:t>
      </w:r>
      <w:r w:rsidRPr="00245631">
        <w:rPr>
          <w:rFonts w:ascii="宋体" w:hAnsi="宋体" w:hint="eastAsia"/>
          <w:bCs/>
        </w:rPr>
        <w:t>裂缝</w:t>
      </w:r>
      <w:r w:rsidRPr="00245631">
        <w:rPr>
          <w:rFonts w:ascii="宋体" w:hAnsi="宋体"/>
          <w:bCs/>
        </w:rPr>
        <w:t>长度</w:t>
      </w:r>
      <w:r w:rsidRPr="00245631">
        <w:rPr>
          <w:rFonts w:ascii="宋体" w:hAnsi="宋体" w:hint="eastAsia"/>
          <w:bCs/>
        </w:rPr>
        <w:t>应</w:t>
      </w:r>
      <w:r w:rsidRPr="00245631">
        <w:rPr>
          <w:rFonts w:ascii="宋体" w:hAnsi="宋体"/>
          <w:bCs/>
        </w:rPr>
        <w:t>用钢直尺测量，</w:t>
      </w:r>
      <w:r w:rsidRPr="00245631">
        <w:rPr>
          <w:rFonts w:ascii="宋体" w:hAnsi="宋体" w:hint="eastAsia"/>
          <w:bCs/>
        </w:rPr>
        <w:t>并应</w:t>
      </w:r>
      <w:r w:rsidRPr="00245631">
        <w:rPr>
          <w:rFonts w:ascii="宋体" w:hAnsi="宋体"/>
          <w:bCs/>
        </w:rPr>
        <w:t>取裂缝两端直线距离为裂缝长度。当</w:t>
      </w:r>
      <w:r w:rsidRPr="00245631">
        <w:rPr>
          <w:rFonts w:ascii="宋体" w:hAnsi="宋体"/>
        </w:rPr>
        <w:t>一个刀口上有两条裂缝时，可将两条裂缝的长度相加，折算成一条裂缝。</w:t>
      </w:r>
    </w:p>
    <w:p w14:paraId="23967415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 w:rsidRPr="00245631">
        <w:rPr>
          <w:rFonts w:ascii="黑体" w:eastAsia="黑体" w:hint="eastAsia"/>
          <w:bCs/>
          <w:szCs w:val="21"/>
        </w:rPr>
        <w:t>6</w:t>
      </w:r>
      <w:r w:rsidRPr="00245631">
        <w:rPr>
          <w:rFonts w:ascii="宋体" w:hAnsi="宋体"/>
          <w:bCs/>
        </w:rPr>
        <w:t>裂缝宽度应采用放大倍数至少40倍的读数显微镜进行测量，应测量每条裂缝的最大宽度。</w:t>
      </w:r>
    </w:p>
    <w:p w14:paraId="5DF005B8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  <w:rPr>
          <w:bCs/>
        </w:rPr>
      </w:pPr>
      <w:r w:rsidRPr="00245631">
        <w:rPr>
          <w:rFonts w:ascii="黑体" w:eastAsia="黑体" w:hint="eastAsia"/>
          <w:bCs/>
          <w:szCs w:val="21"/>
        </w:rPr>
        <w:t>7</w:t>
      </w:r>
      <w:r w:rsidRPr="00245631">
        <w:rPr>
          <w:rFonts w:ascii="宋体" w:hAnsi="宋体"/>
        </w:rPr>
        <w:t>平均开裂面积、单位面积的裂缝数目和单位面积上的总开裂面积</w:t>
      </w:r>
      <w:r w:rsidRPr="00245631">
        <w:rPr>
          <w:rFonts w:ascii="宋体" w:hAnsi="宋体" w:hint="eastAsia"/>
        </w:rPr>
        <w:t>应</w:t>
      </w:r>
      <w:r w:rsidRPr="00245631">
        <w:rPr>
          <w:rFonts w:ascii="宋体" w:hAnsi="宋体"/>
        </w:rPr>
        <w:t>根据混凝土浇筑24h测量得到裂缝数据</w:t>
      </w:r>
      <w:r w:rsidRPr="00245631">
        <w:rPr>
          <w:rFonts w:ascii="宋体" w:hAnsi="宋体" w:hint="eastAsia"/>
        </w:rPr>
        <w:t>来</w:t>
      </w:r>
      <w:r w:rsidRPr="00245631">
        <w:rPr>
          <w:rFonts w:ascii="宋体" w:hAnsi="宋体"/>
        </w:rPr>
        <w:t>计算。</w:t>
      </w:r>
    </w:p>
    <w:p w14:paraId="5C18579B" w14:textId="77777777" w:rsidR="003210F6" w:rsidRPr="00245631" w:rsidRDefault="008A6B43" w:rsidP="003210F6">
      <w:pPr>
        <w:topLinePunct/>
        <w:adjustRightInd w:val="0"/>
        <w:snapToGrid w:val="0"/>
        <w:spacing w:line="360" w:lineRule="auto"/>
        <w:rPr>
          <w:bCs/>
        </w:rPr>
      </w:pPr>
      <w:r w:rsidRPr="00245631">
        <w:rPr>
          <w:rFonts w:ascii="黑体" w:eastAsia="黑体"/>
          <w:bCs/>
          <w:szCs w:val="21"/>
        </w:rPr>
        <w:t>A</w:t>
      </w:r>
      <w:r w:rsidR="003210F6" w:rsidRPr="00245631">
        <w:rPr>
          <w:rFonts w:ascii="黑体" w:eastAsia="黑体"/>
          <w:bCs/>
          <w:szCs w:val="21"/>
        </w:rPr>
        <w:t>.4</w:t>
      </w:r>
      <w:r w:rsidR="003210F6" w:rsidRPr="00245631">
        <w:rPr>
          <w:bCs/>
        </w:rPr>
        <w:t>试验结果计算及其确定应</w:t>
      </w:r>
      <w:r w:rsidR="003210F6" w:rsidRPr="00245631">
        <w:rPr>
          <w:rFonts w:hint="eastAsia"/>
          <w:bCs/>
        </w:rPr>
        <w:t>符合</w:t>
      </w:r>
      <w:r w:rsidR="003210F6" w:rsidRPr="00245631">
        <w:rPr>
          <w:bCs/>
        </w:rPr>
        <w:t>下列</w:t>
      </w:r>
      <w:r w:rsidR="003210F6" w:rsidRPr="00245631">
        <w:rPr>
          <w:rFonts w:hint="eastAsia"/>
          <w:bCs/>
        </w:rPr>
        <w:t>规定</w:t>
      </w:r>
      <w:r w:rsidR="003210F6" w:rsidRPr="00245631">
        <w:rPr>
          <w:bCs/>
        </w:rPr>
        <w:t>：</w:t>
      </w:r>
    </w:p>
    <w:p w14:paraId="2CE5C780" w14:textId="77777777" w:rsidR="003210F6" w:rsidRPr="00245631" w:rsidRDefault="003210F6" w:rsidP="003210F6">
      <w:pPr>
        <w:topLinePunct/>
        <w:adjustRightInd w:val="0"/>
        <w:snapToGrid w:val="0"/>
        <w:spacing w:line="360" w:lineRule="auto"/>
        <w:ind w:firstLineChars="200" w:firstLine="420"/>
      </w:pPr>
      <w:r w:rsidRPr="00245631">
        <w:rPr>
          <w:rFonts w:ascii="黑体" w:eastAsia="黑体"/>
          <w:bCs/>
          <w:szCs w:val="21"/>
        </w:rPr>
        <w:t>1</w:t>
      </w:r>
      <w:r w:rsidRPr="00245631">
        <w:t>每根裂缝的平均开裂面积应按下式计算：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5827"/>
        <w:gridCol w:w="1274"/>
      </w:tblGrid>
      <w:tr w:rsidR="003210F6" w:rsidRPr="00245631" w14:paraId="234201A6" w14:textId="77777777" w:rsidTr="001F3C61">
        <w:trPr>
          <w:trHeight w:val="420"/>
        </w:trPr>
        <w:tc>
          <w:tcPr>
            <w:tcW w:w="754" w:type="pct"/>
            <w:vAlign w:val="center"/>
          </w:tcPr>
          <w:p w14:paraId="06234C73" w14:textId="77777777" w:rsidR="003210F6" w:rsidRPr="00245631" w:rsidRDefault="003210F6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pacing w:val="0"/>
                <w:szCs w:val="24"/>
              </w:rPr>
            </w:pPr>
          </w:p>
        </w:tc>
        <w:tc>
          <w:tcPr>
            <w:tcW w:w="3484" w:type="pct"/>
            <w:vAlign w:val="center"/>
          </w:tcPr>
          <w:p w14:paraId="13388E2E" w14:textId="77777777" w:rsidR="003210F6" w:rsidRPr="00245631" w:rsidRDefault="006B74BC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z w:val="15"/>
                <w:szCs w:val="15"/>
              </w:rPr>
            </w:pPr>
            <w:r>
              <w:rPr>
                <w:noProof/>
                <w:color w:val="auto"/>
                <w:position w:val="-26"/>
                <w:sz w:val="15"/>
                <w:szCs w:val="15"/>
              </w:rPr>
              <w:drawing>
                <wp:inline distT="0" distB="0" distL="0" distR="0" wp14:anchorId="58B67C53" wp14:editId="6BCC5132">
                  <wp:extent cx="1041400" cy="397510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Align w:val="center"/>
          </w:tcPr>
          <w:p w14:paraId="7BB3293D" w14:textId="77777777" w:rsidR="003210F6" w:rsidRPr="00245631" w:rsidRDefault="003210F6" w:rsidP="008A6B43">
            <w:pPr>
              <w:pStyle w:val="ad"/>
              <w:topLinePunct/>
              <w:spacing w:before="0" w:after="0" w:line="240" w:lineRule="auto"/>
              <w:ind w:firstLine="0"/>
              <w:jc w:val="right"/>
              <w:rPr>
                <w:color w:val="auto"/>
                <w:spacing w:val="0"/>
                <w:sz w:val="21"/>
                <w:szCs w:val="21"/>
              </w:rPr>
            </w:pPr>
            <w:r w:rsidRPr="00245631">
              <w:rPr>
                <w:color w:val="auto"/>
                <w:sz w:val="21"/>
                <w:szCs w:val="21"/>
              </w:rPr>
              <w:t>（</w:t>
            </w:r>
            <w:r w:rsidR="008A6B43" w:rsidRPr="00245631">
              <w:rPr>
                <w:color w:val="auto"/>
                <w:sz w:val="21"/>
                <w:szCs w:val="21"/>
              </w:rPr>
              <w:t>A</w:t>
            </w:r>
            <w:r w:rsidRPr="00245631">
              <w:rPr>
                <w:color w:val="auto"/>
                <w:sz w:val="21"/>
                <w:szCs w:val="21"/>
              </w:rPr>
              <w:t>.4-1</w:t>
            </w:r>
            <w:r w:rsidRPr="00245631">
              <w:rPr>
                <w:color w:val="auto"/>
                <w:sz w:val="21"/>
                <w:szCs w:val="21"/>
              </w:rPr>
              <w:t>）</w:t>
            </w:r>
          </w:p>
        </w:tc>
      </w:tr>
    </w:tbl>
    <w:p w14:paraId="3645F3C7" w14:textId="77777777" w:rsidR="003210F6" w:rsidRPr="00245631" w:rsidRDefault="003210F6" w:rsidP="003210F6">
      <w:pPr>
        <w:topLinePunct/>
        <w:adjustRightInd w:val="0"/>
        <w:ind w:firstLineChars="200" w:firstLine="420"/>
      </w:pPr>
      <w:r w:rsidRPr="00245631">
        <w:rPr>
          <w:rFonts w:ascii="黑体" w:eastAsia="黑体"/>
          <w:bCs/>
          <w:szCs w:val="21"/>
        </w:rPr>
        <w:t>2</w:t>
      </w:r>
      <w:r w:rsidRPr="00245631">
        <w:t>单位面积的裂缝数目应按下式计算：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5827"/>
        <w:gridCol w:w="1274"/>
      </w:tblGrid>
      <w:tr w:rsidR="003210F6" w:rsidRPr="00245631" w14:paraId="597000BD" w14:textId="77777777" w:rsidTr="001F3C61">
        <w:trPr>
          <w:trHeight w:val="420"/>
        </w:trPr>
        <w:tc>
          <w:tcPr>
            <w:tcW w:w="754" w:type="pct"/>
            <w:vAlign w:val="center"/>
          </w:tcPr>
          <w:p w14:paraId="34A5F528" w14:textId="77777777" w:rsidR="003210F6" w:rsidRPr="00245631" w:rsidRDefault="003210F6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pacing w:val="0"/>
                <w:szCs w:val="24"/>
              </w:rPr>
            </w:pPr>
          </w:p>
        </w:tc>
        <w:tc>
          <w:tcPr>
            <w:tcW w:w="3484" w:type="pct"/>
            <w:vAlign w:val="center"/>
          </w:tcPr>
          <w:p w14:paraId="5DBACD88" w14:textId="77777777" w:rsidR="003210F6" w:rsidRPr="00245631" w:rsidRDefault="006B74BC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z w:val="15"/>
                <w:szCs w:val="15"/>
              </w:rPr>
            </w:pPr>
            <w:r>
              <w:rPr>
                <w:noProof/>
                <w:color w:val="auto"/>
                <w:position w:val="-24"/>
                <w:sz w:val="15"/>
                <w:szCs w:val="15"/>
              </w:rPr>
              <w:drawing>
                <wp:inline distT="0" distB="0" distL="0" distR="0" wp14:anchorId="1853CB3A" wp14:editId="61A81E73">
                  <wp:extent cx="492760" cy="397510"/>
                  <wp:effectExtent l="0" t="0" r="254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Align w:val="center"/>
          </w:tcPr>
          <w:p w14:paraId="626BB79E" w14:textId="77777777" w:rsidR="003210F6" w:rsidRPr="00245631" w:rsidRDefault="003210F6" w:rsidP="008A6B43">
            <w:pPr>
              <w:pStyle w:val="ad"/>
              <w:topLinePunct/>
              <w:spacing w:before="0" w:after="0" w:line="240" w:lineRule="auto"/>
              <w:ind w:firstLine="0"/>
              <w:jc w:val="right"/>
              <w:rPr>
                <w:color w:val="auto"/>
                <w:spacing w:val="0"/>
                <w:sz w:val="21"/>
                <w:szCs w:val="21"/>
              </w:rPr>
            </w:pPr>
            <w:r w:rsidRPr="00245631">
              <w:rPr>
                <w:color w:val="auto"/>
                <w:sz w:val="21"/>
                <w:szCs w:val="21"/>
              </w:rPr>
              <w:t>（</w:t>
            </w:r>
            <w:r w:rsidR="008A6B43" w:rsidRPr="00245631">
              <w:rPr>
                <w:color w:val="auto"/>
                <w:sz w:val="21"/>
                <w:szCs w:val="21"/>
              </w:rPr>
              <w:t>A</w:t>
            </w:r>
            <w:r w:rsidRPr="00245631">
              <w:rPr>
                <w:color w:val="auto"/>
                <w:sz w:val="21"/>
                <w:szCs w:val="21"/>
              </w:rPr>
              <w:t>.4-2</w:t>
            </w:r>
            <w:r w:rsidRPr="00245631">
              <w:rPr>
                <w:color w:val="auto"/>
                <w:sz w:val="21"/>
                <w:szCs w:val="21"/>
              </w:rPr>
              <w:t>）</w:t>
            </w:r>
          </w:p>
        </w:tc>
      </w:tr>
    </w:tbl>
    <w:p w14:paraId="38D9326B" w14:textId="77777777" w:rsidR="003210F6" w:rsidRPr="00245631" w:rsidRDefault="003210F6" w:rsidP="003210F6">
      <w:pPr>
        <w:topLinePunct/>
        <w:adjustRightInd w:val="0"/>
        <w:ind w:firstLineChars="200" w:firstLine="420"/>
      </w:pPr>
      <w:r w:rsidRPr="00245631">
        <w:rPr>
          <w:rFonts w:ascii="黑体" w:eastAsia="黑体"/>
          <w:bCs/>
          <w:szCs w:val="21"/>
        </w:rPr>
        <w:t>3</w:t>
      </w:r>
      <w:r w:rsidRPr="00245631">
        <w:t>单位面积上的总开裂面积应按下式计算：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5827"/>
        <w:gridCol w:w="1274"/>
      </w:tblGrid>
      <w:tr w:rsidR="003210F6" w:rsidRPr="00245631" w14:paraId="462B9959" w14:textId="77777777" w:rsidTr="001F3C61">
        <w:trPr>
          <w:trHeight w:val="420"/>
        </w:trPr>
        <w:tc>
          <w:tcPr>
            <w:tcW w:w="754" w:type="pct"/>
            <w:vAlign w:val="center"/>
          </w:tcPr>
          <w:p w14:paraId="7F7011F4" w14:textId="77777777" w:rsidR="003210F6" w:rsidRPr="00245631" w:rsidRDefault="003210F6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pacing w:val="0"/>
                <w:szCs w:val="24"/>
              </w:rPr>
            </w:pPr>
          </w:p>
        </w:tc>
        <w:tc>
          <w:tcPr>
            <w:tcW w:w="3484" w:type="pct"/>
            <w:vAlign w:val="center"/>
          </w:tcPr>
          <w:p w14:paraId="096DAABD" w14:textId="77777777" w:rsidR="003210F6" w:rsidRPr="00245631" w:rsidRDefault="006B74BC" w:rsidP="001F3C61">
            <w:pPr>
              <w:pStyle w:val="ad"/>
              <w:topLinePunct/>
              <w:spacing w:before="0" w:after="0" w:line="240" w:lineRule="auto"/>
              <w:ind w:firstLine="0"/>
              <w:jc w:val="center"/>
              <w:rPr>
                <w:color w:val="auto"/>
                <w:sz w:val="15"/>
                <w:szCs w:val="15"/>
              </w:rPr>
            </w:pPr>
            <w:r>
              <w:rPr>
                <w:noProof/>
                <w:color w:val="auto"/>
                <w:position w:val="-6"/>
                <w:sz w:val="15"/>
                <w:szCs w:val="15"/>
              </w:rPr>
              <w:drawing>
                <wp:inline distT="0" distB="0" distL="0" distR="0" wp14:anchorId="09A50C54" wp14:editId="1BD6B13C">
                  <wp:extent cx="437515" cy="158750"/>
                  <wp:effectExtent l="0" t="0" r="63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vAlign w:val="center"/>
          </w:tcPr>
          <w:p w14:paraId="4F3BDA1E" w14:textId="77777777" w:rsidR="003210F6" w:rsidRPr="00245631" w:rsidRDefault="003210F6" w:rsidP="008A6B43">
            <w:pPr>
              <w:pStyle w:val="ad"/>
              <w:topLinePunct/>
              <w:spacing w:before="0" w:after="0" w:line="240" w:lineRule="auto"/>
              <w:ind w:firstLine="0"/>
              <w:jc w:val="right"/>
              <w:rPr>
                <w:color w:val="auto"/>
                <w:spacing w:val="0"/>
                <w:sz w:val="21"/>
                <w:szCs w:val="21"/>
              </w:rPr>
            </w:pPr>
            <w:r w:rsidRPr="00245631">
              <w:rPr>
                <w:color w:val="auto"/>
                <w:sz w:val="21"/>
                <w:szCs w:val="21"/>
              </w:rPr>
              <w:t>（</w:t>
            </w:r>
            <w:r w:rsidR="008A6B43" w:rsidRPr="00245631">
              <w:rPr>
                <w:color w:val="auto"/>
                <w:sz w:val="21"/>
                <w:szCs w:val="21"/>
              </w:rPr>
              <w:t>A</w:t>
            </w:r>
            <w:r w:rsidRPr="00245631">
              <w:rPr>
                <w:color w:val="auto"/>
                <w:sz w:val="21"/>
                <w:szCs w:val="21"/>
              </w:rPr>
              <w:t>.4-3</w:t>
            </w:r>
            <w:r w:rsidRPr="00245631">
              <w:rPr>
                <w:color w:val="auto"/>
                <w:sz w:val="21"/>
                <w:szCs w:val="21"/>
              </w:rPr>
              <w:t>）</w:t>
            </w:r>
          </w:p>
        </w:tc>
      </w:tr>
    </w:tbl>
    <w:p w14:paraId="11A6CD1E" w14:textId="77777777" w:rsidR="008A6B43" w:rsidRPr="00245631" w:rsidRDefault="008A6B43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szCs w:val="21"/>
        </w:rPr>
      </w:pPr>
      <w:r w:rsidRPr="00245631">
        <w:rPr>
          <w:rFonts w:ascii="宋体" w:hAnsi="宋体"/>
          <w:szCs w:val="21"/>
        </w:rPr>
        <w:t>4</w:t>
      </w:r>
      <w:r w:rsidRPr="00245631">
        <w:rPr>
          <w:szCs w:val="21"/>
        </w:rPr>
        <w:t>裂缝降低系数应按下式计算：</w:t>
      </w:r>
    </w:p>
    <w:p w14:paraId="4717ACF3" w14:textId="77777777" w:rsidR="008A0994" w:rsidRPr="00245631" w:rsidRDefault="006B74BC" w:rsidP="00B2061A">
      <w:pPr>
        <w:wordWrap w:val="0"/>
        <w:topLinePunct/>
        <w:adjustRightInd w:val="0"/>
        <w:snapToGrid w:val="0"/>
        <w:spacing w:line="360" w:lineRule="auto"/>
        <w:jc w:val="right"/>
        <w:rPr>
          <w:szCs w:val="21"/>
        </w:rPr>
      </w:pPr>
      <w:r>
        <w:rPr>
          <w:rFonts w:ascii="宋体" w:hAnsi="宋体"/>
          <w:noProof/>
          <w:position w:val="-24"/>
          <w:sz w:val="15"/>
          <w:szCs w:val="15"/>
        </w:rPr>
        <w:drawing>
          <wp:inline distT="0" distB="0" distL="0" distR="0" wp14:anchorId="1659FF8D" wp14:editId="15AD72E8">
            <wp:extent cx="1494790" cy="34988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BB1">
        <w:rPr>
          <w:rFonts w:ascii="宋体" w:hAnsi="宋体" w:hint="eastAsia"/>
          <w:position w:val="-24"/>
          <w:sz w:val="15"/>
          <w:szCs w:val="15"/>
        </w:rPr>
        <w:t xml:space="preserve">                         </w:t>
      </w:r>
      <w:r w:rsidR="008A6B43" w:rsidRPr="00245631">
        <w:rPr>
          <w:szCs w:val="21"/>
        </w:rPr>
        <w:t>（</w:t>
      </w:r>
      <w:r w:rsidR="008A6B43" w:rsidRPr="00245631">
        <w:rPr>
          <w:szCs w:val="21"/>
        </w:rPr>
        <w:t>A.4-4</w:t>
      </w:r>
      <w:r w:rsidR="008A6B43" w:rsidRPr="00245631">
        <w:rPr>
          <w:szCs w:val="21"/>
        </w:rPr>
        <w:t>）</w:t>
      </w:r>
    </w:p>
    <w:p w14:paraId="7252B0D4" w14:textId="77777777" w:rsidR="008A0994" w:rsidRPr="00245631" w:rsidRDefault="008A0994" w:rsidP="008A0994">
      <w:pPr>
        <w:topLinePunct/>
        <w:adjustRightInd w:val="0"/>
        <w:snapToGrid w:val="0"/>
        <w:spacing w:line="360" w:lineRule="auto"/>
        <w:rPr>
          <w:szCs w:val="21"/>
        </w:rPr>
      </w:pPr>
      <w:r w:rsidRPr="00245631">
        <w:rPr>
          <w:szCs w:val="21"/>
        </w:rPr>
        <w:t>式中</w:t>
      </w:r>
      <w:r w:rsidRPr="00245631">
        <w:rPr>
          <w:rFonts w:hint="eastAsia"/>
          <w:szCs w:val="21"/>
        </w:rPr>
        <w:t>：</w:t>
      </w:r>
      <w:r w:rsidR="006B74BC">
        <w:rPr>
          <w:noProof/>
          <w:position w:val="-10"/>
          <w:szCs w:val="21"/>
        </w:rPr>
        <w:drawing>
          <wp:inline distT="0" distB="0" distL="0" distR="0" wp14:anchorId="3A1DE7FA" wp14:editId="2859366B">
            <wp:extent cx="158750" cy="19113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31">
        <w:rPr>
          <w:szCs w:val="21"/>
        </w:rPr>
        <w:t>——</w:t>
      </w:r>
      <w:r w:rsidRPr="00245631">
        <w:rPr>
          <w:rFonts w:ascii="宋体" w:hAnsi="宋体"/>
          <w:szCs w:val="21"/>
        </w:rPr>
        <w:t>第</w:t>
      </w:r>
      <w:r w:rsidR="006B74BC">
        <w:rPr>
          <w:rFonts w:ascii="宋体" w:hAnsi="宋体"/>
          <w:noProof/>
          <w:position w:val="-6"/>
          <w:szCs w:val="21"/>
        </w:rPr>
        <w:drawing>
          <wp:inline distT="0" distB="0" distL="0" distR="0" wp14:anchorId="01895D20" wp14:editId="0DC63539">
            <wp:extent cx="87630" cy="1587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31">
        <w:rPr>
          <w:rFonts w:ascii="宋体" w:hAnsi="宋体"/>
          <w:szCs w:val="21"/>
        </w:rPr>
        <w:t>根裂缝的最大宽度</w:t>
      </w:r>
      <w:r w:rsidRPr="00245631">
        <w:rPr>
          <w:rFonts w:ascii="宋体" w:hAnsi="宋体" w:hint="eastAsia"/>
          <w:szCs w:val="21"/>
        </w:rPr>
        <w:t>（</w:t>
      </w:r>
      <w:r w:rsidRPr="00245631">
        <w:rPr>
          <w:rFonts w:ascii="宋体" w:hAnsi="宋体"/>
          <w:szCs w:val="21"/>
        </w:rPr>
        <w:t>mm</w:t>
      </w:r>
      <w:r w:rsidRPr="00245631">
        <w:rPr>
          <w:rFonts w:ascii="宋体" w:hAnsi="宋体" w:hint="eastAsia"/>
          <w:szCs w:val="21"/>
        </w:rPr>
        <w:t>）</w:t>
      </w:r>
      <w:r w:rsidRPr="00245631">
        <w:rPr>
          <w:rFonts w:ascii="宋体" w:hAnsi="宋体"/>
          <w:szCs w:val="21"/>
        </w:rPr>
        <w:t>，精确到0.01mm；</w:t>
      </w:r>
    </w:p>
    <w:p w14:paraId="6956AAF3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noProof/>
          <w:position w:val="-10"/>
          <w:szCs w:val="21"/>
        </w:rPr>
        <w:drawing>
          <wp:inline distT="0" distB="0" distL="0" distR="0" wp14:anchorId="07F47FB6" wp14:editId="49D42A58">
            <wp:extent cx="158750" cy="191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第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 wp14:anchorId="6B693D28" wp14:editId="3F5C1F1E">
            <wp:extent cx="87630" cy="15875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rFonts w:ascii="宋体" w:hAnsi="宋体"/>
          <w:szCs w:val="21"/>
        </w:rPr>
        <w:t>根裂缝的长度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mm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，精确到1mm；</w:t>
      </w:r>
    </w:p>
    <w:p w14:paraId="3CE928E2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00" w:firstLine="630"/>
        <w:rPr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4C2297D7" wp14:editId="6627FA0E">
            <wp:extent cx="158750" cy="1587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总裂缝数目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根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；</w:t>
      </w:r>
    </w:p>
    <w:p w14:paraId="57D24290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noProof/>
          <w:position w:val="-4"/>
          <w:szCs w:val="21"/>
        </w:rPr>
        <w:drawing>
          <wp:inline distT="0" distB="0" distL="0" distR="0" wp14:anchorId="26B0DAF5" wp14:editId="69CCA3BF">
            <wp:extent cx="127000" cy="12700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平板的面积</w:t>
      </w:r>
      <w:r w:rsidR="008A0994" w:rsidRPr="00245631">
        <w:rPr>
          <w:rFonts w:ascii="宋体" w:hAnsi="宋体" w:hint="eastAsia"/>
          <w:szCs w:val="21"/>
        </w:rPr>
        <w:t>（m</w:t>
      </w:r>
      <w:r w:rsidR="008A0994" w:rsidRPr="00245631">
        <w:rPr>
          <w:rFonts w:ascii="宋体" w:hAnsi="宋体" w:hint="eastAsia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，精确到小数点后两位；</w:t>
      </w:r>
    </w:p>
    <w:p w14:paraId="38506DB2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50" w:firstLine="735"/>
        <w:rPr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6AB2BFCF" wp14:editId="667557D7">
            <wp:extent cx="127000" cy="127000"/>
            <wp:effectExtent l="0" t="0" r="635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每根裂缝的平均开裂面积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/根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，精确到1 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/根；</w:t>
      </w:r>
    </w:p>
    <w:p w14:paraId="008D2846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3EB7C5AC" wp14:editId="2B2726E9">
            <wp:extent cx="127000" cy="1587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单位面积的开裂裂缝数目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根/m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，精确到0.1根/m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；</w:t>
      </w:r>
    </w:p>
    <w:p w14:paraId="424EBA67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180C80CE" wp14:editId="32B60F3E">
            <wp:extent cx="103505" cy="1270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szCs w:val="21"/>
        </w:rPr>
        <w:t>——</w:t>
      </w:r>
      <w:r w:rsidR="008A0994" w:rsidRPr="00245631">
        <w:rPr>
          <w:rFonts w:ascii="宋体" w:hAnsi="宋体"/>
          <w:szCs w:val="21"/>
        </w:rPr>
        <w:t>单位面积上的总开裂面积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，精确到1 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；</w:t>
      </w:r>
    </w:p>
    <w:p w14:paraId="6151EB5E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0D737E0A" wp14:editId="22B7082C">
            <wp:extent cx="103505" cy="12700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rFonts w:hint="eastAsia"/>
          <w:szCs w:val="21"/>
          <w:vertAlign w:val="subscript"/>
        </w:rPr>
        <w:t>基准</w:t>
      </w:r>
      <w:r w:rsidR="008A0994" w:rsidRPr="00245631">
        <w:rPr>
          <w:szCs w:val="21"/>
        </w:rPr>
        <w:t>——</w:t>
      </w:r>
      <w:r w:rsidR="008A0994" w:rsidRPr="00245631">
        <w:rPr>
          <w:rFonts w:hint="eastAsia"/>
          <w:szCs w:val="21"/>
        </w:rPr>
        <w:t>基准</w:t>
      </w:r>
      <w:r w:rsidR="008A0994" w:rsidRPr="00245631">
        <w:rPr>
          <w:szCs w:val="21"/>
        </w:rPr>
        <w:t>混凝土</w:t>
      </w:r>
      <w:r w:rsidR="008A0994" w:rsidRPr="00245631">
        <w:rPr>
          <w:rFonts w:ascii="宋体" w:hAnsi="宋体"/>
          <w:szCs w:val="21"/>
        </w:rPr>
        <w:t>单位面积上的总开裂面积</w:t>
      </w:r>
      <w:r w:rsidR="008A0994" w:rsidRPr="00245631">
        <w:rPr>
          <w:rFonts w:ascii="宋体" w:hAnsi="宋体" w:hint="eastAsia"/>
          <w:szCs w:val="21"/>
        </w:rPr>
        <w:t>（</w:t>
      </w:r>
      <w:r w:rsidR="008A0994" w:rsidRPr="00245631">
        <w:rPr>
          <w:rFonts w:ascii="宋体" w:hAnsi="宋体"/>
          <w:szCs w:val="21"/>
        </w:rPr>
        <w:t>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）</w:t>
      </w:r>
      <w:r w:rsidR="008A0994" w:rsidRPr="00245631">
        <w:rPr>
          <w:rFonts w:ascii="宋体" w:hAnsi="宋体"/>
          <w:szCs w:val="21"/>
        </w:rPr>
        <w:t>，精确到1 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 w:hint="eastAsia"/>
          <w:szCs w:val="21"/>
        </w:rPr>
        <w:t>；</w:t>
      </w:r>
    </w:p>
    <w:p w14:paraId="1EBF544F" w14:textId="77777777" w:rsidR="008A0994" w:rsidRPr="00245631" w:rsidRDefault="006B74BC" w:rsidP="008A0994">
      <w:pPr>
        <w:topLinePunct/>
        <w:adjustRightInd w:val="0"/>
        <w:snapToGrid w:val="0"/>
        <w:spacing w:line="360" w:lineRule="auto"/>
        <w:ind w:firstLineChars="350" w:firstLine="735"/>
        <w:rPr>
          <w:szCs w:val="21"/>
        </w:rPr>
      </w:pPr>
      <w:r>
        <w:rPr>
          <w:noProof/>
          <w:position w:val="-6"/>
          <w:szCs w:val="21"/>
        </w:rPr>
        <w:drawing>
          <wp:inline distT="0" distB="0" distL="0" distR="0" wp14:anchorId="62C13ED9" wp14:editId="2A94F3E2">
            <wp:extent cx="103505" cy="12700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94" w:rsidRPr="00245631">
        <w:rPr>
          <w:rFonts w:hint="eastAsia"/>
          <w:szCs w:val="21"/>
          <w:vertAlign w:val="subscript"/>
        </w:rPr>
        <w:t>受检</w:t>
      </w:r>
      <w:r w:rsidR="008A0994" w:rsidRPr="00245631">
        <w:rPr>
          <w:szCs w:val="21"/>
        </w:rPr>
        <w:t>——</w:t>
      </w:r>
      <w:r w:rsidR="008A0994" w:rsidRPr="00245631">
        <w:rPr>
          <w:rFonts w:hint="eastAsia"/>
          <w:szCs w:val="21"/>
        </w:rPr>
        <w:t>受检</w:t>
      </w:r>
      <w:r w:rsidR="008A0994" w:rsidRPr="00245631">
        <w:rPr>
          <w:szCs w:val="21"/>
        </w:rPr>
        <w:t>混凝土单位面积上的总开裂</w:t>
      </w:r>
      <w:r w:rsidR="008A0994" w:rsidRPr="00E06CE2">
        <w:rPr>
          <w:szCs w:val="21"/>
        </w:rPr>
        <w:t>面积（</w:t>
      </w:r>
      <w:r w:rsidR="008A0994" w:rsidRPr="00E06CE2">
        <w:rPr>
          <w:szCs w:val="21"/>
        </w:rPr>
        <w:t>mm</w:t>
      </w:r>
      <w:r w:rsidR="008A0994" w:rsidRPr="00E06CE2">
        <w:rPr>
          <w:szCs w:val="21"/>
          <w:vertAlign w:val="superscript"/>
        </w:rPr>
        <w:t>2</w:t>
      </w:r>
      <w:r w:rsidR="008A0994" w:rsidRPr="00E06CE2">
        <w:rPr>
          <w:szCs w:val="21"/>
        </w:rPr>
        <w:t>/m</w:t>
      </w:r>
      <w:r w:rsidR="008A0994" w:rsidRPr="00E06CE2">
        <w:rPr>
          <w:szCs w:val="21"/>
          <w:vertAlign w:val="superscript"/>
        </w:rPr>
        <w:t>2</w:t>
      </w:r>
      <w:r w:rsidR="008A0994" w:rsidRPr="00E06CE2">
        <w:rPr>
          <w:szCs w:val="21"/>
        </w:rPr>
        <w:t>），</w:t>
      </w:r>
      <w:r w:rsidR="008A0994" w:rsidRPr="00245631">
        <w:rPr>
          <w:szCs w:val="21"/>
        </w:rPr>
        <w:t>精确到</w:t>
      </w:r>
      <w:r w:rsidR="008A0994" w:rsidRPr="00245631">
        <w:rPr>
          <w:szCs w:val="21"/>
        </w:rPr>
        <w:t>1</w:t>
      </w:r>
      <w:r w:rsidR="008A0994" w:rsidRPr="00245631">
        <w:rPr>
          <w:rFonts w:ascii="宋体" w:hAnsi="宋体"/>
          <w:szCs w:val="21"/>
        </w:rPr>
        <w:t xml:space="preserve"> mm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ascii="宋体" w:hAnsi="宋体"/>
          <w:szCs w:val="21"/>
        </w:rPr>
        <w:t>/m</w:t>
      </w:r>
      <w:r w:rsidR="008A0994" w:rsidRPr="00245631">
        <w:rPr>
          <w:rFonts w:ascii="宋体" w:hAnsi="宋体"/>
          <w:szCs w:val="21"/>
          <w:vertAlign w:val="superscript"/>
        </w:rPr>
        <w:t>2</w:t>
      </w:r>
      <w:r w:rsidR="008A0994" w:rsidRPr="00245631">
        <w:rPr>
          <w:rFonts w:hint="eastAsia"/>
          <w:szCs w:val="21"/>
        </w:rPr>
        <w:t>；</w:t>
      </w:r>
    </w:p>
    <w:p w14:paraId="2D122867" w14:textId="77777777" w:rsidR="008A0994" w:rsidRPr="00245631" w:rsidRDefault="008A0994" w:rsidP="008A0994">
      <w:pPr>
        <w:topLinePunct/>
        <w:adjustRightInd w:val="0"/>
        <w:snapToGrid w:val="0"/>
        <w:spacing w:line="360" w:lineRule="auto"/>
        <w:ind w:firstLineChars="350" w:firstLine="735"/>
        <w:rPr>
          <w:b/>
          <w:szCs w:val="21"/>
        </w:rPr>
      </w:pPr>
      <w:r w:rsidRPr="00245631">
        <w:rPr>
          <w:szCs w:val="21"/>
        </w:rPr>
        <w:t>C——</w:t>
      </w:r>
      <w:r w:rsidRPr="00245631">
        <w:rPr>
          <w:rFonts w:hint="eastAsia"/>
          <w:szCs w:val="21"/>
        </w:rPr>
        <w:t>裂缝降低</w:t>
      </w:r>
      <w:r w:rsidRPr="00245631">
        <w:rPr>
          <w:szCs w:val="21"/>
        </w:rPr>
        <w:t>系数</w:t>
      </w:r>
      <w:r w:rsidRPr="00245631">
        <w:rPr>
          <w:rFonts w:hint="eastAsia"/>
          <w:szCs w:val="21"/>
        </w:rPr>
        <w:t>（</w:t>
      </w:r>
      <w:r w:rsidRPr="00245631">
        <w:rPr>
          <w:szCs w:val="21"/>
        </w:rPr>
        <w:t>%</w:t>
      </w:r>
      <w:r w:rsidRPr="00245631">
        <w:rPr>
          <w:rFonts w:hint="eastAsia"/>
          <w:szCs w:val="21"/>
        </w:rPr>
        <w:t>），</w:t>
      </w:r>
      <w:r w:rsidRPr="00245631">
        <w:rPr>
          <w:szCs w:val="21"/>
        </w:rPr>
        <w:t>精确到</w:t>
      </w:r>
      <w:r w:rsidRPr="00245631">
        <w:rPr>
          <w:rFonts w:hint="eastAsia"/>
          <w:szCs w:val="21"/>
        </w:rPr>
        <w:t>1</w:t>
      </w:r>
      <w:r w:rsidRPr="00245631">
        <w:rPr>
          <w:szCs w:val="21"/>
        </w:rPr>
        <w:t>%</w:t>
      </w:r>
    </w:p>
    <w:p w14:paraId="2CA4B8C2" w14:textId="77777777" w:rsidR="008A6B43" w:rsidRPr="00245631" w:rsidRDefault="008A6B43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rFonts w:ascii="宋体" w:hAnsi="宋体"/>
          <w:szCs w:val="21"/>
        </w:rPr>
      </w:pPr>
      <w:r w:rsidRPr="00245631">
        <w:rPr>
          <w:rFonts w:ascii="黑体" w:eastAsia="黑体"/>
          <w:bCs/>
          <w:szCs w:val="21"/>
        </w:rPr>
        <w:t>5</w:t>
      </w:r>
      <w:r w:rsidRPr="00245631">
        <w:rPr>
          <w:rFonts w:ascii="宋体" w:hAnsi="宋体"/>
          <w:szCs w:val="21"/>
        </w:rPr>
        <w:t>每组</w:t>
      </w:r>
      <w:r w:rsidRPr="00245631">
        <w:rPr>
          <w:rFonts w:ascii="宋体" w:hAnsi="宋体" w:hint="eastAsia"/>
          <w:szCs w:val="21"/>
        </w:rPr>
        <w:t>应</w:t>
      </w:r>
      <w:r w:rsidRPr="00245631">
        <w:rPr>
          <w:rFonts w:ascii="宋体" w:hAnsi="宋体"/>
          <w:szCs w:val="21"/>
        </w:rPr>
        <w:t>分别以2个或多个试件的平均开裂面积（单位面积上的裂缝数目或单位面积上的总开裂面积）的算术平均值作为该组试件平均开裂面积（单位面积上的裂缝数目或单位面积上的总开裂面积）的测定值。</w:t>
      </w:r>
    </w:p>
    <w:p w14:paraId="4650ACF0" w14:textId="77777777" w:rsidR="00466179" w:rsidRDefault="00466179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szCs w:val="21"/>
        </w:rPr>
      </w:pPr>
    </w:p>
    <w:p w14:paraId="20075173" w14:textId="77777777" w:rsidR="006F6BF8" w:rsidRPr="00245631" w:rsidRDefault="006F6BF8" w:rsidP="00EA0C3A">
      <w:pPr>
        <w:autoSpaceDE w:val="0"/>
        <w:autoSpaceDN w:val="0"/>
        <w:adjustRightInd w:val="0"/>
        <w:snapToGrid w:val="0"/>
        <w:spacing w:beforeLines="50" w:before="156" w:afterLines="50" w:after="156" w:line="288" w:lineRule="auto"/>
        <w:ind w:firstLine="420"/>
        <w:rPr>
          <w:szCs w:val="21"/>
        </w:rPr>
      </w:pPr>
    </w:p>
    <w:sectPr w:rsidR="006F6BF8" w:rsidRPr="00245631" w:rsidSect="0023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10640" w14:textId="77777777" w:rsidR="00E832BE" w:rsidRDefault="00E832BE" w:rsidP="00E9245E">
      <w:r>
        <w:separator/>
      </w:r>
    </w:p>
  </w:endnote>
  <w:endnote w:type="continuationSeparator" w:id="0">
    <w:p w14:paraId="322622E8" w14:textId="77777777" w:rsidR="00E832BE" w:rsidRDefault="00E832BE" w:rsidP="00E9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CF1E8" w14:textId="77777777" w:rsidR="00E832BE" w:rsidRDefault="00E832BE" w:rsidP="00E9245E">
      <w:r>
        <w:separator/>
      </w:r>
    </w:p>
  </w:footnote>
  <w:footnote w:type="continuationSeparator" w:id="0">
    <w:p w14:paraId="2503AC20" w14:textId="77777777" w:rsidR="00E832BE" w:rsidRDefault="00E832BE" w:rsidP="00E92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7412A" w14:textId="77777777" w:rsidR="00515781" w:rsidRDefault="00515781" w:rsidP="0053642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367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E5B12"/>
    <w:multiLevelType w:val="multilevel"/>
    <w:tmpl w:val="0A4C66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AC2101"/>
    <w:multiLevelType w:val="hybridMultilevel"/>
    <w:tmpl w:val="A300CCD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DA7EBF0"/>
    <w:multiLevelType w:val="hybridMultilevel"/>
    <w:tmpl w:val="937D29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04006B4"/>
    <w:multiLevelType w:val="multilevel"/>
    <w:tmpl w:val="07EEB28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E9B53F8"/>
    <w:multiLevelType w:val="multilevel"/>
    <w:tmpl w:val="52C6E8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EA7624F"/>
    <w:multiLevelType w:val="hybridMultilevel"/>
    <w:tmpl w:val="AA275E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7C2AF5"/>
    <w:multiLevelType w:val="multilevel"/>
    <w:tmpl w:val="35A8E15A"/>
    <w:lvl w:ilvl="0">
      <w:start w:val="1"/>
      <w:numFmt w:val="decimal"/>
      <w:pStyle w:val="a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6D3F59C5"/>
    <w:multiLevelType w:val="multilevel"/>
    <w:tmpl w:val="50D214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4DF6619"/>
    <w:multiLevelType w:val="hybridMultilevel"/>
    <w:tmpl w:val="FFC0C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0B"/>
    <w:rsid w:val="000026CD"/>
    <w:rsid w:val="0000317D"/>
    <w:rsid w:val="00006947"/>
    <w:rsid w:val="00007AD5"/>
    <w:rsid w:val="00007D60"/>
    <w:rsid w:val="00012278"/>
    <w:rsid w:val="00012D95"/>
    <w:rsid w:val="00016B32"/>
    <w:rsid w:val="00017441"/>
    <w:rsid w:val="000305D1"/>
    <w:rsid w:val="000307B3"/>
    <w:rsid w:val="00033220"/>
    <w:rsid w:val="00035F6D"/>
    <w:rsid w:val="00037D2F"/>
    <w:rsid w:val="00040D34"/>
    <w:rsid w:val="00043A9A"/>
    <w:rsid w:val="00055917"/>
    <w:rsid w:val="00062ED6"/>
    <w:rsid w:val="00065266"/>
    <w:rsid w:val="000741DC"/>
    <w:rsid w:val="00077E56"/>
    <w:rsid w:val="00080651"/>
    <w:rsid w:val="00083C5B"/>
    <w:rsid w:val="00087004"/>
    <w:rsid w:val="000931D7"/>
    <w:rsid w:val="00093B4E"/>
    <w:rsid w:val="00093E9E"/>
    <w:rsid w:val="00095F79"/>
    <w:rsid w:val="000969A7"/>
    <w:rsid w:val="00096BA8"/>
    <w:rsid w:val="00097C1D"/>
    <w:rsid w:val="000A3A88"/>
    <w:rsid w:val="000A3E24"/>
    <w:rsid w:val="000C046D"/>
    <w:rsid w:val="000C079F"/>
    <w:rsid w:val="000C3926"/>
    <w:rsid w:val="000C5D0E"/>
    <w:rsid w:val="000C626F"/>
    <w:rsid w:val="000C6742"/>
    <w:rsid w:val="000C6B6B"/>
    <w:rsid w:val="000C7A8C"/>
    <w:rsid w:val="000D19BE"/>
    <w:rsid w:val="000D37F0"/>
    <w:rsid w:val="000D3ACA"/>
    <w:rsid w:val="000D6EAE"/>
    <w:rsid w:val="000E64CE"/>
    <w:rsid w:val="000F430C"/>
    <w:rsid w:val="000F5C4F"/>
    <w:rsid w:val="000F6AF9"/>
    <w:rsid w:val="00103455"/>
    <w:rsid w:val="00103CFB"/>
    <w:rsid w:val="001123D8"/>
    <w:rsid w:val="0011292F"/>
    <w:rsid w:val="00116A8A"/>
    <w:rsid w:val="0012104C"/>
    <w:rsid w:val="001233DA"/>
    <w:rsid w:val="0012681D"/>
    <w:rsid w:val="001308C0"/>
    <w:rsid w:val="00132F5F"/>
    <w:rsid w:val="0013383B"/>
    <w:rsid w:val="0013692D"/>
    <w:rsid w:val="00137452"/>
    <w:rsid w:val="00144DEC"/>
    <w:rsid w:val="001454A3"/>
    <w:rsid w:val="00146666"/>
    <w:rsid w:val="001529D3"/>
    <w:rsid w:val="001562FA"/>
    <w:rsid w:val="0016008D"/>
    <w:rsid w:val="001638B0"/>
    <w:rsid w:val="00166EE3"/>
    <w:rsid w:val="001710AD"/>
    <w:rsid w:val="00171B7A"/>
    <w:rsid w:val="00173CC3"/>
    <w:rsid w:val="00174BB8"/>
    <w:rsid w:val="00177A89"/>
    <w:rsid w:val="00182390"/>
    <w:rsid w:val="00186E96"/>
    <w:rsid w:val="00187409"/>
    <w:rsid w:val="00190FF9"/>
    <w:rsid w:val="001911C4"/>
    <w:rsid w:val="00193DE3"/>
    <w:rsid w:val="001958A9"/>
    <w:rsid w:val="00196FDA"/>
    <w:rsid w:val="001A0E76"/>
    <w:rsid w:val="001A527C"/>
    <w:rsid w:val="001A712E"/>
    <w:rsid w:val="001B202D"/>
    <w:rsid w:val="001B47DD"/>
    <w:rsid w:val="001B60A9"/>
    <w:rsid w:val="001B73C0"/>
    <w:rsid w:val="001C0A80"/>
    <w:rsid w:val="001C53F0"/>
    <w:rsid w:val="001D2BC0"/>
    <w:rsid w:val="001D5220"/>
    <w:rsid w:val="001E501B"/>
    <w:rsid w:val="001E5273"/>
    <w:rsid w:val="001F3C61"/>
    <w:rsid w:val="001F40C4"/>
    <w:rsid w:val="002006BC"/>
    <w:rsid w:val="0020495A"/>
    <w:rsid w:val="00207A98"/>
    <w:rsid w:val="00211654"/>
    <w:rsid w:val="00212764"/>
    <w:rsid w:val="002140F2"/>
    <w:rsid w:val="00215BDA"/>
    <w:rsid w:val="002269E8"/>
    <w:rsid w:val="00230324"/>
    <w:rsid w:val="00231F0B"/>
    <w:rsid w:val="00232128"/>
    <w:rsid w:val="00245631"/>
    <w:rsid w:val="00247108"/>
    <w:rsid w:val="0024732C"/>
    <w:rsid w:val="00250390"/>
    <w:rsid w:val="002511DE"/>
    <w:rsid w:val="0026418D"/>
    <w:rsid w:val="002649CE"/>
    <w:rsid w:val="00266681"/>
    <w:rsid w:val="0027239F"/>
    <w:rsid w:val="00277F4A"/>
    <w:rsid w:val="00277FE9"/>
    <w:rsid w:val="00284974"/>
    <w:rsid w:val="002850DD"/>
    <w:rsid w:val="00285D4E"/>
    <w:rsid w:val="00292EFB"/>
    <w:rsid w:val="002A61C0"/>
    <w:rsid w:val="002A6B67"/>
    <w:rsid w:val="002B13E3"/>
    <w:rsid w:val="002B4833"/>
    <w:rsid w:val="002B605B"/>
    <w:rsid w:val="002C1511"/>
    <w:rsid w:val="002C1983"/>
    <w:rsid w:val="002C2532"/>
    <w:rsid w:val="002C5072"/>
    <w:rsid w:val="002C6BE6"/>
    <w:rsid w:val="002D11E3"/>
    <w:rsid w:val="002D2653"/>
    <w:rsid w:val="002D2985"/>
    <w:rsid w:val="002D5BC1"/>
    <w:rsid w:val="002D5E8A"/>
    <w:rsid w:val="002D74C7"/>
    <w:rsid w:val="002E14D9"/>
    <w:rsid w:val="002E6E13"/>
    <w:rsid w:val="002F3480"/>
    <w:rsid w:val="002F555B"/>
    <w:rsid w:val="00305B8F"/>
    <w:rsid w:val="00305CDC"/>
    <w:rsid w:val="0031009C"/>
    <w:rsid w:val="0031353A"/>
    <w:rsid w:val="00314DE0"/>
    <w:rsid w:val="00317B5B"/>
    <w:rsid w:val="003210F6"/>
    <w:rsid w:val="00323024"/>
    <w:rsid w:val="0032576D"/>
    <w:rsid w:val="003261C0"/>
    <w:rsid w:val="00326F7B"/>
    <w:rsid w:val="00333F8F"/>
    <w:rsid w:val="00334B84"/>
    <w:rsid w:val="00347E2A"/>
    <w:rsid w:val="0035157C"/>
    <w:rsid w:val="0035162C"/>
    <w:rsid w:val="00353020"/>
    <w:rsid w:val="003646CF"/>
    <w:rsid w:val="00367F67"/>
    <w:rsid w:val="00373027"/>
    <w:rsid w:val="003765EA"/>
    <w:rsid w:val="00376E81"/>
    <w:rsid w:val="0038104B"/>
    <w:rsid w:val="00383199"/>
    <w:rsid w:val="00383E93"/>
    <w:rsid w:val="00386CAB"/>
    <w:rsid w:val="00390746"/>
    <w:rsid w:val="0039333F"/>
    <w:rsid w:val="0039619E"/>
    <w:rsid w:val="003A48AF"/>
    <w:rsid w:val="003A507D"/>
    <w:rsid w:val="003B3744"/>
    <w:rsid w:val="003B7093"/>
    <w:rsid w:val="003B77E7"/>
    <w:rsid w:val="003C1DB7"/>
    <w:rsid w:val="003C32BD"/>
    <w:rsid w:val="003C5F30"/>
    <w:rsid w:val="003D447F"/>
    <w:rsid w:val="003D4C32"/>
    <w:rsid w:val="003D57A6"/>
    <w:rsid w:val="003E06B3"/>
    <w:rsid w:val="003E29F0"/>
    <w:rsid w:val="003E5119"/>
    <w:rsid w:val="003E6EC9"/>
    <w:rsid w:val="003E7AB6"/>
    <w:rsid w:val="003F062C"/>
    <w:rsid w:val="003F2512"/>
    <w:rsid w:val="003F697A"/>
    <w:rsid w:val="0041351E"/>
    <w:rsid w:val="0041494F"/>
    <w:rsid w:val="00423513"/>
    <w:rsid w:val="0043281A"/>
    <w:rsid w:val="00432BFE"/>
    <w:rsid w:val="00434A40"/>
    <w:rsid w:val="00434DAC"/>
    <w:rsid w:val="004440B9"/>
    <w:rsid w:val="00444689"/>
    <w:rsid w:val="00445F16"/>
    <w:rsid w:val="0045012D"/>
    <w:rsid w:val="00451589"/>
    <w:rsid w:val="004616C2"/>
    <w:rsid w:val="004637CD"/>
    <w:rsid w:val="0046541B"/>
    <w:rsid w:val="00466179"/>
    <w:rsid w:val="004670F9"/>
    <w:rsid w:val="00471DE6"/>
    <w:rsid w:val="0047304C"/>
    <w:rsid w:val="00473F6B"/>
    <w:rsid w:val="0047461A"/>
    <w:rsid w:val="00497233"/>
    <w:rsid w:val="004B319A"/>
    <w:rsid w:val="004B3CA3"/>
    <w:rsid w:val="004C1257"/>
    <w:rsid w:val="004D691D"/>
    <w:rsid w:val="004D694A"/>
    <w:rsid w:val="004E174A"/>
    <w:rsid w:val="004E20FB"/>
    <w:rsid w:val="004E31B7"/>
    <w:rsid w:val="004E44F0"/>
    <w:rsid w:val="004E61F8"/>
    <w:rsid w:val="004E633F"/>
    <w:rsid w:val="004F3241"/>
    <w:rsid w:val="004F7C2C"/>
    <w:rsid w:val="00503330"/>
    <w:rsid w:val="00510193"/>
    <w:rsid w:val="00512167"/>
    <w:rsid w:val="0051400D"/>
    <w:rsid w:val="00515781"/>
    <w:rsid w:val="005221EC"/>
    <w:rsid w:val="005253D2"/>
    <w:rsid w:val="00525CA8"/>
    <w:rsid w:val="0052732C"/>
    <w:rsid w:val="00531807"/>
    <w:rsid w:val="00534614"/>
    <w:rsid w:val="0053642A"/>
    <w:rsid w:val="0054592D"/>
    <w:rsid w:val="00545A94"/>
    <w:rsid w:val="00551499"/>
    <w:rsid w:val="005571C8"/>
    <w:rsid w:val="00557C74"/>
    <w:rsid w:val="005637EB"/>
    <w:rsid w:val="00565150"/>
    <w:rsid w:val="00565259"/>
    <w:rsid w:val="00572E39"/>
    <w:rsid w:val="005755EA"/>
    <w:rsid w:val="005767A2"/>
    <w:rsid w:val="00576EB8"/>
    <w:rsid w:val="005806D9"/>
    <w:rsid w:val="00581E99"/>
    <w:rsid w:val="00582529"/>
    <w:rsid w:val="00584BE2"/>
    <w:rsid w:val="00586E6B"/>
    <w:rsid w:val="00587206"/>
    <w:rsid w:val="00593228"/>
    <w:rsid w:val="00595B6F"/>
    <w:rsid w:val="005A0F4F"/>
    <w:rsid w:val="005A1ACE"/>
    <w:rsid w:val="005A671A"/>
    <w:rsid w:val="005A6DD5"/>
    <w:rsid w:val="005B246A"/>
    <w:rsid w:val="005B34B6"/>
    <w:rsid w:val="005C4021"/>
    <w:rsid w:val="005C41C1"/>
    <w:rsid w:val="005C4A04"/>
    <w:rsid w:val="005C66AC"/>
    <w:rsid w:val="005D4653"/>
    <w:rsid w:val="005E2BAB"/>
    <w:rsid w:val="005E5D7D"/>
    <w:rsid w:val="005F1A98"/>
    <w:rsid w:val="005F777A"/>
    <w:rsid w:val="00601A76"/>
    <w:rsid w:val="00604874"/>
    <w:rsid w:val="006107ED"/>
    <w:rsid w:val="006139A8"/>
    <w:rsid w:val="006144C5"/>
    <w:rsid w:val="00615875"/>
    <w:rsid w:val="00617212"/>
    <w:rsid w:val="0062108B"/>
    <w:rsid w:val="00626CD8"/>
    <w:rsid w:val="006304AC"/>
    <w:rsid w:val="0063068E"/>
    <w:rsid w:val="00630865"/>
    <w:rsid w:val="00631BC7"/>
    <w:rsid w:val="00637BA2"/>
    <w:rsid w:val="00642626"/>
    <w:rsid w:val="00643336"/>
    <w:rsid w:val="006438AC"/>
    <w:rsid w:val="0065057A"/>
    <w:rsid w:val="00650C51"/>
    <w:rsid w:val="006516E9"/>
    <w:rsid w:val="006531DA"/>
    <w:rsid w:val="00655664"/>
    <w:rsid w:val="00656F4D"/>
    <w:rsid w:val="00656F9A"/>
    <w:rsid w:val="00660464"/>
    <w:rsid w:val="006617BD"/>
    <w:rsid w:val="0066779E"/>
    <w:rsid w:val="00680CF6"/>
    <w:rsid w:val="00683165"/>
    <w:rsid w:val="0068317E"/>
    <w:rsid w:val="00683F53"/>
    <w:rsid w:val="00686F90"/>
    <w:rsid w:val="00691AEC"/>
    <w:rsid w:val="006928E9"/>
    <w:rsid w:val="00694A49"/>
    <w:rsid w:val="006A00A3"/>
    <w:rsid w:val="006A736E"/>
    <w:rsid w:val="006A7AA5"/>
    <w:rsid w:val="006A7FCB"/>
    <w:rsid w:val="006B14EA"/>
    <w:rsid w:val="006B1C98"/>
    <w:rsid w:val="006B3568"/>
    <w:rsid w:val="006B74BC"/>
    <w:rsid w:val="006D351B"/>
    <w:rsid w:val="006E1F59"/>
    <w:rsid w:val="006F04FE"/>
    <w:rsid w:val="006F6BF8"/>
    <w:rsid w:val="0070225F"/>
    <w:rsid w:val="007050A8"/>
    <w:rsid w:val="00712A5B"/>
    <w:rsid w:val="007212F5"/>
    <w:rsid w:val="007233F0"/>
    <w:rsid w:val="00725B7E"/>
    <w:rsid w:val="00731DF5"/>
    <w:rsid w:val="007346A6"/>
    <w:rsid w:val="00734734"/>
    <w:rsid w:val="00734D0E"/>
    <w:rsid w:val="00735672"/>
    <w:rsid w:val="007370A9"/>
    <w:rsid w:val="00745ECB"/>
    <w:rsid w:val="0074788B"/>
    <w:rsid w:val="0075648D"/>
    <w:rsid w:val="00757051"/>
    <w:rsid w:val="007573AE"/>
    <w:rsid w:val="007576BB"/>
    <w:rsid w:val="00762756"/>
    <w:rsid w:val="007658CB"/>
    <w:rsid w:val="00767B60"/>
    <w:rsid w:val="007722FE"/>
    <w:rsid w:val="00775916"/>
    <w:rsid w:val="0077652C"/>
    <w:rsid w:val="00790074"/>
    <w:rsid w:val="00793E50"/>
    <w:rsid w:val="00795030"/>
    <w:rsid w:val="007A01EB"/>
    <w:rsid w:val="007A2125"/>
    <w:rsid w:val="007A4C21"/>
    <w:rsid w:val="007A788C"/>
    <w:rsid w:val="007B1F7D"/>
    <w:rsid w:val="007B7F78"/>
    <w:rsid w:val="007C0AFE"/>
    <w:rsid w:val="007C45C8"/>
    <w:rsid w:val="007C5BF7"/>
    <w:rsid w:val="007D4342"/>
    <w:rsid w:val="007D47B8"/>
    <w:rsid w:val="007D62D6"/>
    <w:rsid w:val="007E083E"/>
    <w:rsid w:val="007E19D3"/>
    <w:rsid w:val="007E4A71"/>
    <w:rsid w:val="007E774E"/>
    <w:rsid w:val="007F1740"/>
    <w:rsid w:val="007F31C4"/>
    <w:rsid w:val="007F3ED4"/>
    <w:rsid w:val="007F64C9"/>
    <w:rsid w:val="00803E9B"/>
    <w:rsid w:val="00805A1F"/>
    <w:rsid w:val="008066F5"/>
    <w:rsid w:val="008113BE"/>
    <w:rsid w:val="00813B58"/>
    <w:rsid w:val="0081589D"/>
    <w:rsid w:val="00816928"/>
    <w:rsid w:val="00824322"/>
    <w:rsid w:val="00827035"/>
    <w:rsid w:val="00827344"/>
    <w:rsid w:val="008347D8"/>
    <w:rsid w:val="00834C37"/>
    <w:rsid w:val="008353D5"/>
    <w:rsid w:val="0084010E"/>
    <w:rsid w:val="0084396C"/>
    <w:rsid w:val="0084553B"/>
    <w:rsid w:val="00845B25"/>
    <w:rsid w:val="00850260"/>
    <w:rsid w:val="00851BBA"/>
    <w:rsid w:val="0085451D"/>
    <w:rsid w:val="0085470A"/>
    <w:rsid w:val="008550DB"/>
    <w:rsid w:val="00855DC2"/>
    <w:rsid w:val="008577BB"/>
    <w:rsid w:val="008616FC"/>
    <w:rsid w:val="008630CF"/>
    <w:rsid w:val="0086328C"/>
    <w:rsid w:val="008632E8"/>
    <w:rsid w:val="0086521F"/>
    <w:rsid w:val="0086625C"/>
    <w:rsid w:val="00866357"/>
    <w:rsid w:val="008668AD"/>
    <w:rsid w:val="00866A54"/>
    <w:rsid w:val="00870132"/>
    <w:rsid w:val="00872720"/>
    <w:rsid w:val="0087391B"/>
    <w:rsid w:val="0087771B"/>
    <w:rsid w:val="008930E6"/>
    <w:rsid w:val="00894124"/>
    <w:rsid w:val="008A0994"/>
    <w:rsid w:val="008A38E9"/>
    <w:rsid w:val="008A6B43"/>
    <w:rsid w:val="008B0C27"/>
    <w:rsid w:val="008B3289"/>
    <w:rsid w:val="008B40A5"/>
    <w:rsid w:val="008B4238"/>
    <w:rsid w:val="008C09D4"/>
    <w:rsid w:val="008D54E2"/>
    <w:rsid w:val="008D74FA"/>
    <w:rsid w:val="008F2C01"/>
    <w:rsid w:val="008F3721"/>
    <w:rsid w:val="008F428B"/>
    <w:rsid w:val="008F5D03"/>
    <w:rsid w:val="00907EEB"/>
    <w:rsid w:val="00912E1C"/>
    <w:rsid w:val="009231CC"/>
    <w:rsid w:val="0092627E"/>
    <w:rsid w:val="00932FDA"/>
    <w:rsid w:val="009332AD"/>
    <w:rsid w:val="00934755"/>
    <w:rsid w:val="00936818"/>
    <w:rsid w:val="009374B4"/>
    <w:rsid w:val="00940344"/>
    <w:rsid w:val="009419E7"/>
    <w:rsid w:val="00941EDB"/>
    <w:rsid w:val="00942BE1"/>
    <w:rsid w:val="00943F2B"/>
    <w:rsid w:val="00947449"/>
    <w:rsid w:val="009478B7"/>
    <w:rsid w:val="00953D8D"/>
    <w:rsid w:val="00956D41"/>
    <w:rsid w:val="009624E8"/>
    <w:rsid w:val="00962E30"/>
    <w:rsid w:val="009633D0"/>
    <w:rsid w:val="00967DC8"/>
    <w:rsid w:val="00970F2A"/>
    <w:rsid w:val="00971556"/>
    <w:rsid w:val="00975182"/>
    <w:rsid w:val="00984125"/>
    <w:rsid w:val="0098608C"/>
    <w:rsid w:val="00986E4B"/>
    <w:rsid w:val="00987D6E"/>
    <w:rsid w:val="00987E0A"/>
    <w:rsid w:val="009A0152"/>
    <w:rsid w:val="009A299D"/>
    <w:rsid w:val="009A2B0E"/>
    <w:rsid w:val="009A3203"/>
    <w:rsid w:val="009A327B"/>
    <w:rsid w:val="009A65F7"/>
    <w:rsid w:val="009A6901"/>
    <w:rsid w:val="009B5343"/>
    <w:rsid w:val="009D23EC"/>
    <w:rsid w:val="009E095D"/>
    <w:rsid w:val="009E5731"/>
    <w:rsid w:val="009E594F"/>
    <w:rsid w:val="009E6578"/>
    <w:rsid w:val="009E6866"/>
    <w:rsid w:val="009F1F79"/>
    <w:rsid w:val="009F38F0"/>
    <w:rsid w:val="009F3ECD"/>
    <w:rsid w:val="009F3F45"/>
    <w:rsid w:val="009F4DD8"/>
    <w:rsid w:val="009F58B7"/>
    <w:rsid w:val="009F702A"/>
    <w:rsid w:val="009F79C1"/>
    <w:rsid w:val="00A04B00"/>
    <w:rsid w:val="00A0699E"/>
    <w:rsid w:val="00A11DD3"/>
    <w:rsid w:val="00A12A39"/>
    <w:rsid w:val="00A1490E"/>
    <w:rsid w:val="00A21E47"/>
    <w:rsid w:val="00A23D19"/>
    <w:rsid w:val="00A2418E"/>
    <w:rsid w:val="00A31B6F"/>
    <w:rsid w:val="00A374DA"/>
    <w:rsid w:val="00A44C08"/>
    <w:rsid w:val="00A453BF"/>
    <w:rsid w:val="00A4615E"/>
    <w:rsid w:val="00A46672"/>
    <w:rsid w:val="00A46F94"/>
    <w:rsid w:val="00A5132A"/>
    <w:rsid w:val="00A563D3"/>
    <w:rsid w:val="00A6080B"/>
    <w:rsid w:val="00A72D43"/>
    <w:rsid w:val="00A73884"/>
    <w:rsid w:val="00A755F3"/>
    <w:rsid w:val="00A76166"/>
    <w:rsid w:val="00A826B9"/>
    <w:rsid w:val="00A84355"/>
    <w:rsid w:val="00A93DB1"/>
    <w:rsid w:val="00A93E32"/>
    <w:rsid w:val="00A94D3A"/>
    <w:rsid w:val="00A953E5"/>
    <w:rsid w:val="00AA5CE0"/>
    <w:rsid w:val="00AA6543"/>
    <w:rsid w:val="00AA65FC"/>
    <w:rsid w:val="00AB6DD9"/>
    <w:rsid w:val="00AC1935"/>
    <w:rsid w:val="00AC41E7"/>
    <w:rsid w:val="00AC7526"/>
    <w:rsid w:val="00AC76EE"/>
    <w:rsid w:val="00AD04A2"/>
    <w:rsid w:val="00AE3C3C"/>
    <w:rsid w:val="00AF2704"/>
    <w:rsid w:val="00AF3819"/>
    <w:rsid w:val="00AF4778"/>
    <w:rsid w:val="00AF7761"/>
    <w:rsid w:val="00B00E22"/>
    <w:rsid w:val="00B04317"/>
    <w:rsid w:val="00B07A4F"/>
    <w:rsid w:val="00B1138F"/>
    <w:rsid w:val="00B14253"/>
    <w:rsid w:val="00B176AF"/>
    <w:rsid w:val="00B2061A"/>
    <w:rsid w:val="00B21BE6"/>
    <w:rsid w:val="00B22BBA"/>
    <w:rsid w:val="00B309C0"/>
    <w:rsid w:val="00B30C99"/>
    <w:rsid w:val="00B33DB0"/>
    <w:rsid w:val="00B34109"/>
    <w:rsid w:val="00B40004"/>
    <w:rsid w:val="00B40F23"/>
    <w:rsid w:val="00B42AF0"/>
    <w:rsid w:val="00B42C2B"/>
    <w:rsid w:val="00B4646A"/>
    <w:rsid w:val="00B47A3A"/>
    <w:rsid w:val="00B50C67"/>
    <w:rsid w:val="00B51317"/>
    <w:rsid w:val="00B528CF"/>
    <w:rsid w:val="00B567B0"/>
    <w:rsid w:val="00B60068"/>
    <w:rsid w:val="00B62B77"/>
    <w:rsid w:val="00B66D21"/>
    <w:rsid w:val="00B71393"/>
    <w:rsid w:val="00B72784"/>
    <w:rsid w:val="00B837CC"/>
    <w:rsid w:val="00B837EA"/>
    <w:rsid w:val="00B847A9"/>
    <w:rsid w:val="00B90F8A"/>
    <w:rsid w:val="00B90F9D"/>
    <w:rsid w:val="00B913F4"/>
    <w:rsid w:val="00B9157E"/>
    <w:rsid w:val="00B93A20"/>
    <w:rsid w:val="00B94DB5"/>
    <w:rsid w:val="00B97074"/>
    <w:rsid w:val="00BA252B"/>
    <w:rsid w:val="00BA25CB"/>
    <w:rsid w:val="00BA3EB8"/>
    <w:rsid w:val="00BB2D75"/>
    <w:rsid w:val="00BB3390"/>
    <w:rsid w:val="00BB7E60"/>
    <w:rsid w:val="00BC422D"/>
    <w:rsid w:val="00BC4956"/>
    <w:rsid w:val="00BC4E58"/>
    <w:rsid w:val="00BD1FF6"/>
    <w:rsid w:val="00BD7D6C"/>
    <w:rsid w:val="00BE0481"/>
    <w:rsid w:val="00BE1751"/>
    <w:rsid w:val="00BE3634"/>
    <w:rsid w:val="00BF08ED"/>
    <w:rsid w:val="00BF5363"/>
    <w:rsid w:val="00BF7CFD"/>
    <w:rsid w:val="00C00FBE"/>
    <w:rsid w:val="00C02140"/>
    <w:rsid w:val="00C0224C"/>
    <w:rsid w:val="00C0557A"/>
    <w:rsid w:val="00C1071A"/>
    <w:rsid w:val="00C10F35"/>
    <w:rsid w:val="00C12D0C"/>
    <w:rsid w:val="00C13440"/>
    <w:rsid w:val="00C15351"/>
    <w:rsid w:val="00C15B62"/>
    <w:rsid w:val="00C24440"/>
    <w:rsid w:val="00C32F00"/>
    <w:rsid w:val="00C37600"/>
    <w:rsid w:val="00C4512A"/>
    <w:rsid w:val="00C51EAA"/>
    <w:rsid w:val="00C52197"/>
    <w:rsid w:val="00C521AE"/>
    <w:rsid w:val="00C534BE"/>
    <w:rsid w:val="00C57FF1"/>
    <w:rsid w:val="00C71201"/>
    <w:rsid w:val="00C74D7E"/>
    <w:rsid w:val="00C76F56"/>
    <w:rsid w:val="00C80EA8"/>
    <w:rsid w:val="00C8462B"/>
    <w:rsid w:val="00C9766E"/>
    <w:rsid w:val="00CA04A3"/>
    <w:rsid w:val="00CA1C4F"/>
    <w:rsid w:val="00CA1FC8"/>
    <w:rsid w:val="00CA31B6"/>
    <w:rsid w:val="00CA3875"/>
    <w:rsid w:val="00CA43D0"/>
    <w:rsid w:val="00CA577C"/>
    <w:rsid w:val="00CA6FEE"/>
    <w:rsid w:val="00CB1B45"/>
    <w:rsid w:val="00CB2CF0"/>
    <w:rsid w:val="00CB512B"/>
    <w:rsid w:val="00CC4494"/>
    <w:rsid w:val="00CC7EBE"/>
    <w:rsid w:val="00CE3E2F"/>
    <w:rsid w:val="00CE7B1C"/>
    <w:rsid w:val="00CF4860"/>
    <w:rsid w:val="00D002F2"/>
    <w:rsid w:val="00D01888"/>
    <w:rsid w:val="00D01BEF"/>
    <w:rsid w:val="00D05CA3"/>
    <w:rsid w:val="00D0627C"/>
    <w:rsid w:val="00D06493"/>
    <w:rsid w:val="00D130AF"/>
    <w:rsid w:val="00D13CD2"/>
    <w:rsid w:val="00D16265"/>
    <w:rsid w:val="00D31F12"/>
    <w:rsid w:val="00D3340D"/>
    <w:rsid w:val="00D339A1"/>
    <w:rsid w:val="00D3473E"/>
    <w:rsid w:val="00D44D1A"/>
    <w:rsid w:val="00D471A6"/>
    <w:rsid w:val="00D5284B"/>
    <w:rsid w:val="00D5738C"/>
    <w:rsid w:val="00D6557B"/>
    <w:rsid w:val="00D72258"/>
    <w:rsid w:val="00D7657E"/>
    <w:rsid w:val="00D7703A"/>
    <w:rsid w:val="00D7730F"/>
    <w:rsid w:val="00D80861"/>
    <w:rsid w:val="00D87148"/>
    <w:rsid w:val="00D871A1"/>
    <w:rsid w:val="00D87C07"/>
    <w:rsid w:val="00D9159D"/>
    <w:rsid w:val="00DA1856"/>
    <w:rsid w:val="00DB39D4"/>
    <w:rsid w:val="00DB448E"/>
    <w:rsid w:val="00DC5CC5"/>
    <w:rsid w:val="00DC7261"/>
    <w:rsid w:val="00DD29AC"/>
    <w:rsid w:val="00DD2B99"/>
    <w:rsid w:val="00DD3117"/>
    <w:rsid w:val="00DD3CD7"/>
    <w:rsid w:val="00DD6554"/>
    <w:rsid w:val="00DD700E"/>
    <w:rsid w:val="00DE4167"/>
    <w:rsid w:val="00DE4568"/>
    <w:rsid w:val="00DE6FA0"/>
    <w:rsid w:val="00DF10F4"/>
    <w:rsid w:val="00DF2CD5"/>
    <w:rsid w:val="00DF2DD9"/>
    <w:rsid w:val="00E024C6"/>
    <w:rsid w:val="00E06CE2"/>
    <w:rsid w:val="00E06D96"/>
    <w:rsid w:val="00E133F9"/>
    <w:rsid w:val="00E14168"/>
    <w:rsid w:val="00E16B5D"/>
    <w:rsid w:val="00E16E26"/>
    <w:rsid w:val="00E17240"/>
    <w:rsid w:val="00E233F2"/>
    <w:rsid w:val="00E2410B"/>
    <w:rsid w:val="00E24CB7"/>
    <w:rsid w:val="00E251DB"/>
    <w:rsid w:val="00E25523"/>
    <w:rsid w:val="00E34445"/>
    <w:rsid w:val="00E37ADD"/>
    <w:rsid w:val="00E37BFC"/>
    <w:rsid w:val="00E4038A"/>
    <w:rsid w:val="00E40B8D"/>
    <w:rsid w:val="00E42CB2"/>
    <w:rsid w:val="00E50617"/>
    <w:rsid w:val="00E53034"/>
    <w:rsid w:val="00E56216"/>
    <w:rsid w:val="00E57082"/>
    <w:rsid w:val="00E62DE0"/>
    <w:rsid w:val="00E660B6"/>
    <w:rsid w:val="00E73FA7"/>
    <w:rsid w:val="00E832BE"/>
    <w:rsid w:val="00E83625"/>
    <w:rsid w:val="00E85CF9"/>
    <w:rsid w:val="00E905DC"/>
    <w:rsid w:val="00E9245E"/>
    <w:rsid w:val="00E93F3F"/>
    <w:rsid w:val="00E94170"/>
    <w:rsid w:val="00E948EC"/>
    <w:rsid w:val="00E96BB1"/>
    <w:rsid w:val="00E97354"/>
    <w:rsid w:val="00EA0268"/>
    <w:rsid w:val="00EA0C3A"/>
    <w:rsid w:val="00EA0D1E"/>
    <w:rsid w:val="00EA5071"/>
    <w:rsid w:val="00EA6571"/>
    <w:rsid w:val="00EB2BBD"/>
    <w:rsid w:val="00EB2BDC"/>
    <w:rsid w:val="00EB4698"/>
    <w:rsid w:val="00EB7ADD"/>
    <w:rsid w:val="00EC0BE8"/>
    <w:rsid w:val="00ED04AC"/>
    <w:rsid w:val="00ED0B3A"/>
    <w:rsid w:val="00ED543C"/>
    <w:rsid w:val="00ED55BE"/>
    <w:rsid w:val="00ED58CE"/>
    <w:rsid w:val="00ED6E4D"/>
    <w:rsid w:val="00ED7689"/>
    <w:rsid w:val="00EE17E6"/>
    <w:rsid w:val="00EE2143"/>
    <w:rsid w:val="00EE4EDA"/>
    <w:rsid w:val="00EE5B16"/>
    <w:rsid w:val="00EE655F"/>
    <w:rsid w:val="00EE7EB4"/>
    <w:rsid w:val="00EE7F39"/>
    <w:rsid w:val="00EF0701"/>
    <w:rsid w:val="00EF0921"/>
    <w:rsid w:val="00EF3901"/>
    <w:rsid w:val="00EF5C5D"/>
    <w:rsid w:val="00EF70BE"/>
    <w:rsid w:val="00EF739B"/>
    <w:rsid w:val="00F02FA3"/>
    <w:rsid w:val="00F04C3A"/>
    <w:rsid w:val="00F10E6A"/>
    <w:rsid w:val="00F1158F"/>
    <w:rsid w:val="00F17C79"/>
    <w:rsid w:val="00F224F0"/>
    <w:rsid w:val="00F242E3"/>
    <w:rsid w:val="00F31C68"/>
    <w:rsid w:val="00F352CF"/>
    <w:rsid w:val="00F37BEE"/>
    <w:rsid w:val="00F406CB"/>
    <w:rsid w:val="00F4079A"/>
    <w:rsid w:val="00F42A57"/>
    <w:rsid w:val="00F520BF"/>
    <w:rsid w:val="00F60B79"/>
    <w:rsid w:val="00F6284F"/>
    <w:rsid w:val="00F72422"/>
    <w:rsid w:val="00F80DA8"/>
    <w:rsid w:val="00F81ACA"/>
    <w:rsid w:val="00F81DC3"/>
    <w:rsid w:val="00F82798"/>
    <w:rsid w:val="00F849C9"/>
    <w:rsid w:val="00F8726D"/>
    <w:rsid w:val="00F90192"/>
    <w:rsid w:val="00F9324B"/>
    <w:rsid w:val="00F963D0"/>
    <w:rsid w:val="00FA157F"/>
    <w:rsid w:val="00FA27F0"/>
    <w:rsid w:val="00FA3E8B"/>
    <w:rsid w:val="00FB127D"/>
    <w:rsid w:val="00FB2248"/>
    <w:rsid w:val="00FC0425"/>
    <w:rsid w:val="00FC7AE9"/>
    <w:rsid w:val="00FC7B5D"/>
    <w:rsid w:val="00FD1AEE"/>
    <w:rsid w:val="00FD3AD3"/>
    <w:rsid w:val="00FE66AA"/>
    <w:rsid w:val="00FF0903"/>
    <w:rsid w:val="00FF1F2A"/>
    <w:rsid w:val="00FF6C93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F12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0">
    <w:name w:val="Normal"/>
    <w:qFormat/>
    <w:rsid w:val="002321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3210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0"/>
    <w:semiHidden/>
    <w:unhideWhenUsed/>
    <w:qFormat/>
    <w:rsid w:val="001C53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1F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9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rsid w:val="00E9245E"/>
    <w:rPr>
      <w:kern w:val="2"/>
      <w:sz w:val="18"/>
      <w:szCs w:val="18"/>
    </w:rPr>
  </w:style>
  <w:style w:type="paragraph" w:styleId="a7">
    <w:name w:val="footer"/>
    <w:basedOn w:val="a0"/>
    <w:link w:val="a8"/>
    <w:rsid w:val="00E9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link w:val="a7"/>
    <w:rsid w:val="00E9245E"/>
    <w:rPr>
      <w:kern w:val="2"/>
      <w:sz w:val="18"/>
      <w:szCs w:val="18"/>
    </w:rPr>
  </w:style>
  <w:style w:type="paragraph" w:customStyle="1" w:styleId="a9">
    <w:name w:val="段"/>
    <w:rsid w:val="008616FC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Default">
    <w:name w:val="Default"/>
    <w:rsid w:val="008113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a">
    <w:name w:val="列项——（一级）"/>
    <w:basedOn w:val="Default"/>
    <w:next w:val="Default"/>
    <w:uiPriority w:val="99"/>
    <w:rsid w:val="00A0699E"/>
    <w:rPr>
      <w:rFonts w:ascii="黑体" w:eastAsia="黑体" w:cs="Times New Roman"/>
      <w:color w:val="auto"/>
    </w:rPr>
  </w:style>
  <w:style w:type="paragraph" w:styleId="ab">
    <w:name w:val="Balloon Text"/>
    <w:basedOn w:val="a0"/>
    <w:link w:val="ac"/>
    <w:rsid w:val="00006947"/>
    <w:rPr>
      <w:sz w:val="18"/>
      <w:szCs w:val="18"/>
    </w:rPr>
  </w:style>
  <w:style w:type="character" w:customStyle="1" w:styleId="ac">
    <w:name w:val="批注框文本字符"/>
    <w:link w:val="ab"/>
    <w:rsid w:val="00006947"/>
    <w:rPr>
      <w:kern w:val="2"/>
      <w:sz w:val="18"/>
      <w:szCs w:val="18"/>
    </w:rPr>
  </w:style>
  <w:style w:type="paragraph" w:customStyle="1" w:styleId="a">
    <w:name w:val="正文图标题"/>
    <w:next w:val="a0"/>
    <w:rsid w:val="00FC0425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d">
    <w:name w:val="公式"/>
    <w:basedOn w:val="a0"/>
    <w:rsid w:val="003210F6"/>
    <w:pPr>
      <w:adjustRightInd w:val="0"/>
      <w:snapToGrid w:val="0"/>
      <w:spacing w:before="160" w:after="40" w:line="420" w:lineRule="atLeast"/>
      <w:ind w:firstLine="522"/>
      <w:jc w:val="left"/>
      <w:textAlignment w:val="baseline"/>
    </w:pPr>
    <w:rPr>
      <w:color w:val="000000"/>
      <w:spacing w:val="10"/>
      <w:kern w:val="0"/>
      <w:sz w:val="24"/>
      <w:szCs w:val="20"/>
    </w:rPr>
  </w:style>
  <w:style w:type="paragraph" w:customStyle="1" w:styleId="11099">
    <w:name w:val="样式 标题 1国家标准标题 1 + 首行缩进:  0.99 厘米"/>
    <w:basedOn w:val="1"/>
    <w:autoRedefine/>
    <w:rsid w:val="003210F6"/>
    <w:pPr>
      <w:topLinePunct/>
      <w:adjustRightInd w:val="0"/>
      <w:snapToGrid w:val="0"/>
      <w:spacing w:beforeLines="50" w:afterLines="50" w:line="360" w:lineRule="auto"/>
      <w:jc w:val="center"/>
    </w:pPr>
    <w:rPr>
      <w:rFonts w:ascii="黑体" w:eastAsia="黑体"/>
      <w:b w:val="0"/>
      <w:bCs w:val="0"/>
      <w:snapToGrid w:val="0"/>
      <w:sz w:val="28"/>
      <w:szCs w:val="20"/>
    </w:rPr>
  </w:style>
  <w:style w:type="paragraph" w:customStyle="1" w:styleId="CharCharCharChar">
    <w:name w:val="Char Char Char Char"/>
    <w:basedOn w:val="a0"/>
    <w:rsid w:val="003210F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0">
    <w:name w:val="标题 1字符"/>
    <w:link w:val="1"/>
    <w:rsid w:val="003210F6"/>
    <w:rPr>
      <w:b/>
      <w:bCs/>
      <w:kern w:val="44"/>
      <w:sz w:val="44"/>
      <w:szCs w:val="44"/>
    </w:rPr>
  </w:style>
  <w:style w:type="character" w:styleId="ae">
    <w:name w:val="Hyperlink"/>
    <w:rsid w:val="00956D41"/>
    <w:rPr>
      <w:color w:val="0000FF"/>
      <w:u w:val="single"/>
    </w:rPr>
  </w:style>
  <w:style w:type="paragraph" w:styleId="af">
    <w:name w:val="Date"/>
    <w:basedOn w:val="a0"/>
    <w:next w:val="a0"/>
    <w:link w:val="af0"/>
    <w:rsid w:val="00D44D1A"/>
    <w:pPr>
      <w:ind w:leftChars="2500" w:left="100"/>
    </w:pPr>
  </w:style>
  <w:style w:type="character" w:customStyle="1" w:styleId="af0">
    <w:name w:val="日期字符"/>
    <w:link w:val="af"/>
    <w:rsid w:val="00D44D1A"/>
    <w:rPr>
      <w:kern w:val="2"/>
      <w:sz w:val="21"/>
      <w:szCs w:val="24"/>
    </w:rPr>
  </w:style>
  <w:style w:type="character" w:customStyle="1" w:styleId="30">
    <w:name w:val="标题 3字符"/>
    <w:basedOn w:val="a1"/>
    <w:link w:val="3"/>
    <w:semiHidden/>
    <w:rsid w:val="001C53F0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0">
    <w:name w:val="Normal"/>
    <w:qFormat/>
    <w:rsid w:val="002321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3210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0"/>
    <w:semiHidden/>
    <w:unhideWhenUsed/>
    <w:qFormat/>
    <w:rsid w:val="001C53F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1F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E9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link w:val="a5"/>
    <w:rsid w:val="00E9245E"/>
    <w:rPr>
      <w:kern w:val="2"/>
      <w:sz w:val="18"/>
      <w:szCs w:val="18"/>
    </w:rPr>
  </w:style>
  <w:style w:type="paragraph" w:styleId="a7">
    <w:name w:val="footer"/>
    <w:basedOn w:val="a0"/>
    <w:link w:val="a8"/>
    <w:rsid w:val="00E9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link w:val="a7"/>
    <w:rsid w:val="00E9245E"/>
    <w:rPr>
      <w:kern w:val="2"/>
      <w:sz w:val="18"/>
      <w:szCs w:val="18"/>
    </w:rPr>
  </w:style>
  <w:style w:type="paragraph" w:customStyle="1" w:styleId="a9">
    <w:name w:val="段"/>
    <w:rsid w:val="008616FC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Default">
    <w:name w:val="Default"/>
    <w:rsid w:val="008113B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a">
    <w:name w:val="列项——（一级）"/>
    <w:basedOn w:val="Default"/>
    <w:next w:val="Default"/>
    <w:uiPriority w:val="99"/>
    <w:rsid w:val="00A0699E"/>
    <w:rPr>
      <w:rFonts w:ascii="黑体" w:eastAsia="黑体" w:cs="Times New Roman"/>
      <w:color w:val="auto"/>
    </w:rPr>
  </w:style>
  <w:style w:type="paragraph" w:styleId="ab">
    <w:name w:val="Balloon Text"/>
    <w:basedOn w:val="a0"/>
    <w:link w:val="ac"/>
    <w:rsid w:val="00006947"/>
    <w:rPr>
      <w:sz w:val="18"/>
      <w:szCs w:val="18"/>
    </w:rPr>
  </w:style>
  <w:style w:type="character" w:customStyle="1" w:styleId="ac">
    <w:name w:val="批注框文本字符"/>
    <w:link w:val="ab"/>
    <w:rsid w:val="00006947"/>
    <w:rPr>
      <w:kern w:val="2"/>
      <w:sz w:val="18"/>
      <w:szCs w:val="18"/>
    </w:rPr>
  </w:style>
  <w:style w:type="paragraph" w:customStyle="1" w:styleId="a">
    <w:name w:val="正文图标题"/>
    <w:next w:val="a0"/>
    <w:rsid w:val="00FC0425"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d">
    <w:name w:val="公式"/>
    <w:basedOn w:val="a0"/>
    <w:rsid w:val="003210F6"/>
    <w:pPr>
      <w:adjustRightInd w:val="0"/>
      <w:snapToGrid w:val="0"/>
      <w:spacing w:before="160" w:after="40" w:line="420" w:lineRule="atLeast"/>
      <w:ind w:firstLine="522"/>
      <w:jc w:val="left"/>
      <w:textAlignment w:val="baseline"/>
    </w:pPr>
    <w:rPr>
      <w:color w:val="000000"/>
      <w:spacing w:val="10"/>
      <w:kern w:val="0"/>
      <w:sz w:val="24"/>
      <w:szCs w:val="20"/>
    </w:rPr>
  </w:style>
  <w:style w:type="paragraph" w:customStyle="1" w:styleId="11099">
    <w:name w:val="样式 标题 1国家标准标题 1 + 首行缩进:  0.99 厘米"/>
    <w:basedOn w:val="1"/>
    <w:autoRedefine/>
    <w:rsid w:val="003210F6"/>
    <w:pPr>
      <w:topLinePunct/>
      <w:adjustRightInd w:val="0"/>
      <w:snapToGrid w:val="0"/>
      <w:spacing w:beforeLines="50" w:afterLines="50" w:line="360" w:lineRule="auto"/>
      <w:jc w:val="center"/>
    </w:pPr>
    <w:rPr>
      <w:rFonts w:ascii="黑体" w:eastAsia="黑体"/>
      <w:b w:val="0"/>
      <w:bCs w:val="0"/>
      <w:snapToGrid w:val="0"/>
      <w:sz w:val="28"/>
      <w:szCs w:val="20"/>
    </w:rPr>
  </w:style>
  <w:style w:type="paragraph" w:customStyle="1" w:styleId="CharCharCharChar">
    <w:name w:val="Char Char Char Char"/>
    <w:basedOn w:val="a0"/>
    <w:rsid w:val="003210F6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0">
    <w:name w:val="标题 1字符"/>
    <w:link w:val="1"/>
    <w:rsid w:val="003210F6"/>
    <w:rPr>
      <w:b/>
      <w:bCs/>
      <w:kern w:val="44"/>
      <w:sz w:val="44"/>
      <w:szCs w:val="44"/>
    </w:rPr>
  </w:style>
  <w:style w:type="character" w:styleId="ae">
    <w:name w:val="Hyperlink"/>
    <w:rsid w:val="00956D41"/>
    <w:rPr>
      <w:color w:val="0000FF"/>
      <w:u w:val="single"/>
    </w:rPr>
  </w:style>
  <w:style w:type="paragraph" w:styleId="af">
    <w:name w:val="Date"/>
    <w:basedOn w:val="a0"/>
    <w:next w:val="a0"/>
    <w:link w:val="af0"/>
    <w:rsid w:val="00D44D1A"/>
    <w:pPr>
      <w:ind w:leftChars="2500" w:left="100"/>
    </w:pPr>
  </w:style>
  <w:style w:type="character" w:customStyle="1" w:styleId="af0">
    <w:name w:val="日期字符"/>
    <w:link w:val="af"/>
    <w:rsid w:val="00D44D1A"/>
    <w:rPr>
      <w:kern w:val="2"/>
      <w:sz w:val="21"/>
      <w:szCs w:val="24"/>
    </w:rPr>
  </w:style>
  <w:style w:type="character" w:customStyle="1" w:styleId="30">
    <w:name w:val="标题 3字符"/>
    <w:basedOn w:val="a1"/>
    <w:link w:val="3"/>
    <w:semiHidden/>
    <w:rsid w:val="001C53F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55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208341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javascript:showjdsw('showjd_0','j_0')" TargetMode="External"/><Relationship Id="rId20" Type="http://schemas.openxmlformats.org/officeDocument/2006/relationships/image" Target="media/image10.wmf"/><Relationship Id="rId21" Type="http://schemas.openxmlformats.org/officeDocument/2006/relationships/image" Target="media/image11.wmf"/><Relationship Id="rId22" Type="http://schemas.openxmlformats.org/officeDocument/2006/relationships/image" Target="media/image12.wmf"/><Relationship Id="rId23" Type="http://schemas.openxmlformats.org/officeDocument/2006/relationships/image" Target="media/image13.wmf"/><Relationship Id="rId24" Type="http://schemas.openxmlformats.org/officeDocument/2006/relationships/image" Target="media/image14.wmf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image" Target="media/image1.wmf"/><Relationship Id="rId12" Type="http://schemas.openxmlformats.org/officeDocument/2006/relationships/image" Target="media/image2.wmf"/><Relationship Id="rId13" Type="http://schemas.openxmlformats.org/officeDocument/2006/relationships/image" Target="media/image3.wmf"/><Relationship Id="rId14" Type="http://schemas.openxmlformats.org/officeDocument/2006/relationships/image" Target="media/image4.wmf"/><Relationship Id="rId15" Type="http://schemas.openxmlformats.org/officeDocument/2006/relationships/image" Target="media/image5.wmf"/><Relationship Id="rId16" Type="http://schemas.openxmlformats.org/officeDocument/2006/relationships/image" Target="media/image6.wmf"/><Relationship Id="rId17" Type="http://schemas.openxmlformats.org/officeDocument/2006/relationships/image" Target="media/image7.wmf"/><Relationship Id="rId18" Type="http://schemas.openxmlformats.org/officeDocument/2006/relationships/image" Target="media/image8.wmf"/><Relationship Id="rId19" Type="http://schemas.openxmlformats.org/officeDocument/2006/relationships/image" Target="media/image9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B69A-0675-D345-BF3B-BFDD46C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945</Words>
  <Characters>5387</Characters>
  <Application>Microsoft Macintosh Word</Application>
  <DocSecurity>0</DocSecurity>
  <Lines>44</Lines>
  <Paragraphs>12</Paragraphs>
  <ScaleCrop>false</ScaleCrop>
  <Company>WWW.YlmF.CoM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基本性能</dc:title>
  <dc:subject/>
  <dc:creator>雨林木风</dc:creator>
  <cp:keywords/>
  <dc:description/>
  <cp:lastModifiedBy>qd wei</cp:lastModifiedBy>
  <cp:revision>3</cp:revision>
  <cp:lastPrinted>2016-06-20T00:39:00Z</cp:lastPrinted>
  <dcterms:created xsi:type="dcterms:W3CDTF">2016-09-21T02:00:00Z</dcterms:created>
  <dcterms:modified xsi:type="dcterms:W3CDTF">2016-09-29T02:28:00Z</dcterms:modified>
</cp:coreProperties>
</file>