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line="360" w:lineRule="exact"/>
        <w:rPr>
          <w:rFonts w:ascii="仿宋_GB2312" w:hAnsi="华文中宋" w:eastAsia="仿宋_GB2312"/>
          <w:sz w:val="30"/>
        </w:rPr>
      </w:pPr>
      <w:r>
        <w:rPr>
          <w:rFonts w:hint="eastAsia" w:ascii="仿宋_GB2312" w:hAnsi="华文中宋" w:eastAsia="仿宋_GB2312"/>
          <w:sz w:val="30"/>
        </w:rPr>
        <w:t>附件：</w:t>
      </w:r>
    </w:p>
    <w:p>
      <w:pPr>
        <w:spacing w:line="440" w:lineRule="exact"/>
        <w:ind w:left="2"/>
        <w:jc w:val="center"/>
        <w:rPr>
          <w:rFonts w:ascii="华文中宋" w:hAnsi="华文中宋" w:eastAsia="华文中宋" w:cs="宋体"/>
          <w:bCs/>
          <w:kern w:val="0"/>
          <w:sz w:val="36"/>
          <w:szCs w:val="36"/>
        </w:rPr>
      </w:pPr>
    </w:p>
    <w:p>
      <w:pPr>
        <w:spacing w:line="440" w:lineRule="exact"/>
        <w:ind w:left="2"/>
        <w:jc w:val="center"/>
        <w:rPr>
          <w:rFonts w:ascii="黑体" w:hAnsi="黑体" w:eastAsia="黑体" w:cs="宋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城镇燃气最新技术标准与安全管理相关法规文件解读</w:t>
      </w:r>
    </w:p>
    <w:p>
      <w:pPr>
        <w:spacing w:line="440" w:lineRule="exact"/>
        <w:ind w:left="2"/>
        <w:jc w:val="center"/>
        <w:rPr>
          <w:rFonts w:ascii="仿宋_GB2312" w:hAnsi="华文中宋" w:eastAsia="仿宋_GB2312" w:cs="宋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及应急预案编制培训班报名回执表</w:t>
      </w:r>
    </w:p>
    <w:p>
      <w:pPr>
        <w:spacing w:line="440" w:lineRule="exact"/>
        <w:ind w:firstLine="560" w:firstLineChars="200"/>
        <w:textAlignment w:val="baseline"/>
        <w:rPr>
          <w:rFonts w:ascii="仿宋_GB2312" w:hAnsi="华文中宋" w:eastAsia="仿宋_GB2312"/>
          <w:sz w:val="28"/>
        </w:rPr>
      </w:pPr>
    </w:p>
    <w:p>
      <w:pPr>
        <w:spacing w:line="440" w:lineRule="exact"/>
        <w:ind w:firstLine="560" w:firstLineChars="200"/>
        <w:textAlignment w:val="baseline"/>
        <w:rPr>
          <w:rFonts w:ascii="仿宋_GB2312" w:hAnsi="华文中宋" w:eastAsia="仿宋_GB2312"/>
          <w:sz w:val="28"/>
        </w:rPr>
      </w:pPr>
      <w:r>
        <w:rPr>
          <w:rFonts w:hint="eastAsia" w:ascii="仿宋_GB2312" w:hAnsi="华文中宋" w:eastAsia="仿宋_GB2312"/>
          <w:sz w:val="28"/>
        </w:rPr>
        <w:t>经研究，我单位选派下列同志参加学习： （加盖单位公章）</w:t>
      </w:r>
    </w:p>
    <w:tbl>
      <w:tblPr>
        <w:tblStyle w:val="4"/>
        <w:tblW w:w="10670" w:type="dxa"/>
        <w:jc w:val="center"/>
        <w:tblInd w:w="36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2"/>
        <w:gridCol w:w="1019"/>
        <w:gridCol w:w="720"/>
        <w:gridCol w:w="831"/>
        <w:gridCol w:w="1087"/>
        <w:gridCol w:w="1898"/>
        <w:gridCol w:w="1150"/>
        <w:gridCol w:w="30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97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4" w:leftChars="-2" w:firstLine="105" w:firstLineChars="50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 xml:space="preserve">单    位 </w:t>
            </w:r>
          </w:p>
        </w:tc>
        <w:tc>
          <w:tcPr>
            <w:tcW w:w="8699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97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4" w:leftChars="-2" w:firstLine="105" w:firstLineChars="50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通讯地址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邮编</w:t>
            </w: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97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4" w:leftChars="-2" w:firstLine="105" w:firstLineChars="50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联 系 人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23" w:leftChars="-11" w:firstLine="105" w:firstLineChars="50"/>
              <w:rPr>
                <w:rFonts w:ascii="仿宋_GB2312" w:hAnsi="华文中宋" w:eastAsia="仿宋_GB2312"/>
                <w:w w:val="150"/>
              </w:rPr>
            </w:pPr>
            <w:r>
              <w:rPr>
                <w:rFonts w:hint="eastAsia" w:ascii="仿宋_GB2312" w:hAnsi="华文中宋" w:eastAsia="仿宋_GB2312"/>
              </w:rPr>
              <w:t>所属部门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105" w:firstLineChars="50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职务</w:t>
            </w: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97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4" w:leftChars="-2" w:firstLine="105" w:firstLineChars="50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联系电话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23" w:right="-108" w:hanging="85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传真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105" w:firstLineChars="50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手机</w:t>
            </w: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97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4" w:leftChars="-2" w:firstLine="210" w:firstLineChars="100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E-mail</w:t>
            </w:r>
          </w:p>
        </w:tc>
        <w:tc>
          <w:tcPr>
            <w:tcW w:w="86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52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参</w:t>
            </w:r>
          </w:p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加</w:t>
            </w:r>
          </w:p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员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17" w:right="-107" w:hanging="90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性别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职务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部   门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105" w:firstLineChars="50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联系电话（手机）</w:t>
            </w: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住宿要求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  <w:sz w:val="18"/>
                <w:szCs w:val="18"/>
              </w:rPr>
            </w:pPr>
            <w:r>
              <w:rPr>
                <w:rFonts w:hint="eastAsia" w:ascii="仿宋_GB2312" w:hAnsi="华文中宋" w:eastAsia="仿宋_GB2312"/>
                <w:sz w:val="18"/>
                <w:szCs w:val="18"/>
              </w:rPr>
              <w:t>单住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、合住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、套间</w:t>
            </w:r>
            <w:r>
              <w:rPr>
                <w:rFonts w:hint="eastAsia" w:ascii="仿宋_GB2312" w:hAnsi="华文中宋" w:eastAsia="仿宋_GB2312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  <w:sz w:val="18"/>
                <w:szCs w:val="18"/>
              </w:rPr>
            </w:pPr>
            <w:r>
              <w:rPr>
                <w:rFonts w:hint="eastAsia" w:ascii="仿宋_GB2312" w:hAnsi="华文中宋" w:eastAsia="仿宋_GB2312"/>
                <w:sz w:val="18"/>
                <w:szCs w:val="18"/>
              </w:rPr>
              <w:t>单住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、合住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、套间</w:t>
            </w:r>
            <w:r>
              <w:rPr>
                <w:rFonts w:hint="eastAsia" w:ascii="仿宋_GB2312" w:hAnsi="华文中宋" w:eastAsia="仿宋_GB2312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  <w:sz w:val="18"/>
                <w:szCs w:val="18"/>
              </w:rPr>
            </w:pPr>
            <w:r>
              <w:rPr>
                <w:rFonts w:hint="eastAsia" w:ascii="仿宋_GB2312" w:hAnsi="华文中宋" w:eastAsia="仿宋_GB2312"/>
                <w:sz w:val="18"/>
                <w:szCs w:val="18"/>
              </w:rPr>
              <w:t>单住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、合住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、套间</w:t>
            </w:r>
            <w:r>
              <w:rPr>
                <w:rFonts w:hint="eastAsia" w:ascii="仿宋_GB2312" w:hAnsi="华文中宋" w:eastAsia="仿宋_GB2312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  <w:sz w:val="18"/>
                <w:szCs w:val="18"/>
              </w:rPr>
            </w:pPr>
            <w:r>
              <w:rPr>
                <w:rFonts w:hint="eastAsia" w:ascii="仿宋_GB2312" w:hAnsi="华文中宋" w:eastAsia="仿宋_GB2312"/>
                <w:sz w:val="18"/>
                <w:szCs w:val="18"/>
              </w:rPr>
              <w:t>单住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、合住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、套间</w:t>
            </w:r>
            <w:r>
              <w:rPr>
                <w:rFonts w:hint="eastAsia" w:ascii="仿宋_GB2312" w:hAnsi="华文中宋" w:eastAsia="仿宋_GB2312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  <w:sz w:val="18"/>
                <w:szCs w:val="18"/>
              </w:rPr>
              <w:t>单住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、合住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、套间</w:t>
            </w:r>
            <w:r>
              <w:rPr>
                <w:rFonts w:hint="eastAsia" w:ascii="仿宋_GB2312" w:hAnsi="华文中宋" w:eastAsia="仿宋_GB2312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  <w:sz w:val="18"/>
                <w:szCs w:val="18"/>
              </w:rPr>
            </w:pPr>
            <w:r>
              <w:rPr>
                <w:rFonts w:hint="eastAsia" w:ascii="仿宋_GB2312" w:hAnsi="华文中宋" w:eastAsia="仿宋_GB2312"/>
                <w:sz w:val="18"/>
                <w:szCs w:val="18"/>
              </w:rPr>
              <w:t>单住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、合住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、套间</w:t>
            </w:r>
            <w:r>
              <w:rPr>
                <w:rFonts w:hint="eastAsia" w:ascii="仿宋_GB2312" w:hAnsi="华文中宋" w:eastAsia="仿宋_GB2312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  <w:sz w:val="18"/>
                <w:szCs w:val="18"/>
              </w:rPr>
            </w:pPr>
            <w:r>
              <w:rPr>
                <w:rFonts w:hint="eastAsia" w:ascii="仿宋_GB2312" w:hAnsi="华文中宋" w:eastAsia="仿宋_GB2312"/>
                <w:sz w:val="18"/>
                <w:szCs w:val="18"/>
              </w:rPr>
              <w:t>单住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、合住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、套间</w:t>
            </w:r>
            <w:r>
              <w:rPr>
                <w:rFonts w:hint="eastAsia" w:ascii="仿宋_GB2312" w:hAnsi="华文中宋" w:eastAsia="仿宋_GB2312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  <w:sz w:val="18"/>
                <w:szCs w:val="18"/>
              </w:rPr>
            </w:pPr>
            <w:r>
              <w:rPr>
                <w:rFonts w:hint="eastAsia" w:ascii="仿宋_GB2312" w:hAnsi="华文中宋" w:eastAsia="仿宋_GB2312"/>
                <w:sz w:val="18"/>
                <w:szCs w:val="18"/>
              </w:rPr>
              <w:t>单住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、合住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、套间</w:t>
            </w:r>
            <w:r>
              <w:rPr>
                <w:rFonts w:hint="eastAsia" w:ascii="仿宋_GB2312" w:hAnsi="华文中宋" w:eastAsia="仿宋_GB2312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  <w:sz w:val="18"/>
                <w:szCs w:val="18"/>
              </w:rPr>
            </w:pPr>
            <w:r>
              <w:rPr>
                <w:rFonts w:hint="eastAsia" w:ascii="仿宋_GB2312" w:hAnsi="华文中宋" w:eastAsia="仿宋_GB2312"/>
                <w:sz w:val="18"/>
                <w:szCs w:val="18"/>
              </w:rPr>
              <w:t>单住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、合住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、套间</w:t>
            </w:r>
            <w:r>
              <w:rPr>
                <w:rFonts w:hint="eastAsia" w:ascii="仿宋_GB2312" w:hAnsi="华文中宋" w:eastAsia="仿宋_GB2312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52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</w:rPr>
            </w:pP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中宋" w:eastAsia="仿宋_GB2312"/>
                <w:sz w:val="18"/>
                <w:szCs w:val="18"/>
              </w:rPr>
            </w:pPr>
            <w:r>
              <w:rPr>
                <w:rFonts w:hint="eastAsia" w:ascii="仿宋_GB2312" w:hAnsi="华文中宋" w:eastAsia="仿宋_GB2312"/>
                <w:sz w:val="18"/>
                <w:szCs w:val="18"/>
              </w:rPr>
              <w:t>单住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、合住</w:t>
            </w:r>
            <w:r>
              <w:rPr>
                <w:rFonts w:hint="eastAsia" w:ascii="仿宋_GB2312" w:hAnsi="华文中宋" w:eastAsia="仿宋_GB2312"/>
              </w:rPr>
              <w:t>□</w:t>
            </w:r>
            <w:r>
              <w:rPr>
                <w:rFonts w:hint="eastAsia" w:ascii="仿宋_GB2312" w:hAnsi="华文中宋" w:eastAsia="仿宋_GB2312"/>
                <w:sz w:val="18"/>
                <w:szCs w:val="18"/>
              </w:rPr>
              <w:t>、套间</w:t>
            </w:r>
            <w:r>
              <w:rPr>
                <w:rFonts w:hint="eastAsia" w:ascii="仿宋_GB2312" w:hAnsi="华文中宋" w:eastAsia="仿宋_GB2312"/>
              </w:rPr>
              <w:t>□</w:t>
            </w:r>
          </w:p>
        </w:tc>
      </w:tr>
    </w:tbl>
    <w:p>
      <w:pPr>
        <w:spacing w:before="156" w:line="440" w:lineRule="exact"/>
        <w:rPr>
          <w:rFonts w:ascii="仿宋_GB2312" w:hAnsi="华文中宋" w:eastAsia="仿宋_GB2312"/>
          <w:sz w:val="28"/>
        </w:rPr>
      </w:pPr>
      <w:r>
        <w:rPr>
          <w:rFonts w:hint="eastAsia" w:ascii="仿宋_GB2312" w:hAnsi="华文中宋" w:eastAsia="仿宋_GB2312"/>
          <w:sz w:val="28"/>
        </w:rPr>
        <w:t>注：此表不够，可自行复制；如时间紧迫，可电话、传真报名。</w:t>
      </w:r>
    </w:p>
    <w:p>
      <w:pPr>
        <w:spacing w:before="156" w:line="440" w:lineRule="exact"/>
        <w:ind w:firstLine="560" w:firstLineChars="200"/>
        <w:rPr>
          <w:rFonts w:ascii="仿宋_GB2312" w:hAnsi="华文中宋" w:eastAsia="仿宋_GB2312"/>
          <w:sz w:val="28"/>
        </w:rPr>
      </w:pPr>
      <w:r>
        <w:rPr>
          <w:rFonts w:hint="eastAsia" w:ascii="仿宋_GB2312" w:hAnsi="华文中宋" w:eastAsia="仿宋_GB2312"/>
          <w:sz w:val="28"/>
        </w:rPr>
        <w:t>电话/传真：（010）56286534      手机：</w:t>
      </w:r>
    </w:p>
    <w:p>
      <w:pPr>
        <w:spacing w:before="156" w:line="440" w:lineRule="exact"/>
        <w:ind w:firstLine="560" w:firstLineChars="200"/>
        <w:rPr>
          <w:rFonts w:ascii="仿宋_GB2312" w:hAnsi="华文中宋" w:eastAsia="仿宋_GB2312"/>
          <w:sz w:val="28"/>
        </w:rPr>
      </w:pPr>
      <w:r>
        <w:rPr>
          <w:rFonts w:hint="eastAsia" w:ascii="仿宋_GB2312" w:hAnsi="华文中宋" w:eastAsia="仿宋_GB2312"/>
          <w:sz w:val="28"/>
        </w:rPr>
        <w:t>电子邮箱：673920572@qq.com.</w:t>
      </w:r>
    </w:p>
    <w:p>
      <w:bookmarkStart w:id="0" w:name="_GoBack"/>
      <w:bookmarkEnd w:id="0"/>
    </w:p>
    <w:sectPr>
      <w:footerReference r:id="rId3" w:type="default"/>
      <w:pgSz w:w="11906" w:h="16838"/>
      <w:pgMar w:top="1418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1492928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675E85"/>
    <w:rsid w:val="275E6A3E"/>
    <w:rsid w:val="2C9018EF"/>
    <w:rsid w:val="39FA725A"/>
    <w:rsid w:val="6EC554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2016-11-01T08:29:43Z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