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69" w:rsidRPr="00B01E2F" w:rsidRDefault="00636169" w:rsidP="00636169">
      <w:pPr>
        <w:autoSpaceDE w:val="0"/>
        <w:autoSpaceDN w:val="0"/>
        <w:adjustRightInd w:val="0"/>
        <w:jc w:val="distribute"/>
        <w:rPr>
          <w:color w:val="000000" w:themeColor="text1"/>
          <w:sz w:val="36"/>
          <w:szCs w:val="36"/>
        </w:rPr>
      </w:pPr>
      <w:bookmarkStart w:id="0" w:name="_Toc102292521"/>
      <w:bookmarkStart w:id="1" w:name="_Toc298496760"/>
      <w:bookmarkStart w:id="2" w:name="_Toc315870902"/>
      <w:bookmarkStart w:id="3" w:name="_Toc376784769"/>
      <w:bookmarkStart w:id="4" w:name="_Toc381965003"/>
      <w:r w:rsidRPr="00B01E2F">
        <w:rPr>
          <w:rFonts w:eastAsia="华文楷体"/>
          <w:b/>
          <w:bCs/>
          <w:noProof/>
          <w:color w:val="000000" w:themeColor="text1"/>
          <w:sz w:val="52"/>
          <w:szCs w:val="48"/>
        </w:rPr>
        <w:drawing>
          <wp:inline distT="0" distB="0" distL="0" distR="0" wp14:anchorId="75902C05" wp14:editId="36F5BA39">
            <wp:extent cx="1287780" cy="922020"/>
            <wp:effectExtent l="0" t="0" r="7620" b="0"/>
            <wp:docPr id="2" name="图片 2" descr="CEC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7780" cy="922020"/>
                    </a:xfrm>
                    <a:prstGeom prst="rect">
                      <a:avLst/>
                    </a:prstGeom>
                    <a:noFill/>
                    <a:ln>
                      <a:noFill/>
                    </a:ln>
                  </pic:spPr>
                </pic:pic>
              </a:graphicData>
            </a:graphic>
          </wp:inline>
        </w:drawing>
      </w:r>
      <w:r w:rsidRPr="00B01E2F">
        <w:rPr>
          <w:color w:val="000000" w:themeColor="text1"/>
          <w:sz w:val="36"/>
          <w:szCs w:val="36"/>
        </w:rPr>
        <w:t xml:space="preserve">                   CECS ×××: 2016</w:t>
      </w:r>
    </w:p>
    <w:tbl>
      <w:tblPr>
        <w:tblW w:w="8723" w:type="dxa"/>
        <w:tblInd w:w="-87" w:type="dxa"/>
        <w:tblBorders>
          <w:top w:val="single" w:sz="24" w:space="0" w:color="auto"/>
        </w:tblBorders>
        <w:tblLayout w:type="fixed"/>
        <w:tblLook w:val="04A0" w:firstRow="1" w:lastRow="0" w:firstColumn="1" w:lastColumn="0" w:noHBand="0" w:noVBand="1"/>
      </w:tblPr>
      <w:tblGrid>
        <w:gridCol w:w="8723"/>
      </w:tblGrid>
      <w:tr w:rsidR="00636169" w:rsidRPr="00B01E2F" w:rsidTr="00776B28">
        <w:trPr>
          <w:trHeight w:val="93"/>
        </w:trPr>
        <w:tc>
          <w:tcPr>
            <w:tcW w:w="8723" w:type="dxa"/>
          </w:tcPr>
          <w:p w:rsidR="00636169" w:rsidRPr="00B01E2F" w:rsidRDefault="00636169" w:rsidP="00776B28">
            <w:pPr>
              <w:autoSpaceDE w:val="0"/>
              <w:autoSpaceDN w:val="0"/>
              <w:adjustRightInd w:val="0"/>
              <w:jc w:val="center"/>
              <w:rPr>
                <w:b/>
                <w:color w:val="000000" w:themeColor="text1"/>
                <w:sz w:val="44"/>
                <w:szCs w:val="44"/>
              </w:rPr>
            </w:pPr>
          </w:p>
        </w:tc>
      </w:tr>
    </w:tbl>
    <w:p w:rsidR="00636169" w:rsidRPr="00B01E2F" w:rsidRDefault="00636169" w:rsidP="00636169">
      <w:pPr>
        <w:autoSpaceDE w:val="0"/>
        <w:autoSpaceDN w:val="0"/>
        <w:adjustRightInd w:val="0"/>
        <w:jc w:val="center"/>
        <w:rPr>
          <w:color w:val="000000" w:themeColor="text1"/>
          <w:sz w:val="36"/>
          <w:szCs w:val="36"/>
        </w:rPr>
      </w:pPr>
      <w:r w:rsidRPr="00B01E2F">
        <w:rPr>
          <w:color w:val="000000" w:themeColor="text1"/>
          <w:sz w:val="36"/>
          <w:szCs w:val="36"/>
        </w:rPr>
        <w:t>中国工程建设协会标准</w:t>
      </w:r>
    </w:p>
    <w:p w:rsidR="00636169" w:rsidRPr="00B01E2F" w:rsidRDefault="00636169" w:rsidP="00636169">
      <w:pPr>
        <w:autoSpaceDE w:val="0"/>
        <w:autoSpaceDN w:val="0"/>
        <w:adjustRightInd w:val="0"/>
        <w:jc w:val="center"/>
        <w:rPr>
          <w:b/>
          <w:color w:val="000000" w:themeColor="text1"/>
          <w:sz w:val="44"/>
          <w:szCs w:val="44"/>
        </w:rPr>
      </w:pPr>
    </w:p>
    <w:p w:rsidR="00636169" w:rsidRPr="00B01E2F" w:rsidRDefault="00636169" w:rsidP="00636169">
      <w:pPr>
        <w:jc w:val="center"/>
        <w:rPr>
          <w:rFonts w:eastAsia="黑体"/>
          <w:b/>
          <w:bCs/>
          <w:color w:val="000000" w:themeColor="text1"/>
          <w:sz w:val="48"/>
          <w:szCs w:val="48"/>
        </w:rPr>
      </w:pPr>
      <w:r w:rsidRPr="00B01E2F">
        <w:rPr>
          <w:rFonts w:eastAsia="黑体"/>
          <w:b/>
          <w:bCs/>
          <w:color w:val="000000" w:themeColor="text1"/>
          <w:sz w:val="48"/>
          <w:szCs w:val="48"/>
        </w:rPr>
        <w:t>氧</w:t>
      </w:r>
      <w:proofErr w:type="gramStart"/>
      <w:r w:rsidRPr="00B01E2F">
        <w:rPr>
          <w:rFonts w:eastAsia="黑体"/>
          <w:b/>
          <w:bCs/>
          <w:color w:val="000000" w:themeColor="text1"/>
          <w:sz w:val="48"/>
          <w:szCs w:val="48"/>
        </w:rPr>
        <w:t>化沟类污水处理</w:t>
      </w:r>
      <w:proofErr w:type="gramEnd"/>
      <w:r w:rsidRPr="00B01E2F">
        <w:rPr>
          <w:rFonts w:eastAsia="黑体"/>
          <w:b/>
          <w:bCs/>
          <w:color w:val="000000" w:themeColor="text1"/>
          <w:sz w:val="48"/>
          <w:szCs w:val="48"/>
        </w:rPr>
        <w:t>厂运行</w:t>
      </w:r>
      <w:r w:rsidR="001115E6" w:rsidRPr="00B01E2F">
        <w:rPr>
          <w:rFonts w:eastAsia="黑体"/>
          <w:b/>
          <w:bCs/>
          <w:color w:val="000000" w:themeColor="text1"/>
          <w:sz w:val="48"/>
          <w:szCs w:val="48"/>
        </w:rPr>
        <w:t>管理</w:t>
      </w:r>
      <w:r w:rsidRPr="00B01E2F">
        <w:rPr>
          <w:rFonts w:eastAsia="黑体"/>
          <w:b/>
          <w:bCs/>
          <w:color w:val="000000" w:themeColor="text1"/>
          <w:sz w:val="48"/>
          <w:szCs w:val="48"/>
        </w:rPr>
        <w:t>规程</w:t>
      </w:r>
    </w:p>
    <w:p w:rsidR="00636169" w:rsidRPr="00B01E2F" w:rsidRDefault="00636169" w:rsidP="00636169">
      <w:pPr>
        <w:autoSpaceDE w:val="0"/>
        <w:autoSpaceDN w:val="0"/>
        <w:adjustRightInd w:val="0"/>
        <w:jc w:val="center"/>
        <w:rPr>
          <w:b/>
          <w:color w:val="000000" w:themeColor="text1"/>
          <w:sz w:val="28"/>
          <w:szCs w:val="28"/>
        </w:rPr>
      </w:pPr>
      <w:r w:rsidRPr="00B01E2F">
        <w:rPr>
          <w:b/>
          <w:color w:val="000000" w:themeColor="text1"/>
          <w:sz w:val="28"/>
          <w:szCs w:val="28"/>
        </w:rPr>
        <w:t xml:space="preserve">Technical Specification for Operation and </w:t>
      </w:r>
      <w:r w:rsidR="001115E6" w:rsidRPr="00B01E2F">
        <w:rPr>
          <w:b/>
          <w:color w:val="000000" w:themeColor="text1"/>
          <w:sz w:val="28"/>
          <w:szCs w:val="28"/>
        </w:rPr>
        <w:t xml:space="preserve">management </w:t>
      </w:r>
      <w:r w:rsidRPr="00B01E2F">
        <w:rPr>
          <w:b/>
          <w:color w:val="000000" w:themeColor="text1"/>
          <w:sz w:val="28"/>
          <w:szCs w:val="28"/>
        </w:rPr>
        <w:t>of Wastewater Treatment Plant of Oxidation Ditch</w:t>
      </w:r>
    </w:p>
    <w:p w:rsidR="00636169" w:rsidRPr="00B01E2F" w:rsidRDefault="00636169" w:rsidP="00636169">
      <w:pPr>
        <w:autoSpaceDE w:val="0"/>
        <w:autoSpaceDN w:val="0"/>
        <w:adjustRightInd w:val="0"/>
        <w:jc w:val="center"/>
        <w:rPr>
          <w:b/>
          <w:color w:val="000000" w:themeColor="text1"/>
          <w:sz w:val="32"/>
          <w:szCs w:val="32"/>
        </w:rPr>
      </w:pPr>
      <w:r w:rsidRPr="00B01E2F">
        <w:rPr>
          <w:b/>
          <w:color w:val="000000" w:themeColor="text1"/>
          <w:sz w:val="32"/>
          <w:szCs w:val="32"/>
        </w:rPr>
        <w:t>（征求意见稿）</w:t>
      </w:r>
    </w:p>
    <w:p w:rsidR="00636169" w:rsidRPr="00B01E2F" w:rsidRDefault="00636169" w:rsidP="00636169">
      <w:pPr>
        <w:autoSpaceDE w:val="0"/>
        <w:autoSpaceDN w:val="0"/>
        <w:adjustRightInd w:val="0"/>
        <w:jc w:val="left"/>
        <w:rPr>
          <w:rFonts w:eastAsia="宋体."/>
          <w:color w:val="000000" w:themeColor="text1"/>
          <w:kern w:val="0"/>
        </w:rPr>
      </w:pPr>
    </w:p>
    <w:p w:rsidR="00636169" w:rsidRPr="00B01E2F" w:rsidRDefault="00636169" w:rsidP="00636169">
      <w:pPr>
        <w:autoSpaceDE w:val="0"/>
        <w:autoSpaceDN w:val="0"/>
        <w:adjustRightInd w:val="0"/>
        <w:ind w:firstLineChars="531" w:firstLine="1274"/>
        <w:jc w:val="left"/>
        <w:rPr>
          <w:rFonts w:eastAsia="宋体."/>
          <w:color w:val="000000" w:themeColor="text1"/>
          <w:kern w:val="0"/>
        </w:rPr>
      </w:pPr>
    </w:p>
    <w:p w:rsidR="00636169" w:rsidRPr="00B01E2F" w:rsidRDefault="00636169" w:rsidP="00636169">
      <w:pPr>
        <w:jc w:val="center"/>
        <w:rPr>
          <w:b/>
          <w:color w:val="000000" w:themeColor="text1"/>
          <w:sz w:val="28"/>
          <w:szCs w:val="28"/>
        </w:rPr>
      </w:pPr>
    </w:p>
    <w:p w:rsidR="00636169" w:rsidRPr="00B01E2F" w:rsidRDefault="00636169" w:rsidP="00636169">
      <w:pPr>
        <w:autoSpaceDE w:val="0"/>
        <w:autoSpaceDN w:val="0"/>
        <w:adjustRightInd w:val="0"/>
        <w:ind w:firstLineChars="531" w:firstLine="1274"/>
        <w:jc w:val="left"/>
        <w:rPr>
          <w:rFonts w:eastAsia="宋体."/>
          <w:color w:val="000000" w:themeColor="text1"/>
          <w:kern w:val="0"/>
        </w:rPr>
      </w:pPr>
    </w:p>
    <w:p w:rsidR="00636169" w:rsidRPr="00B01E2F" w:rsidRDefault="00636169" w:rsidP="00636169">
      <w:pPr>
        <w:autoSpaceDE w:val="0"/>
        <w:autoSpaceDN w:val="0"/>
        <w:adjustRightInd w:val="0"/>
        <w:ind w:firstLineChars="531" w:firstLine="1274"/>
        <w:jc w:val="left"/>
        <w:rPr>
          <w:rFonts w:eastAsia="宋体."/>
          <w:color w:val="000000" w:themeColor="text1"/>
          <w:kern w:val="0"/>
        </w:rPr>
      </w:pPr>
    </w:p>
    <w:p w:rsidR="00636169" w:rsidRPr="00B01E2F" w:rsidRDefault="00636169" w:rsidP="00636169">
      <w:pPr>
        <w:autoSpaceDE w:val="0"/>
        <w:autoSpaceDN w:val="0"/>
        <w:adjustRightInd w:val="0"/>
        <w:ind w:firstLineChars="531" w:firstLine="1274"/>
        <w:jc w:val="left"/>
        <w:rPr>
          <w:rFonts w:eastAsia="宋体."/>
          <w:color w:val="000000" w:themeColor="text1"/>
          <w:kern w:val="0"/>
        </w:rPr>
      </w:pPr>
    </w:p>
    <w:p w:rsidR="00636169" w:rsidRPr="00B01E2F" w:rsidRDefault="00636169" w:rsidP="00636169">
      <w:pPr>
        <w:autoSpaceDE w:val="0"/>
        <w:autoSpaceDN w:val="0"/>
        <w:adjustRightInd w:val="0"/>
        <w:ind w:firstLineChars="531" w:firstLine="1274"/>
        <w:jc w:val="left"/>
        <w:rPr>
          <w:rFonts w:eastAsia="宋体."/>
          <w:color w:val="000000" w:themeColor="text1"/>
          <w:kern w:val="0"/>
        </w:rPr>
      </w:pPr>
    </w:p>
    <w:p w:rsidR="00636169" w:rsidRPr="00B01E2F" w:rsidRDefault="00636169" w:rsidP="00636169">
      <w:pPr>
        <w:autoSpaceDE w:val="0"/>
        <w:autoSpaceDN w:val="0"/>
        <w:adjustRightInd w:val="0"/>
        <w:ind w:firstLineChars="531" w:firstLine="1274"/>
        <w:jc w:val="left"/>
        <w:rPr>
          <w:rFonts w:eastAsia="宋体."/>
          <w:color w:val="000000" w:themeColor="text1"/>
          <w:kern w:val="0"/>
        </w:rPr>
      </w:pPr>
    </w:p>
    <w:p w:rsidR="00636169" w:rsidRPr="00B01E2F" w:rsidRDefault="00636169" w:rsidP="00636169">
      <w:pPr>
        <w:autoSpaceDE w:val="0"/>
        <w:autoSpaceDN w:val="0"/>
        <w:adjustRightInd w:val="0"/>
        <w:jc w:val="center"/>
        <w:rPr>
          <w:color w:val="000000" w:themeColor="text1"/>
          <w:sz w:val="36"/>
          <w:szCs w:val="36"/>
        </w:rPr>
      </w:pPr>
      <w:r w:rsidRPr="00B01E2F">
        <w:rPr>
          <w:color w:val="000000" w:themeColor="text1"/>
          <w:sz w:val="36"/>
          <w:szCs w:val="36"/>
        </w:rPr>
        <w:t>中国计划出版社</w:t>
      </w:r>
      <w:r w:rsidRPr="00B01E2F">
        <w:rPr>
          <w:color w:val="000000" w:themeColor="text1"/>
          <w:sz w:val="36"/>
          <w:szCs w:val="36"/>
        </w:rPr>
        <w:br w:type="page"/>
      </w:r>
    </w:p>
    <w:p w:rsidR="00636169" w:rsidRPr="00B01E2F" w:rsidRDefault="00636169" w:rsidP="00636169">
      <w:pPr>
        <w:autoSpaceDE w:val="0"/>
        <w:autoSpaceDN w:val="0"/>
        <w:adjustRightInd w:val="0"/>
        <w:jc w:val="center"/>
        <w:rPr>
          <w:rFonts w:eastAsia="黑体"/>
          <w:color w:val="000000" w:themeColor="text1"/>
          <w:spacing w:val="20"/>
          <w:kern w:val="0"/>
          <w:sz w:val="44"/>
          <w:szCs w:val="44"/>
        </w:rPr>
      </w:pPr>
    </w:p>
    <w:p w:rsidR="00636169" w:rsidRPr="00B01E2F" w:rsidRDefault="00636169" w:rsidP="00636169">
      <w:pPr>
        <w:autoSpaceDE w:val="0"/>
        <w:autoSpaceDN w:val="0"/>
        <w:adjustRightInd w:val="0"/>
        <w:jc w:val="center"/>
        <w:rPr>
          <w:rFonts w:eastAsia="黑体"/>
          <w:color w:val="000000" w:themeColor="text1"/>
          <w:spacing w:val="20"/>
          <w:kern w:val="0"/>
          <w:sz w:val="36"/>
          <w:szCs w:val="36"/>
        </w:rPr>
      </w:pPr>
      <w:r w:rsidRPr="00B01E2F">
        <w:rPr>
          <w:rFonts w:eastAsia="黑体"/>
          <w:color w:val="000000" w:themeColor="text1"/>
          <w:spacing w:val="20"/>
          <w:kern w:val="0"/>
          <w:sz w:val="36"/>
          <w:szCs w:val="36"/>
        </w:rPr>
        <w:t>中国工程建设协会标准</w:t>
      </w:r>
    </w:p>
    <w:p w:rsidR="00636169" w:rsidRPr="00B01E2F" w:rsidRDefault="00636169" w:rsidP="00636169">
      <w:pPr>
        <w:autoSpaceDE w:val="0"/>
        <w:autoSpaceDN w:val="0"/>
        <w:adjustRightInd w:val="0"/>
        <w:jc w:val="center"/>
        <w:rPr>
          <w:rFonts w:eastAsia="黑体"/>
          <w:color w:val="000000" w:themeColor="text1"/>
          <w:spacing w:val="20"/>
          <w:kern w:val="0"/>
          <w:sz w:val="44"/>
          <w:szCs w:val="44"/>
        </w:rPr>
      </w:pPr>
    </w:p>
    <w:p w:rsidR="001115E6" w:rsidRPr="00B01E2F" w:rsidRDefault="001115E6" w:rsidP="001115E6">
      <w:pPr>
        <w:autoSpaceDE w:val="0"/>
        <w:autoSpaceDN w:val="0"/>
        <w:adjustRightInd w:val="0"/>
        <w:spacing w:before="100" w:beforeAutospacing="1" w:after="100" w:afterAutospacing="1" w:line="480" w:lineRule="auto"/>
        <w:jc w:val="center"/>
        <w:rPr>
          <w:rFonts w:eastAsia="黑体"/>
          <w:b/>
          <w:color w:val="000000" w:themeColor="text1"/>
          <w:kern w:val="0"/>
          <w:sz w:val="44"/>
          <w:szCs w:val="52"/>
        </w:rPr>
      </w:pPr>
      <w:r w:rsidRPr="00B01E2F">
        <w:rPr>
          <w:rFonts w:eastAsia="黑体"/>
          <w:b/>
          <w:color w:val="000000" w:themeColor="text1"/>
          <w:kern w:val="0"/>
          <w:sz w:val="44"/>
          <w:szCs w:val="52"/>
        </w:rPr>
        <w:t>氧</w:t>
      </w:r>
      <w:proofErr w:type="gramStart"/>
      <w:r w:rsidRPr="00B01E2F">
        <w:rPr>
          <w:rFonts w:eastAsia="黑体"/>
          <w:b/>
          <w:color w:val="000000" w:themeColor="text1"/>
          <w:kern w:val="0"/>
          <w:sz w:val="44"/>
          <w:szCs w:val="52"/>
        </w:rPr>
        <w:t>化沟类污水处理</w:t>
      </w:r>
      <w:proofErr w:type="gramEnd"/>
      <w:r w:rsidRPr="00B01E2F">
        <w:rPr>
          <w:rFonts w:eastAsia="黑体"/>
          <w:b/>
          <w:color w:val="000000" w:themeColor="text1"/>
          <w:kern w:val="0"/>
          <w:sz w:val="44"/>
          <w:szCs w:val="52"/>
        </w:rPr>
        <w:t>厂运行管理规程</w:t>
      </w:r>
    </w:p>
    <w:p w:rsidR="00636169" w:rsidRPr="00B01E2F" w:rsidRDefault="001115E6" w:rsidP="00636169">
      <w:pPr>
        <w:autoSpaceDE w:val="0"/>
        <w:autoSpaceDN w:val="0"/>
        <w:adjustRightInd w:val="0"/>
        <w:jc w:val="center"/>
        <w:rPr>
          <w:rFonts w:eastAsia="黑体"/>
          <w:color w:val="000000" w:themeColor="text1"/>
          <w:kern w:val="0"/>
          <w:sz w:val="28"/>
          <w:szCs w:val="30"/>
        </w:rPr>
      </w:pPr>
      <w:r w:rsidRPr="00B01E2F">
        <w:rPr>
          <w:rFonts w:eastAsia="黑体"/>
          <w:color w:val="000000" w:themeColor="text1"/>
          <w:kern w:val="0"/>
          <w:sz w:val="28"/>
          <w:szCs w:val="30"/>
        </w:rPr>
        <w:t>Technical Specification for Operation and management of Wastewater Treatment Plant of Oxidation Ditch</w:t>
      </w:r>
    </w:p>
    <w:p w:rsidR="00636169" w:rsidRPr="00B01E2F" w:rsidRDefault="00636169" w:rsidP="00636169">
      <w:pPr>
        <w:autoSpaceDE w:val="0"/>
        <w:autoSpaceDN w:val="0"/>
        <w:adjustRightInd w:val="0"/>
        <w:spacing w:before="360" w:after="360"/>
        <w:jc w:val="center"/>
        <w:rPr>
          <w:rFonts w:eastAsia="黑体"/>
          <w:color w:val="000000" w:themeColor="text1"/>
          <w:kern w:val="0"/>
          <w:sz w:val="28"/>
          <w:szCs w:val="32"/>
        </w:rPr>
      </w:pPr>
      <w:r w:rsidRPr="00B01E2F">
        <w:rPr>
          <w:rFonts w:eastAsia="黑体"/>
          <w:color w:val="000000" w:themeColor="text1"/>
          <w:kern w:val="0"/>
          <w:sz w:val="28"/>
          <w:szCs w:val="32"/>
        </w:rPr>
        <w:t>CECS ×××: 2016</w:t>
      </w:r>
    </w:p>
    <w:p w:rsidR="00636169" w:rsidRPr="00B01E2F" w:rsidRDefault="00636169" w:rsidP="00636169">
      <w:pPr>
        <w:autoSpaceDE w:val="0"/>
        <w:autoSpaceDN w:val="0"/>
        <w:adjustRightInd w:val="0"/>
        <w:ind w:firstLineChars="506" w:firstLine="1417"/>
        <w:rPr>
          <w:color w:val="000000" w:themeColor="text1"/>
          <w:kern w:val="0"/>
          <w:sz w:val="28"/>
          <w:szCs w:val="30"/>
        </w:rPr>
      </w:pPr>
      <w:r w:rsidRPr="00B01E2F">
        <w:rPr>
          <w:color w:val="000000" w:themeColor="text1"/>
          <w:kern w:val="0"/>
          <w:sz w:val="28"/>
          <w:szCs w:val="30"/>
        </w:rPr>
        <w:t>主编单位：上海城投污水处理有限公司</w:t>
      </w:r>
    </w:p>
    <w:p w:rsidR="00636169" w:rsidRPr="00B01E2F" w:rsidRDefault="00636169" w:rsidP="00636169">
      <w:pPr>
        <w:autoSpaceDE w:val="0"/>
        <w:autoSpaceDN w:val="0"/>
        <w:adjustRightInd w:val="0"/>
        <w:ind w:firstLineChars="506" w:firstLine="1417"/>
        <w:rPr>
          <w:color w:val="000000" w:themeColor="text1"/>
          <w:kern w:val="0"/>
          <w:sz w:val="28"/>
          <w:szCs w:val="30"/>
        </w:rPr>
      </w:pPr>
      <w:r w:rsidRPr="00B01E2F">
        <w:rPr>
          <w:color w:val="000000" w:themeColor="text1"/>
          <w:kern w:val="0"/>
          <w:sz w:val="28"/>
          <w:szCs w:val="30"/>
        </w:rPr>
        <w:t>批准部门：中国工程建设标准化协会</w:t>
      </w:r>
    </w:p>
    <w:p w:rsidR="00636169" w:rsidRPr="00B01E2F" w:rsidRDefault="00636169" w:rsidP="00636169">
      <w:pPr>
        <w:autoSpaceDE w:val="0"/>
        <w:autoSpaceDN w:val="0"/>
        <w:adjustRightInd w:val="0"/>
        <w:ind w:firstLineChars="506" w:firstLine="1417"/>
        <w:rPr>
          <w:color w:val="000000" w:themeColor="text1"/>
          <w:kern w:val="0"/>
          <w:sz w:val="28"/>
          <w:szCs w:val="30"/>
        </w:rPr>
      </w:pPr>
      <w:r w:rsidRPr="00B01E2F">
        <w:rPr>
          <w:color w:val="000000" w:themeColor="text1"/>
          <w:kern w:val="0"/>
          <w:sz w:val="28"/>
          <w:szCs w:val="30"/>
        </w:rPr>
        <w:t>试行日期：</w:t>
      </w:r>
      <w:r w:rsidRPr="00B01E2F">
        <w:rPr>
          <w:color w:val="000000" w:themeColor="text1"/>
          <w:kern w:val="0"/>
          <w:sz w:val="28"/>
          <w:szCs w:val="30"/>
        </w:rPr>
        <w:t>2016</w:t>
      </w:r>
      <w:r w:rsidRPr="00B01E2F">
        <w:rPr>
          <w:color w:val="000000" w:themeColor="text1"/>
          <w:kern w:val="0"/>
          <w:sz w:val="28"/>
          <w:szCs w:val="30"/>
        </w:rPr>
        <w:t>年</w:t>
      </w:r>
      <w:r w:rsidRPr="00B01E2F">
        <w:rPr>
          <w:color w:val="000000" w:themeColor="text1"/>
          <w:kern w:val="0"/>
          <w:sz w:val="28"/>
          <w:szCs w:val="30"/>
        </w:rPr>
        <w:t>x</w:t>
      </w:r>
      <w:r w:rsidRPr="00B01E2F">
        <w:rPr>
          <w:color w:val="000000" w:themeColor="text1"/>
          <w:kern w:val="0"/>
          <w:sz w:val="28"/>
          <w:szCs w:val="30"/>
        </w:rPr>
        <w:t>月</w:t>
      </w:r>
      <w:r w:rsidRPr="00B01E2F">
        <w:rPr>
          <w:color w:val="000000" w:themeColor="text1"/>
          <w:kern w:val="0"/>
          <w:sz w:val="28"/>
          <w:szCs w:val="30"/>
        </w:rPr>
        <w:t>x</w:t>
      </w:r>
      <w:r w:rsidRPr="00B01E2F">
        <w:rPr>
          <w:color w:val="000000" w:themeColor="text1"/>
          <w:kern w:val="0"/>
          <w:sz w:val="28"/>
          <w:szCs w:val="30"/>
        </w:rPr>
        <w:t>日</w:t>
      </w:r>
    </w:p>
    <w:p w:rsidR="00636169" w:rsidRPr="00B01E2F" w:rsidRDefault="00636169" w:rsidP="00636169">
      <w:pPr>
        <w:autoSpaceDE w:val="0"/>
        <w:autoSpaceDN w:val="0"/>
        <w:adjustRightInd w:val="0"/>
        <w:jc w:val="center"/>
        <w:rPr>
          <w:rFonts w:eastAsia="黑体"/>
          <w:color w:val="000000" w:themeColor="text1"/>
          <w:spacing w:val="20"/>
          <w:kern w:val="0"/>
          <w:sz w:val="32"/>
          <w:szCs w:val="32"/>
        </w:rPr>
      </w:pPr>
    </w:p>
    <w:p w:rsidR="00636169" w:rsidRPr="00B01E2F" w:rsidRDefault="00636169" w:rsidP="00636169">
      <w:pPr>
        <w:autoSpaceDE w:val="0"/>
        <w:autoSpaceDN w:val="0"/>
        <w:adjustRightInd w:val="0"/>
        <w:jc w:val="center"/>
        <w:rPr>
          <w:rFonts w:eastAsia="黑体"/>
          <w:color w:val="000000" w:themeColor="text1"/>
          <w:spacing w:val="20"/>
          <w:kern w:val="0"/>
          <w:sz w:val="32"/>
          <w:szCs w:val="32"/>
        </w:rPr>
      </w:pPr>
    </w:p>
    <w:p w:rsidR="00636169" w:rsidRPr="00B01E2F" w:rsidRDefault="00636169" w:rsidP="00636169">
      <w:pPr>
        <w:autoSpaceDE w:val="0"/>
        <w:autoSpaceDN w:val="0"/>
        <w:adjustRightInd w:val="0"/>
        <w:jc w:val="center"/>
        <w:rPr>
          <w:rFonts w:eastAsia="黑体"/>
          <w:color w:val="000000" w:themeColor="text1"/>
          <w:spacing w:val="20"/>
          <w:kern w:val="0"/>
          <w:sz w:val="32"/>
          <w:szCs w:val="32"/>
        </w:rPr>
      </w:pPr>
    </w:p>
    <w:p w:rsidR="00636169" w:rsidRPr="00B01E2F" w:rsidRDefault="00636169" w:rsidP="00636169">
      <w:pPr>
        <w:autoSpaceDE w:val="0"/>
        <w:autoSpaceDN w:val="0"/>
        <w:adjustRightInd w:val="0"/>
        <w:jc w:val="center"/>
        <w:rPr>
          <w:rFonts w:eastAsia="黑体"/>
          <w:color w:val="000000" w:themeColor="text1"/>
          <w:spacing w:val="20"/>
          <w:kern w:val="0"/>
          <w:sz w:val="32"/>
          <w:szCs w:val="32"/>
        </w:rPr>
      </w:pPr>
    </w:p>
    <w:p w:rsidR="00636169" w:rsidRPr="00B01E2F" w:rsidRDefault="00636169" w:rsidP="00636169">
      <w:pPr>
        <w:autoSpaceDE w:val="0"/>
        <w:autoSpaceDN w:val="0"/>
        <w:adjustRightInd w:val="0"/>
        <w:jc w:val="center"/>
        <w:rPr>
          <w:rFonts w:eastAsia="黑体"/>
          <w:color w:val="000000" w:themeColor="text1"/>
          <w:spacing w:val="20"/>
          <w:kern w:val="0"/>
          <w:sz w:val="32"/>
          <w:szCs w:val="32"/>
        </w:rPr>
      </w:pPr>
      <w:r w:rsidRPr="00B01E2F">
        <w:rPr>
          <w:rFonts w:eastAsia="黑体"/>
          <w:color w:val="000000" w:themeColor="text1"/>
          <w:spacing w:val="20"/>
          <w:kern w:val="0"/>
          <w:sz w:val="32"/>
          <w:szCs w:val="32"/>
        </w:rPr>
        <w:t>中国计划出版社</w:t>
      </w:r>
    </w:p>
    <w:p w:rsidR="00636169" w:rsidRPr="00B01E2F" w:rsidRDefault="00636169" w:rsidP="00636169">
      <w:pPr>
        <w:autoSpaceDE w:val="0"/>
        <w:autoSpaceDN w:val="0"/>
        <w:adjustRightInd w:val="0"/>
        <w:jc w:val="center"/>
        <w:rPr>
          <w:color w:val="000000" w:themeColor="text1"/>
          <w:sz w:val="28"/>
        </w:rPr>
      </w:pPr>
      <w:r w:rsidRPr="00B01E2F">
        <w:rPr>
          <w:rFonts w:eastAsia="黑体"/>
          <w:color w:val="000000" w:themeColor="text1"/>
          <w:spacing w:val="20"/>
          <w:kern w:val="0"/>
          <w:sz w:val="32"/>
          <w:szCs w:val="32"/>
        </w:rPr>
        <w:t xml:space="preserve">2016  </w:t>
      </w:r>
      <w:r w:rsidRPr="00B01E2F">
        <w:rPr>
          <w:rFonts w:eastAsia="黑体"/>
          <w:color w:val="000000" w:themeColor="text1"/>
          <w:spacing w:val="20"/>
          <w:kern w:val="0"/>
          <w:sz w:val="32"/>
          <w:szCs w:val="32"/>
        </w:rPr>
        <w:t>北京</w:t>
      </w:r>
    </w:p>
    <w:p w:rsidR="00636169" w:rsidRPr="00B01E2F" w:rsidRDefault="00636169" w:rsidP="00636169">
      <w:pPr>
        <w:jc w:val="center"/>
        <w:rPr>
          <w:color w:val="000000" w:themeColor="text1"/>
          <w:sz w:val="28"/>
        </w:rPr>
      </w:pPr>
    </w:p>
    <w:p w:rsidR="00636169" w:rsidRPr="00B01E2F" w:rsidRDefault="00636169" w:rsidP="00636169">
      <w:pPr>
        <w:jc w:val="center"/>
        <w:rPr>
          <w:color w:val="000000" w:themeColor="text1"/>
          <w:sz w:val="28"/>
        </w:rPr>
        <w:sectPr w:rsidR="00636169" w:rsidRPr="00B01E2F" w:rsidSect="00776B28">
          <w:footerReference w:type="even" r:id="rId10"/>
          <w:footerReference w:type="default" r:id="rId11"/>
          <w:footerReference w:type="first" r:id="rId12"/>
          <w:pgSz w:w="11906" w:h="16838"/>
          <w:pgMar w:top="1440" w:right="1800" w:bottom="1440" w:left="1800" w:header="851" w:footer="992" w:gutter="0"/>
          <w:pgNumType w:start="1"/>
          <w:cols w:space="425"/>
          <w:docGrid w:type="lines" w:linePitch="312"/>
        </w:sectPr>
      </w:pPr>
    </w:p>
    <w:p w:rsidR="00636169" w:rsidRPr="00B01E2F" w:rsidRDefault="00636169" w:rsidP="00636169">
      <w:pPr>
        <w:jc w:val="center"/>
        <w:rPr>
          <w:b/>
          <w:color w:val="000000" w:themeColor="text1"/>
          <w:sz w:val="32"/>
          <w:szCs w:val="32"/>
        </w:rPr>
      </w:pPr>
      <w:r w:rsidRPr="00B01E2F">
        <w:rPr>
          <w:b/>
          <w:color w:val="000000" w:themeColor="text1"/>
          <w:sz w:val="32"/>
          <w:szCs w:val="32"/>
        </w:rPr>
        <w:lastRenderedPageBreak/>
        <w:t>前</w:t>
      </w:r>
      <w:r w:rsidRPr="00B01E2F">
        <w:rPr>
          <w:b/>
          <w:color w:val="000000" w:themeColor="text1"/>
          <w:sz w:val="32"/>
          <w:szCs w:val="32"/>
        </w:rPr>
        <w:t xml:space="preserve">  </w:t>
      </w:r>
      <w:r w:rsidRPr="00B01E2F">
        <w:rPr>
          <w:b/>
          <w:color w:val="000000" w:themeColor="text1"/>
          <w:sz w:val="32"/>
          <w:szCs w:val="32"/>
        </w:rPr>
        <w:t>言</w:t>
      </w:r>
    </w:p>
    <w:p w:rsidR="00636169" w:rsidRPr="00B01E2F" w:rsidRDefault="00636169" w:rsidP="00636169">
      <w:pPr>
        <w:ind w:firstLineChars="212" w:firstLine="543"/>
        <w:rPr>
          <w:color w:val="000000" w:themeColor="text1"/>
          <w:spacing w:val="8"/>
          <w:kern w:val="0"/>
          <w:szCs w:val="28"/>
        </w:rPr>
      </w:pPr>
      <w:r w:rsidRPr="00B01E2F">
        <w:rPr>
          <w:color w:val="000000" w:themeColor="text1"/>
          <w:spacing w:val="8"/>
          <w:kern w:val="0"/>
          <w:szCs w:val="28"/>
        </w:rPr>
        <w:t>根据中国工程建设标准化协会《关于印发</w:t>
      </w:r>
      <w:r w:rsidRPr="00B01E2F">
        <w:rPr>
          <w:color w:val="000000" w:themeColor="text1"/>
          <w:spacing w:val="8"/>
          <w:kern w:val="0"/>
          <w:szCs w:val="28"/>
        </w:rPr>
        <w:t>&lt;2015</w:t>
      </w:r>
      <w:r w:rsidRPr="00B01E2F">
        <w:rPr>
          <w:color w:val="000000" w:themeColor="text1"/>
          <w:spacing w:val="8"/>
          <w:kern w:val="0"/>
          <w:szCs w:val="28"/>
        </w:rPr>
        <w:t>年第一批工程建设协会标准制订、修订计划</w:t>
      </w:r>
      <w:r w:rsidRPr="00B01E2F">
        <w:rPr>
          <w:color w:val="000000" w:themeColor="text1"/>
          <w:spacing w:val="8"/>
          <w:kern w:val="0"/>
          <w:szCs w:val="28"/>
        </w:rPr>
        <w:t>&gt;</w:t>
      </w:r>
      <w:r w:rsidRPr="00B01E2F">
        <w:rPr>
          <w:color w:val="000000" w:themeColor="text1"/>
          <w:spacing w:val="8"/>
          <w:kern w:val="0"/>
          <w:szCs w:val="28"/>
        </w:rPr>
        <w:t>的通知》（建标协字〔</w:t>
      </w:r>
      <w:r w:rsidRPr="00B01E2F">
        <w:rPr>
          <w:color w:val="000000" w:themeColor="text1"/>
          <w:spacing w:val="8"/>
          <w:kern w:val="0"/>
          <w:szCs w:val="28"/>
        </w:rPr>
        <w:t>2015</w:t>
      </w:r>
      <w:r w:rsidRPr="00B01E2F">
        <w:rPr>
          <w:color w:val="000000" w:themeColor="text1"/>
          <w:spacing w:val="8"/>
          <w:kern w:val="0"/>
          <w:szCs w:val="28"/>
        </w:rPr>
        <w:t>〕</w:t>
      </w:r>
      <w:r w:rsidRPr="00B01E2F">
        <w:rPr>
          <w:color w:val="000000" w:themeColor="text1"/>
          <w:spacing w:val="8"/>
          <w:kern w:val="0"/>
          <w:szCs w:val="28"/>
        </w:rPr>
        <w:t>044</w:t>
      </w:r>
      <w:r w:rsidRPr="00B01E2F">
        <w:rPr>
          <w:color w:val="000000" w:themeColor="text1"/>
          <w:spacing w:val="8"/>
          <w:kern w:val="0"/>
          <w:szCs w:val="28"/>
        </w:rPr>
        <w:t>号）的要求，规程编制组经广泛调查研究，认真总结实践经验，参考有关国外先进标准，并在广泛征求意见的基础上，制订本规程。</w:t>
      </w:r>
    </w:p>
    <w:p w:rsidR="00636169" w:rsidRPr="00B01E2F" w:rsidRDefault="00636169" w:rsidP="00541036">
      <w:pPr>
        <w:ind w:firstLineChars="212" w:firstLine="543"/>
        <w:rPr>
          <w:color w:val="000000" w:themeColor="text1"/>
          <w:szCs w:val="28"/>
        </w:rPr>
      </w:pPr>
      <w:r w:rsidRPr="00B01E2F">
        <w:rPr>
          <w:color w:val="000000" w:themeColor="text1"/>
          <w:spacing w:val="8"/>
          <w:kern w:val="0"/>
          <w:szCs w:val="28"/>
        </w:rPr>
        <w:t>本规程的主要技术内容是：总则、术语、基本要求、工艺运行、设备维护、化验监测、电气及自动化控制、安全、信息管理。</w:t>
      </w:r>
    </w:p>
    <w:p w:rsidR="00636169" w:rsidRPr="00B01E2F" w:rsidRDefault="00636169" w:rsidP="00541036">
      <w:pPr>
        <w:ind w:firstLineChars="212" w:firstLine="543"/>
        <w:rPr>
          <w:color w:val="000000" w:themeColor="text1"/>
          <w:spacing w:val="8"/>
          <w:kern w:val="0"/>
          <w:szCs w:val="28"/>
        </w:rPr>
      </w:pPr>
      <w:r w:rsidRPr="00B01E2F">
        <w:rPr>
          <w:color w:val="000000" w:themeColor="text1"/>
          <w:spacing w:val="8"/>
          <w:kern w:val="0"/>
          <w:szCs w:val="28"/>
        </w:rPr>
        <w:t>本规程由中国工程建设标准化协会负责管理，由</w:t>
      </w:r>
      <w:r w:rsidR="004D036B" w:rsidRPr="00B01E2F">
        <w:rPr>
          <w:color w:val="000000" w:themeColor="text1"/>
          <w:spacing w:val="8"/>
          <w:kern w:val="0"/>
          <w:szCs w:val="28"/>
        </w:rPr>
        <w:t>上海城投污水处理有限公司</w:t>
      </w:r>
      <w:r w:rsidRPr="00B01E2F">
        <w:rPr>
          <w:color w:val="000000" w:themeColor="text1"/>
          <w:spacing w:val="8"/>
          <w:kern w:val="0"/>
          <w:szCs w:val="28"/>
        </w:rPr>
        <w:t>负责具体技术内容的解释。执行过程中如有意见或建议，请寄送上海城投污水处理有限公司技术管理部（地址：上海市浦东</w:t>
      </w:r>
      <w:proofErr w:type="gramStart"/>
      <w:r w:rsidRPr="00B01E2F">
        <w:rPr>
          <w:color w:val="000000" w:themeColor="text1"/>
          <w:spacing w:val="8"/>
          <w:kern w:val="0"/>
          <w:szCs w:val="28"/>
        </w:rPr>
        <w:t>新区龙</w:t>
      </w:r>
      <w:proofErr w:type="gramEnd"/>
      <w:r w:rsidRPr="00B01E2F">
        <w:rPr>
          <w:color w:val="000000" w:themeColor="text1"/>
          <w:spacing w:val="8"/>
          <w:kern w:val="0"/>
          <w:szCs w:val="28"/>
        </w:rPr>
        <w:t>东大道</w:t>
      </w:r>
      <w:r w:rsidRPr="00B01E2F">
        <w:rPr>
          <w:color w:val="000000" w:themeColor="text1"/>
          <w:spacing w:val="8"/>
          <w:kern w:val="0"/>
          <w:szCs w:val="28"/>
        </w:rPr>
        <w:t>1851</w:t>
      </w:r>
      <w:r w:rsidRPr="00B01E2F">
        <w:rPr>
          <w:color w:val="000000" w:themeColor="text1"/>
          <w:spacing w:val="8"/>
          <w:kern w:val="0"/>
          <w:szCs w:val="28"/>
        </w:rPr>
        <w:t>号，邮编：</w:t>
      </w:r>
      <w:r w:rsidRPr="00B01E2F">
        <w:rPr>
          <w:color w:val="000000" w:themeColor="text1"/>
          <w:spacing w:val="8"/>
          <w:kern w:val="0"/>
          <w:szCs w:val="28"/>
        </w:rPr>
        <w:t>201203</w:t>
      </w:r>
      <w:r w:rsidRPr="00B01E2F">
        <w:rPr>
          <w:color w:val="000000" w:themeColor="text1"/>
          <w:spacing w:val="8"/>
          <w:kern w:val="0"/>
          <w:szCs w:val="28"/>
        </w:rPr>
        <w:t>）。</w:t>
      </w:r>
    </w:p>
    <w:p w:rsidR="00636169" w:rsidRPr="00B01E2F" w:rsidRDefault="00636169" w:rsidP="00541036">
      <w:pPr>
        <w:pStyle w:val="CB00"/>
        <w:widowControl w:val="0"/>
        <w:spacing w:before="0" w:after="0" w:line="520" w:lineRule="exact"/>
        <w:ind w:firstLine="480"/>
        <w:jc w:val="both"/>
        <w:rPr>
          <w:rFonts w:ascii="Times New Roman" w:hAnsi="Times New Roman"/>
          <w:color w:val="000000" w:themeColor="text1"/>
        </w:rPr>
      </w:pPr>
      <w:r w:rsidRPr="00B01E2F">
        <w:rPr>
          <w:rFonts w:ascii="Times New Roman" w:hAnsi="Times New Roman"/>
          <w:color w:val="000000" w:themeColor="text1"/>
        </w:rPr>
        <w:t>主编单位：</w:t>
      </w:r>
      <w:r w:rsidRPr="00B01E2F">
        <w:rPr>
          <w:rFonts w:ascii="Times New Roman" w:hAnsi="Times New Roman"/>
          <w:color w:val="000000" w:themeColor="text1"/>
          <w:kern w:val="0"/>
        </w:rPr>
        <w:t>上海城投污水处理有限公司</w:t>
      </w:r>
    </w:p>
    <w:p w:rsidR="00636169" w:rsidRPr="00B01E2F" w:rsidRDefault="00636169" w:rsidP="00541036">
      <w:pPr>
        <w:pStyle w:val="CB00"/>
        <w:widowControl w:val="0"/>
        <w:spacing w:before="0" w:after="0" w:line="520" w:lineRule="exact"/>
        <w:ind w:firstLine="480"/>
        <w:jc w:val="both"/>
        <w:rPr>
          <w:rFonts w:ascii="Times New Roman" w:hAnsi="Times New Roman"/>
          <w:color w:val="000000" w:themeColor="text1"/>
        </w:rPr>
      </w:pPr>
      <w:r w:rsidRPr="00B01E2F">
        <w:rPr>
          <w:rFonts w:ascii="Times New Roman" w:hAnsi="Times New Roman"/>
          <w:color w:val="000000" w:themeColor="text1"/>
        </w:rPr>
        <w:t>参编单位：</w:t>
      </w:r>
      <w:r w:rsidRPr="00B01E2F">
        <w:rPr>
          <w:rFonts w:ascii="Times New Roman" w:hAnsi="Times New Roman"/>
          <w:color w:val="000000" w:themeColor="text1"/>
          <w:kern w:val="0"/>
        </w:rPr>
        <w:t>上海城投污水处理有限公司白龙港污水处理厂</w:t>
      </w:r>
    </w:p>
    <w:p w:rsidR="00636169" w:rsidRPr="00B01E2F" w:rsidRDefault="00636169" w:rsidP="00541036">
      <w:pPr>
        <w:pStyle w:val="CB00"/>
        <w:widowControl w:val="0"/>
        <w:spacing w:before="0" w:after="0" w:line="520" w:lineRule="exact"/>
        <w:ind w:firstLineChars="708" w:firstLine="1699"/>
        <w:jc w:val="both"/>
        <w:rPr>
          <w:rFonts w:ascii="Times New Roman" w:hAnsi="Times New Roman"/>
          <w:color w:val="000000" w:themeColor="text1"/>
          <w:shd w:val="clear" w:color="auto" w:fill="FFFF00"/>
        </w:rPr>
      </w:pPr>
      <w:r w:rsidRPr="00B01E2F">
        <w:rPr>
          <w:rFonts w:ascii="Times New Roman" w:hAnsi="Times New Roman"/>
          <w:color w:val="000000" w:themeColor="text1"/>
        </w:rPr>
        <w:t>上海市政工程设计研究总院（集团）有限公司</w:t>
      </w:r>
    </w:p>
    <w:p w:rsidR="00A02E16" w:rsidRPr="00B01E2F" w:rsidRDefault="00636169" w:rsidP="00541036">
      <w:pPr>
        <w:pStyle w:val="CB00"/>
        <w:widowControl w:val="0"/>
        <w:spacing w:before="0" w:after="0" w:line="520" w:lineRule="exact"/>
        <w:ind w:leftChars="178" w:left="1958" w:hangingChars="638" w:hanging="1531"/>
        <w:jc w:val="both"/>
        <w:rPr>
          <w:rFonts w:ascii="Times New Roman" w:hAnsi="Times New Roman"/>
          <w:color w:val="000000" w:themeColor="text1"/>
        </w:rPr>
      </w:pPr>
      <w:r w:rsidRPr="00B01E2F">
        <w:rPr>
          <w:rFonts w:ascii="Times New Roman" w:hAnsi="Times New Roman"/>
          <w:color w:val="000000" w:themeColor="text1"/>
        </w:rPr>
        <w:t>主要起草人：</w:t>
      </w:r>
      <w:proofErr w:type="gramStart"/>
      <w:r w:rsidRPr="00B01E2F">
        <w:rPr>
          <w:rFonts w:ascii="Times New Roman" w:hAnsi="Times New Roman"/>
          <w:color w:val="000000" w:themeColor="text1"/>
        </w:rPr>
        <w:t>姚</w:t>
      </w:r>
      <w:proofErr w:type="gramEnd"/>
      <w:r w:rsidRPr="00B01E2F">
        <w:rPr>
          <w:rFonts w:ascii="Times New Roman" w:hAnsi="Times New Roman"/>
          <w:color w:val="000000" w:themeColor="text1"/>
        </w:rPr>
        <w:t xml:space="preserve">  </w:t>
      </w:r>
      <w:r w:rsidRPr="00B01E2F">
        <w:rPr>
          <w:rFonts w:ascii="Times New Roman" w:hAnsi="Times New Roman"/>
          <w:color w:val="000000" w:themeColor="text1"/>
        </w:rPr>
        <w:t>杰</w:t>
      </w:r>
      <w:r w:rsidRPr="00B01E2F">
        <w:rPr>
          <w:rFonts w:ascii="Times New Roman" w:hAnsi="Times New Roman"/>
          <w:color w:val="000000" w:themeColor="text1"/>
        </w:rPr>
        <w:t xml:space="preserve">   </w:t>
      </w:r>
      <w:r w:rsidRPr="00B01E2F">
        <w:rPr>
          <w:rFonts w:ascii="Times New Roman" w:hAnsi="Times New Roman"/>
          <w:color w:val="000000" w:themeColor="text1"/>
        </w:rPr>
        <w:t>张</w:t>
      </w:r>
      <w:r w:rsidRPr="00B01E2F">
        <w:rPr>
          <w:rFonts w:ascii="Times New Roman" w:hAnsi="Times New Roman"/>
          <w:color w:val="000000" w:themeColor="text1"/>
        </w:rPr>
        <w:t xml:space="preserve">  </w:t>
      </w:r>
      <w:proofErr w:type="gramStart"/>
      <w:r w:rsidRPr="00B01E2F">
        <w:rPr>
          <w:rFonts w:ascii="Times New Roman" w:hAnsi="Times New Roman"/>
          <w:color w:val="000000" w:themeColor="text1"/>
        </w:rPr>
        <w:t>辰</w:t>
      </w:r>
      <w:proofErr w:type="gramEnd"/>
      <w:r w:rsidRPr="00B01E2F">
        <w:rPr>
          <w:rFonts w:ascii="Times New Roman" w:hAnsi="Times New Roman"/>
          <w:color w:val="000000" w:themeColor="text1"/>
        </w:rPr>
        <w:t xml:space="preserve">   </w:t>
      </w:r>
      <w:r w:rsidRPr="00B01E2F">
        <w:rPr>
          <w:rFonts w:ascii="Times New Roman" w:hAnsi="Times New Roman"/>
          <w:color w:val="000000" w:themeColor="text1"/>
        </w:rPr>
        <w:t>谭学军</w:t>
      </w:r>
      <w:r w:rsidRPr="00B01E2F">
        <w:rPr>
          <w:rFonts w:ascii="Times New Roman" w:hAnsi="Times New Roman"/>
          <w:color w:val="000000" w:themeColor="text1"/>
        </w:rPr>
        <w:t xml:space="preserve">   </w:t>
      </w:r>
      <w:r w:rsidRPr="00B01E2F">
        <w:rPr>
          <w:rFonts w:ascii="Times New Roman" w:hAnsi="Times New Roman"/>
          <w:color w:val="000000" w:themeColor="text1"/>
        </w:rPr>
        <w:t>王荣生</w:t>
      </w:r>
      <w:r w:rsidRPr="00B01E2F">
        <w:rPr>
          <w:rFonts w:ascii="Times New Roman" w:hAnsi="Times New Roman"/>
          <w:color w:val="000000" w:themeColor="text1"/>
        </w:rPr>
        <w:t xml:space="preserve">   </w:t>
      </w:r>
      <w:r w:rsidRPr="00B01E2F">
        <w:rPr>
          <w:rFonts w:ascii="Times New Roman" w:hAnsi="Times New Roman"/>
          <w:color w:val="000000" w:themeColor="text1"/>
        </w:rPr>
        <w:t>裘</w:t>
      </w:r>
      <w:r w:rsidRPr="00B01E2F">
        <w:rPr>
          <w:rFonts w:ascii="Times New Roman" w:hAnsi="Times New Roman"/>
          <w:color w:val="000000" w:themeColor="text1"/>
        </w:rPr>
        <w:t xml:space="preserve">  </w:t>
      </w:r>
      <w:proofErr w:type="gramStart"/>
      <w:r w:rsidRPr="00B01E2F">
        <w:rPr>
          <w:rFonts w:ascii="Times New Roman" w:hAnsi="Times New Roman"/>
          <w:color w:val="000000" w:themeColor="text1"/>
        </w:rPr>
        <w:t>湛</w:t>
      </w:r>
      <w:proofErr w:type="gramEnd"/>
    </w:p>
    <w:p w:rsidR="00A02E16" w:rsidRPr="00B01E2F" w:rsidRDefault="00A02E16" w:rsidP="00541036">
      <w:pPr>
        <w:pStyle w:val="CB00"/>
        <w:widowControl w:val="0"/>
        <w:spacing w:before="0" w:after="0" w:line="520" w:lineRule="exact"/>
        <w:ind w:leftChars="778" w:left="1956" w:hangingChars="37" w:hanging="89"/>
        <w:jc w:val="both"/>
        <w:rPr>
          <w:rFonts w:ascii="Times New Roman" w:hAnsi="Times New Roman"/>
          <w:color w:val="000000" w:themeColor="text1"/>
          <w:kern w:val="0"/>
        </w:rPr>
      </w:pPr>
      <w:proofErr w:type="gramStart"/>
      <w:r w:rsidRPr="00B01E2F">
        <w:rPr>
          <w:rFonts w:ascii="Times New Roman" w:hAnsi="Times New Roman"/>
          <w:color w:val="000000" w:themeColor="text1"/>
        </w:rPr>
        <w:t>刘战广</w:t>
      </w:r>
      <w:proofErr w:type="gramEnd"/>
      <w:r w:rsidRPr="00B01E2F">
        <w:rPr>
          <w:rFonts w:ascii="Times New Roman" w:hAnsi="Times New Roman"/>
          <w:color w:val="000000" w:themeColor="text1"/>
        </w:rPr>
        <w:t xml:space="preserve">   </w:t>
      </w:r>
      <w:r w:rsidRPr="00B01E2F">
        <w:rPr>
          <w:rFonts w:ascii="Times New Roman" w:hAnsi="Times New Roman"/>
          <w:color w:val="000000" w:themeColor="text1"/>
          <w:kern w:val="0"/>
        </w:rPr>
        <w:t>陈</w:t>
      </w:r>
      <w:r w:rsidRPr="00B01E2F">
        <w:rPr>
          <w:rFonts w:ascii="Times New Roman" w:hAnsi="Times New Roman"/>
          <w:color w:val="000000" w:themeColor="text1"/>
          <w:kern w:val="0"/>
        </w:rPr>
        <w:t xml:space="preserve">  </w:t>
      </w:r>
      <w:r w:rsidRPr="00B01E2F">
        <w:rPr>
          <w:rFonts w:ascii="Times New Roman" w:hAnsi="Times New Roman"/>
          <w:color w:val="000000" w:themeColor="text1"/>
          <w:kern w:val="0"/>
        </w:rPr>
        <w:t>广</w:t>
      </w:r>
      <w:r w:rsidRPr="00B01E2F">
        <w:rPr>
          <w:rFonts w:ascii="Times New Roman" w:hAnsi="Times New Roman"/>
          <w:color w:val="000000" w:themeColor="text1"/>
          <w:kern w:val="0"/>
        </w:rPr>
        <w:t xml:space="preserve">   </w:t>
      </w:r>
      <w:r w:rsidRPr="00B01E2F">
        <w:rPr>
          <w:rFonts w:ascii="Times New Roman" w:hAnsi="Times New Roman"/>
          <w:color w:val="000000" w:themeColor="text1"/>
          <w:kern w:val="0"/>
        </w:rPr>
        <w:t>林冰洁</w:t>
      </w:r>
      <w:r w:rsidRPr="00B01E2F">
        <w:rPr>
          <w:rFonts w:ascii="Times New Roman" w:hAnsi="Times New Roman"/>
          <w:color w:val="000000" w:themeColor="text1"/>
          <w:kern w:val="0"/>
        </w:rPr>
        <w:t xml:space="preserve">   </w:t>
      </w:r>
      <w:proofErr w:type="gramStart"/>
      <w:r w:rsidRPr="00B01E2F">
        <w:rPr>
          <w:rFonts w:ascii="Times New Roman" w:hAnsi="Times New Roman"/>
          <w:color w:val="000000" w:themeColor="text1"/>
          <w:kern w:val="0"/>
        </w:rPr>
        <w:t>汪喜生</w:t>
      </w:r>
      <w:proofErr w:type="gramEnd"/>
      <w:r w:rsidR="00016EA6">
        <w:rPr>
          <w:rFonts w:ascii="Times New Roman" w:hAnsi="Times New Roman" w:hint="eastAsia"/>
          <w:color w:val="000000" w:themeColor="text1"/>
          <w:kern w:val="0"/>
        </w:rPr>
        <w:t xml:space="preserve">   </w:t>
      </w:r>
      <w:r w:rsidR="00016EA6" w:rsidRPr="00B01E2F">
        <w:rPr>
          <w:rFonts w:ascii="Times New Roman" w:hAnsi="Times New Roman"/>
          <w:color w:val="000000" w:themeColor="text1"/>
        </w:rPr>
        <w:t>谢</w:t>
      </w:r>
      <w:r w:rsidR="00016EA6" w:rsidRPr="00B01E2F">
        <w:rPr>
          <w:rFonts w:ascii="Times New Roman" w:hAnsi="Times New Roman"/>
          <w:color w:val="000000" w:themeColor="text1"/>
        </w:rPr>
        <w:t xml:space="preserve">  </w:t>
      </w:r>
      <w:r w:rsidR="00016EA6" w:rsidRPr="00B01E2F">
        <w:rPr>
          <w:rFonts w:ascii="Times New Roman" w:hAnsi="Times New Roman"/>
          <w:color w:val="000000" w:themeColor="text1"/>
        </w:rPr>
        <w:t>胜</w:t>
      </w:r>
    </w:p>
    <w:p w:rsidR="00A02E16" w:rsidRPr="00B01E2F" w:rsidRDefault="004D036B" w:rsidP="00541036">
      <w:pPr>
        <w:pStyle w:val="CB00"/>
        <w:widowControl w:val="0"/>
        <w:spacing w:before="0" w:after="0" w:line="520" w:lineRule="exact"/>
        <w:ind w:leftChars="778" w:left="1956" w:hangingChars="37" w:hanging="89"/>
        <w:jc w:val="both"/>
        <w:rPr>
          <w:rFonts w:ascii="Times New Roman" w:hAnsi="Times New Roman"/>
          <w:color w:val="000000" w:themeColor="text1"/>
        </w:rPr>
      </w:pPr>
      <w:r w:rsidRPr="00B01E2F">
        <w:rPr>
          <w:rFonts w:ascii="Times New Roman" w:hAnsi="Times New Roman"/>
          <w:color w:val="000000" w:themeColor="text1"/>
        </w:rPr>
        <w:t>李春</w:t>
      </w:r>
      <w:proofErr w:type="gramStart"/>
      <w:r w:rsidRPr="00B01E2F">
        <w:rPr>
          <w:rFonts w:ascii="Times New Roman" w:hAnsi="Times New Roman"/>
          <w:color w:val="000000" w:themeColor="text1"/>
        </w:rPr>
        <w:t>鞠</w:t>
      </w:r>
      <w:proofErr w:type="gramEnd"/>
      <w:r w:rsidRPr="00B01E2F">
        <w:rPr>
          <w:rFonts w:ascii="Times New Roman" w:hAnsi="Times New Roman"/>
          <w:color w:val="000000" w:themeColor="text1"/>
        </w:rPr>
        <w:t xml:space="preserve">   </w:t>
      </w:r>
      <w:r w:rsidR="00A02E16" w:rsidRPr="00B01E2F">
        <w:rPr>
          <w:rFonts w:ascii="Times New Roman" w:hAnsi="Times New Roman"/>
          <w:color w:val="000000" w:themeColor="text1"/>
        </w:rPr>
        <w:t>王</w:t>
      </w:r>
      <w:r w:rsidR="00A02E16" w:rsidRPr="00B01E2F">
        <w:rPr>
          <w:rFonts w:ascii="Times New Roman" w:hAnsi="Times New Roman"/>
          <w:color w:val="000000" w:themeColor="text1"/>
        </w:rPr>
        <w:t xml:space="preserve">  </w:t>
      </w:r>
      <w:r w:rsidR="00A02E16" w:rsidRPr="00B01E2F">
        <w:rPr>
          <w:rFonts w:ascii="Times New Roman" w:hAnsi="Times New Roman"/>
          <w:color w:val="000000" w:themeColor="text1"/>
        </w:rPr>
        <w:t>盼</w:t>
      </w:r>
      <w:r w:rsidR="00A02E16" w:rsidRPr="00B01E2F">
        <w:rPr>
          <w:rFonts w:ascii="Times New Roman" w:hAnsi="Times New Roman"/>
          <w:color w:val="000000" w:themeColor="text1"/>
        </w:rPr>
        <w:t xml:space="preserve">   </w:t>
      </w:r>
      <w:r w:rsidR="00636169" w:rsidRPr="00B01E2F">
        <w:rPr>
          <w:rFonts w:ascii="Times New Roman" w:hAnsi="Times New Roman"/>
          <w:color w:val="000000" w:themeColor="text1"/>
        </w:rPr>
        <w:t>陈</w:t>
      </w:r>
      <w:r w:rsidR="00636169" w:rsidRPr="00B01E2F">
        <w:rPr>
          <w:rFonts w:ascii="Times New Roman" w:hAnsi="Times New Roman"/>
          <w:color w:val="000000" w:themeColor="text1"/>
        </w:rPr>
        <w:t xml:space="preserve">  </w:t>
      </w:r>
      <w:proofErr w:type="gramStart"/>
      <w:r w:rsidR="00636169" w:rsidRPr="00B01E2F">
        <w:rPr>
          <w:rFonts w:ascii="Times New Roman" w:hAnsi="Times New Roman"/>
          <w:color w:val="000000" w:themeColor="text1"/>
        </w:rPr>
        <w:t>嫣</w:t>
      </w:r>
      <w:proofErr w:type="gramEnd"/>
      <w:r w:rsidR="00636169" w:rsidRPr="00B01E2F">
        <w:rPr>
          <w:rFonts w:ascii="Times New Roman" w:hAnsi="Times New Roman"/>
          <w:color w:val="000000" w:themeColor="text1"/>
        </w:rPr>
        <w:t xml:space="preserve">   </w:t>
      </w:r>
      <w:r w:rsidR="00636169" w:rsidRPr="00B01E2F">
        <w:rPr>
          <w:rFonts w:ascii="Times New Roman" w:hAnsi="Times New Roman"/>
          <w:color w:val="000000" w:themeColor="text1"/>
        </w:rPr>
        <w:t>沈昌明</w:t>
      </w:r>
      <w:r w:rsidR="00A02E16" w:rsidRPr="00B01E2F">
        <w:rPr>
          <w:rFonts w:ascii="Times New Roman" w:hAnsi="Times New Roman"/>
          <w:color w:val="000000" w:themeColor="text1"/>
        </w:rPr>
        <w:t xml:space="preserve">   </w:t>
      </w:r>
      <w:r w:rsidR="00A02E16" w:rsidRPr="00B01E2F">
        <w:rPr>
          <w:rFonts w:ascii="Times New Roman" w:hAnsi="Times New Roman"/>
          <w:color w:val="000000" w:themeColor="text1"/>
        </w:rPr>
        <w:t>王磊磊</w:t>
      </w:r>
    </w:p>
    <w:p w:rsidR="0082281F" w:rsidRPr="00B01E2F" w:rsidRDefault="00636169" w:rsidP="00541036">
      <w:pPr>
        <w:pStyle w:val="CB00"/>
        <w:widowControl w:val="0"/>
        <w:spacing w:before="0" w:after="0" w:line="520" w:lineRule="exact"/>
        <w:ind w:leftChars="778" w:left="1956" w:hangingChars="37" w:hanging="89"/>
        <w:jc w:val="both"/>
        <w:rPr>
          <w:rFonts w:ascii="Times New Roman" w:hAnsi="Times New Roman"/>
          <w:color w:val="000000" w:themeColor="text1"/>
        </w:rPr>
      </w:pPr>
      <w:proofErr w:type="gramStart"/>
      <w:r w:rsidRPr="00B01E2F">
        <w:rPr>
          <w:rFonts w:ascii="Times New Roman" w:hAnsi="Times New Roman"/>
          <w:color w:val="000000" w:themeColor="text1"/>
        </w:rPr>
        <w:t>王逸贤</w:t>
      </w:r>
      <w:proofErr w:type="gramEnd"/>
      <w:r w:rsidR="00A02E16" w:rsidRPr="00B01E2F">
        <w:rPr>
          <w:rFonts w:ascii="Times New Roman" w:hAnsi="Times New Roman"/>
          <w:color w:val="000000" w:themeColor="text1"/>
        </w:rPr>
        <w:t xml:space="preserve">   </w:t>
      </w:r>
      <w:r w:rsidRPr="00B01E2F">
        <w:rPr>
          <w:rFonts w:ascii="Times New Roman" w:hAnsi="Times New Roman"/>
          <w:color w:val="000000" w:themeColor="text1"/>
        </w:rPr>
        <w:t>王</w:t>
      </w:r>
      <w:r w:rsidRPr="00B01E2F">
        <w:rPr>
          <w:rFonts w:ascii="Times New Roman" w:hAnsi="Times New Roman"/>
          <w:color w:val="000000" w:themeColor="text1"/>
        </w:rPr>
        <w:t xml:space="preserve">  </w:t>
      </w:r>
      <w:proofErr w:type="gramStart"/>
      <w:r w:rsidRPr="00B01E2F">
        <w:rPr>
          <w:rFonts w:ascii="Times New Roman" w:hAnsi="Times New Roman"/>
          <w:color w:val="000000" w:themeColor="text1"/>
        </w:rPr>
        <w:t>磊</w:t>
      </w:r>
      <w:proofErr w:type="gramEnd"/>
    </w:p>
    <w:p w:rsidR="00636169" w:rsidRPr="00B01E2F" w:rsidRDefault="00636169" w:rsidP="00636169">
      <w:pPr>
        <w:pStyle w:val="CB00"/>
        <w:widowControl w:val="0"/>
        <w:spacing w:before="0" w:after="0" w:line="520" w:lineRule="exact"/>
        <w:ind w:leftChars="218" w:left="2028" w:hangingChars="627" w:hanging="1505"/>
        <w:jc w:val="both"/>
        <w:rPr>
          <w:rFonts w:ascii="Times New Roman" w:hAnsi="Times New Roman"/>
          <w:color w:val="000000" w:themeColor="text1"/>
        </w:rPr>
      </w:pPr>
      <w:r w:rsidRPr="00B01E2F">
        <w:rPr>
          <w:rFonts w:ascii="Times New Roman" w:hAnsi="Times New Roman"/>
          <w:color w:val="000000" w:themeColor="text1"/>
        </w:rPr>
        <w:t>主要审查人：</w:t>
      </w:r>
    </w:p>
    <w:p w:rsidR="00636169" w:rsidRPr="00B01E2F" w:rsidRDefault="00636169" w:rsidP="00636169">
      <w:pPr>
        <w:pStyle w:val="CB00"/>
        <w:widowControl w:val="0"/>
        <w:spacing w:before="0" w:after="0" w:line="520" w:lineRule="exact"/>
        <w:ind w:leftChars="150" w:left="360" w:firstLineChars="50" w:firstLine="120"/>
        <w:jc w:val="both"/>
        <w:rPr>
          <w:rFonts w:ascii="Times New Roman" w:hAnsi="Times New Roman"/>
          <w:color w:val="000000" w:themeColor="text1"/>
        </w:rPr>
      </w:pPr>
    </w:p>
    <w:p w:rsidR="00636169" w:rsidRPr="00B01E2F" w:rsidRDefault="00636169" w:rsidP="00636169">
      <w:pPr>
        <w:rPr>
          <w:color w:val="000000" w:themeColor="text1"/>
        </w:rPr>
      </w:pPr>
    </w:p>
    <w:p w:rsidR="00636169" w:rsidRPr="00B01E2F" w:rsidRDefault="00636169" w:rsidP="00636169">
      <w:pPr>
        <w:rPr>
          <w:color w:val="000000" w:themeColor="text1"/>
        </w:rPr>
        <w:sectPr w:rsidR="00636169" w:rsidRPr="00B01E2F" w:rsidSect="00776B28">
          <w:footerReference w:type="default" r:id="rId13"/>
          <w:pgSz w:w="11906" w:h="16838"/>
          <w:pgMar w:top="1440" w:right="1800" w:bottom="1440" w:left="1800" w:header="851" w:footer="992" w:gutter="0"/>
          <w:pgNumType w:start="1"/>
          <w:cols w:space="425"/>
          <w:docGrid w:type="lines" w:linePitch="312"/>
        </w:sectPr>
      </w:pPr>
    </w:p>
    <w:bookmarkEnd w:id="0"/>
    <w:p w:rsidR="00636169" w:rsidRPr="00B01E2F" w:rsidRDefault="00636169" w:rsidP="00D21419">
      <w:pPr>
        <w:spacing w:before="0" w:after="0" w:line="240" w:lineRule="auto"/>
        <w:jc w:val="center"/>
        <w:rPr>
          <w:b/>
          <w:color w:val="000000" w:themeColor="text1"/>
          <w:sz w:val="32"/>
          <w:szCs w:val="32"/>
        </w:rPr>
      </w:pPr>
      <w:r w:rsidRPr="00B01E2F">
        <w:rPr>
          <w:b/>
          <w:color w:val="000000" w:themeColor="text1"/>
          <w:sz w:val="32"/>
          <w:szCs w:val="32"/>
        </w:rPr>
        <w:lastRenderedPageBreak/>
        <w:t>目</w:t>
      </w:r>
      <w:r w:rsidRPr="00B01E2F">
        <w:rPr>
          <w:b/>
          <w:color w:val="000000" w:themeColor="text1"/>
          <w:sz w:val="32"/>
          <w:szCs w:val="32"/>
        </w:rPr>
        <w:t xml:space="preserve">  </w:t>
      </w:r>
      <w:r w:rsidRPr="00B01E2F">
        <w:rPr>
          <w:b/>
          <w:color w:val="000000" w:themeColor="text1"/>
          <w:sz w:val="32"/>
          <w:szCs w:val="32"/>
        </w:rPr>
        <w:t>次</w:t>
      </w:r>
    </w:p>
    <w:sdt>
      <w:sdtPr>
        <w:rPr>
          <w:rFonts w:ascii="Times New Roman" w:eastAsia="黑体" w:hAnsi="Times New Roman" w:cs="Times New Roman"/>
          <w:b w:val="0"/>
          <w:noProof/>
          <w:color w:val="000000" w:themeColor="text1"/>
          <w:sz w:val="24"/>
          <w:u w:val="single"/>
        </w:rPr>
        <w:id w:val="22594000"/>
        <w:docPartObj>
          <w:docPartGallery w:val="Table of Contents"/>
          <w:docPartUnique/>
        </w:docPartObj>
      </w:sdtPr>
      <w:sdtEndPr>
        <w:rPr>
          <w:rFonts w:eastAsiaTheme="minorEastAsia"/>
          <w:b/>
          <w:sz w:val="20"/>
          <w:szCs w:val="22"/>
          <w:u w:val="none"/>
        </w:rPr>
      </w:sdtEndPr>
      <w:sdtContent>
        <w:p w:rsidR="00601084" w:rsidRPr="00B01E2F" w:rsidRDefault="000052A5" w:rsidP="00601084">
          <w:pPr>
            <w:pStyle w:val="12"/>
            <w:tabs>
              <w:tab w:val="left" w:pos="480"/>
              <w:tab w:val="right" w:leader="dot" w:pos="8296"/>
            </w:tabs>
            <w:spacing w:before="0" w:after="0"/>
            <w:rPr>
              <w:rFonts w:ascii="Times New Roman" w:eastAsia="黑体" w:hAnsi="Times New Roman" w:cs="Times New Roman"/>
              <w:b w:val="0"/>
              <w:bCs w:val="0"/>
              <w:caps w:val="0"/>
              <w:noProof/>
              <w:sz w:val="24"/>
              <w:szCs w:val="22"/>
            </w:rPr>
          </w:pPr>
          <w:r w:rsidRPr="00B01E2F">
            <w:rPr>
              <w:rFonts w:ascii="Times New Roman" w:eastAsia="黑体" w:hAnsi="Times New Roman" w:cs="Times New Roman"/>
              <w:b w:val="0"/>
              <w:noProof/>
              <w:color w:val="000000" w:themeColor="text1"/>
              <w:sz w:val="24"/>
              <w:u w:val="single"/>
            </w:rPr>
            <w:fldChar w:fldCharType="begin"/>
          </w:r>
          <w:r w:rsidRPr="00B01E2F">
            <w:rPr>
              <w:rFonts w:ascii="Times New Roman" w:eastAsia="黑体" w:hAnsi="Times New Roman" w:cs="Times New Roman"/>
              <w:b w:val="0"/>
              <w:noProof/>
              <w:color w:val="000000" w:themeColor="text1"/>
              <w:sz w:val="24"/>
              <w:u w:val="single"/>
            </w:rPr>
            <w:instrText xml:space="preserve"> TOC \o "1-2" \h \z \u </w:instrText>
          </w:r>
          <w:r w:rsidRPr="00B01E2F">
            <w:rPr>
              <w:rFonts w:ascii="Times New Roman" w:eastAsia="黑体" w:hAnsi="Times New Roman" w:cs="Times New Roman"/>
              <w:b w:val="0"/>
              <w:noProof/>
              <w:color w:val="000000" w:themeColor="text1"/>
              <w:sz w:val="24"/>
              <w:u w:val="single"/>
            </w:rPr>
            <w:fldChar w:fldCharType="separate"/>
          </w:r>
          <w:hyperlink w:anchor="_Toc466044009" w:history="1">
            <w:r w:rsidR="00601084" w:rsidRPr="00B01E2F">
              <w:rPr>
                <w:rStyle w:val="af3"/>
                <w:rFonts w:ascii="Times New Roman" w:eastAsia="黑体" w:hAnsi="Times New Roman" w:cs="Times New Roman"/>
                <w:b w:val="0"/>
                <w:noProof/>
                <w:sz w:val="22"/>
              </w:rPr>
              <w:t>1</w:t>
            </w:r>
            <w:r w:rsidR="00601084" w:rsidRPr="00B01E2F">
              <w:rPr>
                <w:rFonts w:ascii="Times New Roman" w:eastAsia="黑体" w:hAnsi="Times New Roman" w:cs="Times New Roman"/>
                <w:b w:val="0"/>
                <w:bCs w:val="0"/>
                <w:caps w:val="0"/>
                <w:noProof/>
                <w:sz w:val="24"/>
                <w:szCs w:val="22"/>
              </w:rPr>
              <w:tab/>
            </w:r>
            <w:r w:rsidR="00601084" w:rsidRPr="00B01E2F">
              <w:rPr>
                <w:rStyle w:val="af3"/>
                <w:rFonts w:ascii="Times New Roman" w:eastAsia="黑体" w:hAnsi="Times New Roman" w:cs="Times New Roman"/>
                <w:b w:val="0"/>
                <w:noProof/>
                <w:sz w:val="22"/>
              </w:rPr>
              <w:t>总</w:t>
            </w:r>
            <w:r w:rsidR="00601084" w:rsidRPr="00B01E2F">
              <w:rPr>
                <w:rStyle w:val="af3"/>
                <w:rFonts w:ascii="Times New Roman" w:eastAsia="黑体" w:hAnsi="Times New Roman" w:cs="Times New Roman"/>
                <w:b w:val="0"/>
                <w:noProof/>
                <w:sz w:val="22"/>
              </w:rPr>
              <w:t xml:space="preserve">  </w:t>
            </w:r>
            <w:r w:rsidR="00601084" w:rsidRPr="00B01E2F">
              <w:rPr>
                <w:rStyle w:val="af3"/>
                <w:rFonts w:ascii="Times New Roman" w:eastAsia="黑体" w:hAnsi="Times New Roman" w:cs="Times New Roman"/>
                <w:b w:val="0"/>
                <w:noProof/>
                <w:sz w:val="22"/>
              </w:rPr>
              <w:t>则</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_Toc466044009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1</w:t>
            </w:r>
            <w:r w:rsidR="00601084" w:rsidRPr="00B01E2F">
              <w:rPr>
                <w:rFonts w:ascii="Times New Roman" w:eastAsia="黑体" w:hAnsi="Times New Roman" w:cs="Times New Roman"/>
                <w:b w:val="0"/>
                <w:noProof/>
                <w:webHidden/>
                <w:sz w:val="22"/>
              </w:rPr>
              <w:fldChar w:fldCharType="end"/>
            </w:r>
          </w:hyperlink>
        </w:p>
        <w:p w:rsidR="00601084" w:rsidRPr="00B01E2F" w:rsidRDefault="00931997" w:rsidP="00601084">
          <w:pPr>
            <w:pStyle w:val="12"/>
            <w:tabs>
              <w:tab w:val="left" w:pos="480"/>
              <w:tab w:val="right" w:leader="dot" w:pos="8296"/>
            </w:tabs>
            <w:spacing w:before="0" w:after="0"/>
            <w:rPr>
              <w:rFonts w:ascii="Times New Roman" w:eastAsia="黑体" w:hAnsi="Times New Roman" w:cs="Times New Roman"/>
              <w:b w:val="0"/>
              <w:bCs w:val="0"/>
              <w:caps w:val="0"/>
              <w:noProof/>
              <w:sz w:val="24"/>
              <w:szCs w:val="22"/>
            </w:rPr>
          </w:pPr>
          <w:hyperlink w:anchor="_Toc466044010" w:history="1">
            <w:r w:rsidR="00601084" w:rsidRPr="00B01E2F">
              <w:rPr>
                <w:rStyle w:val="af3"/>
                <w:rFonts w:ascii="Times New Roman" w:eastAsia="黑体" w:hAnsi="Times New Roman" w:cs="Times New Roman"/>
                <w:b w:val="0"/>
                <w:noProof/>
                <w:sz w:val="22"/>
              </w:rPr>
              <w:t>2</w:t>
            </w:r>
            <w:r w:rsidR="00601084" w:rsidRPr="00B01E2F">
              <w:rPr>
                <w:rFonts w:ascii="Times New Roman" w:eastAsia="黑体" w:hAnsi="Times New Roman" w:cs="Times New Roman"/>
                <w:b w:val="0"/>
                <w:bCs w:val="0"/>
                <w:caps w:val="0"/>
                <w:noProof/>
                <w:sz w:val="24"/>
                <w:szCs w:val="22"/>
              </w:rPr>
              <w:tab/>
            </w:r>
            <w:r w:rsidR="00601084" w:rsidRPr="00B01E2F">
              <w:rPr>
                <w:rStyle w:val="af3"/>
                <w:rFonts w:ascii="Times New Roman" w:eastAsia="黑体" w:hAnsi="Times New Roman" w:cs="Times New Roman"/>
                <w:b w:val="0"/>
                <w:noProof/>
                <w:sz w:val="22"/>
              </w:rPr>
              <w:t>术</w:t>
            </w:r>
            <w:r w:rsidR="00601084" w:rsidRPr="00B01E2F">
              <w:rPr>
                <w:rStyle w:val="af3"/>
                <w:rFonts w:ascii="Times New Roman" w:eastAsia="黑体" w:hAnsi="Times New Roman" w:cs="Times New Roman"/>
                <w:b w:val="0"/>
                <w:noProof/>
                <w:sz w:val="22"/>
              </w:rPr>
              <w:t xml:space="preserve">  </w:t>
            </w:r>
            <w:r w:rsidR="00601084" w:rsidRPr="00B01E2F">
              <w:rPr>
                <w:rStyle w:val="af3"/>
                <w:rFonts w:ascii="Times New Roman" w:eastAsia="黑体" w:hAnsi="Times New Roman" w:cs="Times New Roman"/>
                <w:b w:val="0"/>
                <w:noProof/>
                <w:sz w:val="22"/>
              </w:rPr>
              <w:t>语</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_Toc466044010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5</w:t>
            </w:r>
            <w:r w:rsidR="00601084" w:rsidRPr="00B01E2F">
              <w:rPr>
                <w:rFonts w:ascii="Times New Roman" w:eastAsia="黑体" w:hAnsi="Times New Roman" w:cs="Times New Roman"/>
                <w:b w:val="0"/>
                <w:noProof/>
                <w:webHidden/>
                <w:sz w:val="22"/>
              </w:rPr>
              <w:fldChar w:fldCharType="end"/>
            </w:r>
          </w:hyperlink>
        </w:p>
        <w:p w:rsidR="00601084" w:rsidRPr="00B01E2F" w:rsidRDefault="00931997" w:rsidP="00601084">
          <w:pPr>
            <w:pStyle w:val="12"/>
            <w:tabs>
              <w:tab w:val="left" w:pos="480"/>
              <w:tab w:val="right" w:leader="dot" w:pos="8296"/>
            </w:tabs>
            <w:spacing w:before="0" w:after="0"/>
            <w:rPr>
              <w:rFonts w:ascii="Times New Roman" w:eastAsia="黑体" w:hAnsi="Times New Roman" w:cs="Times New Roman"/>
              <w:b w:val="0"/>
              <w:bCs w:val="0"/>
              <w:caps w:val="0"/>
              <w:noProof/>
              <w:sz w:val="24"/>
              <w:szCs w:val="22"/>
            </w:rPr>
          </w:pPr>
          <w:hyperlink w:anchor="_Toc466044011" w:history="1">
            <w:r w:rsidR="00601084" w:rsidRPr="00B01E2F">
              <w:rPr>
                <w:rStyle w:val="af3"/>
                <w:rFonts w:ascii="Times New Roman" w:eastAsia="黑体" w:hAnsi="Times New Roman" w:cs="Times New Roman"/>
                <w:b w:val="0"/>
                <w:noProof/>
                <w:sz w:val="22"/>
              </w:rPr>
              <w:t>3</w:t>
            </w:r>
            <w:r w:rsidR="00601084" w:rsidRPr="00B01E2F">
              <w:rPr>
                <w:rFonts w:ascii="Times New Roman" w:eastAsia="黑体" w:hAnsi="Times New Roman" w:cs="Times New Roman"/>
                <w:b w:val="0"/>
                <w:bCs w:val="0"/>
                <w:caps w:val="0"/>
                <w:noProof/>
                <w:sz w:val="24"/>
                <w:szCs w:val="22"/>
              </w:rPr>
              <w:tab/>
            </w:r>
            <w:r w:rsidR="00601084" w:rsidRPr="00B01E2F">
              <w:rPr>
                <w:rStyle w:val="af3"/>
                <w:rFonts w:ascii="Times New Roman" w:eastAsia="黑体" w:hAnsi="Times New Roman" w:cs="Times New Roman"/>
                <w:b w:val="0"/>
                <w:noProof/>
                <w:sz w:val="22"/>
              </w:rPr>
              <w:t>工艺运行</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_Toc466044011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8</w:t>
            </w:r>
            <w:r w:rsidR="00601084" w:rsidRPr="00B01E2F">
              <w:rPr>
                <w:rFonts w:ascii="Times New Roman" w:eastAsia="黑体" w:hAnsi="Times New Roman" w:cs="Times New Roman"/>
                <w:b w:val="0"/>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12" w:history="1">
            <w:r w:rsidR="00601084" w:rsidRPr="00B01E2F">
              <w:rPr>
                <w:rStyle w:val="af3"/>
                <w:rFonts w:ascii="Times New Roman" w:eastAsia="黑体" w:hAnsi="Times New Roman" w:cs="Times New Roman"/>
                <w:noProof/>
                <w:sz w:val="22"/>
              </w:rPr>
              <w:t>3.1</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一般规定</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_Toc466044012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8</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13" w:history="1">
            <w:r w:rsidR="00601084" w:rsidRPr="00B01E2F">
              <w:rPr>
                <w:rStyle w:val="af3"/>
                <w:rFonts w:ascii="Times New Roman" w:eastAsia="黑体" w:hAnsi="Times New Roman" w:cs="Times New Roman"/>
                <w:noProof/>
                <w:sz w:val="22"/>
              </w:rPr>
              <w:t>3.2</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格栅间</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_Toc466044013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8</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14" w:history="1">
            <w:r w:rsidR="00601084" w:rsidRPr="00B01E2F">
              <w:rPr>
                <w:rStyle w:val="af3"/>
                <w:rFonts w:ascii="Times New Roman" w:eastAsia="黑体" w:hAnsi="Times New Roman" w:cs="Times New Roman"/>
                <w:noProof/>
                <w:sz w:val="22"/>
              </w:rPr>
              <w:t>3.3</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泵房</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_Toc466044014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10</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15" w:history="1">
            <w:r w:rsidR="00601084" w:rsidRPr="00B01E2F">
              <w:rPr>
                <w:rStyle w:val="af3"/>
                <w:rFonts w:ascii="Times New Roman" w:eastAsia="黑体" w:hAnsi="Times New Roman" w:cs="Times New Roman"/>
                <w:noProof/>
                <w:sz w:val="22"/>
              </w:rPr>
              <w:t>3.4</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沉砂池</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_Toc466044015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11</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16" w:history="1">
            <w:r w:rsidR="00601084" w:rsidRPr="00B01E2F">
              <w:rPr>
                <w:rStyle w:val="af3"/>
                <w:rFonts w:ascii="Times New Roman" w:eastAsia="黑体" w:hAnsi="Times New Roman" w:cs="Times New Roman"/>
                <w:noProof/>
                <w:sz w:val="22"/>
              </w:rPr>
              <w:t>3.5</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生化池</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_Toc466044016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12</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17" w:history="1">
            <w:r w:rsidR="00601084" w:rsidRPr="00B01E2F">
              <w:rPr>
                <w:rStyle w:val="af3"/>
                <w:rFonts w:ascii="Times New Roman" w:eastAsia="黑体" w:hAnsi="Times New Roman" w:cs="Times New Roman"/>
                <w:noProof/>
                <w:sz w:val="22"/>
              </w:rPr>
              <w:t>3.6</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二沉池</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_Toc466044017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15</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12"/>
            <w:tabs>
              <w:tab w:val="left" w:pos="480"/>
              <w:tab w:val="right" w:leader="dot" w:pos="8296"/>
            </w:tabs>
            <w:spacing w:before="0" w:after="0"/>
            <w:rPr>
              <w:rFonts w:ascii="Times New Roman" w:eastAsia="黑体" w:hAnsi="Times New Roman" w:cs="Times New Roman"/>
              <w:b w:val="0"/>
              <w:bCs w:val="0"/>
              <w:caps w:val="0"/>
              <w:noProof/>
              <w:sz w:val="24"/>
              <w:szCs w:val="22"/>
            </w:rPr>
          </w:pPr>
          <w:hyperlink w:anchor="_Toc466044018" w:history="1">
            <w:r w:rsidR="00601084" w:rsidRPr="00B01E2F">
              <w:rPr>
                <w:rStyle w:val="af3"/>
                <w:rFonts w:ascii="Times New Roman" w:eastAsia="黑体" w:hAnsi="Times New Roman" w:cs="Times New Roman"/>
                <w:b w:val="0"/>
                <w:noProof/>
                <w:sz w:val="22"/>
              </w:rPr>
              <w:t>4</w:t>
            </w:r>
            <w:r w:rsidR="00601084" w:rsidRPr="00B01E2F">
              <w:rPr>
                <w:rFonts w:ascii="Times New Roman" w:eastAsia="黑体" w:hAnsi="Times New Roman" w:cs="Times New Roman"/>
                <w:b w:val="0"/>
                <w:bCs w:val="0"/>
                <w:caps w:val="0"/>
                <w:noProof/>
                <w:sz w:val="24"/>
                <w:szCs w:val="22"/>
              </w:rPr>
              <w:tab/>
            </w:r>
            <w:r w:rsidR="00601084" w:rsidRPr="00B01E2F">
              <w:rPr>
                <w:rStyle w:val="af3"/>
                <w:rFonts w:ascii="Times New Roman" w:eastAsia="黑体" w:hAnsi="Times New Roman" w:cs="Times New Roman"/>
                <w:b w:val="0"/>
                <w:noProof/>
                <w:sz w:val="22"/>
              </w:rPr>
              <w:t>设备维护</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_Toc466044018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17</w:t>
            </w:r>
            <w:r w:rsidR="00601084" w:rsidRPr="00B01E2F">
              <w:rPr>
                <w:rFonts w:ascii="Times New Roman" w:eastAsia="黑体" w:hAnsi="Times New Roman" w:cs="Times New Roman"/>
                <w:b w:val="0"/>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19" w:history="1">
            <w:r w:rsidR="00601084" w:rsidRPr="00B01E2F">
              <w:rPr>
                <w:rStyle w:val="af3"/>
                <w:rFonts w:ascii="Times New Roman" w:eastAsia="黑体" w:hAnsi="Times New Roman" w:cs="Times New Roman"/>
                <w:noProof/>
                <w:sz w:val="22"/>
              </w:rPr>
              <w:t>4.1</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一般规定</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_Toc466044019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17</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20" w:history="1">
            <w:r w:rsidR="00601084" w:rsidRPr="00B01E2F">
              <w:rPr>
                <w:rStyle w:val="af3"/>
                <w:rFonts w:ascii="Times New Roman" w:eastAsia="黑体" w:hAnsi="Times New Roman" w:cs="Times New Roman"/>
                <w:noProof/>
                <w:sz w:val="22"/>
              </w:rPr>
              <w:t>4.2</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闸门和阀门</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_Toc466044020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17</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21" w:history="1">
            <w:r w:rsidR="00601084" w:rsidRPr="00B01E2F">
              <w:rPr>
                <w:rStyle w:val="af3"/>
                <w:rFonts w:ascii="Times New Roman" w:eastAsia="黑体" w:hAnsi="Times New Roman" w:cs="Times New Roman"/>
                <w:noProof/>
                <w:sz w:val="22"/>
              </w:rPr>
              <w:t>4.3</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格栅除污机</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_Toc466044021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18</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22" w:history="1">
            <w:r w:rsidR="00601084" w:rsidRPr="00B01E2F">
              <w:rPr>
                <w:rStyle w:val="af3"/>
                <w:rFonts w:ascii="Times New Roman" w:eastAsia="黑体" w:hAnsi="Times New Roman" w:cs="Times New Roman"/>
                <w:noProof/>
                <w:sz w:val="22"/>
              </w:rPr>
              <w:t>4.4</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除砂设备</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_Toc466044022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19</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23" w:history="1">
            <w:r w:rsidR="00601084" w:rsidRPr="00B01E2F">
              <w:rPr>
                <w:rStyle w:val="af3"/>
                <w:rFonts w:ascii="Times New Roman" w:eastAsia="黑体" w:hAnsi="Times New Roman" w:cs="Times New Roman"/>
                <w:noProof/>
                <w:sz w:val="22"/>
              </w:rPr>
              <w:t>4.5</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曝气设备</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_Toc466044023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20</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12"/>
            <w:tabs>
              <w:tab w:val="left" w:pos="480"/>
              <w:tab w:val="right" w:leader="dot" w:pos="8296"/>
            </w:tabs>
            <w:spacing w:before="0" w:after="0"/>
            <w:rPr>
              <w:rFonts w:ascii="Times New Roman" w:eastAsia="黑体" w:hAnsi="Times New Roman" w:cs="Times New Roman"/>
              <w:b w:val="0"/>
              <w:bCs w:val="0"/>
              <w:caps w:val="0"/>
              <w:noProof/>
              <w:sz w:val="24"/>
              <w:szCs w:val="22"/>
            </w:rPr>
          </w:pPr>
          <w:hyperlink w:anchor="_Toc466044024" w:history="1">
            <w:r w:rsidR="00601084" w:rsidRPr="00B01E2F">
              <w:rPr>
                <w:rStyle w:val="af3"/>
                <w:rFonts w:ascii="Times New Roman" w:eastAsia="黑体" w:hAnsi="Times New Roman" w:cs="Times New Roman"/>
                <w:b w:val="0"/>
                <w:noProof/>
                <w:sz w:val="22"/>
              </w:rPr>
              <w:t>5</w:t>
            </w:r>
            <w:r w:rsidR="00601084" w:rsidRPr="00B01E2F">
              <w:rPr>
                <w:rFonts w:ascii="Times New Roman" w:eastAsia="黑体" w:hAnsi="Times New Roman" w:cs="Times New Roman"/>
                <w:b w:val="0"/>
                <w:bCs w:val="0"/>
                <w:caps w:val="0"/>
                <w:noProof/>
                <w:sz w:val="24"/>
                <w:szCs w:val="22"/>
              </w:rPr>
              <w:tab/>
            </w:r>
            <w:r w:rsidR="00601084" w:rsidRPr="00B01E2F">
              <w:rPr>
                <w:rStyle w:val="af3"/>
                <w:rFonts w:ascii="Times New Roman" w:eastAsia="黑体" w:hAnsi="Times New Roman" w:cs="Times New Roman"/>
                <w:b w:val="0"/>
                <w:noProof/>
                <w:sz w:val="22"/>
              </w:rPr>
              <w:t>检测和监测</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_Toc466044024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23</w:t>
            </w:r>
            <w:r w:rsidR="00601084" w:rsidRPr="00B01E2F">
              <w:rPr>
                <w:rFonts w:ascii="Times New Roman" w:eastAsia="黑体" w:hAnsi="Times New Roman" w:cs="Times New Roman"/>
                <w:b w:val="0"/>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25" w:history="1">
            <w:r w:rsidR="00601084" w:rsidRPr="00B01E2F">
              <w:rPr>
                <w:rStyle w:val="af3"/>
                <w:rFonts w:ascii="Times New Roman" w:eastAsia="黑体" w:hAnsi="Times New Roman" w:cs="Times New Roman"/>
                <w:noProof/>
                <w:sz w:val="22"/>
              </w:rPr>
              <w:t>5.1</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检测</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_Toc466044025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23</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26" w:history="1">
            <w:r w:rsidR="00601084" w:rsidRPr="00B01E2F">
              <w:rPr>
                <w:rStyle w:val="af3"/>
                <w:rFonts w:ascii="Times New Roman" w:eastAsia="黑体" w:hAnsi="Times New Roman" w:cs="Times New Roman"/>
                <w:noProof/>
                <w:sz w:val="22"/>
              </w:rPr>
              <w:t>5.2</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在线监测仪表</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_Toc466044026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24</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12"/>
            <w:tabs>
              <w:tab w:val="left" w:pos="480"/>
              <w:tab w:val="right" w:leader="dot" w:pos="8296"/>
            </w:tabs>
            <w:spacing w:before="0" w:after="0"/>
            <w:rPr>
              <w:rFonts w:ascii="Times New Roman" w:eastAsia="黑体" w:hAnsi="Times New Roman" w:cs="Times New Roman"/>
              <w:b w:val="0"/>
              <w:bCs w:val="0"/>
              <w:caps w:val="0"/>
              <w:noProof/>
              <w:sz w:val="24"/>
              <w:szCs w:val="22"/>
            </w:rPr>
          </w:pPr>
          <w:hyperlink w:anchor="_Toc466044027" w:history="1">
            <w:r w:rsidR="00601084" w:rsidRPr="00B01E2F">
              <w:rPr>
                <w:rStyle w:val="af3"/>
                <w:rFonts w:ascii="Times New Roman" w:eastAsia="黑体" w:hAnsi="Times New Roman" w:cs="Times New Roman"/>
                <w:b w:val="0"/>
                <w:noProof/>
                <w:sz w:val="22"/>
              </w:rPr>
              <w:t>6</w:t>
            </w:r>
            <w:r w:rsidR="00601084" w:rsidRPr="00B01E2F">
              <w:rPr>
                <w:rFonts w:ascii="Times New Roman" w:eastAsia="黑体" w:hAnsi="Times New Roman" w:cs="Times New Roman"/>
                <w:b w:val="0"/>
                <w:bCs w:val="0"/>
                <w:caps w:val="0"/>
                <w:noProof/>
                <w:sz w:val="24"/>
                <w:szCs w:val="22"/>
              </w:rPr>
              <w:tab/>
            </w:r>
            <w:r w:rsidR="00601084" w:rsidRPr="00B01E2F">
              <w:rPr>
                <w:rStyle w:val="af3"/>
                <w:rFonts w:ascii="Times New Roman" w:eastAsia="黑体" w:hAnsi="Times New Roman" w:cs="Times New Roman"/>
                <w:b w:val="0"/>
                <w:noProof/>
                <w:sz w:val="22"/>
              </w:rPr>
              <w:t>电气及自动化控制</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_Toc466044027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29</w:t>
            </w:r>
            <w:r w:rsidR="00601084" w:rsidRPr="00B01E2F">
              <w:rPr>
                <w:rFonts w:ascii="Times New Roman" w:eastAsia="黑体" w:hAnsi="Times New Roman" w:cs="Times New Roman"/>
                <w:b w:val="0"/>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28" w:history="1">
            <w:r w:rsidR="00601084" w:rsidRPr="00B01E2F">
              <w:rPr>
                <w:rStyle w:val="af3"/>
                <w:rFonts w:ascii="Times New Roman" w:eastAsia="黑体" w:hAnsi="Times New Roman" w:cs="Times New Roman"/>
                <w:noProof/>
                <w:sz w:val="22"/>
              </w:rPr>
              <w:t>6.1</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电气</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_Toc466044028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29</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29" w:history="1">
            <w:r w:rsidR="00601084" w:rsidRPr="00B01E2F">
              <w:rPr>
                <w:rStyle w:val="af3"/>
                <w:rFonts w:ascii="Times New Roman" w:eastAsia="黑体" w:hAnsi="Times New Roman" w:cs="Times New Roman"/>
                <w:noProof/>
                <w:sz w:val="22"/>
              </w:rPr>
              <w:t>6.2</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自动控制</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_Toc466044029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30</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12"/>
            <w:tabs>
              <w:tab w:val="left" w:pos="480"/>
              <w:tab w:val="right" w:leader="dot" w:pos="8296"/>
            </w:tabs>
            <w:spacing w:before="0" w:after="0"/>
            <w:rPr>
              <w:rFonts w:ascii="Times New Roman" w:eastAsia="黑体" w:hAnsi="Times New Roman" w:cs="Times New Roman"/>
              <w:b w:val="0"/>
              <w:bCs w:val="0"/>
              <w:caps w:val="0"/>
              <w:noProof/>
              <w:sz w:val="24"/>
              <w:szCs w:val="22"/>
            </w:rPr>
          </w:pPr>
          <w:hyperlink w:anchor="_Toc466044030" w:history="1">
            <w:r w:rsidR="00601084" w:rsidRPr="00B01E2F">
              <w:rPr>
                <w:rStyle w:val="af3"/>
                <w:rFonts w:ascii="Times New Roman" w:eastAsia="黑体" w:hAnsi="Times New Roman" w:cs="Times New Roman"/>
                <w:b w:val="0"/>
                <w:noProof/>
                <w:sz w:val="22"/>
              </w:rPr>
              <w:t>7</w:t>
            </w:r>
            <w:r w:rsidR="00601084" w:rsidRPr="00B01E2F">
              <w:rPr>
                <w:rFonts w:ascii="Times New Roman" w:eastAsia="黑体" w:hAnsi="Times New Roman" w:cs="Times New Roman"/>
                <w:b w:val="0"/>
                <w:bCs w:val="0"/>
                <w:caps w:val="0"/>
                <w:noProof/>
                <w:sz w:val="24"/>
                <w:szCs w:val="22"/>
              </w:rPr>
              <w:tab/>
            </w:r>
            <w:r w:rsidR="00601084" w:rsidRPr="00B01E2F">
              <w:rPr>
                <w:rStyle w:val="af3"/>
                <w:rFonts w:ascii="Times New Roman" w:eastAsia="黑体" w:hAnsi="Times New Roman" w:cs="Times New Roman"/>
                <w:b w:val="0"/>
                <w:noProof/>
                <w:sz w:val="22"/>
              </w:rPr>
              <w:t>安全</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_Toc466044030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32</w:t>
            </w:r>
            <w:r w:rsidR="00601084" w:rsidRPr="00B01E2F">
              <w:rPr>
                <w:rFonts w:ascii="Times New Roman" w:eastAsia="黑体" w:hAnsi="Times New Roman" w:cs="Times New Roman"/>
                <w:b w:val="0"/>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31" w:history="1">
            <w:r w:rsidR="00601084" w:rsidRPr="00B01E2F">
              <w:rPr>
                <w:rStyle w:val="af3"/>
                <w:rFonts w:ascii="Times New Roman" w:eastAsia="黑体" w:hAnsi="Times New Roman" w:cs="Times New Roman"/>
                <w:noProof/>
                <w:sz w:val="22"/>
              </w:rPr>
              <w:t>7.1</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一般规定</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_Toc466044031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32</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32" w:history="1">
            <w:r w:rsidR="00601084" w:rsidRPr="00B01E2F">
              <w:rPr>
                <w:rStyle w:val="af3"/>
                <w:rFonts w:ascii="Times New Roman" w:eastAsia="黑体" w:hAnsi="Times New Roman" w:cs="Times New Roman"/>
                <w:noProof/>
                <w:sz w:val="22"/>
              </w:rPr>
              <w:t>7.2</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设备操作和维护</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_Toc466044032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33</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21"/>
            <w:tabs>
              <w:tab w:val="left" w:pos="840"/>
              <w:tab w:val="right" w:leader="dot" w:pos="8296"/>
            </w:tabs>
            <w:rPr>
              <w:rFonts w:ascii="Times New Roman" w:eastAsia="黑体" w:hAnsi="Times New Roman" w:cs="Times New Roman"/>
              <w:smallCaps w:val="0"/>
              <w:noProof/>
              <w:sz w:val="24"/>
              <w:szCs w:val="22"/>
            </w:rPr>
          </w:pPr>
          <w:hyperlink w:anchor="_Toc466044033" w:history="1">
            <w:r w:rsidR="00601084" w:rsidRPr="00B01E2F">
              <w:rPr>
                <w:rStyle w:val="af3"/>
                <w:rFonts w:ascii="Times New Roman" w:eastAsia="黑体" w:hAnsi="Times New Roman" w:cs="Times New Roman"/>
                <w:noProof/>
                <w:sz w:val="22"/>
              </w:rPr>
              <w:t>7.3</w:t>
            </w:r>
            <w:r w:rsidR="00601084" w:rsidRPr="00B01E2F">
              <w:rPr>
                <w:rFonts w:ascii="Times New Roman" w:eastAsia="黑体" w:hAnsi="Times New Roman" w:cs="Times New Roman"/>
                <w:smallCaps w:val="0"/>
                <w:noProof/>
                <w:sz w:val="24"/>
                <w:szCs w:val="22"/>
              </w:rPr>
              <w:tab/>
            </w:r>
            <w:r w:rsidR="00601084" w:rsidRPr="00B01E2F">
              <w:rPr>
                <w:rStyle w:val="af3"/>
                <w:rFonts w:ascii="Times New Roman" w:eastAsia="黑体" w:hAnsi="Times New Roman" w:cs="Times New Roman"/>
                <w:noProof/>
                <w:sz w:val="22"/>
              </w:rPr>
              <w:t>消防安全</w:t>
            </w:r>
            <w:r w:rsidR="00601084" w:rsidRPr="00B01E2F">
              <w:rPr>
                <w:rFonts w:ascii="Times New Roman" w:eastAsia="黑体" w:hAnsi="Times New Roman" w:cs="Times New Roman"/>
                <w:noProof/>
                <w:webHidden/>
                <w:sz w:val="22"/>
              </w:rPr>
              <w:tab/>
            </w:r>
            <w:r w:rsidR="00601084" w:rsidRPr="00B01E2F">
              <w:rPr>
                <w:rFonts w:ascii="Times New Roman" w:eastAsia="黑体" w:hAnsi="Times New Roman" w:cs="Times New Roman"/>
                <w:noProof/>
                <w:webHidden/>
                <w:sz w:val="22"/>
              </w:rPr>
              <w:fldChar w:fldCharType="begin"/>
            </w:r>
            <w:r w:rsidR="00601084" w:rsidRPr="00B01E2F">
              <w:rPr>
                <w:rFonts w:ascii="Times New Roman" w:eastAsia="黑体" w:hAnsi="Times New Roman" w:cs="Times New Roman"/>
                <w:noProof/>
                <w:webHidden/>
                <w:sz w:val="22"/>
              </w:rPr>
              <w:instrText xml:space="preserve"> PAGEREF _Toc466044033 \h </w:instrText>
            </w:r>
            <w:r w:rsidR="00601084" w:rsidRPr="00B01E2F">
              <w:rPr>
                <w:rFonts w:ascii="Times New Roman" w:eastAsia="黑体" w:hAnsi="Times New Roman" w:cs="Times New Roman"/>
                <w:noProof/>
                <w:webHidden/>
                <w:sz w:val="22"/>
              </w:rPr>
            </w:r>
            <w:r w:rsidR="00601084" w:rsidRPr="00B01E2F">
              <w:rPr>
                <w:rFonts w:ascii="Times New Roman" w:eastAsia="黑体" w:hAnsi="Times New Roman" w:cs="Times New Roman"/>
                <w:noProof/>
                <w:webHidden/>
                <w:sz w:val="22"/>
              </w:rPr>
              <w:fldChar w:fldCharType="separate"/>
            </w:r>
            <w:r w:rsidR="00D623B1">
              <w:rPr>
                <w:rFonts w:ascii="Times New Roman" w:eastAsia="黑体" w:hAnsi="Times New Roman" w:cs="Times New Roman"/>
                <w:noProof/>
                <w:webHidden/>
                <w:sz w:val="22"/>
              </w:rPr>
              <w:t>34</w:t>
            </w:r>
            <w:r w:rsidR="00601084" w:rsidRPr="00B01E2F">
              <w:rPr>
                <w:rFonts w:ascii="Times New Roman" w:eastAsia="黑体" w:hAnsi="Times New Roman" w:cs="Times New Roman"/>
                <w:noProof/>
                <w:webHidden/>
                <w:sz w:val="22"/>
              </w:rPr>
              <w:fldChar w:fldCharType="end"/>
            </w:r>
          </w:hyperlink>
        </w:p>
        <w:p w:rsidR="00601084" w:rsidRPr="00B01E2F" w:rsidRDefault="00931997" w:rsidP="00601084">
          <w:pPr>
            <w:pStyle w:val="12"/>
            <w:tabs>
              <w:tab w:val="left" w:pos="480"/>
              <w:tab w:val="right" w:leader="dot" w:pos="8296"/>
            </w:tabs>
            <w:spacing w:before="0" w:after="0"/>
            <w:rPr>
              <w:rFonts w:ascii="Times New Roman" w:eastAsia="黑体" w:hAnsi="Times New Roman" w:cs="Times New Roman"/>
              <w:b w:val="0"/>
              <w:bCs w:val="0"/>
              <w:caps w:val="0"/>
              <w:noProof/>
              <w:sz w:val="24"/>
              <w:szCs w:val="22"/>
            </w:rPr>
          </w:pPr>
          <w:hyperlink w:anchor="_Toc466044034" w:history="1">
            <w:r w:rsidR="00601084" w:rsidRPr="00B01E2F">
              <w:rPr>
                <w:rStyle w:val="af3"/>
                <w:rFonts w:ascii="Times New Roman" w:eastAsia="黑体" w:hAnsi="Times New Roman" w:cs="Times New Roman"/>
                <w:b w:val="0"/>
                <w:noProof/>
                <w:sz w:val="22"/>
              </w:rPr>
              <w:t>8</w:t>
            </w:r>
            <w:r w:rsidR="00601084" w:rsidRPr="00B01E2F">
              <w:rPr>
                <w:rFonts w:ascii="Times New Roman" w:eastAsia="黑体" w:hAnsi="Times New Roman" w:cs="Times New Roman"/>
                <w:b w:val="0"/>
                <w:bCs w:val="0"/>
                <w:caps w:val="0"/>
                <w:noProof/>
                <w:sz w:val="24"/>
                <w:szCs w:val="22"/>
              </w:rPr>
              <w:tab/>
            </w:r>
            <w:r w:rsidR="00601084" w:rsidRPr="00B01E2F">
              <w:rPr>
                <w:rStyle w:val="af3"/>
                <w:rFonts w:ascii="Times New Roman" w:eastAsia="黑体" w:hAnsi="Times New Roman" w:cs="Times New Roman"/>
                <w:b w:val="0"/>
                <w:noProof/>
                <w:sz w:val="22"/>
              </w:rPr>
              <w:t>信息管理</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_Toc466044034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36</w:t>
            </w:r>
            <w:r w:rsidR="00601084" w:rsidRPr="00B01E2F">
              <w:rPr>
                <w:rFonts w:ascii="Times New Roman" w:eastAsia="黑体" w:hAnsi="Times New Roman" w:cs="Times New Roman"/>
                <w:b w:val="0"/>
                <w:noProof/>
                <w:webHidden/>
                <w:sz w:val="22"/>
              </w:rPr>
              <w:fldChar w:fldCharType="end"/>
            </w:r>
          </w:hyperlink>
        </w:p>
        <w:p w:rsidR="00601084" w:rsidRPr="00B01E2F" w:rsidRDefault="00931997" w:rsidP="00601084">
          <w:pPr>
            <w:pStyle w:val="12"/>
            <w:tabs>
              <w:tab w:val="right" w:leader="dot" w:pos="8296"/>
            </w:tabs>
            <w:spacing w:before="0" w:after="0"/>
            <w:rPr>
              <w:rFonts w:ascii="Times New Roman" w:eastAsia="黑体" w:hAnsi="Times New Roman" w:cs="Times New Roman"/>
              <w:b w:val="0"/>
              <w:bCs w:val="0"/>
              <w:caps w:val="0"/>
              <w:noProof/>
              <w:sz w:val="24"/>
              <w:szCs w:val="22"/>
            </w:rPr>
          </w:pPr>
          <w:hyperlink w:anchor="_Toc466044035" w:history="1">
            <w:r w:rsidR="00601084" w:rsidRPr="00B01E2F">
              <w:rPr>
                <w:rStyle w:val="af3"/>
                <w:rFonts w:ascii="Times New Roman" w:eastAsia="黑体" w:hAnsi="Times New Roman" w:cs="Times New Roman"/>
                <w:b w:val="0"/>
                <w:noProof/>
                <w:sz w:val="22"/>
              </w:rPr>
              <w:t>本规程用词说明</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_Toc466044035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39</w:t>
            </w:r>
            <w:r w:rsidR="00601084" w:rsidRPr="00B01E2F">
              <w:rPr>
                <w:rFonts w:ascii="Times New Roman" w:eastAsia="黑体" w:hAnsi="Times New Roman" w:cs="Times New Roman"/>
                <w:b w:val="0"/>
                <w:noProof/>
                <w:webHidden/>
                <w:sz w:val="22"/>
              </w:rPr>
              <w:fldChar w:fldCharType="end"/>
            </w:r>
          </w:hyperlink>
        </w:p>
        <w:p w:rsidR="00601084" w:rsidRPr="00B01E2F" w:rsidRDefault="00931997" w:rsidP="00601084">
          <w:pPr>
            <w:pStyle w:val="12"/>
            <w:tabs>
              <w:tab w:val="right" w:leader="dot" w:pos="8296"/>
            </w:tabs>
            <w:spacing w:before="0" w:after="0"/>
            <w:rPr>
              <w:rFonts w:ascii="Times New Roman" w:hAnsi="Times New Roman" w:cs="Times New Roman"/>
              <w:b w:val="0"/>
              <w:bCs w:val="0"/>
              <w:caps w:val="0"/>
              <w:noProof/>
              <w:sz w:val="21"/>
              <w:szCs w:val="22"/>
            </w:rPr>
          </w:pPr>
          <w:hyperlink w:anchor="_Toc466044036" w:history="1">
            <w:r w:rsidR="00601084" w:rsidRPr="00B01E2F">
              <w:rPr>
                <w:rStyle w:val="af3"/>
                <w:rFonts w:ascii="Times New Roman" w:eastAsia="黑体" w:hAnsi="Times New Roman" w:cs="Times New Roman"/>
                <w:b w:val="0"/>
                <w:noProof/>
                <w:sz w:val="22"/>
              </w:rPr>
              <w:t>引用标准名录</w:t>
            </w:r>
            <w:r w:rsidR="00601084" w:rsidRPr="00B01E2F">
              <w:rPr>
                <w:rFonts w:ascii="Times New Roman" w:eastAsia="黑体" w:hAnsi="Times New Roman" w:cs="Times New Roman"/>
                <w:b w:val="0"/>
                <w:noProof/>
                <w:webHidden/>
                <w:sz w:val="22"/>
              </w:rPr>
              <w:tab/>
            </w:r>
            <w:r w:rsidR="00601084" w:rsidRPr="00B01E2F">
              <w:rPr>
                <w:rFonts w:ascii="Times New Roman" w:eastAsia="黑体" w:hAnsi="Times New Roman" w:cs="Times New Roman"/>
                <w:b w:val="0"/>
                <w:noProof/>
                <w:webHidden/>
                <w:sz w:val="22"/>
              </w:rPr>
              <w:fldChar w:fldCharType="begin"/>
            </w:r>
            <w:r w:rsidR="00601084" w:rsidRPr="00B01E2F">
              <w:rPr>
                <w:rFonts w:ascii="Times New Roman" w:eastAsia="黑体" w:hAnsi="Times New Roman" w:cs="Times New Roman"/>
                <w:b w:val="0"/>
                <w:noProof/>
                <w:webHidden/>
                <w:sz w:val="22"/>
              </w:rPr>
              <w:instrText xml:space="preserve"> PAGEREF _Toc466044036 \h </w:instrText>
            </w:r>
            <w:r w:rsidR="00601084" w:rsidRPr="00B01E2F">
              <w:rPr>
                <w:rFonts w:ascii="Times New Roman" w:eastAsia="黑体" w:hAnsi="Times New Roman" w:cs="Times New Roman"/>
                <w:b w:val="0"/>
                <w:noProof/>
                <w:webHidden/>
                <w:sz w:val="22"/>
              </w:rPr>
            </w:r>
            <w:r w:rsidR="00601084" w:rsidRPr="00B01E2F">
              <w:rPr>
                <w:rFonts w:ascii="Times New Roman" w:eastAsia="黑体" w:hAnsi="Times New Roman" w:cs="Times New Roman"/>
                <w:b w:val="0"/>
                <w:noProof/>
                <w:webHidden/>
                <w:sz w:val="22"/>
              </w:rPr>
              <w:fldChar w:fldCharType="separate"/>
            </w:r>
            <w:r w:rsidR="00D623B1">
              <w:rPr>
                <w:rFonts w:ascii="Times New Roman" w:eastAsia="黑体" w:hAnsi="Times New Roman" w:cs="Times New Roman"/>
                <w:b w:val="0"/>
                <w:noProof/>
                <w:webHidden/>
                <w:sz w:val="22"/>
              </w:rPr>
              <w:t>40</w:t>
            </w:r>
            <w:r w:rsidR="00601084" w:rsidRPr="00B01E2F">
              <w:rPr>
                <w:rFonts w:ascii="Times New Roman" w:eastAsia="黑体" w:hAnsi="Times New Roman" w:cs="Times New Roman"/>
                <w:b w:val="0"/>
                <w:noProof/>
                <w:webHidden/>
                <w:sz w:val="22"/>
              </w:rPr>
              <w:fldChar w:fldCharType="end"/>
            </w:r>
          </w:hyperlink>
        </w:p>
        <w:p w:rsidR="00636169" w:rsidRPr="00B01E2F" w:rsidRDefault="000052A5" w:rsidP="00601084">
          <w:pPr>
            <w:pStyle w:val="12"/>
            <w:tabs>
              <w:tab w:val="left" w:pos="480"/>
              <w:tab w:val="right" w:leader="dot" w:pos="8296"/>
            </w:tabs>
            <w:spacing w:before="0" w:after="0" w:line="20" w:lineRule="exact"/>
            <w:rPr>
              <w:rFonts w:ascii="Times New Roman" w:hAnsi="Times New Roman" w:cs="Times New Roman"/>
              <w:noProof/>
              <w:color w:val="000000" w:themeColor="text1"/>
              <w:szCs w:val="22"/>
            </w:rPr>
          </w:pPr>
          <w:r w:rsidRPr="00B01E2F">
            <w:rPr>
              <w:rFonts w:ascii="Times New Roman" w:eastAsia="黑体" w:hAnsi="Times New Roman" w:cs="Times New Roman"/>
              <w:b w:val="0"/>
              <w:noProof/>
              <w:color w:val="000000" w:themeColor="text1"/>
              <w:sz w:val="24"/>
              <w:u w:val="single"/>
            </w:rPr>
            <w:fldChar w:fldCharType="end"/>
          </w:r>
        </w:p>
      </w:sdtContent>
    </w:sdt>
    <w:p w:rsidR="00636169" w:rsidRPr="00B01E2F" w:rsidRDefault="00636169" w:rsidP="00636169">
      <w:pPr>
        <w:widowControl/>
        <w:spacing w:before="0" w:after="0" w:line="20" w:lineRule="exact"/>
        <w:jc w:val="left"/>
        <w:rPr>
          <w:color w:val="000000" w:themeColor="text1"/>
          <w:sz w:val="21"/>
          <w:szCs w:val="22"/>
        </w:rPr>
      </w:pPr>
      <w:r w:rsidRPr="00B01E2F">
        <w:rPr>
          <w:color w:val="000000" w:themeColor="text1"/>
          <w:sz w:val="21"/>
          <w:szCs w:val="22"/>
        </w:rPr>
        <w:br w:type="page"/>
      </w:r>
    </w:p>
    <w:p w:rsidR="00636169" w:rsidRPr="00B01E2F" w:rsidRDefault="00636169" w:rsidP="00636169">
      <w:pPr>
        <w:autoSpaceDE w:val="0"/>
        <w:autoSpaceDN w:val="0"/>
        <w:adjustRightInd w:val="0"/>
        <w:spacing w:before="0" w:after="100" w:afterAutospacing="1"/>
        <w:jc w:val="center"/>
        <w:rPr>
          <w:rFonts w:eastAsia="黑体"/>
          <w:color w:val="000000" w:themeColor="text1"/>
          <w:kern w:val="0"/>
          <w:sz w:val="36"/>
          <w:szCs w:val="32"/>
        </w:rPr>
      </w:pPr>
      <w:r w:rsidRPr="00B01E2F">
        <w:rPr>
          <w:rFonts w:eastAsia="黑体"/>
          <w:color w:val="000000" w:themeColor="text1"/>
          <w:kern w:val="0"/>
          <w:sz w:val="36"/>
          <w:szCs w:val="32"/>
        </w:rPr>
        <w:lastRenderedPageBreak/>
        <w:t>Contents</w:t>
      </w:r>
    </w:p>
    <w:sdt>
      <w:sdtPr>
        <w:rPr>
          <w:noProof/>
          <w:color w:val="000000" w:themeColor="text1"/>
          <w:szCs w:val="22"/>
          <w:u w:val="single"/>
        </w:rPr>
        <w:id w:val="22594030"/>
        <w:docPartObj>
          <w:docPartGallery w:val="Table of Contents"/>
          <w:docPartUnique/>
        </w:docPartObj>
      </w:sdtPr>
      <w:sdtEndPr>
        <w:rPr>
          <w:b/>
          <w:bCs/>
          <w:caps/>
          <w:noProof w:val="0"/>
          <w:sz w:val="21"/>
          <w:u w:val="none"/>
        </w:rPr>
      </w:sdtEndPr>
      <w:sdtContent>
        <w:p w:rsidR="00636169" w:rsidRPr="00B01E2F" w:rsidRDefault="00636169" w:rsidP="00636169">
          <w:pPr>
            <w:tabs>
              <w:tab w:val="right" w:leader="dot" w:pos="8296"/>
            </w:tabs>
            <w:spacing w:before="0" w:after="0" w:line="288" w:lineRule="auto"/>
            <w:rPr>
              <w:noProof/>
              <w:color w:val="000000" w:themeColor="text1"/>
              <w:szCs w:val="22"/>
            </w:rPr>
          </w:pPr>
          <w:r w:rsidRPr="00B01E2F">
            <w:rPr>
              <w:noProof/>
              <w:color w:val="000000" w:themeColor="text1"/>
              <w:szCs w:val="22"/>
              <w:u w:val="single"/>
            </w:rPr>
            <w:fldChar w:fldCharType="begin"/>
          </w:r>
          <w:r w:rsidRPr="00B01E2F">
            <w:rPr>
              <w:noProof/>
              <w:color w:val="000000" w:themeColor="text1"/>
              <w:szCs w:val="22"/>
              <w:u w:val="single"/>
            </w:rPr>
            <w:instrText xml:space="preserve"> TOC \o "1-3" \h \z \u </w:instrText>
          </w:r>
          <w:r w:rsidRPr="00B01E2F">
            <w:rPr>
              <w:noProof/>
              <w:color w:val="000000" w:themeColor="text1"/>
              <w:szCs w:val="22"/>
              <w:u w:val="single"/>
            </w:rPr>
            <w:fldChar w:fldCharType="separate"/>
          </w:r>
          <w:hyperlink w:anchor="_Toc427846587" w:history="1">
            <w:r w:rsidRPr="00B01E2F">
              <w:rPr>
                <w:noProof/>
                <w:color w:val="000000" w:themeColor="text1"/>
                <w:szCs w:val="22"/>
              </w:rPr>
              <w:t>1  General Provisions</w:t>
            </w:r>
            <w:r w:rsidRPr="00B01E2F">
              <w:rPr>
                <w:noProof/>
                <w:webHidden/>
                <w:color w:val="000000" w:themeColor="text1"/>
                <w:szCs w:val="22"/>
              </w:rPr>
              <w:tab/>
              <w:t>1</w:t>
            </w:r>
          </w:hyperlink>
        </w:p>
        <w:p w:rsidR="00636169" w:rsidRPr="00B01E2F" w:rsidRDefault="00931997" w:rsidP="00636169">
          <w:pPr>
            <w:tabs>
              <w:tab w:val="right" w:leader="dot" w:pos="8296"/>
            </w:tabs>
            <w:spacing w:before="0" w:after="0" w:line="288" w:lineRule="auto"/>
            <w:rPr>
              <w:noProof/>
              <w:color w:val="000000" w:themeColor="text1"/>
              <w:szCs w:val="22"/>
            </w:rPr>
          </w:pPr>
          <w:hyperlink w:anchor="_Toc427846588" w:history="1">
            <w:r w:rsidR="00636169" w:rsidRPr="00B01E2F">
              <w:rPr>
                <w:noProof/>
                <w:color w:val="000000" w:themeColor="text1"/>
                <w:szCs w:val="22"/>
              </w:rPr>
              <w:t>2  Terms</w:t>
            </w:r>
            <w:r w:rsidR="00636169" w:rsidRPr="00B01E2F">
              <w:rPr>
                <w:noProof/>
                <w:webHidden/>
                <w:color w:val="000000" w:themeColor="text1"/>
                <w:szCs w:val="22"/>
              </w:rPr>
              <w:tab/>
              <w:t>2</w:t>
            </w:r>
          </w:hyperlink>
        </w:p>
        <w:p w:rsidR="00636169" w:rsidRPr="00B01E2F" w:rsidRDefault="00931997" w:rsidP="00636169">
          <w:pPr>
            <w:tabs>
              <w:tab w:val="right" w:leader="dot" w:pos="8296"/>
            </w:tabs>
            <w:spacing w:before="0" w:after="0" w:line="288" w:lineRule="auto"/>
            <w:rPr>
              <w:noProof/>
              <w:color w:val="000000" w:themeColor="text1"/>
              <w:szCs w:val="22"/>
            </w:rPr>
          </w:pPr>
          <w:hyperlink w:anchor="_Toc427846598" w:history="1">
            <w:r w:rsidR="00FC6380" w:rsidRPr="00B01E2F">
              <w:rPr>
                <w:noProof/>
                <w:color w:val="000000" w:themeColor="text1"/>
                <w:szCs w:val="22"/>
              </w:rPr>
              <w:t>3  Process operation</w:t>
            </w:r>
            <w:r w:rsidR="00FC6380" w:rsidRPr="00B01E2F">
              <w:rPr>
                <w:noProof/>
                <w:webHidden/>
                <w:color w:val="000000" w:themeColor="text1"/>
                <w:szCs w:val="22"/>
              </w:rPr>
              <w:tab/>
              <w:t>14</w:t>
            </w:r>
          </w:hyperlink>
        </w:p>
        <w:p w:rsidR="00636169" w:rsidRPr="00B01E2F" w:rsidRDefault="00931997" w:rsidP="00636169">
          <w:pPr>
            <w:tabs>
              <w:tab w:val="right" w:leader="dot" w:pos="8296"/>
            </w:tabs>
            <w:spacing w:before="0" w:after="0" w:line="288" w:lineRule="auto"/>
            <w:ind w:firstLineChars="200" w:firstLine="480"/>
            <w:rPr>
              <w:noProof/>
              <w:color w:val="000000" w:themeColor="text1"/>
              <w:szCs w:val="22"/>
            </w:rPr>
          </w:pPr>
          <w:hyperlink w:anchor="_Toc427846599" w:history="1">
            <w:r w:rsidR="00FC6380" w:rsidRPr="00B01E2F">
              <w:rPr>
                <w:noProof/>
                <w:color w:val="000000" w:themeColor="text1"/>
                <w:szCs w:val="22"/>
              </w:rPr>
              <w:t>3.</w:t>
            </w:r>
            <w:r w:rsidR="00636169" w:rsidRPr="00B01E2F">
              <w:rPr>
                <w:noProof/>
                <w:color w:val="000000" w:themeColor="text1"/>
                <w:szCs w:val="22"/>
              </w:rPr>
              <w:t xml:space="preserve">1  </w:t>
            </w:r>
            <w:r w:rsidR="00661953" w:rsidRPr="00B01E2F">
              <w:rPr>
                <w:noProof/>
                <w:color w:val="000000" w:themeColor="text1"/>
                <w:szCs w:val="22"/>
              </w:rPr>
              <w:t>General requirements</w:t>
            </w:r>
            <w:r w:rsidR="00636169" w:rsidRPr="00B01E2F">
              <w:rPr>
                <w:noProof/>
                <w:webHidden/>
                <w:color w:val="000000" w:themeColor="text1"/>
                <w:szCs w:val="22"/>
              </w:rPr>
              <w:tab/>
              <w:t>14</w:t>
            </w:r>
          </w:hyperlink>
        </w:p>
        <w:p w:rsidR="00636169" w:rsidRPr="00B01E2F" w:rsidRDefault="00931997" w:rsidP="00636169">
          <w:pPr>
            <w:tabs>
              <w:tab w:val="right" w:leader="dot" w:pos="8296"/>
            </w:tabs>
            <w:spacing w:before="0" w:after="0" w:line="288" w:lineRule="auto"/>
            <w:ind w:firstLineChars="200" w:firstLine="480"/>
            <w:rPr>
              <w:noProof/>
              <w:color w:val="000000" w:themeColor="text1"/>
              <w:szCs w:val="22"/>
            </w:rPr>
          </w:pPr>
          <w:hyperlink w:anchor="_Toc427846600" w:history="1">
            <w:r w:rsidR="00FC6380" w:rsidRPr="00B01E2F">
              <w:rPr>
                <w:noProof/>
                <w:color w:val="000000" w:themeColor="text1"/>
                <w:szCs w:val="22"/>
              </w:rPr>
              <w:t>3.</w:t>
            </w:r>
            <w:r w:rsidR="00636169" w:rsidRPr="00B01E2F">
              <w:rPr>
                <w:noProof/>
                <w:color w:val="000000" w:themeColor="text1"/>
                <w:szCs w:val="22"/>
              </w:rPr>
              <w:t xml:space="preserve">2  </w:t>
            </w:r>
            <w:r w:rsidR="00661953" w:rsidRPr="00B01E2F">
              <w:rPr>
                <w:noProof/>
                <w:color w:val="000000" w:themeColor="text1"/>
                <w:szCs w:val="22"/>
              </w:rPr>
              <w:t>Grill</w:t>
            </w:r>
            <w:r w:rsidR="00636169" w:rsidRPr="00B01E2F">
              <w:rPr>
                <w:noProof/>
                <w:webHidden/>
                <w:color w:val="000000" w:themeColor="text1"/>
                <w:szCs w:val="22"/>
              </w:rPr>
              <w:tab/>
              <w:t>16</w:t>
            </w:r>
          </w:hyperlink>
        </w:p>
        <w:p w:rsidR="00661953" w:rsidRPr="00B01E2F" w:rsidRDefault="00931997" w:rsidP="00661953">
          <w:pPr>
            <w:tabs>
              <w:tab w:val="right" w:leader="dot" w:pos="8296"/>
            </w:tabs>
            <w:spacing w:before="0" w:after="0" w:line="288" w:lineRule="auto"/>
            <w:ind w:firstLineChars="200" w:firstLine="480"/>
            <w:rPr>
              <w:noProof/>
              <w:color w:val="000000" w:themeColor="text1"/>
              <w:szCs w:val="22"/>
            </w:rPr>
          </w:pPr>
          <w:hyperlink w:anchor="_Toc427846601" w:history="1">
            <w:r w:rsidR="00FC6380" w:rsidRPr="00B01E2F">
              <w:rPr>
                <w:noProof/>
                <w:color w:val="000000" w:themeColor="text1"/>
                <w:szCs w:val="22"/>
              </w:rPr>
              <w:t>3.</w:t>
            </w:r>
            <w:r w:rsidR="00661953" w:rsidRPr="00B01E2F">
              <w:rPr>
                <w:noProof/>
                <w:color w:val="000000" w:themeColor="text1"/>
                <w:szCs w:val="22"/>
              </w:rPr>
              <w:t>3  Pumping station</w:t>
            </w:r>
            <w:r w:rsidR="00661953" w:rsidRPr="00B01E2F">
              <w:rPr>
                <w:noProof/>
                <w:webHidden/>
                <w:color w:val="000000" w:themeColor="text1"/>
                <w:szCs w:val="22"/>
              </w:rPr>
              <w:tab/>
              <w:t>17</w:t>
            </w:r>
          </w:hyperlink>
        </w:p>
        <w:p w:rsidR="00661953" w:rsidRPr="00B01E2F" w:rsidRDefault="00931997" w:rsidP="00661953">
          <w:pPr>
            <w:tabs>
              <w:tab w:val="right" w:leader="dot" w:pos="8296"/>
            </w:tabs>
            <w:spacing w:before="0" w:after="0" w:line="288" w:lineRule="auto"/>
            <w:ind w:firstLineChars="200" w:firstLine="480"/>
            <w:rPr>
              <w:noProof/>
              <w:color w:val="000000" w:themeColor="text1"/>
              <w:szCs w:val="22"/>
            </w:rPr>
          </w:pPr>
          <w:hyperlink w:anchor="_Toc427846601" w:history="1">
            <w:r w:rsidR="00FC6380" w:rsidRPr="00B01E2F">
              <w:rPr>
                <w:noProof/>
                <w:color w:val="000000" w:themeColor="text1"/>
                <w:szCs w:val="22"/>
              </w:rPr>
              <w:t>3.</w:t>
            </w:r>
            <w:r w:rsidR="00661953" w:rsidRPr="00B01E2F">
              <w:rPr>
                <w:noProof/>
                <w:color w:val="000000" w:themeColor="text1"/>
                <w:szCs w:val="22"/>
              </w:rPr>
              <w:t>4  Grit chamber</w:t>
            </w:r>
            <w:r w:rsidR="00661953" w:rsidRPr="00B01E2F">
              <w:rPr>
                <w:noProof/>
                <w:webHidden/>
                <w:color w:val="000000" w:themeColor="text1"/>
                <w:szCs w:val="22"/>
              </w:rPr>
              <w:tab/>
              <w:t>17</w:t>
            </w:r>
          </w:hyperlink>
        </w:p>
        <w:p w:rsidR="00661953" w:rsidRPr="00B01E2F" w:rsidRDefault="00931997" w:rsidP="00661953">
          <w:pPr>
            <w:tabs>
              <w:tab w:val="right" w:leader="dot" w:pos="8296"/>
            </w:tabs>
            <w:spacing w:before="0" w:after="0" w:line="288" w:lineRule="auto"/>
            <w:ind w:firstLineChars="200" w:firstLine="480"/>
            <w:rPr>
              <w:noProof/>
              <w:color w:val="000000" w:themeColor="text1"/>
              <w:szCs w:val="22"/>
            </w:rPr>
          </w:pPr>
          <w:hyperlink w:anchor="_Toc427846601" w:history="1">
            <w:r w:rsidR="00FC6380" w:rsidRPr="00B01E2F">
              <w:rPr>
                <w:noProof/>
                <w:color w:val="000000" w:themeColor="text1"/>
                <w:szCs w:val="22"/>
              </w:rPr>
              <w:t>3.</w:t>
            </w:r>
            <w:r w:rsidR="00D21419" w:rsidRPr="00B01E2F">
              <w:rPr>
                <w:noProof/>
                <w:color w:val="000000" w:themeColor="text1"/>
                <w:szCs w:val="22"/>
              </w:rPr>
              <w:t xml:space="preserve">5  </w:t>
            </w:r>
            <w:r w:rsidR="00661953" w:rsidRPr="00B01E2F">
              <w:rPr>
                <w:noProof/>
                <w:color w:val="000000" w:themeColor="text1"/>
                <w:szCs w:val="22"/>
              </w:rPr>
              <w:t>Aeration tank</w:t>
            </w:r>
            <w:r w:rsidR="00661953" w:rsidRPr="00B01E2F">
              <w:rPr>
                <w:noProof/>
                <w:webHidden/>
                <w:color w:val="000000" w:themeColor="text1"/>
                <w:szCs w:val="22"/>
              </w:rPr>
              <w:tab/>
              <w:t>17</w:t>
            </w:r>
          </w:hyperlink>
        </w:p>
        <w:p w:rsidR="00661953" w:rsidRPr="00B01E2F" w:rsidRDefault="00931997" w:rsidP="00661953">
          <w:pPr>
            <w:tabs>
              <w:tab w:val="right" w:leader="dot" w:pos="8296"/>
            </w:tabs>
            <w:spacing w:before="0" w:after="0" w:line="288" w:lineRule="auto"/>
            <w:ind w:firstLineChars="200" w:firstLine="480"/>
            <w:rPr>
              <w:noProof/>
              <w:color w:val="000000" w:themeColor="text1"/>
              <w:szCs w:val="22"/>
            </w:rPr>
          </w:pPr>
          <w:hyperlink w:anchor="_Toc427846601" w:history="1">
            <w:r w:rsidR="00FC6380" w:rsidRPr="00B01E2F">
              <w:rPr>
                <w:noProof/>
                <w:color w:val="000000" w:themeColor="text1"/>
                <w:szCs w:val="22"/>
              </w:rPr>
              <w:t>3.</w:t>
            </w:r>
            <w:r w:rsidR="00D21419" w:rsidRPr="00B01E2F">
              <w:rPr>
                <w:noProof/>
                <w:color w:val="000000" w:themeColor="text1"/>
                <w:szCs w:val="22"/>
              </w:rPr>
              <w:t xml:space="preserve">6  </w:t>
            </w:r>
            <w:r w:rsidR="00661953" w:rsidRPr="00B01E2F">
              <w:rPr>
                <w:noProof/>
                <w:color w:val="000000" w:themeColor="text1"/>
                <w:szCs w:val="22"/>
              </w:rPr>
              <w:t>Secondary settling tank</w:t>
            </w:r>
            <w:r w:rsidR="00661953" w:rsidRPr="00B01E2F">
              <w:rPr>
                <w:noProof/>
                <w:webHidden/>
                <w:color w:val="000000" w:themeColor="text1"/>
                <w:szCs w:val="22"/>
              </w:rPr>
              <w:tab/>
              <w:t>17</w:t>
            </w:r>
          </w:hyperlink>
        </w:p>
        <w:p w:rsidR="00636169" w:rsidRPr="00B01E2F" w:rsidRDefault="00931997" w:rsidP="00636169">
          <w:pPr>
            <w:tabs>
              <w:tab w:val="right" w:leader="dot" w:pos="8296"/>
            </w:tabs>
            <w:spacing w:before="0" w:after="0" w:line="288" w:lineRule="auto"/>
            <w:rPr>
              <w:noProof/>
              <w:color w:val="000000" w:themeColor="text1"/>
              <w:szCs w:val="22"/>
            </w:rPr>
          </w:pPr>
          <w:hyperlink w:anchor="_Toc427846603" w:history="1">
            <w:r w:rsidR="000F3E7C" w:rsidRPr="00B01E2F">
              <w:rPr>
                <w:noProof/>
                <w:color w:val="000000" w:themeColor="text1"/>
                <w:szCs w:val="22"/>
              </w:rPr>
              <w:t>4  Equipment maintenance</w:t>
            </w:r>
            <w:r w:rsidR="000F3E7C" w:rsidRPr="00B01E2F">
              <w:rPr>
                <w:noProof/>
                <w:webHidden/>
                <w:color w:val="000000" w:themeColor="text1"/>
                <w:szCs w:val="22"/>
              </w:rPr>
              <w:tab/>
              <w:t>20</w:t>
            </w:r>
          </w:hyperlink>
        </w:p>
        <w:p w:rsidR="00661953" w:rsidRPr="00B01E2F" w:rsidRDefault="00931997" w:rsidP="00661953">
          <w:pPr>
            <w:tabs>
              <w:tab w:val="right" w:leader="dot" w:pos="8296"/>
            </w:tabs>
            <w:spacing w:before="0" w:after="0" w:line="288" w:lineRule="auto"/>
            <w:ind w:firstLineChars="200" w:firstLine="480"/>
            <w:rPr>
              <w:noProof/>
              <w:color w:val="000000" w:themeColor="text1"/>
              <w:szCs w:val="22"/>
            </w:rPr>
          </w:pPr>
          <w:hyperlink w:anchor="_Toc427846604" w:history="1">
            <w:r w:rsidR="000F3E7C" w:rsidRPr="00B01E2F">
              <w:rPr>
                <w:noProof/>
                <w:color w:val="000000" w:themeColor="text1"/>
                <w:szCs w:val="22"/>
              </w:rPr>
              <w:t>4.1  General requirements</w:t>
            </w:r>
            <w:r w:rsidR="000F3E7C" w:rsidRPr="00B01E2F">
              <w:rPr>
                <w:noProof/>
                <w:webHidden/>
                <w:color w:val="000000" w:themeColor="text1"/>
                <w:szCs w:val="22"/>
              </w:rPr>
              <w:tab/>
              <w:t>20</w:t>
            </w:r>
          </w:hyperlink>
        </w:p>
        <w:p w:rsidR="00661953" w:rsidRPr="00B01E2F" w:rsidRDefault="00931997" w:rsidP="00661953">
          <w:pPr>
            <w:tabs>
              <w:tab w:val="right" w:leader="dot" w:pos="8296"/>
            </w:tabs>
            <w:spacing w:before="0" w:after="0" w:line="288" w:lineRule="auto"/>
            <w:ind w:firstLineChars="200" w:firstLine="480"/>
            <w:rPr>
              <w:noProof/>
              <w:color w:val="000000" w:themeColor="text1"/>
              <w:szCs w:val="22"/>
            </w:rPr>
          </w:pPr>
          <w:hyperlink w:anchor="_Toc427846605" w:history="1">
            <w:r w:rsidR="000F3E7C" w:rsidRPr="00B01E2F">
              <w:rPr>
                <w:noProof/>
                <w:color w:val="000000" w:themeColor="text1"/>
                <w:szCs w:val="22"/>
              </w:rPr>
              <w:t>4.2  Gates and valves</w:t>
            </w:r>
            <w:r w:rsidR="000F3E7C" w:rsidRPr="00B01E2F">
              <w:rPr>
                <w:noProof/>
                <w:webHidden/>
                <w:color w:val="000000" w:themeColor="text1"/>
                <w:szCs w:val="22"/>
              </w:rPr>
              <w:tab/>
              <w:t>20</w:t>
            </w:r>
          </w:hyperlink>
        </w:p>
        <w:p w:rsidR="00661953" w:rsidRPr="00B01E2F" w:rsidRDefault="00931997" w:rsidP="00661953">
          <w:pPr>
            <w:tabs>
              <w:tab w:val="right" w:leader="dot" w:pos="8296"/>
            </w:tabs>
            <w:spacing w:before="0" w:after="0" w:line="288" w:lineRule="auto"/>
            <w:ind w:firstLineChars="200" w:firstLine="480"/>
            <w:rPr>
              <w:noProof/>
              <w:color w:val="000000" w:themeColor="text1"/>
              <w:szCs w:val="22"/>
            </w:rPr>
          </w:pPr>
          <w:hyperlink w:anchor="_Toc427846604" w:history="1">
            <w:r w:rsidR="000F3E7C" w:rsidRPr="00B01E2F">
              <w:rPr>
                <w:noProof/>
                <w:color w:val="000000" w:themeColor="text1"/>
                <w:szCs w:val="22"/>
              </w:rPr>
              <w:t>4.3  Grille decontamination machine</w:t>
            </w:r>
            <w:r w:rsidR="000F3E7C" w:rsidRPr="00B01E2F">
              <w:rPr>
                <w:noProof/>
                <w:webHidden/>
                <w:color w:val="000000" w:themeColor="text1"/>
                <w:szCs w:val="22"/>
              </w:rPr>
              <w:tab/>
              <w:t>20</w:t>
            </w:r>
          </w:hyperlink>
        </w:p>
        <w:p w:rsidR="00661953" w:rsidRPr="00B01E2F" w:rsidRDefault="00931997" w:rsidP="00661953">
          <w:pPr>
            <w:tabs>
              <w:tab w:val="right" w:leader="dot" w:pos="8296"/>
            </w:tabs>
            <w:spacing w:before="0" w:after="0" w:line="288" w:lineRule="auto"/>
            <w:ind w:firstLineChars="200" w:firstLine="480"/>
            <w:rPr>
              <w:noProof/>
              <w:color w:val="000000" w:themeColor="text1"/>
              <w:szCs w:val="22"/>
            </w:rPr>
          </w:pPr>
          <w:hyperlink w:anchor="_Toc427846605" w:history="1">
            <w:r w:rsidR="000F3E7C" w:rsidRPr="00B01E2F">
              <w:rPr>
                <w:noProof/>
                <w:color w:val="000000" w:themeColor="text1"/>
                <w:szCs w:val="22"/>
              </w:rPr>
              <w:t>4.4  Sand removal equipment</w:t>
            </w:r>
            <w:r w:rsidR="000F3E7C" w:rsidRPr="00B01E2F">
              <w:rPr>
                <w:noProof/>
                <w:webHidden/>
                <w:color w:val="000000" w:themeColor="text1"/>
                <w:szCs w:val="22"/>
              </w:rPr>
              <w:tab/>
              <w:t>20</w:t>
            </w:r>
          </w:hyperlink>
        </w:p>
        <w:p w:rsidR="00661953" w:rsidRPr="00B01E2F" w:rsidRDefault="00931997" w:rsidP="00661953">
          <w:pPr>
            <w:tabs>
              <w:tab w:val="right" w:leader="dot" w:pos="8296"/>
            </w:tabs>
            <w:spacing w:before="0" w:after="0" w:line="288" w:lineRule="auto"/>
            <w:ind w:firstLineChars="200" w:firstLine="480"/>
            <w:rPr>
              <w:noProof/>
              <w:color w:val="000000" w:themeColor="text1"/>
              <w:szCs w:val="22"/>
            </w:rPr>
          </w:pPr>
          <w:hyperlink w:anchor="_Toc427846604" w:history="1">
            <w:r w:rsidR="000F3E7C" w:rsidRPr="00B01E2F">
              <w:rPr>
                <w:noProof/>
                <w:color w:val="000000" w:themeColor="text1"/>
                <w:szCs w:val="22"/>
              </w:rPr>
              <w:t>4.5  Aeration equipment</w:t>
            </w:r>
            <w:r w:rsidR="000F3E7C" w:rsidRPr="00B01E2F">
              <w:rPr>
                <w:noProof/>
                <w:webHidden/>
                <w:color w:val="000000" w:themeColor="text1"/>
                <w:szCs w:val="22"/>
              </w:rPr>
              <w:tab/>
              <w:t>20</w:t>
            </w:r>
          </w:hyperlink>
        </w:p>
        <w:p w:rsidR="00636169" w:rsidRPr="00B01E2F" w:rsidRDefault="00931997" w:rsidP="00636169">
          <w:pPr>
            <w:tabs>
              <w:tab w:val="right" w:leader="dot" w:pos="8296"/>
            </w:tabs>
            <w:spacing w:before="0" w:after="0" w:line="288" w:lineRule="auto"/>
            <w:rPr>
              <w:noProof/>
              <w:color w:val="000000" w:themeColor="text1"/>
              <w:szCs w:val="22"/>
            </w:rPr>
          </w:pPr>
          <w:hyperlink w:anchor="_Toc427846606" w:history="1">
            <w:r w:rsidR="000F3E7C" w:rsidRPr="00B01E2F">
              <w:rPr>
                <w:noProof/>
                <w:color w:val="000000" w:themeColor="text1"/>
                <w:szCs w:val="22"/>
              </w:rPr>
              <w:t>5  Laboratory monitoring</w:t>
            </w:r>
            <w:r w:rsidR="000F3E7C" w:rsidRPr="00B01E2F">
              <w:rPr>
                <w:noProof/>
                <w:webHidden/>
                <w:color w:val="000000" w:themeColor="text1"/>
                <w:szCs w:val="22"/>
              </w:rPr>
              <w:tab/>
              <w:t>21</w:t>
            </w:r>
          </w:hyperlink>
        </w:p>
        <w:p w:rsidR="00636169" w:rsidRPr="00B01E2F" w:rsidRDefault="00931997" w:rsidP="00636169">
          <w:pPr>
            <w:tabs>
              <w:tab w:val="right" w:leader="dot" w:pos="8296"/>
            </w:tabs>
            <w:spacing w:before="0" w:after="0" w:line="288" w:lineRule="auto"/>
            <w:ind w:firstLineChars="200" w:firstLine="480"/>
            <w:rPr>
              <w:noProof/>
              <w:color w:val="000000" w:themeColor="text1"/>
              <w:szCs w:val="22"/>
            </w:rPr>
          </w:pPr>
          <w:hyperlink w:anchor="_Toc427846607" w:history="1">
            <w:r w:rsidR="000F3E7C" w:rsidRPr="00B01E2F">
              <w:rPr>
                <w:noProof/>
                <w:color w:val="000000" w:themeColor="text1"/>
                <w:szCs w:val="22"/>
              </w:rPr>
              <w:t>5.1  General requirements</w:t>
            </w:r>
            <w:r w:rsidR="000F3E7C" w:rsidRPr="00B01E2F">
              <w:rPr>
                <w:noProof/>
                <w:webHidden/>
                <w:color w:val="000000" w:themeColor="text1"/>
                <w:szCs w:val="22"/>
              </w:rPr>
              <w:tab/>
              <w:t>21</w:t>
            </w:r>
          </w:hyperlink>
        </w:p>
        <w:p w:rsidR="00636169" w:rsidRPr="00B01E2F" w:rsidRDefault="00931997" w:rsidP="00636169">
          <w:pPr>
            <w:tabs>
              <w:tab w:val="right" w:leader="dot" w:pos="8296"/>
            </w:tabs>
            <w:spacing w:before="0" w:after="0" w:line="288" w:lineRule="auto"/>
            <w:ind w:firstLineChars="200" w:firstLine="480"/>
            <w:rPr>
              <w:noProof/>
              <w:color w:val="000000" w:themeColor="text1"/>
              <w:szCs w:val="22"/>
            </w:rPr>
          </w:pPr>
          <w:hyperlink w:anchor="_Toc427846608" w:history="1">
            <w:r w:rsidR="000F3E7C" w:rsidRPr="00B01E2F">
              <w:rPr>
                <w:noProof/>
                <w:color w:val="000000" w:themeColor="text1"/>
                <w:szCs w:val="22"/>
              </w:rPr>
              <w:t>5.2  On-line monitoring instruments</w:t>
            </w:r>
            <w:r w:rsidR="000F3E7C" w:rsidRPr="00B01E2F">
              <w:rPr>
                <w:noProof/>
                <w:webHidden/>
                <w:color w:val="000000" w:themeColor="text1"/>
                <w:szCs w:val="22"/>
              </w:rPr>
              <w:tab/>
              <w:t>22</w:t>
            </w:r>
          </w:hyperlink>
        </w:p>
        <w:p w:rsidR="00636169" w:rsidRPr="00B01E2F" w:rsidRDefault="00931997" w:rsidP="00636169">
          <w:pPr>
            <w:tabs>
              <w:tab w:val="right" w:leader="dot" w:pos="8296"/>
            </w:tabs>
            <w:spacing w:before="0" w:after="0" w:line="288" w:lineRule="auto"/>
            <w:rPr>
              <w:noProof/>
              <w:color w:val="000000" w:themeColor="text1"/>
              <w:szCs w:val="22"/>
            </w:rPr>
          </w:pPr>
          <w:hyperlink w:anchor="_Toc427846609" w:history="1">
            <w:r w:rsidR="000F3E7C" w:rsidRPr="00B01E2F">
              <w:rPr>
                <w:noProof/>
                <w:color w:val="000000" w:themeColor="text1"/>
                <w:szCs w:val="22"/>
              </w:rPr>
              <w:t>6  Operation and maintenance</w:t>
            </w:r>
            <w:r w:rsidR="000F3E7C" w:rsidRPr="00B01E2F">
              <w:rPr>
                <w:noProof/>
                <w:webHidden/>
                <w:color w:val="000000" w:themeColor="text1"/>
                <w:szCs w:val="22"/>
              </w:rPr>
              <w:tab/>
              <w:t>25</w:t>
            </w:r>
          </w:hyperlink>
        </w:p>
        <w:p w:rsidR="00636169" w:rsidRPr="00B01E2F" w:rsidRDefault="00931997" w:rsidP="00636169">
          <w:pPr>
            <w:tabs>
              <w:tab w:val="right" w:leader="dot" w:pos="8296"/>
            </w:tabs>
            <w:spacing w:before="0" w:after="0" w:line="288" w:lineRule="auto"/>
            <w:ind w:firstLineChars="200" w:firstLine="480"/>
            <w:rPr>
              <w:noProof/>
              <w:color w:val="000000" w:themeColor="text1"/>
              <w:szCs w:val="22"/>
            </w:rPr>
          </w:pPr>
          <w:hyperlink w:anchor="_Toc427846610" w:history="1">
            <w:r w:rsidR="000F3E7C" w:rsidRPr="00B01E2F">
              <w:rPr>
                <w:noProof/>
                <w:color w:val="000000" w:themeColor="text1"/>
                <w:szCs w:val="22"/>
              </w:rPr>
              <w:t>6.1  General requirement</w:t>
            </w:r>
            <w:r w:rsidR="000F3E7C" w:rsidRPr="00B01E2F">
              <w:rPr>
                <w:noProof/>
                <w:webHidden/>
                <w:color w:val="000000" w:themeColor="text1"/>
                <w:szCs w:val="22"/>
              </w:rPr>
              <w:tab/>
              <w:t>25</w:t>
            </w:r>
          </w:hyperlink>
        </w:p>
        <w:p w:rsidR="00636169" w:rsidRPr="00B01E2F" w:rsidRDefault="00931997" w:rsidP="00636169">
          <w:pPr>
            <w:tabs>
              <w:tab w:val="right" w:leader="dot" w:pos="8296"/>
            </w:tabs>
            <w:spacing w:before="0" w:after="0" w:line="288" w:lineRule="auto"/>
            <w:ind w:firstLineChars="200" w:firstLine="480"/>
            <w:rPr>
              <w:noProof/>
              <w:color w:val="000000" w:themeColor="text1"/>
              <w:szCs w:val="22"/>
            </w:rPr>
          </w:pPr>
          <w:hyperlink w:anchor="_Toc427846611" w:history="1">
            <w:r w:rsidR="000F3E7C" w:rsidRPr="00B01E2F">
              <w:rPr>
                <w:noProof/>
                <w:color w:val="000000" w:themeColor="text1"/>
                <w:szCs w:val="22"/>
              </w:rPr>
              <w:t>6.2  Sludge anaerobic digestion system</w:t>
            </w:r>
            <w:r w:rsidR="000F3E7C" w:rsidRPr="00B01E2F">
              <w:rPr>
                <w:noProof/>
                <w:webHidden/>
                <w:color w:val="000000" w:themeColor="text1"/>
                <w:szCs w:val="22"/>
              </w:rPr>
              <w:tab/>
              <w:t>25</w:t>
            </w:r>
          </w:hyperlink>
        </w:p>
        <w:p w:rsidR="00636169" w:rsidRPr="00B01E2F" w:rsidRDefault="00931997" w:rsidP="00636169">
          <w:pPr>
            <w:tabs>
              <w:tab w:val="right" w:leader="dot" w:pos="8296"/>
            </w:tabs>
            <w:spacing w:before="0" w:after="0" w:line="288" w:lineRule="auto"/>
            <w:ind w:firstLineChars="200" w:firstLine="480"/>
            <w:rPr>
              <w:noProof/>
              <w:color w:val="000000" w:themeColor="text1"/>
              <w:szCs w:val="22"/>
            </w:rPr>
          </w:pPr>
          <w:hyperlink w:anchor="_Toc427846612" w:history="1">
            <w:r w:rsidR="000F3E7C" w:rsidRPr="00B01E2F">
              <w:rPr>
                <w:noProof/>
                <w:color w:val="000000" w:themeColor="text1"/>
                <w:szCs w:val="22"/>
              </w:rPr>
              <w:t>6.3  Biogas collection and treatment system</w:t>
            </w:r>
            <w:r w:rsidR="000F3E7C" w:rsidRPr="00B01E2F">
              <w:rPr>
                <w:noProof/>
                <w:webHidden/>
                <w:color w:val="000000" w:themeColor="text1"/>
                <w:szCs w:val="22"/>
              </w:rPr>
              <w:tab/>
              <w:t>29</w:t>
            </w:r>
          </w:hyperlink>
        </w:p>
        <w:p w:rsidR="00636169" w:rsidRPr="00B01E2F" w:rsidRDefault="00931997" w:rsidP="00636169">
          <w:pPr>
            <w:tabs>
              <w:tab w:val="right" w:leader="dot" w:pos="8296"/>
            </w:tabs>
            <w:spacing w:before="0" w:after="0" w:line="288" w:lineRule="auto"/>
            <w:ind w:firstLineChars="200" w:firstLine="480"/>
            <w:rPr>
              <w:noProof/>
              <w:color w:val="000000" w:themeColor="text1"/>
              <w:szCs w:val="22"/>
            </w:rPr>
          </w:pPr>
          <w:hyperlink w:anchor="_Toc427846616" w:history="1">
            <w:r w:rsidR="000F3E7C" w:rsidRPr="00B01E2F">
              <w:rPr>
                <w:noProof/>
                <w:color w:val="000000" w:themeColor="text1"/>
                <w:szCs w:val="22"/>
              </w:rPr>
              <w:t>6.4  Digested effluent collection and treatment system</w:t>
            </w:r>
            <w:r w:rsidR="000F3E7C" w:rsidRPr="00B01E2F">
              <w:rPr>
                <w:noProof/>
                <w:webHidden/>
                <w:color w:val="000000" w:themeColor="text1"/>
                <w:szCs w:val="22"/>
              </w:rPr>
              <w:tab/>
              <w:t>30</w:t>
            </w:r>
          </w:hyperlink>
        </w:p>
        <w:p w:rsidR="00636169" w:rsidRPr="00B01E2F" w:rsidRDefault="00931997" w:rsidP="00636169">
          <w:pPr>
            <w:tabs>
              <w:tab w:val="right" w:leader="dot" w:pos="8296"/>
            </w:tabs>
            <w:spacing w:before="0" w:after="0" w:line="288" w:lineRule="auto"/>
            <w:ind w:firstLineChars="200" w:firstLine="480"/>
            <w:rPr>
              <w:noProof/>
              <w:color w:val="000000" w:themeColor="text1"/>
              <w:szCs w:val="22"/>
            </w:rPr>
          </w:pPr>
          <w:hyperlink w:anchor="_Toc427846616" w:history="1">
            <w:r w:rsidR="000F3E7C" w:rsidRPr="00B01E2F">
              <w:rPr>
                <w:noProof/>
                <w:color w:val="000000" w:themeColor="text1"/>
                <w:szCs w:val="22"/>
              </w:rPr>
              <w:t>6.5  Monitoring and analysis</w:t>
            </w:r>
            <w:r w:rsidR="000F3E7C" w:rsidRPr="00B01E2F">
              <w:rPr>
                <w:noProof/>
                <w:webHidden/>
                <w:color w:val="000000" w:themeColor="text1"/>
                <w:szCs w:val="22"/>
              </w:rPr>
              <w:tab/>
              <w:t>30</w:t>
            </w:r>
          </w:hyperlink>
        </w:p>
        <w:p w:rsidR="00636169" w:rsidRPr="00B01E2F" w:rsidRDefault="00931997" w:rsidP="00636169">
          <w:pPr>
            <w:tabs>
              <w:tab w:val="right" w:leader="dot" w:pos="8296"/>
            </w:tabs>
            <w:spacing w:before="0" w:after="0" w:line="288" w:lineRule="auto"/>
            <w:rPr>
              <w:noProof/>
              <w:color w:val="000000" w:themeColor="text1"/>
              <w:szCs w:val="22"/>
            </w:rPr>
          </w:pPr>
          <w:hyperlink w:anchor="_Toc427846617" w:history="1">
            <w:r w:rsidR="000F3E7C" w:rsidRPr="00B01E2F">
              <w:rPr>
                <w:noProof/>
                <w:color w:val="000000" w:themeColor="text1"/>
                <w:szCs w:val="22"/>
              </w:rPr>
              <w:t>7  Safety management</w:t>
            </w:r>
            <w:r w:rsidR="000F3E7C" w:rsidRPr="00B01E2F">
              <w:rPr>
                <w:noProof/>
                <w:webHidden/>
                <w:color w:val="000000" w:themeColor="text1"/>
                <w:szCs w:val="22"/>
              </w:rPr>
              <w:tab/>
              <w:t>33</w:t>
            </w:r>
          </w:hyperlink>
        </w:p>
        <w:p w:rsidR="000F3E7C" w:rsidRPr="00B01E2F" w:rsidRDefault="00931997" w:rsidP="000F3E7C">
          <w:pPr>
            <w:tabs>
              <w:tab w:val="right" w:leader="dot" w:pos="8296"/>
            </w:tabs>
            <w:spacing w:before="0" w:after="0" w:line="288" w:lineRule="auto"/>
            <w:ind w:firstLineChars="200" w:firstLine="480"/>
            <w:rPr>
              <w:noProof/>
              <w:color w:val="000000" w:themeColor="text1"/>
              <w:szCs w:val="22"/>
            </w:rPr>
          </w:pPr>
          <w:hyperlink w:anchor="_Toc427846610" w:history="1">
            <w:r w:rsidR="000F3E7C" w:rsidRPr="00B01E2F">
              <w:rPr>
                <w:noProof/>
                <w:color w:val="000000" w:themeColor="text1"/>
                <w:szCs w:val="22"/>
              </w:rPr>
              <w:t>7.1  General requirement</w:t>
            </w:r>
            <w:r w:rsidR="000F3E7C" w:rsidRPr="00B01E2F">
              <w:rPr>
                <w:noProof/>
                <w:webHidden/>
                <w:color w:val="000000" w:themeColor="text1"/>
                <w:szCs w:val="22"/>
              </w:rPr>
              <w:tab/>
              <w:t>25</w:t>
            </w:r>
          </w:hyperlink>
        </w:p>
        <w:p w:rsidR="000F3E7C" w:rsidRPr="00B01E2F" w:rsidRDefault="00931997" w:rsidP="000F3E7C">
          <w:pPr>
            <w:tabs>
              <w:tab w:val="right" w:leader="dot" w:pos="8296"/>
            </w:tabs>
            <w:spacing w:before="0" w:after="0" w:line="288" w:lineRule="auto"/>
            <w:ind w:firstLineChars="200" w:firstLine="480"/>
            <w:rPr>
              <w:noProof/>
              <w:color w:val="000000" w:themeColor="text1"/>
              <w:szCs w:val="22"/>
            </w:rPr>
          </w:pPr>
          <w:hyperlink w:anchor="_Toc427846611" w:history="1">
            <w:r w:rsidR="000F3E7C" w:rsidRPr="00B01E2F">
              <w:rPr>
                <w:noProof/>
                <w:color w:val="000000" w:themeColor="text1"/>
                <w:szCs w:val="22"/>
              </w:rPr>
              <w:t>7.2  Equipment operation and maintenance</w:t>
            </w:r>
            <w:r w:rsidR="000F3E7C" w:rsidRPr="00B01E2F">
              <w:rPr>
                <w:noProof/>
                <w:webHidden/>
                <w:color w:val="000000" w:themeColor="text1"/>
                <w:szCs w:val="22"/>
              </w:rPr>
              <w:tab/>
              <w:t>25</w:t>
            </w:r>
          </w:hyperlink>
        </w:p>
        <w:p w:rsidR="000F3E7C" w:rsidRPr="00B01E2F" w:rsidRDefault="00931997" w:rsidP="000F3E7C">
          <w:pPr>
            <w:tabs>
              <w:tab w:val="right" w:leader="dot" w:pos="8296"/>
            </w:tabs>
            <w:spacing w:before="0" w:after="0" w:line="288" w:lineRule="auto"/>
            <w:ind w:firstLineChars="200" w:firstLine="480"/>
            <w:rPr>
              <w:noProof/>
              <w:color w:val="000000" w:themeColor="text1"/>
              <w:szCs w:val="22"/>
            </w:rPr>
          </w:pPr>
          <w:hyperlink w:anchor="_Toc427846611" w:history="1">
            <w:r w:rsidR="000F3E7C" w:rsidRPr="00B01E2F">
              <w:rPr>
                <w:noProof/>
                <w:color w:val="000000" w:themeColor="text1"/>
                <w:szCs w:val="22"/>
              </w:rPr>
              <w:t>7.3  Fire Safety</w:t>
            </w:r>
            <w:r w:rsidR="000F3E7C" w:rsidRPr="00B01E2F">
              <w:rPr>
                <w:noProof/>
                <w:webHidden/>
                <w:color w:val="000000" w:themeColor="text1"/>
                <w:szCs w:val="22"/>
              </w:rPr>
              <w:tab/>
              <w:t>25</w:t>
            </w:r>
          </w:hyperlink>
        </w:p>
        <w:p w:rsidR="000D7452" w:rsidRPr="00B01E2F" w:rsidRDefault="00931997" w:rsidP="000D7452">
          <w:pPr>
            <w:tabs>
              <w:tab w:val="right" w:leader="dot" w:pos="8296"/>
            </w:tabs>
            <w:spacing w:before="0" w:after="0" w:line="288" w:lineRule="auto"/>
            <w:rPr>
              <w:noProof/>
              <w:color w:val="000000" w:themeColor="text1"/>
              <w:szCs w:val="22"/>
            </w:rPr>
          </w:pPr>
          <w:hyperlink w:anchor="_Toc427846617" w:history="1">
            <w:r w:rsidR="000D7452" w:rsidRPr="00B01E2F">
              <w:rPr>
                <w:noProof/>
                <w:color w:val="000000" w:themeColor="text1"/>
                <w:szCs w:val="22"/>
              </w:rPr>
              <w:t>8  Information Management</w:t>
            </w:r>
            <w:r w:rsidR="000D7452" w:rsidRPr="00B01E2F">
              <w:rPr>
                <w:noProof/>
                <w:webHidden/>
                <w:color w:val="000000" w:themeColor="text1"/>
                <w:szCs w:val="22"/>
              </w:rPr>
              <w:tab/>
              <w:t>33</w:t>
            </w:r>
          </w:hyperlink>
        </w:p>
        <w:p w:rsidR="00636169" w:rsidRPr="00B01E2F" w:rsidRDefault="00636169" w:rsidP="00636169">
          <w:pPr>
            <w:tabs>
              <w:tab w:val="right" w:leader="dot" w:pos="8296"/>
            </w:tabs>
            <w:spacing w:before="0" w:after="0" w:line="288" w:lineRule="auto"/>
            <w:rPr>
              <w:noProof/>
              <w:color w:val="000000" w:themeColor="text1"/>
              <w:szCs w:val="22"/>
            </w:rPr>
          </w:pPr>
          <w:r w:rsidRPr="00B01E2F">
            <w:rPr>
              <w:noProof/>
              <w:color w:val="000000" w:themeColor="text1"/>
              <w:szCs w:val="22"/>
            </w:rPr>
            <w:t>Explanation of wording in this specification</w:t>
          </w:r>
          <w:hyperlink w:anchor="_Toc427846618" w:history="1">
            <w:r w:rsidRPr="00B01E2F">
              <w:rPr>
                <w:noProof/>
                <w:webHidden/>
                <w:color w:val="000000" w:themeColor="text1"/>
                <w:szCs w:val="22"/>
              </w:rPr>
              <w:tab/>
              <w:t>35</w:t>
            </w:r>
          </w:hyperlink>
        </w:p>
        <w:p w:rsidR="00636169" w:rsidRPr="00B01E2F" w:rsidRDefault="00636169" w:rsidP="00636169">
          <w:pPr>
            <w:tabs>
              <w:tab w:val="right" w:leader="dot" w:pos="8296"/>
            </w:tabs>
            <w:spacing w:before="0" w:after="0" w:line="288" w:lineRule="auto"/>
            <w:rPr>
              <w:noProof/>
              <w:color w:val="000000" w:themeColor="text1"/>
              <w:szCs w:val="22"/>
            </w:rPr>
          </w:pPr>
          <w:r w:rsidRPr="00B01E2F">
            <w:rPr>
              <w:noProof/>
              <w:color w:val="000000" w:themeColor="text1"/>
              <w:szCs w:val="22"/>
            </w:rPr>
            <w:t>List of quoted standards</w:t>
          </w:r>
          <w:hyperlink w:anchor="_Toc427846619" w:history="1">
            <w:r w:rsidRPr="00B01E2F">
              <w:rPr>
                <w:noProof/>
                <w:webHidden/>
                <w:color w:val="000000" w:themeColor="text1"/>
                <w:szCs w:val="22"/>
              </w:rPr>
              <w:tab/>
              <w:t>36</w:t>
            </w:r>
          </w:hyperlink>
        </w:p>
        <w:p w:rsidR="00636169" w:rsidRPr="00B01E2F" w:rsidRDefault="00636169" w:rsidP="00636169">
          <w:pPr>
            <w:tabs>
              <w:tab w:val="right" w:leader="dot" w:pos="8296"/>
            </w:tabs>
            <w:spacing w:before="0" w:after="0" w:line="288" w:lineRule="auto"/>
            <w:rPr>
              <w:b/>
              <w:bCs/>
              <w:color w:val="000000" w:themeColor="text1"/>
            </w:rPr>
          </w:pPr>
          <w:r w:rsidRPr="00B01E2F">
            <w:rPr>
              <w:noProof/>
              <w:color w:val="000000" w:themeColor="text1"/>
              <w:szCs w:val="22"/>
            </w:rPr>
            <w:t>Explanation of provisions</w:t>
          </w:r>
          <w:hyperlink w:anchor="_Toc427846620" w:history="1">
            <w:r w:rsidRPr="00B01E2F">
              <w:rPr>
                <w:noProof/>
                <w:webHidden/>
                <w:color w:val="000000" w:themeColor="text1"/>
                <w:szCs w:val="22"/>
              </w:rPr>
              <w:tab/>
              <w:t>38</w:t>
            </w:r>
          </w:hyperlink>
          <w:r w:rsidRPr="00B01E2F">
            <w:rPr>
              <w:color w:val="000000" w:themeColor="text1"/>
              <w:sz w:val="21"/>
              <w:szCs w:val="22"/>
              <w:u w:val="single"/>
            </w:rPr>
            <w:fldChar w:fldCharType="end"/>
          </w:r>
        </w:p>
      </w:sdtContent>
    </w:sdt>
    <w:p w:rsidR="00636169" w:rsidRPr="00B01E2F" w:rsidRDefault="00636169" w:rsidP="00636169">
      <w:pPr>
        <w:rPr>
          <w:color w:val="000000" w:themeColor="text1"/>
        </w:rPr>
      </w:pPr>
    </w:p>
    <w:p w:rsidR="00636169" w:rsidRPr="00B01E2F" w:rsidRDefault="00636169" w:rsidP="00636169">
      <w:pPr>
        <w:rPr>
          <w:color w:val="000000" w:themeColor="text1"/>
        </w:rPr>
        <w:sectPr w:rsidR="00636169" w:rsidRPr="00B01E2F" w:rsidSect="00776B28">
          <w:pgSz w:w="11906" w:h="16838"/>
          <w:pgMar w:top="1440" w:right="1800" w:bottom="1440" w:left="1800" w:header="851" w:footer="992" w:gutter="0"/>
          <w:cols w:space="425"/>
          <w:docGrid w:type="lines" w:linePitch="312"/>
        </w:sectPr>
      </w:pPr>
    </w:p>
    <w:p w:rsidR="00636169" w:rsidRPr="00B01E2F" w:rsidRDefault="00636169" w:rsidP="00306050">
      <w:pPr>
        <w:pStyle w:val="1"/>
      </w:pPr>
      <w:bookmarkStart w:id="5" w:name="_Toc465951057"/>
      <w:bookmarkStart w:id="6" w:name="_Toc466044009"/>
      <w:r w:rsidRPr="00B01E2F">
        <w:lastRenderedPageBreak/>
        <w:t>总</w:t>
      </w:r>
      <w:r w:rsidRPr="00B01E2F">
        <w:t xml:space="preserve">  </w:t>
      </w:r>
      <w:r w:rsidRPr="00B01E2F">
        <w:t>则</w:t>
      </w:r>
      <w:bookmarkEnd w:id="1"/>
      <w:bookmarkEnd w:id="2"/>
      <w:bookmarkEnd w:id="3"/>
      <w:bookmarkEnd w:id="4"/>
      <w:bookmarkEnd w:id="5"/>
      <w:bookmarkEnd w:id="6"/>
    </w:p>
    <w:p w:rsidR="00636169" w:rsidRPr="00B01E2F" w:rsidRDefault="00636169" w:rsidP="00636169">
      <w:pPr>
        <w:rPr>
          <w:color w:val="000000" w:themeColor="text1"/>
        </w:rPr>
      </w:pPr>
      <w:r w:rsidRPr="00B01E2F">
        <w:rPr>
          <w:color w:val="000000" w:themeColor="text1"/>
        </w:rPr>
        <w:t xml:space="preserve">1.0.1 </w:t>
      </w:r>
      <w:r w:rsidRPr="00B01E2F">
        <w:rPr>
          <w:color w:val="000000" w:themeColor="text1"/>
        </w:rPr>
        <w:t>为加强氧</w:t>
      </w:r>
      <w:proofErr w:type="gramStart"/>
      <w:r w:rsidRPr="00B01E2F">
        <w:rPr>
          <w:color w:val="000000" w:themeColor="text1"/>
        </w:rPr>
        <w:t>化沟类污水处理</w:t>
      </w:r>
      <w:proofErr w:type="gramEnd"/>
      <w:r w:rsidRPr="00B01E2F">
        <w:rPr>
          <w:color w:val="000000" w:themeColor="text1"/>
        </w:rPr>
        <w:t>厂的运行管理水平，确保安全、稳定、高效运行，达到净化污水水质</w:t>
      </w:r>
      <w:r w:rsidR="00A02E16" w:rsidRPr="00B01E2F">
        <w:rPr>
          <w:color w:val="000000" w:themeColor="text1"/>
        </w:rPr>
        <w:t>和</w:t>
      </w:r>
      <w:r w:rsidRPr="00B01E2F">
        <w:rPr>
          <w:color w:val="000000" w:themeColor="text1"/>
        </w:rPr>
        <w:t>保护环境的目的，特制定本规程。</w:t>
      </w:r>
    </w:p>
    <w:p w:rsidR="00636169" w:rsidRPr="00B01E2F" w:rsidRDefault="00636169" w:rsidP="00636169">
      <w:pPr>
        <w:rPr>
          <w:color w:val="000000" w:themeColor="text1"/>
        </w:rPr>
      </w:pPr>
      <w:r w:rsidRPr="00B01E2F">
        <w:rPr>
          <w:color w:val="000000" w:themeColor="text1"/>
        </w:rPr>
        <w:t>【条文说明】关于规程编制目的的说明。</w:t>
      </w:r>
    </w:p>
    <w:p w:rsidR="00636169" w:rsidRPr="00B01E2F" w:rsidRDefault="00636169" w:rsidP="00636169">
      <w:pPr>
        <w:ind w:firstLineChars="200" w:firstLine="480"/>
        <w:rPr>
          <w:color w:val="000000" w:themeColor="text1"/>
        </w:rPr>
      </w:pPr>
      <w:r w:rsidRPr="00B01E2F">
        <w:rPr>
          <w:color w:val="000000" w:themeColor="text1"/>
        </w:rPr>
        <w:t>氧化沟污水处理工艺是在</w:t>
      </w:r>
      <w:r w:rsidRPr="00B01E2F">
        <w:rPr>
          <w:color w:val="000000" w:themeColor="text1"/>
        </w:rPr>
        <w:t>20</w:t>
      </w:r>
      <w:r w:rsidRPr="00B01E2F">
        <w:rPr>
          <w:color w:val="000000" w:themeColor="text1"/>
        </w:rPr>
        <w:t>世纪</w:t>
      </w:r>
      <w:r w:rsidRPr="00B01E2F">
        <w:rPr>
          <w:color w:val="000000" w:themeColor="text1"/>
        </w:rPr>
        <w:t>50</w:t>
      </w:r>
      <w:r w:rsidRPr="00B01E2F">
        <w:rPr>
          <w:color w:val="000000" w:themeColor="text1"/>
        </w:rPr>
        <w:t>年代由荷兰卫生工程研究所研制成功的，</w:t>
      </w:r>
      <w:r w:rsidRPr="00B01E2F">
        <w:rPr>
          <w:color w:val="000000" w:themeColor="text1"/>
        </w:rPr>
        <w:t>1954</w:t>
      </w:r>
      <w:r w:rsidRPr="00B01E2F">
        <w:rPr>
          <w:color w:val="000000" w:themeColor="text1"/>
        </w:rPr>
        <w:t>年荷兰建成了世界上第一座氧化沟污水处理厂。</w:t>
      </w:r>
      <w:r w:rsidRPr="00B01E2F">
        <w:rPr>
          <w:color w:val="000000" w:themeColor="text1"/>
        </w:rPr>
        <w:t>60</w:t>
      </w:r>
      <w:r w:rsidRPr="00B01E2F">
        <w:rPr>
          <w:color w:val="000000" w:themeColor="text1"/>
        </w:rPr>
        <w:t>年代起，这项技术在欧洲、大洋洲、北美和南非等地区得到了迅速推广和应用，工艺上和构造上也有了很大的发展和改进。据不完全统计，英国业已兴建了</w:t>
      </w:r>
      <w:r w:rsidRPr="00B01E2F">
        <w:rPr>
          <w:color w:val="000000" w:themeColor="text1"/>
        </w:rPr>
        <w:t>300</w:t>
      </w:r>
      <w:r w:rsidRPr="00B01E2F">
        <w:rPr>
          <w:color w:val="000000" w:themeColor="text1"/>
        </w:rPr>
        <w:t>多座氧化沟污水处理厂，美国已有</w:t>
      </w:r>
      <w:r w:rsidRPr="00B01E2F">
        <w:rPr>
          <w:color w:val="000000" w:themeColor="text1"/>
        </w:rPr>
        <w:t>500</w:t>
      </w:r>
      <w:r w:rsidRPr="00B01E2F">
        <w:rPr>
          <w:color w:val="000000" w:themeColor="text1"/>
        </w:rPr>
        <w:t>多座这样的污水处理厂。经过半个多世纪的实践和发展，应用氧化沟污水处理工艺的</w:t>
      </w:r>
      <w:r w:rsidR="00A02E16" w:rsidRPr="00B01E2F">
        <w:rPr>
          <w:color w:val="000000" w:themeColor="text1"/>
        </w:rPr>
        <w:t>处理</w:t>
      </w:r>
      <w:proofErr w:type="gramStart"/>
      <w:r w:rsidR="00A02E16" w:rsidRPr="00B01E2F">
        <w:rPr>
          <w:color w:val="000000" w:themeColor="text1"/>
        </w:rPr>
        <w:t>厂</w:t>
      </w:r>
      <w:r w:rsidRPr="00B01E2F">
        <w:rPr>
          <w:color w:val="000000" w:themeColor="text1"/>
        </w:rPr>
        <w:t>数量</w:t>
      </w:r>
      <w:proofErr w:type="gramEnd"/>
      <w:r w:rsidR="00A02E16" w:rsidRPr="00B01E2F">
        <w:rPr>
          <w:color w:val="000000" w:themeColor="text1"/>
        </w:rPr>
        <w:t>日益</w:t>
      </w:r>
      <w:r w:rsidRPr="00B01E2F">
        <w:rPr>
          <w:color w:val="000000" w:themeColor="text1"/>
        </w:rPr>
        <w:t>增长，</w:t>
      </w:r>
      <w:r w:rsidR="00EC2449" w:rsidRPr="00B01E2F">
        <w:rPr>
          <w:color w:val="000000" w:themeColor="text1"/>
        </w:rPr>
        <w:t>单项处理工程规模</w:t>
      </w:r>
      <w:r w:rsidRPr="00B01E2F">
        <w:rPr>
          <w:color w:val="000000" w:themeColor="text1"/>
        </w:rPr>
        <w:t>达到</w:t>
      </w:r>
      <w:r w:rsidRPr="00B01E2F">
        <w:rPr>
          <w:color w:val="000000" w:themeColor="text1"/>
        </w:rPr>
        <w:t>500</w:t>
      </w:r>
      <w:r w:rsidRPr="00B01E2F">
        <w:rPr>
          <w:color w:val="000000" w:themeColor="text1"/>
        </w:rPr>
        <w:t>万</w:t>
      </w:r>
      <w:r w:rsidR="00F30855" w:rsidRPr="00B01E2F">
        <w:rPr>
          <w:color w:val="000000" w:themeColor="text1"/>
        </w:rPr>
        <w:t>~</w:t>
      </w:r>
      <w:r w:rsidRPr="00B01E2F">
        <w:rPr>
          <w:color w:val="000000" w:themeColor="text1"/>
        </w:rPr>
        <w:t>1000</w:t>
      </w:r>
      <w:r w:rsidRPr="00B01E2F">
        <w:rPr>
          <w:color w:val="000000" w:themeColor="text1"/>
        </w:rPr>
        <w:t>万人口当量。由于具有流程简洁、运行稳定、运行方式灵活、管理方便、处理费用低等显著的优势，在我国城镇化进程的推进，氧化沟工艺成为了</w:t>
      </w:r>
      <w:r w:rsidR="00A02E16" w:rsidRPr="00B01E2F">
        <w:rPr>
          <w:color w:val="000000" w:themeColor="text1"/>
        </w:rPr>
        <w:t>大、中型</w:t>
      </w:r>
      <w:r w:rsidR="00D21419" w:rsidRPr="00B01E2F">
        <w:rPr>
          <w:color w:val="000000" w:themeColor="text1"/>
        </w:rPr>
        <w:t>城镇</w:t>
      </w:r>
      <w:r w:rsidRPr="00B01E2F">
        <w:rPr>
          <w:color w:val="000000" w:themeColor="text1"/>
        </w:rPr>
        <w:t>污水处理厂的首选工艺</w:t>
      </w:r>
      <w:r w:rsidR="00A02E16" w:rsidRPr="00B01E2F">
        <w:rPr>
          <w:color w:val="000000" w:themeColor="text1"/>
        </w:rPr>
        <w:t>之一</w:t>
      </w:r>
      <w:r w:rsidRPr="00B01E2F">
        <w:rPr>
          <w:color w:val="000000" w:themeColor="text1"/>
        </w:rPr>
        <w:t>。</w:t>
      </w:r>
    </w:p>
    <w:p w:rsidR="00636169" w:rsidRPr="00B01E2F" w:rsidRDefault="00636169" w:rsidP="00776B28">
      <w:pPr>
        <w:ind w:firstLineChars="200" w:firstLine="480"/>
        <w:rPr>
          <w:color w:val="000000" w:themeColor="text1"/>
        </w:rPr>
      </w:pPr>
      <w:r w:rsidRPr="00B01E2F">
        <w:rPr>
          <w:color w:val="000000" w:themeColor="text1"/>
        </w:rPr>
        <w:t>目前，国家</w:t>
      </w:r>
      <w:proofErr w:type="gramStart"/>
      <w:r w:rsidRPr="00B01E2F">
        <w:rPr>
          <w:color w:val="000000" w:themeColor="text1"/>
        </w:rPr>
        <w:t>现行行业</w:t>
      </w:r>
      <w:proofErr w:type="gramEnd"/>
      <w:r w:rsidRPr="00B01E2F">
        <w:rPr>
          <w:color w:val="000000" w:themeColor="text1"/>
        </w:rPr>
        <w:t>标准《城镇污水处理厂运行、维护及安全技术规程》</w:t>
      </w:r>
      <w:r w:rsidRPr="00B01E2F">
        <w:rPr>
          <w:color w:val="000000" w:themeColor="text1"/>
        </w:rPr>
        <w:t>CJJ60</w:t>
      </w:r>
      <w:r w:rsidRPr="00B01E2F">
        <w:rPr>
          <w:color w:val="000000" w:themeColor="text1"/>
        </w:rPr>
        <w:t>中仅针对</w:t>
      </w:r>
      <w:r w:rsidR="00776B28" w:rsidRPr="00B01E2F">
        <w:rPr>
          <w:color w:val="000000" w:themeColor="text1"/>
        </w:rPr>
        <w:t>氧化沟工艺</w:t>
      </w:r>
      <w:r w:rsidRPr="00B01E2F">
        <w:rPr>
          <w:color w:val="000000" w:themeColor="text1"/>
        </w:rPr>
        <w:t>生物反应池的污泥负荷等参数进行规定，</w:t>
      </w:r>
      <w:r w:rsidR="00776B28" w:rsidRPr="00B01E2F">
        <w:rPr>
          <w:color w:val="000000" w:themeColor="text1"/>
        </w:rPr>
        <w:t>未涉及氧</w:t>
      </w:r>
      <w:proofErr w:type="gramStart"/>
      <w:r w:rsidR="00776B28" w:rsidRPr="00B01E2F">
        <w:rPr>
          <w:color w:val="000000" w:themeColor="text1"/>
        </w:rPr>
        <w:t>化沟类污水处理</w:t>
      </w:r>
      <w:proofErr w:type="gramEnd"/>
      <w:r w:rsidR="00776B28" w:rsidRPr="00B01E2F">
        <w:rPr>
          <w:color w:val="000000" w:themeColor="text1"/>
        </w:rPr>
        <w:t>厂曝气设备、工艺运行等内容，</w:t>
      </w:r>
      <w:r w:rsidRPr="00B01E2F">
        <w:rPr>
          <w:color w:val="000000" w:themeColor="text1"/>
        </w:rPr>
        <w:t>因此，亟需编制相关技术规程。</w:t>
      </w:r>
    </w:p>
    <w:p w:rsidR="00636169" w:rsidRPr="00B01E2F" w:rsidRDefault="00636169" w:rsidP="00636169">
      <w:pPr>
        <w:rPr>
          <w:color w:val="000000" w:themeColor="text1"/>
        </w:rPr>
      </w:pPr>
      <w:r w:rsidRPr="00B01E2F">
        <w:rPr>
          <w:color w:val="000000" w:themeColor="text1"/>
        </w:rPr>
        <w:t xml:space="preserve">1.0.2 </w:t>
      </w:r>
      <w:r w:rsidRPr="00B01E2F">
        <w:rPr>
          <w:color w:val="000000" w:themeColor="text1"/>
        </w:rPr>
        <w:t>本规程适用于氧</w:t>
      </w:r>
      <w:proofErr w:type="gramStart"/>
      <w:r w:rsidRPr="00B01E2F">
        <w:rPr>
          <w:color w:val="000000" w:themeColor="text1"/>
        </w:rPr>
        <w:t>化沟类污水处理</w:t>
      </w:r>
      <w:proofErr w:type="gramEnd"/>
      <w:r w:rsidRPr="00B01E2F">
        <w:rPr>
          <w:color w:val="000000" w:themeColor="text1"/>
        </w:rPr>
        <w:t>厂的运行和维护。</w:t>
      </w:r>
    </w:p>
    <w:p w:rsidR="00636169" w:rsidRPr="00B01E2F" w:rsidRDefault="00636169" w:rsidP="00636169">
      <w:pPr>
        <w:rPr>
          <w:color w:val="000000" w:themeColor="text1"/>
        </w:rPr>
      </w:pPr>
      <w:r w:rsidRPr="00B01E2F">
        <w:rPr>
          <w:color w:val="000000" w:themeColor="text1"/>
        </w:rPr>
        <w:t>【条文说明】关于规程适用范围的规定。</w:t>
      </w:r>
    </w:p>
    <w:p w:rsidR="00636169" w:rsidRPr="00B01E2F" w:rsidRDefault="00636169" w:rsidP="00636169">
      <w:pPr>
        <w:ind w:firstLineChars="200" w:firstLine="480"/>
        <w:rPr>
          <w:color w:val="000000" w:themeColor="text1"/>
        </w:rPr>
      </w:pPr>
      <w:r w:rsidRPr="00B01E2F">
        <w:rPr>
          <w:color w:val="000000" w:themeColor="text1"/>
        </w:rPr>
        <w:t>本规程除适用于氧</w:t>
      </w:r>
      <w:proofErr w:type="gramStart"/>
      <w:r w:rsidRPr="00B01E2F">
        <w:rPr>
          <w:color w:val="000000" w:themeColor="text1"/>
        </w:rPr>
        <w:t>化沟类</w:t>
      </w:r>
      <w:r w:rsidR="008409FF" w:rsidRPr="00B01E2F">
        <w:rPr>
          <w:color w:val="000000" w:themeColor="text1"/>
        </w:rPr>
        <w:t>城镇</w:t>
      </w:r>
      <w:proofErr w:type="gramEnd"/>
      <w:r w:rsidRPr="00B01E2F">
        <w:rPr>
          <w:color w:val="000000" w:themeColor="text1"/>
        </w:rPr>
        <w:t>污水处理厂外，采用氧</w:t>
      </w:r>
      <w:proofErr w:type="gramStart"/>
      <w:r w:rsidRPr="00B01E2F">
        <w:rPr>
          <w:color w:val="000000" w:themeColor="text1"/>
        </w:rPr>
        <w:t>化沟类处理</w:t>
      </w:r>
      <w:proofErr w:type="gramEnd"/>
      <w:r w:rsidRPr="00B01E2F">
        <w:rPr>
          <w:color w:val="000000" w:themeColor="text1"/>
        </w:rPr>
        <w:t>工艺的</w:t>
      </w:r>
      <w:r w:rsidR="00EC2449" w:rsidRPr="00B01E2F">
        <w:rPr>
          <w:color w:val="000000" w:themeColor="text1"/>
        </w:rPr>
        <w:t>工业</w:t>
      </w:r>
      <w:r w:rsidRPr="00B01E2F">
        <w:rPr>
          <w:color w:val="000000" w:themeColor="text1"/>
        </w:rPr>
        <w:t>废水处理厂、站的运行维护和安全管理也可参照执行。</w:t>
      </w:r>
    </w:p>
    <w:p w:rsidR="00C806A3" w:rsidRPr="00B01E2F" w:rsidRDefault="00B07814" w:rsidP="00C806A3">
      <w:pPr>
        <w:rPr>
          <w:color w:val="000000" w:themeColor="text1"/>
        </w:rPr>
      </w:pPr>
      <w:r w:rsidRPr="00B01E2F">
        <w:rPr>
          <w:color w:val="000000" w:themeColor="text1"/>
        </w:rPr>
        <w:t>1.0.3</w:t>
      </w:r>
      <w:r w:rsidR="00C806A3" w:rsidRPr="00B01E2F">
        <w:rPr>
          <w:color w:val="000000" w:themeColor="text1"/>
        </w:rPr>
        <w:t xml:space="preserve"> </w:t>
      </w:r>
      <w:r w:rsidR="00C806A3" w:rsidRPr="00B01E2F">
        <w:rPr>
          <w:color w:val="000000" w:themeColor="text1"/>
        </w:rPr>
        <w:t>氧</w:t>
      </w:r>
      <w:proofErr w:type="gramStart"/>
      <w:r w:rsidR="00C806A3" w:rsidRPr="00B01E2F">
        <w:rPr>
          <w:color w:val="000000" w:themeColor="text1"/>
        </w:rPr>
        <w:t>化沟类污水处理</w:t>
      </w:r>
      <w:proofErr w:type="gramEnd"/>
      <w:r w:rsidR="00C806A3" w:rsidRPr="00B01E2F">
        <w:rPr>
          <w:color w:val="000000" w:themeColor="text1"/>
        </w:rPr>
        <w:t>厂运行单位应制订相应的管理制度、岗位操作规程、设施设备维护保养手册及事故应急预案，并定期修订。</w:t>
      </w:r>
    </w:p>
    <w:p w:rsidR="00C806A3" w:rsidRPr="00B01E2F" w:rsidRDefault="00C806A3" w:rsidP="00C806A3">
      <w:pPr>
        <w:rPr>
          <w:color w:val="000000" w:themeColor="text1"/>
        </w:rPr>
      </w:pPr>
      <w:r w:rsidRPr="00B01E2F">
        <w:rPr>
          <w:color w:val="000000" w:themeColor="text1"/>
        </w:rPr>
        <w:t>【条文说明】为了保证城镇污水处理厂安全、稳定、达标运行，运营管理单位必须建立一系列规章制度和操作手册共同遵守，制定岗位责任制、设施巡视制度、运行调度制度、设备管理制度、交接班制度、设备操作规程、维护保养手册，当进水水质严重超标准或连续超标准、停电造成的污水处理厂停运、重要工艺设备设施故障、长时间急暴雨造成污水漫溢等事故发生时的突发事故应急预案。根据</w:t>
      </w:r>
      <w:r w:rsidRPr="00B01E2F">
        <w:rPr>
          <w:color w:val="000000" w:themeColor="text1"/>
        </w:rPr>
        <w:lastRenderedPageBreak/>
        <w:t>实际情况和要求，定期对规章制度和操作手册及事故应急预案进行完善。</w:t>
      </w:r>
    </w:p>
    <w:p w:rsidR="00C806A3" w:rsidRPr="00B01E2F" w:rsidRDefault="00C806A3" w:rsidP="00C806A3">
      <w:pPr>
        <w:rPr>
          <w:color w:val="000000" w:themeColor="text1"/>
        </w:rPr>
      </w:pPr>
      <w:r w:rsidRPr="00B01E2F">
        <w:rPr>
          <w:color w:val="000000" w:themeColor="text1"/>
        </w:rPr>
        <w:t>1.0.</w:t>
      </w:r>
      <w:r w:rsidR="00B07814" w:rsidRPr="00B01E2F">
        <w:rPr>
          <w:color w:val="000000" w:themeColor="text1"/>
        </w:rPr>
        <w:t>4</w:t>
      </w:r>
      <w:r w:rsidRPr="00B01E2F">
        <w:rPr>
          <w:color w:val="000000" w:themeColor="text1"/>
        </w:rPr>
        <w:t xml:space="preserve"> </w:t>
      </w:r>
      <w:r w:rsidRPr="00B01E2F">
        <w:rPr>
          <w:color w:val="000000" w:themeColor="text1"/>
        </w:rPr>
        <w:t>氧</w:t>
      </w:r>
      <w:proofErr w:type="gramStart"/>
      <w:r w:rsidRPr="00B01E2F">
        <w:rPr>
          <w:color w:val="000000" w:themeColor="text1"/>
        </w:rPr>
        <w:t>化沟类污水处理</w:t>
      </w:r>
      <w:proofErr w:type="gramEnd"/>
      <w:r w:rsidRPr="00B01E2F">
        <w:rPr>
          <w:color w:val="000000" w:themeColor="text1"/>
        </w:rPr>
        <w:t>厂运行单位应参照《城市污水处理工程项目建设标准》的要求进行人员配置；各岗位人员应具备相应的岗位操作证书，并通过企业考核后方可上岗操作。</w:t>
      </w:r>
    </w:p>
    <w:p w:rsidR="00C806A3" w:rsidRPr="00B01E2F" w:rsidRDefault="00C806A3" w:rsidP="005F29AD">
      <w:pPr>
        <w:rPr>
          <w:color w:val="000000" w:themeColor="text1"/>
        </w:rPr>
      </w:pPr>
      <w:r w:rsidRPr="00B01E2F">
        <w:rPr>
          <w:color w:val="000000" w:themeColor="text1"/>
        </w:rPr>
        <w:t>【条文说明】运行单位参照《城市污水处理工程项目建设标准》（修订）的要求进行人员配置，并进行相关人员配备的培训，其中管理人员培训内容包括专业技术和业务培训、有关的法律法规，操作人员培训内容包括岗位技能、法律法规中规定的上岗操作、相关的法律法规。</w:t>
      </w:r>
    </w:p>
    <w:p w:rsidR="00C806A3" w:rsidRPr="00B01E2F" w:rsidRDefault="00C806A3" w:rsidP="00C806A3">
      <w:pPr>
        <w:rPr>
          <w:color w:val="000000" w:themeColor="text1"/>
        </w:rPr>
      </w:pPr>
      <w:r w:rsidRPr="00B01E2F">
        <w:rPr>
          <w:color w:val="000000" w:themeColor="text1"/>
        </w:rPr>
        <w:t>1.0.</w:t>
      </w:r>
      <w:r w:rsidR="00B07814" w:rsidRPr="00B01E2F">
        <w:rPr>
          <w:color w:val="000000" w:themeColor="text1"/>
        </w:rPr>
        <w:t>5</w:t>
      </w:r>
      <w:r w:rsidRPr="00B01E2F">
        <w:rPr>
          <w:color w:val="000000" w:themeColor="text1"/>
        </w:rPr>
        <w:t xml:space="preserve"> </w:t>
      </w:r>
      <w:r w:rsidRPr="00B01E2F">
        <w:rPr>
          <w:color w:val="000000" w:themeColor="text1"/>
        </w:rPr>
        <w:t>氧</w:t>
      </w:r>
      <w:proofErr w:type="gramStart"/>
      <w:r w:rsidRPr="00B01E2F">
        <w:rPr>
          <w:color w:val="000000" w:themeColor="text1"/>
        </w:rPr>
        <w:t>化沟类污水处理</w:t>
      </w:r>
      <w:proofErr w:type="gramEnd"/>
      <w:r w:rsidRPr="00B01E2F">
        <w:rPr>
          <w:color w:val="000000" w:themeColor="text1"/>
        </w:rPr>
        <w:t>厂运行单位应编制年度运行方案。</w:t>
      </w:r>
    </w:p>
    <w:p w:rsidR="00C806A3" w:rsidRPr="00B01E2F" w:rsidRDefault="00C806A3" w:rsidP="00C806A3">
      <w:pPr>
        <w:rPr>
          <w:color w:val="000000" w:themeColor="text1"/>
        </w:rPr>
      </w:pPr>
      <w:r w:rsidRPr="00B01E2F">
        <w:rPr>
          <w:color w:val="000000" w:themeColor="text1"/>
        </w:rPr>
        <w:t>【条文说明】年度运行方案是污水处理厂运行的基础，规定了污水处理厂运行的基本模式、各参数的正常范围、以及非正常情况下的工艺调度基本方案，对确保污水处理的正常运行具有重要意义。每年年底由污水处理厂工艺工程师负责编制下一年度运行方案，由污水处理厂分管领导审核后实施。大型污水处理厂或拥有多家污水处理厂的企业，可通过召开专家评审会的方式，对运行方案审定。年度运行方案应包括以下内容：</w:t>
      </w:r>
    </w:p>
    <w:p w:rsidR="00C806A3" w:rsidRPr="00B01E2F" w:rsidRDefault="00C806A3" w:rsidP="00C806A3">
      <w:pPr>
        <w:ind w:firstLine="480"/>
        <w:rPr>
          <w:color w:val="000000" w:themeColor="text1"/>
        </w:rPr>
      </w:pPr>
      <w:r w:rsidRPr="00B01E2F">
        <w:rPr>
          <w:color w:val="000000" w:themeColor="text1"/>
        </w:rPr>
        <w:t>（</w:t>
      </w:r>
      <w:r w:rsidRPr="00B01E2F">
        <w:rPr>
          <w:color w:val="000000" w:themeColor="text1"/>
        </w:rPr>
        <w:t>1</w:t>
      </w:r>
      <w:r w:rsidRPr="00B01E2F">
        <w:rPr>
          <w:color w:val="000000" w:themeColor="text1"/>
        </w:rPr>
        <w:t>）污水处理厂概况：污水处理厂概况应包括建设背景、设计规模、建成时间、投运时间、升级改造情况、服务人口、收集范围、设计单位、建设单位、目前运行单位等内容。</w:t>
      </w:r>
    </w:p>
    <w:p w:rsidR="00C806A3" w:rsidRPr="00B01E2F" w:rsidRDefault="00C806A3" w:rsidP="00C806A3">
      <w:pPr>
        <w:ind w:firstLine="480"/>
        <w:rPr>
          <w:color w:val="000000" w:themeColor="text1"/>
        </w:rPr>
      </w:pPr>
      <w:r w:rsidRPr="00B01E2F">
        <w:rPr>
          <w:color w:val="000000" w:themeColor="text1"/>
        </w:rPr>
        <w:t>（</w:t>
      </w:r>
      <w:r w:rsidRPr="00B01E2F">
        <w:rPr>
          <w:color w:val="000000" w:themeColor="text1"/>
        </w:rPr>
        <w:t>2</w:t>
      </w:r>
      <w:r w:rsidRPr="00B01E2F">
        <w:rPr>
          <w:color w:val="000000" w:themeColor="text1"/>
        </w:rPr>
        <w:t>）生产任务指标：年度运行水量指标应按照当地主管部门（水务局或环保局）下达的年度水量指标为准，一般情况下，该指标不高于设计规模。并按照历年规律，将年度水量指标分解到各月，以便于执行。出水水质必须满足设计要求，此外考虑到</w:t>
      </w:r>
      <w:r w:rsidRPr="00B01E2F">
        <w:rPr>
          <w:color w:val="000000" w:themeColor="text1"/>
        </w:rPr>
        <w:t>COD</w:t>
      </w:r>
      <w:r w:rsidRPr="00B01E2F">
        <w:rPr>
          <w:color w:val="000000" w:themeColor="text1"/>
        </w:rPr>
        <w:t>、氨氮减排的需要，各地污水处理厂主管部门可能会提出更加严格的出水标准，各污水处理厂编制年度运行方案的时候也须执行主管部门的要求。并根据年度目标及季节性特征，制定各月出水目标。</w:t>
      </w:r>
    </w:p>
    <w:p w:rsidR="00C806A3" w:rsidRPr="00B01E2F" w:rsidRDefault="00C806A3" w:rsidP="00C806A3">
      <w:pPr>
        <w:ind w:firstLine="480"/>
        <w:rPr>
          <w:color w:val="000000" w:themeColor="text1"/>
        </w:rPr>
      </w:pPr>
      <w:r w:rsidRPr="00B01E2F">
        <w:rPr>
          <w:color w:val="000000" w:themeColor="text1"/>
        </w:rPr>
        <w:t>（</w:t>
      </w:r>
      <w:r w:rsidRPr="00B01E2F">
        <w:rPr>
          <w:color w:val="000000" w:themeColor="text1"/>
        </w:rPr>
        <w:t>3</w:t>
      </w:r>
      <w:r w:rsidRPr="00B01E2F">
        <w:rPr>
          <w:color w:val="000000" w:themeColor="text1"/>
        </w:rPr>
        <w:t>）各环节运行参数：以历年运行资料及污水处理厂设计资料为依据，制定污水处理各环节的运行参数，如进水泵房中各进水泵运行液位和组合运行情况。重点是规定反应池各参数控制范围，如污泥浓度、回流比、污泥指数、溶解氧、泥龄、排泥量、污泥负荷、汽水比等。</w:t>
      </w:r>
    </w:p>
    <w:p w:rsidR="00C806A3" w:rsidRPr="00B01E2F" w:rsidRDefault="00C806A3" w:rsidP="00C806A3">
      <w:pPr>
        <w:ind w:firstLine="480"/>
        <w:rPr>
          <w:color w:val="000000" w:themeColor="text1"/>
        </w:rPr>
      </w:pPr>
      <w:r w:rsidRPr="00B01E2F">
        <w:rPr>
          <w:color w:val="000000" w:themeColor="text1"/>
        </w:rPr>
        <w:lastRenderedPageBreak/>
        <w:t>（</w:t>
      </w:r>
      <w:r w:rsidRPr="00B01E2F">
        <w:rPr>
          <w:color w:val="000000" w:themeColor="text1"/>
        </w:rPr>
        <w:t>4</w:t>
      </w:r>
      <w:r w:rsidRPr="00B01E2F">
        <w:rPr>
          <w:color w:val="000000" w:themeColor="text1"/>
        </w:rPr>
        <w:t>）年度维修计划：年度维修计划应包括年度设备日常维护计划、设备大修计划。其中影响污水处理厂处理能力（如水量及出水水质）的检修项目，须制定专门的工艺配合方案。</w:t>
      </w:r>
    </w:p>
    <w:p w:rsidR="00C806A3" w:rsidRPr="00B01E2F" w:rsidRDefault="00C806A3" w:rsidP="00C806A3">
      <w:pPr>
        <w:ind w:firstLine="480"/>
        <w:rPr>
          <w:color w:val="000000" w:themeColor="text1"/>
        </w:rPr>
      </w:pPr>
      <w:r w:rsidRPr="00B01E2F">
        <w:rPr>
          <w:color w:val="000000" w:themeColor="text1"/>
        </w:rPr>
        <w:t>（</w:t>
      </w:r>
      <w:r w:rsidRPr="00B01E2F">
        <w:rPr>
          <w:color w:val="000000" w:themeColor="text1"/>
        </w:rPr>
        <w:t>5</w:t>
      </w:r>
      <w:r w:rsidRPr="00B01E2F">
        <w:rPr>
          <w:color w:val="000000" w:themeColor="text1"/>
        </w:rPr>
        <w:t>）应急预案：年度运行方案中应急预案应包括关键设备重大故障应急预案、进出水水质超标应急预案、过程控制参数异常应急预案等。</w:t>
      </w:r>
    </w:p>
    <w:p w:rsidR="00C806A3" w:rsidRPr="00B01E2F" w:rsidRDefault="00C806A3" w:rsidP="00C806A3">
      <w:pPr>
        <w:rPr>
          <w:color w:val="000000" w:themeColor="text1"/>
        </w:rPr>
      </w:pPr>
      <w:r w:rsidRPr="00B01E2F">
        <w:rPr>
          <w:color w:val="000000" w:themeColor="text1"/>
        </w:rPr>
        <w:t>1.0.</w:t>
      </w:r>
      <w:r w:rsidR="00B07814" w:rsidRPr="00B01E2F">
        <w:rPr>
          <w:color w:val="000000" w:themeColor="text1"/>
        </w:rPr>
        <w:t>6</w:t>
      </w:r>
      <w:r w:rsidRPr="00B01E2F">
        <w:rPr>
          <w:color w:val="000000" w:themeColor="text1"/>
        </w:rPr>
        <w:t xml:space="preserve"> </w:t>
      </w:r>
      <w:r w:rsidRPr="00B01E2F">
        <w:rPr>
          <w:color w:val="000000" w:themeColor="text1"/>
        </w:rPr>
        <w:t>氧</w:t>
      </w:r>
      <w:proofErr w:type="gramStart"/>
      <w:r w:rsidRPr="00B01E2F">
        <w:rPr>
          <w:color w:val="000000" w:themeColor="text1"/>
        </w:rPr>
        <w:t>化沟类污水处理</w:t>
      </w:r>
      <w:proofErr w:type="gramEnd"/>
      <w:r w:rsidRPr="00B01E2F">
        <w:rPr>
          <w:color w:val="000000" w:themeColor="text1"/>
        </w:rPr>
        <w:t>厂运行单位应制定非正常运行的沟通机制，并满足下列要求：</w:t>
      </w:r>
    </w:p>
    <w:p w:rsidR="00C806A3" w:rsidRPr="00B01E2F" w:rsidRDefault="00C806A3" w:rsidP="00C806A3">
      <w:pPr>
        <w:ind w:firstLine="480"/>
        <w:rPr>
          <w:color w:val="000000" w:themeColor="text1"/>
        </w:rPr>
      </w:pPr>
      <w:r w:rsidRPr="00B01E2F">
        <w:rPr>
          <w:color w:val="000000" w:themeColor="text1"/>
        </w:rPr>
        <w:t xml:space="preserve">1 </w:t>
      </w:r>
      <w:r w:rsidRPr="00B01E2F">
        <w:rPr>
          <w:color w:val="000000" w:themeColor="text1"/>
        </w:rPr>
        <w:t>分组检修和更新改造停水计划应合理，并上报相关水务和环保部门批准及备案，且日处理水量不得低于设计日处理能力的</w:t>
      </w:r>
      <w:r w:rsidRPr="00B01E2F">
        <w:rPr>
          <w:color w:val="000000" w:themeColor="text1"/>
        </w:rPr>
        <w:t>60%</w:t>
      </w:r>
      <w:r w:rsidRPr="00B01E2F">
        <w:rPr>
          <w:color w:val="000000" w:themeColor="text1"/>
        </w:rPr>
        <w:t>。</w:t>
      </w:r>
    </w:p>
    <w:p w:rsidR="00C806A3" w:rsidRPr="00B01E2F" w:rsidRDefault="00C806A3" w:rsidP="00C806A3">
      <w:pPr>
        <w:ind w:firstLine="480"/>
        <w:rPr>
          <w:color w:val="000000" w:themeColor="text1"/>
        </w:rPr>
      </w:pPr>
      <w:r w:rsidRPr="00B01E2F">
        <w:rPr>
          <w:color w:val="000000" w:themeColor="text1"/>
        </w:rPr>
        <w:t xml:space="preserve">2 </w:t>
      </w:r>
      <w:r w:rsidRPr="00B01E2F">
        <w:rPr>
          <w:color w:val="000000" w:themeColor="text1"/>
        </w:rPr>
        <w:t>进、出水水质在线监测仪表数据异常或发生故障时，应向水务和环保部门备案，并应按《水污染源在线监测系统运行与考核技术规范》</w:t>
      </w:r>
      <w:r w:rsidRPr="00B01E2F">
        <w:rPr>
          <w:color w:val="000000" w:themeColor="text1"/>
        </w:rPr>
        <w:t>HJ/T 355</w:t>
      </w:r>
      <w:r w:rsidRPr="00B01E2F">
        <w:rPr>
          <w:color w:val="000000" w:themeColor="text1"/>
        </w:rPr>
        <w:t>中的有关规定执行。</w:t>
      </w:r>
    </w:p>
    <w:p w:rsidR="00C806A3" w:rsidRPr="00B01E2F" w:rsidRDefault="00C806A3" w:rsidP="00C806A3">
      <w:pPr>
        <w:ind w:firstLine="480"/>
        <w:rPr>
          <w:color w:val="000000" w:themeColor="text1"/>
        </w:rPr>
      </w:pPr>
      <w:r w:rsidRPr="00B01E2F">
        <w:rPr>
          <w:color w:val="000000" w:themeColor="text1"/>
        </w:rPr>
        <w:t xml:space="preserve">3 </w:t>
      </w:r>
      <w:r w:rsidRPr="00B01E2F">
        <w:rPr>
          <w:color w:val="000000" w:themeColor="text1"/>
        </w:rPr>
        <w:t>非正常运行状况时，运行单位应及时与管网运营方协调污水输送方案。</w:t>
      </w:r>
    </w:p>
    <w:p w:rsidR="00C806A3" w:rsidRPr="00B01E2F" w:rsidRDefault="00C806A3" w:rsidP="00C806A3">
      <w:pPr>
        <w:rPr>
          <w:color w:val="000000" w:themeColor="text1"/>
        </w:rPr>
      </w:pPr>
      <w:r w:rsidRPr="00B01E2F">
        <w:rPr>
          <w:color w:val="000000" w:themeColor="text1"/>
        </w:rPr>
        <w:t>【条文说明】非正常运行状况包括分组检修、更新改造、处理设施非正常和故障运行、进出水水质在线检测仪器故障等。</w:t>
      </w:r>
    </w:p>
    <w:p w:rsidR="00C806A3" w:rsidRPr="00B01E2F" w:rsidRDefault="00C806A3" w:rsidP="00C806A3">
      <w:pPr>
        <w:ind w:firstLine="480"/>
        <w:rPr>
          <w:color w:val="000000" w:themeColor="text1"/>
        </w:rPr>
      </w:pPr>
      <w:r w:rsidRPr="00B01E2F">
        <w:rPr>
          <w:color w:val="000000" w:themeColor="text1"/>
        </w:rPr>
        <w:t xml:space="preserve">1 </w:t>
      </w:r>
      <w:r w:rsidRPr="00B01E2F">
        <w:rPr>
          <w:color w:val="000000" w:themeColor="text1"/>
        </w:rPr>
        <w:t>以上海市为例，上海市水务局和市环保局联合发文《上海市水务局、上海市环境保护局关于进一步加强污水处理厂运行和管理的通知》（沪水务</w:t>
      </w:r>
      <w:r w:rsidRPr="00B01E2F">
        <w:rPr>
          <w:color w:val="000000" w:themeColor="text1"/>
        </w:rPr>
        <w:t>[2007]1026</w:t>
      </w:r>
      <w:r w:rsidRPr="00B01E2F">
        <w:rPr>
          <w:color w:val="000000" w:themeColor="text1"/>
        </w:rPr>
        <w:t>号），污水处理厂应制定合理的分组检修和更新改造停水计划，并报市水务和环保部门批准后实施。分组检修和更新改造期间，日处理水量不得低于设计日处理能力的</w:t>
      </w:r>
      <w:r w:rsidRPr="00B01E2F">
        <w:rPr>
          <w:color w:val="000000" w:themeColor="text1"/>
        </w:rPr>
        <w:t>60%</w:t>
      </w:r>
      <w:r w:rsidRPr="00B01E2F">
        <w:rPr>
          <w:color w:val="000000" w:themeColor="text1"/>
        </w:rPr>
        <w:t>。</w:t>
      </w:r>
    </w:p>
    <w:p w:rsidR="00C806A3" w:rsidRPr="00B01E2F" w:rsidRDefault="00C806A3" w:rsidP="00C806A3">
      <w:pPr>
        <w:ind w:firstLine="480"/>
        <w:rPr>
          <w:color w:val="000000" w:themeColor="text1"/>
        </w:rPr>
      </w:pPr>
      <w:r w:rsidRPr="00B01E2F">
        <w:rPr>
          <w:color w:val="000000" w:themeColor="text1"/>
        </w:rPr>
        <w:t xml:space="preserve">2 </w:t>
      </w:r>
      <w:r w:rsidRPr="00B01E2F">
        <w:rPr>
          <w:color w:val="000000" w:themeColor="text1"/>
        </w:rPr>
        <w:t>污水处理厂应按规定安装进、出水水质自动检测仪器，保证设备的正常运转。当在线监测仪表数据异常或发生故障，应按《水污染源在线监测系统运行与考核技术规范》</w:t>
      </w:r>
      <w:r w:rsidRPr="00B01E2F">
        <w:rPr>
          <w:color w:val="000000" w:themeColor="text1"/>
        </w:rPr>
        <w:t>HJ/T 355</w:t>
      </w:r>
      <w:r w:rsidRPr="00B01E2F">
        <w:rPr>
          <w:color w:val="000000" w:themeColor="text1"/>
        </w:rPr>
        <w:t>中的有关规定执行，同时向水务及环保部门备案。</w:t>
      </w:r>
    </w:p>
    <w:p w:rsidR="00636169" w:rsidRPr="00B01E2F" w:rsidRDefault="00636169" w:rsidP="00636169">
      <w:pPr>
        <w:rPr>
          <w:color w:val="000000" w:themeColor="text1"/>
        </w:rPr>
      </w:pPr>
      <w:r w:rsidRPr="00B01E2F">
        <w:rPr>
          <w:color w:val="000000" w:themeColor="text1"/>
        </w:rPr>
        <w:t>1.0.</w:t>
      </w:r>
      <w:r w:rsidR="00B07814" w:rsidRPr="00B01E2F">
        <w:rPr>
          <w:color w:val="000000" w:themeColor="text1"/>
        </w:rPr>
        <w:t>7</w:t>
      </w:r>
      <w:r w:rsidR="00C806A3" w:rsidRPr="00B01E2F">
        <w:rPr>
          <w:color w:val="000000" w:themeColor="text1"/>
        </w:rPr>
        <w:t xml:space="preserve"> </w:t>
      </w:r>
      <w:r w:rsidRPr="00B01E2F">
        <w:rPr>
          <w:color w:val="000000" w:themeColor="text1"/>
        </w:rPr>
        <w:t>氧</w:t>
      </w:r>
      <w:proofErr w:type="gramStart"/>
      <w:r w:rsidRPr="00B01E2F">
        <w:rPr>
          <w:color w:val="000000" w:themeColor="text1"/>
        </w:rPr>
        <w:t>化沟类污水处理</w:t>
      </w:r>
      <w:proofErr w:type="gramEnd"/>
      <w:r w:rsidRPr="00B01E2F">
        <w:rPr>
          <w:color w:val="000000" w:themeColor="text1"/>
        </w:rPr>
        <w:t>厂的运行</w:t>
      </w:r>
      <w:r w:rsidR="001115E6" w:rsidRPr="00B01E2F">
        <w:rPr>
          <w:color w:val="000000" w:themeColor="text1"/>
        </w:rPr>
        <w:t>和</w:t>
      </w:r>
      <w:r w:rsidRPr="00B01E2F">
        <w:rPr>
          <w:color w:val="000000" w:themeColor="text1"/>
        </w:rPr>
        <w:t>维护除应符合本规程外，尚应符合国家现行有关标准的规定。</w:t>
      </w:r>
    </w:p>
    <w:p w:rsidR="00636169" w:rsidRPr="00B01E2F" w:rsidRDefault="00636169" w:rsidP="00636169">
      <w:pPr>
        <w:rPr>
          <w:color w:val="000000" w:themeColor="text1"/>
        </w:rPr>
      </w:pPr>
      <w:r w:rsidRPr="00B01E2F">
        <w:rPr>
          <w:color w:val="000000" w:themeColor="text1"/>
        </w:rPr>
        <w:t>【条文说明】关于氧</w:t>
      </w:r>
      <w:proofErr w:type="gramStart"/>
      <w:r w:rsidRPr="00B01E2F">
        <w:rPr>
          <w:color w:val="000000" w:themeColor="text1"/>
        </w:rPr>
        <w:t>化沟类污水处理</w:t>
      </w:r>
      <w:proofErr w:type="gramEnd"/>
      <w:r w:rsidRPr="00B01E2F">
        <w:rPr>
          <w:color w:val="000000" w:themeColor="text1"/>
        </w:rPr>
        <w:t>厂的运行、维护尚应执行有关标准和规范的规定。</w:t>
      </w:r>
    </w:p>
    <w:p w:rsidR="00C806A3" w:rsidRPr="00B01E2F" w:rsidRDefault="00C806A3" w:rsidP="00636169">
      <w:pPr>
        <w:ind w:firstLineChars="200" w:firstLine="480"/>
        <w:rPr>
          <w:color w:val="000000" w:themeColor="text1"/>
        </w:rPr>
      </w:pPr>
      <w:r w:rsidRPr="00B01E2F">
        <w:rPr>
          <w:color w:val="000000" w:themeColor="text1"/>
        </w:rPr>
        <w:lastRenderedPageBreak/>
        <w:t>针对氧</w:t>
      </w:r>
      <w:proofErr w:type="gramStart"/>
      <w:r w:rsidRPr="00B01E2F">
        <w:rPr>
          <w:color w:val="000000" w:themeColor="text1"/>
        </w:rPr>
        <w:t>化沟类污水处理</w:t>
      </w:r>
      <w:proofErr w:type="gramEnd"/>
      <w:r w:rsidRPr="00B01E2F">
        <w:rPr>
          <w:color w:val="000000" w:themeColor="text1"/>
        </w:rPr>
        <w:t>厂的污泥处理和臭气处理相关设备设施的维护方面，国家现行标准《城镇污水处理厂运行、维护及安全技术规程》</w:t>
      </w:r>
      <w:r w:rsidRPr="00B01E2F">
        <w:rPr>
          <w:color w:val="000000" w:themeColor="text1"/>
        </w:rPr>
        <w:t>CJJ60</w:t>
      </w:r>
      <w:r w:rsidRPr="00B01E2F">
        <w:rPr>
          <w:color w:val="000000" w:themeColor="text1"/>
        </w:rPr>
        <w:t>等标准，针对城镇污水处理厂的污泥处理涉及的均质池、浓缩池、厌氧消化、脱水、堆肥、干化、焚烧，臭气收集与输送、除臭处理等环节均进行了规定，氧</w:t>
      </w:r>
      <w:proofErr w:type="gramStart"/>
      <w:r w:rsidRPr="00B01E2F">
        <w:rPr>
          <w:color w:val="000000" w:themeColor="text1"/>
        </w:rPr>
        <w:t>化沟类污水处理</w:t>
      </w:r>
      <w:proofErr w:type="gramEnd"/>
      <w:r w:rsidRPr="00B01E2F">
        <w:rPr>
          <w:color w:val="000000" w:themeColor="text1"/>
        </w:rPr>
        <w:t>厂的污泥处理和臭气处理相关设备设施的维护应符合《城镇污水处理厂运行、维护及安全技术规程》</w:t>
      </w:r>
      <w:r w:rsidRPr="00B01E2F">
        <w:rPr>
          <w:color w:val="000000" w:themeColor="text1"/>
        </w:rPr>
        <w:t>CJJ60</w:t>
      </w:r>
      <w:r w:rsidRPr="00B01E2F">
        <w:rPr>
          <w:color w:val="000000" w:themeColor="text1"/>
        </w:rPr>
        <w:t>等国家现行标准的相关规定。</w:t>
      </w:r>
    </w:p>
    <w:p w:rsidR="00C806A3" w:rsidRPr="00B01E2F" w:rsidRDefault="00C806A3" w:rsidP="00636169">
      <w:pPr>
        <w:ind w:firstLineChars="200" w:firstLine="480"/>
        <w:rPr>
          <w:color w:val="000000" w:themeColor="text1"/>
        </w:rPr>
      </w:pPr>
      <w:r w:rsidRPr="00B01E2F">
        <w:rPr>
          <w:color w:val="000000" w:themeColor="text1"/>
        </w:rPr>
        <w:t>氧</w:t>
      </w:r>
      <w:proofErr w:type="gramStart"/>
      <w:r w:rsidRPr="00B01E2F">
        <w:rPr>
          <w:color w:val="000000" w:themeColor="text1"/>
        </w:rPr>
        <w:t>化沟类污水处理</w:t>
      </w:r>
      <w:proofErr w:type="gramEnd"/>
      <w:r w:rsidRPr="00B01E2F">
        <w:rPr>
          <w:color w:val="000000" w:themeColor="text1"/>
        </w:rPr>
        <w:t>厂运行维护和安全管理工作除涉及污水处理专业相关的国家现行标准主要有《室外排水设计规范》</w:t>
      </w:r>
      <w:r w:rsidRPr="00B01E2F">
        <w:rPr>
          <w:color w:val="000000" w:themeColor="text1"/>
        </w:rPr>
        <w:t>GB50014</w:t>
      </w:r>
      <w:r w:rsidRPr="00B01E2F">
        <w:rPr>
          <w:color w:val="000000" w:themeColor="text1"/>
        </w:rPr>
        <w:t>、《城镇污水处理厂运行、维护及安全技术规程》</w:t>
      </w:r>
      <w:r w:rsidRPr="00B01E2F">
        <w:rPr>
          <w:color w:val="000000" w:themeColor="text1"/>
        </w:rPr>
        <w:t>CJJ60</w:t>
      </w:r>
      <w:r w:rsidRPr="00B01E2F">
        <w:rPr>
          <w:color w:val="000000" w:themeColor="text1"/>
        </w:rPr>
        <w:t>、《城镇排水管道维护安全技术规程》</w:t>
      </w:r>
      <w:r w:rsidRPr="00B01E2F">
        <w:rPr>
          <w:color w:val="000000" w:themeColor="text1"/>
        </w:rPr>
        <w:t>CJJ6</w:t>
      </w:r>
      <w:r w:rsidRPr="00B01E2F">
        <w:rPr>
          <w:color w:val="000000" w:themeColor="text1"/>
        </w:rPr>
        <w:t>、《城市污水水质检验方法标准》</w:t>
      </w:r>
      <w:r w:rsidRPr="00B01E2F">
        <w:rPr>
          <w:color w:val="000000" w:themeColor="text1"/>
        </w:rPr>
        <w:t>CJ/T51</w:t>
      </w:r>
      <w:r w:rsidRPr="00B01E2F">
        <w:rPr>
          <w:color w:val="000000" w:themeColor="text1"/>
        </w:rPr>
        <w:t>、《城市污水处理厂污泥检验方法》</w:t>
      </w:r>
      <w:r w:rsidRPr="00B01E2F">
        <w:rPr>
          <w:color w:val="000000" w:themeColor="text1"/>
        </w:rPr>
        <w:t>CJ/T221</w:t>
      </w:r>
      <w:r w:rsidR="00D21419" w:rsidRPr="00B01E2F">
        <w:rPr>
          <w:color w:val="000000" w:themeColor="text1"/>
        </w:rPr>
        <w:t>、《城镇污水处理厂运行监督管理技术规范》</w:t>
      </w:r>
      <w:r w:rsidR="00D21419" w:rsidRPr="00B01E2F">
        <w:rPr>
          <w:color w:val="000000" w:themeColor="text1"/>
        </w:rPr>
        <w:t>HJ2038</w:t>
      </w:r>
      <w:r w:rsidRPr="00B01E2F">
        <w:rPr>
          <w:color w:val="000000" w:themeColor="text1"/>
        </w:rPr>
        <w:t>等。</w:t>
      </w:r>
    </w:p>
    <w:p w:rsidR="00C806A3" w:rsidRPr="00B01E2F" w:rsidRDefault="00C806A3" w:rsidP="00636169">
      <w:pPr>
        <w:ind w:firstLineChars="200" w:firstLine="480"/>
        <w:rPr>
          <w:color w:val="000000" w:themeColor="text1"/>
        </w:rPr>
      </w:pPr>
      <w:proofErr w:type="gramStart"/>
      <w:r w:rsidRPr="00B01E2F">
        <w:rPr>
          <w:color w:val="000000" w:themeColor="text1"/>
        </w:rPr>
        <w:t>另除</w:t>
      </w:r>
      <w:r w:rsidR="00636169" w:rsidRPr="00B01E2F">
        <w:rPr>
          <w:color w:val="000000" w:themeColor="text1"/>
        </w:rPr>
        <w:t>污水处理</w:t>
      </w:r>
      <w:proofErr w:type="gramEnd"/>
      <w:r w:rsidR="00636169" w:rsidRPr="00B01E2F">
        <w:rPr>
          <w:color w:val="000000" w:themeColor="text1"/>
        </w:rPr>
        <w:t>专业外，还涉及许多工种和岗位如电器、机械、水暖、司炉、化验等等，这些专业都有许多相关的国家和行业标准，例如《电力变压器运行规程》</w:t>
      </w:r>
      <w:r w:rsidR="00636169" w:rsidRPr="00B01E2F">
        <w:rPr>
          <w:color w:val="000000" w:themeColor="text1"/>
        </w:rPr>
        <w:t>DLT572</w:t>
      </w:r>
      <w:r w:rsidR="00636169" w:rsidRPr="00B01E2F">
        <w:rPr>
          <w:color w:val="000000" w:themeColor="text1"/>
        </w:rPr>
        <w:t>、《锅炉安全监察规程》</w:t>
      </w:r>
      <w:r w:rsidR="00636169" w:rsidRPr="00B01E2F">
        <w:rPr>
          <w:color w:val="000000" w:themeColor="text1"/>
        </w:rPr>
        <w:t>TSGG0001</w:t>
      </w:r>
      <w:r w:rsidRPr="00B01E2F">
        <w:rPr>
          <w:color w:val="000000" w:themeColor="text1"/>
        </w:rPr>
        <w:t>。</w:t>
      </w:r>
    </w:p>
    <w:p w:rsidR="00636169" w:rsidRPr="00B01E2F" w:rsidRDefault="00636169" w:rsidP="00636169">
      <w:pPr>
        <w:widowControl/>
        <w:spacing w:before="0" w:after="0" w:line="240" w:lineRule="auto"/>
        <w:jc w:val="left"/>
        <w:rPr>
          <w:color w:val="000000" w:themeColor="text1"/>
        </w:rPr>
      </w:pPr>
      <w:r w:rsidRPr="00B01E2F">
        <w:rPr>
          <w:color w:val="000000" w:themeColor="text1"/>
        </w:rPr>
        <w:br w:type="page"/>
      </w:r>
    </w:p>
    <w:p w:rsidR="00636169" w:rsidRPr="00B01E2F" w:rsidRDefault="00636169" w:rsidP="00306050">
      <w:pPr>
        <w:pStyle w:val="1"/>
      </w:pPr>
      <w:bookmarkStart w:id="7" w:name="_Toc465951058"/>
      <w:bookmarkStart w:id="8" w:name="_Toc466044010"/>
      <w:r w:rsidRPr="00B01E2F">
        <w:lastRenderedPageBreak/>
        <w:t>术</w:t>
      </w:r>
      <w:r w:rsidRPr="00B01E2F">
        <w:t xml:space="preserve">  </w:t>
      </w:r>
      <w:r w:rsidRPr="00B01E2F">
        <w:t>语</w:t>
      </w:r>
      <w:bookmarkEnd w:id="7"/>
      <w:bookmarkEnd w:id="8"/>
    </w:p>
    <w:p w:rsidR="00636169" w:rsidRPr="00B01E2F" w:rsidRDefault="00636169" w:rsidP="00636169">
      <w:pPr>
        <w:rPr>
          <w:color w:val="000000" w:themeColor="text1"/>
        </w:rPr>
      </w:pPr>
      <w:r w:rsidRPr="00B01E2F">
        <w:rPr>
          <w:color w:val="000000" w:themeColor="text1"/>
        </w:rPr>
        <w:t xml:space="preserve">2.0.1 </w:t>
      </w:r>
      <w:r w:rsidRPr="00B01E2F">
        <w:rPr>
          <w:color w:val="000000" w:themeColor="text1"/>
        </w:rPr>
        <w:t>氧化沟</w:t>
      </w:r>
      <w:r w:rsidRPr="00B01E2F">
        <w:rPr>
          <w:color w:val="000000" w:themeColor="text1"/>
        </w:rPr>
        <w:t xml:space="preserve"> Oxidation Ditch</w:t>
      </w:r>
    </w:p>
    <w:p w:rsidR="00636169" w:rsidRPr="00B01E2F" w:rsidRDefault="00636169" w:rsidP="00636169">
      <w:pPr>
        <w:ind w:firstLine="480"/>
        <w:rPr>
          <w:color w:val="000000" w:themeColor="text1"/>
        </w:rPr>
      </w:pPr>
      <w:r w:rsidRPr="00B01E2F">
        <w:rPr>
          <w:color w:val="000000" w:themeColor="text1"/>
        </w:rPr>
        <w:t>活性污泥法的一种形式。其构筑物呈封闭无终端</w:t>
      </w:r>
      <w:proofErr w:type="gramStart"/>
      <w:r w:rsidRPr="00B01E2F">
        <w:rPr>
          <w:color w:val="000000" w:themeColor="text1"/>
        </w:rPr>
        <w:t>循环流渠形布置</w:t>
      </w:r>
      <w:proofErr w:type="gramEnd"/>
      <w:r w:rsidRPr="00B01E2F">
        <w:rPr>
          <w:color w:val="000000" w:themeColor="text1"/>
        </w:rPr>
        <w:t>，池内配置充氧和推动水流的设备，可降解去除污水中有机污染物、氮和磷等营养物。</w:t>
      </w:r>
      <w:r w:rsidR="00D21419" w:rsidRPr="00B01E2F">
        <w:rPr>
          <w:color w:val="000000" w:themeColor="text1"/>
        </w:rPr>
        <w:t>氧</w:t>
      </w:r>
      <w:proofErr w:type="gramStart"/>
      <w:r w:rsidR="00D21419" w:rsidRPr="00B01E2F">
        <w:rPr>
          <w:color w:val="000000" w:themeColor="text1"/>
        </w:rPr>
        <w:t>化沟</w:t>
      </w:r>
      <w:r w:rsidR="00D21419" w:rsidRPr="00B01E2F">
        <w:t>类污水处理</w:t>
      </w:r>
      <w:proofErr w:type="gramEnd"/>
      <w:r w:rsidR="00D21419" w:rsidRPr="00B01E2F">
        <w:rPr>
          <w:color w:val="000000" w:themeColor="text1"/>
        </w:rPr>
        <w:t>工艺主要包括卡鲁塞尔型（</w:t>
      </w:r>
      <w:proofErr w:type="spellStart"/>
      <w:r w:rsidR="00D21419" w:rsidRPr="00B01E2F">
        <w:rPr>
          <w:color w:val="000000" w:themeColor="text1"/>
        </w:rPr>
        <w:t>Carroussel</w:t>
      </w:r>
      <w:proofErr w:type="spellEnd"/>
      <w:r w:rsidR="00D21419" w:rsidRPr="00B01E2F">
        <w:rPr>
          <w:color w:val="000000" w:themeColor="text1"/>
        </w:rPr>
        <w:t>）、奥贝尔型（</w:t>
      </w:r>
      <w:proofErr w:type="spellStart"/>
      <w:r w:rsidR="00D21419" w:rsidRPr="00B01E2F">
        <w:rPr>
          <w:color w:val="000000" w:themeColor="text1"/>
        </w:rPr>
        <w:t>Orbal</w:t>
      </w:r>
      <w:proofErr w:type="spellEnd"/>
      <w:r w:rsidR="00D21419" w:rsidRPr="00B01E2F">
        <w:rPr>
          <w:color w:val="000000" w:themeColor="text1"/>
        </w:rPr>
        <w:t>）、交替式工作型、一体化氧化沟（</w:t>
      </w:r>
      <w:r w:rsidR="00D21419" w:rsidRPr="00B01E2F">
        <w:rPr>
          <w:color w:val="000000" w:themeColor="text1"/>
        </w:rPr>
        <w:t>Integrated oxidation ditch</w:t>
      </w:r>
      <w:r w:rsidR="00D21419" w:rsidRPr="00B01E2F">
        <w:rPr>
          <w:color w:val="000000" w:themeColor="text1"/>
        </w:rPr>
        <w:t>）等</w:t>
      </w:r>
    </w:p>
    <w:p w:rsidR="00D21419" w:rsidRPr="00B01E2F" w:rsidRDefault="00D21419" w:rsidP="00D21419">
      <w:pPr>
        <w:rPr>
          <w:color w:val="000000" w:themeColor="text1"/>
        </w:rPr>
      </w:pPr>
      <w:r w:rsidRPr="00B01E2F">
        <w:rPr>
          <w:color w:val="000000" w:themeColor="text1"/>
        </w:rPr>
        <w:t>【条文说明】。氧化沟的基本形式呈封闭的沟渠形，而沟渠的形状和构造则多种多样。沟渠可以呈圆形和椭圆形等形状，可以是单沟或多沟，多沟系统可以是一组同心的互相连通的沟渠（如奥贝尔氧化沟），也可以是互相平行、尺寸相同的一组沟渠（如三沟式氧化沟），有与</w:t>
      </w:r>
      <w:proofErr w:type="gramStart"/>
      <w:r w:rsidRPr="00B01E2F">
        <w:rPr>
          <w:color w:val="000000" w:themeColor="text1"/>
        </w:rPr>
        <w:t>二沉池</w:t>
      </w:r>
      <w:proofErr w:type="gramEnd"/>
      <w:r w:rsidRPr="00B01E2F">
        <w:rPr>
          <w:color w:val="000000" w:themeColor="text1"/>
        </w:rPr>
        <w:t>分建的氧化沟，也有合建的氧化沟。</w:t>
      </w:r>
    </w:p>
    <w:p w:rsidR="007A1388" w:rsidRPr="00B01E2F" w:rsidRDefault="007A1388" w:rsidP="00D21419">
      <w:pPr>
        <w:rPr>
          <w:color w:val="000000" w:themeColor="text1"/>
        </w:rPr>
      </w:pPr>
      <w:r w:rsidRPr="00B01E2F">
        <w:rPr>
          <w:color w:val="000000" w:themeColor="text1"/>
        </w:rPr>
        <w:t xml:space="preserve">2.0.2 </w:t>
      </w:r>
      <w:proofErr w:type="gramStart"/>
      <w:r w:rsidRPr="00B01E2F">
        <w:rPr>
          <w:color w:val="000000" w:themeColor="text1"/>
        </w:rPr>
        <w:t>卡鲁塞尔型氧化</w:t>
      </w:r>
      <w:proofErr w:type="gramEnd"/>
      <w:r w:rsidRPr="00B01E2F">
        <w:rPr>
          <w:color w:val="000000" w:themeColor="text1"/>
        </w:rPr>
        <w:t>沟</w:t>
      </w:r>
      <w:r w:rsidRPr="00B01E2F">
        <w:rPr>
          <w:color w:val="000000" w:themeColor="text1"/>
        </w:rPr>
        <w:t xml:space="preserve"> </w:t>
      </w:r>
      <w:proofErr w:type="spellStart"/>
      <w:r w:rsidRPr="00B01E2F">
        <w:rPr>
          <w:color w:val="000000" w:themeColor="text1"/>
        </w:rPr>
        <w:t>Carroussel</w:t>
      </w:r>
      <w:proofErr w:type="spellEnd"/>
      <w:r w:rsidRPr="00B01E2F">
        <w:rPr>
          <w:color w:val="000000" w:themeColor="text1"/>
        </w:rPr>
        <w:t xml:space="preserve"> Oxidation Ditch</w:t>
      </w:r>
    </w:p>
    <w:p w:rsidR="007A1388" w:rsidRPr="00B01E2F" w:rsidRDefault="007A1388" w:rsidP="00D21419">
      <w:pPr>
        <w:ind w:firstLineChars="200" w:firstLine="480"/>
        <w:rPr>
          <w:color w:val="000000" w:themeColor="text1"/>
        </w:rPr>
      </w:pPr>
      <w:r w:rsidRPr="00B01E2F">
        <w:rPr>
          <w:color w:val="000000" w:themeColor="text1"/>
        </w:rPr>
        <w:t>氧化沟的一种型式，</w:t>
      </w:r>
      <w:r w:rsidR="00D21419" w:rsidRPr="00B01E2F">
        <w:rPr>
          <w:color w:val="000000" w:themeColor="text1"/>
        </w:rPr>
        <w:t>为多沟串联系统，进水与活性污泥混合后，在沟内沿着水流方向不停地循环流动。</w:t>
      </w:r>
    </w:p>
    <w:p w:rsidR="00D21419" w:rsidRPr="00B01E2F" w:rsidRDefault="007A1388" w:rsidP="007A1388">
      <w:pPr>
        <w:rPr>
          <w:color w:val="000000" w:themeColor="text1"/>
        </w:rPr>
      </w:pPr>
      <w:r w:rsidRPr="00B01E2F">
        <w:rPr>
          <w:color w:val="000000" w:themeColor="text1"/>
        </w:rPr>
        <w:t>【条文说明】</w:t>
      </w:r>
      <w:r w:rsidR="00D21419" w:rsidRPr="00B01E2F">
        <w:rPr>
          <w:color w:val="000000" w:themeColor="text1"/>
        </w:rPr>
        <w:t>在</w:t>
      </w:r>
      <w:r w:rsidRPr="00B01E2F">
        <w:rPr>
          <w:color w:val="000000" w:themeColor="text1"/>
        </w:rPr>
        <w:t>卡鲁塞尔氧化沟</w:t>
      </w:r>
      <w:r w:rsidR="00D21419" w:rsidRPr="00B01E2F">
        <w:rPr>
          <w:color w:val="000000" w:themeColor="text1"/>
        </w:rPr>
        <w:t>每条沟的一端设置表面曝气装置，在靠近曝气装置的上游为缺氧区，靠近曝气装置的下游为好氧区，沟内循环流动的混合液交替经过</w:t>
      </w:r>
      <w:proofErr w:type="gramStart"/>
      <w:r w:rsidR="00D21419" w:rsidRPr="00B01E2F">
        <w:rPr>
          <w:color w:val="000000" w:themeColor="text1"/>
        </w:rPr>
        <w:t>好氧区和</w:t>
      </w:r>
      <w:proofErr w:type="gramEnd"/>
      <w:r w:rsidR="00D21419" w:rsidRPr="00B01E2F">
        <w:rPr>
          <w:color w:val="000000" w:themeColor="text1"/>
        </w:rPr>
        <w:t>缺氧区，使其具有生物脱氮的处理功能。卡鲁塞尔氧化沟的发展经历了普通卡鲁塞尔氧化沟、卡鲁塞尔</w:t>
      </w:r>
      <w:r w:rsidR="00D21419" w:rsidRPr="00B01E2F">
        <w:rPr>
          <w:color w:val="000000" w:themeColor="text1"/>
        </w:rPr>
        <w:t>2000</w:t>
      </w:r>
      <w:r w:rsidR="00D21419" w:rsidRPr="00B01E2F">
        <w:rPr>
          <w:color w:val="000000" w:themeColor="text1"/>
        </w:rPr>
        <w:t>氧化沟和卡鲁塞尔</w:t>
      </w:r>
      <w:r w:rsidR="00D21419" w:rsidRPr="00B01E2F">
        <w:rPr>
          <w:color w:val="000000" w:themeColor="text1"/>
        </w:rPr>
        <w:t>3000</w:t>
      </w:r>
      <w:r w:rsidR="00D21419" w:rsidRPr="00B01E2F">
        <w:rPr>
          <w:color w:val="000000" w:themeColor="text1"/>
        </w:rPr>
        <w:t>氧化沟三个阶段。普通卡鲁塞尔氧化沟以去除</w:t>
      </w:r>
      <w:r w:rsidR="00D21419" w:rsidRPr="00B01E2F">
        <w:rPr>
          <w:color w:val="000000" w:themeColor="text1"/>
        </w:rPr>
        <w:t>BOD</w:t>
      </w:r>
      <w:r w:rsidR="00D21419" w:rsidRPr="00B01E2F">
        <w:rPr>
          <w:color w:val="000000" w:themeColor="text1"/>
        </w:rPr>
        <w:t>为主要目的，并具一定的脱氮效果。卡鲁塞尔</w:t>
      </w:r>
      <w:r w:rsidR="00D21419" w:rsidRPr="00B01E2F">
        <w:rPr>
          <w:color w:val="000000" w:themeColor="text1"/>
        </w:rPr>
        <w:t>2000</w:t>
      </w:r>
      <w:r w:rsidR="00D21419" w:rsidRPr="00B01E2F">
        <w:rPr>
          <w:color w:val="000000" w:themeColor="text1"/>
        </w:rPr>
        <w:t>氧化沟系统是一种具有内部前置反硝化功能的氧化沟工艺，该工艺借助于安装在反硝化区的螺旋桨将混合液循环至前置反硝化区，使氧化沟脱氮功能得到加强，并具有一定的除磷效果。卡鲁塞尔</w:t>
      </w:r>
      <w:r w:rsidR="00D21419" w:rsidRPr="00B01E2F">
        <w:rPr>
          <w:color w:val="000000" w:themeColor="text1"/>
        </w:rPr>
        <w:t>3000</w:t>
      </w:r>
      <w:r w:rsidR="00D21419" w:rsidRPr="00B01E2F">
        <w:rPr>
          <w:color w:val="000000" w:themeColor="text1"/>
        </w:rPr>
        <w:t>氧化沟的显著特点是水深较大，可达</w:t>
      </w:r>
      <w:r w:rsidR="00D21419" w:rsidRPr="00B01E2F">
        <w:rPr>
          <w:color w:val="000000" w:themeColor="text1"/>
        </w:rPr>
        <w:t>7.5m~8m</w:t>
      </w:r>
      <w:r w:rsidR="00D21419" w:rsidRPr="00B01E2F">
        <w:rPr>
          <w:color w:val="000000" w:themeColor="text1"/>
        </w:rPr>
        <w:t>，该工艺是在卡鲁塞尔氧化沟</w:t>
      </w:r>
      <w:r w:rsidR="00D21419" w:rsidRPr="00B01E2F">
        <w:rPr>
          <w:color w:val="000000" w:themeColor="text1"/>
        </w:rPr>
        <w:t>2000</w:t>
      </w:r>
      <w:r w:rsidR="00D21419" w:rsidRPr="00B01E2F">
        <w:rPr>
          <w:color w:val="000000" w:themeColor="text1"/>
        </w:rPr>
        <w:t>系统前再加上一个生物选择区，利用高有机负荷筛选菌种，抑制丝状菌的增长，提高污染物去除率。</w:t>
      </w:r>
    </w:p>
    <w:p w:rsidR="007A1388" w:rsidRPr="00B01E2F" w:rsidRDefault="007A1388" w:rsidP="007A1388">
      <w:pPr>
        <w:rPr>
          <w:color w:val="000000" w:themeColor="text1"/>
        </w:rPr>
      </w:pPr>
      <w:r w:rsidRPr="00B01E2F">
        <w:rPr>
          <w:color w:val="000000" w:themeColor="text1"/>
        </w:rPr>
        <w:t xml:space="preserve">2.0.3 </w:t>
      </w:r>
      <w:r w:rsidRPr="00B01E2F">
        <w:rPr>
          <w:color w:val="000000" w:themeColor="text1"/>
        </w:rPr>
        <w:t>奥贝尔型氧化沟</w:t>
      </w:r>
      <w:r w:rsidRPr="00B01E2F">
        <w:rPr>
          <w:color w:val="000000" w:themeColor="text1"/>
        </w:rPr>
        <w:t xml:space="preserve"> </w:t>
      </w:r>
      <w:proofErr w:type="spellStart"/>
      <w:r w:rsidRPr="00B01E2F">
        <w:rPr>
          <w:color w:val="000000" w:themeColor="text1"/>
        </w:rPr>
        <w:t>Orbal</w:t>
      </w:r>
      <w:proofErr w:type="spellEnd"/>
      <w:r w:rsidRPr="00B01E2F">
        <w:rPr>
          <w:color w:val="000000" w:themeColor="text1"/>
        </w:rPr>
        <w:t xml:space="preserve"> Oxidation Ditch</w:t>
      </w:r>
    </w:p>
    <w:p w:rsidR="007A1388" w:rsidRPr="00B01E2F" w:rsidRDefault="007A1388" w:rsidP="00D21419">
      <w:pPr>
        <w:ind w:firstLineChars="200" w:firstLine="480"/>
        <w:rPr>
          <w:color w:val="000000" w:themeColor="text1"/>
        </w:rPr>
      </w:pPr>
      <w:r w:rsidRPr="00B01E2F">
        <w:rPr>
          <w:color w:val="000000" w:themeColor="text1"/>
        </w:rPr>
        <w:t>氧化沟的一种型式，</w:t>
      </w:r>
      <w:r w:rsidR="00D21419" w:rsidRPr="00B01E2F">
        <w:rPr>
          <w:color w:val="000000" w:themeColor="text1"/>
        </w:rPr>
        <w:t>一般是由</w:t>
      </w:r>
      <w:r w:rsidR="00D21419" w:rsidRPr="00B01E2F">
        <w:rPr>
          <w:color w:val="000000" w:themeColor="text1"/>
        </w:rPr>
        <w:t>3</w:t>
      </w:r>
      <w:r w:rsidR="00D21419" w:rsidRPr="00B01E2F">
        <w:rPr>
          <w:color w:val="000000" w:themeColor="text1"/>
        </w:rPr>
        <w:t>条同心圆形或者椭圆形渠道组成的多沟渠氧化沟系统。</w:t>
      </w:r>
    </w:p>
    <w:p w:rsidR="00D21419" w:rsidRPr="00B01E2F" w:rsidRDefault="007A1388" w:rsidP="007A1388">
      <w:pPr>
        <w:rPr>
          <w:color w:val="000000" w:themeColor="text1"/>
        </w:rPr>
      </w:pPr>
      <w:r w:rsidRPr="00B01E2F">
        <w:rPr>
          <w:color w:val="000000" w:themeColor="text1"/>
        </w:rPr>
        <w:t>【条文说明】奥贝尔氧化沟中，</w:t>
      </w:r>
      <w:r w:rsidR="00D21419" w:rsidRPr="00B01E2F">
        <w:rPr>
          <w:color w:val="000000" w:themeColor="text1"/>
        </w:rPr>
        <w:t>污水与回流污泥混合后，混合液由</w:t>
      </w:r>
      <w:proofErr w:type="gramStart"/>
      <w:r w:rsidR="00D21419" w:rsidRPr="00B01E2F">
        <w:rPr>
          <w:color w:val="000000" w:themeColor="text1"/>
        </w:rPr>
        <w:t>外沟进入</w:t>
      </w:r>
      <w:proofErr w:type="gramEnd"/>
      <w:r w:rsidR="00D21419" w:rsidRPr="00B01E2F">
        <w:rPr>
          <w:color w:val="000000" w:themeColor="text1"/>
        </w:rPr>
        <w:t>中间</w:t>
      </w:r>
      <w:r w:rsidR="00D21419" w:rsidRPr="00B01E2F">
        <w:rPr>
          <w:color w:val="000000" w:themeColor="text1"/>
        </w:rPr>
        <w:lastRenderedPageBreak/>
        <w:t>沟渠再进入内沟，混合液由内沟排出流入</w:t>
      </w:r>
      <w:proofErr w:type="gramStart"/>
      <w:r w:rsidR="00D21419" w:rsidRPr="00B01E2F">
        <w:rPr>
          <w:color w:val="000000" w:themeColor="text1"/>
        </w:rPr>
        <w:t>二沉池</w:t>
      </w:r>
      <w:proofErr w:type="gramEnd"/>
      <w:r w:rsidR="00D21419" w:rsidRPr="00B01E2F">
        <w:rPr>
          <w:color w:val="000000" w:themeColor="text1"/>
        </w:rPr>
        <w:t>。回流污泥由</w:t>
      </w:r>
      <w:proofErr w:type="gramStart"/>
      <w:r w:rsidR="00D21419" w:rsidRPr="00B01E2F">
        <w:rPr>
          <w:color w:val="000000" w:themeColor="text1"/>
        </w:rPr>
        <w:t>二沉池经</w:t>
      </w:r>
      <w:proofErr w:type="gramEnd"/>
      <w:r w:rsidR="00D21419" w:rsidRPr="00B01E2F">
        <w:rPr>
          <w:color w:val="000000" w:themeColor="text1"/>
        </w:rPr>
        <w:t>回流</w:t>
      </w:r>
      <w:proofErr w:type="gramStart"/>
      <w:r w:rsidR="00D21419" w:rsidRPr="00B01E2F">
        <w:rPr>
          <w:color w:val="000000" w:themeColor="text1"/>
        </w:rPr>
        <w:t>泵送至外沟或</w:t>
      </w:r>
      <w:proofErr w:type="gramEnd"/>
      <w:r w:rsidR="00D21419" w:rsidRPr="00B01E2F">
        <w:rPr>
          <w:color w:val="000000" w:themeColor="text1"/>
        </w:rPr>
        <w:t>厌氧池与进水混合。在各沟渠安装有不同数量水平转碟曝气机进行供氧，</w:t>
      </w:r>
      <w:proofErr w:type="gramStart"/>
      <w:r w:rsidR="00D21419" w:rsidRPr="00B01E2F">
        <w:rPr>
          <w:color w:val="000000" w:themeColor="text1"/>
        </w:rPr>
        <w:t>兼有推流和</w:t>
      </w:r>
      <w:proofErr w:type="gramEnd"/>
      <w:r w:rsidR="00D21419" w:rsidRPr="00B01E2F">
        <w:rPr>
          <w:color w:val="000000" w:themeColor="text1"/>
        </w:rPr>
        <w:t>搅拌作用，使混合液在各自沟渠呈悬浮状态。</w:t>
      </w:r>
      <w:proofErr w:type="gramStart"/>
      <w:r w:rsidR="00D21419" w:rsidRPr="00B01E2F">
        <w:rPr>
          <w:color w:val="000000" w:themeColor="text1"/>
        </w:rPr>
        <w:t>外沟的</w:t>
      </w:r>
      <w:proofErr w:type="gramEnd"/>
      <w:r w:rsidR="00D21419" w:rsidRPr="00B01E2F">
        <w:rPr>
          <w:color w:val="000000" w:themeColor="text1"/>
        </w:rPr>
        <w:t>供氧量通常为总供氧量的</w:t>
      </w:r>
      <w:r w:rsidR="00D21419" w:rsidRPr="00B01E2F">
        <w:rPr>
          <w:color w:val="000000" w:themeColor="text1"/>
        </w:rPr>
        <w:t>50%</w:t>
      </w:r>
      <w:r w:rsidR="00D21419" w:rsidRPr="00B01E2F">
        <w:rPr>
          <w:color w:val="000000" w:themeColor="text1"/>
        </w:rPr>
        <w:t>左右，但</w:t>
      </w:r>
      <w:r w:rsidR="00D21419" w:rsidRPr="00B01E2F">
        <w:rPr>
          <w:color w:val="000000" w:themeColor="text1"/>
        </w:rPr>
        <w:t>70%~80%</w:t>
      </w:r>
      <w:r w:rsidR="00D21419" w:rsidRPr="00B01E2F">
        <w:rPr>
          <w:color w:val="000000" w:themeColor="text1"/>
        </w:rPr>
        <w:t>的</w:t>
      </w:r>
      <w:r w:rsidR="00D21419" w:rsidRPr="00B01E2F">
        <w:rPr>
          <w:color w:val="000000" w:themeColor="text1"/>
        </w:rPr>
        <w:t>BOD</w:t>
      </w:r>
      <w:r w:rsidR="00D21419" w:rsidRPr="00B01E2F">
        <w:rPr>
          <w:color w:val="000000" w:themeColor="text1"/>
        </w:rPr>
        <w:t>可以在外沟中去除。内</w:t>
      </w:r>
      <w:proofErr w:type="gramStart"/>
      <w:r w:rsidR="00D21419" w:rsidRPr="00B01E2F">
        <w:rPr>
          <w:color w:val="000000" w:themeColor="text1"/>
        </w:rPr>
        <w:t>沟一般</w:t>
      </w:r>
      <w:proofErr w:type="gramEnd"/>
      <w:r w:rsidR="00D21419" w:rsidRPr="00B01E2F">
        <w:rPr>
          <w:color w:val="000000" w:themeColor="text1"/>
        </w:rPr>
        <w:t>应保持较高的溶解氧，但内沟容积最小，能耗相对较低。中沟起到互补调节作用，提高了运行的可靠性和可控性。奥贝尔氧化</w:t>
      </w:r>
      <w:proofErr w:type="gramStart"/>
      <w:r w:rsidR="00D21419" w:rsidRPr="00B01E2F">
        <w:rPr>
          <w:color w:val="000000" w:themeColor="text1"/>
        </w:rPr>
        <w:t>沟独特</w:t>
      </w:r>
      <w:proofErr w:type="gramEnd"/>
      <w:r w:rsidR="00D21419" w:rsidRPr="00B01E2F">
        <w:rPr>
          <w:color w:val="000000" w:themeColor="text1"/>
        </w:rPr>
        <w:t>的构造和机理，使之以较节能的运行方式获得稳定的脱氮除磷效果。</w:t>
      </w:r>
    </w:p>
    <w:p w:rsidR="007A1388" w:rsidRPr="00B01E2F" w:rsidRDefault="007A1388" w:rsidP="007A1388">
      <w:pPr>
        <w:rPr>
          <w:color w:val="000000" w:themeColor="text1"/>
        </w:rPr>
      </w:pPr>
      <w:r w:rsidRPr="00B01E2F">
        <w:rPr>
          <w:color w:val="000000" w:themeColor="text1"/>
        </w:rPr>
        <w:t xml:space="preserve">2.0.4 </w:t>
      </w:r>
      <w:r w:rsidRPr="00B01E2F">
        <w:rPr>
          <w:color w:val="000000" w:themeColor="text1"/>
        </w:rPr>
        <w:t>交替工作式氧化沟</w:t>
      </w:r>
    </w:p>
    <w:p w:rsidR="00D21419" w:rsidRPr="00B01E2F" w:rsidRDefault="007A1388" w:rsidP="00D21419">
      <w:pPr>
        <w:ind w:firstLineChars="200" w:firstLine="480"/>
        <w:rPr>
          <w:color w:val="000000" w:themeColor="text1"/>
        </w:rPr>
      </w:pPr>
      <w:r w:rsidRPr="00B01E2F">
        <w:rPr>
          <w:color w:val="000000" w:themeColor="text1"/>
        </w:rPr>
        <w:t>氧化沟的一种型式，在</w:t>
      </w:r>
      <w:proofErr w:type="gramStart"/>
      <w:r w:rsidRPr="00B01E2F">
        <w:rPr>
          <w:color w:val="000000" w:themeColor="text1"/>
        </w:rPr>
        <w:t>序批式</w:t>
      </w:r>
      <w:proofErr w:type="gramEnd"/>
      <w:r w:rsidRPr="00B01E2F">
        <w:rPr>
          <w:color w:val="000000" w:themeColor="text1"/>
        </w:rPr>
        <w:t>活性污泥法（</w:t>
      </w:r>
      <w:r w:rsidRPr="00B01E2F">
        <w:rPr>
          <w:color w:val="000000" w:themeColor="text1"/>
        </w:rPr>
        <w:t>SBR</w:t>
      </w:r>
      <w:r w:rsidRPr="00B01E2F">
        <w:rPr>
          <w:color w:val="000000" w:themeColor="text1"/>
        </w:rPr>
        <w:t>）和</w:t>
      </w:r>
      <w:r w:rsidR="00D21419" w:rsidRPr="00B01E2F">
        <w:rPr>
          <w:color w:val="000000" w:themeColor="text1"/>
        </w:rPr>
        <w:t>传统的氧化沟工艺</w:t>
      </w:r>
      <w:r w:rsidRPr="00B01E2F">
        <w:rPr>
          <w:color w:val="000000" w:themeColor="text1"/>
        </w:rPr>
        <w:t>基础上改进的一种复合型氧化沟。</w:t>
      </w:r>
      <w:r w:rsidR="00D21419" w:rsidRPr="00B01E2F">
        <w:rPr>
          <w:color w:val="000000" w:themeColor="text1"/>
        </w:rPr>
        <w:t>常见的交替式氧化沟有单沟式（</w:t>
      </w:r>
      <w:r w:rsidR="00D21419" w:rsidRPr="00B01E2F">
        <w:rPr>
          <w:color w:val="000000" w:themeColor="text1"/>
        </w:rPr>
        <w:t>VR</w:t>
      </w:r>
      <w:r w:rsidR="00D21419" w:rsidRPr="00B01E2F">
        <w:rPr>
          <w:color w:val="000000" w:themeColor="text1"/>
        </w:rPr>
        <w:t>型）、双沟式（</w:t>
      </w:r>
      <w:r w:rsidR="00D21419" w:rsidRPr="00B01E2F">
        <w:rPr>
          <w:color w:val="000000" w:themeColor="text1"/>
        </w:rPr>
        <w:t>DE</w:t>
      </w:r>
      <w:r w:rsidR="00D21419" w:rsidRPr="00B01E2F">
        <w:rPr>
          <w:color w:val="000000" w:themeColor="text1"/>
        </w:rPr>
        <w:t>型）和三沟式（</w:t>
      </w:r>
      <w:r w:rsidR="00D21419" w:rsidRPr="00B01E2F">
        <w:rPr>
          <w:color w:val="000000" w:themeColor="text1"/>
        </w:rPr>
        <w:t>T</w:t>
      </w:r>
      <w:r w:rsidR="00D21419" w:rsidRPr="00B01E2F">
        <w:rPr>
          <w:color w:val="000000" w:themeColor="text1"/>
        </w:rPr>
        <w:t>型）交替氧化沟三种类型。</w:t>
      </w:r>
    </w:p>
    <w:p w:rsidR="00D21419" w:rsidRPr="00B01E2F" w:rsidRDefault="007A1388" w:rsidP="007A1388">
      <w:pPr>
        <w:rPr>
          <w:color w:val="000000" w:themeColor="text1"/>
        </w:rPr>
      </w:pPr>
      <w:r w:rsidRPr="00B01E2F">
        <w:rPr>
          <w:color w:val="000000" w:themeColor="text1"/>
        </w:rPr>
        <w:t>【条文说明】</w:t>
      </w:r>
      <w:r w:rsidR="00D21419" w:rsidRPr="00B01E2F">
        <w:rPr>
          <w:color w:val="000000" w:themeColor="text1"/>
        </w:rPr>
        <w:t>单沟式氧化沟是由单池组成，池中央部分为一个中心岛，</w:t>
      </w:r>
      <w:proofErr w:type="gramStart"/>
      <w:r w:rsidR="00D21419" w:rsidRPr="00B01E2F">
        <w:rPr>
          <w:color w:val="000000" w:themeColor="text1"/>
        </w:rPr>
        <w:t>该沟的</w:t>
      </w:r>
      <w:proofErr w:type="gramEnd"/>
      <w:r w:rsidR="00D21419" w:rsidRPr="00B01E2F">
        <w:rPr>
          <w:color w:val="000000" w:themeColor="text1"/>
        </w:rPr>
        <w:t>工作容积是由交替用作</w:t>
      </w:r>
      <w:proofErr w:type="gramStart"/>
      <w:r w:rsidR="00D21419" w:rsidRPr="00B01E2F">
        <w:rPr>
          <w:color w:val="000000" w:themeColor="text1"/>
        </w:rPr>
        <w:t>沉淀区</w:t>
      </w:r>
      <w:proofErr w:type="gramEnd"/>
      <w:r w:rsidR="00D21419" w:rsidRPr="00B01E2F">
        <w:rPr>
          <w:color w:val="000000" w:themeColor="text1"/>
        </w:rPr>
        <w:t>和曝气区的两个部分组成。单向活拍门是由水流压力进行封闭的，被安置在每个功能区的一端，并通过水流流向来控制活拍门的开启，进而改变沟中水流流向和各功能区的工作状态。其中，转刷的旋转方向是通过定时器自动调整。整个过程以连续进、出水的方式运行。</w:t>
      </w:r>
    </w:p>
    <w:p w:rsidR="00D21419" w:rsidRPr="00B01E2F" w:rsidRDefault="00D21419" w:rsidP="00D21419">
      <w:pPr>
        <w:ind w:firstLineChars="200" w:firstLine="480"/>
        <w:rPr>
          <w:color w:val="000000" w:themeColor="text1"/>
        </w:rPr>
      </w:pPr>
      <w:r w:rsidRPr="00B01E2F">
        <w:rPr>
          <w:color w:val="000000" w:themeColor="text1"/>
        </w:rPr>
        <w:t>DE</w:t>
      </w:r>
      <w:proofErr w:type="gramStart"/>
      <w:r w:rsidRPr="00B01E2F">
        <w:rPr>
          <w:color w:val="000000" w:themeColor="text1"/>
        </w:rPr>
        <w:t>型氧化</w:t>
      </w:r>
      <w:proofErr w:type="gramEnd"/>
      <w:r w:rsidRPr="00B01E2F">
        <w:rPr>
          <w:color w:val="000000" w:themeColor="text1"/>
        </w:rPr>
        <w:t>沟是在</w:t>
      </w:r>
      <w:r w:rsidRPr="00B01E2F">
        <w:rPr>
          <w:color w:val="000000" w:themeColor="text1"/>
        </w:rPr>
        <w:t>VR</w:t>
      </w:r>
      <w:proofErr w:type="gramStart"/>
      <w:r w:rsidRPr="00B01E2F">
        <w:rPr>
          <w:color w:val="000000" w:themeColor="text1"/>
        </w:rPr>
        <w:t>型氧化沟基础</w:t>
      </w:r>
      <w:proofErr w:type="gramEnd"/>
      <w:r w:rsidRPr="00B01E2F">
        <w:rPr>
          <w:color w:val="000000" w:themeColor="text1"/>
        </w:rPr>
        <w:t>上开发的，由两个氧化沟串联组成，</w:t>
      </w:r>
      <w:proofErr w:type="gramStart"/>
      <w:r w:rsidRPr="00B01E2F">
        <w:rPr>
          <w:color w:val="000000" w:themeColor="text1"/>
        </w:rPr>
        <w:t>该氧化</w:t>
      </w:r>
      <w:proofErr w:type="gramEnd"/>
      <w:r w:rsidRPr="00B01E2F">
        <w:rPr>
          <w:color w:val="000000" w:themeColor="text1"/>
        </w:rPr>
        <w:t>沟通过改变进出水顺序和曝气转刷的转速，创造一定的条件，使得两沟在缺氧和好</w:t>
      </w:r>
      <w:proofErr w:type="gramStart"/>
      <w:r w:rsidRPr="00B01E2F">
        <w:rPr>
          <w:color w:val="000000" w:themeColor="text1"/>
        </w:rPr>
        <w:t>氧条件</w:t>
      </w:r>
      <w:proofErr w:type="gramEnd"/>
      <w:r w:rsidRPr="00B01E2F">
        <w:rPr>
          <w:color w:val="000000" w:themeColor="text1"/>
        </w:rPr>
        <w:t>下交替工作，完成硝化和反硝化作用，进而达到脱氮的目的。改进后的</w:t>
      </w:r>
      <w:r w:rsidRPr="00B01E2F">
        <w:rPr>
          <w:color w:val="000000" w:themeColor="text1"/>
        </w:rPr>
        <w:t>DE</w:t>
      </w:r>
      <w:proofErr w:type="gramStart"/>
      <w:r w:rsidRPr="00B01E2F">
        <w:rPr>
          <w:color w:val="000000" w:themeColor="text1"/>
        </w:rPr>
        <w:t>型氧化沟较</w:t>
      </w:r>
      <w:r w:rsidRPr="00B01E2F">
        <w:rPr>
          <w:color w:val="000000" w:themeColor="text1"/>
        </w:rPr>
        <w:t>VR</w:t>
      </w:r>
      <w:r w:rsidRPr="00B01E2F">
        <w:rPr>
          <w:color w:val="000000" w:themeColor="text1"/>
        </w:rPr>
        <w:t>型氧</w:t>
      </w:r>
      <w:proofErr w:type="gramEnd"/>
      <w:r w:rsidRPr="00B01E2F">
        <w:rPr>
          <w:color w:val="000000" w:themeColor="text1"/>
        </w:rPr>
        <w:t>化沟在提高污水处理能力的同时还增强了工艺的脱氮功能。按照不同的运行方式</w:t>
      </w:r>
      <w:r w:rsidRPr="00B01E2F">
        <w:rPr>
          <w:color w:val="000000" w:themeColor="text1"/>
        </w:rPr>
        <w:t>DE</w:t>
      </w:r>
      <w:proofErr w:type="gramStart"/>
      <w:r w:rsidRPr="00B01E2F">
        <w:rPr>
          <w:color w:val="000000" w:themeColor="text1"/>
        </w:rPr>
        <w:t>型氧化</w:t>
      </w:r>
      <w:proofErr w:type="gramEnd"/>
      <w:r w:rsidRPr="00B01E2F">
        <w:rPr>
          <w:color w:val="000000" w:themeColor="text1"/>
        </w:rPr>
        <w:t>沟可分为具有脱氮效果的</w:t>
      </w:r>
      <w:r w:rsidRPr="00B01E2F">
        <w:rPr>
          <w:color w:val="000000" w:themeColor="text1"/>
        </w:rPr>
        <w:t>DE</w:t>
      </w:r>
      <w:proofErr w:type="gramStart"/>
      <w:r w:rsidRPr="00B01E2F">
        <w:rPr>
          <w:color w:val="000000" w:themeColor="text1"/>
        </w:rPr>
        <w:t>型氧化</w:t>
      </w:r>
      <w:proofErr w:type="gramEnd"/>
      <w:r w:rsidRPr="00B01E2F">
        <w:rPr>
          <w:color w:val="000000" w:themeColor="text1"/>
        </w:rPr>
        <w:t>沟（以</w:t>
      </w:r>
      <w:r w:rsidRPr="00B01E2F">
        <w:rPr>
          <w:color w:val="000000" w:themeColor="text1"/>
        </w:rPr>
        <w:t>Bio-</w:t>
      </w:r>
      <w:proofErr w:type="spellStart"/>
      <w:r w:rsidRPr="00B01E2F">
        <w:rPr>
          <w:color w:val="000000" w:themeColor="text1"/>
        </w:rPr>
        <w:t>denitro</w:t>
      </w:r>
      <w:r w:rsidRPr="00B01E2F">
        <w:rPr>
          <w:color w:val="000000" w:themeColor="text1"/>
          <w:vertAlign w:val="superscript"/>
        </w:rPr>
        <w:t>TM</w:t>
      </w:r>
      <w:proofErr w:type="spellEnd"/>
      <w:r w:rsidRPr="00B01E2F">
        <w:rPr>
          <w:color w:val="000000" w:themeColor="text1"/>
        </w:rPr>
        <w:t>方式运行）和同时具有脱氮除</w:t>
      </w:r>
      <w:proofErr w:type="gramStart"/>
      <w:r w:rsidRPr="00B01E2F">
        <w:rPr>
          <w:color w:val="000000" w:themeColor="text1"/>
        </w:rPr>
        <w:t>磷效果</w:t>
      </w:r>
      <w:proofErr w:type="gramEnd"/>
      <w:r w:rsidRPr="00B01E2F">
        <w:rPr>
          <w:color w:val="000000" w:themeColor="text1"/>
        </w:rPr>
        <w:t>的</w:t>
      </w:r>
      <w:r w:rsidRPr="00B01E2F">
        <w:rPr>
          <w:color w:val="000000" w:themeColor="text1"/>
        </w:rPr>
        <w:t>DE</w:t>
      </w:r>
      <w:proofErr w:type="gramStart"/>
      <w:r w:rsidRPr="00B01E2F">
        <w:rPr>
          <w:color w:val="000000" w:themeColor="text1"/>
        </w:rPr>
        <w:t>型氧化</w:t>
      </w:r>
      <w:proofErr w:type="gramEnd"/>
      <w:r w:rsidRPr="00B01E2F">
        <w:rPr>
          <w:color w:val="000000" w:themeColor="text1"/>
        </w:rPr>
        <w:t>沟（以</w:t>
      </w:r>
      <w:r w:rsidRPr="00B01E2F">
        <w:rPr>
          <w:color w:val="000000" w:themeColor="text1"/>
        </w:rPr>
        <w:t>Bio-</w:t>
      </w:r>
      <w:proofErr w:type="spellStart"/>
      <w:r w:rsidRPr="00B01E2F">
        <w:rPr>
          <w:color w:val="000000" w:themeColor="text1"/>
        </w:rPr>
        <w:t>denipho</w:t>
      </w:r>
      <w:r w:rsidRPr="00B01E2F">
        <w:rPr>
          <w:color w:val="000000" w:themeColor="text1"/>
          <w:vertAlign w:val="superscript"/>
        </w:rPr>
        <w:t>TM</w:t>
      </w:r>
      <w:proofErr w:type="spellEnd"/>
      <w:r w:rsidRPr="00B01E2F">
        <w:rPr>
          <w:color w:val="000000" w:themeColor="text1"/>
        </w:rPr>
        <w:t>方式运行）。具有脱氮效果的</w:t>
      </w:r>
      <w:r w:rsidRPr="00B01E2F">
        <w:rPr>
          <w:color w:val="000000" w:themeColor="text1"/>
        </w:rPr>
        <w:t>DE</w:t>
      </w:r>
      <w:proofErr w:type="gramStart"/>
      <w:r w:rsidRPr="00B01E2F">
        <w:rPr>
          <w:color w:val="000000" w:themeColor="text1"/>
        </w:rPr>
        <w:t>型氧化</w:t>
      </w:r>
      <w:proofErr w:type="gramEnd"/>
      <w:r w:rsidRPr="00B01E2F">
        <w:rPr>
          <w:color w:val="000000" w:themeColor="text1"/>
        </w:rPr>
        <w:t>沟是在</w:t>
      </w:r>
      <w:r w:rsidRPr="00B01E2F">
        <w:rPr>
          <w:color w:val="000000" w:themeColor="text1"/>
        </w:rPr>
        <w:t>D</w:t>
      </w:r>
      <w:proofErr w:type="gramStart"/>
      <w:r w:rsidRPr="00B01E2F">
        <w:rPr>
          <w:color w:val="000000" w:themeColor="text1"/>
        </w:rPr>
        <w:t>型氧化</w:t>
      </w:r>
      <w:proofErr w:type="gramEnd"/>
      <w:r w:rsidRPr="00B01E2F">
        <w:rPr>
          <w:color w:val="000000" w:themeColor="text1"/>
        </w:rPr>
        <w:t>沟的基础上建立独立的</w:t>
      </w:r>
      <w:proofErr w:type="gramStart"/>
      <w:r w:rsidRPr="00B01E2F">
        <w:rPr>
          <w:color w:val="000000" w:themeColor="text1"/>
        </w:rPr>
        <w:t>二沉池</w:t>
      </w:r>
      <w:proofErr w:type="gramEnd"/>
      <w:r w:rsidRPr="00B01E2F">
        <w:rPr>
          <w:color w:val="000000" w:themeColor="text1"/>
        </w:rPr>
        <w:t>及污泥回流系统，运行中两沟交替运行；具有脱氮除</w:t>
      </w:r>
      <w:proofErr w:type="gramStart"/>
      <w:r w:rsidRPr="00B01E2F">
        <w:rPr>
          <w:color w:val="000000" w:themeColor="text1"/>
        </w:rPr>
        <w:t>磷效果</w:t>
      </w:r>
      <w:proofErr w:type="gramEnd"/>
      <w:r w:rsidRPr="00B01E2F">
        <w:rPr>
          <w:color w:val="000000" w:themeColor="text1"/>
        </w:rPr>
        <w:t>的</w:t>
      </w:r>
      <w:r w:rsidRPr="00B01E2F">
        <w:rPr>
          <w:color w:val="000000" w:themeColor="text1"/>
        </w:rPr>
        <w:t>DE</w:t>
      </w:r>
      <w:proofErr w:type="gramStart"/>
      <w:r w:rsidRPr="00B01E2F">
        <w:rPr>
          <w:color w:val="000000" w:themeColor="text1"/>
        </w:rPr>
        <w:t>型氧化</w:t>
      </w:r>
      <w:proofErr w:type="gramEnd"/>
      <w:r w:rsidRPr="00B01E2F">
        <w:rPr>
          <w:color w:val="000000" w:themeColor="text1"/>
        </w:rPr>
        <w:t>沟是在脱氮型</w:t>
      </w:r>
      <w:r w:rsidRPr="00B01E2F">
        <w:rPr>
          <w:color w:val="000000" w:themeColor="text1"/>
        </w:rPr>
        <w:t>DE</w:t>
      </w:r>
      <w:r w:rsidRPr="00B01E2F">
        <w:rPr>
          <w:color w:val="000000" w:themeColor="text1"/>
        </w:rPr>
        <w:t>氧化沟的前端增设一个厌氧选择池，从而起到除磷的效果。</w:t>
      </w:r>
    </w:p>
    <w:p w:rsidR="00D21419" w:rsidRPr="00B01E2F" w:rsidRDefault="00D21419" w:rsidP="00D21419">
      <w:pPr>
        <w:ind w:firstLineChars="200" w:firstLine="480"/>
        <w:rPr>
          <w:color w:val="000000" w:themeColor="text1"/>
        </w:rPr>
      </w:pPr>
      <w:r w:rsidRPr="00B01E2F">
        <w:rPr>
          <w:color w:val="000000" w:themeColor="text1"/>
        </w:rPr>
        <w:t>T</w:t>
      </w:r>
      <w:proofErr w:type="gramStart"/>
      <w:r w:rsidRPr="00B01E2F">
        <w:rPr>
          <w:color w:val="000000" w:themeColor="text1"/>
        </w:rPr>
        <w:t>型氧化</w:t>
      </w:r>
      <w:proofErr w:type="gramEnd"/>
      <w:r w:rsidRPr="00B01E2F">
        <w:rPr>
          <w:color w:val="000000" w:themeColor="text1"/>
        </w:rPr>
        <w:t>沟是以三个相互联系的氧化</w:t>
      </w:r>
      <w:proofErr w:type="gramStart"/>
      <w:r w:rsidRPr="00B01E2F">
        <w:rPr>
          <w:color w:val="000000" w:themeColor="text1"/>
        </w:rPr>
        <w:t>沟作为</w:t>
      </w:r>
      <w:proofErr w:type="gramEnd"/>
      <w:r w:rsidRPr="00B01E2F">
        <w:rPr>
          <w:color w:val="000000" w:themeColor="text1"/>
        </w:rPr>
        <w:t>一个整体，每一条氧化</w:t>
      </w:r>
      <w:proofErr w:type="gramStart"/>
      <w:r w:rsidRPr="00B01E2F">
        <w:rPr>
          <w:color w:val="000000" w:themeColor="text1"/>
        </w:rPr>
        <w:t>沟之间</w:t>
      </w:r>
      <w:proofErr w:type="gramEnd"/>
      <w:r w:rsidRPr="00B01E2F">
        <w:rPr>
          <w:color w:val="000000" w:themeColor="text1"/>
        </w:rPr>
        <w:t>通水孔互相连通，</w:t>
      </w:r>
      <w:proofErr w:type="gramStart"/>
      <w:r w:rsidRPr="00B01E2F">
        <w:rPr>
          <w:color w:val="000000" w:themeColor="text1"/>
        </w:rPr>
        <w:t>并且每沟都</w:t>
      </w:r>
      <w:proofErr w:type="gramEnd"/>
      <w:r w:rsidRPr="00B01E2F">
        <w:rPr>
          <w:color w:val="000000" w:themeColor="text1"/>
        </w:rPr>
        <w:t>装有转刷，用来起到曝气和推动循环的作用。一般每</w:t>
      </w:r>
      <w:r w:rsidRPr="00B01E2F">
        <w:rPr>
          <w:color w:val="000000" w:themeColor="text1"/>
        </w:rPr>
        <w:lastRenderedPageBreak/>
        <w:t>座氧化沟有三条沟，两条的侧沟交替用作曝气、沉淀，中沟作为曝气区使用。</w:t>
      </w:r>
    </w:p>
    <w:p w:rsidR="007A1388" w:rsidRPr="00B01E2F" w:rsidRDefault="007A1388" w:rsidP="007A1388">
      <w:pPr>
        <w:rPr>
          <w:color w:val="000000" w:themeColor="text1"/>
        </w:rPr>
      </w:pPr>
      <w:r w:rsidRPr="00B01E2F">
        <w:rPr>
          <w:color w:val="000000" w:themeColor="text1"/>
        </w:rPr>
        <w:t xml:space="preserve">2.0.5 </w:t>
      </w:r>
      <w:r w:rsidRPr="00B01E2F">
        <w:rPr>
          <w:color w:val="000000" w:themeColor="text1"/>
        </w:rPr>
        <w:t>一体化氧化沟（</w:t>
      </w:r>
      <w:r w:rsidRPr="00B01E2F">
        <w:rPr>
          <w:color w:val="000000" w:themeColor="text1"/>
        </w:rPr>
        <w:t>Integrated oxidation ditch</w:t>
      </w:r>
      <w:r w:rsidRPr="00B01E2F">
        <w:rPr>
          <w:color w:val="000000" w:themeColor="text1"/>
        </w:rPr>
        <w:t>）</w:t>
      </w:r>
    </w:p>
    <w:p w:rsidR="00D21419" w:rsidRPr="00B01E2F" w:rsidRDefault="00D21419" w:rsidP="00D21419">
      <w:pPr>
        <w:ind w:firstLineChars="200" w:firstLine="480"/>
        <w:rPr>
          <w:color w:val="000000" w:themeColor="text1"/>
        </w:rPr>
      </w:pPr>
      <w:r w:rsidRPr="00B01E2F">
        <w:rPr>
          <w:color w:val="000000" w:themeColor="text1"/>
        </w:rPr>
        <w:t>将生化池和沉淀池合建在一起的氧化沟，也可称为合建式氧化沟。它是集曝气、沉淀、污泥回流和泥水分离功能于一体。常见的形式有船式、</w:t>
      </w:r>
      <w:r w:rsidRPr="00B01E2F">
        <w:rPr>
          <w:color w:val="000000" w:themeColor="text1"/>
        </w:rPr>
        <w:t>BMTS</w:t>
      </w:r>
      <w:r w:rsidRPr="00B01E2F">
        <w:rPr>
          <w:color w:val="000000" w:themeColor="text1"/>
        </w:rPr>
        <w:t>型和侧沟式</w:t>
      </w:r>
      <w:proofErr w:type="gramStart"/>
      <w:r w:rsidRPr="00B01E2F">
        <w:rPr>
          <w:color w:val="000000" w:themeColor="text1"/>
        </w:rPr>
        <w:t>一</w:t>
      </w:r>
      <w:proofErr w:type="gramEnd"/>
      <w:r w:rsidRPr="00B01E2F">
        <w:rPr>
          <w:color w:val="000000" w:themeColor="text1"/>
        </w:rPr>
        <w:t>体式氧化沟。</w:t>
      </w:r>
    </w:p>
    <w:p w:rsidR="00B01E2F" w:rsidRPr="00B01E2F" w:rsidRDefault="00B01E2F" w:rsidP="00B01E2F">
      <w:pPr>
        <w:rPr>
          <w:color w:val="000000" w:themeColor="text1"/>
        </w:rPr>
      </w:pPr>
      <w:r w:rsidRPr="00B01E2F">
        <w:rPr>
          <w:color w:val="000000" w:themeColor="text1"/>
        </w:rPr>
        <w:t>【条文说明】关于一体化氧化沟的术语说明。</w:t>
      </w:r>
    </w:p>
    <w:p w:rsidR="00636169" w:rsidRPr="00B01E2F" w:rsidRDefault="00636169" w:rsidP="00636169">
      <w:pPr>
        <w:rPr>
          <w:color w:val="000000" w:themeColor="text1"/>
        </w:rPr>
      </w:pPr>
      <w:r w:rsidRPr="00B01E2F">
        <w:rPr>
          <w:color w:val="000000" w:themeColor="text1"/>
        </w:rPr>
        <w:t>2.0.</w:t>
      </w:r>
      <w:r w:rsidR="00B01E2F" w:rsidRPr="00B01E2F">
        <w:rPr>
          <w:color w:val="000000" w:themeColor="text1"/>
        </w:rPr>
        <w:t>6</w:t>
      </w:r>
      <w:r w:rsidRPr="00B01E2F">
        <w:rPr>
          <w:color w:val="000000" w:themeColor="text1"/>
        </w:rPr>
        <w:t xml:space="preserve"> </w:t>
      </w:r>
      <w:proofErr w:type="gramStart"/>
      <w:r w:rsidRPr="00B01E2F">
        <w:rPr>
          <w:color w:val="000000" w:themeColor="text1"/>
        </w:rPr>
        <w:t>厌氧区</w:t>
      </w:r>
      <w:proofErr w:type="gramEnd"/>
      <w:r w:rsidRPr="00B01E2F">
        <w:rPr>
          <w:color w:val="000000" w:themeColor="text1"/>
        </w:rPr>
        <w:t xml:space="preserve"> Anaerobic Zone</w:t>
      </w:r>
    </w:p>
    <w:p w:rsidR="00636169" w:rsidRPr="00B01E2F" w:rsidRDefault="00636169" w:rsidP="00636169">
      <w:pPr>
        <w:ind w:firstLine="480"/>
        <w:rPr>
          <w:color w:val="000000" w:themeColor="text1"/>
        </w:rPr>
      </w:pPr>
      <w:r w:rsidRPr="00B01E2F">
        <w:rPr>
          <w:color w:val="000000" w:themeColor="text1"/>
        </w:rPr>
        <w:t>生物反应池的非充氧区，溶解氧浓度一般小于</w:t>
      </w:r>
      <w:r w:rsidRPr="00B01E2F">
        <w:rPr>
          <w:color w:val="000000" w:themeColor="text1"/>
        </w:rPr>
        <w:t>0.2mg/L</w:t>
      </w:r>
      <w:r w:rsidRPr="00B01E2F">
        <w:rPr>
          <w:color w:val="000000" w:themeColor="text1"/>
        </w:rPr>
        <w:t>。原污水与沉淀池排出的回流污泥一起流入该区，微生物在该区吸收有机物并释放磷。</w:t>
      </w:r>
    </w:p>
    <w:p w:rsidR="00636169" w:rsidRPr="00B01E2F" w:rsidRDefault="00636169" w:rsidP="00636169">
      <w:pPr>
        <w:rPr>
          <w:color w:val="000000" w:themeColor="text1"/>
        </w:rPr>
      </w:pPr>
      <w:r w:rsidRPr="00B01E2F">
        <w:rPr>
          <w:color w:val="000000" w:themeColor="text1"/>
        </w:rPr>
        <w:t>2.0.</w:t>
      </w:r>
      <w:r w:rsidR="00B01E2F" w:rsidRPr="00B01E2F">
        <w:rPr>
          <w:color w:val="000000" w:themeColor="text1"/>
        </w:rPr>
        <w:t>7</w:t>
      </w:r>
      <w:r w:rsidRPr="00B01E2F">
        <w:rPr>
          <w:color w:val="000000" w:themeColor="text1"/>
        </w:rPr>
        <w:t xml:space="preserve"> </w:t>
      </w:r>
      <w:r w:rsidRPr="00B01E2F">
        <w:rPr>
          <w:color w:val="000000" w:themeColor="text1"/>
        </w:rPr>
        <w:t>缺氧区</w:t>
      </w:r>
      <w:r w:rsidRPr="00B01E2F">
        <w:rPr>
          <w:color w:val="000000" w:themeColor="text1"/>
        </w:rPr>
        <w:t xml:space="preserve"> Anoxic Zone</w:t>
      </w:r>
    </w:p>
    <w:p w:rsidR="00636169" w:rsidRPr="00B01E2F" w:rsidRDefault="00636169" w:rsidP="00636169">
      <w:pPr>
        <w:ind w:firstLine="480"/>
        <w:rPr>
          <w:color w:val="000000" w:themeColor="text1"/>
        </w:rPr>
      </w:pPr>
      <w:r w:rsidRPr="00B01E2F">
        <w:rPr>
          <w:color w:val="000000" w:themeColor="text1"/>
        </w:rPr>
        <w:t>生物反应池的非充氧区，溶解氧浓度一般为</w:t>
      </w:r>
      <w:r w:rsidRPr="00B01E2F">
        <w:rPr>
          <w:color w:val="000000" w:themeColor="text1"/>
        </w:rPr>
        <w:t>0.2</w:t>
      </w:r>
      <w:r w:rsidRPr="00B01E2F">
        <w:rPr>
          <w:color w:val="000000" w:themeColor="text1"/>
        </w:rPr>
        <w:t>～</w:t>
      </w:r>
      <w:r w:rsidRPr="00B01E2F">
        <w:rPr>
          <w:color w:val="000000" w:themeColor="text1"/>
        </w:rPr>
        <w:t>0.5mg/L</w:t>
      </w:r>
      <w:r w:rsidRPr="00B01E2F">
        <w:rPr>
          <w:color w:val="000000" w:themeColor="text1"/>
        </w:rPr>
        <w:t>。污水与</w:t>
      </w:r>
      <w:proofErr w:type="gramStart"/>
      <w:r w:rsidRPr="00B01E2F">
        <w:rPr>
          <w:color w:val="000000" w:themeColor="text1"/>
        </w:rPr>
        <w:t>好氧区排出</w:t>
      </w:r>
      <w:proofErr w:type="gramEnd"/>
      <w:r w:rsidRPr="00B01E2F">
        <w:rPr>
          <w:color w:val="000000" w:themeColor="text1"/>
        </w:rPr>
        <w:t>的回流混合</w:t>
      </w:r>
      <w:proofErr w:type="gramStart"/>
      <w:r w:rsidRPr="00B01E2F">
        <w:rPr>
          <w:color w:val="000000" w:themeColor="text1"/>
        </w:rPr>
        <w:t>液一起</w:t>
      </w:r>
      <w:proofErr w:type="gramEnd"/>
      <w:r w:rsidRPr="00B01E2F">
        <w:rPr>
          <w:color w:val="000000" w:themeColor="text1"/>
        </w:rPr>
        <w:t>进入该区，当混合液中存在大量硝酸盐、亚硝酸盐和充足的有机物时，可在该</w:t>
      </w:r>
      <w:r w:rsidR="00D2080A" w:rsidRPr="00B01E2F">
        <w:rPr>
          <w:color w:val="000000" w:themeColor="text1"/>
        </w:rPr>
        <w:t>区</w:t>
      </w:r>
      <w:r w:rsidRPr="00B01E2F">
        <w:rPr>
          <w:color w:val="000000" w:themeColor="text1"/>
        </w:rPr>
        <w:t>内进行反硝化脱氮反应。</w:t>
      </w:r>
    </w:p>
    <w:p w:rsidR="00636169" w:rsidRPr="00B01E2F" w:rsidRDefault="00636169" w:rsidP="00636169">
      <w:pPr>
        <w:rPr>
          <w:color w:val="000000" w:themeColor="text1"/>
        </w:rPr>
      </w:pPr>
      <w:r w:rsidRPr="00B01E2F">
        <w:rPr>
          <w:color w:val="000000" w:themeColor="text1"/>
        </w:rPr>
        <w:t>2.0.</w:t>
      </w:r>
      <w:r w:rsidR="00B01E2F" w:rsidRPr="00B01E2F">
        <w:rPr>
          <w:color w:val="000000" w:themeColor="text1"/>
        </w:rPr>
        <w:t>8</w:t>
      </w:r>
      <w:r w:rsidRPr="00B01E2F">
        <w:rPr>
          <w:color w:val="000000" w:themeColor="text1"/>
        </w:rPr>
        <w:t xml:space="preserve"> </w:t>
      </w:r>
      <w:proofErr w:type="gramStart"/>
      <w:r w:rsidRPr="00B01E2F">
        <w:rPr>
          <w:color w:val="000000" w:themeColor="text1"/>
        </w:rPr>
        <w:t>好氧区</w:t>
      </w:r>
      <w:proofErr w:type="gramEnd"/>
      <w:r w:rsidRPr="00B01E2F">
        <w:rPr>
          <w:color w:val="000000" w:themeColor="text1"/>
        </w:rPr>
        <w:t xml:space="preserve"> </w:t>
      </w:r>
      <w:proofErr w:type="spellStart"/>
      <w:r w:rsidRPr="00B01E2F">
        <w:rPr>
          <w:color w:val="000000" w:themeColor="text1"/>
        </w:rPr>
        <w:t>Oxic</w:t>
      </w:r>
      <w:proofErr w:type="spellEnd"/>
      <w:r w:rsidRPr="00B01E2F">
        <w:rPr>
          <w:color w:val="000000" w:themeColor="text1"/>
        </w:rPr>
        <w:t xml:space="preserve"> Zone</w:t>
      </w:r>
    </w:p>
    <w:p w:rsidR="00636169" w:rsidRPr="00B01E2F" w:rsidRDefault="00636169" w:rsidP="00636169">
      <w:pPr>
        <w:ind w:firstLine="480"/>
        <w:rPr>
          <w:color w:val="000000" w:themeColor="text1"/>
        </w:rPr>
      </w:pPr>
      <w:r w:rsidRPr="00B01E2F">
        <w:rPr>
          <w:color w:val="000000" w:themeColor="text1"/>
        </w:rPr>
        <w:t>生物反应池的充氧区，溶解氧浓度一般不小于</w:t>
      </w:r>
      <w:r w:rsidRPr="00B01E2F">
        <w:rPr>
          <w:color w:val="000000" w:themeColor="text1"/>
        </w:rPr>
        <w:t>2mg/L</w:t>
      </w:r>
      <w:r w:rsidRPr="00B01E2F">
        <w:rPr>
          <w:color w:val="000000" w:themeColor="text1"/>
        </w:rPr>
        <w:t>，微生物在该区内降解有机物、进行硝化反应及吸收磷。</w:t>
      </w:r>
    </w:p>
    <w:p w:rsidR="00636169" w:rsidRPr="00B01E2F" w:rsidRDefault="00636169" w:rsidP="00636169">
      <w:pPr>
        <w:rPr>
          <w:color w:val="000000" w:themeColor="text1"/>
        </w:rPr>
      </w:pPr>
      <w:r w:rsidRPr="00B01E2F">
        <w:rPr>
          <w:color w:val="000000" w:themeColor="text1"/>
        </w:rPr>
        <w:t>2.0.</w:t>
      </w:r>
      <w:r w:rsidR="00B01E2F" w:rsidRPr="00B01E2F">
        <w:rPr>
          <w:color w:val="000000" w:themeColor="text1"/>
        </w:rPr>
        <w:t>9</w:t>
      </w:r>
      <w:r w:rsidR="00D21419" w:rsidRPr="00B01E2F">
        <w:rPr>
          <w:color w:val="000000" w:themeColor="text1"/>
        </w:rPr>
        <w:t xml:space="preserve"> </w:t>
      </w:r>
      <w:r w:rsidRPr="00B01E2F">
        <w:rPr>
          <w:color w:val="000000" w:themeColor="text1"/>
        </w:rPr>
        <w:t>机械表面曝气装置</w:t>
      </w:r>
      <w:r w:rsidRPr="00B01E2F">
        <w:rPr>
          <w:color w:val="000000" w:themeColor="text1"/>
        </w:rPr>
        <w:t xml:space="preserve"> Mechanical Surface Aerator</w:t>
      </w:r>
    </w:p>
    <w:p w:rsidR="00636169" w:rsidRPr="00B01E2F" w:rsidRDefault="00636169" w:rsidP="00636169">
      <w:pPr>
        <w:ind w:firstLine="480"/>
        <w:rPr>
          <w:color w:val="000000" w:themeColor="text1"/>
        </w:rPr>
      </w:pPr>
      <w:r w:rsidRPr="00B01E2F">
        <w:rPr>
          <w:color w:val="000000" w:themeColor="text1"/>
        </w:rPr>
        <w:t>指利用设在</w:t>
      </w:r>
      <w:r w:rsidR="00D21419" w:rsidRPr="00B01E2F">
        <w:rPr>
          <w:color w:val="000000" w:themeColor="text1"/>
        </w:rPr>
        <w:t>生化池</w:t>
      </w:r>
      <w:r w:rsidRPr="00B01E2F">
        <w:rPr>
          <w:color w:val="000000" w:themeColor="text1"/>
        </w:rPr>
        <w:t>表面的叶轮或转刷（盘）进行曝气的装置，包括竖轴式机械表面曝气装置、</w:t>
      </w:r>
      <w:r w:rsidR="005223A3" w:rsidRPr="00B01E2F">
        <w:rPr>
          <w:color w:val="000000" w:themeColor="text1"/>
        </w:rPr>
        <w:t>转盘</w:t>
      </w:r>
      <w:r w:rsidRPr="00B01E2F">
        <w:rPr>
          <w:color w:val="000000" w:themeColor="text1"/>
        </w:rPr>
        <w:t>表面曝气装置、转刷表面曝气装置等。</w:t>
      </w:r>
    </w:p>
    <w:p w:rsidR="00636169" w:rsidRPr="00B01E2F" w:rsidRDefault="00636169" w:rsidP="00636169">
      <w:pPr>
        <w:rPr>
          <w:color w:val="000000" w:themeColor="text1"/>
        </w:rPr>
      </w:pPr>
      <w:r w:rsidRPr="00B01E2F">
        <w:rPr>
          <w:color w:val="000000" w:themeColor="text1"/>
        </w:rPr>
        <w:t>2.0.</w:t>
      </w:r>
      <w:r w:rsidR="00B01E2F" w:rsidRPr="00B01E2F">
        <w:rPr>
          <w:color w:val="000000" w:themeColor="text1"/>
        </w:rPr>
        <w:t>10</w:t>
      </w:r>
      <w:r w:rsidR="00D21419" w:rsidRPr="00B01E2F">
        <w:rPr>
          <w:color w:val="000000" w:themeColor="text1"/>
        </w:rPr>
        <w:t xml:space="preserve"> </w:t>
      </w:r>
      <w:proofErr w:type="gramStart"/>
      <w:r w:rsidRPr="00B01E2F">
        <w:rPr>
          <w:color w:val="000000" w:themeColor="text1"/>
        </w:rPr>
        <w:t>推流器</w:t>
      </w:r>
      <w:proofErr w:type="gramEnd"/>
      <w:r w:rsidRPr="00B01E2F">
        <w:rPr>
          <w:color w:val="000000" w:themeColor="text1"/>
        </w:rPr>
        <w:t xml:space="preserve"> Flow</w:t>
      </w:r>
      <w:r w:rsidR="00776B28" w:rsidRPr="00B01E2F">
        <w:rPr>
          <w:color w:val="000000" w:themeColor="text1"/>
        </w:rPr>
        <w:t xml:space="preserve"> </w:t>
      </w:r>
      <w:r w:rsidRPr="00B01E2F">
        <w:rPr>
          <w:color w:val="000000" w:themeColor="text1"/>
        </w:rPr>
        <w:t>maker</w:t>
      </w:r>
    </w:p>
    <w:p w:rsidR="00636169" w:rsidRPr="00B01E2F" w:rsidRDefault="00636169" w:rsidP="00497FBF">
      <w:pPr>
        <w:ind w:firstLine="480"/>
        <w:rPr>
          <w:color w:val="000000" w:themeColor="text1"/>
        </w:rPr>
      </w:pPr>
      <w:r w:rsidRPr="00B01E2F">
        <w:rPr>
          <w:color w:val="000000" w:themeColor="text1"/>
        </w:rPr>
        <w:t>指螺旋桨叶片大于</w:t>
      </w:r>
      <w:r w:rsidRPr="00B01E2F">
        <w:rPr>
          <w:color w:val="000000" w:themeColor="text1"/>
        </w:rPr>
        <w:t>1m</w:t>
      </w:r>
      <w:r w:rsidRPr="00B01E2F">
        <w:rPr>
          <w:color w:val="000000" w:themeColor="text1"/>
        </w:rPr>
        <w:t>，转速为低转速（一般小于</w:t>
      </w:r>
      <w:r w:rsidRPr="00B01E2F">
        <w:rPr>
          <w:color w:val="000000" w:themeColor="text1"/>
        </w:rPr>
        <w:t>100</w:t>
      </w:r>
      <w:r w:rsidRPr="00B01E2F">
        <w:rPr>
          <w:color w:val="000000" w:themeColor="text1"/>
        </w:rPr>
        <w:t>转</w:t>
      </w:r>
      <w:r w:rsidRPr="00B01E2F">
        <w:rPr>
          <w:color w:val="000000" w:themeColor="text1"/>
        </w:rPr>
        <w:t>/min</w:t>
      </w:r>
      <w:r w:rsidRPr="00B01E2F">
        <w:rPr>
          <w:color w:val="000000" w:themeColor="text1"/>
        </w:rPr>
        <w:t>），产生</w:t>
      </w:r>
      <w:proofErr w:type="gramStart"/>
      <w:r w:rsidRPr="00B01E2F">
        <w:rPr>
          <w:color w:val="000000" w:themeColor="text1"/>
        </w:rPr>
        <w:t>层面推流作用</w:t>
      </w:r>
      <w:proofErr w:type="gramEnd"/>
      <w:r w:rsidRPr="00B01E2F">
        <w:rPr>
          <w:color w:val="000000" w:themeColor="text1"/>
        </w:rPr>
        <w:t>的装置。</w:t>
      </w:r>
      <w:r w:rsidRPr="00B01E2F">
        <w:rPr>
          <w:color w:val="000000" w:themeColor="text1"/>
        </w:rPr>
        <w:br w:type="page"/>
      </w:r>
    </w:p>
    <w:p w:rsidR="00636169" w:rsidRPr="00B01E2F" w:rsidRDefault="00636169" w:rsidP="00306050">
      <w:pPr>
        <w:pStyle w:val="1"/>
      </w:pPr>
      <w:bookmarkStart w:id="9" w:name="_Toc445223405"/>
      <w:bookmarkStart w:id="10" w:name="_Toc466044011"/>
      <w:bookmarkStart w:id="11" w:name="_Toc465951060"/>
      <w:r w:rsidRPr="00B01E2F">
        <w:lastRenderedPageBreak/>
        <w:t>工艺运行</w:t>
      </w:r>
      <w:bookmarkEnd w:id="9"/>
      <w:bookmarkEnd w:id="10"/>
    </w:p>
    <w:p w:rsidR="00636169" w:rsidRPr="00B01E2F" w:rsidRDefault="00636169" w:rsidP="00636169">
      <w:pPr>
        <w:pStyle w:val="2"/>
        <w:rPr>
          <w:color w:val="000000" w:themeColor="text1"/>
        </w:rPr>
      </w:pPr>
      <w:bookmarkStart w:id="12" w:name="_Toc445223406"/>
      <w:bookmarkStart w:id="13" w:name="_Toc466044012"/>
      <w:r w:rsidRPr="00B01E2F">
        <w:rPr>
          <w:color w:val="000000" w:themeColor="text1"/>
        </w:rPr>
        <w:t>一般规定</w:t>
      </w:r>
      <w:bookmarkEnd w:id="12"/>
      <w:bookmarkEnd w:id="13"/>
    </w:p>
    <w:p w:rsidR="00636169" w:rsidRPr="00B01E2F" w:rsidRDefault="00636169" w:rsidP="00721893">
      <w:pPr>
        <w:pStyle w:val="3"/>
        <w:rPr>
          <w:rFonts w:ascii="Times New Roman" w:hAnsi="Times New Roman"/>
        </w:rPr>
      </w:pPr>
      <w:r w:rsidRPr="00B01E2F">
        <w:rPr>
          <w:rFonts w:ascii="Times New Roman" w:hAnsi="Times New Roman"/>
        </w:rPr>
        <w:t>运行管理、操作和维护人员必须掌握处理工艺和设施、设备的运行、维护要求及技术指标。</w:t>
      </w:r>
    </w:p>
    <w:p w:rsidR="00636169" w:rsidRPr="00B01E2F" w:rsidRDefault="00636169" w:rsidP="00636169">
      <w:pPr>
        <w:spacing w:before="0"/>
        <w:rPr>
          <w:color w:val="000000" w:themeColor="text1"/>
        </w:rPr>
      </w:pPr>
      <w:r w:rsidRPr="00B01E2F">
        <w:rPr>
          <w:color w:val="000000" w:themeColor="text1"/>
        </w:rPr>
        <w:t>【条文说明】运行管理、操作和维护人员只有掌握本厂的工艺流程和设施、设备的运行维护要求及有关技术参数，才能管理好污水处理厂，保证污水处理厂正常、稳定、经济运行，才能维护好设备设施，杜绝各类事故发生，为运行提供保障。</w:t>
      </w:r>
    </w:p>
    <w:p w:rsidR="00636169" w:rsidRPr="00B01E2F" w:rsidRDefault="00F30855" w:rsidP="00721893">
      <w:pPr>
        <w:pStyle w:val="3"/>
        <w:rPr>
          <w:rFonts w:ascii="Times New Roman" w:hAnsi="Times New Roman"/>
        </w:rPr>
      </w:pPr>
      <w:r w:rsidRPr="00B01E2F">
        <w:rPr>
          <w:rFonts w:ascii="Times New Roman" w:hAnsi="Times New Roman"/>
        </w:rPr>
        <w:t>氧</w:t>
      </w:r>
      <w:proofErr w:type="gramStart"/>
      <w:r w:rsidRPr="00B01E2F">
        <w:rPr>
          <w:rFonts w:ascii="Times New Roman" w:hAnsi="Times New Roman"/>
        </w:rPr>
        <w:t>化沟类污水处理</w:t>
      </w:r>
      <w:proofErr w:type="gramEnd"/>
      <w:r w:rsidRPr="00B01E2F">
        <w:rPr>
          <w:rFonts w:ascii="Times New Roman" w:hAnsi="Times New Roman"/>
        </w:rPr>
        <w:t>厂</w:t>
      </w:r>
      <w:r w:rsidR="00636169" w:rsidRPr="00B01E2F">
        <w:rPr>
          <w:rFonts w:ascii="Times New Roman" w:hAnsi="Times New Roman"/>
        </w:rPr>
        <w:t>应每天监测、记录、分析处理工艺控制参数，发生异常时，及时采取相应的处理措施。</w:t>
      </w:r>
    </w:p>
    <w:p w:rsidR="00636169" w:rsidRPr="00B01E2F" w:rsidRDefault="00636169" w:rsidP="00636169">
      <w:pPr>
        <w:spacing w:before="0"/>
        <w:rPr>
          <w:color w:val="000000" w:themeColor="text1"/>
        </w:rPr>
      </w:pPr>
      <w:r w:rsidRPr="00B01E2F">
        <w:rPr>
          <w:color w:val="000000" w:themeColor="text1"/>
        </w:rPr>
        <w:t>【条文说明】污水处理厂的进水水量、水质一般波动较大，环境因素的变化也对处理工艺的运行较大影响，因此，应每天掌握处理工艺的重要控制参数，根据进水条件和环境因素的变化情况，及时调整运行工况，一旦发生异常时，应及时采取对应的处理措施。</w:t>
      </w:r>
    </w:p>
    <w:p w:rsidR="00636169" w:rsidRPr="00B01E2F" w:rsidRDefault="00F30855" w:rsidP="00721893">
      <w:pPr>
        <w:pStyle w:val="3"/>
        <w:rPr>
          <w:rFonts w:ascii="Times New Roman" w:hAnsi="Times New Roman"/>
        </w:rPr>
      </w:pPr>
      <w:r w:rsidRPr="00B01E2F">
        <w:rPr>
          <w:rFonts w:ascii="Times New Roman" w:hAnsi="Times New Roman"/>
        </w:rPr>
        <w:t>氧</w:t>
      </w:r>
      <w:proofErr w:type="gramStart"/>
      <w:r w:rsidRPr="00B01E2F">
        <w:rPr>
          <w:rFonts w:ascii="Times New Roman" w:hAnsi="Times New Roman"/>
        </w:rPr>
        <w:t>化沟类</w:t>
      </w:r>
      <w:r w:rsidR="00636169" w:rsidRPr="00B01E2F">
        <w:rPr>
          <w:rFonts w:ascii="Times New Roman" w:hAnsi="Times New Roman"/>
        </w:rPr>
        <w:t>污水处理</w:t>
      </w:r>
      <w:proofErr w:type="gramEnd"/>
      <w:r w:rsidR="00636169" w:rsidRPr="00B01E2F">
        <w:rPr>
          <w:rFonts w:ascii="Times New Roman" w:hAnsi="Times New Roman"/>
        </w:rPr>
        <w:t>厂应合</w:t>
      </w:r>
      <w:proofErr w:type="gramStart"/>
      <w:r w:rsidR="00636169" w:rsidRPr="00B01E2F">
        <w:rPr>
          <w:rFonts w:ascii="Times New Roman" w:hAnsi="Times New Roman"/>
        </w:rPr>
        <w:t>理制定</w:t>
      </w:r>
      <w:proofErr w:type="gramEnd"/>
      <w:r w:rsidR="00636169" w:rsidRPr="00B01E2F">
        <w:rPr>
          <w:rFonts w:ascii="Times New Roman" w:hAnsi="Times New Roman"/>
        </w:rPr>
        <w:t>巡检周期表，定期巡检处理设施、设备运行情况。</w:t>
      </w:r>
    </w:p>
    <w:p w:rsidR="00636169" w:rsidRPr="00B01E2F" w:rsidRDefault="00636169" w:rsidP="00636169">
      <w:pPr>
        <w:spacing w:before="0"/>
        <w:rPr>
          <w:color w:val="000000" w:themeColor="text1"/>
        </w:rPr>
      </w:pPr>
      <w:r w:rsidRPr="00B01E2F">
        <w:rPr>
          <w:color w:val="000000" w:themeColor="text1"/>
        </w:rPr>
        <w:t>【条文说明】污水处理厂应根据氧化沟工艺的特点，针对重要工艺环节制定统一的巡检周期表。运行管理人员应根据巡检周期表，定时定点巡视相关工艺设施、设备运行情况，并做好记录。针对可能产生残渣、浮渣、积泥的部位，应定期清理，保证处理设施、设备的稳定运行。</w:t>
      </w:r>
    </w:p>
    <w:p w:rsidR="00D21419" w:rsidRPr="00B01E2F" w:rsidRDefault="00D21419" w:rsidP="00636169">
      <w:pPr>
        <w:spacing w:before="0"/>
        <w:rPr>
          <w:color w:val="000000" w:themeColor="text1"/>
        </w:rPr>
      </w:pPr>
    </w:p>
    <w:p w:rsidR="00636169" w:rsidRPr="00B01E2F" w:rsidRDefault="00636169" w:rsidP="00636169">
      <w:pPr>
        <w:pStyle w:val="2"/>
        <w:rPr>
          <w:color w:val="000000" w:themeColor="text1"/>
        </w:rPr>
      </w:pPr>
      <w:bookmarkStart w:id="14" w:name="_Toc445223407"/>
      <w:bookmarkStart w:id="15" w:name="_Toc466044013"/>
      <w:r w:rsidRPr="00B01E2F">
        <w:rPr>
          <w:color w:val="000000" w:themeColor="text1"/>
        </w:rPr>
        <w:t>格栅间</w:t>
      </w:r>
      <w:bookmarkEnd w:id="14"/>
      <w:bookmarkEnd w:id="15"/>
    </w:p>
    <w:p w:rsidR="00636169" w:rsidRPr="00B01E2F" w:rsidRDefault="00636169" w:rsidP="00721893">
      <w:pPr>
        <w:pStyle w:val="3"/>
        <w:rPr>
          <w:rFonts w:ascii="Times New Roman" w:hAnsi="Times New Roman"/>
        </w:rPr>
      </w:pPr>
      <w:r w:rsidRPr="00B01E2F">
        <w:rPr>
          <w:rFonts w:ascii="Times New Roman" w:hAnsi="Times New Roman"/>
        </w:rPr>
        <w:t>合理控制过栅流速，栅</w:t>
      </w:r>
      <w:proofErr w:type="gramStart"/>
      <w:r w:rsidRPr="00B01E2F">
        <w:rPr>
          <w:rFonts w:ascii="Times New Roman" w:hAnsi="Times New Roman"/>
        </w:rPr>
        <w:t>前渠道</w:t>
      </w:r>
      <w:proofErr w:type="gramEnd"/>
      <w:r w:rsidRPr="00B01E2F">
        <w:rPr>
          <w:rFonts w:ascii="Times New Roman" w:hAnsi="Times New Roman"/>
        </w:rPr>
        <w:t>流速一般应控制在</w:t>
      </w:r>
      <w:r w:rsidRPr="00B01E2F">
        <w:rPr>
          <w:rFonts w:ascii="Times New Roman" w:hAnsi="Times New Roman"/>
        </w:rPr>
        <w:t>0.4</w:t>
      </w:r>
      <w:r w:rsidR="00F30855" w:rsidRPr="00B01E2F">
        <w:rPr>
          <w:rFonts w:ascii="Times New Roman" w:hAnsi="Times New Roman"/>
        </w:rPr>
        <w:t>~</w:t>
      </w:r>
      <w:r w:rsidRPr="00B01E2F">
        <w:rPr>
          <w:rFonts w:ascii="Times New Roman" w:hAnsi="Times New Roman"/>
        </w:rPr>
        <w:t>0.8m/s</w:t>
      </w:r>
      <w:r w:rsidRPr="00B01E2F">
        <w:rPr>
          <w:rFonts w:ascii="Times New Roman" w:hAnsi="Times New Roman"/>
        </w:rPr>
        <w:t>，过栅流速应控制在</w:t>
      </w:r>
      <w:r w:rsidR="00EF288E" w:rsidRPr="00B01E2F">
        <w:rPr>
          <w:rFonts w:ascii="Times New Roman" w:hAnsi="Times New Roman"/>
        </w:rPr>
        <w:t>0.</w:t>
      </w:r>
      <w:r w:rsidRPr="00B01E2F">
        <w:rPr>
          <w:rFonts w:ascii="Times New Roman" w:hAnsi="Times New Roman"/>
        </w:rPr>
        <w:t>6</w:t>
      </w:r>
      <w:r w:rsidR="00F30855" w:rsidRPr="00B01E2F">
        <w:rPr>
          <w:rFonts w:ascii="Times New Roman" w:hAnsi="Times New Roman"/>
        </w:rPr>
        <w:t>~</w:t>
      </w:r>
      <w:r w:rsidRPr="00B01E2F">
        <w:rPr>
          <w:rFonts w:ascii="Times New Roman" w:hAnsi="Times New Roman"/>
        </w:rPr>
        <w:t>1.0m</w:t>
      </w:r>
      <w:r w:rsidR="00EF288E" w:rsidRPr="00B01E2F">
        <w:rPr>
          <w:rFonts w:ascii="Times New Roman" w:hAnsi="Times New Roman"/>
        </w:rPr>
        <w:t>/</w:t>
      </w:r>
      <w:r w:rsidRPr="00B01E2F">
        <w:rPr>
          <w:rFonts w:ascii="Times New Roman" w:hAnsi="Times New Roman"/>
        </w:rPr>
        <w:t>s</w:t>
      </w:r>
      <w:r w:rsidRPr="00B01E2F">
        <w:rPr>
          <w:rFonts w:ascii="Times New Roman" w:hAnsi="Times New Roman"/>
        </w:rPr>
        <w:t>。</w:t>
      </w:r>
    </w:p>
    <w:p w:rsidR="00636169" w:rsidRPr="00B01E2F" w:rsidRDefault="00636169" w:rsidP="00636169">
      <w:pPr>
        <w:spacing w:before="0"/>
        <w:rPr>
          <w:color w:val="000000" w:themeColor="text1"/>
        </w:rPr>
      </w:pPr>
      <w:r w:rsidRPr="00B01E2F">
        <w:rPr>
          <w:color w:val="000000" w:themeColor="text1"/>
        </w:rPr>
        <w:t>【条文说明】合理控制过栅流速，最大程度发挥拦截作用，保持最高拦污效率。栅</w:t>
      </w:r>
      <w:proofErr w:type="gramStart"/>
      <w:r w:rsidRPr="00B01E2F">
        <w:rPr>
          <w:color w:val="000000" w:themeColor="text1"/>
        </w:rPr>
        <w:t>前渠道</w:t>
      </w:r>
      <w:proofErr w:type="gramEnd"/>
      <w:r w:rsidRPr="00B01E2F">
        <w:rPr>
          <w:color w:val="000000" w:themeColor="text1"/>
        </w:rPr>
        <w:t>流速一般应控制</w:t>
      </w:r>
      <w:r w:rsidRPr="00B01E2F">
        <w:rPr>
          <w:color w:val="000000" w:themeColor="text1"/>
        </w:rPr>
        <w:t>0.4</w:t>
      </w:r>
      <w:r w:rsidR="00F30855" w:rsidRPr="00B01E2F">
        <w:rPr>
          <w:color w:val="000000" w:themeColor="text1"/>
        </w:rPr>
        <w:t>~</w:t>
      </w:r>
      <w:r w:rsidRPr="00B01E2F">
        <w:rPr>
          <w:color w:val="000000" w:themeColor="text1"/>
        </w:rPr>
        <w:t>0.8m/s</w:t>
      </w:r>
      <w:r w:rsidRPr="00B01E2F">
        <w:rPr>
          <w:color w:val="000000" w:themeColor="text1"/>
        </w:rPr>
        <w:t>。过栅流速应控制在</w:t>
      </w:r>
      <w:r w:rsidRPr="00B01E2F">
        <w:rPr>
          <w:color w:val="000000" w:themeColor="text1"/>
        </w:rPr>
        <w:t>0.6</w:t>
      </w:r>
      <w:r w:rsidR="00F30855" w:rsidRPr="00B01E2F">
        <w:rPr>
          <w:color w:val="000000" w:themeColor="text1"/>
        </w:rPr>
        <w:t>~</w:t>
      </w:r>
      <w:r w:rsidRPr="00B01E2F">
        <w:rPr>
          <w:color w:val="000000" w:themeColor="text1"/>
        </w:rPr>
        <w:t>1.0m/s</w:t>
      </w:r>
      <w:r w:rsidRPr="00B01E2F">
        <w:rPr>
          <w:color w:val="000000" w:themeColor="text1"/>
        </w:rPr>
        <w:t>，具体情况应视实际污物的组成、含砂量的多少及格栅间距等具体情况而定。</w:t>
      </w:r>
    </w:p>
    <w:p w:rsidR="00636169" w:rsidRPr="00B01E2F" w:rsidRDefault="00636169" w:rsidP="00721893">
      <w:pPr>
        <w:pStyle w:val="3"/>
        <w:rPr>
          <w:rFonts w:ascii="Times New Roman" w:hAnsi="Times New Roman"/>
        </w:rPr>
      </w:pPr>
      <w:r w:rsidRPr="00B01E2F">
        <w:rPr>
          <w:rFonts w:ascii="Times New Roman" w:hAnsi="Times New Roman"/>
        </w:rPr>
        <w:lastRenderedPageBreak/>
        <w:t>格栅前后</w:t>
      </w:r>
      <w:proofErr w:type="gramStart"/>
      <w:r w:rsidRPr="00B01E2F">
        <w:rPr>
          <w:rFonts w:ascii="Times New Roman" w:hAnsi="Times New Roman"/>
        </w:rPr>
        <w:t>水位差宜控制</w:t>
      </w:r>
      <w:proofErr w:type="gramEnd"/>
      <w:r w:rsidRPr="00B01E2F">
        <w:rPr>
          <w:rFonts w:ascii="Times New Roman" w:hAnsi="Times New Roman"/>
        </w:rPr>
        <w:t>在</w:t>
      </w:r>
      <w:r w:rsidRPr="00B01E2F">
        <w:rPr>
          <w:rFonts w:ascii="Times New Roman" w:hAnsi="Times New Roman"/>
        </w:rPr>
        <w:t>0.2</w:t>
      </w:r>
      <w:r w:rsidR="00F30855" w:rsidRPr="00B01E2F">
        <w:rPr>
          <w:rFonts w:ascii="Times New Roman" w:hAnsi="Times New Roman"/>
        </w:rPr>
        <w:t>~</w:t>
      </w:r>
      <w:r w:rsidRPr="00B01E2F">
        <w:rPr>
          <w:rFonts w:ascii="Times New Roman" w:hAnsi="Times New Roman"/>
        </w:rPr>
        <w:t>0.3m</w:t>
      </w:r>
      <w:r w:rsidRPr="00B01E2F">
        <w:rPr>
          <w:rFonts w:ascii="Times New Roman" w:hAnsi="Times New Roman"/>
        </w:rPr>
        <w:t>。</w:t>
      </w:r>
    </w:p>
    <w:p w:rsidR="00636169" w:rsidRPr="00B01E2F" w:rsidRDefault="00636169" w:rsidP="00636169">
      <w:pPr>
        <w:spacing w:before="0"/>
        <w:rPr>
          <w:color w:val="000000" w:themeColor="text1"/>
        </w:rPr>
      </w:pPr>
      <w:r w:rsidRPr="00B01E2F">
        <w:rPr>
          <w:color w:val="000000" w:themeColor="text1"/>
        </w:rPr>
        <w:t>【条文说明】格栅前后的液位差过高，会造成过栅流速增加，容易把需要截流的物质冲走，影响下步工艺的运行，根据污水处理厂的运行管理经验</w:t>
      </w:r>
      <w:r w:rsidR="00767833" w:rsidRPr="00B01E2F">
        <w:rPr>
          <w:color w:val="000000" w:themeColor="text1"/>
        </w:rPr>
        <w:t>，</w:t>
      </w:r>
      <w:r w:rsidRPr="00B01E2F">
        <w:rPr>
          <w:color w:val="000000" w:themeColor="text1"/>
        </w:rPr>
        <w:t>污水通过格栅的前后水位差小于</w:t>
      </w:r>
      <w:r w:rsidRPr="00B01E2F">
        <w:rPr>
          <w:color w:val="000000" w:themeColor="text1"/>
        </w:rPr>
        <w:t>0.3m</w:t>
      </w:r>
      <w:r w:rsidRPr="00B01E2F">
        <w:rPr>
          <w:color w:val="000000" w:themeColor="text1"/>
        </w:rPr>
        <w:t>时，既不影响工艺的运行，又便于管理，所以污水通过格栅前后的液位差宜小于</w:t>
      </w:r>
      <w:r w:rsidRPr="00B01E2F">
        <w:rPr>
          <w:color w:val="000000" w:themeColor="text1"/>
        </w:rPr>
        <w:t>0.3m</w:t>
      </w:r>
      <w:r w:rsidRPr="00B01E2F">
        <w:rPr>
          <w:color w:val="000000" w:themeColor="text1"/>
        </w:rPr>
        <w:t>。</w:t>
      </w:r>
    </w:p>
    <w:p w:rsidR="00F30855" w:rsidRPr="00B01E2F" w:rsidRDefault="00F30855"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及时清除栅渣</w:t>
      </w:r>
      <w:r w:rsidRPr="00B01E2F">
        <w:rPr>
          <w:rFonts w:ascii="Times New Roman" w:hAnsi="Times New Roman"/>
        </w:rPr>
        <w:t>，并应记录与分析栅渣量。</w:t>
      </w:r>
    </w:p>
    <w:p w:rsidR="00F30855" w:rsidRPr="00B01E2F" w:rsidRDefault="00F30855" w:rsidP="00F30855">
      <w:pPr>
        <w:spacing w:before="0"/>
        <w:rPr>
          <w:color w:val="000000" w:themeColor="text1"/>
        </w:rPr>
      </w:pPr>
      <w:r w:rsidRPr="00B01E2F">
        <w:rPr>
          <w:color w:val="000000" w:themeColor="text1"/>
        </w:rPr>
        <w:t>【条文说明】根据栅渣量的变化，可以间接判断格栅的拦污效率。或者经常观察</w:t>
      </w:r>
      <w:proofErr w:type="gramStart"/>
      <w:r w:rsidRPr="00B01E2F">
        <w:rPr>
          <w:color w:val="000000" w:themeColor="text1"/>
        </w:rPr>
        <w:t>初沉池</w:t>
      </w:r>
      <w:proofErr w:type="gramEnd"/>
      <w:r w:rsidRPr="00B01E2F">
        <w:rPr>
          <w:color w:val="000000" w:themeColor="text1"/>
        </w:rPr>
        <w:t>和浓缩池的浮渣尺寸。这些浮渣中尺寸大于格</w:t>
      </w:r>
      <w:proofErr w:type="gramStart"/>
      <w:r w:rsidRPr="00B01E2F">
        <w:rPr>
          <w:color w:val="000000" w:themeColor="text1"/>
        </w:rPr>
        <w:t>栅栅</w:t>
      </w:r>
      <w:proofErr w:type="gramEnd"/>
      <w:r w:rsidRPr="00B01E2F">
        <w:rPr>
          <w:color w:val="000000" w:themeColor="text1"/>
        </w:rPr>
        <w:t>距的污物太多时，说明格栅栏</w:t>
      </w:r>
      <w:proofErr w:type="gramStart"/>
      <w:r w:rsidRPr="00B01E2F">
        <w:rPr>
          <w:color w:val="000000" w:themeColor="text1"/>
        </w:rPr>
        <w:t>污</w:t>
      </w:r>
      <w:proofErr w:type="gramEnd"/>
      <w:r w:rsidRPr="00B01E2F">
        <w:rPr>
          <w:color w:val="000000" w:themeColor="text1"/>
        </w:rPr>
        <w:t>效率不高，应分析过栅流速控制是否合理，是否有及时清污。</w:t>
      </w:r>
    </w:p>
    <w:p w:rsidR="00636169" w:rsidRPr="00B01E2F" w:rsidRDefault="00636169" w:rsidP="00721893">
      <w:pPr>
        <w:pStyle w:val="3"/>
        <w:rPr>
          <w:rFonts w:ascii="Times New Roman" w:hAnsi="Times New Roman"/>
        </w:rPr>
      </w:pPr>
      <w:r w:rsidRPr="00B01E2F">
        <w:rPr>
          <w:rFonts w:ascii="Times New Roman" w:hAnsi="Times New Roman"/>
        </w:rPr>
        <w:t>格栅清除</w:t>
      </w:r>
      <w:proofErr w:type="gramStart"/>
      <w:r w:rsidRPr="00B01E2F">
        <w:rPr>
          <w:rFonts w:ascii="Times New Roman" w:hAnsi="Times New Roman"/>
        </w:rPr>
        <w:t>的栅渣应</w:t>
      </w:r>
      <w:proofErr w:type="gramEnd"/>
      <w:r w:rsidRPr="00B01E2F">
        <w:rPr>
          <w:rFonts w:ascii="Times New Roman" w:hAnsi="Times New Roman"/>
        </w:rPr>
        <w:t>统一堆放，</w:t>
      </w:r>
      <w:proofErr w:type="gramStart"/>
      <w:r w:rsidRPr="00B01E2F">
        <w:rPr>
          <w:rFonts w:ascii="Times New Roman" w:hAnsi="Times New Roman"/>
        </w:rPr>
        <w:t>栅渣堆放</w:t>
      </w:r>
      <w:proofErr w:type="gramEnd"/>
      <w:r w:rsidRPr="00B01E2F">
        <w:rPr>
          <w:rFonts w:ascii="Times New Roman" w:hAnsi="Times New Roman"/>
        </w:rPr>
        <w:t>处应经常冲洗。</w:t>
      </w:r>
    </w:p>
    <w:p w:rsidR="00636169" w:rsidRPr="00B01E2F" w:rsidRDefault="00636169" w:rsidP="00636169">
      <w:pPr>
        <w:spacing w:before="0"/>
        <w:rPr>
          <w:color w:val="000000" w:themeColor="text1"/>
        </w:rPr>
      </w:pPr>
      <w:r w:rsidRPr="00B01E2F">
        <w:rPr>
          <w:color w:val="000000" w:themeColor="text1"/>
        </w:rPr>
        <w:t>【条文说明】格栅清除的栅渣，应统一堆放并进行妥善处理或处置。由于格栅的截污物中，含有大量的有机污染物，不及时处理或处置会腐败产生恶臭，影响环境卫生及人身健康。利用格栅前后水位差，即过栅水头损失来实现自动清污时，一般控制在</w:t>
      </w:r>
      <w:r w:rsidRPr="00B01E2F">
        <w:rPr>
          <w:color w:val="000000" w:themeColor="text1"/>
        </w:rPr>
        <w:t>0.3</w:t>
      </w:r>
      <w:r w:rsidR="00F30855" w:rsidRPr="00B01E2F">
        <w:rPr>
          <w:color w:val="000000" w:themeColor="text1"/>
        </w:rPr>
        <w:t>~</w:t>
      </w:r>
      <w:r w:rsidRPr="00B01E2F">
        <w:rPr>
          <w:color w:val="000000" w:themeColor="text1"/>
        </w:rPr>
        <w:t>0.5m</w:t>
      </w:r>
      <w:r w:rsidRPr="00B01E2F">
        <w:rPr>
          <w:color w:val="000000" w:themeColor="text1"/>
        </w:rPr>
        <w:t>。</w:t>
      </w:r>
    </w:p>
    <w:p w:rsidR="00636169" w:rsidRPr="00B01E2F" w:rsidRDefault="00636169" w:rsidP="00721893">
      <w:pPr>
        <w:pStyle w:val="3"/>
        <w:rPr>
          <w:rFonts w:ascii="Times New Roman" w:hAnsi="Times New Roman"/>
        </w:rPr>
      </w:pPr>
      <w:r w:rsidRPr="00B01E2F">
        <w:rPr>
          <w:rFonts w:ascii="Times New Roman" w:hAnsi="Times New Roman"/>
        </w:rPr>
        <w:t>注意格栅间的卫生与安全，格栅间应加强通风设施管理。</w:t>
      </w:r>
    </w:p>
    <w:p w:rsidR="00636169" w:rsidRPr="00B01E2F" w:rsidRDefault="00636169" w:rsidP="00636169">
      <w:pPr>
        <w:spacing w:before="0"/>
        <w:rPr>
          <w:color w:val="000000" w:themeColor="text1"/>
        </w:rPr>
      </w:pPr>
      <w:r w:rsidRPr="00B01E2F">
        <w:rPr>
          <w:color w:val="000000" w:themeColor="text1"/>
        </w:rPr>
        <w:t>【条文说明】污水在长途输送过程中会发生腐化，产生的硫化氢和甲硫醇等恶臭有毒气体将在格栅间大量释放出来，因此，格栅间应加强通风设施管理，避免硫化氢和甲硫醇等恶臭毒气堆积。另外，清除</w:t>
      </w:r>
      <w:proofErr w:type="gramStart"/>
      <w:r w:rsidRPr="00B01E2F">
        <w:rPr>
          <w:color w:val="000000" w:themeColor="text1"/>
        </w:rPr>
        <w:t>的栅渣应</w:t>
      </w:r>
      <w:proofErr w:type="gramEnd"/>
      <w:r w:rsidRPr="00B01E2F">
        <w:rPr>
          <w:color w:val="000000" w:themeColor="text1"/>
        </w:rPr>
        <w:t>及时运走，</w:t>
      </w:r>
      <w:proofErr w:type="gramStart"/>
      <w:r w:rsidRPr="00B01E2F">
        <w:rPr>
          <w:color w:val="000000" w:themeColor="text1"/>
        </w:rPr>
        <w:t>栅渣堆放</w:t>
      </w:r>
      <w:proofErr w:type="gramEnd"/>
      <w:r w:rsidRPr="00B01E2F">
        <w:rPr>
          <w:color w:val="000000" w:themeColor="text1"/>
        </w:rPr>
        <w:t>处应经常冲洗。</w:t>
      </w:r>
    </w:p>
    <w:p w:rsidR="00636169" w:rsidRPr="00B01E2F" w:rsidRDefault="007057DC"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定期检查渠道的沉砂情况，及时清砂。</w:t>
      </w:r>
    </w:p>
    <w:p w:rsidR="00636169" w:rsidRPr="00B01E2F" w:rsidRDefault="00636169" w:rsidP="00636169">
      <w:pPr>
        <w:spacing w:before="0"/>
        <w:rPr>
          <w:color w:val="000000" w:themeColor="text1"/>
        </w:rPr>
      </w:pPr>
      <w:r w:rsidRPr="00B01E2F">
        <w:rPr>
          <w:color w:val="000000" w:themeColor="text1"/>
        </w:rPr>
        <w:t>【条文说明】格栅前后渠道内积砂，除了与流速有关外，还与渠道底部流水面的坡度和粗糙度等因素有关，应定期检查渠道内</w:t>
      </w:r>
      <w:proofErr w:type="gramStart"/>
      <w:r w:rsidRPr="00B01E2F">
        <w:rPr>
          <w:color w:val="000000" w:themeColor="text1"/>
        </w:rPr>
        <w:t>的积砂情况</w:t>
      </w:r>
      <w:proofErr w:type="gramEnd"/>
      <w:r w:rsidRPr="00B01E2F">
        <w:rPr>
          <w:color w:val="000000" w:themeColor="text1"/>
        </w:rPr>
        <w:t>，及时清砂并</w:t>
      </w:r>
      <w:proofErr w:type="gramStart"/>
      <w:r w:rsidRPr="00B01E2F">
        <w:rPr>
          <w:color w:val="000000" w:themeColor="text1"/>
        </w:rPr>
        <w:t>排除积砂原因</w:t>
      </w:r>
      <w:proofErr w:type="gramEnd"/>
      <w:r w:rsidRPr="00B01E2F">
        <w:rPr>
          <w:color w:val="000000" w:themeColor="text1"/>
        </w:rPr>
        <w:t>。</w:t>
      </w:r>
    </w:p>
    <w:p w:rsidR="00636169" w:rsidRPr="00B01E2F" w:rsidRDefault="007057DC"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定期维护格栅除污机。</w:t>
      </w:r>
    </w:p>
    <w:p w:rsidR="00636169" w:rsidRPr="00B01E2F" w:rsidRDefault="00636169" w:rsidP="00636169">
      <w:pPr>
        <w:spacing w:before="0"/>
        <w:rPr>
          <w:color w:val="000000" w:themeColor="text1"/>
        </w:rPr>
      </w:pPr>
      <w:r w:rsidRPr="00B01E2F">
        <w:rPr>
          <w:color w:val="000000" w:themeColor="text1"/>
        </w:rPr>
        <w:t>【条文说明】格栅除污机是污水厂内最容易发生故障的设备之一，巡检时要注意有无异常声音，观察栅</w:t>
      </w:r>
      <w:proofErr w:type="gramStart"/>
      <w:r w:rsidRPr="00B01E2F">
        <w:rPr>
          <w:color w:val="000000" w:themeColor="text1"/>
        </w:rPr>
        <w:t>条是否</w:t>
      </w:r>
      <w:proofErr w:type="gramEnd"/>
      <w:r w:rsidRPr="00B01E2F">
        <w:rPr>
          <w:color w:val="000000" w:themeColor="text1"/>
        </w:rPr>
        <w:t>变形，应定期加油保养。</w:t>
      </w:r>
    </w:p>
    <w:p w:rsidR="00636169" w:rsidRPr="00B01E2F" w:rsidRDefault="00636169" w:rsidP="00636169">
      <w:pPr>
        <w:spacing w:before="0"/>
        <w:rPr>
          <w:color w:val="000000" w:themeColor="text1"/>
        </w:rPr>
      </w:pPr>
    </w:p>
    <w:p w:rsidR="00636169" w:rsidRPr="00B01E2F" w:rsidRDefault="00636169" w:rsidP="00636169">
      <w:pPr>
        <w:pStyle w:val="2"/>
        <w:rPr>
          <w:color w:val="000000" w:themeColor="text1"/>
        </w:rPr>
      </w:pPr>
      <w:bookmarkStart w:id="16" w:name="_Toc445223408"/>
      <w:bookmarkStart w:id="17" w:name="_Toc466044014"/>
      <w:r w:rsidRPr="00B01E2F">
        <w:rPr>
          <w:color w:val="000000" w:themeColor="text1"/>
        </w:rPr>
        <w:lastRenderedPageBreak/>
        <w:t>泵房</w:t>
      </w:r>
      <w:bookmarkEnd w:id="16"/>
      <w:bookmarkEnd w:id="17"/>
    </w:p>
    <w:p w:rsidR="00636169" w:rsidRPr="00B01E2F" w:rsidRDefault="007057DC"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根据生产运行的需要，确定水泵的开启台数，保证来水量与抽升量一致。</w:t>
      </w:r>
    </w:p>
    <w:p w:rsidR="00636169" w:rsidRPr="00B01E2F" w:rsidRDefault="00636169" w:rsidP="00636169">
      <w:pPr>
        <w:spacing w:before="0"/>
        <w:rPr>
          <w:color w:val="000000" w:themeColor="text1"/>
        </w:rPr>
      </w:pPr>
      <w:r w:rsidRPr="00B01E2F">
        <w:rPr>
          <w:color w:val="000000" w:themeColor="text1"/>
        </w:rPr>
        <w:t>【条文说明】来水量与抽升量应一致，即来水量与水泵抽升能力相匹配。应设有溢流措施，防止地下和半地下式泵房出现淹水现象，造成设备、人身伤害事故及影响生产，同时抽升量不宜持续大于来水量，使水泵处于低效能状态，损坏设备。</w:t>
      </w:r>
    </w:p>
    <w:p w:rsidR="00636169" w:rsidRPr="00B01E2F" w:rsidRDefault="007057DC" w:rsidP="00721893">
      <w:pPr>
        <w:pStyle w:val="3"/>
        <w:rPr>
          <w:rFonts w:ascii="Times New Roman" w:hAnsi="Times New Roman"/>
        </w:rPr>
      </w:pPr>
      <w:r w:rsidRPr="00B01E2F">
        <w:rPr>
          <w:rFonts w:ascii="Times New Roman" w:hAnsi="Times New Roman"/>
        </w:rPr>
        <w:t>水泵</w:t>
      </w:r>
      <w:proofErr w:type="gramStart"/>
      <w:r w:rsidRPr="00B01E2F">
        <w:rPr>
          <w:rFonts w:ascii="Times New Roman" w:hAnsi="Times New Roman"/>
        </w:rPr>
        <w:t>启停应按</w:t>
      </w:r>
      <w:proofErr w:type="gramEnd"/>
      <w:r w:rsidRPr="00B01E2F">
        <w:rPr>
          <w:rFonts w:ascii="Times New Roman" w:hAnsi="Times New Roman"/>
        </w:rPr>
        <w:t>水泵使用说明书的要求操作，不宜过于频繁</w:t>
      </w:r>
      <w:r w:rsidR="00636169" w:rsidRPr="00B01E2F">
        <w:rPr>
          <w:rFonts w:ascii="Times New Roman" w:hAnsi="Times New Roman"/>
        </w:rPr>
        <w:t>。</w:t>
      </w:r>
    </w:p>
    <w:p w:rsidR="00636169" w:rsidRPr="00B01E2F" w:rsidRDefault="00636169" w:rsidP="00636169">
      <w:pPr>
        <w:spacing w:before="0"/>
        <w:rPr>
          <w:color w:val="000000" w:themeColor="text1"/>
        </w:rPr>
      </w:pPr>
      <w:r w:rsidRPr="00B01E2F">
        <w:rPr>
          <w:color w:val="000000" w:themeColor="text1"/>
        </w:rPr>
        <w:t>【条文说明】水泵</w:t>
      </w:r>
      <w:proofErr w:type="gramStart"/>
      <w:r w:rsidR="007057DC" w:rsidRPr="00B01E2F">
        <w:rPr>
          <w:color w:val="000000" w:themeColor="text1"/>
        </w:rPr>
        <w:t>启停</w:t>
      </w:r>
      <w:r w:rsidRPr="00B01E2F">
        <w:rPr>
          <w:color w:val="000000" w:themeColor="text1"/>
        </w:rPr>
        <w:t>应按</w:t>
      </w:r>
      <w:proofErr w:type="gramEnd"/>
      <w:r w:rsidRPr="00B01E2F">
        <w:rPr>
          <w:color w:val="000000" w:themeColor="text1"/>
        </w:rPr>
        <w:t>水泵使用说明书的要求操作，</w:t>
      </w:r>
      <w:r w:rsidR="007057DC" w:rsidRPr="00B01E2F">
        <w:rPr>
          <w:color w:val="000000" w:themeColor="text1"/>
        </w:rPr>
        <w:t>不宜过于频繁，</w:t>
      </w:r>
      <w:r w:rsidRPr="00B01E2F">
        <w:rPr>
          <w:color w:val="000000" w:themeColor="text1"/>
        </w:rPr>
        <w:t>否则易损坏电机，降低电机使用寿命。</w:t>
      </w:r>
    </w:p>
    <w:p w:rsidR="00636169" w:rsidRPr="00B01E2F" w:rsidRDefault="00636169" w:rsidP="00721893">
      <w:pPr>
        <w:pStyle w:val="3"/>
        <w:rPr>
          <w:rFonts w:ascii="Times New Roman" w:hAnsi="Times New Roman"/>
        </w:rPr>
      </w:pPr>
      <w:r w:rsidRPr="00B01E2F">
        <w:rPr>
          <w:rFonts w:ascii="Times New Roman" w:hAnsi="Times New Roman"/>
        </w:rPr>
        <w:t>水泵机组每台水泵的投运次数及时间应基本均匀，</w:t>
      </w:r>
      <w:r w:rsidR="007057DC" w:rsidRPr="00B01E2F">
        <w:rPr>
          <w:rFonts w:ascii="Times New Roman" w:hAnsi="Times New Roman"/>
        </w:rPr>
        <w:t>并</w:t>
      </w:r>
      <w:r w:rsidRPr="00B01E2F">
        <w:rPr>
          <w:rFonts w:ascii="Times New Roman" w:hAnsi="Times New Roman"/>
        </w:rPr>
        <w:t>遵循先</w:t>
      </w:r>
      <w:proofErr w:type="gramStart"/>
      <w:r w:rsidRPr="00B01E2F">
        <w:rPr>
          <w:rFonts w:ascii="Times New Roman" w:hAnsi="Times New Roman"/>
        </w:rPr>
        <w:t>开先关</w:t>
      </w:r>
      <w:proofErr w:type="gramEnd"/>
      <w:r w:rsidRPr="00B01E2F">
        <w:rPr>
          <w:rFonts w:ascii="Times New Roman" w:hAnsi="Times New Roman"/>
        </w:rPr>
        <w:t>的原则。</w:t>
      </w:r>
    </w:p>
    <w:p w:rsidR="00636169" w:rsidRPr="00B01E2F" w:rsidRDefault="00636169" w:rsidP="00636169">
      <w:pPr>
        <w:spacing w:before="0"/>
        <w:rPr>
          <w:color w:val="000000" w:themeColor="text1"/>
        </w:rPr>
      </w:pPr>
      <w:r w:rsidRPr="00B01E2F">
        <w:rPr>
          <w:color w:val="000000" w:themeColor="text1"/>
        </w:rPr>
        <w:t>【条文说明】泵组内每台水泵的投运次数及时间应基本均匀。避免因</w:t>
      </w:r>
      <w:proofErr w:type="gramStart"/>
      <w:r w:rsidRPr="00B01E2F">
        <w:rPr>
          <w:color w:val="000000" w:themeColor="text1"/>
        </w:rPr>
        <w:t>某台泵长时间</w:t>
      </w:r>
      <w:proofErr w:type="gramEnd"/>
      <w:r w:rsidRPr="00B01E2F">
        <w:rPr>
          <w:color w:val="000000" w:themeColor="text1"/>
        </w:rPr>
        <w:t>不投运，其吸水口对应的集水池内区域成为死区，泥砂沉积。运行人员应结合本厂泵站的具体情况，找到泵</w:t>
      </w:r>
      <w:proofErr w:type="gramStart"/>
      <w:r w:rsidRPr="00B01E2F">
        <w:rPr>
          <w:color w:val="000000" w:themeColor="text1"/>
        </w:rPr>
        <w:t>组最佳</w:t>
      </w:r>
      <w:proofErr w:type="gramEnd"/>
      <w:r w:rsidRPr="00B01E2F">
        <w:rPr>
          <w:color w:val="000000" w:themeColor="text1"/>
        </w:rPr>
        <w:t>的运行调度方案。</w:t>
      </w:r>
    </w:p>
    <w:p w:rsidR="00636169" w:rsidRPr="00B01E2F" w:rsidRDefault="00636169" w:rsidP="00721893">
      <w:pPr>
        <w:pStyle w:val="3"/>
        <w:rPr>
          <w:rFonts w:ascii="Times New Roman" w:hAnsi="Times New Roman"/>
        </w:rPr>
      </w:pPr>
      <w:r w:rsidRPr="00B01E2F">
        <w:rPr>
          <w:rFonts w:ascii="Times New Roman" w:hAnsi="Times New Roman"/>
        </w:rPr>
        <w:t>集水池的水位应设定在最高和最低水位范围内，宜保持高水位运行。</w:t>
      </w:r>
    </w:p>
    <w:p w:rsidR="00636169" w:rsidRPr="00B01E2F" w:rsidRDefault="00636169" w:rsidP="00636169">
      <w:pPr>
        <w:spacing w:before="0"/>
        <w:rPr>
          <w:color w:val="000000" w:themeColor="text1"/>
        </w:rPr>
      </w:pPr>
      <w:r w:rsidRPr="00B01E2F">
        <w:rPr>
          <w:color w:val="000000" w:themeColor="text1"/>
        </w:rPr>
        <w:t>【条文说明】集水池的水位变化应定时观察，集水池的水位应设定在最高和最低水位范围内。在不引起来水管道</w:t>
      </w:r>
      <w:proofErr w:type="gramStart"/>
      <w:r w:rsidRPr="00B01E2F">
        <w:rPr>
          <w:color w:val="000000" w:themeColor="text1"/>
        </w:rPr>
        <w:t>雍</w:t>
      </w:r>
      <w:proofErr w:type="gramEnd"/>
      <w:r w:rsidRPr="00B01E2F">
        <w:rPr>
          <w:color w:val="000000" w:themeColor="text1"/>
        </w:rPr>
        <w:t>水的条件下，应保持集水池高水位运行。集水池高水位运行可降低水泵扬程，在保证抽升的前提下降低能耗。</w:t>
      </w:r>
    </w:p>
    <w:p w:rsidR="00636169" w:rsidRPr="00B01E2F" w:rsidRDefault="007057DC" w:rsidP="00721893">
      <w:pPr>
        <w:pStyle w:val="3"/>
        <w:rPr>
          <w:rFonts w:ascii="Times New Roman" w:hAnsi="Times New Roman"/>
        </w:rPr>
      </w:pPr>
      <w:r w:rsidRPr="00B01E2F">
        <w:rPr>
          <w:rFonts w:ascii="Times New Roman" w:hAnsi="Times New Roman"/>
        </w:rPr>
        <w:t>泵房集水池</w:t>
      </w:r>
      <w:r w:rsidR="004D036B" w:rsidRPr="00B01E2F">
        <w:rPr>
          <w:rFonts w:ascii="Times New Roman" w:hAnsi="Times New Roman"/>
        </w:rPr>
        <w:t>应</w:t>
      </w:r>
      <w:r w:rsidR="00636169" w:rsidRPr="00B01E2F">
        <w:rPr>
          <w:rFonts w:ascii="Times New Roman" w:hAnsi="Times New Roman"/>
        </w:rPr>
        <w:t>定期清理。</w:t>
      </w:r>
    </w:p>
    <w:p w:rsidR="00636169" w:rsidRPr="00B01E2F" w:rsidRDefault="00636169" w:rsidP="00636169">
      <w:pPr>
        <w:spacing w:before="0"/>
        <w:rPr>
          <w:color w:val="000000" w:themeColor="text1"/>
        </w:rPr>
      </w:pPr>
      <w:r w:rsidRPr="00B01E2F">
        <w:rPr>
          <w:color w:val="000000" w:themeColor="text1"/>
        </w:rPr>
        <w:t>【条文说明】污水进入集水池后速度放慢，一些泥砂可能会沉积下来，使有效容积减少，影响水泵工作，因此集水池要根据具体情况定期清理。清理集水池时，先停止进水，用泵排空池内存水，强制通风，同时每名检修人员在池下工作的时间不可超过</w:t>
      </w:r>
      <w:r w:rsidRPr="00B01E2F">
        <w:rPr>
          <w:color w:val="000000" w:themeColor="text1"/>
        </w:rPr>
        <w:t>30min</w:t>
      </w:r>
      <w:r w:rsidRPr="00B01E2F">
        <w:rPr>
          <w:color w:val="000000" w:themeColor="text1"/>
        </w:rPr>
        <w:t>。</w:t>
      </w:r>
    </w:p>
    <w:p w:rsidR="00D21419" w:rsidRPr="00B01E2F" w:rsidRDefault="00D21419" w:rsidP="00636169">
      <w:pPr>
        <w:spacing w:before="0"/>
        <w:rPr>
          <w:color w:val="000000" w:themeColor="text1"/>
        </w:rPr>
      </w:pPr>
    </w:p>
    <w:p w:rsidR="00636169" w:rsidRPr="00B01E2F" w:rsidRDefault="00636169" w:rsidP="00636169">
      <w:pPr>
        <w:pStyle w:val="2"/>
        <w:rPr>
          <w:color w:val="000000" w:themeColor="text1"/>
        </w:rPr>
      </w:pPr>
      <w:bookmarkStart w:id="18" w:name="_Toc445223409"/>
      <w:bookmarkStart w:id="19" w:name="_Toc466044015"/>
      <w:r w:rsidRPr="00B01E2F">
        <w:rPr>
          <w:color w:val="000000" w:themeColor="text1"/>
        </w:rPr>
        <w:lastRenderedPageBreak/>
        <w:t>沉砂池</w:t>
      </w:r>
      <w:bookmarkEnd w:id="18"/>
      <w:bookmarkEnd w:id="19"/>
    </w:p>
    <w:p w:rsidR="00636169" w:rsidRPr="00B01E2F" w:rsidRDefault="00636169" w:rsidP="00721893">
      <w:pPr>
        <w:pStyle w:val="3"/>
        <w:rPr>
          <w:rFonts w:ascii="Times New Roman" w:hAnsi="Times New Roman"/>
        </w:rPr>
      </w:pPr>
      <w:proofErr w:type="gramStart"/>
      <w:r w:rsidRPr="00B01E2F">
        <w:rPr>
          <w:rFonts w:ascii="Times New Roman" w:hAnsi="Times New Roman"/>
        </w:rPr>
        <w:t>各类沉砂</w:t>
      </w:r>
      <w:proofErr w:type="gramEnd"/>
      <w:r w:rsidRPr="00B01E2F">
        <w:rPr>
          <w:rFonts w:ascii="Times New Roman" w:hAnsi="Times New Roman"/>
        </w:rPr>
        <w:t>池均应根据</w:t>
      </w:r>
      <w:proofErr w:type="gramStart"/>
      <w:r w:rsidRPr="00B01E2F">
        <w:rPr>
          <w:rFonts w:ascii="Times New Roman" w:hAnsi="Times New Roman"/>
        </w:rPr>
        <w:t>池组设置</w:t>
      </w:r>
      <w:proofErr w:type="gramEnd"/>
      <w:r w:rsidRPr="00B01E2F">
        <w:rPr>
          <w:rFonts w:ascii="Times New Roman" w:hAnsi="Times New Roman"/>
        </w:rPr>
        <w:t>与水量变化情况合理配水，曝气沉砂池应根据水量的变化合理分配气量。</w:t>
      </w:r>
    </w:p>
    <w:p w:rsidR="00636169" w:rsidRPr="00B01E2F" w:rsidRDefault="00636169" w:rsidP="00636169">
      <w:pPr>
        <w:spacing w:before="0"/>
        <w:rPr>
          <w:color w:val="000000" w:themeColor="text1"/>
        </w:rPr>
      </w:pPr>
      <w:r w:rsidRPr="00B01E2F">
        <w:rPr>
          <w:color w:val="000000" w:themeColor="text1"/>
        </w:rPr>
        <w:t>【条文说明】操作人员应通过调节进水渠道与沉</w:t>
      </w:r>
      <w:proofErr w:type="gramStart"/>
      <w:r w:rsidRPr="00B01E2F">
        <w:rPr>
          <w:color w:val="000000" w:themeColor="text1"/>
        </w:rPr>
        <w:t>砂池间的</w:t>
      </w:r>
      <w:proofErr w:type="gramEnd"/>
      <w:r w:rsidRPr="00B01E2F">
        <w:rPr>
          <w:color w:val="000000" w:themeColor="text1"/>
        </w:rPr>
        <w:t>进水闸阀，</w:t>
      </w:r>
      <w:proofErr w:type="gramStart"/>
      <w:r w:rsidRPr="00B01E2F">
        <w:rPr>
          <w:color w:val="000000" w:themeColor="text1"/>
        </w:rPr>
        <w:t>使沉砂</w:t>
      </w:r>
      <w:proofErr w:type="gramEnd"/>
      <w:r w:rsidRPr="00B01E2F">
        <w:rPr>
          <w:color w:val="000000" w:themeColor="text1"/>
        </w:rPr>
        <w:t>池配水均匀，按设计流速和停留时间运行，充分发挥沉砂池的沉砂作用。应经常巡查沉砂池的运行状况，及时调整入流污水量和空气量，使每一格（池）沉砂池的工作状况（液位、水量、气量、排砂次数）相同。</w:t>
      </w:r>
    </w:p>
    <w:p w:rsidR="00636169" w:rsidRPr="00B01E2F" w:rsidRDefault="00636169" w:rsidP="00721893">
      <w:pPr>
        <w:pStyle w:val="3"/>
        <w:rPr>
          <w:rFonts w:ascii="Times New Roman" w:hAnsi="Times New Roman"/>
        </w:rPr>
      </w:pPr>
      <w:r w:rsidRPr="00B01E2F">
        <w:rPr>
          <w:rFonts w:ascii="Times New Roman" w:hAnsi="Times New Roman"/>
        </w:rPr>
        <w:t>根据不同沉砂池的工艺特点、污水中含砂量及含砂量的变化情况合理排砂。</w:t>
      </w:r>
    </w:p>
    <w:p w:rsidR="00636169" w:rsidRPr="00B01E2F" w:rsidRDefault="00636169" w:rsidP="00636169">
      <w:pPr>
        <w:spacing w:before="0"/>
        <w:rPr>
          <w:color w:val="000000" w:themeColor="text1"/>
        </w:rPr>
      </w:pPr>
      <w:r w:rsidRPr="00B01E2F">
        <w:rPr>
          <w:color w:val="000000" w:themeColor="text1"/>
        </w:rPr>
        <w:t>【条文说明】应根据沉砂池工艺特点、污水中含砂量及含砂量变化情况，设定排砂时间和排砂时间间隔，合理安排排砂次数，保证及时排砂。排砂设备由于故障或其他原因停止排砂一段时间后，不能直接启动，应先检查</w:t>
      </w:r>
      <w:proofErr w:type="gramStart"/>
      <w:r w:rsidRPr="00B01E2F">
        <w:rPr>
          <w:color w:val="000000" w:themeColor="text1"/>
        </w:rPr>
        <w:t>池底积砂槽内</w:t>
      </w:r>
      <w:proofErr w:type="gramEnd"/>
      <w:r w:rsidRPr="00B01E2F">
        <w:rPr>
          <w:color w:val="000000" w:themeColor="text1"/>
        </w:rPr>
        <w:t>的砂量，以免由于过载而损坏设备。</w:t>
      </w:r>
    </w:p>
    <w:p w:rsidR="00636169" w:rsidRPr="00B01E2F" w:rsidRDefault="00636169" w:rsidP="00721893">
      <w:pPr>
        <w:pStyle w:val="3"/>
        <w:rPr>
          <w:rFonts w:ascii="Times New Roman" w:hAnsi="Times New Roman"/>
        </w:rPr>
      </w:pPr>
      <w:r w:rsidRPr="00B01E2F">
        <w:rPr>
          <w:rFonts w:ascii="Times New Roman" w:hAnsi="Times New Roman"/>
        </w:rPr>
        <w:t>定期测量沉砂颗粒的粒径和有机物含量，记录每天的排砂量和曝气量。</w:t>
      </w:r>
    </w:p>
    <w:p w:rsidR="00636169" w:rsidRPr="00B01E2F" w:rsidRDefault="00636169" w:rsidP="00636169">
      <w:pPr>
        <w:spacing w:before="0"/>
        <w:rPr>
          <w:color w:val="000000" w:themeColor="text1"/>
        </w:rPr>
      </w:pPr>
      <w:r w:rsidRPr="00B01E2F">
        <w:rPr>
          <w:color w:val="000000" w:themeColor="text1"/>
        </w:rPr>
        <w:t>【条文说明】定期测定沉砂池和</w:t>
      </w:r>
      <w:proofErr w:type="gramStart"/>
      <w:r w:rsidRPr="00B01E2F">
        <w:rPr>
          <w:color w:val="000000" w:themeColor="text1"/>
        </w:rPr>
        <w:t>洗砂设备</w:t>
      </w:r>
      <w:proofErr w:type="gramEnd"/>
      <w:r w:rsidRPr="00B01E2F">
        <w:rPr>
          <w:color w:val="000000" w:themeColor="text1"/>
        </w:rPr>
        <w:t>排砂的粒径、有机物含量并记录每天的除砂量，曝气沉砂池还应准确记录每天的曝气量。根据以上测量数据，</w:t>
      </w:r>
      <w:proofErr w:type="gramStart"/>
      <w:r w:rsidRPr="00B01E2F">
        <w:rPr>
          <w:color w:val="000000" w:themeColor="text1"/>
        </w:rPr>
        <w:t>可以对沉砂</w:t>
      </w:r>
      <w:proofErr w:type="gramEnd"/>
      <w:r w:rsidRPr="00B01E2F">
        <w:rPr>
          <w:color w:val="000000" w:themeColor="text1"/>
        </w:rPr>
        <w:t>池的除砂效果和</w:t>
      </w:r>
      <w:proofErr w:type="gramStart"/>
      <w:r w:rsidRPr="00B01E2F">
        <w:rPr>
          <w:color w:val="000000" w:themeColor="text1"/>
        </w:rPr>
        <w:t>洗砂设备的洗砂效果</w:t>
      </w:r>
      <w:proofErr w:type="gramEnd"/>
      <w:r w:rsidRPr="00B01E2F">
        <w:rPr>
          <w:color w:val="000000" w:themeColor="text1"/>
        </w:rPr>
        <w:t>做出评价，及时反馈到运行调度中。</w:t>
      </w:r>
    </w:p>
    <w:p w:rsidR="00636169" w:rsidRPr="00B01E2F" w:rsidRDefault="00636169" w:rsidP="00721893">
      <w:pPr>
        <w:pStyle w:val="3"/>
        <w:rPr>
          <w:rFonts w:ascii="Times New Roman" w:hAnsi="Times New Roman"/>
        </w:rPr>
      </w:pPr>
      <w:r w:rsidRPr="00B01E2F">
        <w:rPr>
          <w:rFonts w:ascii="Times New Roman" w:hAnsi="Times New Roman"/>
        </w:rPr>
        <w:t>各</w:t>
      </w:r>
      <w:proofErr w:type="gramStart"/>
      <w:r w:rsidRPr="00B01E2F">
        <w:rPr>
          <w:rFonts w:ascii="Times New Roman" w:hAnsi="Times New Roman"/>
        </w:rPr>
        <w:t>类沉砂池正常</w:t>
      </w:r>
      <w:proofErr w:type="gramEnd"/>
      <w:r w:rsidRPr="00B01E2F">
        <w:rPr>
          <w:rFonts w:ascii="Times New Roman" w:hAnsi="Times New Roman"/>
        </w:rPr>
        <w:t>运行参数应符合表</w:t>
      </w:r>
      <w:r w:rsidRPr="00B01E2F">
        <w:rPr>
          <w:rFonts w:ascii="Times New Roman" w:hAnsi="Times New Roman"/>
        </w:rPr>
        <w:t>4-4-</w:t>
      </w:r>
      <w:r w:rsidR="00E91432" w:rsidRPr="00B01E2F">
        <w:rPr>
          <w:rFonts w:ascii="Times New Roman" w:hAnsi="Times New Roman"/>
        </w:rPr>
        <w:t>4</w:t>
      </w:r>
      <w:r w:rsidRPr="00B01E2F">
        <w:rPr>
          <w:rFonts w:ascii="Times New Roman" w:hAnsi="Times New Roman"/>
        </w:rPr>
        <w:t>的规定。</w:t>
      </w:r>
    </w:p>
    <w:p w:rsidR="00636169" w:rsidRPr="00B01E2F" w:rsidRDefault="00636169" w:rsidP="00636169">
      <w:pPr>
        <w:ind w:firstLine="480"/>
        <w:jc w:val="center"/>
        <w:rPr>
          <w:rFonts w:eastAsia="黑体"/>
          <w:color w:val="000000" w:themeColor="text1"/>
          <w:sz w:val="22"/>
        </w:rPr>
      </w:pPr>
      <w:r w:rsidRPr="00B01E2F">
        <w:rPr>
          <w:rFonts w:eastAsia="黑体"/>
          <w:color w:val="000000" w:themeColor="text1"/>
          <w:sz w:val="22"/>
        </w:rPr>
        <w:t>表</w:t>
      </w:r>
      <w:r w:rsidRPr="00B01E2F">
        <w:rPr>
          <w:rFonts w:eastAsia="黑体"/>
          <w:color w:val="000000" w:themeColor="text1"/>
          <w:sz w:val="22"/>
        </w:rPr>
        <w:t>4-4-</w:t>
      </w:r>
      <w:r w:rsidR="00E91432" w:rsidRPr="00B01E2F">
        <w:rPr>
          <w:rFonts w:eastAsia="黑体"/>
          <w:color w:val="000000" w:themeColor="text1"/>
          <w:sz w:val="22"/>
        </w:rPr>
        <w:t xml:space="preserve">4 </w:t>
      </w:r>
      <w:r w:rsidRPr="00B01E2F">
        <w:rPr>
          <w:rFonts w:eastAsia="黑体"/>
          <w:color w:val="000000" w:themeColor="text1"/>
          <w:sz w:val="22"/>
        </w:rPr>
        <w:t>各</w:t>
      </w:r>
      <w:proofErr w:type="gramStart"/>
      <w:r w:rsidRPr="00B01E2F">
        <w:rPr>
          <w:rFonts w:eastAsia="黑体"/>
          <w:color w:val="000000" w:themeColor="text1"/>
          <w:sz w:val="22"/>
        </w:rPr>
        <w:t>类沉砂池正常</w:t>
      </w:r>
      <w:proofErr w:type="gramEnd"/>
      <w:r w:rsidRPr="00B01E2F">
        <w:rPr>
          <w:rFonts w:eastAsia="黑体"/>
          <w:color w:val="000000" w:themeColor="text1"/>
          <w:sz w:val="22"/>
        </w:rPr>
        <w:t>运行参数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1763"/>
        <w:gridCol w:w="2912"/>
        <w:gridCol w:w="1756"/>
      </w:tblGrid>
      <w:tr w:rsidR="009C53B6" w:rsidRPr="00B01E2F" w:rsidTr="009C53B6">
        <w:trPr>
          <w:trHeight w:val="397"/>
        </w:trPr>
        <w:tc>
          <w:tcPr>
            <w:tcW w:w="2091"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proofErr w:type="gramStart"/>
            <w:r w:rsidRPr="00B01E2F">
              <w:rPr>
                <w:color w:val="000000" w:themeColor="text1"/>
                <w:sz w:val="21"/>
                <w:szCs w:val="21"/>
              </w:rPr>
              <w:t>池型</w:t>
            </w:r>
            <w:proofErr w:type="gramEnd"/>
          </w:p>
        </w:tc>
        <w:tc>
          <w:tcPr>
            <w:tcW w:w="1763"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停留时间（</w:t>
            </w:r>
            <w:r w:rsidRPr="00B01E2F">
              <w:rPr>
                <w:color w:val="000000" w:themeColor="text1"/>
                <w:sz w:val="21"/>
                <w:szCs w:val="21"/>
              </w:rPr>
              <w:t>s</w:t>
            </w:r>
            <w:r w:rsidRPr="00B01E2F">
              <w:rPr>
                <w:color w:val="000000" w:themeColor="text1"/>
                <w:sz w:val="21"/>
                <w:szCs w:val="21"/>
              </w:rPr>
              <w:t>）</w:t>
            </w:r>
          </w:p>
        </w:tc>
        <w:tc>
          <w:tcPr>
            <w:tcW w:w="2912"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流速（</w:t>
            </w:r>
            <w:r w:rsidRPr="00B01E2F">
              <w:rPr>
                <w:color w:val="000000" w:themeColor="text1"/>
                <w:sz w:val="21"/>
                <w:szCs w:val="21"/>
              </w:rPr>
              <w:t>m/s</w:t>
            </w:r>
            <w:r w:rsidRPr="00B01E2F">
              <w:rPr>
                <w:color w:val="000000" w:themeColor="text1"/>
                <w:sz w:val="21"/>
                <w:szCs w:val="21"/>
              </w:rPr>
              <w:t>）</w:t>
            </w:r>
          </w:p>
        </w:tc>
        <w:tc>
          <w:tcPr>
            <w:tcW w:w="1756"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曝气强度</w:t>
            </w:r>
          </w:p>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r w:rsidRPr="00B01E2F">
              <w:rPr>
                <w:color w:val="000000" w:themeColor="text1"/>
                <w:sz w:val="21"/>
                <w:szCs w:val="21"/>
              </w:rPr>
              <w:t>m</w:t>
            </w:r>
            <w:r w:rsidRPr="00B01E2F">
              <w:rPr>
                <w:color w:val="000000" w:themeColor="text1"/>
                <w:sz w:val="21"/>
                <w:szCs w:val="21"/>
                <w:vertAlign w:val="superscript"/>
              </w:rPr>
              <w:t>3</w:t>
            </w:r>
            <w:r w:rsidRPr="00B01E2F">
              <w:rPr>
                <w:color w:val="000000" w:themeColor="text1"/>
                <w:sz w:val="21"/>
                <w:szCs w:val="21"/>
              </w:rPr>
              <w:t>气</w:t>
            </w:r>
            <w:r w:rsidRPr="00B01E2F">
              <w:rPr>
                <w:color w:val="000000" w:themeColor="text1"/>
                <w:sz w:val="21"/>
                <w:szCs w:val="21"/>
              </w:rPr>
              <w:t>/m</w:t>
            </w:r>
            <w:r w:rsidRPr="00B01E2F">
              <w:rPr>
                <w:color w:val="000000" w:themeColor="text1"/>
                <w:sz w:val="21"/>
                <w:szCs w:val="21"/>
                <w:vertAlign w:val="superscript"/>
              </w:rPr>
              <w:t>3</w:t>
            </w:r>
            <w:r w:rsidRPr="00B01E2F">
              <w:rPr>
                <w:color w:val="000000" w:themeColor="text1"/>
                <w:sz w:val="21"/>
                <w:szCs w:val="21"/>
              </w:rPr>
              <w:t>水）</w:t>
            </w:r>
          </w:p>
        </w:tc>
      </w:tr>
      <w:tr w:rsidR="009C53B6" w:rsidRPr="00B01E2F" w:rsidTr="009C53B6">
        <w:trPr>
          <w:trHeight w:val="397"/>
        </w:trPr>
        <w:tc>
          <w:tcPr>
            <w:tcW w:w="2091"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平流式沉砂池</w:t>
            </w:r>
          </w:p>
        </w:tc>
        <w:tc>
          <w:tcPr>
            <w:tcW w:w="1763"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30</w:t>
            </w:r>
            <w:r w:rsidRPr="00B01E2F">
              <w:rPr>
                <w:color w:val="000000" w:themeColor="text1"/>
                <w:sz w:val="21"/>
                <w:szCs w:val="21"/>
              </w:rPr>
              <w:t>～</w:t>
            </w:r>
            <w:r w:rsidRPr="00B01E2F">
              <w:rPr>
                <w:color w:val="000000" w:themeColor="text1"/>
                <w:sz w:val="21"/>
                <w:szCs w:val="21"/>
              </w:rPr>
              <w:t>60</w:t>
            </w:r>
          </w:p>
        </w:tc>
        <w:tc>
          <w:tcPr>
            <w:tcW w:w="2912"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0.15</w:t>
            </w:r>
            <w:r w:rsidRPr="00B01E2F">
              <w:rPr>
                <w:color w:val="000000" w:themeColor="text1"/>
                <w:sz w:val="21"/>
                <w:szCs w:val="21"/>
              </w:rPr>
              <w:t>～</w:t>
            </w:r>
            <w:r w:rsidRPr="00B01E2F">
              <w:rPr>
                <w:color w:val="000000" w:themeColor="text1"/>
                <w:sz w:val="21"/>
                <w:szCs w:val="21"/>
              </w:rPr>
              <w:t>0.3</w:t>
            </w:r>
          </w:p>
        </w:tc>
        <w:tc>
          <w:tcPr>
            <w:tcW w:w="1756"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p>
        </w:tc>
      </w:tr>
      <w:tr w:rsidR="009C53B6" w:rsidRPr="00B01E2F" w:rsidTr="009C53B6">
        <w:trPr>
          <w:trHeight w:val="397"/>
        </w:trPr>
        <w:tc>
          <w:tcPr>
            <w:tcW w:w="2091"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proofErr w:type="gramStart"/>
            <w:r w:rsidRPr="00B01E2F">
              <w:rPr>
                <w:color w:val="000000" w:themeColor="text1"/>
                <w:sz w:val="21"/>
                <w:szCs w:val="21"/>
              </w:rPr>
              <w:t>竖</w:t>
            </w:r>
            <w:proofErr w:type="gramEnd"/>
            <w:r w:rsidRPr="00B01E2F">
              <w:rPr>
                <w:color w:val="000000" w:themeColor="text1"/>
                <w:sz w:val="21"/>
                <w:szCs w:val="21"/>
              </w:rPr>
              <w:t>流式沉砂池</w:t>
            </w:r>
          </w:p>
        </w:tc>
        <w:tc>
          <w:tcPr>
            <w:tcW w:w="1763"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30</w:t>
            </w:r>
            <w:r w:rsidRPr="00B01E2F">
              <w:rPr>
                <w:color w:val="000000" w:themeColor="text1"/>
                <w:sz w:val="21"/>
                <w:szCs w:val="21"/>
              </w:rPr>
              <w:t>～</w:t>
            </w:r>
            <w:r w:rsidRPr="00B01E2F">
              <w:rPr>
                <w:color w:val="000000" w:themeColor="text1"/>
                <w:sz w:val="21"/>
                <w:szCs w:val="21"/>
              </w:rPr>
              <w:t>60</w:t>
            </w:r>
          </w:p>
        </w:tc>
        <w:tc>
          <w:tcPr>
            <w:tcW w:w="2912"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0.02</w:t>
            </w:r>
            <w:r w:rsidRPr="00B01E2F">
              <w:rPr>
                <w:color w:val="000000" w:themeColor="text1"/>
                <w:sz w:val="21"/>
                <w:szCs w:val="21"/>
              </w:rPr>
              <w:t>～</w:t>
            </w:r>
            <w:r w:rsidRPr="00B01E2F">
              <w:rPr>
                <w:color w:val="000000" w:themeColor="text1"/>
                <w:sz w:val="21"/>
                <w:szCs w:val="21"/>
              </w:rPr>
              <w:t>0.1</w:t>
            </w:r>
          </w:p>
        </w:tc>
        <w:tc>
          <w:tcPr>
            <w:tcW w:w="1756"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p>
        </w:tc>
      </w:tr>
      <w:tr w:rsidR="009C53B6" w:rsidRPr="00B01E2F" w:rsidTr="009C53B6">
        <w:trPr>
          <w:trHeight w:val="397"/>
        </w:trPr>
        <w:tc>
          <w:tcPr>
            <w:tcW w:w="2091"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曝气式沉砂池</w:t>
            </w:r>
          </w:p>
        </w:tc>
        <w:tc>
          <w:tcPr>
            <w:tcW w:w="1763"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120</w:t>
            </w:r>
            <w:r w:rsidRPr="00B01E2F">
              <w:rPr>
                <w:color w:val="000000" w:themeColor="text1"/>
                <w:sz w:val="21"/>
                <w:szCs w:val="21"/>
              </w:rPr>
              <w:t>～</w:t>
            </w:r>
            <w:r w:rsidRPr="00B01E2F">
              <w:rPr>
                <w:color w:val="000000" w:themeColor="text1"/>
                <w:sz w:val="21"/>
                <w:szCs w:val="21"/>
              </w:rPr>
              <w:t>240</w:t>
            </w:r>
          </w:p>
        </w:tc>
        <w:tc>
          <w:tcPr>
            <w:tcW w:w="2912"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0.06</w:t>
            </w:r>
            <w:r w:rsidRPr="00B01E2F">
              <w:rPr>
                <w:color w:val="000000" w:themeColor="text1"/>
                <w:sz w:val="21"/>
                <w:szCs w:val="21"/>
              </w:rPr>
              <w:t>～</w:t>
            </w:r>
            <w:r w:rsidRPr="00B01E2F">
              <w:rPr>
                <w:color w:val="000000" w:themeColor="text1"/>
                <w:sz w:val="21"/>
                <w:szCs w:val="21"/>
              </w:rPr>
              <w:t>0.12(</w:t>
            </w:r>
            <w:r w:rsidRPr="00B01E2F">
              <w:rPr>
                <w:color w:val="000000" w:themeColor="text1"/>
                <w:sz w:val="21"/>
                <w:szCs w:val="21"/>
              </w:rPr>
              <w:t>水平流速</w:t>
            </w:r>
            <w:r w:rsidRPr="00B01E2F">
              <w:rPr>
                <w:color w:val="000000" w:themeColor="text1"/>
                <w:sz w:val="21"/>
                <w:szCs w:val="21"/>
              </w:rPr>
              <w:t>)</w:t>
            </w:r>
          </w:p>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0.25</w:t>
            </w:r>
            <w:r w:rsidRPr="00B01E2F">
              <w:rPr>
                <w:color w:val="000000" w:themeColor="text1"/>
                <w:sz w:val="21"/>
                <w:szCs w:val="21"/>
              </w:rPr>
              <w:t>～</w:t>
            </w:r>
            <w:r w:rsidRPr="00B01E2F">
              <w:rPr>
                <w:color w:val="000000" w:themeColor="text1"/>
                <w:sz w:val="21"/>
                <w:szCs w:val="21"/>
              </w:rPr>
              <w:t>0.3(</w:t>
            </w:r>
            <w:r w:rsidRPr="00B01E2F">
              <w:rPr>
                <w:color w:val="000000" w:themeColor="text1"/>
                <w:sz w:val="21"/>
                <w:szCs w:val="21"/>
              </w:rPr>
              <w:t>旋流速度</w:t>
            </w:r>
            <w:r w:rsidRPr="00B01E2F">
              <w:rPr>
                <w:color w:val="000000" w:themeColor="text1"/>
                <w:sz w:val="21"/>
                <w:szCs w:val="21"/>
              </w:rPr>
              <w:t>)</w:t>
            </w:r>
          </w:p>
        </w:tc>
        <w:tc>
          <w:tcPr>
            <w:tcW w:w="1756"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0.1</w:t>
            </w:r>
            <w:r w:rsidRPr="00B01E2F">
              <w:rPr>
                <w:color w:val="000000" w:themeColor="text1"/>
                <w:sz w:val="21"/>
                <w:szCs w:val="21"/>
              </w:rPr>
              <w:t>～</w:t>
            </w:r>
            <w:r w:rsidRPr="00B01E2F">
              <w:rPr>
                <w:color w:val="000000" w:themeColor="text1"/>
                <w:sz w:val="21"/>
                <w:szCs w:val="21"/>
              </w:rPr>
              <w:t>0.2</w:t>
            </w:r>
          </w:p>
        </w:tc>
      </w:tr>
      <w:tr w:rsidR="009C53B6" w:rsidRPr="00B01E2F" w:rsidTr="009C53B6">
        <w:trPr>
          <w:trHeight w:val="397"/>
        </w:trPr>
        <w:tc>
          <w:tcPr>
            <w:tcW w:w="2091"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proofErr w:type="gramStart"/>
            <w:r w:rsidRPr="00B01E2F">
              <w:rPr>
                <w:color w:val="000000" w:themeColor="text1"/>
                <w:sz w:val="21"/>
                <w:szCs w:val="21"/>
              </w:rPr>
              <w:t>滗</w:t>
            </w:r>
            <w:proofErr w:type="gramEnd"/>
            <w:r w:rsidRPr="00B01E2F">
              <w:rPr>
                <w:color w:val="000000" w:themeColor="text1"/>
                <w:sz w:val="21"/>
                <w:szCs w:val="21"/>
              </w:rPr>
              <w:t>式沉砂池</w:t>
            </w:r>
          </w:p>
        </w:tc>
        <w:tc>
          <w:tcPr>
            <w:tcW w:w="1763"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10</w:t>
            </w:r>
            <w:r w:rsidRPr="00B01E2F">
              <w:rPr>
                <w:color w:val="000000" w:themeColor="text1"/>
                <w:sz w:val="21"/>
                <w:szCs w:val="21"/>
              </w:rPr>
              <w:t>～</w:t>
            </w:r>
            <w:r w:rsidRPr="00B01E2F">
              <w:rPr>
                <w:color w:val="000000" w:themeColor="text1"/>
                <w:sz w:val="21"/>
                <w:szCs w:val="21"/>
              </w:rPr>
              <w:t>40</w:t>
            </w:r>
          </w:p>
        </w:tc>
        <w:tc>
          <w:tcPr>
            <w:tcW w:w="2912"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0.6</w:t>
            </w:r>
            <w:r w:rsidRPr="00B01E2F">
              <w:rPr>
                <w:color w:val="000000" w:themeColor="text1"/>
                <w:sz w:val="21"/>
                <w:szCs w:val="21"/>
              </w:rPr>
              <w:t>～</w:t>
            </w:r>
            <w:r w:rsidRPr="00B01E2F">
              <w:rPr>
                <w:color w:val="000000" w:themeColor="text1"/>
                <w:sz w:val="21"/>
                <w:szCs w:val="21"/>
              </w:rPr>
              <w:t>0.9</w:t>
            </w:r>
          </w:p>
        </w:tc>
        <w:tc>
          <w:tcPr>
            <w:tcW w:w="1756"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p>
        </w:tc>
      </w:tr>
      <w:tr w:rsidR="009C53B6" w:rsidRPr="00B01E2F" w:rsidTr="009C53B6">
        <w:trPr>
          <w:trHeight w:val="397"/>
        </w:trPr>
        <w:tc>
          <w:tcPr>
            <w:tcW w:w="2091"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proofErr w:type="gramStart"/>
            <w:r w:rsidRPr="00B01E2F">
              <w:rPr>
                <w:color w:val="000000" w:themeColor="text1"/>
                <w:sz w:val="21"/>
                <w:szCs w:val="21"/>
              </w:rPr>
              <w:t>钟式沉</w:t>
            </w:r>
            <w:proofErr w:type="gramEnd"/>
            <w:r w:rsidRPr="00B01E2F">
              <w:rPr>
                <w:color w:val="000000" w:themeColor="text1"/>
                <w:sz w:val="21"/>
                <w:szCs w:val="21"/>
              </w:rPr>
              <w:t>砂池</w:t>
            </w:r>
          </w:p>
        </w:tc>
        <w:tc>
          <w:tcPr>
            <w:tcW w:w="1763"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20</w:t>
            </w:r>
            <w:r w:rsidRPr="00B01E2F">
              <w:rPr>
                <w:color w:val="000000" w:themeColor="text1"/>
                <w:sz w:val="21"/>
                <w:szCs w:val="21"/>
              </w:rPr>
              <w:t>～</w:t>
            </w:r>
            <w:r w:rsidRPr="00B01E2F">
              <w:rPr>
                <w:color w:val="000000" w:themeColor="text1"/>
                <w:sz w:val="21"/>
                <w:szCs w:val="21"/>
              </w:rPr>
              <w:t>60</w:t>
            </w:r>
          </w:p>
        </w:tc>
        <w:tc>
          <w:tcPr>
            <w:tcW w:w="2912"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0.15</w:t>
            </w:r>
            <w:r w:rsidRPr="00B01E2F">
              <w:rPr>
                <w:color w:val="000000" w:themeColor="text1"/>
                <w:sz w:val="21"/>
                <w:szCs w:val="21"/>
              </w:rPr>
              <w:t>～</w:t>
            </w:r>
            <w:r w:rsidRPr="00B01E2F">
              <w:rPr>
                <w:color w:val="000000" w:themeColor="text1"/>
                <w:sz w:val="21"/>
                <w:szCs w:val="21"/>
              </w:rPr>
              <w:t>1.2</w:t>
            </w:r>
          </w:p>
        </w:tc>
        <w:tc>
          <w:tcPr>
            <w:tcW w:w="1756" w:type="dxa"/>
            <w:tcBorders>
              <w:top w:val="single" w:sz="4" w:space="0" w:color="auto"/>
              <w:left w:val="single" w:sz="4" w:space="0" w:color="auto"/>
              <w:bottom w:val="single" w:sz="4" w:space="0" w:color="auto"/>
              <w:right w:val="single" w:sz="4" w:space="0" w:color="auto"/>
            </w:tcBorders>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p>
        </w:tc>
      </w:tr>
    </w:tbl>
    <w:p w:rsidR="00636169" w:rsidRPr="00B01E2F" w:rsidRDefault="00636169" w:rsidP="00636169">
      <w:pPr>
        <w:rPr>
          <w:color w:val="000000" w:themeColor="text1"/>
        </w:rPr>
      </w:pPr>
      <w:r w:rsidRPr="00B01E2F">
        <w:rPr>
          <w:color w:val="000000" w:themeColor="text1"/>
        </w:rPr>
        <w:t>【条文说明】表中所列参数根据《给水排水设计手册》、《城镇污水处理厂运行、维护及安全技术规程》和国内</w:t>
      </w:r>
      <w:r w:rsidR="00D21419" w:rsidRPr="00B01E2F">
        <w:rPr>
          <w:color w:val="000000" w:themeColor="text1"/>
        </w:rPr>
        <w:t>城镇</w:t>
      </w:r>
      <w:r w:rsidRPr="00B01E2F">
        <w:rPr>
          <w:color w:val="000000" w:themeColor="text1"/>
        </w:rPr>
        <w:t>污水处理厂多年运行经验综合而定。</w:t>
      </w:r>
    </w:p>
    <w:p w:rsidR="00E91432" w:rsidRPr="00B01E2F" w:rsidRDefault="004D036B" w:rsidP="00721893">
      <w:pPr>
        <w:pStyle w:val="3"/>
        <w:rPr>
          <w:rFonts w:ascii="Times New Roman" w:hAnsi="Times New Roman"/>
        </w:rPr>
      </w:pPr>
      <w:r w:rsidRPr="00B01E2F">
        <w:rPr>
          <w:rFonts w:ascii="Times New Roman" w:hAnsi="Times New Roman"/>
        </w:rPr>
        <w:lastRenderedPageBreak/>
        <w:t>应</w:t>
      </w:r>
      <w:r w:rsidR="00E91432" w:rsidRPr="00B01E2F">
        <w:rPr>
          <w:rFonts w:ascii="Times New Roman" w:hAnsi="Times New Roman"/>
        </w:rPr>
        <w:t>定期清除浮渣。</w:t>
      </w:r>
    </w:p>
    <w:p w:rsidR="00636169" w:rsidRPr="00B01E2F" w:rsidRDefault="00E91432" w:rsidP="005F29AD">
      <w:pPr>
        <w:spacing w:before="0"/>
        <w:rPr>
          <w:color w:val="000000" w:themeColor="text1"/>
        </w:rPr>
      </w:pPr>
      <w:r w:rsidRPr="00B01E2F">
        <w:rPr>
          <w:color w:val="000000" w:themeColor="text1"/>
        </w:rPr>
        <w:t>【条文说明】应经常巡视刮渣设施的运行状况、池面的浮渣量，定期以机械或人工方式清除，否则会产生臭味影响环境卫生，或浮渣缠绕造成设备或管道堵塞。沉砂池排出的砂粒和池上清捞的浮渣，长期堆放易腐败，产生恶臭，应及时外运处置。</w:t>
      </w:r>
    </w:p>
    <w:p w:rsidR="00D21419" w:rsidRPr="00B01E2F" w:rsidRDefault="00D21419" w:rsidP="00636169">
      <w:pPr>
        <w:rPr>
          <w:color w:val="000000" w:themeColor="text1"/>
        </w:rPr>
      </w:pPr>
    </w:p>
    <w:p w:rsidR="00636169" w:rsidRPr="00B01E2F" w:rsidRDefault="00786B10" w:rsidP="00636169">
      <w:pPr>
        <w:pStyle w:val="2"/>
        <w:rPr>
          <w:color w:val="000000" w:themeColor="text1"/>
        </w:rPr>
      </w:pPr>
      <w:bookmarkStart w:id="20" w:name="_Toc445223411"/>
      <w:bookmarkStart w:id="21" w:name="_Toc466044016"/>
      <w:r w:rsidRPr="00B01E2F">
        <w:rPr>
          <w:color w:val="000000" w:themeColor="text1"/>
        </w:rPr>
        <w:t>生化</w:t>
      </w:r>
      <w:r w:rsidR="00636169" w:rsidRPr="00B01E2F">
        <w:rPr>
          <w:color w:val="000000" w:themeColor="text1"/>
        </w:rPr>
        <w:t>池</w:t>
      </w:r>
      <w:bookmarkEnd w:id="20"/>
      <w:bookmarkEnd w:id="21"/>
    </w:p>
    <w:p w:rsidR="00636169" w:rsidRPr="00B01E2F" w:rsidRDefault="00ED46D2"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根据进水水量与水质，合理控制供氧量和溶解氧</w:t>
      </w:r>
      <w:r w:rsidRPr="00B01E2F">
        <w:rPr>
          <w:rFonts w:ascii="Times New Roman" w:hAnsi="Times New Roman"/>
        </w:rPr>
        <w:t>。</w:t>
      </w:r>
      <w:proofErr w:type="gramStart"/>
      <w:r w:rsidR="00636169" w:rsidRPr="00B01E2F">
        <w:rPr>
          <w:rFonts w:ascii="Times New Roman" w:hAnsi="Times New Roman"/>
        </w:rPr>
        <w:t>好氧区溶解氧</w:t>
      </w:r>
      <w:proofErr w:type="gramEnd"/>
      <w:r w:rsidR="00636169" w:rsidRPr="00B01E2F">
        <w:rPr>
          <w:rFonts w:ascii="Times New Roman" w:hAnsi="Times New Roman"/>
        </w:rPr>
        <w:t>浓度宜为</w:t>
      </w:r>
      <w:r w:rsidR="00636169" w:rsidRPr="00B01E2F">
        <w:rPr>
          <w:rFonts w:ascii="Times New Roman" w:hAnsi="Times New Roman"/>
        </w:rPr>
        <w:t>2</w:t>
      </w:r>
      <w:r w:rsidR="00721893" w:rsidRPr="00B01E2F">
        <w:rPr>
          <w:rFonts w:ascii="Times New Roman" w:hAnsi="Times New Roman"/>
        </w:rPr>
        <w:t>mg/L</w:t>
      </w:r>
      <w:r w:rsidR="00F30855" w:rsidRPr="00B01E2F">
        <w:rPr>
          <w:rFonts w:ascii="Times New Roman" w:hAnsi="Times New Roman"/>
        </w:rPr>
        <w:t>~</w:t>
      </w:r>
      <w:r w:rsidR="00636169" w:rsidRPr="00B01E2F">
        <w:rPr>
          <w:rFonts w:ascii="Times New Roman" w:hAnsi="Times New Roman"/>
        </w:rPr>
        <w:t>4mg/L</w:t>
      </w:r>
      <w:r w:rsidR="00636169" w:rsidRPr="00B01E2F">
        <w:rPr>
          <w:rFonts w:ascii="Times New Roman" w:hAnsi="Times New Roman"/>
        </w:rPr>
        <w:t>，缺氧区溶解氧浓度宜为</w:t>
      </w:r>
      <w:r w:rsidR="00636169" w:rsidRPr="00B01E2F">
        <w:rPr>
          <w:rFonts w:ascii="Times New Roman" w:hAnsi="Times New Roman"/>
        </w:rPr>
        <w:t>0.2</w:t>
      </w:r>
      <w:r w:rsidR="00721893" w:rsidRPr="00B01E2F">
        <w:rPr>
          <w:rFonts w:ascii="Times New Roman" w:hAnsi="Times New Roman"/>
        </w:rPr>
        <w:t>mg/L</w:t>
      </w:r>
      <w:r w:rsidR="00F30855" w:rsidRPr="00B01E2F">
        <w:rPr>
          <w:rFonts w:ascii="Times New Roman" w:hAnsi="Times New Roman"/>
        </w:rPr>
        <w:t>~</w:t>
      </w:r>
      <w:r w:rsidR="00636169" w:rsidRPr="00B01E2F">
        <w:rPr>
          <w:rFonts w:ascii="Times New Roman" w:hAnsi="Times New Roman"/>
        </w:rPr>
        <w:t>0.5mg/L</w:t>
      </w:r>
      <w:r w:rsidR="00636169" w:rsidRPr="00B01E2F">
        <w:rPr>
          <w:rFonts w:ascii="Times New Roman" w:hAnsi="Times New Roman"/>
        </w:rPr>
        <w:t>，</w:t>
      </w:r>
      <w:proofErr w:type="gramStart"/>
      <w:r w:rsidR="00636169" w:rsidRPr="00B01E2F">
        <w:rPr>
          <w:rFonts w:ascii="Times New Roman" w:hAnsi="Times New Roman"/>
        </w:rPr>
        <w:t>厌氧区</w:t>
      </w:r>
      <w:proofErr w:type="gramEnd"/>
      <w:r w:rsidR="00636169" w:rsidRPr="00B01E2F">
        <w:rPr>
          <w:rFonts w:ascii="Times New Roman" w:hAnsi="Times New Roman"/>
        </w:rPr>
        <w:t>溶解氧浓度宜为</w:t>
      </w:r>
      <w:r w:rsidR="00636169" w:rsidRPr="00B01E2F">
        <w:rPr>
          <w:rFonts w:ascii="Times New Roman" w:hAnsi="Times New Roman"/>
        </w:rPr>
        <w:t>0.2mg/L</w:t>
      </w:r>
      <w:r w:rsidR="00636169" w:rsidRPr="00B01E2F">
        <w:rPr>
          <w:rFonts w:ascii="Times New Roman" w:hAnsi="Times New Roman"/>
        </w:rPr>
        <w:t>以下。</w:t>
      </w:r>
    </w:p>
    <w:p w:rsidR="00636169" w:rsidRPr="00B01E2F" w:rsidRDefault="00636169" w:rsidP="00636169">
      <w:pPr>
        <w:spacing w:before="0"/>
        <w:rPr>
          <w:color w:val="000000" w:themeColor="text1"/>
        </w:rPr>
      </w:pPr>
      <w:r w:rsidRPr="00B01E2F">
        <w:rPr>
          <w:color w:val="000000" w:themeColor="text1"/>
        </w:rPr>
        <w:t>【条文说明】氧化沟的需氧量一般根据进水水量与水质确定，运行人员应合</w:t>
      </w:r>
      <w:proofErr w:type="gramStart"/>
      <w:r w:rsidRPr="00B01E2F">
        <w:rPr>
          <w:color w:val="000000" w:themeColor="text1"/>
        </w:rPr>
        <w:t>理控制</w:t>
      </w:r>
      <w:proofErr w:type="gramEnd"/>
      <w:r w:rsidRPr="00B01E2F">
        <w:rPr>
          <w:color w:val="000000" w:themeColor="text1"/>
        </w:rPr>
        <w:t>供氧量，在出水水质稳定达标的基础上实现节能降耗。通常，</w:t>
      </w:r>
      <w:proofErr w:type="gramStart"/>
      <w:r w:rsidRPr="00B01E2F">
        <w:rPr>
          <w:color w:val="000000" w:themeColor="text1"/>
        </w:rPr>
        <w:t>去除碳源污染物</w:t>
      </w:r>
      <w:proofErr w:type="gramEnd"/>
      <w:r w:rsidRPr="00B01E2F">
        <w:rPr>
          <w:color w:val="000000" w:themeColor="text1"/>
        </w:rPr>
        <w:t>时，每公斤</w:t>
      </w:r>
      <w:r w:rsidRPr="00B01E2F">
        <w:rPr>
          <w:color w:val="000000" w:themeColor="text1"/>
        </w:rPr>
        <w:t>BOD</w:t>
      </w:r>
      <w:r w:rsidRPr="00B01E2F">
        <w:rPr>
          <w:color w:val="000000" w:themeColor="text1"/>
          <w:vertAlign w:val="subscript"/>
        </w:rPr>
        <w:t>5</w:t>
      </w:r>
      <w:r w:rsidRPr="00B01E2F">
        <w:rPr>
          <w:color w:val="000000" w:themeColor="text1"/>
        </w:rPr>
        <w:t>的需氧量可取</w:t>
      </w:r>
      <w:r w:rsidRPr="00B01E2F">
        <w:rPr>
          <w:color w:val="000000" w:themeColor="text1"/>
        </w:rPr>
        <w:t>0.7kgO</w:t>
      </w:r>
      <w:r w:rsidRPr="00B01E2F">
        <w:rPr>
          <w:color w:val="000000" w:themeColor="text1"/>
          <w:vertAlign w:val="subscript"/>
        </w:rPr>
        <w:t>2</w:t>
      </w:r>
      <w:r w:rsidR="00F30855" w:rsidRPr="00B01E2F">
        <w:rPr>
          <w:color w:val="000000" w:themeColor="text1"/>
        </w:rPr>
        <w:t>~</w:t>
      </w:r>
      <w:r w:rsidRPr="00B01E2F">
        <w:rPr>
          <w:color w:val="000000" w:themeColor="text1"/>
        </w:rPr>
        <w:t>1.2kgO</w:t>
      </w:r>
      <w:r w:rsidRPr="00B01E2F">
        <w:rPr>
          <w:color w:val="000000" w:themeColor="text1"/>
          <w:vertAlign w:val="subscript"/>
        </w:rPr>
        <w:t>2</w:t>
      </w:r>
      <w:r w:rsidRPr="00B01E2F">
        <w:rPr>
          <w:color w:val="000000" w:themeColor="text1"/>
        </w:rPr>
        <w:t>。缺氧除氮时，每公斤</w:t>
      </w:r>
      <w:r w:rsidRPr="00B01E2F">
        <w:rPr>
          <w:color w:val="000000" w:themeColor="text1"/>
        </w:rPr>
        <w:t>BOD</w:t>
      </w:r>
      <w:r w:rsidRPr="00B01E2F">
        <w:rPr>
          <w:color w:val="000000" w:themeColor="text1"/>
          <w:vertAlign w:val="subscript"/>
        </w:rPr>
        <w:t>5</w:t>
      </w:r>
      <w:r w:rsidRPr="00B01E2F">
        <w:rPr>
          <w:color w:val="000000" w:themeColor="text1"/>
        </w:rPr>
        <w:t>的需氧量可取</w:t>
      </w:r>
      <w:r w:rsidRPr="00B01E2F">
        <w:rPr>
          <w:color w:val="000000" w:themeColor="text1"/>
        </w:rPr>
        <w:t>1.1kgO</w:t>
      </w:r>
      <w:r w:rsidRPr="00B01E2F">
        <w:rPr>
          <w:color w:val="000000" w:themeColor="text1"/>
          <w:vertAlign w:val="subscript"/>
        </w:rPr>
        <w:t>2</w:t>
      </w:r>
      <w:r w:rsidR="00F30855" w:rsidRPr="00B01E2F">
        <w:rPr>
          <w:color w:val="000000" w:themeColor="text1"/>
        </w:rPr>
        <w:t>~</w:t>
      </w:r>
      <w:r w:rsidRPr="00B01E2F">
        <w:rPr>
          <w:color w:val="000000" w:themeColor="text1"/>
        </w:rPr>
        <w:t>1.8kgO</w:t>
      </w:r>
      <w:r w:rsidRPr="00B01E2F">
        <w:rPr>
          <w:color w:val="000000" w:themeColor="text1"/>
          <w:vertAlign w:val="subscript"/>
        </w:rPr>
        <w:t>2</w:t>
      </w:r>
      <w:r w:rsidRPr="00B01E2F">
        <w:rPr>
          <w:color w:val="000000" w:themeColor="text1"/>
        </w:rPr>
        <w:t>。延时曝气时，每公斤</w:t>
      </w:r>
      <w:r w:rsidRPr="00B01E2F">
        <w:rPr>
          <w:color w:val="000000" w:themeColor="text1"/>
        </w:rPr>
        <w:t>BOD</w:t>
      </w:r>
      <w:r w:rsidRPr="00B01E2F">
        <w:rPr>
          <w:color w:val="000000" w:themeColor="text1"/>
          <w:vertAlign w:val="subscript"/>
        </w:rPr>
        <w:t>5</w:t>
      </w:r>
      <w:r w:rsidRPr="00B01E2F">
        <w:rPr>
          <w:color w:val="000000" w:themeColor="text1"/>
        </w:rPr>
        <w:t>的需氧量可取</w:t>
      </w:r>
      <w:r w:rsidRPr="00B01E2F">
        <w:rPr>
          <w:color w:val="000000" w:themeColor="text1"/>
        </w:rPr>
        <w:t>1.5kgO</w:t>
      </w:r>
      <w:r w:rsidRPr="00B01E2F">
        <w:rPr>
          <w:color w:val="000000" w:themeColor="text1"/>
          <w:vertAlign w:val="subscript"/>
        </w:rPr>
        <w:t>2</w:t>
      </w:r>
      <w:r w:rsidR="00F30855" w:rsidRPr="00B01E2F">
        <w:rPr>
          <w:color w:val="000000" w:themeColor="text1"/>
        </w:rPr>
        <w:t>~</w:t>
      </w:r>
      <w:r w:rsidRPr="00B01E2F">
        <w:rPr>
          <w:color w:val="000000" w:themeColor="text1"/>
        </w:rPr>
        <w:t>2.0kgO</w:t>
      </w:r>
      <w:r w:rsidRPr="00B01E2F">
        <w:rPr>
          <w:color w:val="000000" w:themeColor="text1"/>
          <w:vertAlign w:val="subscript"/>
        </w:rPr>
        <w:t>2</w:t>
      </w:r>
      <w:r w:rsidRPr="00B01E2F">
        <w:rPr>
          <w:color w:val="000000" w:themeColor="text1"/>
        </w:rPr>
        <w:t>。</w:t>
      </w:r>
    </w:p>
    <w:p w:rsidR="00636169" w:rsidRPr="00B01E2F" w:rsidRDefault="00636169" w:rsidP="009C53B6">
      <w:pPr>
        <w:spacing w:before="0"/>
        <w:ind w:firstLineChars="200" w:firstLine="480"/>
        <w:rPr>
          <w:color w:val="000000" w:themeColor="text1"/>
        </w:rPr>
      </w:pPr>
      <w:r w:rsidRPr="00B01E2F">
        <w:rPr>
          <w:color w:val="000000" w:themeColor="text1"/>
        </w:rPr>
        <w:t>目前，我国污水处理厂一般有脱氮除磷要求，因此应设置单独的厌氧区（池）、缺氧区（池），有些氧化沟沿其沟长可以分为</w:t>
      </w:r>
      <w:proofErr w:type="gramStart"/>
      <w:r w:rsidRPr="00B01E2F">
        <w:rPr>
          <w:color w:val="000000" w:themeColor="text1"/>
        </w:rPr>
        <w:t>好氧区和</w:t>
      </w:r>
      <w:proofErr w:type="gramEnd"/>
      <w:r w:rsidRPr="00B01E2F">
        <w:rPr>
          <w:color w:val="000000" w:themeColor="text1"/>
        </w:rPr>
        <w:t>缺氧区，</w:t>
      </w:r>
      <w:proofErr w:type="gramStart"/>
      <w:r w:rsidRPr="00B01E2F">
        <w:rPr>
          <w:color w:val="000000" w:themeColor="text1"/>
        </w:rPr>
        <w:t>好氧区主要</w:t>
      </w:r>
      <w:proofErr w:type="gramEnd"/>
      <w:r w:rsidRPr="00B01E2F">
        <w:rPr>
          <w:color w:val="000000" w:themeColor="text1"/>
        </w:rPr>
        <w:t>用于有机物的去除和硝化，其</w:t>
      </w:r>
      <w:r w:rsidRPr="00B01E2F">
        <w:rPr>
          <w:color w:val="000000" w:themeColor="text1"/>
        </w:rPr>
        <w:t>DO</w:t>
      </w:r>
      <w:r w:rsidRPr="00B01E2F">
        <w:rPr>
          <w:color w:val="000000" w:themeColor="text1"/>
        </w:rPr>
        <w:t>一般为</w:t>
      </w:r>
      <w:r w:rsidRPr="00B01E2F">
        <w:rPr>
          <w:color w:val="000000" w:themeColor="text1"/>
        </w:rPr>
        <w:t>2mg/L</w:t>
      </w:r>
      <w:r w:rsidRPr="00B01E2F">
        <w:rPr>
          <w:color w:val="000000" w:themeColor="text1"/>
        </w:rPr>
        <w:t>以上；而缺氧区用于反硝化脱氮，其</w:t>
      </w:r>
      <w:r w:rsidRPr="00B01E2F">
        <w:rPr>
          <w:color w:val="000000" w:themeColor="text1"/>
        </w:rPr>
        <w:t>DO</w:t>
      </w:r>
      <w:r w:rsidRPr="00B01E2F">
        <w:rPr>
          <w:color w:val="000000" w:themeColor="text1"/>
        </w:rPr>
        <w:t>一般控制在</w:t>
      </w:r>
      <w:r w:rsidRPr="00B01E2F">
        <w:rPr>
          <w:color w:val="000000" w:themeColor="text1"/>
        </w:rPr>
        <w:t>0.2</w:t>
      </w:r>
      <w:r w:rsidR="00721893" w:rsidRPr="00B01E2F">
        <w:rPr>
          <w:color w:val="000000" w:themeColor="text1"/>
        </w:rPr>
        <w:t>mg/L</w:t>
      </w:r>
      <w:r w:rsidR="00F30855" w:rsidRPr="00B01E2F">
        <w:rPr>
          <w:color w:val="000000" w:themeColor="text1"/>
        </w:rPr>
        <w:t>~</w:t>
      </w:r>
      <w:r w:rsidRPr="00B01E2F">
        <w:rPr>
          <w:color w:val="000000" w:themeColor="text1"/>
        </w:rPr>
        <w:t>0.5mg/L</w:t>
      </w:r>
      <w:r w:rsidRPr="00B01E2F">
        <w:rPr>
          <w:color w:val="000000" w:themeColor="text1"/>
        </w:rPr>
        <w:t>左右</w:t>
      </w:r>
      <w:r w:rsidR="007C5124" w:rsidRPr="00B01E2F">
        <w:t>；</w:t>
      </w:r>
      <w:proofErr w:type="gramStart"/>
      <w:r w:rsidR="007C5124" w:rsidRPr="00B01E2F">
        <w:t>厌氧区</w:t>
      </w:r>
      <w:proofErr w:type="gramEnd"/>
      <w:r w:rsidR="007C5124" w:rsidRPr="00B01E2F">
        <w:t>主要用于厌氧释磷，为了保持厌氧环境，溶解氧浓度宜为</w:t>
      </w:r>
      <w:r w:rsidR="007C5124" w:rsidRPr="00B01E2F">
        <w:t>0.2mg/L</w:t>
      </w:r>
      <w:r w:rsidR="007C5124" w:rsidRPr="00B01E2F">
        <w:t>以下</w:t>
      </w:r>
      <w:r w:rsidRPr="00B01E2F">
        <w:rPr>
          <w:color w:val="000000" w:themeColor="text1"/>
        </w:rPr>
        <w:t>。</w:t>
      </w:r>
    </w:p>
    <w:p w:rsidR="00636169" w:rsidRPr="00B01E2F" w:rsidRDefault="00636169" w:rsidP="009C53B6">
      <w:pPr>
        <w:spacing w:before="0"/>
        <w:ind w:firstLineChars="200" w:firstLine="480"/>
        <w:rPr>
          <w:color w:val="000000" w:themeColor="text1"/>
        </w:rPr>
      </w:pPr>
      <w:r w:rsidRPr="00B01E2F">
        <w:rPr>
          <w:color w:val="000000" w:themeColor="text1"/>
        </w:rPr>
        <w:t>氧化沟供氧量的调节方式有三种：一是控制曝气设备的运行数量；二是控制曝气设备的转速或频率；三是控制转刷或转盘的浸没深度。</w:t>
      </w:r>
    </w:p>
    <w:p w:rsidR="00636169" w:rsidRPr="00B01E2F" w:rsidRDefault="00D21419" w:rsidP="00721893">
      <w:pPr>
        <w:pStyle w:val="3"/>
        <w:rPr>
          <w:rFonts w:ascii="Times New Roman" w:hAnsi="Times New Roman"/>
        </w:rPr>
      </w:pPr>
      <w:r w:rsidRPr="00B01E2F">
        <w:rPr>
          <w:rFonts w:ascii="Times New Roman" w:hAnsi="Times New Roman"/>
        </w:rPr>
        <w:t>生化池</w:t>
      </w:r>
      <w:r w:rsidR="004D2953" w:rsidRPr="00B01E2F">
        <w:rPr>
          <w:rFonts w:ascii="Times New Roman" w:hAnsi="Times New Roman"/>
        </w:rPr>
        <w:t>内混合液</w:t>
      </w:r>
      <w:r w:rsidR="00ED46D2" w:rsidRPr="00B01E2F">
        <w:rPr>
          <w:rFonts w:ascii="Times New Roman" w:hAnsi="Times New Roman"/>
        </w:rPr>
        <w:t>流速宜为</w:t>
      </w:r>
      <w:r w:rsidR="00ED46D2" w:rsidRPr="00B01E2F">
        <w:rPr>
          <w:rFonts w:ascii="Times New Roman" w:hAnsi="Times New Roman"/>
        </w:rPr>
        <w:t>0.3m/</w:t>
      </w:r>
      <w:r w:rsidR="00E50E9E" w:rsidRPr="00B01E2F">
        <w:rPr>
          <w:rFonts w:ascii="Times New Roman" w:hAnsi="Times New Roman"/>
        </w:rPr>
        <w:t>s~</w:t>
      </w:r>
      <w:r w:rsidR="00ED46D2" w:rsidRPr="00B01E2F">
        <w:rPr>
          <w:rFonts w:ascii="Times New Roman" w:hAnsi="Times New Roman"/>
        </w:rPr>
        <w:t>0.5m/s</w:t>
      </w:r>
      <w:r w:rsidR="004D2953" w:rsidRPr="00B01E2F">
        <w:rPr>
          <w:rFonts w:ascii="Times New Roman" w:hAnsi="Times New Roman"/>
        </w:rPr>
        <w:t>，并</w:t>
      </w:r>
      <w:r w:rsidR="00636169" w:rsidRPr="00B01E2F">
        <w:rPr>
          <w:rFonts w:ascii="Times New Roman" w:hAnsi="Times New Roman"/>
        </w:rPr>
        <w:t>应定期检查氧化沟底部是否有污泥沉积</w:t>
      </w:r>
      <w:r w:rsidR="004D2953" w:rsidRPr="00B01E2F">
        <w:rPr>
          <w:rFonts w:ascii="Times New Roman" w:hAnsi="Times New Roman"/>
        </w:rPr>
        <w:t>。</w:t>
      </w:r>
    </w:p>
    <w:p w:rsidR="00636169" w:rsidRPr="00B01E2F" w:rsidRDefault="00636169" w:rsidP="00636169">
      <w:pPr>
        <w:spacing w:before="0"/>
        <w:rPr>
          <w:color w:val="000000" w:themeColor="text1"/>
        </w:rPr>
      </w:pPr>
      <w:r w:rsidRPr="00B01E2F">
        <w:rPr>
          <w:color w:val="000000" w:themeColor="text1"/>
        </w:rPr>
        <w:t>【条文说明】在氧化沟中，为了获得其独特的混合和处理效果</w:t>
      </w:r>
      <w:r w:rsidR="00767833" w:rsidRPr="00B01E2F">
        <w:rPr>
          <w:color w:val="000000" w:themeColor="text1"/>
        </w:rPr>
        <w:t>，</w:t>
      </w:r>
      <w:r w:rsidRPr="00B01E2F">
        <w:rPr>
          <w:color w:val="000000" w:themeColor="text1"/>
        </w:rPr>
        <w:t>混合</w:t>
      </w:r>
      <w:proofErr w:type="gramStart"/>
      <w:r w:rsidRPr="00B01E2F">
        <w:rPr>
          <w:color w:val="000000" w:themeColor="text1"/>
        </w:rPr>
        <w:t>液必须</w:t>
      </w:r>
      <w:proofErr w:type="gramEnd"/>
      <w:r w:rsidRPr="00B01E2F">
        <w:rPr>
          <w:color w:val="000000" w:themeColor="text1"/>
        </w:rPr>
        <w:t>以一定的流速在沟内循环流动。氧化</w:t>
      </w:r>
      <w:proofErr w:type="gramStart"/>
      <w:r w:rsidRPr="00B01E2F">
        <w:rPr>
          <w:color w:val="000000" w:themeColor="text1"/>
        </w:rPr>
        <w:t>沟运行</w:t>
      </w:r>
      <w:proofErr w:type="gramEnd"/>
      <w:r w:rsidRPr="00B01E2F">
        <w:rPr>
          <w:color w:val="000000" w:themeColor="text1"/>
        </w:rPr>
        <w:t>过程中，应定期检查沟底是否有污泥沉积。一般认为，最低流速应为</w:t>
      </w:r>
      <w:r w:rsidRPr="00B01E2F">
        <w:rPr>
          <w:color w:val="000000" w:themeColor="text1"/>
        </w:rPr>
        <w:t>0.15m/s</w:t>
      </w:r>
      <w:r w:rsidRPr="00B01E2F">
        <w:rPr>
          <w:color w:val="000000" w:themeColor="text1"/>
        </w:rPr>
        <w:t>，不发生沉积的平均流速应达到</w:t>
      </w:r>
      <w:r w:rsidRPr="00B01E2F">
        <w:rPr>
          <w:color w:val="000000" w:themeColor="text1"/>
        </w:rPr>
        <w:t>0.3</w:t>
      </w:r>
      <w:r w:rsidR="00721893" w:rsidRPr="00B01E2F">
        <w:rPr>
          <w:color w:val="000000" w:themeColor="text1"/>
        </w:rPr>
        <w:t xml:space="preserve"> m/s~</w:t>
      </w:r>
      <w:r w:rsidRPr="00B01E2F">
        <w:rPr>
          <w:color w:val="000000" w:themeColor="text1"/>
        </w:rPr>
        <w:t>0.5m/s</w:t>
      </w:r>
      <w:r w:rsidRPr="00B01E2F">
        <w:rPr>
          <w:color w:val="000000" w:themeColor="text1"/>
        </w:rPr>
        <w:t>，但在沉砂池未去除的</w:t>
      </w:r>
      <w:proofErr w:type="gramStart"/>
      <w:r w:rsidRPr="00B01E2F">
        <w:rPr>
          <w:color w:val="000000" w:themeColor="text1"/>
        </w:rPr>
        <w:t>砂进入氧化沟之后</w:t>
      </w:r>
      <w:proofErr w:type="gramEnd"/>
      <w:r w:rsidRPr="00B01E2F">
        <w:rPr>
          <w:color w:val="000000" w:themeColor="text1"/>
        </w:rPr>
        <w:t>仍可能沉积，积泥</w:t>
      </w:r>
      <w:proofErr w:type="gramStart"/>
      <w:r w:rsidRPr="00B01E2F">
        <w:rPr>
          <w:color w:val="000000" w:themeColor="text1"/>
        </w:rPr>
        <w:t>或积砂太多</w:t>
      </w:r>
      <w:proofErr w:type="gramEnd"/>
      <w:r w:rsidRPr="00B01E2F">
        <w:rPr>
          <w:color w:val="000000" w:themeColor="text1"/>
        </w:rPr>
        <w:t>会影响氧化</w:t>
      </w:r>
      <w:r w:rsidRPr="00B01E2F">
        <w:rPr>
          <w:color w:val="000000" w:themeColor="text1"/>
        </w:rPr>
        <w:lastRenderedPageBreak/>
        <w:t>沟的有效容积。</w:t>
      </w:r>
    </w:p>
    <w:p w:rsidR="00636169" w:rsidRPr="00B01E2F" w:rsidRDefault="00636169" w:rsidP="00721893">
      <w:pPr>
        <w:pStyle w:val="3"/>
        <w:rPr>
          <w:rFonts w:ascii="Times New Roman" w:hAnsi="Times New Roman"/>
        </w:rPr>
      </w:pPr>
      <w:r w:rsidRPr="00B01E2F">
        <w:rPr>
          <w:rFonts w:ascii="Times New Roman" w:hAnsi="Times New Roman"/>
        </w:rPr>
        <w:t>根据不同氧化沟工艺的要求及进水水量、水质和环境因素的变化，通过调节剩余污泥排放量，合理控制污泥负荷、污泥浓度和污泥龄。</w:t>
      </w:r>
    </w:p>
    <w:p w:rsidR="00636169" w:rsidRPr="00B01E2F" w:rsidRDefault="00636169" w:rsidP="00636169">
      <w:pPr>
        <w:spacing w:before="0"/>
        <w:rPr>
          <w:color w:val="000000" w:themeColor="text1"/>
        </w:rPr>
      </w:pPr>
      <w:r w:rsidRPr="00B01E2F">
        <w:rPr>
          <w:color w:val="000000" w:themeColor="text1"/>
        </w:rPr>
        <w:t>【条文说明】剩余污泥量排放是工艺控制中最重要的一项操作内容。通过排泥量的调节，可以改变活性污泥中微生物种类和增长速度，可以改变需氧量，可以改善污泥的沉淀性能。当入流水质水量及环境因素发生波动，活性污泥的工艺状态也将随之变化因而处理效果不稳定。通过排泥量调节，可以克服以上的波动或变化，保证处理效果的稳定。</w:t>
      </w:r>
    </w:p>
    <w:p w:rsidR="00636169" w:rsidRPr="00B01E2F" w:rsidRDefault="00636169" w:rsidP="009C53B6">
      <w:pPr>
        <w:spacing w:before="0"/>
        <w:ind w:firstLineChars="200" w:firstLine="480"/>
        <w:rPr>
          <w:color w:val="000000" w:themeColor="text1"/>
        </w:rPr>
      </w:pPr>
      <w:r w:rsidRPr="00B01E2F">
        <w:rPr>
          <w:color w:val="000000" w:themeColor="text1"/>
        </w:rPr>
        <w:t>污泥浓度在某种意义上决定着活性污泥</w:t>
      </w:r>
      <w:proofErr w:type="gramStart"/>
      <w:r w:rsidRPr="00B01E2F">
        <w:rPr>
          <w:color w:val="000000" w:themeColor="text1"/>
        </w:rPr>
        <w:t>法运行</w:t>
      </w:r>
      <w:proofErr w:type="gramEnd"/>
      <w:r w:rsidRPr="00B01E2F">
        <w:rPr>
          <w:color w:val="000000" w:themeColor="text1"/>
        </w:rPr>
        <w:t>工艺的安全性。污泥浓度高，耐冲击负荷能力强，但需氧量大，另外，非常高的污泥浓度会使氧的吸收率下降，还由于回流污泥量的增高，加上水质的特性合成的污泥指数较高，容易发生污泥膨胀。因此，应依据生产实际运行需要，将污泥浓度控制在合理的范围内。氧化沟工艺属于延时曝气系统，其污泥浓度一般控制在</w:t>
      </w:r>
      <w:r w:rsidRPr="00B01E2F">
        <w:rPr>
          <w:color w:val="000000" w:themeColor="text1"/>
        </w:rPr>
        <w:t>3000</w:t>
      </w:r>
      <w:r w:rsidR="00721893" w:rsidRPr="00B01E2F">
        <w:rPr>
          <w:color w:val="000000" w:themeColor="text1"/>
        </w:rPr>
        <w:t>mg/L</w:t>
      </w:r>
      <w:r w:rsidR="00F30855" w:rsidRPr="00B01E2F">
        <w:rPr>
          <w:color w:val="000000" w:themeColor="text1"/>
        </w:rPr>
        <w:t>~</w:t>
      </w:r>
      <w:r w:rsidRPr="00B01E2F">
        <w:rPr>
          <w:color w:val="000000" w:themeColor="text1"/>
        </w:rPr>
        <w:t>5000mg/L</w:t>
      </w:r>
      <w:r w:rsidRPr="00B01E2F">
        <w:rPr>
          <w:color w:val="000000" w:themeColor="text1"/>
        </w:rPr>
        <w:t>左右，污泥负荷一般控制在</w:t>
      </w:r>
      <w:r w:rsidRPr="00B01E2F">
        <w:rPr>
          <w:color w:val="000000" w:themeColor="text1"/>
        </w:rPr>
        <w:t>0.05</w:t>
      </w:r>
      <w:r w:rsidR="004D2953" w:rsidRPr="00B01E2F">
        <w:rPr>
          <w:color w:val="000000" w:themeColor="text1"/>
        </w:rPr>
        <w:t xml:space="preserve"> BOD</w:t>
      </w:r>
      <w:r w:rsidR="004D2953" w:rsidRPr="00B01E2F">
        <w:rPr>
          <w:color w:val="000000" w:themeColor="text1"/>
          <w:vertAlign w:val="subscript"/>
        </w:rPr>
        <w:t>5</w:t>
      </w:r>
      <w:r w:rsidR="004D2953" w:rsidRPr="00B01E2F">
        <w:rPr>
          <w:color w:val="000000" w:themeColor="text1"/>
        </w:rPr>
        <w:t>/</w:t>
      </w:r>
      <w:r w:rsidR="00721893" w:rsidRPr="00B01E2F">
        <w:rPr>
          <w:color w:val="000000" w:themeColor="text1"/>
        </w:rPr>
        <w:t>(</w:t>
      </w:r>
      <w:r w:rsidR="004D2953" w:rsidRPr="00B01E2F">
        <w:rPr>
          <w:color w:val="000000" w:themeColor="text1"/>
        </w:rPr>
        <w:t xml:space="preserve">kg </w:t>
      </w:r>
      <w:proofErr w:type="spellStart"/>
      <w:r w:rsidR="004D2953" w:rsidRPr="00B01E2F">
        <w:rPr>
          <w:color w:val="000000" w:themeColor="text1"/>
        </w:rPr>
        <w:t>MLVSS·d</w:t>
      </w:r>
      <w:proofErr w:type="spellEnd"/>
      <w:r w:rsidR="00721893" w:rsidRPr="00B01E2F">
        <w:rPr>
          <w:color w:val="000000" w:themeColor="text1"/>
        </w:rPr>
        <w:t>)</w:t>
      </w:r>
      <w:r w:rsidR="00F30855" w:rsidRPr="00B01E2F">
        <w:rPr>
          <w:color w:val="000000" w:themeColor="text1"/>
        </w:rPr>
        <w:t>~</w:t>
      </w:r>
      <w:r w:rsidRPr="00B01E2F">
        <w:rPr>
          <w:color w:val="000000" w:themeColor="text1"/>
        </w:rPr>
        <w:t>0.15kg BOD</w:t>
      </w:r>
      <w:r w:rsidRPr="00B01E2F">
        <w:rPr>
          <w:color w:val="000000" w:themeColor="text1"/>
          <w:vertAlign w:val="subscript"/>
        </w:rPr>
        <w:t>5</w:t>
      </w:r>
      <w:r w:rsidRPr="00B01E2F">
        <w:rPr>
          <w:color w:val="000000" w:themeColor="text1"/>
        </w:rPr>
        <w:t>/</w:t>
      </w:r>
      <w:r w:rsidR="00721893" w:rsidRPr="00B01E2F">
        <w:rPr>
          <w:color w:val="000000" w:themeColor="text1"/>
        </w:rPr>
        <w:t>(</w:t>
      </w:r>
      <w:r w:rsidRPr="00B01E2F">
        <w:rPr>
          <w:color w:val="000000" w:themeColor="text1"/>
        </w:rPr>
        <w:t>kg</w:t>
      </w:r>
      <w:r w:rsidR="004D2953" w:rsidRPr="00B01E2F">
        <w:rPr>
          <w:color w:val="000000" w:themeColor="text1"/>
        </w:rPr>
        <w:t xml:space="preserve"> </w:t>
      </w:r>
      <w:proofErr w:type="spellStart"/>
      <w:r w:rsidRPr="00B01E2F">
        <w:rPr>
          <w:color w:val="000000" w:themeColor="text1"/>
        </w:rPr>
        <w:t>MLVSS·d</w:t>
      </w:r>
      <w:proofErr w:type="spellEnd"/>
      <w:r w:rsidR="00721893" w:rsidRPr="00B01E2F">
        <w:rPr>
          <w:color w:val="000000" w:themeColor="text1"/>
        </w:rPr>
        <w:t>)</w:t>
      </w:r>
      <w:r w:rsidRPr="00B01E2F">
        <w:rPr>
          <w:color w:val="000000" w:themeColor="text1"/>
        </w:rPr>
        <w:t>。当</w:t>
      </w:r>
      <w:r w:rsidR="006D0143" w:rsidRPr="00B01E2F">
        <w:rPr>
          <w:color w:val="000000" w:themeColor="text1"/>
        </w:rPr>
        <w:t>污水</w:t>
      </w:r>
      <w:r w:rsidRPr="00B01E2F">
        <w:rPr>
          <w:color w:val="000000" w:themeColor="text1"/>
        </w:rPr>
        <w:t>温度较高时，污泥负荷可高些，反之，应低些；当出水水质要求较高时，污泥负荷应低些，反之，可高些。当</w:t>
      </w:r>
      <w:r w:rsidR="006D0143" w:rsidRPr="00B01E2F">
        <w:rPr>
          <w:color w:val="000000" w:themeColor="text1"/>
        </w:rPr>
        <w:t>污水</w:t>
      </w:r>
      <w:r w:rsidRPr="00B01E2F">
        <w:rPr>
          <w:color w:val="000000" w:themeColor="text1"/>
        </w:rPr>
        <w:t>中工业废水成分较多，有机污染物质较难降解时，污泥负荷应低些，反之，可高些。</w:t>
      </w:r>
    </w:p>
    <w:p w:rsidR="00636169" w:rsidRPr="00B01E2F" w:rsidRDefault="00636169" w:rsidP="00721893">
      <w:pPr>
        <w:pStyle w:val="3"/>
        <w:rPr>
          <w:rFonts w:ascii="Times New Roman" w:hAnsi="Times New Roman"/>
        </w:rPr>
      </w:pPr>
      <w:r w:rsidRPr="00B01E2F">
        <w:rPr>
          <w:rFonts w:ascii="Times New Roman" w:hAnsi="Times New Roman"/>
        </w:rPr>
        <w:t>根据出水水质的要求</w:t>
      </w:r>
      <w:r w:rsidR="00B6301C" w:rsidRPr="00B01E2F">
        <w:rPr>
          <w:rFonts w:ascii="Times New Roman" w:hAnsi="Times New Roman"/>
        </w:rPr>
        <w:t>和</w:t>
      </w:r>
      <w:r w:rsidRPr="00B01E2F">
        <w:rPr>
          <w:rFonts w:ascii="Times New Roman" w:hAnsi="Times New Roman"/>
        </w:rPr>
        <w:t>不同运行工况的变化，应对不同氧化沟工艺的回流比进行调整与控制。</w:t>
      </w:r>
    </w:p>
    <w:p w:rsidR="00636169" w:rsidRPr="00B01E2F" w:rsidRDefault="00636169" w:rsidP="00636169">
      <w:pPr>
        <w:rPr>
          <w:color w:val="000000" w:themeColor="text1"/>
        </w:rPr>
      </w:pPr>
      <w:r w:rsidRPr="00B01E2F">
        <w:rPr>
          <w:color w:val="000000" w:themeColor="text1"/>
        </w:rPr>
        <w:t>【条文说明】回流量及回流比的调整与控制有以下几种方法：</w:t>
      </w:r>
    </w:p>
    <w:p w:rsidR="00636169" w:rsidRPr="00B01E2F" w:rsidRDefault="00636169" w:rsidP="009C53B6">
      <w:pPr>
        <w:ind w:firstLineChars="200" w:firstLine="480"/>
        <w:rPr>
          <w:color w:val="000000" w:themeColor="text1"/>
        </w:rPr>
      </w:pPr>
      <w:r w:rsidRPr="00B01E2F">
        <w:rPr>
          <w:color w:val="000000" w:themeColor="text1"/>
        </w:rPr>
        <w:t xml:space="preserve">1 </w:t>
      </w:r>
      <w:r w:rsidRPr="00B01E2F">
        <w:rPr>
          <w:color w:val="000000" w:themeColor="text1"/>
        </w:rPr>
        <w:t>按照</w:t>
      </w:r>
      <w:proofErr w:type="gramStart"/>
      <w:r w:rsidRPr="00B01E2F">
        <w:rPr>
          <w:color w:val="000000" w:themeColor="text1"/>
        </w:rPr>
        <w:t>二沉池的泥位</w:t>
      </w:r>
      <w:proofErr w:type="gramEnd"/>
      <w:r w:rsidRPr="00B01E2F">
        <w:rPr>
          <w:color w:val="000000" w:themeColor="text1"/>
        </w:rPr>
        <w:t>调节回流比，应根据具体情况选择一个合适的泥位，即选择一个合适的污泥层厚度，泥层厚度一般应控制在</w:t>
      </w:r>
      <w:r w:rsidRPr="00B01E2F">
        <w:rPr>
          <w:color w:val="000000" w:themeColor="text1"/>
        </w:rPr>
        <w:t>0.3</w:t>
      </w:r>
      <w:r w:rsidR="00721893" w:rsidRPr="00B01E2F">
        <w:rPr>
          <w:color w:val="000000" w:themeColor="text1"/>
        </w:rPr>
        <w:t>m</w:t>
      </w:r>
      <w:r w:rsidR="00F30855" w:rsidRPr="00B01E2F">
        <w:rPr>
          <w:color w:val="000000" w:themeColor="text1"/>
        </w:rPr>
        <w:t>~</w:t>
      </w:r>
      <w:r w:rsidRPr="00B01E2F">
        <w:rPr>
          <w:color w:val="000000" w:themeColor="text1"/>
        </w:rPr>
        <w:t>0.9m</w:t>
      </w:r>
      <w:r w:rsidRPr="00B01E2F">
        <w:rPr>
          <w:color w:val="000000" w:themeColor="text1"/>
        </w:rPr>
        <w:t>之间，且不</w:t>
      </w:r>
      <w:proofErr w:type="gramStart"/>
      <w:r w:rsidRPr="00B01E2F">
        <w:rPr>
          <w:color w:val="000000" w:themeColor="text1"/>
        </w:rPr>
        <w:t>超过泥位的</w:t>
      </w:r>
      <w:proofErr w:type="gramEnd"/>
      <w:r w:rsidRPr="00B01E2F">
        <w:rPr>
          <w:color w:val="000000" w:themeColor="text1"/>
        </w:rPr>
        <w:t>1/3</w:t>
      </w:r>
      <w:r w:rsidRPr="00B01E2F">
        <w:rPr>
          <w:color w:val="000000" w:themeColor="text1"/>
        </w:rPr>
        <w:t>。增大回流量，可降低泥位，减少泥层厚度，反之，可增大泥层厚度。一般情况下，调节幅度不宜过大，如调回流比，每次不超过</w:t>
      </w:r>
      <w:r w:rsidRPr="00B01E2F">
        <w:rPr>
          <w:color w:val="000000" w:themeColor="text1"/>
        </w:rPr>
        <w:t>5%</w:t>
      </w:r>
      <w:r w:rsidRPr="00B01E2F">
        <w:rPr>
          <w:color w:val="000000" w:themeColor="text1"/>
        </w:rPr>
        <w:t>；如调回流量，每次不超过</w:t>
      </w:r>
      <w:r w:rsidRPr="00B01E2F">
        <w:rPr>
          <w:color w:val="000000" w:themeColor="text1"/>
        </w:rPr>
        <w:t>10%</w:t>
      </w:r>
      <w:r w:rsidRPr="00B01E2F">
        <w:rPr>
          <w:color w:val="000000" w:themeColor="text1"/>
        </w:rPr>
        <w:t>。</w:t>
      </w:r>
    </w:p>
    <w:p w:rsidR="00636169" w:rsidRPr="00B01E2F" w:rsidRDefault="00636169" w:rsidP="009C53B6">
      <w:pPr>
        <w:ind w:firstLineChars="200" w:firstLine="480"/>
        <w:rPr>
          <w:color w:val="000000" w:themeColor="text1"/>
        </w:rPr>
      </w:pPr>
      <w:r w:rsidRPr="00B01E2F">
        <w:rPr>
          <w:color w:val="000000" w:themeColor="text1"/>
        </w:rPr>
        <w:t xml:space="preserve">2 </w:t>
      </w:r>
      <w:r w:rsidRPr="00B01E2F">
        <w:rPr>
          <w:color w:val="000000" w:themeColor="text1"/>
        </w:rPr>
        <w:t>按照沉降比调节回流比或回流量，回流比</w:t>
      </w:r>
      <w:r w:rsidRPr="00B01E2F">
        <w:rPr>
          <w:color w:val="000000" w:themeColor="text1"/>
        </w:rPr>
        <w:t>R</w:t>
      </w:r>
      <w:r w:rsidRPr="00B01E2F">
        <w:rPr>
          <w:color w:val="000000" w:themeColor="text1"/>
        </w:rPr>
        <w:t>与沉降比</w:t>
      </w:r>
      <w:r w:rsidRPr="00B01E2F">
        <w:rPr>
          <w:color w:val="000000" w:themeColor="text1"/>
        </w:rPr>
        <w:t>SV30</w:t>
      </w:r>
      <w:r w:rsidRPr="00B01E2F">
        <w:rPr>
          <w:color w:val="000000" w:themeColor="text1"/>
        </w:rPr>
        <w:t>之间存在以下关系：</w:t>
      </w:r>
      <w:r w:rsidRPr="00B01E2F">
        <w:rPr>
          <w:color w:val="000000" w:themeColor="text1"/>
        </w:rPr>
        <w:t>R=SV30/</w:t>
      </w:r>
      <w:r w:rsidR="004D2953" w:rsidRPr="00B01E2F">
        <w:rPr>
          <w:color w:val="000000" w:themeColor="text1"/>
        </w:rPr>
        <w:t>(</w:t>
      </w:r>
      <w:r w:rsidRPr="00B01E2F">
        <w:rPr>
          <w:color w:val="000000" w:themeColor="text1"/>
        </w:rPr>
        <w:t>100-SV30</w:t>
      </w:r>
      <w:r w:rsidR="004D2953" w:rsidRPr="00B01E2F">
        <w:rPr>
          <w:color w:val="000000" w:themeColor="text1"/>
        </w:rPr>
        <w:t>)</w:t>
      </w:r>
      <w:r w:rsidRPr="00B01E2F">
        <w:rPr>
          <w:color w:val="000000" w:themeColor="text1"/>
        </w:rPr>
        <w:t>，由测得的</w:t>
      </w:r>
      <w:r w:rsidRPr="00B01E2F">
        <w:rPr>
          <w:color w:val="000000" w:themeColor="text1"/>
        </w:rPr>
        <w:t>SV30</w:t>
      </w:r>
      <w:r w:rsidRPr="00B01E2F">
        <w:rPr>
          <w:color w:val="000000" w:themeColor="text1"/>
        </w:rPr>
        <w:t>值可以计算回流比，用于指导回流比的调节。</w:t>
      </w:r>
    </w:p>
    <w:p w:rsidR="00636169" w:rsidRPr="00B01E2F" w:rsidRDefault="00636169" w:rsidP="009C53B6">
      <w:pPr>
        <w:ind w:firstLineChars="200" w:firstLine="480"/>
        <w:rPr>
          <w:color w:val="000000" w:themeColor="text1"/>
        </w:rPr>
      </w:pPr>
      <w:r w:rsidRPr="00B01E2F">
        <w:rPr>
          <w:color w:val="000000" w:themeColor="text1"/>
        </w:rPr>
        <w:lastRenderedPageBreak/>
        <w:t xml:space="preserve">3 </w:t>
      </w:r>
      <w:r w:rsidRPr="00B01E2F">
        <w:rPr>
          <w:color w:val="000000" w:themeColor="text1"/>
        </w:rPr>
        <w:t>按照回流污泥及混合液污泥浓度调节回流比，可用回流污泥浓度</w:t>
      </w:r>
      <w:r w:rsidRPr="00B01E2F">
        <w:rPr>
          <w:color w:val="000000" w:themeColor="text1"/>
        </w:rPr>
        <w:t>RSS</w:t>
      </w:r>
      <w:r w:rsidRPr="00B01E2F">
        <w:rPr>
          <w:color w:val="000000" w:themeColor="text1"/>
        </w:rPr>
        <w:t>和混合液污泥浓度</w:t>
      </w:r>
      <w:r w:rsidRPr="00B01E2F">
        <w:rPr>
          <w:color w:val="000000" w:themeColor="text1"/>
        </w:rPr>
        <w:t>MLSS</w:t>
      </w:r>
      <w:r w:rsidRPr="00B01E2F">
        <w:rPr>
          <w:color w:val="000000" w:themeColor="text1"/>
        </w:rPr>
        <w:t>指导回流比</w:t>
      </w:r>
      <w:r w:rsidRPr="00B01E2F">
        <w:rPr>
          <w:color w:val="000000" w:themeColor="text1"/>
        </w:rPr>
        <w:t>R</w:t>
      </w:r>
      <w:r w:rsidRPr="00B01E2F">
        <w:rPr>
          <w:color w:val="000000" w:themeColor="text1"/>
        </w:rPr>
        <w:t>的调节。</w:t>
      </w:r>
      <w:r w:rsidRPr="00B01E2F">
        <w:rPr>
          <w:color w:val="000000" w:themeColor="text1"/>
        </w:rPr>
        <w:t>R</w:t>
      </w:r>
      <w:r w:rsidRPr="00B01E2F">
        <w:rPr>
          <w:color w:val="000000" w:themeColor="text1"/>
        </w:rPr>
        <w:t>与</w:t>
      </w:r>
      <w:r w:rsidRPr="00B01E2F">
        <w:rPr>
          <w:color w:val="000000" w:themeColor="text1"/>
        </w:rPr>
        <w:t>RSS</w:t>
      </w:r>
      <w:r w:rsidRPr="00B01E2F">
        <w:rPr>
          <w:color w:val="000000" w:themeColor="text1"/>
        </w:rPr>
        <w:t>和</w:t>
      </w:r>
      <w:r w:rsidRPr="00B01E2F">
        <w:rPr>
          <w:color w:val="000000" w:themeColor="text1"/>
        </w:rPr>
        <w:t>MLSS</w:t>
      </w:r>
      <w:r w:rsidRPr="00B01E2F">
        <w:rPr>
          <w:color w:val="000000" w:themeColor="text1"/>
        </w:rPr>
        <w:t>的关系如下：</w:t>
      </w:r>
      <w:r w:rsidRPr="00B01E2F">
        <w:rPr>
          <w:color w:val="000000" w:themeColor="text1"/>
        </w:rPr>
        <w:t>R=MLSS/</w:t>
      </w:r>
      <w:r w:rsidR="004D2953" w:rsidRPr="00B01E2F">
        <w:rPr>
          <w:color w:val="000000" w:themeColor="text1"/>
        </w:rPr>
        <w:t>(</w:t>
      </w:r>
      <w:r w:rsidRPr="00B01E2F">
        <w:rPr>
          <w:color w:val="000000" w:themeColor="text1"/>
        </w:rPr>
        <w:t>RSS-MLSS</w:t>
      </w:r>
      <w:r w:rsidR="004D2953" w:rsidRPr="00B01E2F">
        <w:rPr>
          <w:color w:val="000000" w:themeColor="text1"/>
        </w:rPr>
        <w:t>)</w:t>
      </w:r>
      <w:r w:rsidRPr="00B01E2F">
        <w:rPr>
          <w:color w:val="000000" w:themeColor="text1"/>
        </w:rPr>
        <w:t>。但该法只适用于低负荷工艺，即入流</w:t>
      </w:r>
      <w:r w:rsidRPr="00B01E2F">
        <w:rPr>
          <w:color w:val="000000" w:themeColor="text1"/>
        </w:rPr>
        <w:t>SS</w:t>
      </w:r>
      <w:r w:rsidRPr="00B01E2F">
        <w:rPr>
          <w:color w:val="000000" w:themeColor="text1"/>
        </w:rPr>
        <w:t>不高的情况下，否则会造成误差。</w:t>
      </w:r>
    </w:p>
    <w:p w:rsidR="00EF288E" w:rsidRPr="00B01E2F" w:rsidRDefault="00EF288E" w:rsidP="00721893">
      <w:pPr>
        <w:pStyle w:val="3"/>
        <w:rPr>
          <w:rFonts w:ascii="Times New Roman" w:hAnsi="Times New Roman"/>
        </w:rPr>
      </w:pPr>
      <w:r w:rsidRPr="00B01E2F">
        <w:rPr>
          <w:rFonts w:ascii="Times New Roman" w:hAnsi="Times New Roman"/>
        </w:rPr>
        <w:t>应根据季节环境因素变化，通过调节机械表面曝气装置的</w:t>
      </w:r>
      <w:r w:rsidR="00560DCC" w:rsidRPr="00B01E2F">
        <w:rPr>
          <w:rFonts w:ascii="Times New Roman" w:hAnsi="Times New Roman"/>
        </w:rPr>
        <w:t>运行台数、</w:t>
      </w:r>
      <w:r w:rsidRPr="00B01E2F">
        <w:rPr>
          <w:rFonts w:ascii="Times New Roman" w:hAnsi="Times New Roman"/>
        </w:rPr>
        <w:t>转速、浸没深度调节</w:t>
      </w:r>
      <w:proofErr w:type="gramStart"/>
      <w:r w:rsidRPr="00B01E2F">
        <w:rPr>
          <w:rFonts w:ascii="Times New Roman" w:hAnsi="Times New Roman"/>
        </w:rPr>
        <w:t>生化池好氧</w:t>
      </w:r>
      <w:proofErr w:type="gramEnd"/>
      <w:r w:rsidRPr="00B01E2F">
        <w:rPr>
          <w:rFonts w:ascii="Times New Roman" w:hAnsi="Times New Roman"/>
        </w:rPr>
        <w:t>区、缺氧区、</w:t>
      </w:r>
      <w:proofErr w:type="gramStart"/>
      <w:r w:rsidRPr="00B01E2F">
        <w:rPr>
          <w:rFonts w:ascii="Times New Roman" w:hAnsi="Times New Roman"/>
        </w:rPr>
        <w:t>厌氧区</w:t>
      </w:r>
      <w:proofErr w:type="gramEnd"/>
      <w:r w:rsidRPr="00B01E2F">
        <w:rPr>
          <w:rFonts w:ascii="Times New Roman" w:hAnsi="Times New Roman"/>
        </w:rPr>
        <w:t>的比例。</w:t>
      </w:r>
    </w:p>
    <w:p w:rsidR="00EF288E" w:rsidRPr="00B01E2F" w:rsidRDefault="00EF288E" w:rsidP="00EF288E">
      <w:r w:rsidRPr="00B01E2F">
        <w:t>【条文说明】</w:t>
      </w:r>
      <w:r w:rsidR="00560DCC" w:rsidRPr="00B01E2F">
        <w:t>生化池内</w:t>
      </w:r>
      <w:r w:rsidRPr="00B01E2F">
        <w:t>微生物活性、氧利用效率受温度的影响较大，因此</w:t>
      </w:r>
      <w:r w:rsidR="00560DCC" w:rsidRPr="00B01E2F">
        <w:t>，在</w:t>
      </w:r>
      <w:r w:rsidRPr="00B01E2F">
        <w:t>季节性温度变化大的地区，</w:t>
      </w:r>
      <w:r w:rsidR="00560DCC" w:rsidRPr="00B01E2F">
        <w:t>应通过调节机械表面曝气装置的运行台数、转速、浸没深度等方式适当调节</w:t>
      </w:r>
      <w:proofErr w:type="gramStart"/>
      <w:r w:rsidR="00560DCC" w:rsidRPr="00B01E2F">
        <w:t>生化池好氧</w:t>
      </w:r>
      <w:proofErr w:type="gramEnd"/>
      <w:r w:rsidR="00560DCC" w:rsidRPr="00B01E2F">
        <w:t>区、缺氧区、</w:t>
      </w:r>
      <w:proofErr w:type="gramStart"/>
      <w:r w:rsidR="00560DCC" w:rsidRPr="00B01E2F">
        <w:t>厌氧区</w:t>
      </w:r>
      <w:proofErr w:type="gramEnd"/>
      <w:r w:rsidR="00560DCC" w:rsidRPr="00B01E2F">
        <w:t>的比例，在保证出水水质安全达标的前提下实现节能降耗，提升工艺运行水平。</w:t>
      </w:r>
    </w:p>
    <w:p w:rsidR="00636169" w:rsidRPr="00B01E2F" w:rsidRDefault="00636169" w:rsidP="00721893">
      <w:pPr>
        <w:pStyle w:val="3"/>
        <w:rPr>
          <w:rFonts w:ascii="Times New Roman" w:hAnsi="Times New Roman"/>
        </w:rPr>
      </w:pPr>
      <w:r w:rsidRPr="00B01E2F">
        <w:rPr>
          <w:rFonts w:ascii="Times New Roman" w:hAnsi="Times New Roman"/>
        </w:rPr>
        <w:t>运行人员应每天掌握氧化沟的工艺控制指标，观察活性污泥状态，出现污泥膨胀、浮泥、泡沫等异常现象时，及时采取相应的调控措施。</w:t>
      </w:r>
    </w:p>
    <w:p w:rsidR="00636169" w:rsidRPr="00B01E2F" w:rsidRDefault="00636169" w:rsidP="00636169">
      <w:pPr>
        <w:rPr>
          <w:color w:val="000000" w:themeColor="text1"/>
        </w:rPr>
      </w:pPr>
      <w:r w:rsidRPr="00B01E2F">
        <w:rPr>
          <w:color w:val="000000" w:themeColor="text1"/>
        </w:rPr>
        <w:t>【条文说明】运行管理人员应每天掌握氧化沟的</w:t>
      </w:r>
      <w:r w:rsidRPr="00B01E2F">
        <w:rPr>
          <w:color w:val="000000" w:themeColor="text1"/>
        </w:rPr>
        <w:t>pH</w:t>
      </w:r>
      <w:r w:rsidRPr="00B01E2F">
        <w:rPr>
          <w:color w:val="000000" w:themeColor="text1"/>
        </w:rPr>
        <w:t>、</w:t>
      </w:r>
      <w:r w:rsidRPr="00B01E2F">
        <w:rPr>
          <w:color w:val="000000" w:themeColor="text1"/>
        </w:rPr>
        <w:t>DO</w:t>
      </w:r>
      <w:r w:rsidRPr="00B01E2F">
        <w:rPr>
          <w:color w:val="000000" w:themeColor="text1"/>
        </w:rPr>
        <w:t>、</w:t>
      </w:r>
      <w:r w:rsidRPr="00B01E2F">
        <w:rPr>
          <w:color w:val="000000" w:themeColor="text1"/>
        </w:rPr>
        <w:t>MLSS</w:t>
      </w:r>
      <w:r w:rsidRPr="00B01E2F">
        <w:rPr>
          <w:color w:val="000000" w:themeColor="text1"/>
        </w:rPr>
        <w:t>、</w:t>
      </w:r>
      <w:r w:rsidRPr="00B01E2F">
        <w:rPr>
          <w:color w:val="000000" w:themeColor="text1"/>
        </w:rPr>
        <w:t>MLVSS</w:t>
      </w:r>
      <w:r w:rsidRPr="00B01E2F">
        <w:rPr>
          <w:color w:val="000000" w:themeColor="text1"/>
        </w:rPr>
        <w:t>、</w:t>
      </w:r>
      <w:r w:rsidRPr="00B01E2F">
        <w:rPr>
          <w:color w:val="000000" w:themeColor="text1"/>
        </w:rPr>
        <w:t>SV</w:t>
      </w:r>
      <w:r w:rsidRPr="00B01E2F">
        <w:rPr>
          <w:color w:val="000000" w:themeColor="text1"/>
        </w:rPr>
        <w:t>、</w:t>
      </w:r>
      <w:r w:rsidRPr="00B01E2F">
        <w:rPr>
          <w:color w:val="000000" w:themeColor="text1"/>
        </w:rPr>
        <w:t>SVI</w:t>
      </w:r>
      <w:r w:rsidRPr="00B01E2F">
        <w:rPr>
          <w:color w:val="000000" w:themeColor="text1"/>
        </w:rPr>
        <w:t>、水温等工艺控制指标，并通过微生物镜检检测生物池活性污泥的生物相，观察活性污泥颜色、状态、气味及上清液透明度等，及时调整运行工况。当生物池中出现污泥膨胀、浮泥、泡沫等异常现象时，应根据感</w:t>
      </w:r>
      <w:proofErr w:type="gramStart"/>
      <w:r w:rsidRPr="00B01E2F">
        <w:rPr>
          <w:color w:val="000000" w:themeColor="text1"/>
        </w:rPr>
        <w:t>观指标</w:t>
      </w:r>
      <w:proofErr w:type="gramEnd"/>
      <w:r w:rsidRPr="00B01E2F">
        <w:rPr>
          <w:color w:val="000000" w:themeColor="text1"/>
        </w:rPr>
        <w:t>和理化指标进行分析原因，并应针对具体情况采取相应的调控措施。对生物反应池上的浮渣、附着物以及溢到走道上的泡沫和浮渣，应及时清除，并应采取防滑措施。</w:t>
      </w:r>
    </w:p>
    <w:p w:rsidR="00636169" w:rsidRPr="00B01E2F" w:rsidRDefault="00636169" w:rsidP="00721893">
      <w:pPr>
        <w:pStyle w:val="3"/>
        <w:rPr>
          <w:rFonts w:ascii="Times New Roman" w:hAnsi="Times New Roman"/>
        </w:rPr>
      </w:pPr>
      <w:r w:rsidRPr="00B01E2F">
        <w:rPr>
          <w:rFonts w:ascii="Times New Roman" w:hAnsi="Times New Roman"/>
        </w:rPr>
        <w:t>氧化沟工艺运行参数应符合设计要求，可按表</w:t>
      </w:r>
      <w:r w:rsidRPr="00B01E2F">
        <w:rPr>
          <w:rFonts w:ascii="Times New Roman" w:hAnsi="Times New Roman"/>
        </w:rPr>
        <w:t>4-6-</w:t>
      </w:r>
      <w:r w:rsidR="004D2953" w:rsidRPr="00B01E2F">
        <w:rPr>
          <w:rFonts w:ascii="Times New Roman" w:hAnsi="Times New Roman"/>
        </w:rPr>
        <w:t>6</w:t>
      </w:r>
      <w:r w:rsidRPr="00B01E2F">
        <w:rPr>
          <w:rFonts w:ascii="Times New Roman" w:hAnsi="Times New Roman"/>
        </w:rPr>
        <w:t>的规定确定。</w:t>
      </w:r>
    </w:p>
    <w:p w:rsidR="00636169" w:rsidRPr="00B01E2F" w:rsidRDefault="00636169" w:rsidP="00636169">
      <w:pPr>
        <w:pStyle w:val="a8"/>
        <w:spacing w:before="72" w:after="72" w:line="480" w:lineRule="exact"/>
        <w:ind w:firstLineChars="0" w:firstLine="0"/>
        <w:jc w:val="center"/>
        <w:rPr>
          <w:color w:val="000000" w:themeColor="text1"/>
        </w:rPr>
      </w:pPr>
      <w:r w:rsidRPr="00B01E2F">
        <w:rPr>
          <w:color w:val="000000" w:themeColor="text1"/>
        </w:rPr>
        <w:t>表</w:t>
      </w:r>
      <w:r w:rsidR="00560DCC" w:rsidRPr="00B01E2F">
        <w:rPr>
          <w:color w:val="000000" w:themeColor="text1"/>
        </w:rPr>
        <w:t>3.3.7</w:t>
      </w:r>
      <w:r w:rsidR="004D2953" w:rsidRPr="00B01E2F">
        <w:rPr>
          <w:color w:val="000000" w:themeColor="text1"/>
        </w:rPr>
        <w:t xml:space="preserve"> </w:t>
      </w:r>
      <w:r w:rsidRPr="00B01E2F">
        <w:rPr>
          <w:color w:val="000000" w:themeColor="text1"/>
        </w:rPr>
        <w:t>氧化沟工艺正常运行参数</w:t>
      </w:r>
    </w:p>
    <w:tbl>
      <w:tblPr>
        <w:tblpPr w:leftFromText="180" w:rightFromText="180" w:vertAnchor="text" w:horzAnchor="margin" w:tblpXSpec="center" w:tblpY="163"/>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2"/>
        <w:gridCol w:w="1984"/>
        <w:gridCol w:w="992"/>
        <w:gridCol w:w="992"/>
        <w:gridCol w:w="1135"/>
        <w:gridCol w:w="1134"/>
      </w:tblGrid>
      <w:tr w:rsidR="00636169" w:rsidRPr="00B01E2F" w:rsidTr="00776B28">
        <w:trPr>
          <w:cantSplit/>
          <w:trHeight w:val="332"/>
        </w:trPr>
        <w:tc>
          <w:tcPr>
            <w:tcW w:w="2132" w:type="dxa"/>
            <w:vMerge w:val="restart"/>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氧化沟类型</w:t>
            </w:r>
          </w:p>
        </w:tc>
        <w:tc>
          <w:tcPr>
            <w:tcW w:w="1984" w:type="dxa"/>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污泥负荷</w:t>
            </w:r>
          </w:p>
        </w:tc>
        <w:tc>
          <w:tcPr>
            <w:tcW w:w="992" w:type="dxa"/>
            <w:vAlign w:val="center"/>
          </w:tcPr>
          <w:p w:rsidR="00636169" w:rsidRPr="00B01E2F" w:rsidRDefault="00636169" w:rsidP="00776B28">
            <w:pPr>
              <w:spacing w:before="0" w:after="0" w:line="240" w:lineRule="auto"/>
              <w:jc w:val="center"/>
              <w:rPr>
                <w:color w:val="000000" w:themeColor="text1"/>
                <w:sz w:val="21"/>
                <w:szCs w:val="21"/>
              </w:rPr>
            </w:pPr>
            <w:proofErr w:type="gramStart"/>
            <w:r w:rsidRPr="00B01E2F">
              <w:rPr>
                <w:color w:val="000000" w:themeColor="text1"/>
                <w:sz w:val="21"/>
                <w:szCs w:val="21"/>
              </w:rPr>
              <w:t>泥龄</w:t>
            </w:r>
            <w:proofErr w:type="gramEnd"/>
          </w:p>
        </w:tc>
        <w:tc>
          <w:tcPr>
            <w:tcW w:w="992" w:type="dxa"/>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外回流比</w:t>
            </w:r>
          </w:p>
        </w:tc>
        <w:tc>
          <w:tcPr>
            <w:tcW w:w="1135" w:type="dxa"/>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MLSS</w:t>
            </w:r>
          </w:p>
        </w:tc>
        <w:tc>
          <w:tcPr>
            <w:tcW w:w="1134" w:type="dxa"/>
            <w:vMerge w:val="restart"/>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水力停留</w:t>
            </w:r>
          </w:p>
          <w:p w:rsidR="00636169" w:rsidRPr="00B01E2F" w:rsidRDefault="00636169" w:rsidP="00645452">
            <w:pPr>
              <w:spacing w:before="0" w:after="0" w:line="240" w:lineRule="auto"/>
              <w:jc w:val="center"/>
              <w:rPr>
                <w:color w:val="000000" w:themeColor="text1"/>
                <w:sz w:val="21"/>
                <w:szCs w:val="21"/>
              </w:rPr>
            </w:pPr>
            <w:r w:rsidRPr="00B01E2F">
              <w:rPr>
                <w:color w:val="000000" w:themeColor="text1"/>
                <w:sz w:val="21"/>
                <w:szCs w:val="21"/>
              </w:rPr>
              <w:t>时间</w:t>
            </w:r>
            <w:r w:rsidR="004D2953" w:rsidRPr="00B01E2F">
              <w:rPr>
                <w:color w:val="000000" w:themeColor="text1"/>
                <w:sz w:val="21"/>
                <w:szCs w:val="21"/>
              </w:rPr>
              <w:t>(h)</w:t>
            </w:r>
          </w:p>
        </w:tc>
      </w:tr>
      <w:tr w:rsidR="00636169" w:rsidRPr="00B01E2F" w:rsidTr="00776B28">
        <w:trPr>
          <w:cantSplit/>
          <w:trHeight w:val="463"/>
        </w:trPr>
        <w:tc>
          <w:tcPr>
            <w:tcW w:w="2132" w:type="dxa"/>
            <w:vMerge/>
            <w:vAlign w:val="center"/>
          </w:tcPr>
          <w:p w:rsidR="00636169" w:rsidRPr="00B01E2F" w:rsidRDefault="00636169" w:rsidP="00776B28">
            <w:pPr>
              <w:spacing w:before="0" w:after="0" w:line="240" w:lineRule="auto"/>
              <w:rPr>
                <w:color w:val="000000" w:themeColor="text1"/>
                <w:sz w:val="21"/>
                <w:szCs w:val="21"/>
              </w:rPr>
            </w:pPr>
          </w:p>
        </w:tc>
        <w:tc>
          <w:tcPr>
            <w:tcW w:w="1984" w:type="dxa"/>
            <w:vAlign w:val="center"/>
          </w:tcPr>
          <w:p w:rsidR="00636169" w:rsidRPr="00B01E2F" w:rsidRDefault="00636169" w:rsidP="00645452">
            <w:pPr>
              <w:spacing w:before="0" w:after="0" w:line="240" w:lineRule="auto"/>
              <w:jc w:val="center"/>
              <w:rPr>
                <w:color w:val="000000" w:themeColor="text1"/>
                <w:sz w:val="21"/>
                <w:szCs w:val="21"/>
              </w:rPr>
            </w:pPr>
            <w:r w:rsidRPr="00B01E2F">
              <w:rPr>
                <w:color w:val="000000" w:themeColor="text1"/>
                <w:sz w:val="21"/>
                <w:szCs w:val="21"/>
              </w:rPr>
              <w:t>(kgBOD</w:t>
            </w:r>
            <w:r w:rsidRPr="00B01E2F">
              <w:rPr>
                <w:color w:val="000000" w:themeColor="text1"/>
                <w:sz w:val="21"/>
                <w:szCs w:val="21"/>
                <w:vertAlign w:val="subscript"/>
              </w:rPr>
              <w:t>5</w:t>
            </w:r>
            <w:r w:rsidRPr="00B01E2F">
              <w:rPr>
                <w:color w:val="000000" w:themeColor="text1"/>
                <w:sz w:val="21"/>
                <w:szCs w:val="21"/>
              </w:rPr>
              <w:t>/kg</w:t>
            </w:r>
            <w:r w:rsidR="004D2953" w:rsidRPr="00B01E2F">
              <w:rPr>
                <w:color w:val="000000" w:themeColor="text1"/>
                <w:sz w:val="21"/>
                <w:szCs w:val="21"/>
              </w:rPr>
              <w:t xml:space="preserve"> </w:t>
            </w:r>
            <w:r w:rsidRPr="00B01E2F">
              <w:rPr>
                <w:color w:val="000000" w:themeColor="text1"/>
                <w:sz w:val="21"/>
                <w:szCs w:val="21"/>
              </w:rPr>
              <w:t>MLSS</w:t>
            </w:r>
            <w:r w:rsidR="004D2953" w:rsidRPr="00B01E2F">
              <w:rPr>
                <w:color w:val="000000" w:themeColor="text1"/>
                <w:sz w:val="21"/>
                <w:szCs w:val="21"/>
              </w:rPr>
              <w:t>·</w:t>
            </w:r>
            <w:r w:rsidRPr="00B01E2F">
              <w:rPr>
                <w:color w:val="000000" w:themeColor="text1"/>
                <w:sz w:val="21"/>
                <w:szCs w:val="21"/>
              </w:rPr>
              <w:t>d)</w:t>
            </w:r>
          </w:p>
        </w:tc>
        <w:tc>
          <w:tcPr>
            <w:tcW w:w="992" w:type="dxa"/>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(d)</w:t>
            </w:r>
          </w:p>
        </w:tc>
        <w:tc>
          <w:tcPr>
            <w:tcW w:w="992" w:type="dxa"/>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w:t>
            </w:r>
          </w:p>
        </w:tc>
        <w:tc>
          <w:tcPr>
            <w:tcW w:w="1135" w:type="dxa"/>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(mg/L)</w:t>
            </w:r>
          </w:p>
        </w:tc>
        <w:tc>
          <w:tcPr>
            <w:tcW w:w="1134" w:type="dxa"/>
            <w:vMerge/>
            <w:vAlign w:val="center"/>
          </w:tcPr>
          <w:p w:rsidR="00636169" w:rsidRPr="00B01E2F" w:rsidRDefault="00636169" w:rsidP="00776B28">
            <w:pPr>
              <w:spacing w:before="0" w:after="0" w:line="240" w:lineRule="auto"/>
              <w:jc w:val="center"/>
              <w:rPr>
                <w:color w:val="000000" w:themeColor="text1"/>
                <w:sz w:val="21"/>
                <w:szCs w:val="21"/>
              </w:rPr>
            </w:pPr>
          </w:p>
        </w:tc>
      </w:tr>
      <w:tr w:rsidR="00636169" w:rsidRPr="00B01E2F" w:rsidTr="00776B28">
        <w:trPr>
          <w:trHeight w:val="387"/>
        </w:trPr>
        <w:tc>
          <w:tcPr>
            <w:tcW w:w="2132" w:type="dxa"/>
            <w:vAlign w:val="center"/>
          </w:tcPr>
          <w:p w:rsidR="00636169" w:rsidRPr="00B01E2F" w:rsidRDefault="00636169" w:rsidP="00776B28">
            <w:pPr>
              <w:spacing w:before="0" w:after="0" w:line="240" w:lineRule="auto"/>
              <w:rPr>
                <w:color w:val="000000" w:themeColor="text1"/>
                <w:sz w:val="21"/>
                <w:szCs w:val="21"/>
              </w:rPr>
            </w:pPr>
            <w:r w:rsidRPr="00B01E2F">
              <w:rPr>
                <w:color w:val="000000" w:themeColor="text1"/>
                <w:sz w:val="21"/>
                <w:szCs w:val="21"/>
              </w:rPr>
              <w:t>卡鲁塞尔式氧化沟</w:t>
            </w:r>
          </w:p>
        </w:tc>
        <w:tc>
          <w:tcPr>
            <w:tcW w:w="1984"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0.05</w:t>
            </w:r>
            <w:r w:rsidRPr="00B01E2F">
              <w:rPr>
                <w:color w:val="000000" w:themeColor="text1"/>
                <w:sz w:val="21"/>
                <w:szCs w:val="21"/>
              </w:rPr>
              <w:t>～</w:t>
            </w:r>
            <w:r w:rsidRPr="00B01E2F">
              <w:rPr>
                <w:color w:val="000000" w:themeColor="text1"/>
                <w:sz w:val="21"/>
                <w:szCs w:val="21"/>
              </w:rPr>
              <w:t>0.15</w:t>
            </w:r>
          </w:p>
        </w:tc>
        <w:tc>
          <w:tcPr>
            <w:tcW w:w="992"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12</w:t>
            </w:r>
            <w:r w:rsidRPr="00B01E2F">
              <w:rPr>
                <w:color w:val="000000" w:themeColor="text1"/>
                <w:sz w:val="21"/>
                <w:szCs w:val="21"/>
              </w:rPr>
              <w:t>～</w:t>
            </w:r>
            <w:r w:rsidRPr="00B01E2F">
              <w:rPr>
                <w:color w:val="000000" w:themeColor="text1"/>
                <w:sz w:val="21"/>
                <w:szCs w:val="21"/>
              </w:rPr>
              <w:t>25</w:t>
            </w:r>
          </w:p>
        </w:tc>
        <w:tc>
          <w:tcPr>
            <w:tcW w:w="992"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75</w:t>
            </w:r>
            <w:r w:rsidRPr="00B01E2F">
              <w:rPr>
                <w:color w:val="000000" w:themeColor="text1"/>
                <w:sz w:val="21"/>
                <w:szCs w:val="21"/>
              </w:rPr>
              <w:t>～</w:t>
            </w:r>
            <w:r w:rsidRPr="00B01E2F">
              <w:rPr>
                <w:color w:val="000000" w:themeColor="text1"/>
                <w:sz w:val="21"/>
                <w:szCs w:val="21"/>
              </w:rPr>
              <w:t>150</w:t>
            </w:r>
          </w:p>
        </w:tc>
        <w:tc>
          <w:tcPr>
            <w:tcW w:w="1135"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3000</w:t>
            </w:r>
            <w:r w:rsidRPr="00B01E2F">
              <w:rPr>
                <w:color w:val="000000" w:themeColor="text1"/>
                <w:sz w:val="21"/>
                <w:szCs w:val="21"/>
              </w:rPr>
              <w:t>～</w:t>
            </w:r>
            <w:r w:rsidRPr="00B01E2F">
              <w:rPr>
                <w:color w:val="000000" w:themeColor="text1"/>
                <w:sz w:val="21"/>
                <w:szCs w:val="21"/>
              </w:rPr>
              <w:t>5500</w:t>
            </w:r>
          </w:p>
        </w:tc>
        <w:tc>
          <w:tcPr>
            <w:tcW w:w="1134"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≥16</w:t>
            </w:r>
          </w:p>
        </w:tc>
      </w:tr>
      <w:tr w:rsidR="00636169" w:rsidRPr="00B01E2F" w:rsidTr="00776B28">
        <w:trPr>
          <w:trHeight w:val="387"/>
        </w:trPr>
        <w:tc>
          <w:tcPr>
            <w:tcW w:w="2132" w:type="dxa"/>
            <w:vAlign w:val="center"/>
          </w:tcPr>
          <w:p w:rsidR="00636169" w:rsidRPr="00B01E2F" w:rsidRDefault="00636169" w:rsidP="00776B28">
            <w:pPr>
              <w:spacing w:before="0" w:after="0" w:line="240" w:lineRule="auto"/>
              <w:rPr>
                <w:color w:val="000000" w:themeColor="text1"/>
                <w:sz w:val="21"/>
                <w:szCs w:val="21"/>
              </w:rPr>
            </w:pPr>
            <w:r w:rsidRPr="00B01E2F">
              <w:rPr>
                <w:color w:val="000000" w:themeColor="text1"/>
                <w:sz w:val="21"/>
                <w:szCs w:val="21"/>
              </w:rPr>
              <w:t>奥贝尔式氧化沟</w:t>
            </w:r>
          </w:p>
        </w:tc>
        <w:tc>
          <w:tcPr>
            <w:tcW w:w="1984"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0.05</w:t>
            </w:r>
            <w:r w:rsidRPr="00B01E2F">
              <w:rPr>
                <w:color w:val="000000" w:themeColor="text1"/>
                <w:sz w:val="21"/>
                <w:szCs w:val="21"/>
              </w:rPr>
              <w:t>～</w:t>
            </w:r>
            <w:r w:rsidRPr="00B01E2F">
              <w:rPr>
                <w:color w:val="000000" w:themeColor="text1"/>
                <w:sz w:val="21"/>
                <w:szCs w:val="21"/>
              </w:rPr>
              <w:t>0.15</w:t>
            </w:r>
          </w:p>
        </w:tc>
        <w:tc>
          <w:tcPr>
            <w:tcW w:w="992"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12</w:t>
            </w:r>
            <w:r w:rsidRPr="00B01E2F">
              <w:rPr>
                <w:color w:val="000000" w:themeColor="text1"/>
                <w:sz w:val="21"/>
                <w:szCs w:val="21"/>
              </w:rPr>
              <w:t>～</w:t>
            </w:r>
            <w:r w:rsidRPr="00B01E2F">
              <w:rPr>
                <w:color w:val="000000" w:themeColor="text1"/>
                <w:sz w:val="21"/>
                <w:szCs w:val="21"/>
              </w:rPr>
              <w:t>18</w:t>
            </w:r>
          </w:p>
        </w:tc>
        <w:tc>
          <w:tcPr>
            <w:tcW w:w="992"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60</w:t>
            </w:r>
            <w:r w:rsidRPr="00B01E2F">
              <w:rPr>
                <w:color w:val="000000" w:themeColor="text1"/>
                <w:sz w:val="21"/>
                <w:szCs w:val="21"/>
              </w:rPr>
              <w:t>～</w:t>
            </w:r>
            <w:r w:rsidRPr="00B01E2F">
              <w:rPr>
                <w:color w:val="000000" w:themeColor="text1"/>
                <w:sz w:val="21"/>
                <w:szCs w:val="21"/>
              </w:rPr>
              <w:t>100</w:t>
            </w:r>
          </w:p>
        </w:tc>
        <w:tc>
          <w:tcPr>
            <w:tcW w:w="1135"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3000</w:t>
            </w:r>
            <w:r w:rsidRPr="00B01E2F">
              <w:rPr>
                <w:color w:val="000000" w:themeColor="text1"/>
                <w:sz w:val="21"/>
                <w:szCs w:val="21"/>
              </w:rPr>
              <w:t>～</w:t>
            </w:r>
            <w:r w:rsidRPr="00B01E2F">
              <w:rPr>
                <w:color w:val="000000" w:themeColor="text1"/>
                <w:sz w:val="21"/>
                <w:szCs w:val="21"/>
              </w:rPr>
              <w:t>5000</w:t>
            </w:r>
          </w:p>
        </w:tc>
        <w:tc>
          <w:tcPr>
            <w:tcW w:w="1134"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≥16</w:t>
            </w:r>
          </w:p>
        </w:tc>
      </w:tr>
      <w:tr w:rsidR="00636169" w:rsidRPr="00B01E2F" w:rsidTr="00776B28">
        <w:trPr>
          <w:trHeight w:val="448"/>
        </w:trPr>
        <w:tc>
          <w:tcPr>
            <w:tcW w:w="2132" w:type="dxa"/>
            <w:vAlign w:val="center"/>
          </w:tcPr>
          <w:p w:rsidR="00636169" w:rsidRPr="00B01E2F" w:rsidRDefault="00636169" w:rsidP="00776B28">
            <w:pPr>
              <w:spacing w:before="0" w:after="0" w:line="240" w:lineRule="auto"/>
              <w:rPr>
                <w:color w:val="000000" w:themeColor="text1"/>
                <w:sz w:val="21"/>
                <w:szCs w:val="21"/>
              </w:rPr>
            </w:pPr>
            <w:r w:rsidRPr="00B01E2F">
              <w:rPr>
                <w:color w:val="000000" w:themeColor="text1"/>
                <w:sz w:val="21"/>
                <w:szCs w:val="21"/>
              </w:rPr>
              <w:t>双沟式（</w:t>
            </w:r>
            <w:r w:rsidRPr="00B01E2F">
              <w:rPr>
                <w:color w:val="000000" w:themeColor="text1"/>
                <w:sz w:val="21"/>
                <w:szCs w:val="21"/>
              </w:rPr>
              <w:t>DE</w:t>
            </w:r>
            <w:proofErr w:type="gramStart"/>
            <w:r w:rsidRPr="00B01E2F">
              <w:rPr>
                <w:color w:val="000000" w:themeColor="text1"/>
                <w:sz w:val="21"/>
                <w:szCs w:val="21"/>
              </w:rPr>
              <w:t>型氧化</w:t>
            </w:r>
            <w:proofErr w:type="gramEnd"/>
            <w:r w:rsidRPr="00B01E2F">
              <w:rPr>
                <w:color w:val="000000" w:themeColor="text1"/>
                <w:sz w:val="21"/>
                <w:szCs w:val="21"/>
              </w:rPr>
              <w:t>沟）</w:t>
            </w:r>
          </w:p>
        </w:tc>
        <w:tc>
          <w:tcPr>
            <w:tcW w:w="1984"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0.05</w:t>
            </w:r>
            <w:r w:rsidRPr="00B01E2F">
              <w:rPr>
                <w:color w:val="000000" w:themeColor="text1"/>
                <w:sz w:val="21"/>
                <w:szCs w:val="21"/>
              </w:rPr>
              <w:t>～</w:t>
            </w:r>
            <w:r w:rsidRPr="00B01E2F">
              <w:rPr>
                <w:color w:val="000000" w:themeColor="text1"/>
                <w:sz w:val="21"/>
                <w:szCs w:val="21"/>
              </w:rPr>
              <w:t>0.10</w:t>
            </w:r>
          </w:p>
        </w:tc>
        <w:tc>
          <w:tcPr>
            <w:tcW w:w="992"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10</w:t>
            </w:r>
            <w:r w:rsidRPr="00B01E2F">
              <w:rPr>
                <w:color w:val="000000" w:themeColor="text1"/>
                <w:sz w:val="21"/>
                <w:szCs w:val="21"/>
              </w:rPr>
              <w:t>～</w:t>
            </w:r>
            <w:r w:rsidRPr="00B01E2F">
              <w:rPr>
                <w:color w:val="000000" w:themeColor="text1"/>
                <w:sz w:val="21"/>
                <w:szCs w:val="21"/>
              </w:rPr>
              <w:t>30</w:t>
            </w:r>
          </w:p>
        </w:tc>
        <w:tc>
          <w:tcPr>
            <w:tcW w:w="992"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60</w:t>
            </w:r>
            <w:r w:rsidRPr="00B01E2F">
              <w:rPr>
                <w:color w:val="000000" w:themeColor="text1"/>
                <w:sz w:val="21"/>
                <w:szCs w:val="21"/>
              </w:rPr>
              <w:t>～</w:t>
            </w:r>
            <w:r w:rsidRPr="00B01E2F">
              <w:rPr>
                <w:color w:val="000000" w:themeColor="text1"/>
                <w:sz w:val="21"/>
                <w:szCs w:val="21"/>
              </w:rPr>
              <w:t>200</w:t>
            </w:r>
          </w:p>
        </w:tc>
        <w:tc>
          <w:tcPr>
            <w:tcW w:w="1135"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2500</w:t>
            </w:r>
            <w:r w:rsidRPr="00B01E2F">
              <w:rPr>
                <w:color w:val="000000" w:themeColor="text1"/>
                <w:sz w:val="21"/>
                <w:szCs w:val="21"/>
              </w:rPr>
              <w:t>～</w:t>
            </w:r>
            <w:r w:rsidRPr="00B01E2F">
              <w:rPr>
                <w:color w:val="000000" w:themeColor="text1"/>
                <w:sz w:val="21"/>
                <w:szCs w:val="21"/>
              </w:rPr>
              <w:t>4500</w:t>
            </w:r>
          </w:p>
        </w:tc>
        <w:tc>
          <w:tcPr>
            <w:tcW w:w="1134"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≥16</w:t>
            </w:r>
          </w:p>
        </w:tc>
      </w:tr>
      <w:tr w:rsidR="00636169" w:rsidRPr="00B01E2F" w:rsidTr="00776B28">
        <w:trPr>
          <w:trHeight w:val="387"/>
        </w:trPr>
        <w:tc>
          <w:tcPr>
            <w:tcW w:w="2132" w:type="dxa"/>
            <w:noWrap/>
            <w:vAlign w:val="center"/>
          </w:tcPr>
          <w:p w:rsidR="00636169" w:rsidRPr="00B01E2F" w:rsidRDefault="00636169" w:rsidP="00776B28">
            <w:pPr>
              <w:spacing w:before="0" w:after="0" w:line="240" w:lineRule="auto"/>
              <w:rPr>
                <w:color w:val="000000" w:themeColor="text1"/>
                <w:sz w:val="21"/>
                <w:szCs w:val="21"/>
              </w:rPr>
            </w:pPr>
            <w:r w:rsidRPr="00B01E2F">
              <w:rPr>
                <w:color w:val="000000" w:themeColor="text1"/>
                <w:sz w:val="21"/>
                <w:szCs w:val="21"/>
              </w:rPr>
              <w:t>三沟式氧化沟</w:t>
            </w:r>
          </w:p>
        </w:tc>
        <w:tc>
          <w:tcPr>
            <w:tcW w:w="1984"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0.05</w:t>
            </w:r>
            <w:r w:rsidRPr="00B01E2F">
              <w:rPr>
                <w:color w:val="000000" w:themeColor="text1"/>
                <w:sz w:val="21"/>
                <w:szCs w:val="21"/>
              </w:rPr>
              <w:t>～</w:t>
            </w:r>
            <w:r w:rsidRPr="00B01E2F">
              <w:rPr>
                <w:color w:val="000000" w:themeColor="text1"/>
                <w:sz w:val="21"/>
                <w:szCs w:val="21"/>
              </w:rPr>
              <w:t>0.10</w:t>
            </w:r>
          </w:p>
        </w:tc>
        <w:tc>
          <w:tcPr>
            <w:tcW w:w="992"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20</w:t>
            </w:r>
            <w:r w:rsidRPr="00B01E2F">
              <w:rPr>
                <w:color w:val="000000" w:themeColor="text1"/>
                <w:sz w:val="21"/>
                <w:szCs w:val="21"/>
              </w:rPr>
              <w:t>～</w:t>
            </w:r>
            <w:r w:rsidRPr="00B01E2F">
              <w:rPr>
                <w:color w:val="000000" w:themeColor="text1"/>
                <w:sz w:val="21"/>
                <w:szCs w:val="21"/>
              </w:rPr>
              <w:t>30</w:t>
            </w:r>
          </w:p>
        </w:tc>
        <w:tc>
          <w:tcPr>
            <w:tcW w:w="992"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w:t>
            </w:r>
          </w:p>
        </w:tc>
        <w:tc>
          <w:tcPr>
            <w:tcW w:w="1135"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3000</w:t>
            </w:r>
            <w:r w:rsidRPr="00B01E2F">
              <w:rPr>
                <w:color w:val="000000" w:themeColor="text1"/>
                <w:sz w:val="21"/>
                <w:szCs w:val="21"/>
              </w:rPr>
              <w:t>～</w:t>
            </w:r>
            <w:r w:rsidRPr="00B01E2F">
              <w:rPr>
                <w:color w:val="000000" w:themeColor="text1"/>
                <w:sz w:val="21"/>
                <w:szCs w:val="21"/>
              </w:rPr>
              <w:t>6000</w:t>
            </w:r>
          </w:p>
        </w:tc>
        <w:tc>
          <w:tcPr>
            <w:tcW w:w="1134" w:type="dxa"/>
            <w:noWrap/>
            <w:vAlign w:val="center"/>
          </w:tcPr>
          <w:p w:rsidR="00636169" w:rsidRPr="00B01E2F" w:rsidRDefault="00636169" w:rsidP="00776B28">
            <w:pPr>
              <w:spacing w:before="0" w:after="0" w:line="240" w:lineRule="auto"/>
              <w:jc w:val="center"/>
              <w:rPr>
                <w:color w:val="000000" w:themeColor="text1"/>
                <w:sz w:val="21"/>
                <w:szCs w:val="21"/>
              </w:rPr>
            </w:pPr>
            <w:r w:rsidRPr="00B01E2F">
              <w:rPr>
                <w:color w:val="000000" w:themeColor="text1"/>
                <w:sz w:val="21"/>
                <w:szCs w:val="21"/>
              </w:rPr>
              <w:t>≥16</w:t>
            </w:r>
          </w:p>
        </w:tc>
      </w:tr>
    </w:tbl>
    <w:p w:rsidR="004D2953" w:rsidRPr="00B01E2F" w:rsidRDefault="00636169" w:rsidP="009C53B6">
      <w:pPr>
        <w:spacing w:line="480" w:lineRule="exact"/>
        <w:rPr>
          <w:color w:val="000000" w:themeColor="text1"/>
        </w:rPr>
      </w:pPr>
      <w:r w:rsidRPr="00B01E2F">
        <w:rPr>
          <w:color w:val="000000" w:themeColor="text1"/>
        </w:rPr>
        <w:t>【条文说明】表内参数参照《给水排水设计手册》、《氧化沟活性污泥法污水处理工程技术规范》</w:t>
      </w:r>
      <w:r w:rsidR="00B6131E" w:rsidRPr="00B01E2F">
        <w:rPr>
          <w:color w:val="000000" w:themeColor="text1"/>
        </w:rPr>
        <w:t>HJ578</w:t>
      </w:r>
      <w:r w:rsidRPr="00B01E2F">
        <w:rPr>
          <w:color w:val="000000" w:themeColor="text1"/>
        </w:rPr>
        <w:t>、《城镇污水处理厂运行、维护及安全技术规程》</w:t>
      </w:r>
      <w:r w:rsidR="00B6131E" w:rsidRPr="00B01E2F">
        <w:rPr>
          <w:color w:val="000000" w:themeColor="text1"/>
        </w:rPr>
        <w:t>CJJ60</w:t>
      </w:r>
      <w:r w:rsidRPr="00B01E2F">
        <w:rPr>
          <w:color w:val="000000" w:themeColor="text1"/>
        </w:rPr>
        <w:t>和</w:t>
      </w:r>
      <w:r w:rsidRPr="00B01E2F">
        <w:rPr>
          <w:color w:val="000000" w:themeColor="text1"/>
        </w:rPr>
        <w:lastRenderedPageBreak/>
        <w:t>国内</w:t>
      </w:r>
      <w:r w:rsidR="00D21419" w:rsidRPr="00B01E2F">
        <w:rPr>
          <w:color w:val="000000" w:themeColor="text1"/>
        </w:rPr>
        <w:t>城镇</w:t>
      </w:r>
      <w:r w:rsidRPr="00B01E2F">
        <w:rPr>
          <w:color w:val="000000" w:themeColor="text1"/>
        </w:rPr>
        <w:t>污水处理厂运行经验制定。</w:t>
      </w:r>
    </w:p>
    <w:p w:rsidR="00636169" w:rsidRPr="00B01E2F" w:rsidRDefault="00636169" w:rsidP="00645452">
      <w:pPr>
        <w:spacing w:line="480" w:lineRule="exact"/>
        <w:ind w:firstLineChars="200" w:firstLine="480"/>
        <w:rPr>
          <w:color w:val="000000" w:themeColor="text1"/>
        </w:rPr>
      </w:pPr>
      <w:r w:rsidRPr="00B01E2F">
        <w:rPr>
          <w:color w:val="000000" w:themeColor="text1"/>
        </w:rPr>
        <w:t>氧化沟工艺的污泥负荷较低，一般采用延时曝气运行，容易产生污泥膨胀，影响处理效果，所以宜在氧化沟体内或体外设置一个选择器。选择器的类型可以为好</w:t>
      </w:r>
      <w:proofErr w:type="gramStart"/>
      <w:r w:rsidRPr="00B01E2F">
        <w:rPr>
          <w:color w:val="000000" w:themeColor="text1"/>
        </w:rPr>
        <w:t>氧选择</w:t>
      </w:r>
      <w:proofErr w:type="gramEnd"/>
      <w:r w:rsidRPr="00B01E2F">
        <w:rPr>
          <w:color w:val="000000" w:themeColor="text1"/>
        </w:rPr>
        <w:t>器、缺氧选择器或者厌氧选择器。</w:t>
      </w:r>
    </w:p>
    <w:p w:rsidR="00636169" w:rsidRPr="00B01E2F" w:rsidRDefault="00636169" w:rsidP="00636169">
      <w:pPr>
        <w:rPr>
          <w:color w:val="000000" w:themeColor="text1"/>
        </w:rPr>
      </w:pPr>
    </w:p>
    <w:p w:rsidR="00636169" w:rsidRPr="00B01E2F" w:rsidRDefault="00636169" w:rsidP="00636169">
      <w:pPr>
        <w:pStyle w:val="2"/>
        <w:rPr>
          <w:color w:val="000000" w:themeColor="text1"/>
        </w:rPr>
      </w:pPr>
      <w:bookmarkStart w:id="22" w:name="_Toc445223412"/>
      <w:bookmarkStart w:id="23" w:name="_Toc466044017"/>
      <w:proofErr w:type="gramStart"/>
      <w:r w:rsidRPr="00B01E2F">
        <w:rPr>
          <w:color w:val="000000" w:themeColor="text1"/>
        </w:rPr>
        <w:t>二沉池</w:t>
      </w:r>
      <w:bookmarkEnd w:id="22"/>
      <w:bookmarkEnd w:id="23"/>
      <w:proofErr w:type="gramEnd"/>
    </w:p>
    <w:p w:rsidR="00636169" w:rsidRPr="00B01E2F" w:rsidRDefault="00645452" w:rsidP="00721893">
      <w:pPr>
        <w:pStyle w:val="3"/>
        <w:rPr>
          <w:rFonts w:ascii="Times New Roman" w:hAnsi="Times New Roman"/>
        </w:rPr>
      </w:pPr>
      <w:r w:rsidRPr="00B01E2F">
        <w:rPr>
          <w:rFonts w:ascii="Times New Roman" w:hAnsi="Times New Roman"/>
        </w:rPr>
        <w:t>应定期</w:t>
      </w:r>
      <w:r w:rsidR="00636169" w:rsidRPr="00B01E2F">
        <w:rPr>
          <w:rFonts w:ascii="Times New Roman" w:hAnsi="Times New Roman"/>
        </w:rPr>
        <w:t>检查并调整</w:t>
      </w:r>
      <w:proofErr w:type="gramStart"/>
      <w:r w:rsidR="00636169" w:rsidRPr="00B01E2F">
        <w:rPr>
          <w:rFonts w:ascii="Times New Roman" w:hAnsi="Times New Roman"/>
        </w:rPr>
        <w:t>二沉池</w:t>
      </w:r>
      <w:proofErr w:type="gramEnd"/>
      <w:r w:rsidR="00636169" w:rsidRPr="00B01E2F">
        <w:rPr>
          <w:rFonts w:ascii="Times New Roman" w:hAnsi="Times New Roman"/>
        </w:rPr>
        <w:t>的配水设备，确保</w:t>
      </w:r>
      <w:proofErr w:type="gramStart"/>
      <w:r w:rsidR="00636169" w:rsidRPr="00B01E2F">
        <w:rPr>
          <w:rFonts w:ascii="Times New Roman" w:hAnsi="Times New Roman"/>
        </w:rPr>
        <w:t>进入各池的</w:t>
      </w:r>
      <w:proofErr w:type="gramEnd"/>
      <w:r w:rsidR="00636169" w:rsidRPr="00B01E2F">
        <w:rPr>
          <w:rFonts w:ascii="Times New Roman" w:hAnsi="Times New Roman"/>
        </w:rPr>
        <w:t>混合液流量均匀。</w:t>
      </w:r>
    </w:p>
    <w:p w:rsidR="00636169" w:rsidRPr="00B01E2F" w:rsidRDefault="00636169" w:rsidP="00636169">
      <w:pPr>
        <w:spacing w:before="0"/>
        <w:rPr>
          <w:color w:val="000000" w:themeColor="text1"/>
        </w:rPr>
      </w:pPr>
      <w:r w:rsidRPr="00B01E2F">
        <w:rPr>
          <w:color w:val="000000" w:themeColor="text1"/>
        </w:rPr>
        <w:t>【条文说明】</w:t>
      </w:r>
      <w:proofErr w:type="gramStart"/>
      <w:r w:rsidRPr="00B01E2F">
        <w:rPr>
          <w:color w:val="000000" w:themeColor="text1"/>
        </w:rPr>
        <w:t>二沉池</w:t>
      </w:r>
      <w:proofErr w:type="gramEnd"/>
      <w:r w:rsidRPr="00B01E2F">
        <w:rPr>
          <w:color w:val="000000" w:themeColor="text1"/>
        </w:rPr>
        <w:t>要完成泥水分离，关键是保证较高的沉淀效率，均匀配水是其首要条件。通过调节配水（泥）</w:t>
      </w:r>
      <w:proofErr w:type="gramStart"/>
      <w:r w:rsidRPr="00B01E2F">
        <w:rPr>
          <w:color w:val="000000" w:themeColor="text1"/>
        </w:rPr>
        <w:t>井上各池进水</w:t>
      </w:r>
      <w:proofErr w:type="gramEnd"/>
      <w:r w:rsidRPr="00B01E2F">
        <w:rPr>
          <w:color w:val="000000" w:themeColor="text1"/>
        </w:rPr>
        <w:t>闸阀的开启度，使并联运行的每座沉淀池配水均匀，负荷相等，并在允许的表面负荷和上升流速内运行，以得到理想的出水效果和回流污泥。</w:t>
      </w:r>
    </w:p>
    <w:p w:rsidR="00636169" w:rsidRPr="00B01E2F" w:rsidRDefault="00645452"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合</w:t>
      </w:r>
      <w:proofErr w:type="gramStart"/>
      <w:r w:rsidR="00636169" w:rsidRPr="00B01E2F">
        <w:rPr>
          <w:rFonts w:ascii="Times New Roman" w:hAnsi="Times New Roman"/>
        </w:rPr>
        <w:t>理确定二沉池</w:t>
      </w:r>
      <w:proofErr w:type="gramEnd"/>
      <w:r w:rsidR="00636169" w:rsidRPr="00B01E2F">
        <w:rPr>
          <w:rFonts w:ascii="Times New Roman" w:hAnsi="Times New Roman"/>
        </w:rPr>
        <w:t>排放量和污泥回流量，使进出</w:t>
      </w:r>
      <w:proofErr w:type="gramStart"/>
      <w:r w:rsidR="00636169" w:rsidRPr="00B01E2F">
        <w:rPr>
          <w:rFonts w:ascii="Times New Roman" w:hAnsi="Times New Roman"/>
        </w:rPr>
        <w:t>二沉池</w:t>
      </w:r>
      <w:proofErr w:type="gramEnd"/>
      <w:r w:rsidR="00636169" w:rsidRPr="00B01E2F">
        <w:rPr>
          <w:rFonts w:ascii="Times New Roman" w:hAnsi="Times New Roman"/>
        </w:rPr>
        <w:t>的污泥保持平衡。</w:t>
      </w:r>
    </w:p>
    <w:p w:rsidR="00636169" w:rsidRPr="00B01E2F" w:rsidRDefault="00636169" w:rsidP="00636169">
      <w:pPr>
        <w:spacing w:before="0"/>
        <w:rPr>
          <w:color w:val="000000" w:themeColor="text1"/>
        </w:rPr>
      </w:pPr>
      <w:r w:rsidRPr="00B01E2F">
        <w:rPr>
          <w:color w:val="000000" w:themeColor="text1"/>
        </w:rPr>
        <w:t>【条文说明】</w:t>
      </w:r>
      <w:proofErr w:type="gramStart"/>
      <w:r w:rsidRPr="00B01E2F">
        <w:rPr>
          <w:color w:val="000000" w:themeColor="text1"/>
        </w:rPr>
        <w:t>二沉池</w:t>
      </w:r>
      <w:proofErr w:type="gramEnd"/>
      <w:r w:rsidRPr="00B01E2F">
        <w:rPr>
          <w:color w:val="000000" w:themeColor="text1"/>
        </w:rPr>
        <w:t>应保持一定量的活性污泥，污泥排放量可根据生物反应池的水温、污泥沉降比、混合液污泥浓度、污泥回流比、</w:t>
      </w:r>
      <w:proofErr w:type="gramStart"/>
      <w:r w:rsidRPr="00B01E2F">
        <w:rPr>
          <w:color w:val="000000" w:themeColor="text1"/>
        </w:rPr>
        <w:t>泥龄及二沉池</w:t>
      </w:r>
      <w:proofErr w:type="gramEnd"/>
      <w:r w:rsidRPr="00B01E2F">
        <w:rPr>
          <w:color w:val="000000" w:themeColor="text1"/>
        </w:rPr>
        <w:t>污泥界面高度确定。污泥回流量应使进出</w:t>
      </w:r>
      <w:proofErr w:type="gramStart"/>
      <w:r w:rsidRPr="00B01E2F">
        <w:rPr>
          <w:color w:val="000000" w:themeColor="text1"/>
        </w:rPr>
        <w:t>二沉池</w:t>
      </w:r>
      <w:proofErr w:type="gramEnd"/>
      <w:r w:rsidRPr="00B01E2F">
        <w:rPr>
          <w:color w:val="000000" w:themeColor="text1"/>
        </w:rPr>
        <w:t>的污泥保持平衡，若出池污泥大于进池污泥，则抽出的污泥中水分过多；若出池污泥小于进池污泥，则</w:t>
      </w:r>
      <w:proofErr w:type="gramStart"/>
      <w:r w:rsidRPr="00B01E2F">
        <w:rPr>
          <w:color w:val="000000" w:themeColor="text1"/>
        </w:rPr>
        <w:t>二沉池</w:t>
      </w:r>
      <w:proofErr w:type="gramEnd"/>
      <w:r w:rsidRPr="00B01E2F">
        <w:rPr>
          <w:color w:val="000000" w:themeColor="text1"/>
        </w:rPr>
        <w:t>会积泥。应定期测定</w:t>
      </w:r>
      <w:proofErr w:type="gramStart"/>
      <w:r w:rsidRPr="00B01E2F">
        <w:rPr>
          <w:color w:val="000000" w:themeColor="text1"/>
        </w:rPr>
        <w:t>二沉池</w:t>
      </w:r>
      <w:proofErr w:type="gramEnd"/>
      <w:r w:rsidRPr="00B01E2F">
        <w:rPr>
          <w:color w:val="000000" w:themeColor="text1"/>
        </w:rPr>
        <w:t>的泥位，泥层厚度不宜超过上清液高度的</w:t>
      </w:r>
      <w:r w:rsidRPr="00B01E2F">
        <w:rPr>
          <w:color w:val="000000" w:themeColor="text1"/>
        </w:rPr>
        <w:t>1/3</w:t>
      </w:r>
      <w:r w:rsidRPr="00B01E2F">
        <w:rPr>
          <w:color w:val="000000" w:themeColor="text1"/>
        </w:rPr>
        <w:t>。</w:t>
      </w:r>
    </w:p>
    <w:p w:rsidR="00636169" w:rsidRPr="00B01E2F" w:rsidRDefault="00645452"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经常观察出水的感官指标，当</w:t>
      </w:r>
      <w:proofErr w:type="gramStart"/>
      <w:r w:rsidR="00636169" w:rsidRPr="00B01E2F">
        <w:rPr>
          <w:rFonts w:ascii="Times New Roman" w:hAnsi="Times New Roman"/>
        </w:rPr>
        <w:t>二沉池</w:t>
      </w:r>
      <w:proofErr w:type="gramEnd"/>
      <w:r w:rsidR="00636169" w:rsidRPr="00B01E2F">
        <w:rPr>
          <w:rFonts w:ascii="Times New Roman" w:hAnsi="Times New Roman"/>
        </w:rPr>
        <w:t>出水出现浮泥等异常情况时，应查明原因并及时处理。</w:t>
      </w:r>
    </w:p>
    <w:p w:rsidR="00636169" w:rsidRPr="00B01E2F" w:rsidRDefault="00636169" w:rsidP="00636169">
      <w:pPr>
        <w:spacing w:before="0"/>
        <w:rPr>
          <w:color w:val="000000" w:themeColor="text1"/>
        </w:rPr>
      </w:pPr>
      <w:r w:rsidRPr="00B01E2F">
        <w:rPr>
          <w:color w:val="000000" w:themeColor="text1"/>
        </w:rPr>
        <w:t>【条文说明】应经常观察出水的感官指标，如污泥界面的高低变化、悬浮污泥的多少、是否有污泥上浮现象等，发现异常现象应及时采取相应措施解决，以免影响出水水质。当</w:t>
      </w:r>
      <w:proofErr w:type="gramStart"/>
      <w:r w:rsidRPr="00B01E2F">
        <w:rPr>
          <w:color w:val="000000" w:themeColor="text1"/>
        </w:rPr>
        <w:t>二沉池</w:t>
      </w:r>
      <w:proofErr w:type="gramEnd"/>
      <w:r w:rsidRPr="00B01E2F">
        <w:rPr>
          <w:color w:val="000000" w:themeColor="text1"/>
        </w:rPr>
        <w:t>出水出现浮泥等异常情况时，应查明原因并及时处理。一般情况下，</w:t>
      </w:r>
      <w:proofErr w:type="gramStart"/>
      <w:r w:rsidRPr="00B01E2F">
        <w:rPr>
          <w:color w:val="000000" w:themeColor="text1"/>
        </w:rPr>
        <w:t>二沉池</w:t>
      </w:r>
      <w:proofErr w:type="gramEnd"/>
      <w:r w:rsidRPr="00B01E2F">
        <w:rPr>
          <w:color w:val="000000" w:themeColor="text1"/>
        </w:rPr>
        <w:t>浮泥有两种情况，污泥老化或停留时间过长出现了反硝化现象，应增加排泥，同时增加污泥回流量。</w:t>
      </w:r>
    </w:p>
    <w:p w:rsidR="00636169" w:rsidRPr="00B01E2F" w:rsidRDefault="00636169" w:rsidP="00721893">
      <w:pPr>
        <w:pStyle w:val="3"/>
        <w:rPr>
          <w:rFonts w:ascii="Times New Roman" w:hAnsi="Times New Roman"/>
        </w:rPr>
      </w:pPr>
      <w:r w:rsidRPr="00B01E2F">
        <w:rPr>
          <w:rFonts w:ascii="Times New Roman" w:hAnsi="Times New Roman"/>
        </w:rPr>
        <w:t>应定期清洗、检修</w:t>
      </w:r>
      <w:proofErr w:type="gramStart"/>
      <w:r w:rsidRPr="00B01E2F">
        <w:rPr>
          <w:rFonts w:ascii="Times New Roman" w:hAnsi="Times New Roman"/>
        </w:rPr>
        <w:t>二沉池</w:t>
      </w:r>
      <w:proofErr w:type="gramEnd"/>
      <w:r w:rsidRPr="00B01E2F">
        <w:rPr>
          <w:rFonts w:ascii="Times New Roman" w:hAnsi="Times New Roman"/>
        </w:rPr>
        <w:t>出水堰板，</w:t>
      </w:r>
      <w:proofErr w:type="gramStart"/>
      <w:r w:rsidRPr="00B01E2F">
        <w:rPr>
          <w:rFonts w:ascii="Times New Roman" w:hAnsi="Times New Roman"/>
        </w:rPr>
        <w:t>检查积渣斗</w:t>
      </w:r>
      <w:proofErr w:type="gramEnd"/>
      <w:r w:rsidRPr="00B01E2F">
        <w:rPr>
          <w:rFonts w:ascii="Times New Roman" w:hAnsi="Times New Roman"/>
        </w:rPr>
        <w:t>的</w:t>
      </w:r>
      <w:proofErr w:type="gramStart"/>
      <w:r w:rsidRPr="00B01E2F">
        <w:rPr>
          <w:rFonts w:ascii="Times New Roman" w:hAnsi="Times New Roman"/>
        </w:rPr>
        <w:t>积渣情况</w:t>
      </w:r>
      <w:proofErr w:type="gramEnd"/>
      <w:r w:rsidRPr="00B01E2F">
        <w:rPr>
          <w:rFonts w:ascii="Times New Roman" w:hAnsi="Times New Roman"/>
        </w:rPr>
        <w:t>并及时排渣。</w:t>
      </w:r>
    </w:p>
    <w:p w:rsidR="00636169" w:rsidRPr="00B01E2F" w:rsidRDefault="00636169" w:rsidP="00636169">
      <w:pPr>
        <w:spacing w:before="0"/>
        <w:rPr>
          <w:color w:val="000000" w:themeColor="text1"/>
        </w:rPr>
      </w:pPr>
      <w:r w:rsidRPr="00B01E2F">
        <w:rPr>
          <w:color w:val="000000" w:themeColor="text1"/>
        </w:rPr>
        <w:t>【条文说明】长时间运行后，</w:t>
      </w:r>
      <w:proofErr w:type="gramStart"/>
      <w:r w:rsidRPr="00B01E2F">
        <w:rPr>
          <w:color w:val="000000" w:themeColor="text1"/>
        </w:rPr>
        <w:t>二沉池出水堰板会</w:t>
      </w:r>
      <w:proofErr w:type="gramEnd"/>
      <w:r w:rsidRPr="00B01E2F">
        <w:rPr>
          <w:color w:val="000000" w:themeColor="text1"/>
        </w:rPr>
        <w:t>积存浮渣或在出水堰口挂上生物膜和藻类，造成堰口出流不均匀，影响出水水质，因此应定期清洗</w:t>
      </w:r>
      <w:proofErr w:type="gramStart"/>
      <w:r w:rsidRPr="00B01E2F">
        <w:rPr>
          <w:color w:val="000000" w:themeColor="text1"/>
        </w:rPr>
        <w:t>二沉池</w:t>
      </w:r>
      <w:proofErr w:type="gramEnd"/>
      <w:r w:rsidRPr="00B01E2F">
        <w:rPr>
          <w:color w:val="000000" w:themeColor="text1"/>
        </w:rPr>
        <w:t>出水堰板，及时清除</w:t>
      </w:r>
      <w:proofErr w:type="gramStart"/>
      <w:r w:rsidRPr="00B01E2F">
        <w:rPr>
          <w:color w:val="000000" w:themeColor="text1"/>
        </w:rPr>
        <w:t>堰</w:t>
      </w:r>
      <w:proofErr w:type="gramEnd"/>
      <w:r w:rsidRPr="00B01E2F">
        <w:rPr>
          <w:color w:val="000000" w:themeColor="text1"/>
        </w:rPr>
        <w:t>板上的浮渣和挂在出水堰口的生物膜和藻类，同时，经常检查和</w:t>
      </w:r>
      <w:r w:rsidRPr="00B01E2F">
        <w:rPr>
          <w:color w:val="000000" w:themeColor="text1"/>
        </w:rPr>
        <w:lastRenderedPageBreak/>
        <w:t>校正堰板，</w:t>
      </w:r>
      <w:proofErr w:type="gramStart"/>
      <w:r w:rsidRPr="00B01E2F">
        <w:rPr>
          <w:color w:val="000000" w:themeColor="text1"/>
        </w:rPr>
        <w:t>保持堰板水平</w:t>
      </w:r>
      <w:proofErr w:type="gramEnd"/>
      <w:r w:rsidRPr="00B01E2F">
        <w:rPr>
          <w:color w:val="000000" w:themeColor="text1"/>
        </w:rPr>
        <w:t>，避免短流。</w:t>
      </w:r>
      <w:proofErr w:type="gramStart"/>
      <w:r w:rsidRPr="00B01E2F">
        <w:rPr>
          <w:color w:val="000000" w:themeColor="text1"/>
        </w:rPr>
        <w:t>检查积渣斗</w:t>
      </w:r>
      <w:proofErr w:type="gramEnd"/>
      <w:r w:rsidRPr="00B01E2F">
        <w:rPr>
          <w:color w:val="000000" w:themeColor="text1"/>
        </w:rPr>
        <w:t>的</w:t>
      </w:r>
      <w:proofErr w:type="gramStart"/>
      <w:r w:rsidRPr="00B01E2F">
        <w:rPr>
          <w:color w:val="000000" w:themeColor="text1"/>
        </w:rPr>
        <w:t>积渣情况</w:t>
      </w:r>
      <w:proofErr w:type="gramEnd"/>
      <w:r w:rsidRPr="00B01E2F">
        <w:rPr>
          <w:color w:val="000000" w:themeColor="text1"/>
        </w:rPr>
        <w:t>并及时排渣，经常用水冲洗浮渣斗，注意浮渣刮板与浮渣斗挡板配合是否得当，并及时调整和修复。</w:t>
      </w:r>
    </w:p>
    <w:p w:rsidR="00636169" w:rsidRPr="00D623B1" w:rsidRDefault="00645452" w:rsidP="00721893">
      <w:pPr>
        <w:pStyle w:val="3"/>
        <w:rPr>
          <w:rFonts w:ascii="Times New Roman" w:hAnsi="Times New Roman"/>
        </w:rPr>
      </w:pPr>
      <w:r w:rsidRPr="00D623B1">
        <w:rPr>
          <w:rFonts w:ascii="Times New Roman" w:hAnsi="Times New Roman"/>
        </w:rPr>
        <w:t>应</w:t>
      </w:r>
      <w:r w:rsidR="00636169" w:rsidRPr="00D623B1">
        <w:rPr>
          <w:rFonts w:ascii="Times New Roman" w:hAnsi="Times New Roman"/>
        </w:rPr>
        <w:t>定期巡检污泥</w:t>
      </w:r>
      <w:proofErr w:type="gramStart"/>
      <w:r w:rsidR="00636169" w:rsidRPr="00D623B1">
        <w:rPr>
          <w:rFonts w:ascii="Times New Roman" w:hAnsi="Times New Roman"/>
        </w:rPr>
        <w:t>管道及刮泥</w:t>
      </w:r>
      <w:proofErr w:type="gramEnd"/>
      <w:r w:rsidR="00636169" w:rsidRPr="00D623B1">
        <w:rPr>
          <w:rFonts w:ascii="Times New Roman" w:hAnsi="Times New Roman"/>
        </w:rPr>
        <w:t>、刮渣、排泥设备，发现异常时应及时检修。</w:t>
      </w:r>
    </w:p>
    <w:p w:rsidR="00636169" w:rsidRPr="00B01E2F" w:rsidRDefault="00636169" w:rsidP="00636169">
      <w:pPr>
        <w:spacing w:before="0"/>
        <w:rPr>
          <w:color w:val="000000" w:themeColor="text1"/>
        </w:rPr>
      </w:pPr>
      <w:r w:rsidRPr="00D623B1">
        <w:rPr>
          <w:color w:val="000000" w:themeColor="text1"/>
        </w:rPr>
        <w:t>【条文说明】巡检时应注意辨听刮泥、刮渣、排泥设备是否有异常声音，同时检查其是否有部件松动，发现异常情况及时调整或检修。应经常巡视检查</w:t>
      </w:r>
      <w:proofErr w:type="gramStart"/>
      <w:r w:rsidRPr="00D623B1">
        <w:rPr>
          <w:color w:val="000000" w:themeColor="text1"/>
        </w:rPr>
        <w:t>二沉池</w:t>
      </w:r>
      <w:proofErr w:type="gramEnd"/>
      <w:r w:rsidRPr="00D623B1">
        <w:rPr>
          <w:color w:val="000000" w:themeColor="text1"/>
        </w:rPr>
        <w:t>吸泥（或排泥）管是否畅通，遇堵塞应及时疏通。</w:t>
      </w:r>
    </w:p>
    <w:p w:rsidR="00636169" w:rsidRPr="00B01E2F" w:rsidRDefault="00636169" w:rsidP="00721893">
      <w:pPr>
        <w:pStyle w:val="3"/>
        <w:rPr>
          <w:rFonts w:ascii="Times New Roman" w:hAnsi="Times New Roman"/>
        </w:rPr>
      </w:pPr>
      <w:proofErr w:type="gramStart"/>
      <w:r w:rsidRPr="00B01E2F">
        <w:rPr>
          <w:rFonts w:ascii="Times New Roman" w:hAnsi="Times New Roman"/>
        </w:rPr>
        <w:t>二沉池</w:t>
      </w:r>
      <w:proofErr w:type="gramEnd"/>
      <w:r w:rsidR="00645452" w:rsidRPr="00B01E2F">
        <w:rPr>
          <w:rFonts w:ascii="Times New Roman" w:hAnsi="Times New Roman"/>
        </w:rPr>
        <w:t>的排空频率</w:t>
      </w:r>
      <w:r w:rsidRPr="00B01E2F">
        <w:rPr>
          <w:rFonts w:ascii="Times New Roman" w:hAnsi="Times New Roman"/>
        </w:rPr>
        <w:t>宜</w:t>
      </w:r>
      <w:r w:rsidR="00645452" w:rsidRPr="00B01E2F">
        <w:rPr>
          <w:rFonts w:ascii="Times New Roman" w:hAnsi="Times New Roman"/>
        </w:rPr>
        <w:t>为</w:t>
      </w:r>
      <w:r w:rsidRPr="00B01E2F">
        <w:rPr>
          <w:rFonts w:ascii="Times New Roman" w:hAnsi="Times New Roman"/>
        </w:rPr>
        <w:t>每年一次，</w:t>
      </w:r>
      <w:r w:rsidR="00645452" w:rsidRPr="00B01E2F">
        <w:rPr>
          <w:rFonts w:ascii="Times New Roman" w:hAnsi="Times New Roman"/>
        </w:rPr>
        <w:t>并</w:t>
      </w:r>
      <w:r w:rsidRPr="00B01E2F">
        <w:rPr>
          <w:rFonts w:ascii="Times New Roman" w:hAnsi="Times New Roman"/>
        </w:rPr>
        <w:t>进行池底清理以及刮吸泥机水下部件的检查、维护。</w:t>
      </w:r>
    </w:p>
    <w:p w:rsidR="00636169" w:rsidRPr="00B01E2F" w:rsidRDefault="00636169" w:rsidP="00636169">
      <w:pPr>
        <w:spacing w:before="0"/>
        <w:rPr>
          <w:color w:val="000000" w:themeColor="text1"/>
        </w:rPr>
      </w:pPr>
      <w:r w:rsidRPr="00B01E2F">
        <w:rPr>
          <w:color w:val="000000" w:themeColor="text1"/>
        </w:rPr>
        <w:t>【条文说明】</w:t>
      </w:r>
      <w:proofErr w:type="gramStart"/>
      <w:r w:rsidRPr="00B01E2F">
        <w:rPr>
          <w:color w:val="000000" w:themeColor="text1"/>
        </w:rPr>
        <w:t>二沉池</w:t>
      </w:r>
      <w:proofErr w:type="gramEnd"/>
      <w:r w:rsidRPr="00B01E2F">
        <w:rPr>
          <w:color w:val="000000" w:themeColor="text1"/>
        </w:rPr>
        <w:t>放空后检查的内容有：刮吸泥机部件是否脱落，混凝土抹面是否脱落，排泥管路是否通畅，水下部件的腐蚀程度，</w:t>
      </w:r>
      <w:proofErr w:type="gramStart"/>
      <w:r w:rsidRPr="00B01E2F">
        <w:rPr>
          <w:color w:val="000000" w:themeColor="text1"/>
        </w:rPr>
        <w:t>回转式刮吸泥</w:t>
      </w:r>
      <w:proofErr w:type="gramEnd"/>
      <w:r w:rsidRPr="00B01E2F">
        <w:rPr>
          <w:color w:val="000000" w:themeColor="text1"/>
        </w:rPr>
        <w:t>机的</w:t>
      </w:r>
      <w:proofErr w:type="gramStart"/>
      <w:r w:rsidRPr="00B01E2F">
        <w:rPr>
          <w:color w:val="000000" w:themeColor="text1"/>
        </w:rPr>
        <w:t>中心集电装置</w:t>
      </w:r>
      <w:proofErr w:type="gramEnd"/>
      <w:r w:rsidRPr="00B01E2F">
        <w:rPr>
          <w:color w:val="000000" w:themeColor="text1"/>
        </w:rPr>
        <w:t>是否密封良好等。由于部分</w:t>
      </w:r>
      <w:proofErr w:type="gramStart"/>
      <w:r w:rsidRPr="00B01E2F">
        <w:rPr>
          <w:color w:val="000000" w:themeColor="text1"/>
        </w:rPr>
        <w:t>二沉池</w:t>
      </w:r>
      <w:proofErr w:type="gramEnd"/>
      <w:r w:rsidRPr="00B01E2F">
        <w:rPr>
          <w:color w:val="000000" w:themeColor="text1"/>
        </w:rPr>
        <w:t>埋深较深，当地下水位较高而需要将</w:t>
      </w:r>
      <w:proofErr w:type="gramStart"/>
      <w:r w:rsidRPr="00B01E2F">
        <w:rPr>
          <w:color w:val="000000" w:themeColor="text1"/>
        </w:rPr>
        <w:t>二沉池</w:t>
      </w:r>
      <w:proofErr w:type="gramEnd"/>
      <w:r w:rsidRPr="00B01E2F">
        <w:rPr>
          <w:color w:val="000000" w:themeColor="text1"/>
        </w:rPr>
        <w:t>放空时，为防止</w:t>
      </w:r>
      <w:proofErr w:type="gramStart"/>
      <w:r w:rsidRPr="00B01E2F">
        <w:rPr>
          <w:color w:val="000000" w:themeColor="text1"/>
        </w:rPr>
        <w:t>出现漂池现象</w:t>
      </w:r>
      <w:proofErr w:type="gramEnd"/>
      <w:r w:rsidRPr="00B01E2F">
        <w:rPr>
          <w:color w:val="000000" w:themeColor="text1"/>
        </w:rPr>
        <w:t>，要事先确认地下水位，必要时可先降低地下水位再排空。</w:t>
      </w:r>
    </w:p>
    <w:p w:rsidR="00636169" w:rsidRPr="00B01E2F" w:rsidRDefault="00636169" w:rsidP="00721893">
      <w:pPr>
        <w:pStyle w:val="3"/>
        <w:rPr>
          <w:rFonts w:ascii="Times New Roman" w:hAnsi="Times New Roman"/>
        </w:rPr>
      </w:pPr>
      <w:proofErr w:type="gramStart"/>
      <w:r w:rsidRPr="00B01E2F">
        <w:rPr>
          <w:rFonts w:ascii="Times New Roman" w:hAnsi="Times New Roman"/>
        </w:rPr>
        <w:t>二沉池正常</w:t>
      </w:r>
      <w:proofErr w:type="gramEnd"/>
      <w:r w:rsidRPr="00B01E2F">
        <w:rPr>
          <w:rFonts w:ascii="Times New Roman" w:hAnsi="Times New Roman"/>
        </w:rPr>
        <w:t>运行参数应符合表</w:t>
      </w:r>
      <w:r w:rsidRPr="00B01E2F">
        <w:rPr>
          <w:rFonts w:ascii="Times New Roman" w:hAnsi="Times New Roman"/>
        </w:rPr>
        <w:t>4-7-</w:t>
      </w:r>
      <w:r w:rsidR="00645452" w:rsidRPr="00B01E2F">
        <w:rPr>
          <w:rFonts w:ascii="Times New Roman" w:hAnsi="Times New Roman"/>
        </w:rPr>
        <w:t>7</w:t>
      </w:r>
      <w:r w:rsidRPr="00B01E2F">
        <w:rPr>
          <w:rFonts w:ascii="Times New Roman" w:hAnsi="Times New Roman"/>
        </w:rPr>
        <w:t>所示。</w:t>
      </w:r>
    </w:p>
    <w:p w:rsidR="00636169" w:rsidRPr="00B01E2F" w:rsidRDefault="00636169" w:rsidP="00636169">
      <w:pPr>
        <w:ind w:firstLine="480"/>
        <w:jc w:val="center"/>
        <w:rPr>
          <w:color w:val="000000" w:themeColor="text1"/>
        </w:rPr>
      </w:pPr>
      <w:r w:rsidRPr="00B01E2F">
        <w:rPr>
          <w:color w:val="000000" w:themeColor="text1"/>
        </w:rPr>
        <w:t>表</w:t>
      </w:r>
      <w:r w:rsidRPr="00B01E2F">
        <w:rPr>
          <w:color w:val="000000" w:themeColor="text1"/>
        </w:rPr>
        <w:t>4-7-</w:t>
      </w:r>
      <w:r w:rsidR="00645452" w:rsidRPr="00B01E2F">
        <w:rPr>
          <w:color w:val="000000" w:themeColor="text1"/>
        </w:rPr>
        <w:t xml:space="preserve">7 </w:t>
      </w:r>
      <w:proofErr w:type="gramStart"/>
      <w:r w:rsidRPr="00B01E2F">
        <w:rPr>
          <w:color w:val="000000" w:themeColor="text1"/>
        </w:rPr>
        <w:t>二沉池正常</w:t>
      </w:r>
      <w:proofErr w:type="gramEnd"/>
      <w:r w:rsidRPr="00B01E2F">
        <w:rPr>
          <w:color w:val="000000" w:themeColor="text1"/>
        </w:rPr>
        <w:t>运行控制参数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1608"/>
        <w:gridCol w:w="1608"/>
        <w:gridCol w:w="1608"/>
        <w:gridCol w:w="1607"/>
      </w:tblGrid>
      <w:tr w:rsidR="009C53B6" w:rsidRPr="00B01E2F" w:rsidTr="009C53B6">
        <w:trPr>
          <w:trHeight w:val="397"/>
          <w:jc w:val="center"/>
        </w:trPr>
        <w:tc>
          <w:tcPr>
            <w:tcW w:w="1229" w:type="pct"/>
            <w:vAlign w:val="center"/>
          </w:tcPr>
          <w:p w:rsidR="00636169" w:rsidRPr="00B01E2F" w:rsidRDefault="00636169" w:rsidP="009C53B6">
            <w:pPr>
              <w:spacing w:before="0" w:after="0" w:line="240" w:lineRule="auto"/>
              <w:jc w:val="center"/>
              <w:rPr>
                <w:color w:val="000000" w:themeColor="text1"/>
                <w:sz w:val="21"/>
                <w:szCs w:val="21"/>
              </w:rPr>
            </w:pPr>
            <w:proofErr w:type="gramStart"/>
            <w:r w:rsidRPr="00B01E2F">
              <w:rPr>
                <w:color w:val="000000" w:themeColor="text1"/>
                <w:sz w:val="21"/>
                <w:szCs w:val="21"/>
              </w:rPr>
              <w:t>池型</w:t>
            </w:r>
            <w:proofErr w:type="gramEnd"/>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表面负荷</w:t>
            </w:r>
          </w:p>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r w:rsidRPr="00B01E2F">
              <w:rPr>
                <w:color w:val="000000" w:themeColor="text1"/>
                <w:sz w:val="21"/>
                <w:szCs w:val="21"/>
              </w:rPr>
              <w:t>m</w:t>
            </w:r>
            <w:r w:rsidRPr="00B01E2F">
              <w:rPr>
                <w:color w:val="000000" w:themeColor="text1"/>
                <w:sz w:val="21"/>
                <w:szCs w:val="21"/>
                <w:vertAlign w:val="superscript"/>
              </w:rPr>
              <w:t>3</w:t>
            </w:r>
            <w:r w:rsidRPr="00B01E2F">
              <w:rPr>
                <w:color w:val="000000" w:themeColor="text1"/>
                <w:sz w:val="21"/>
                <w:szCs w:val="21"/>
              </w:rPr>
              <w:t>/m</w:t>
            </w:r>
            <w:r w:rsidRPr="00B01E2F">
              <w:rPr>
                <w:color w:val="000000" w:themeColor="text1"/>
                <w:sz w:val="21"/>
                <w:szCs w:val="21"/>
                <w:vertAlign w:val="superscript"/>
              </w:rPr>
              <w:t>2</w:t>
            </w:r>
            <w:r w:rsidRPr="00B01E2F">
              <w:rPr>
                <w:color w:val="000000" w:themeColor="text1"/>
                <w:sz w:val="21"/>
                <w:szCs w:val="21"/>
              </w:rPr>
              <w:t>.h</w:t>
            </w:r>
            <w:r w:rsidRPr="00B01E2F">
              <w:rPr>
                <w:color w:val="000000" w:themeColor="text1"/>
                <w:sz w:val="21"/>
                <w:szCs w:val="21"/>
              </w:rPr>
              <w:t>）</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固体负荷</w:t>
            </w:r>
          </w:p>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r w:rsidRPr="00B01E2F">
              <w:rPr>
                <w:color w:val="000000" w:themeColor="text1"/>
                <w:sz w:val="21"/>
                <w:szCs w:val="21"/>
              </w:rPr>
              <w:t>kg/m</w:t>
            </w:r>
            <w:r w:rsidRPr="00B01E2F">
              <w:rPr>
                <w:color w:val="000000" w:themeColor="text1"/>
                <w:sz w:val="21"/>
                <w:szCs w:val="21"/>
                <w:vertAlign w:val="superscript"/>
              </w:rPr>
              <w:t>2</w:t>
            </w:r>
            <w:r w:rsidRPr="00B01E2F">
              <w:rPr>
                <w:color w:val="000000" w:themeColor="text1"/>
                <w:sz w:val="21"/>
                <w:szCs w:val="21"/>
              </w:rPr>
              <w:t>.d</w:t>
            </w:r>
            <w:r w:rsidRPr="00B01E2F">
              <w:rPr>
                <w:color w:val="000000" w:themeColor="text1"/>
                <w:sz w:val="21"/>
                <w:szCs w:val="21"/>
              </w:rPr>
              <w:t>）</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停留时间（</w:t>
            </w:r>
            <w:r w:rsidRPr="00B01E2F">
              <w:rPr>
                <w:color w:val="000000" w:themeColor="text1"/>
                <w:sz w:val="21"/>
                <w:szCs w:val="21"/>
              </w:rPr>
              <w:t>h</w:t>
            </w:r>
            <w:r w:rsidRPr="00B01E2F">
              <w:rPr>
                <w:color w:val="000000" w:themeColor="text1"/>
                <w:sz w:val="21"/>
                <w:szCs w:val="21"/>
              </w:rPr>
              <w:t>）</w:t>
            </w:r>
          </w:p>
        </w:tc>
        <w:tc>
          <w:tcPr>
            <w:tcW w:w="942"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污泥含水率（％）</w:t>
            </w:r>
          </w:p>
        </w:tc>
      </w:tr>
      <w:tr w:rsidR="009C53B6" w:rsidRPr="00B01E2F" w:rsidTr="009C53B6">
        <w:trPr>
          <w:trHeight w:val="397"/>
          <w:jc w:val="center"/>
        </w:trPr>
        <w:tc>
          <w:tcPr>
            <w:tcW w:w="1229"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平流式沉淀池</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0.6</w:t>
            </w:r>
            <w:r w:rsidRPr="00B01E2F">
              <w:rPr>
                <w:color w:val="000000" w:themeColor="text1"/>
                <w:sz w:val="21"/>
                <w:szCs w:val="21"/>
              </w:rPr>
              <w:t>～</w:t>
            </w:r>
            <w:r w:rsidRPr="00B01E2F">
              <w:rPr>
                <w:color w:val="000000" w:themeColor="text1"/>
                <w:sz w:val="21"/>
                <w:szCs w:val="21"/>
              </w:rPr>
              <w:t>1.5</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r w:rsidRPr="00B01E2F">
              <w:rPr>
                <w:color w:val="000000" w:themeColor="text1"/>
                <w:sz w:val="21"/>
                <w:szCs w:val="21"/>
              </w:rPr>
              <w:t>150</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1.5</w:t>
            </w:r>
            <w:r w:rsidRPr="00B01E2F">
              <w:rPr>
                <w:color w:val="000000" w:themeColor="text1"/>
                <w:sz w:val="21"/>
                <w:szCs w:val="21"/>
              </w:rPr>
              <w:t>～</w:t>
            </w:r>
            <w:r w:rsidRPr="00B01E2F">
              <w:rPr>
                <w:color w:val="000000" w:themeColor="text1"/>
                <w:sz w:val="21"/>
                <w:szCs w:val="21"/>
              </w:rPr>
              <w:t>4.0</w:t>
            </w:r>
          </w:p>
        </w:tc>
        <w:tc>
          <w:tcPr>
            <w:tcW w:w="942"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99.2</w:t>
            </w:r>
            <w:r w:rsidRPr="00B01E2F">
              <w:rPr>
                <w:color w:val="000000" w:themeColor="text1"/>
                <w:sz w:val="21"/>
                <w:szCs w:val="21"/>
              </w:rPr>
              <w:t>～</w:t>
            </w:r>
            <w:r w:rsidRPr="00B01E2F">
              <w:rPr>
                <w:color w:val="000000" w:themeColor="text1"/>
                <w:sz w:val="21"/>
                <w:szCs w:val="21"/>
              </w:rPr>
              <w:t>99.6</w:t>
            </w:r>
          </w:p>
        </w:tc>
      </w:tr>
      <w:tr w:rsidR="009C53B6" w:rsidRPr="00B01E2F" w:rsidTr="009C53B6">
        <w:trPr>
          <w:trHeight w:val="397"/>
          <w:jc w:val="center"/>
        </w:trPr>
        <w:tc>
          <w:tcPr>
            <w:tcW w:w="1229" w:type="pct"/>
            <w:vAlign w:val="center"/>
          </w:tcPr>
          <w:p w:rsidR="00636169" w:rsidRPr="00B01E2F" w:rsidRDefault="00636169" w:rsidP="009C53B6">
            <w:pPr>
              <w:spacing w:before="0" w:after="0" w:line="240" w:lineRule="auto"/>
              <w:jc w:val="center"/>
              <w:rPr>
                <w:color w:val="000000" w:themeColor="text1"/>
                <w:sz w:val="21"/>
                <w:szCs w:val="21"/>
              </w:rPr>
            </w:pPr>
            <w:proofErr w:type="gramStart"/>
            <w:r w:rsidRPr="00B01E2F">
              <w:rPr>
                <w:color w:val="000000" w:themeColor="text1"/>
                <w:sz w:val="21"/>
                <w:szCs w:val="21"/>
              </w:rPr>
              <w:t>辐</w:t>
            </w:r>
            <w:proofErr w:type="gramEnd"/>
            <w:r w:rsidRPr="00B01E2F">
              <w:rPr>
                <w:color w:val="000000" w:themeColor="text1"/>
                <w:sz w:val="21"/>
                <w:szCs w:val="21"/>
              </w:rPr>
              <w:t>流式沉淀池</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0.6</w:t>
            </w:r>
            <w:r w:rsidRPr="00B01E2F">
              <w:rPr>
                <w:color w:val="000000" w:themeColor="text1"/>
                <w:sz w:val="21"/>
                <w:szCs w:val="21"/>
              </w:rPr>
              <w:t>～</w:t>
            </w:r>
            <w:r w:rsidRPr="00B01E2F">
              <w:rPr>
                <w:color w:val="000000" w:themeColor="text1"/>
                <w:sz w:val="21"/>
                <w:szCs w:val="21"/>
              </w:rPr>
              <w:t>1.5</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r w:rsidRPr="00B01E2F">
              <w:rPr>
                <w:color w:val="000000" w:themeColor="text1"/>
                <w:sz w:val="21"/>
                <w:szCs w:val="21"/>
              </w:rPr>
              <w:t>150</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1.5</w:t>
            </w:r>
            <w:r w:rsidRPr="00B01E2F">
              <w:rPr>
                <w:color w:val="000000" w:themeColor="text1"/>
                <w:sz w:val="21"/>
                <w:szCs w:val="21"/>
              </w:rPr>
              <w:t>～</w:t>
            </w:r>
            <w:r w:rsidRPr="00B01E2F">
              <w:rPr>
                <w:color w:val="000000" w:themeColor="text1"/>
                <w:sz w:val="21"/>
                <w:szCs w:val="21"/>
              </w:rPr>
              <w:t>4.0</w:t>
            </w:r>
          </w:p>
        </w:tc>
        <w:tc>
          <w:tcPr>
            <w:tcW w:w="942"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99.2</w:t>
            </w:r>
            <w:r w:rsidRPr="00B01E2F">
              <w:rPr>
                <w:color w:val="000000" w:themeColor="text1"/>
                <w:sz w:val="21"/>
                <w:szCs w:val="21"/>
              </w:rPr>
              <w:t>～</w:t>
            </w:r>
            <w:r w:rsidRPr="00B01E2F">
              <w:rPr>
                <w:color w:val="000000" w:themeColor="text1"/>
                <w:sz w:val="21"/>
                <w:szCs w:val="21"/>
              </w:rPr>
              <w:t>99.6</w:t>
            </w:r>
          </w:p>
        </w:tc>
      </w:tr>
      <w:tr w:rsidR="009C53B6" w:rsidRPr="00B01E2F" w:rsidTr="009C53B6">
        <w:trPr>
          <w:trHeight w:val="397"/>
          <w:jc w:val="center"/>
        </w:trPr>
        <w:tc>
          <w:tcPr>
            <w:tcW w:w="1229" w:type="pct"/>
            <w:vAlign w:val="center"/>
          </w:tcPr>
          <w:p w:rsidR="00636169" w:rsidRPr="00B01E2F" w:rsidRDefault="00636169" w:rsidP="009C53B6">
            <w:pPr>
              <w:spacing w:before="0" w:after="0" w:line="240" w:lineRule="auto"/>
              <w:jc w:val="center"/>
              <w:rPr>
                <w:color w:val="000000" w:themeColor="text1"/>
                <w:sz w:val="21"/>
                <w:szCs w:val="21"/>
              </w:rPr>
            </w:pPr>
            <w:proofErr w:type="gramStart"/>
            <w:r w:rsidRPr="00B01E2F">
              <w:rPr>
                <w:color w:val="000000" w:themeColor="text1"/>
                <w:sz w:val="21"/>
                <w:szCs w:val="21"/>
              </w:rPr>
              <w:t>竖</w:t>
            </w:r>
            <w:proofErr w:type="gramEnd"/>
            <w:r w:rsidRPr="00B01E2F">
              <w:rPr>
                <w:color w:val="000000" w:themeColor="text1"/>
                <w:sz w:val="21"/>
                <w:szCs w:val="21"/>
              </w:rPr>
              <w:t>流式沉淀池</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0.6</w:t>
            </w:r>
            <w:r w:rsidRPr="00B01E2F">
              <w:rPr>
                <w:color w:val="000000" w:themeColor="text1"/>
                <w:sz w:val="21"/>
                <w:szCs w:val="21"/>
              </w:rPr>
              <w:t>～</w:t>
            </w:r>
            <w:r w:rsidRPr="00B01E2F">
              <w:rPr>
                <w:color w:val="000000" w:themeColor="text1"/>
                <w:sz w:val="21"/>
                <w:szCs w:val="21"/>
              </w:rPr>
              <w:t>1.5</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w:t>
            </w:r>
            <w:r w:rsidRPr="00B01E2F">
              <w:rPr>
                <w:color w:val="000000" w:themeColor="text1"/>
                <w:sz w:val="21"/>
                <w:szCs w:val="21"/>
              </w:rPr>
              <w:t>150</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1.5</w:t>
            </w:r>
            <w:r w:rsidRPr="00B01E2F">
              <w:rPr>
                <w:color w:val="000000" w:themeColor="text1"/>
                <w:sz w:val="21"/>
                <w:szCs w:val="21"/>
              </w:rPr>
              <w:t>～</w:t>
            </w:r>
            <w:r w:rsidRPr="00B01E2F">
              <w:rPr>
                <w:color w:val="000000" w:themeColor="text1"/>
                <w:sz w:val="21"/>
                <w:szCs w:val="21"/>
              </w:rPr>
              <w:t>4.0</w:t>
            </w:r>
          </w:p>
        </w:tc>
        <w:tc>
          <w:tcPr>
            <w:tcW w:w="942"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99.2</w:t>
            </w:r>
            <w:r w:rsidRPr="00B01E2F">
              <w:rPr>
                <w:color w:val="000000" w:themeColor="text1"/>
                <w:sz w:val="21"/>
                <w:szCs w:val="21"/>
              </w:rPr>
              <w:t>～</w:t>
            </w:r>
            <w:r w:rsidRPr="00B01E2F">
              <w:rPr>
                <w:color w:val="000000" w:themeColor="text1"/>
                <w:sz w:val="21"/>
                <w:szCs w:val="21"/>
              </w:rPr>
              <w:t>99.6</w:t>
            </w:r>
          </w:p>
        </w:tc>
      </w:tr>
      <w:tr w:rsidR="009C53B6" w:rsidRPr="00B01E2F" w:rsidTr="009C53B6">
        <w:trPr>
          <w:trHeight w:val="397"/>
          <w:jc w:val="center"/>
        </w:trPr>
        <w:tc>
          <w:tcPr>
            <w:tcW w:w="1229"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斜板（管）式沉淀池</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1.0</w:t>
            </w:r>
            <w:r w:rsidRPr="00B01E2F">
              <w:rPr>
                <w:color w:val="000000" w:themeColor="text1"/>
                <w:sz w:val="21"/>
                <w:szCs w:val="21"/>
              </w:rPr>
              <w:t>～</w:t>
            </w:r>
            <w:r w:rsidRPr="00B01E2F">
              <w:rPr>
                <w:color w:val="000000" w:themeColor="text1"/>
                <w:sz w:val="21"/>
                <w:szCs w:val="21"/>
              </w:rPr>
              <w:t>3.0</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180</w:t>
            </w:r>
            <w:r w:rsidRPr="00B01E2F">
              <w:rPr>
                <w:color w:val="000000" w:themeColor="text1"/>
                <w:sz w:val="21"/>
                <w:szCs w:val="21"/>
              </w:rPr>
              <w:t>～</w:t>
            </w:r>
            <w:r w:rsidRPr="00B01E2F">
              <w:rPr>
                <w:color w:val="000000" w:themeColor="text1"/>
                <w:sz w:val="21"/>
                <w:szCs w:val="21"/>
              </w:rPr>
              <w:t>195</w:t>
            </w:r>
          </w:p>
        </w:tc>
        <w:tc>
          <w:tcPr>
            <w:tcW w:w="943"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0.5</w:t>
            </w:r>
            <w:r w:rsidRPr="00B01E2F">
              <w:rPr>
                <w:color w:val="000000" w:themeColor="text1"/>
                <w:sz w:val="21"/>
                <w:szCs w:val="21"/>
              </w:rPr>
              <w:t>～</w:t>
            </w:r>
            <w:r w:rsidRPr="00B01E2F">
              <w:rPr>
                <w:color w:val="000000" w:themeColor="text1"/>
                <w:sz w:val="21"/>
                <w:szCs w:val="21"/>
              </w:rPr>
              <w:t>1.0</w:t>
            </w:r>
          </w:p>
        </w:tc>
        <w:tc>
          <w:tcPr>
            <w:tcW w:w="942" w:type="pct"/>
            <w:vAlign w:val="center"/>
          </w:tcPr>
          <w:p w:rsidR="00636169" w:rsidRPr="00B01E2F" w:rsidRDefault="00636169" w:rsidP="009C53B6">
            <w:pPr>
              <w:spacing w:before="0" w:after="0" w:line="240" w:lineRule="auto"/>
              <w:jc w:val="center"/>
              <w:rPr>
                <w:color w:val="000000" w:themeColor="text1"/>
                <w:sz w:val="21"/>
                <w:szCs w:val="21"/>
              </w:rPr>
            </w:pPr>
            <w:r w:rsidRPr="00B01E2F">
              <w:rPr>
                <w:color w:val="000000" w:themeColor="text1"/>
                <w:sz w:val="21"/>
                <w:szCs w:val="21"/>
              </w:rPr>
              <w:t>99.2</w:t>
            </w:r>
            <w:r w:rsidRPr="00B01E2F">
              <w:rPr>
                <w:color w:val="000000" w:themeColor="text1"/>
                <w:sz w:val="21"/>
                <w:szCs w:val="21"/>
              </w:rPr>
              <w:t>～</w:t>
            </w:r>
            <w:r w:rsidRPr="00B01E2F">
              <w:rPr>
                <w:color w:val="000000" w:themeColor="text1"/>
                <w:sz w:val="21"/>
                <w:szCs w:val="21"/>
              </w:rPr>
              <w:t>99.6</w:t>
            </w:r>
          </w:p>
        </w:tc>
      </w:tr>
    </w:tbl>
    <w:p w:rsidR="00636169" w:rsidRPr="00B01E2F" w:rsidRDefault="00636169" w:rsidP="00D623B1">
      <w:pPr>
        <w:rPr>
          <w:color w:val="000000" w:themeColor="text1"/>
        </w:rPr>
      </w:pPr>
      <w:r w:rsidRPr="00B01E2F">
        <w:rPr>
          <w:color w:val="000000" w:themeColor="text1"/>
        </w:rPr>
        <w:t>【条文说明】表内参数参照《给水排水设计手册》、《城镇污水处理厂运行、维护及安全技术规程》和国内</w:t>
      </w:r>
      <w:r w:rsidR="00D21419" w:rsidRPr="00B01E2F">
        <w:rPr>
          <w:color w:val="000000" w:themeColor="text1"/>
        </w:rPr>
        <w:t>城镇</w:t>
      </w:r>
      <w:r w:rsidRPr="00B01E2F">
        <w:rPr>
          <w:color w:val="000000" w:themeColor="text1"/>
        </w:rPr>
        <w:t>污水处理厂运行经验制定。氧化沟工艺系统中</w:t>
      </w:r>
      <w:proofErr w:type="gramStart"/>
      <w:r w:rsidRPr="00B01E2F">
        <w:rPr>
          <w:color w:val="000000" w:themeColor="text1"/>
        </w:rPr>
        <w:t>二沉池</w:t>
      </w:r>
      <w:proofErr w:type="gramEnd"/>
      <w:r w:rsidRPr="00B01E2F">
        <w:rPr>
          <w:color w:val="000000" w:themeColor="text1"/>
        </w:rPr>
        <w:t>排出的剩余污泥含水率较高，保证回流污泥含水率在</w:t>
      </w:r>
      <w:r w:rsidRPr="00B01E2F">
        <w:rPr>
          <w:color w:val="000000" w:themeColor="text1"/>
        </w:rPr>
        <w:t>99.2</w:t>
      </w:r>
      <w:r w:rsidRPr="00B01E2F">
        <w:rPr>
          <w:color w:val="000000" w:themeColor="text1"/>
        </w:rPr>
        <w:t>％～</w:t>
      </w:r>
      <w:r w:rsidRPr="00B01E2F">
        <w:rPr>
          <w:color w:val="000000" w:themeColor="text1"/>
        </w:rPr>
        <w:t>99.6</w:t>
      </w:r>
      <w:r w:rsidRPr="00B01E2F">
        <w:rPr>
          <w:color w:val="000000" w:themeColor="text1"/>
        </w:rPr>
        <w:t>％范围内，以满足生物反应池的需要。如果回流污泥浓度太高，则污泥</w:t>
      </w:r>
      <w:proofErr w:type="gramStart"/>
      <w:r w:rsidRPr="00B01E2F">
        <w:rPr>
          <w:color w:val="000000" w:themeColor="text1"/>
        </w:rPr>
        <w:t>在二沉池内</w:t>
      </w:r>
      <w:proofErr w:type="gramEnd"/>
      <w:r w:rsidRPr="00B01E2F">
        <w:rPr>
          <w:color w:val="000000" w:themeColor="text1"/>
        </w:rPr>
        <w:t>停留时间过长，污泥活性差，回流到生物反应池对有机物的分解能力就会降低。如果回流污泥浓度太低，在相同回流比的情况下，就会影响生物反应池中混合液浓度，导致系统中污泥负荷增加，甚至引起</w:t>
      </w:r>
      <w:r w:rsidRPr="00B01E2F">
        <w:rPr>
          <w:color w:val="000000" w:themeColor="text1"/>
        </w:rPr>
        <w:t>SVI</w:t>
      </w:r>
      <w:r w:rsidRPr="00B01E2F">
        <w:rPr>
          <w:color w:val="000000" w:themeColor="text1"/>
        </w:rPr>
        <w:t>值的恶性增高，直至整个系统失去处理能力。</w:t>
      </w:r>
      <w:r w:rsidRPr="00B01E2F">
        <w:rPr>
          <w:color w:val="000000" w:themeColor="text1"/>
        </w:rPr>
        <w:br w:type="page"/>
      </w:r>
    </w:p>
    <w:p w:rsidR="00636169" w:rsidRPr="00B01E2F" w:rsidRDefault="00636169" w:rsidP="00D623B1">
      <w:pPr>
        <w:pStyle w:val="1"/>
        <w:ind w:left="540" w:hangingChars="180" w:hanging="540"/>
      </w:pPr>
      <w:bookmarkStart w:id="24" w:name="_Toc445223413"/>
      <w:bookmarkStart w:id="25" w:name="_Toc466044018"/>
      <w:r w:rsidRPr="00B01E2F">
        <w:lastRenderedPageBreak/>
        <w:t>设备维护</w:t>
      </w:r>
      <w:bookmarkEnd w:id="24"/>
      <w:bookmarkEnd w:id="25"/>
    </w:p>
    <w:p w:rsidR="00636169" w:rsidRPr="00B01E2F" w:rsidRDefault="00636169" w:rsidP="00636169">
      <w:pPr>
        <w:pStyle w:val="2"/>
        <w:rPr>
          <w:color w:val="000000" w:themeColor="text1"/>
        </w:rPr>
      </w:pPr>
      <w:bookmarkStart w:id="26" w:name="_Toc445223414"/>
      <w:bookmarkStart w:id="27" w:name="_Toc466044019"/>
      <w:r w:rsidRPr="00B01E2F">
        <w:rPr>
          <w:color w:val="000000" w:themeColor="text1"/>
        </w:rPr>
        <w:t>一般规定</w:t>
      </w:r>
      <w:bookmarkEnd w:id="26"/>
      <w:bookmarkEnd w:id="27"/>
    </w:p>
    <w:p w:rsidR="00636169" w:rsidRPr="00B01E2F" w:rsidRDefault="00636169" w:rsidP="00721893">
      <w:pPr>
        <w:pStyle w:val="3"/>
        <w:rPr>
          <w:rFonts w:ascii="Times New Roman" w:hAnsi="Times New Roman"/>
        </w:rPr>
      </w:pPr>
      <w:r w:rsidRPr="00B01E2F">
        <w:rPr>
          <w:rFonts w:ascii="Times New Roman" w:hAnsi="Times New Roman"/>
        </w:rPr>
        <w:t>应建立设备巡检、维修、保养的基本制度，明确设备维护责任。</w:t>
      </w:r>
    </w:p>
    <w:p w:rsidR="00636169" w:rsidRPr="00B01E2F" w:rsidRDefault="00636169" w:rsidP="00636169">
      <w:pPr>
        <w:spacing w:before="0"/>
        <w:rPr>
          <w:color w:val="000000" w:themeColor="text1"/>
        </w:rPr>
      </w:pPr>
      <w:r w:rsidRPr="00B01E2F">
        <w:rPr>
          <w:color w:val="000000" w:themeColor="text1"/>
        </w:rPr>
        <w:t>【条文说明】污水处理厂应根据厂区设备的实际情况建立设备维护制度，实现设备维护负责制。设备可制定和悬挂维护保养责任牌，将维护保养负责落实到人，多人使用、操作的设备应实行机长负责制，倒班、换班应做好交接工作并及时记录。设备应按照设备维护保养规程进行分级维护保养，合理安排工作流程。</w:t>
      </w:r>
      <w:r w:rsidRPr="00B01E2F">
        <w:rPr>
          <w:color w:val="000000" w:themeColor="text1"/>
        </w:rPr>
        <w:t xml:space="preserve"> </w:t>
      </w:r>
    </w:p>
    <w:p w:rsidR="00636169" w:rsidRPr="00B01E2F" w:rsidRDefault="00636169" w:rsidP="00721893">
      <w:pPr>
        <w:pStyle w:val="3"/>
        <w:rPr>
          <w:rFonts w:ascii="Times New Roman" w:hAnsi="Times New Roman"/>
        </w:rPr>
      </w:pPr>
      <w:r w:rsidRPr="00B01E2F">
        <w:rPr>
          <w:rFonts w:ascii="Times New Roman" w:hAnsi="Times New Roman"/>
        </w:rPr>
        <w:t>根据设备类型与性能合理确定巡检周期，运行人员应按设备维护规程定时定点检查并进行记录。</w:t>
      </w:r>
    </w:p>
    <w:p w:rsidR="00636169" w:rsidRPr="00B01E2F" w:rsidRDefault="00636169" w:rsidP="00636169">
      <w:pPr>
        <w:spacing w:before="0"/>
        <w:rPr>
          <w:color w:val="000000" w:themeColor="text1"/>
        </w:rPr>
      </w:pPr>
      <w:r w:rsidRPr="00B01E2F">
        <w:rPr>
          <w:color w:val="000000" w:themeColor="text1"/>
        </w:rPr>
        <w:t>【条文说明】根据设备类型、性能、材料及分级维护保养的需要，合理制定设备各部位的巡检周期，运行人员根据巡检周期表定时定点进行检查，一旦发生异常或故障应及时处理，检查及维护结果应及时记录。</w:t>
      </w:r>
    </w:p>
    <w:p w:rsidR="00636169" w:rsidRPr="00B01E2F" w:rsidRDefault="00645452" w:rsidP="00721893">
      <w:pPr>
        <w:pStyle w:val="3"/>
        <w:rPr>
          <w:rFonts w:ascii="Times New Roman" w:hAnsi="Times New Roman"/>
        </w:rPr>
      </w:pPr>
      <w:r w:rsidRPr="00B01E2F">
        <w:rPr>
          <w:rFonts w:ascii="Times New Roman" w:hAnsi="Times New Roman"/>
        </w:rPr>
        <w:t>设备维护内容应包括闸门、阀门、格栅除污机、除砂设备、</w:t>
      </w:r>
      <w:r w:rsidR="00D210D2" w:rsidRPr="00B01E2F">
        <w:rPr>
          <w:rFonts w:ascii="Times New Roman" w:hAnsi="Times New Roman"/>
        </w:rPr>
        <w:t>机械表面曝气装置</w:t>
      </w:r>
      <w:r w:rsidR="008249FB" w:rsidRPr="00B01E2F">
        <w:rPr>
          <w:rFonts w:ascii="Times New Roman" w:hAnsi="Times New Roman"/>
        </w:rPr>
        <w:t>、刮泥板</w:t>
      </w:r>
      <w:r w:rsidRPr="00B01E2F">
        <w:rPr>
          <w:rFonts w:ascii="Times New Roman" w:hAnsi="Times New Roman"/>
        </w:rPr>
        <w:t>等设备。</w:t>
      </w:r>
    </w:p>
    <w:p w:rsidR="00645452" w:rsidRPr="00B01E2F" w:rsidRDefault="00645452" w:rsidP="00636169">
      <w:pPr>
        <w:spacing w:before="0"/>
        <w:rPr>
          <w:color w:val="000000" w:themeColor="text1"/>
        </w:rPr>
      </w:pPr>
      <w:r w:rsidRPr="00B01E2F">
        <w:rPr>
          <w:color w:val="000000" w:themeColor="text1"/>
        </w:rPr>
        <w:t>【条文说明】关于维护内容的说明。</w:t>
      </w:r>
    </w:p>
    <w:p w:rsidR="00D210D2" w:rsidRPr="00B01E2F" w:rsidRDefault="00D210D2" w:rsidP="00636169">
      <w:pPr>
        <w:spacing w:before="0"/>
        <w:rPr>
          <w:color w:val="000000" w:themeColor="text1"/>
        </w:rPr>
      </w:pPr>
    </w:p>
    <w:p w:rsidR="00636169" w:rsidRPr="00B01E2F" w:rsidRDefault="00636169" w:rsidP="00636169">
      <w:pPr>
        <w:pStyle w:val="2"/>
        <w:rPr>
          <w:color w:val="000000" w:themeColor="text1"/>
        </w:rPr>
      </w:pPr>
      <w:bookmarkStart w:id="28" w:name="_Toc445223415"/>
      <w:bookmarkStart w:id="29" w:name="_Toc466044020"/>
      <w:r w:rsidRPr="00B01E2F">
        <w:rPr>
          <w:color w:val="000000" w:themeColor="text1"/>
        </w:rPr>
        <w:t>闸门和阀门</w:t>
      </w:r>
      <w:bookmarkEnd w:id="28"/>
      <w:bookmarkEnd w:id="29"/>
    </w:p>
    <w:p w:rsidR="00636169" w:rsidRPr="00B01E2F" w:rsidRDefault="00645452"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定期清洗闸门和阀门的螺杆等润滑部位，并加注润滑脂。</w:t>
      </w:r>
    </w:p>
    <w:p w:rsidR="00636169" w:rsidRPr="00B01E2F" w:rsidRDefault="00636169" w:rsidP="00636169">
      <w:pPr>
        <w:spacing w:before="0"/>
        <w:rPr>
          <w:color w:val="000000" w:themeColor="text1"/>
        </w:rPr>
      </w:pPr>
      <w:r w:rsidRPr="00B01E2F">
        <w:rPr>
          <w:color w:val="000000" w:themeColor="text1"/>
        </w:rPr>
        <w:t>【条文说明】闸门与阀门的润滑部位主要为螺杆、减速机构的齿轮及蜗轮蜗杆，这些部位应每三个月加注一次润滑脂，以保证转运灵活和防止生锈。有些闸门或阀门的螺杆是露天的，应每年至少清洗一次，并涂上新的润滑脂。有些内螺旋式的闸门，其螺杆长期与污水接触，应经常将附着的污物清理干净后涂以耐水冲刷的润滑脂。</w:t>
      </w:r>
    </w:p>
    <w:p w:rsidR="00636169" w:rsidRPr="00B01E2F" w:rsidRDefault="00636169" w:rsidP="00721893">
      <w:pPr>
        <w:pStyle w:val="3"/>
        <w:rPr>
          <w:rFonts w:ascii="Times New Roman" w:hAnsi="Times New Roman"/>
        </w:rPr>
      </w:pPr>
      <w:r w:rsidRPr="00B01E2F">
        <w:rPr>
          <w:rFonts w:ascii="Times New Roman" w:hAnsi="Times New Roman"/>
        </w:rPr>
        <w:t>使用电动闸门和阀门时应保持手轮脱开，</w:t>
      </w:r>
      <w:proofErr w:type="gramStart"/>
      <w:r w:rsidR="008249FB" w:rsidRPr="00B01E2F">
        <w:rPr>
          <w:rFonts w:ascii="Times New Roman" w:hAnsi="Times New Roman"/>
        </w:rPr>
        <w:t>扳</w:t>
      </w:r>
      <w:r w:rsidRPr="00B01E2F">
        <w:rPr>
          <w:rFonts w:ascii="Times New Roman" w:hAnsi="Times New Roman"/>
        </w:rPr>
        <w:t>杆在</w:t>
      </w:r>
      <w:proofErr w:type="gramEnd"/>
      <w:r w:rsidRPr="00B01E2F">
        <w:rPr>
          <w:rFonts w:ascii="Times New Roman" w:hAnsi="Times New Roman"/>
        </w:rPr>
        <w:t>电动位置。</w:t>
      </w:r>
    </w:p>
    <w:p w:rsidR="00636169" w:rsidRPr="00B01E2F" w:rsidRDefault="00636169" w:rsidP="00636169">
      <w:pPr>
        <w:spacing w:before="0"/>
        <w:rPr>
          <w:color w:val="000000" w:themeColor="text1"/>
        </w:rPr>
      </w:pPr>
      <w:r w:rsidRPr="00B01E2F">
        <w:rPr>
          <w:color w:val="000000" w:themeColor="text1"/>
        </w:rPr>
        <w:t>【条文说明】在使用电动阀或闸时，应注意手轮上是否脱开，</w:t>
      </w:r>
      <w:proofErr w:type="gramStart"/>
      <w:r w:rsidRPr="00B01E2F">
        <w:rPr>
          <w:color w:val="000000" w:themeColor="text1"/>
        </w:rPr>
        <w:t>板杆是否</w:t>
      </w:r>
      <w:proofErr w:type="gramEnd"/>
      <w:r w:rsidRPr="00B01E2F">
        <w:rPr>
          <w:color w:val="000000" w:themeColor="text1"/>
        </w:rPr>
        <w:t>在电动的位置上。如果不注意开脱，在启动电机时一旦保护装置失效，手柄可能高速转动，伤害操作者。</w:t>
      </w:r>
    </w:p>
    <w:p w:rsidR="00636169" w:rsidRPr="00B01E2F" w:rsidRDefault="00636169" w:rsidP="00721893">
      <w:pPr>
        <w:pStyle w:val="3"/>
        <w:rPr>
          <w:rFonts w:ascii="Times New Roman" w:hAnsi="Times New Roman"/>
        </w:rPr>
      </w:pPr>
      <w:r w:rsidRPr="00B01E2F">
        <w:rPr>
          <w:rFonts w:ascii="Times New Roman" w:hAnsi="Times New Roman"/>
        </w:rPr>
        <w:lastRenderedPageBreak/>
        <w:t>北方寒冷地区，冬季应注意阀门的防冻措施，室外、井外阀门宜用保温材料包裹。</w:t>
      </w:r>
    </w:p>
    <w:p w:rsidR="00636169" w:rsidRPr="00B01E2F" w:rsidRDefault="00636169" w:rsidP="00636169">
      <w:pPr>
        <w:spacing w:before="0"/>
        <w:rPr>
          <w:color w:val="000000" w:themeColor="text1"/>
        </w:rPr>
      </w:pPr>
      <w:r w:rsidRPr="00B01E2F">
        <w:rPr>
          <w:color w:val="000000" w:themeColor="text1"/>
        </w:rPr>
        <w:t>【条文说明】在北方地区，冬季应注意阀门的防冻措施，特别是暴露于室外、井外的阀门，冬季要用保温材料包裹，以避免阀门被冻裂。</w:t>
      </w:r>
    </w:p>
    <w:p w:rsidR="00636169" w:rsidRPr="00B01E2F" w:rsidRDefault="00636169" w:rsidP="00721893">
      <w:pPr>
        <w:pStyle w:val="3"/>
        <w:rPr>
          <w:rFonts w:ascii="Times New Roman" w:hAnsi="Times New Roman"/>
        </w:rPr>
      </w:pPr>
      <w:r w:rsidRPr="00B01E2F">
        <w:rPr>
          <w:rFonts w:ascii="Times New Roman" w:hAnsi="Times New Roman"/>
        </w:rPr>
        <w:t>长时间</w:t>
      </w:r>
      <w:proofErr w:type="gramStart"/>
      <w:r w:rsidRPr="00B01E2F">
        <w:rPr>
          <w:rFonts w:ascii="Times New Roman" w:hAnsi="Times New Roman"/>
        </w:rPr>
        <w:t>不</w:t>
      </w:r>
      <w:proofErr w:type="gramEnd"/>
      <w:r w:rsidRPr="00B01E2F">
        <w:rPr>
          <w:rFonts w:ascii="Times New Roman" w:hAnsi="Times New Roman"/>
        </w:rPr>
        <w:t>启闭的闸门和阀门应定期运转，开启时应注意排除积砂。</w:t>
      </w:r>
    </w:p>
    <w:p w:rsidR="00636169" w:rsidRPr="00B01E2F" w:rsidRDefault="00636169" w:rsidP="00636169">
      <w:pPr>
        <w:spacing w:before="0"/>
        <w:rPr>
          <w:color w:val="000000" w:themeColor="text1"/>
        </w:rPr>
      </w:pPr>
      <w:r w:rsidRPr="00B01E2F">
        <w:rPr>
          <w:color w:val="000000" w:themeColor="text1"/>
        </w:rPr>
        <w:t>【条文说明】长期闭合的污水阀门，有时在阀门附近形成一个死区，</w:t>
      </w:r>
      <w:proofErr w:type="gramStart"/>
      <w:r w:rsidRPr="00B01E2F">
        <w:rPr>
          <w:color w:val="000000" w:themeColor="text1"/>
        </w:rPr>
        <w:t>其内会</w:t>
      </w:r>
      <w:proofErr w:type="gramEnd"/>
      <w:r w:rsidRPr="00B01E2F">
        <w:rPr>
          <w:color w:val="000000" w:themeColor="text1"/>
        </w:rPr>
        <w:t>有泥砂沉积，这些泥砂会对蝶阀的开合形成阻力。如果开阀的时候发现阻力增大，不要硬开，应反复做开合运动，以促使水将沉积物冲走，在阻力减小后再打开阀门。同时，如发现阀门附近有</w:t>
      </w:r>
      <w:proofErr w:type="gramStart"/>
      <w:r w:rsidRPr="00B01E2F">
        <w:rPr>
          <w:color w:val="000000" w:themeColor="text1"/>
        </w:rPr>
        <w:t>经常积砂的</w:t>
      </w:r>
      <w:proofErr w:type="gramEnd"/>
      <w:r w:rsidRPr="00B01E2F">
        <w:rPr>
          <w:color w:val="000000" w:themeColor="text1"/>
        </w:rPr>
        <w:t>情况，应时常将阀门开启几分钟，以利于排除积砂；同样对于长期</w:t>
      </w:r>
      <w:proofErr w:type="gramStart"/>
      <w:r w:rsidRPr="00B01E2F">
        <w:rPr>
          <w:color w:val="000000" w:themeColor="text1"/>
        </w:rPr>
        <w:t>不</w:t>
      </w:r>
      <w:proofErr w:type="gramEnd"/>
      <w:r w:rsidRPr="00B01E2F">
        <w:rPr>
          <w:color w:val="000000" w:themeColor="text1"/>
        </w:rPr>
        <w:t>启闭的闸门或阀门，也应定期运转一两次，以防止锈死或淤死。</w:t>
      </w:r>
    </w:p>
    <w:p w:rsidR="00636169" w:rsidRPr="00B01E2F" w:rsidRDefault="00636169" w:rsidP="00636169">
      <w:pPr>
        <w:spacing w:before="0"/>
        <w:rPr>
          <w:color w:val="000000" w:themeColor="text1"/>
        </w:rPr>
      </w:pPr>
    </w:p>
    <w:p w:rsidR="00636169" w:rsidRPr="00B01E2F" w:rsidRDefault="00636169" w:rsidP="00636169">
      <w:pPr>
        <w:pStyle w:val="2"/>
        <w:rPr>
          <w:color w:val="000000" w:themeColor="text1"/>
        </w:rPr>
      </w:pPr>
      <w:bookmarkStart w:id="30" w:name="_Toc445223416"/>
      <w:bookmarkStart w:id="31" w:name="_Toc466044021"/>
      <w:r w:rsidRPr="00B01E2F">
        <w:rPr>
          <w:color w:val="000000" w:themeColor="text1"/>
        </w:rPr>
        <w:t>格栅除污机</w:t>
      </w:r>
      <w:bookmarkEnd w:id="30"/>
      <w:bookmarkEnd w:id="31"/>
    </w:p>
    <w:p w:rsidR="00636169" w:rsidRPr="00B01E2F" w:rsidRDefault="00636169" w:rsidP="00721893">
      <w:pPr>
        <w:pStyle w:val="3"/>
        <w:rPr>
          <w:rFonts w:ascii="Times New Roman" w:hAnsi="Times New Roman"/>
        </w:rPr>
      </w:pPr>
      <w:r w:rsidRPr="00B01E2F">
        <w:rPr>
          <w:rFonts w:ascii="Times New Roman" w:hAnsi="Times New Roman"/>
        </w:rPr>
        <w:t>每季度</w:t>
      </w:r>
      <w:r w:rsidR="008368CC" w:rsidRPr="00B01E2F">
        <w:rPr>
          <w:rFonts w:ascii="Times New Roman" w:hAnsi="Times New Roman"/>
        </w:rPr>
        <w:t>应</w:t>
      </w:r>
      <w:r w:rsidRPr="00B01E2F">
        <w:rPr>
          <w:rFonts w:ascii="Times New Roman" w:hAnsi="Times New Roman"/>
        </w:rPr>
        <w:t>检查一次链条及链轮，</w:t>
      </w:r>
      <w:r w:rsidR="008368CC" w:rsidRPr="00B01E2F">
        <w:rPr>
          <w:rFonts w:ascii="Times New Roman" w:hAnsi="Times New Roman"/>
        </w:rPr>
        <w:t>注意保持链条的适当张紧度，并</w:t>
      </w:r>
      <w:r w:rsidRPr="00B01E2F">
        <w:rPr>
          <w:rFonts w:ascii="Times New Roman" w:hAnsi="Times New Roman"/>
        </w:rPr>
        <w:t>及时更换存在故障隐患的部件。</w:t>
      </w:r>
    </w:p>
    <w:p w:rsidR="00636169" w:rsidRPr="00B01E2F" w:rsidRDefault="00636169" w:rsidP="00636169">
      <w:pPr>
        <w:spacing w:before="0"/>
        <w:rPr>
          <w:color w:val="000000" w:themeColor="text1"/>
        </w:rPr>
      </w:pPr>
      <w:r w:rsidRPr="00B01E2F">
        <w:rPr>
          <w:color w:val="000000" w:themeColor="text1"/>
        </w:rPr>
        <w:t>【条文说明】格栅除污机的水中链轮不易保养，且易腐蚀，应一季度进行一次链条及链轮的检查，对存在故障隐患的链条、链轮和轴承要及时更换。</w:t>
      </w:r>
    </w:p>
    <w:p w:rsidR="00636169" w:rsidRPr="00B01E2F" w:rsidRDefault="00636169" w:rsidP="009C53B6">
      <w:pPr>
        <w:spacing w:before="0"/>
        <w:ind w:firstLineChars="200" w:firstLine="480"/>
        <w:rPr>
          <w:color w:val="000000" w:themeColor="text1"/>
        </w:rPr>
      </w:pPr>
      <w:r w:rsidRPr="00B01E2F">
        <w:rPr>
          <w:color w:val="000000" w:themeColor="text1"/>
        </w:rPr>
        <w:t>长时间运转的格栅除污机，链条会变松，应及时调整张紧度。</w:t>
      </w:r>
    </w:p>
    <w:p w:rsidR="00636169" w:rsidRPr="00B01E2F" w:rsidRDefault="008368CC"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定期检查润滑情况，传动链条及水上轴承应每个月加注一次润滑脂，齿轮减速箱中的油位应维持在油标线以上。</w:t>
      </w:r>
    </w:p>
    <w:p w:rsidR="00636169" w:rsidRPr="00B01E2F" w:rsidRDefault="00636169" w:rsidP="00636169">
      <w:pPr>
        <w:spacing w:before="0"/>
        <w:rPr>
          <w:color w:val="000000" w:themeColor="text1"/>
        </w:rPr>
      </w:pPr>
      <w:r w:rsidRPr="00B01E2F">
        <w:rPr>
          <w:color w:val="000000" w:themeColor="text1"/>
        </w:rPr>
        <w:t>【条文说明】传动链条、轴承、齿轮减速箱等部位应保持润滑。经常检查润滑情况，传动链条及水上轴承应每个月加注一次润滑脂，齿轮减速箱中的油位需保持在油标线以上，如低于油标线，应检查少油的原因，并及时解决，同时按说明书上的规定补充相应规格的机油。</w:t>
      </w:r>
    </w:p>
    <w:p w:rsidR="00636169" w:rsidRPr="00B01E2F" w:rsidRDefault="008368CC"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经常检查</w:t>
      </w:r>
      <w:proofErr w:type="gramStart"/>
      <w:r w:rsidR="00636169" w:rsidRPr="00B01E2F">
        <w:rPr>
          <w:rFonts w:ascii="Times New Roman" w:hAnsi="Times New Roman"/>
        </w:rPr>
        <w:t>刮污板</w:t>
      </w:r>
      <w:proofErr w:type="gramEnd"/>
      <w:r w:rsidR="00636169" w:rsidRPr="00B01E2F">
        <w:rPr>
          <w:rFonts w:ascii="Times New Roman" w:hAnsi="Times New Roman"/>
        </w:rPr>
        <w:t>、耙斗、齿耙等部位，及时清除杂物。</w:t>
      </w:r>
    </w:p>
    <w:p w:rsidR="00636169" w:rsidRPr="00B01E2F" w:rsidRDefault="00636169" w:rsidP="00636169">
      <w:pPr>
        <w:spacing w:before="0"/>
        <w:rPr>
          <w:color w:val="000000" w:themeColor="text1"/>
        </w:rPr>
      </w:pPr>
      <w:r w:rsidRPr="00B01E2F">
        <w:rPr>
          <w:color w:val="000000" w:themeColor="text1"/>
        </w:rPr>
        <w:t>【条文说明】检查</w:t>
      </w:r>
      <w:proofErr w:type="gramStart"/>
      <w:r w:rsidRPr="00B01E2F">
        <w:rPr>
          <w:color w:val="000000" w:themeColor="text1"/>
        </w:rPr>
        <w:t>刮污板</w:t>
      </w:r>
      <w:proofErr w:type="gramEnd"/>
      <w:r w:rsidRPr="00B01E2F">
        <w:rPr>
          <w:color w:val="000000" w:themeColor="text1"/>
        </w:rPr>
        <w:t>是否干净，耙斗内是否有残余垃圾，齿耙是否卡死等，及时清除缠绕的杂物，并进行相应的清洁处理。</w:t>
      </w:r>
    </w:p>
    <w:p w:rsidR="00636169" w:rsidRPr="00B01E2F" w:rsidRDefault="00636169" w:rsidP="00636169">
      <w:pPr>
        <w:spacing w:before="0"/>
        <w:rPr>
          <w:color w:val="000000" w:themeColor="text1"/>
        </w:rPr>
      </w:pPr>
    </w:p>
    <w:p w:rsidR="00636169" w:rsidRPr="00B01E2F" w:rsidRDefault="00636169" w:rsidP="00636169">
      <w:pPr>
        <w:pStyle w:val="2"/>
        <w:rPr>
          <w:color w:val="000000" w:themeColor="text1"/>
        </w:rPr>
      </w:pPr>
      <w:bookmarkStart w:id="32" w:name="_Toc445223417"/>
      <w:bookmarkStart w:id="33" w:name="_Toc466044022"/>
      <w:r w:rsidRPr="00B01E2F">
        <w:rPr>
          <w:color w:val="000000" w:themeColor="text1"/>
        </w:rPr>
        <w:lastRenderedPageBreak/>
        <w:t>除砂设备</w:t>
      </w:r>
      <w:bookmarkEnd w:id="32"/>
      <w:bookmarkEnd w:id="33"/>
    </w:p>
    <w:p w:rsidR="00636169" w:rsidRPr="00B01E2F" w:rsidRDefault="00636169" w:rsidP="00721893">
      <w:pPr>
        <w:pStyle w:val="3"/>
        <w:rPr>
          <w:rFonts w:ascii="Times New Roman" w:hAnsi="Times New Roman"/>
        </w:rPr>
      </w:pPr>
      <w:r w:rsidRPr="00B01E2F">
        <w:rPr>
          <w:rFonts w:ascii="Times New Roman" w:hAnsi="Times New Roman"/>
        </w:rPr>
        <w:t>机械除砂设备应每日至少运行一次，操作人员</w:t>
      </w:r>
      <w:proofErr w:type="gramStart"/>
      <w:r w:rsidRPr="00B01E2F">
        <w:rPr>
          <w:rFonts w:ascii="Times New Roman" w:hAnsi="Times New Roman"/>
        </w:rPr>
        <w:t>应现场</w:t>
      </w:r>
      <w:proofErr w:type="gramEnd"/>
      <w:r w:rsidRPr="00B01E2F">
        <w:rPr>
          <w:rFonts w:ascii="Times New Roman" w:hAnsi="Times New Roman"/>
        </w:rPr>
        <w:t>监视，发现故障及时处理。</w:t>
      </w:r>
    </w:p>
    <w:p w:rsidR="00636169" w:rsidRPr="00B01E2F" w:rsidRDefault="00636169" w:rsidP="00636169">
      <w:pPr>
        <w:spacing w:before="0"/>
        <w:rPr>
          <w:color w:val="000000" w:themeColor="text1"/>
        </w:rPr>
      </w:pPr>
      <w:r w:rsidRPr="00B01E2F">
        <w:rPr>
          <w:color w:val="000000" w:themeColor="text1"/>
        </w:rPr>
        <w:t>【条文说明】除砂泵或除砂机如较长时间不运行，池</w:t>
      </w:r>
      <w:proofErr w:type="gramStart"/>
      <w:r w:rsidRPr="00B01E2F">
        <w:rPr>
          <w:color w:val="000000" w:themeColor="text1"/>
        </w:rPr>
        <w:t>内积砂将堵塞</w:t>
      </w:r>
      <w:proofErr w:type="gramEnd"/>
      <w:r w:rsidRPr="00B01E2F">
        <w:rPr>
          <w:color w:val="000000" w:themeColor="text1"/>
        </w:rPr>
        <w:t>吸砂管道，影响设备的启动和运行。运行人员应监控现场设备的运行状况，出现问题，及时排除故障。</w:t>
      </w:r>
    </w:p>
    <w:p w:rsidR="00636169" w:rsidRPr="00B01E2F" w:rsidRDefault="008368CC" w:rsidP="00721893">
      <w:pPr>
        <w:pStyle w:val="3"/>
        <w:rPr>
          <w:rFonts w:ascii="Times New Roman" w:hAnsi="Times New Roman"/>
        </w:rPr>
      </w:pPr>
      <w:r w:rsidRPr="00B01E2F">
        <w:rPr>
          <w:rFonts w:ascii="Times New Roman" w:hAnsi="Times New Roman"/>
        </w:rPr>
        <w:t>应</w:t>
      </w:r>
      <w:r w:rsidR="00636169" w:rsidRPr="00B01E2F">
        <w:rPr>
          <w:rFonts w:ascii="Times New Roman" w:hAnsi="Times New Roman"/>
        </w:rPr>
        <w:t>定期巡检除砂设备各部分是否完好，运行是否正常，检查内容</w:t>
      </w:r>
      <w:r w:rsidRPr="00B01E2F">
        <w:rPr>
          <w:rFonts w:ascii="Times New Roman" w:hAnsi="Times New Roman"/>
        </w:rPr>
        <w:t>应</w:t>
      </w:r>
      <w:r w:rsidR="00636169" w:rsidRPr="00B01E2F">
        <w:rPr>
          <w:rFonts w:ascii="Times New Roman" w:hAnsi="Times New Roman"/>
        </w:rPr>
        <w:t>包括：</w:t>
      </w:r>
    </w:p>
    <w:p w:rsidR="00636169" w:rsidRPr="00B01E2F" w:rsidRDefault="00636169" w:rsidP="00636169">
      <w:pPr>
        <w:spacing w:before="0"/>
        <w:ind w:firstLineChars="300" w:firstLine="720"/>
        <w:rPr>
          <w:color w:val="000000" w:themeColor="text1"/>
        </w:rPr>
      </w:pPr>
      <w:r w:rsidRPr="00B01E2F">
        <w:rPr>
          <w:color w:val="000000" w:themeColor="text1"/>
        </w:rPr>
        <w:t>1</w:t>
      </w:r>
      <w:r w:rsidRPr="00B01E2F">
        <w:rPr>
          <w:color w:val="000000" w:themeColor="text1"/>
        </w:rPr>
        <w:t>应每日检查吸砂机的</w:t>
      </w:r>
      <w:proofErr w:type="gramStart"/>
      <w:r w:rsidRPr="00B01E2F">
        <w:rPr>
          <w:color w:val="000000" w:themeColor="text1"/>
        </w:rPr>
        <w:t>液压站油位</w:t>
      </w:r>
      <w:proofErr w:type="gramEnd"/>
      <w:r w:rsidRPr="00B01E2F">
        <w:rPr>
          <w:color w:val="000000" w:themeColor="text1"/>
        </w:rPr>
        <w:t>，每月检查除砂机的限位装置；</w:t>
      </w:r>
    </w:p>
    <w:p w:rsidR="00636169" w:rsidRPr="00B01E2F" w:rsidRDefault="00636169" w:rsidP="00636169">
      <w:pPr>
        <w:spacing w:before="0"/>
        <w:ind w:firstLineChars="300" w:firstLine="720"/>
        <w:rPr>
          <w:color w:val="000000" w:themeColor="text1"/>
        </w:rPr>
      </w:pPr>
      <w:r w:rsidRPr="00B01E2F">
        <w:rPr>
          <w:color w:val="000000" w:themeColor="text1"/>
        </w:rPr>
        <w:t>2</w:t>
      </w:r>
      <w:r w:rsidRPr="00B01E2F">
        <w:rPr>
          <w:color w:val="000000" w:themeColor="text1"/>
        </w:rPr>
        <w:t>检查</w:t>
      </w:r>
      <w:proofErr w:type="gramStart"/>
      <w:r w:rsidRPr="00B01E2F">
        <w:rPr>
          <w:color w:val="000000" w:themeColor="text1"/>
        </w:rPr>
        <w:t>吸砂管是否</w:t>
      </w:r>
      <w:proofErr w:type="gramEnd"/>
      <w:r w:rsidRPr="00B01E2F">
        <w:rPr>
          <w:color w:val="000000" w:themeColor="text1"/>
        </w:rPr>
        <w:t>堵塞，卷筒电缆收放、输送带运行是否正常；</w:t>
      </w:r>
    </w:p>
    <w:p w:rsidR="00636169" w:rsidRPr="00B01E2F" w:rsidRDefault="00636169" w:rsidP="00636169">
      <w:pPr>
        <w:spacing w:before="0"/>
        <w:ind w:firstLineChars="300" w:firstLine="720"/>
        <w:rPr>
          <w:color w:val="000000" w:themeColor="text1"/>
        </w:rPr>
      </w:pPr>
      <w:r w:rsidRPr="00B01E2F">
        <w:rPr>
          <w:color w:val="000000" w:themeColor="text1"/>
        </w:rPr>
        <w:t>3</w:t>
      </w:r>
      <w:r w:rsidRPr="00B01E2F">
        <w:rPr>
          <w:color w:val="000000" w:themeColor="text1"/>
        </w:rPr>
        <w:t>检查和调整轴承、转动齿轮及传动链条的啮合、润滑及磨损情况；</w:t>
      </w:r>
    </w:p>
    <w:p w:rsidR="00636169" w:rsidRPr="00B01E2F" w:rsidRDefault="00636169" w:rsidP="00636169">
      <w:pPr>
        <w:spacing w:before="0"/>
        <w:ind w:firstLineChars="300" w:firstLine="720"/>
        <w:rPr>
          <w:color w:val="000000" w:themeColor="text1"/>
        </w:rPr>
      </w:pPr>
      <w:r w:rsidRPr="00B01E2F">
        <w:rPr>
          <w:color w:val="000000" w:themeColor="text1"/>
        </w:rPr>
        <w:t>4</w:t>
      </w:r>
      <w:r w:rsidRPr="00B01E2F">
        <w:rPr>
          <w:color w:val="000000" w:themeColor="text1"/>
        </w:rPr>
        <w:t>检查电机噪音水平、振动、温度是否正常，电气线路与接地线是否完好。</w:t>
      </w:r>
    </w:p>
    <w:p w:rsidR="00636169" w:rsidRPr="00B01E2F" w:rsidRDefault="00636169" w:rsidP="00636169">
      <w:pPr>
        <w:spacing w:before="0"/>
        <w:rPr>
          <w:color w:val="000000" w:themeColor="text1"/>
        </w:rPr>
      </w:pPr>
      <w:r w:rsidRPr="00B01E2F">
        <w:rPr>
          <w:color w:val="000000" w:themeColor="text1"/>
        </w:rPr>
        <w:t>【条文说明】重点检查</w:t>
      </w:r>
      <w:proofErr w:type="gramStart"/>
      <w:r w:rsidRPr="00B01E2F">
        <w:rPr>
          <w:color w:val="000000" w:themeColor="text1"/>
        </w:rPr>
        <w:t>吸砂管是否</w:t>
      </w:r>
      <w:proofErr w:type="gramEnd"/>
      <w:r w:rsidRPr="00B01E2F">
        <w:rPr>
          <w:color w:val="000000" w:themeColor="text1"/>
        </w:rPr>
        <w:t>堵塞、卷筒电缆收放是否正常，电气开关及控制箱的指示是否正确。检查电机及机器噪音水平、振动、温度是否正常。检查和调整滑动轴承间隙，密封件磨损时应及时更换。对减速机部分解体检查，清除机件和齿轮箱体内部油垢及杂物，更新润滑油。</w:t>
      </w:r>
      <w:proofErr w:type="gramStart"/>
      <w:r w:rsidRPr="00B01E2F">
        <w:rPr>
          <w:color w:val="000000" w:themeColor="text1"/>
        </w:rPr>
        <w:t>检查针轮减速</w:t>
      </w:r>
      <w:proofErr w:type="gramEnd"/>
      <w:r w:rsidRPr="00B01E2F">
        <w:rPr>
          <w:color w:val="000000" w:themeColor="text1"/>
        </w:rPr>
        <w:t>机的磨损及啮合情况，缺陷严重时应修理或更换。电气设备应做好防潮湿，抗腐蚀处理。</w:t>
      </w:r>
    </w:p>
    <w:p w:rsidR="00636169" w:rsidRPr="00B01E2F" w:rsidRDefault="00636169" w:rsidP="00721893">
      <w:pPr>
        <w:pStyle w:val="3"/>
        <w:rPr>
          <w:rFonts w:ascii="Times New Roman" w:hAnsi="Times New Roman"/>
        </w:rPr>
      </w:pPr>
      <w:r w:rsidRPr="00B01E2F">
        <w:rPr>
          <w:rFonts w:ascii="Times New Roman" w:hAnsi="Times New Roman"/>
        </w:rPr>
        <w:t>旋流沉砂池搅拌器应保持连续运转，并合理设置搅拌器叶片的转速。</w:t>
      </w:r>
    </w:p>
    <w:p w:rsidR="00636169" w:rsidRPr="00B01E2F" w:rsidRDefault="00636169" w:rsidP="00636169">
      <w:pPr>
        <w:spacing w:before="0"/>
        <w:rPr>
          <w:color w:val="000000" w:themeColor="text1"/>
        </w:rPr>
      </w:pPr>
      <w:r w:rsidRPr="00B01E2F">
        <w:rPr>
          <w:color w:val="000000" w:themeColor="text1"/>
        </w:rPr>
        <w:t>【条文说明】搅拌器的作用是加速水体回转流速并对固体颗粒清洗，叶片转速应按设计要求设定。当搅拌器发生故障时，沉砂池除砂效率下降，砂粒附着有机质较高，此时应停止向该池进水，待搅拌器修复后再恢复运行。</w:t>
      </w:r>
    </w:p>
    <w:p w:rsidR="00636169" w:rsidRPr="00B01E2F" w:rsidRDefault="00636169" w:rsidP="00721893">
      <w:pPr>
        <w:pStyle w:val="3"/>
        <w:rPr>
          <w:rFonts w:ascii="Times New Roman" w:hAnsi="Times New Roman"/>
        </w:rPr>
      </w:pPr>
      <w:r w:rsidRPr="00B01E2F">
        <w:rPr>
          <w:rFonts w:ascii="Times New Roman" w:hAnsi="Times New Roman"/>
        </w:rPr>
        <w:t>气提式排砂设备应定期检查储气罐安全阀、鼓风机过滤芯及气提管，严禁出现失灵、饱和及堵塞。</w:t>
      </w:r>
    </w:p>
    <w:p w:rsidR="00636169" w:rsidRPr="00B01E2F" w:rsidRDefault="00636169" w:rsidP="00636169">
      <w:pPr>
        <w:spacing w:before="0"/>
        <w:rPr>
          <w:color w:val="000000" w:themeColor="text1"/>
        </w:rPr>
      </w:pPr>
      <w:r w:rsidRPr="00B01E2F">
        <w:rPr>
          <w:color w:val="000000" w:themeColor="text1"/>
        </w:rPr>
        <w:t>【条文说明】储气罐由于是压力容器，应定期检查其气密性和安全阀状况。对于采用鼓风机或压缩机供气的，应定期检查其进气滤芯，及时清理和更换。</w:t>
      </w:r>
    </w:p>
    <w:p w:rsidR="00636169" w:rsidRPr="00B01E2F" w:rsidRDefault="00636169" w:rsidP="00721893">
      <w:pPr>
        <w:pStyle w:val="3"/>
        <w:rPr>
          <w:rFonts w:ascii="Times New Roman" w:hAnsi="Times New Roman"/>
        </w:rPr>
      </w:pPr>
      <w:r w:rsidRPr="00B01E2F">
        <w:rPr>
          <w:rFonts w:ascii="Times New Roman" w:hAnsi="Times New Roman"/>
        </w:rPr>
        <w:t>沉砂池应定期清池并检修除砂设备。</w:t>
      </w:r>
    </w:p>
    <w:p w:rsidR="00636169" w:rsidRPr="00B01E2F" w:rsidRDefault="00636169" w:rsidP="00636169">
      <w:pPr>
        <w:spacing w:before="0"/>
        <w:rPr>
          <w:color w:val="000000" w:themeColor="text1"/>
        </w:rPr>
      </w:pPr>
      <w:r w:rsidRPr="00B01E2F">
        <w:rPr>
          <w:color w:val="000000" w:themeColor="text1"/>
        </w:rPr>
        <w:t>【条文说明】长期运行的沉砂池，其刮板或其他部件磨损后，将降低除砂效率，导致池内存有积砂。在设备由于故障或其他原因停止排砂后，再启动时，容易出</w:t>
      </w:r>
      <w:r w:rsidRPr="00B01E2F">
        <w:rPr>
          <w:color w:val="000000" w:themeColor="text1"/>
        </w:rPr>
        <w:lastRenderedPageBreak/>
        <w:t>现过载现象。放水因此，应定期排空沉砂池，检查刮板固定情况、磨损情况及腐蚀情况，必要时予以更新。</w:t>
      </w:r>
    </w:p>
    <w:p w:rsidR="00636169" w:rsidRPr="00B01E2F" w:rsidRDefault="00636169" w:rsidP="00636169">
      <w:pPr>
        <w:rPr>
          <w:color w:val="000000" w:themeColor="text1"/>
        </w:rPr>
      </w:pPr>
    </w:p>
    <w:p w:rsidR="00636169" w:rsidRPr="00B01E2F" w:rsidRDefault="00636169" w:rsidP="00636169">
      <w:pPr>
        <w:pStyle w:val="2"/>
        <w:rPr>
          <w:color w:val="000000" w:themeColor="text1"/>
        </w:rPr>
      </w:pPr>
      <w:bookmarkStart w:id="34" w:name="_Toc466044023"/>
      <w:r w:rsidRPr="00B01E2F">
        <w:rPr>
          <w:color w:val="000000" w:themeColor="text1"/>
        </w:rPr>
        <w:t>曝气设备</w:t>
      </w:r>
      <w:bookmarkEnd w:id="34"/>
    </w:p>
    <w:p w:rsidR="00636169" w:rsidRPr="00B01E2F" w:rsidRDefault="00636169" w:rsidP="00721893">
      <w:pPr>
        <w:pStyle w:val="3"/>
        <w:rPr>
          <w:rFonts w:ascii="Times New Roman" w:hAnsi="Times New Roman"/>
        </w:rPr>
      </w:pPr>
      <w:r w:rsidRPr="00B01E2F">
        <w:rPr>
          <w:rFonts w:ascii="Times New Roman" w:hAnsi="Times New Roman"/>
        </w:rPr>
        <w:t>曝气设备可连续或间歇运转，应定期巡检，</w:t>
      </w:r>
      <w:r w:rsidR="008368CC" w:rsidRPr="00B01E2F">
        <w:rPr>
          <w:rFonts w:ascii="Times New Roman" w:hAnsi="Times New Roman"/>
        </w:rPr>
        <w:t>巡检内容应</w:t>
      </w:r>
      <w:r w:rsidRPr="00B01E2F">
        <w:rPr>
          <w:rFonts w:ascii="Times New Roman" w:hAnsi="Times New Roman"/>
        </w:rPr>
        <w:t>包括：</w:t>
      </w:r>
    </w:p>
    <w:p w:rsidR="00636169" w:rsidRPr="00B01E2F" w:rsidRDefault="00636169" w:rsidP="00636169">
      <w:pPr>
        <w:spacing w:before="0"/>
        <w:ind w:firstLineChars="300" w:firstLine="720"/>
        <w:rPr>
          <w:color w:val="000000" w:themeColor="text1"/>
        </w:rPr>
      </w:pPr>
      <w:r w:rsidRPr="00B01E2F">
        <w:rPr>
          <w:color w:val="000000" w:themeColor="text1"/>
        </w:rPr>
        <w:t>1</w:t>
      </w:r>
      <w:r w:rsidRPr="00B01E2F">
        <w:rPr>
          <w:color w:val="000000" w:themeColor="text1"/>
        </w:rPr>
        <w:t>检查轴承润滑情况、结构间隙及密封圈性能，定期加注润滑脂；</w:t>
      </w:r>
    </w:p>
    <w:p w:rsidR="00636169" w:rsidRPr="00B01E2F" w:rsidRDefault="00636169" w:rsidP="00636169">
      <w:pPr>
        <w:spacing w:before="0"/>
        <w:ind w:firstLineChars="300" w:firstLine="720"/>
        <w:rPr>
          <w:color w:val="000000" w:themeColor="text1"/>
        </w:rPr>
      </w:pPr>
      <w:r w:rsidRPr="00B01E2F">
        <w:rPr>
          <w:color w:val="000000" w:themeColor="text1"/>
        </w:rPr>
        <w:t>2</w:t>
      </w:r>
      <w:r w:rsidRPr="00B01E2F">
        <w:rPr>
          <w:color w:val="000000" w:themeColor="text1"/>
        </w:rPr>
        <w:t>检查变速箱油质、油位，齿轮的齿面是否有点蚀或胶合现象；</w:t>
      </w:r>
    </w:p>
    <w:p w:rsidR="00636169" w:rsidRPr="00B01E2F" w:rsidRDefault="00636169" w:rsidP="00636169">
      <w:pPr>
        <w:spacing w:before="0"/>
        <w:ind w:firstLineChars="300" w:firstLine="720"/>
        <w:rPr>
          <w:color w:val="000000" w:themeColor="text1"/>
        </w:rPr>
      </w:pPr>
      <w:r w:rsidRPr="00B01E2F">
        <w:rPr>
          <w:color w:val="000000" w:themeColor="text1"/>
        </w:rPr>
        <w:t>3</w:t>
      </w:r>
      <w:r w:rsidRPr="00B01E2F">
        <w:rPr>
          <w:color w:val="000000" w:themeColor="text1"/>
        </w:rPr>
        <w:t>检查电机表面温度、噪音水平和绝缘电阻，电气元件、电缆是否损坏；</w:t>
      </w:r>
    </w:p>
    <w:p w:rsidR="00636169" w:rsidRPr="00B01E2F" w:rsidRDefault="00636169" w:rsidP="00636169">
      <w:pPr>
        <w:spacing w:before="0"/>
        <w:ind w:firstLineChars="300" w:firstLine="720"/>
        <w:rPr>
          <w:color w:val="000000" w:themeColor="text1"/>
        </w:rPr>
      </w:pPr>
      <w:r w:rsidRPr="00B01E2F">
        <w:rPr>
          <w:color w:val="000000" w:themeColor="text1"/>
        </w:rPr>
        <w:t>4</w:t>
      </w:r>
      <w:r w:rsidRPr="00B01E2F">
        <w:rPr>
          <w:color w:val="000000" w:themeColor="text1"/>
        </w:rPr>
        <w:t>变频曝气机需检查变频器是否正常，开机前调至运行频率。</w:t>
      </w:r>
    </w:p>
    <w:p w:rsidR="00636169" w:rsidRPr="00B01E2F" w:rsidRDefault="00636169" w:rsidP="00636169">
      <w:pPr>
        <w:spacing w:before="0"/>
        <w:rPr>
          <w:color w:val="000000" w:themeColor="text1"/>
        </w:rPr>
      </w:pPr>
      <w:r w:rsidRPr="00B01E2F">
        <w:rPr>
          <w:color w:val="000000" w:themeColor="text1"/>
        </w:rPr>
        <w:t>【条文说明】曝气设备功率及负荷很大，应保持其变速箱及轴承的良好润滑，一般轴承要一季度加注一次润滑脂。变速箱应定期检查油质、油位，不应低于最低油位线，至少每半</w:t>
      </w:r>
      <w:proofErr w:type="gramStart"/>
      <w:r w:rsidRPr="00B01E2F">
        <w:rPr>
          <w:color w:val="000000" w:themeColor="text1"/>
        </w:rPr>
        <w:t>年打开</w:t>
      </w:r>
      <w:proofErr w:type="gramEnd"/>
      <w:r w:rsidRPr="00B01E2F">
        <w:rPr>
          <w:color w:val="000000" w:themeColor="text1"/>
        </w:rPr>
        <w:t>观察一次，检查齿轮的齿面有无点蚀等痕迹，有无胶合现象。定期检查电机表面温度、运转声音和绝缘电阻，一般情况下电机表面温度不得高于</w:t>
      </w:r>
      <w:r w:rsidRPr="00B01E2F">
        <w:rPr>
          <w:color w:val="000000" w:themeColor="text1"/>
        </w:rPr>
        <w:t>60</w:t>
      </w:r>
      <w:r w:rsidRPr="00B01E2F">
        <w:rPr>
          <w:rFonts w:eastAsia="宋体"/>
          <w:color w:val="000000" w:themeColor="text1"/>
        </w:rPr>
        <w:t>℃</w:t>
      </w:r>
      <w:r w:rsidRPr="00B01E2F">
        <w:rPr>
          <w:color w:val="000000" w:themeColor="text1"/>
        </w:rPr>
        <w:t>，而且电机运转不得带有杂音。每半年检查转刷的电缆状况、电气元件等，尤其是要注意接触器的触头是否损坏。</w:t>
      </w:r>
    </w:p>
    <w:p w:rsidR="00636169" w:rsidRPr="00B01E2F" w:rsidRDefault="00636169" w:rsidP="00721893">
      <w:pPr>
        <w:pStyle w:val="3"/>
        <w:rPr>
          <w:rFonts w:ascii="Times New Roman" w:hAnsi="Times New Roman"/>
        </w:rPr>
      </w:pPr>
      <w:r w:rsidRPr="00B01E2F">
        <w:rPr>
          <w:rFonts w:ascii="Times New Roman" w:hAnsi="Times New Roman"/>
        </w:rPr>
        <w:t>转刷曝气机应定期检查转刷叶片是否出现松动、位移及缺损，应及时紧固及更换。</w:t>
      </w:r>
    </w:p>
    <w:p w:rsidR="00636169" w:rsidRPr="00B01E2F" w:rsidRDefault="00636169" w:rsidP="00636169">
      <w:pPr>
        <w:spacing w:before="0"/>
        <w:rPr>
          <w:color w:val="000000" w:themeColor="text1"/>
        </w:rPr>
      </w:pPr>
      <w:r w:rsidRPr="00B01E2F">
        <w:rPr>
          <w:color w:val="000000" w:themeColor="text1"/>
        </w:rPr>
        <w:t>【条文说明】</w:t>
      </w:r>
      <w:r w:rsidR="008368CC" w:rsidRPr="00B01E2F">
        <w:rPr>
          <w:color w:val="000000" w:themeColor="text1"/>
        </w:rPr>
        <w:t>转刷曝气机一般为连续运转，</w:t>
      </w:r>
      <w:r w:rsidRPr="00B01E2F">
        <w:rPr>
          <w:color w:val="000000" w:themeColor="text1"/>
        </w:rPr>
        <w:t>通过叶片转动强烈搅动水面溅起水花，空气中的</w:t>
      </w:r>
      <w:proofErr w:type="gramStart"/>
      <w:r w:rsidRPr="00B01E2F">
        <w:rPr>
          <w:color w:val="000000" w:themeColor="text1"/>
        </w:rPr>
        <w:t>氧转移</w:t>
      </w:r>
      <w:proofErr w:type="gramEnd"/>
      <w:r w:rsidRPr="00B01E2F">
        <w:rPr>
          <w:color w:val="000000" w:themeColor="text1"/>
        </w:rPr>
        <w:t>到水中，完成充氧过程，因此转刷叶片出现松动、位移或缺损等问题，不仅影响设备运行稳定性，而且影响</w:t>
      </w:r>
      <w:r w:rsidR="00D21419" w:rsidRPr="00B01E2F">
        <w:rPr>
          <w:color w:val="000000" w:themeColor="text1"/>
        </w:rPr>
        <w:t>生化池</w:t>
      </w:r>
      <w:r w:rsidRPr="00B01E2F">
        <w:rPr>
          <w:color w:val="000000" w:themeColor="text1"/>
        </w:rPr>
        <w:t>的供氧安全，应及时进行检修或更换。</w:t>
      </w:r>
    </w:p>
    <w:p w:rsidR="00636169" w:rsidRPr="00B01E2F" w:rsidRDefault="00636169" w:rsidP="00721893">
      <w:pPr>
        <w:pStyle w:val="3"/>
        <w:rPr>
          <w:rFonts w:ascii="Times New Roman" w:hAnsi="Times New Roman"/>
        </w:rPr>
      </w:pPr>
      <w:r w:rsidRPr="00B01E2F">
        <w:rPr>
          <w:rFonts w:ascii="Times New Roman" w:hAnsi="Times New Roman"/>
        </w:rPr>
        <w:t>转刷的浸没深度应根据工艺要求调节，但不应超过</w:t>
      </w:r>
      <w:r w:rsidR="005F29AD" w:rsidRPr="00B01E2F">
        <w:rPr>
          <w:rFonts w:ascii="Times New Roman" w:hAnsi="Times New Roman"/>
        </w:rPr>
        <w:t>允许范围</w:t>
      </w:r>
      <w:r w:rsidRPr="00B01E2F">
        <w:rPr>
          <w:rFonts w:ascii="Times New Roman" w:hAnsi="Times New Roman"/>
        </w:rPr>
        <w:t>。</w:t>
      </w:r>
    </w:p>
    <w:p w:rsidR="00636169" w:rsidRPr="00B01E2F" w:rsidRDefault="00636169" w:rsidP="00636169">
      <w:pPr>
        <w:spacing w:before="0"/>
        <w:rPr>
          <w:color w:val="000000" w:themeColor="text1"/>
        </w:rPr>
      </w:pPr>
      <w:r w:rsidRPr="00B01E2F">
        <w:rPr>
          <w:color w:val="000000" w:themeColor="text1"/>
        </w:rPr>
        <w:t>【条文说明】转刷的浸没深度应根据工艺要求调节，一般</w:t>
      </w:r>
      <w:r w:rsidRPr="00B01E2F">
        <w:rPr>
          <w:color w:val="000000" w:themeColor="text1"/>
        </w:rPr>
        <w:t>1m</w:t>
      </w:r>
      <w:r w:rsidRPr="00B01E2F">
        <w:rPr>
          <w:color w:val="000000" w:themeColor="text1"/>
        </w:rPr>
        <w:t>直径的转刷，其浸没深度最大不能超过</w:t>
      </w:r>
      <w:r w:rsidRPr="00B01E2F">
        <w:rPr>
          <w:color w:val="000000" w:themeColor="text1"/>
        </w:rPr>
        <w:t>300mm</w:t>
      </w:r>
      <w:r w:rsidRPr="00B01E2F">
        <w:rPr>
          <w:color w:val="000000" w:themeColor="text1"/>
        </w:rPr>
        <w:t>，否则水的阻力会使驱动装置的负荷超过允许范围。</w:t>
      </w:r>
    </w:p>
    <w:p w:rsidR="00636169" w:rsidRPr="00B01E2F" w:rsidRDefault="00636169" w:rsidP="00721893">
      <w:pPr>
        <w:pStyle w:val="3"/>
        <w:rPr>
          <w:rFonts w:ascii="Times New Roman" w:hAnsi="Times New Roman"/>
        </w:rPr>
      </w:pPr>
      <w:r w:rsidRPr="00B01E2F">
        <w:rPr>
          <w:rFonts w:ascii="Times New Roman" w:hAnsi="Times New Roman"/>
        </w:rPr>
        <w:t>长期停用的转刷曝气机应采取保护措施，防止转刷老化、变形。</w:t>
      </w:r>
    </w:p>
    <w:p w:rsidR="00636169" w:rsidRPr="00B01E2F" w:rsidRDefault="00636169" w:rsidP="00636169">
      <w:pPr>
        <w:spacing w:before="0"/>
        <w:rPr>
          <w:color w:val="000000" w:themeColor="text1"/>
        </w:rPr>
      </w:pPr>
      <w:r w:rsidRPr="00B01E2F">
        <w:rPr>
          <w:color w:val="000000" w:themeColor="text1"/>
        </w:rPr>
        <w:t>【条文说明】长期停用的转刷，特别是尼龙、塑料及玻璃纤维增强塑料的转刷，应用篷布盖起来，以免阳光直射转刷叶片导致老化。同时为了避免长期放置的</w:t>
      </w:r>
      <w:proofErr w:type="gramStart"/>
      <w:r w:rsidRPr="00B01E2F">
        <w:rPr>
          <w:color w:val="000000" w:themeColor="text1"/>
        </w:rPr>
        <w:t>转</w:t>
      </w:r>
      <w:r w:rsidRPr="00B01E2F">
        <w:rPr>
          <w:color w:val="000000" w:themeColor="text1"/>
        </w:rPr>
        <w:lastRenderedPageBreak/>
        <w:t>刷因自重</w:t>
      </w:r>
      <w:proofErr w:type="gramEnd"/>
      <w:r w:rsidRPr="00B01E2F">
        <w:rPr>
          <w:color w:val="000000" w:themeColor="text1"/>
        </w:rPr>
        <w:t>而引起的挠曲固定化，每月应将</w:t>
      </w:r>
      <w:proofErr w:type="gramStart"/>
      <w:r w:rsidRPr="00B01E2F">
        <w:rPr>
          <w:color w:val="000000" w:themeColor="text1"/>
        </w:rPr>
        <w:t>转刷换一个</w:t>
      </w:r>
      <w:proofErr w:type="gramEnd"/>
      <w:r w:rsidRPr="00B01E2F">
        <w:rPr>
          <w:color w:val="000000" w:themeColor="text1"/>
        </w:rPr>
        <w:t>角度放置。</w:t>
      </w:r>
    </w:p>
    <w:p w:rsidR="00636169" w:rsidRPr="00B01E2F" w:rsidRDefault="00AD50BE" w:rsidP="00721893">
      <w:pPr>
        <w:pStyle w:val="3"/>
        <w:rPr>
          <w:rFonts w:ascii="Times New Roman" w:hAnsi="Times New Roman"/>
        </w:rPr>
      </w:pPr>
      <w:r w:rsidRPr="00B01E2F">
        <w:rPr>
          <w:rFonts w:ascii="Times New Roman" w:hAnsi="Times New Roman"/>
        </w:rPr>
        <w:t>转盘表面曝气装置</w:t>
      </w:r>
      <w:r w:rsidR="00636169" w:rsidRPr="00B01E2F">
        <w:rPr>
          <w:rFonts w:ascii="Times New Roman" w:hAnsi="Times New Roman"/>
        </w:rPr>
        <w:t>应注意检查曝气转盘及充氧孔，根据工艺需要调节浸没深度。</w:t>
      </w:r>
    </w:p>
    <w:p w:rsidR="00636169" w:rsidRPr="00B01E2F" w:rsidRDefault="00636169" w:rsidP="00636169">
      <w:pPr>
        <w:spacing w:before="0"/>
        <w:rPr>
          <w:color w:val="000000" w:themeColor="text1"/>
        </w:rPr>
      </w:pPr>
      <w:r w:rsidRPr="00B01E2F">
        <w:rPr>
          <w:color w:val="000000" w:themeColor="text1"/>
        </w:rPr>
        <w:t>【条文说明】曝气转盘在氧化沟中起着充氧、混合、推动水体循环流动性和防止活性污泥沉淀等作用。曝气转盘表面设有充氧孔、规则排列的楔形凸出物或曲线状的条形阻水带，以</w:t>
      </w:r>
      <w:proofErr w:type="gramStart"/>
      <w:r w:rsidRPr="00B01E2F">
        <w:rPr>
          <w:color w:val="000000" w:themeColor="text1"/>
        </w:rPr>
        <w:t>增强推流混合</w:t>
      </w:r>
      <w:proofErr w:type="gramEnd"/>
      <w:r w:rsidRPr="00B01E2F">
        <w:rPr>
          <w:color w:val="000000" w:themeColor="text1"/>
        </w:rPr>
        <w:t>和充氧能力，应定期检查充氧孔是否堵塞，曝气转盘是否缺损，防止影响</w:t>
      </w:r>
      <w:r w:rsidR="00D21419" w:rsidRPr="00B01E2F">
        <w:rPr>
          <w:color w:val="000000" w:themeColor="text1"/>
        </w:rPr>
        <w:t>生化池</w:t>
      </w:r>
      <w:r w:rsidRPr="00B01E2F">
        <w:rPr>
          <w:color w:val="000000" w:themeColor="text1"/>
        </w:rPr>
        <w:t>供氧安全。</w:t>
      </w:r>
    </w:p>
    <w:p w:rsidR="00636169" w:rsidRPr="00B01E2F" w:rsidRDefault="00636169" w:rsidP="00721893">
      <w:pPr>
        <w:pStyle w:val="3"/>
        <w:rPr>
          <w:rFonts w:ascii="Times New Roman" w:hAnsi="Times New Roman"/>
        </w:rPr>
      </w:pPr>
      <w:r w:rsidRPr="00B01E2F">
        <w:rPr>
          <w:rFonts w:ascii="Times New Roman" w:hAnsi="Times New Roman"/>
        </w:rPr>
        <w:t>立式表面曝气机应定期检查旋转叶片及叶轮的稳定性，出现偏差或破损应及时修复。</w:t>
      </w:r>
    </w:p>
    <w:p w:rsidR="00636169" w:rsidRPr="00B01E2F" w:rsidRDefault="00636169" w:rsidP="00636169">
      <w:pPr>
        <w:spacing w:before="0"/>
        <w:rPr>
          <w:color w:val="000000" w:themeColor="text1"/>
        </w:rPr>
      </w:pPr>
      <w:r w:rsidRPr="00B01E2F">
        <w:rPr>
          <w:color w:val="000000" w:themeColor="text1"/>
        </w:rPr>
        <w:t>【条文说明】立式表面曝气机主要有固定式和浮筒式两种，其中浮筒式整机安装在浮筒上，用钢绳固定于水中，用防水电缆接电，可在一定范围内移动；固定式的立式表曝机规格较多，在国内主要以泵型（</w:t>
      </w:r>
      <w:r w:rsidRPr="00B01E2F">
        <w:rPr>
          <w:color w:val="000000" w:themeColor="text1"/>
        </w:rPr>
        <w:t>E</w:t>
      </w:r>
      <w:r w:rsidRPr="00B01E2F">
        <w:rPr>
          <w:color w:val="000000" w:themeColor="text1"/>
        </w:rPr>
        <w:t>型）及倒伞型叶轮为主。在立式表曝机旋转叶片作用下，水从叶轮周边甩出水幕，裹进空气。叶轮由下向上呈锥形扩大，迫使污水上、下循环流动，不断接触空气。叶轮底部和叶片背面因水的流动形成负压、吸入空气，水和空气进行大面积混合而大量充氧。因此，应定期检查旋转叶片是否出现松动、破损，叶片与叶轮之间的角度是否正常，保证表曝</w:t>
      </w:r>
      <w:proofErr w:type="gramStart"/>
      <w:r w:rsidRPr="00B01E2F">
        <w:rPr>
          <w:color w:val="000000" w:themeColor="text1"/>
        </w:rPr>
        <w:t>机正常</w:t>
      </w:r>
      <w:proofErr w:type="gramEnd"/>
      <w:r w:rsidRPr="00B01E2F">
        <w:rPr>
          <w:color w:val="000000" w:themeColor="text1"/>
        </w:rPr>
        <w:t>工作。</w:t>
      </w:r>
    </w:p>
    <w:p w:rsidR="00636169" w:rsidRPr="00B01E2F" w:rsidRDefault="00636169" w:rsidP="00721893">
      <w:pPr>
        <w:pStyle w:val="3"/>
        <w:rPr>
          <w:rFonts w:ascii="Times New Roman" w:hAnsi="Times New Roman"/>
        </w:rPr>
      </w:pPr>
      <w:r w:rsidRPr="00B01E2F">
        <w:rPr>
          <w:rFonts w:ascii="Times New Roman" w:hAnsi="Times New Roman"/>
        </w:rPr>
        <w:t>射流曝气机应注意检查潜水泵叶轮，防止叶轮磨损及电机过载。</w:t>
      </w:r>
    </w:p>
    <w:p w:rsidR="00636169" w:rsidRPr="00B01E2F" w:rsidRDefault="00636169" w:rsidP="00636169">
      <w:pPr>
        <w:spacing w:before="0"/>
        <w:rPr>
          <w:color w:val="000000" w:themeColor="text1"/>
        </w:rPr>
      </w:pPr>
      <w:r w:rsidRPr="00B01E2F">
        <w:rPr>
          <w:color w:val="000000" w:themeColor="text1"/>
        </w:rPr>
        <w:t>【条文说明】射流曝气机有自吸式和供气式两种形式，安装在氧化沟底部，具有曝气充氧、混合、推动水体循环流动和防止活性污泥沉淀的作用。自吸式射流曝气机由潜水泵和射流器组成，应注意检查潜水泵叶轮，如果叶轮磨损严重导致前沿不平衡，电动机就会由于阻塞而过载。</w:t>
      </w:r>
    </w:p>
    <w:p w:rsidR="00636169" w:rsidRPr="00B01E2F" w:rsidRDefault="00636169" w:rsidP="00721893">
      <w:pPr>
        <w:pStyle w:val="3"/>
        <w:rPr>
          <w:rFonts w:ascii="Times New Roman" w:hAnsi="Times New Roman"/>
        </w:rPr>
      </w:pPr>
      <w:r w:rsidRPr="00B01E2F">
        <w:rPr>
          <w:rFonts w:ascii="Times New Roman" w:hAnsi="Times New Roman"/>
        </w:rPr>
        <w:t>供气式射流曝气机应定期检查</w:t>
      </w:r>
      <w:proofErr w:type="gramStart"/>
      <w:r w:rsidRPr="00B01E2F">
        <w:rPr>
          <w:rFonts w:ascii="Times New Roman" w:hAnsi="Times New Roman"/>
        </w:rPr>
        <w:t>供风系统</w:t>
      </w:r>
      <w:proofErr w:type="gramEnd"/>
      <w:r w:rsidRPr="00B01E2F">
        <w:rPr>
          <w:rFonts w:ascii="Times New Roman" w:hAnsi="Times New Roman"/>
        </w:rPr>
        <w:t>运行状况，包括：</w:t>
      </w:r>
    </w:p>
    <w:p w:rsidR="00636169" w:rsidRPr="00B01E2F" w:rsidRDefault="00636169" w:rsidP="00636169">
      <w:pPr>
        <w:spacing w:before="0"/>
        <w:ind w:firstLineChars="300" w:firstLine="720"/>
        <w:rPr>
          <w:color w:val="000000" w:themeColor="text1"/>
        </w:rPr>
      </w:pPr>
      <w:r w:rsidRPr="00B01E2F">
        <w:rPr>
          <w:color w:val="000000" w:themeColor="text1"/>
        </w:rPr>
        <w:t>1</w:t>
      </w:r>
      <w:r w:rsidRPr="00B01E2F">
        <w:rPr>
          <w:color w:val="000000" w:themeColor="text1"/>
        </w:rPr>
        <w:t>检查并记录鼓风机进、排气的压力与温度，冷却液的种类、压力与温度；</w:t>
      </w:r>
    </w:p>
    <w:p w:rsidR="00636169" w:rsidRPr="00B01E2F" w:rsidRDefault="00636169" w:rsidP="00636169">
      <w:pPr>
        <w:spacing w:before="0"/>
        <w:ind w:firstLineChars="300" w:firstLine="720"/>
        <w:rPr>
          <w:color w:val="000000" w:themeColor="text1"/>
        </w:rPr>
      </w:pPr>
      <w:r w:rsidRPr="00B01E2F">
        <w:rPr>
          <w:color w:val="000000" w:themeColor="text1"/>
        </w:rPr>
        <w:t>2</w:t>
      </w:r>
      <w:r w:rsidRPr="00B01E2F">
        <w:rPr>
          <w:color w:val="000000" w:themeColor="text1"/>
        </w:rPr>
        <w:t>定期检查空气过滤器的压差，定期清洗及维护，防止阻力过大；</w:t>
      </w:r>
    </w:p>
    <w:p w:rsidR="00636169" w:rsidRPr="00B01E2F" w:rsidRDefault="00636169" w:rsidP="00636169">
      <w:pPr>
        <w:spacing w:before="0"/>
        <w:ind w:firstLineChars="300" w:firstLine="720"/>
        <w:rPr>
          <w:color w:val="000000" w:themeColor="text1"/>
        </w:rPr>
      </w:pPr>
      <w:r w:rsidRPr="00B01E2F">
        <w:rPr>
          <w:color w:val="000000" w:themeColor="text1"/>
        </w:rPr>
        <w:t>3</w:t>
      </w:r>
      <w:r w:rsidRPr="00B01E2F">
        <w:rPr>
          <w:color w:val="000000" w:themeColor="text1"/>
        </w:rPr>
        <w:t>注意进气温度对离心式射流曝气机运行工况的影响。</w:t>
      </w:r>
    </w:p>
    <w:p w:rsidR="00636169" w:rsidRPr="00B01E2F" w:rsidRDefault="00636169" w:rsidP="00636169">
      <w:pPr>
        <w:spacing w:before="0"/>
        <w:rPr>
          <w:color w:val="000000" w:themeColor="text1"/>
        </w:rPr>
      </w:pPr>
      <w:r w:rsidRPr="00B01E2F">
        <w:rPr>
          <w:color w:val="000000" w:themeColor="text1"/>
        </w:rPr>
        <w:t>【条文说明】供气式射流曝气机一般由单一的射流器构成，外设加压水管及压缩空气系统。运行时，应定期检查鼓风机进、排气的压力与温度，冷却液的种类、</w:t>
      </w:r>
      <w:r w:rsidRPr="00B01E2F">
        <w:rPr>
          <w:color w:val="000000" w:themeColor="text1"/>
        </w:rPr>
        <w:lastRenderedPageBreak/>
        <w:t>压力与温度、空气过滤器的压差等。做好日常读表记录，并进行分析对比。经常检查空气过滤器的阻力变化，定期进行清洗和维护，使其保持正常工作。注意进气温度对离心式射流曝气机运行工况的影响，及时调整</w:t>
      </w:r>
      <w:proofErr w:type="gramStart"/>
      <w:r w:rsidRPr="00B01E2F">
        <w:rPr>
          <w:color w:val="000000" w:themeColor="text1"/>
        </w:rPr>
        <w:t>进口导叶或</w:t>
      </w:r>
      <w:proofErr w:type="gramEnd"/>
      <w:r w:rsidRPr="00B01E2F">
        <w:rPr>
          <w:color w:val="000000" w:themeColor="text1"/>
        </w:rPr>
        <w:t>蝶阀的节流装置，克服进气温度变化对容积流量与运行负荷的影响，使鼓风机安全稳定运行。严禁离心鼓风机机组的喘振区运行。</w:t>
      </w:r>
    </w:p>
    <w:p w:rsidR="00636169" w:rsidRPr="00B01E2F" w:rsidRDefault="00636169" w:rsidP="00636169">
      <w:pPr>
        <w:widowControl/>
        <w:spacing w:before="0" w:after="0" w:line="240" w:lineRule="auto"/>
        <w:jc w:val="left"/>
        <w:rPr>
          <w:rFonts w:eastAsia="黑体"/>
          <w:bCs/>
          <w:color w:val="000000" w:themeColor="text1"/>
          <w:kern w:val="44"/>
          <w:sz w:val="30"/>
          <w:szCs w:val="30"/>
        </w:rPr>
      </w:pPr>
      <w:bookmarkStart w:id="35" w:name="_Toc465951074"/>
      <w:bookmarkEnd w:id="11"/>
      <w:r w:rsidRPr="00B01E2F">
        <w:rPr>
          <w:color w:val="000000" w:themeColor="text1"/>
        </w:rPr>
        <w:br w:type="page"/>
      </w:r>
    </w:p>
    <w:p w:rsidR="00636169" w:rsidRPr="00B01E2F" w:rsidRDefault="008249FB" w:rsidP="00497FBF">
      <w:pPr>
        <w:pStyle w:val="1"/>
      </w:pPr>
      <w:bookmarkStart w:id="36" w:name="_Toc466044024"/>
      <w:r w:rsidRPr="00B01E2F">
        <w:lastRenderedPageBreak/>
        <w:t>检测和</w:t>
      </w:r>
      <w:r w:rsidR="00636169" w:rsidRPr="00B01E2F">
        <w:t>监测</w:t>
      </w:r>
      <w:bookmarkEnd w:id="35"/>
      <w:bookmarkEnd w:id="36"/>
    </w:p>
    <w:p w:rsidR="0082281F" w:rsidRPr="00B01E2F" w:rsidRDefault="008249FB" w:rsidP="00497FBF">
      <w:pPr>
        <w:pStyle w:val="2"/>
        <w:rPr>
          <w:color w:val="000000" w:themeColor="text1"/>
        </w:rPr>
      </w:pPr>
      <w:bookmarkStart w:id="37" w:name="_Toc466044025"/>
      <w:r w:rsidRPr="00B01E2F">
        <w:rPr>
          <w:color w:val="000000" w:themeColor="text1"/>
        </w:rPr>
        <w:t>检测</w:t>
      </w:r>
      <w:bookmarkEnd w:id="37"/>
    </w:p>
    <w:p w:rsidR="00636169" w:rsidRPr="00B01E2F" w:rsidRDefault="00636169" w:rsidP="005F29AD">
      <w:pPr>
        <w:pStyle w:val="3"/>
        <w:rPr>
          <w:rFonts w:ascii="Times New Roman" w:hAnsi="Times New Roman"/>
        </w:rPr>
      </w:pPr>
      <w:bookmarkStart w:id="38" w:name="_Toc465951075"/>
      <w:bookmarkStart w:id="39" w:name="_Toc465951144"/>
      <w:r w:rsidRPr="00B01E2F">
        <w:rPr>
          <w:rFonts w:ascii="Times New Roman" w:hAnsi="Times New Roman"/>
        </w:rPr>
        <w:t>氧</w:t>
      </w:r>
      <w:proofErr w:type="gramStart"/>
      <w:r w:rsidRPr="00B01E2F">
        <w:rPr>
          <w:rFonts w:ascii="Times New Roman" w:hAnsi="Times New Roman"/>
        </w:rPr>
        <w:t>化沟类污水处理</w:t>
      </w:r>
      <w:proofErr w:type="gramEnd"/>
      <w:r w:rsidRPr="00B01E2F">
        <w:rPr>
          <w:rFonts w:ascii="Times New Roman" w:hAnsi="Times New Roman"/>
        </w:rPr>
        <w:t>厂的</w:t>
      </w:r>
      <w:r w:rsidR="008249FB" w:rsidRPr="00B01E2F">
        <w:rPr>
          <w:rFonts w:ascii="Times New Roman" w:hAnsi="Times New Roman"/>
        </w:rPr>
        <w:t>检测</w:t>
      </w:r>
      <w:r w:rsidRPr="00B01E2F">
        <w:rPr>
          <w:rFonts w:ascii="Times New Roman" w:hAnsi="Times New Roman"/>
        </w:rPr>
        <w:t>，应符合《城镇污水处理厂运行、维护及安全技术规程》</w:t>
      </w:r>
      <w:r w:rsidRPr="00B01E2F">
        <w:rPr>
          <w:rFonts w:ascii="Times New Roman" w:hAnsi="Times New Roman"/>
        </w:rPr>
        <w:t>CJJ60</w:t>
      </w:r>
      <w:r w:rsidRPr="00B01E2F">
        <w:rPr>
          <w:rFonts w:ascii="Times New Roman" w:hAnsi="Times New Roman"/>
        </w:rPr>
        <w:t>的相关规定。</w:t>
      </w:r>
      <w:bookmarkEnd w:id="38"/>
      <w:bookmarkEnd w:id="39"/>
    </w:p>
    <w:p w:rsidR="00636169" w:rsidRPr="00B01E2F" w:rsidRDefault="00636169" w:rsidP="00636169">
      <w:pPr>
        <w:rPr>
          <w:color w:val="000000" w:themeColor="text1"/>
        </w:rPr>
      </w:pPr>
      <w:r w:rsidRPr="00B01E2F">
        <w:rPr>
          <w:color w:val="000000" w:themeColor="text1"/>
        </w:rPr>
        <w:t>【条文说明】《城镇污水处理厂运行、维护及安全技术规程》</w:t>
      </w:r>
      <w:r w:rsidRPr="00B01E2F">
        <w:rPr>
          <w:color w:val="000000" w:themeColor="text1"/>
        </w:rPr>
        <w:t>CJJ60</w:t>
      </w:r>
      <w:r w:rsidRPr="00B01E2F">
        <w:rPr>
          <w:color w:val="000000" w:themeColor="text1"/>
        </w:rPr>
        <w:t>针对污水处理厂的</w:t>
      </w:r>
      <w:r w:rsidR="008249FB" w:rsidRPr="00B01E2F">
        <w:rPr>
          <w:color w:val="000000" w:themeColor="text1"/>
        </w:rPr>
        <w:t>检测</w:t>
      </w:r>
      <w:r w:rsidRPr="00B01E2F">
        <w:rPr>
          <w:color w:val="000000" w:themeColor="text1"/>
        </w:rPr>
        <w:t>进行了规定，包括监测取样、化验项目及检测周期、化验室等内容。</w:t>
      </w:r>
    </w:p>
    <w:p w:rsidR="009C11BA" w:rsidRPr="00B01E2F" w:rsidRDefault="009C11BA" w:rsidP="009C11BA">
      <w:pPr>
        <w:pStyle w:val="3"/>
        <w:rPr>
          <w:rFonts w:ascii="Times New Roman" w:hAnsi="Times New Roman"/>
        </w:rPr>
      </w:pPr>
      <w:bookmarkStart w:id="40" w:name="_Toc465951076"/>
      <w:bookmarkStart w:id="41" w:name="_Toc465951145"/>
      <w:r w:rsidRPr="00B01E2F">
        <w:rPr>
          <w:rFonts w:ascii="Times New Roman" w:hAnsi="Times New Roman"/>
        </w:rPr>
        <w:t>氧</w:t>
      </w:r>
      <w:proofErr w:type="gramStart"/>
      <w:r w:rsidRPr="00B01E2F">
        <w:rPr>
          <w:rFonts w:ascii="Times New Roman" w:hAnsi="Times New Roman"/>
        </w:rPr>
        <w:t>化沟类污水处理</w:t>
      </w:r>
      <w:proofErr w:type="gramEnd"/>
      <w:r w:rsidRPr="00B01E2F">
        <w:rPr>
          <w:rFonts w:ascii="Times New Roman" w:hAnsi="Times New Roman"/>
        </w:rPr>
        <w:t>厂污水、污泥、厂界废气及工作场所的有毒有害气体、噪声应定期进行检测。</w:t>
      </w:r>
      <w:bookmarkEnd w:id="40"/>
      <w:bookmarkEnd w:id="41"/>
    </w:p>
    <w:p w:rsidR="009C11BA" w:rsidRPr="00B01E2F" w:rsidRDefault="009C11BA" w:rsidP="009C11BA">
      <w:pPr>
        <w:rPr>
          <w:color w:val="000000" w:themeColor="text1"/>
        </w:rPr>
      </w:pPr>
      <w:r w:rsidRPr="00B01E2F">
        <w:rPr>
          <w:color w:val="000000" w:themeColor="text1"/>
        </w:rPr>
        <w:t>【条文说明】城镇污水处理厂污水、污泥、厂界废气的检测应根据对国家标准《城镇污水处理厂污染物排放标准》</w:t>
      </w:r>
      <w:r w:rsidRPr="00B01E2F">
        <w:rPr>
          <w:color w:val="000000" w:themeColor="text1"/>
        </w:rPr>
        <w:t>GB18918</w:t>
      </w:r>
      <w:r w:rsidRPr="00B01E2F">
        <w:rPr>
          <w:color w:val="000000" w:themeColor="text1"/>
        </w:rPr>
        <w:t>的规定执行。</w:t>
      </w:r>
    </w:p>
    <w:p w:rsidR="009C11BA" w:rsidRPr="00B01E2F" w:rsidRDefault="009C11BA" w:rsidP="009C11BA">
      <w:pPr>
        <w:ind w:firstLineChars="200" w:firstLine="480"/>
        <w:rPr>
          <w:color w:val="000000" w:themeColor="text1"/>
        </w:rPr>
      </w:pPr>
      <w:r w:rsidRPr="00B01E2F">
        <w:rPr>
          <w:color w:val="000000" w:themeColor="text1"/>
        </w:rPr>
        <w:t>对氧</w:t>
      </w:r>
      <w:proofErr w:type="gramStart"/>
      <w:r w:rsidRPr="00B01E2F">
        <w:rPr>
          <w:color w:val="000000" w:themeColor="text1"/>
        </w:rPr>
        <w:t>化沟类污水处理</w:t>
      </w:r>
      <w:proofErr w:type="gramEnd"/>
      <w:r w:rsidRPr="00B01E2F">
        <w:rPr>
          <w:color w:val="000000" w:themeColor="text1"/>
        </w:rPr>
        <w:t>厂作业场所的空气质量和噪声进行检测是保护污水处理厂的作业人员的生命安全和身体健康的有效措施。其中空气质量可结合《城镇污水处理厂污染物排放标准》</w:t>
      </w:r>
      <w:r w:rsidRPr="00B01E2F">
        <w:rPr>
          <w:color w:val="000000" w:themeColor="text1"/>
        </w:rPr>
        <w:t>GB18918</w:t>
      </w:r>
      <w:r w:rsidRPr="00B01E2F">
        <w:rPr>
          <w:color w:val="000000" w:themeColor="text1"/>
        </w:rPr>
        <w:t>关于厂界（防护带边缘）废气排放最高允许浓度要求进行。</w:t>
      </w:r>
    </w:p>
    <w:p w:rsidR="00636169" w:rsidRPr="00B01E2F" w:rsidRDefault="00636169" w:rsidP="00721893">
      <w:pPr>
        <w:pStyle w:val="3"/>
        <w:rPr>
          <w:rFonts w:ascii="Times New Roman" w:hAnsi="Times New Roman"/>
        </w:rPr>
      </w:pPr>
      <w:bookmarkStart w:id="42" w:name="_Toc465951077"/>
      <w:bookmarkStart w:id="43" w:name="_Toc465951146"/>
      <w:r w:rsidRPr="00B01E2F">
        <w:rPr>
          <w:rFonts w:ascii="Times New Roman" w:hAnsi="Times New Roman"/>
        </w:rPr>
        <w:t>氧</w:t>
      </w:r>
      <w:proofErr w:type="gramStart"/>
      <w:r w:rsidRPr="00B01E2F">
        <w:rPr>
          <w:rFonts w:ascii="Times New Roman" w:hAnsi="Times New Roman"/>
        </w:rPr>
        <w:t>化沟类污水处理</w:t>
      </w:r>
      <w:proofErr w:type="gramEnd"/>
      <w:r w:rsidRPr="00B01E2F">
        <w:rPr>
          <w:rFonts w:ascii="Times New Roman" w:hAnsi="Times New Roman"/>
        </w:rPr>
        <w:t>厂日常检测项目、周期和方法应符合现行国家标准《城镇污水处理厂污染物排放标准》</w:t>
      </w:r>
      <w:r w:rsidRPr="00B01E2F">
        <w:rPr>
          <w:rFonts w:ascii="Times New Roman" w:hAnsi="Times New Roman"/>
        </w:rPr>
        <w:t>GB18918</w:t>
      </w:r>
      <w:r w:rsidRPr="00B01E2F">
        <w:rPr>
          <w:rFonts w:ascii="Times New Roman" w:hAnsi="Times New Roman"/>
        </w:rPr>
        <w:t>的规定</w:t>
      </w:r>
      <w:r w:rsidR="00767833" w:rsidRPr="00B01E2F">
        <w:rPr>
          <w:rFonts w:ascii="Times New Roman" w:hAnsi="Times New Roman"/>
        </w:rPr>
        <w:t>，</w:t>
      </w:r>
      <w:r w:rsidRPr="00B01E2F">
        <w:rPr>
          <w:rFonts w:ascii="Times New Roman" w:hAnsi="Times New Roman"/>
        </w:rPr>
        <w:t>并应满足工艺运行管理需要。</w:t>
      </w:r>
      <w:bookmarkEnd w:id="42"/>
      <w:bookmarkEnd w:id="43"/>
    </w:p>
    <w:p w:rsidR="00636169" w:rsidRPr="00B01E2F" w:rsidRDefault="00636169" w:rsidP="00636169">
      <w:pPr>
        <w:rPr>
          <w:color w:val="000000" w:themeColor="text1"/>
        </w:rPr>
      </w:pPr>
      <w:r w:rsidRPr="00B01E2F">
        <w:rPr>
          <w:color w:val="000000" w:themeColor="text1"/>
        </w:rPr>
        <w:t>【条文说明】氧</w:t>
      </w:r>
      <w:proofErr w:type="gramStart"/>
      <w:r w:rsidRPr="00B01E2F">
        <w:rPr>
          <w:color w:val="000000" w:themeColor="text1"/>
        </w:rPr>
        <w:t>化沟类污水处理</w:t>
      </w:r>
      <w:proofErr w:type="gramEnd"/>
      <w:r w:rsidRPr="00B01E2F">
        <w:rPr>
          <w:color w:val="000000" w:themeColor="text1"/>
        </w:rPr>
        <w:t>厂日常检测项目及周期的确定主要根据两种原则，即应符合国家现行标准和工艺运行管理需要。</w:t>
      </w:r>
    </w:p>
    <w:p w:rsidR="00636169" w:rsidRPr="00B01E2F" w:rsidRDefault="00636169" w:rsidP="00721893">
      <w:pPr>
        <w:pStyle w:val="3"/>
        <w:rPr>
          <w:rFonts w:ascii="Times New Roman" w:hAnsi="Times New Roman"/>
        </w:rPr>
      </w:pPr>
      <w:bookmarkStart w:id="44" w:name="_Toc465951078"/>
      <w:bookmarkStart w:id="45" w:name="_Toc465951147"/>
      <w:r w:rsidRPr="00B01E2F">
        <w:rPr>
          <w:rFonts w:ascii="Times New Roman" w:hAnsi="Times New Roman"/>
        </w:rPr>
        <w:t>氧</w:t>
      </w:r>
      <w:proofErr w:type="gramStart"/>
      <w:r w:rsidRPr="00B01E2F">
        <w:rPr>
          <w:rFonts w:ascii="Times New Roman" w:hAnsi="Times New Roman"/>
        </w:rPr>
        <w:t>化沟类污水处理</w:t>
      </w:r>
      <w:proofErr w:type="gramEnd"/>
      <w:r w:rsidRPr="00B01E2F">
        <w:rPr>
          <w:rFonts w:ascii="Times New Roman" w:hAnsi="Times New Roman"/>
        </w:rPr>
        <w:t>厂水、泥、气等监测项目、检测方法应符合国家现行标准《城镇污水处理厂污染物排放标准》</w:t>
      </w:r>
      <w:r w:rsidRPr="00B01E2F">
        <w:rPr>
          <w:rFonts w:ascii="Times New Roman" w:hAnsi="Times New Roman"/>
        </w:rPr>
        <w:t>GB18918</w:t>
      </w:r>
      <w:r w:rsidRPr="00B01E2F">
        <w:rPr>
          <w:rFonts w:ascii="Times New Roman" w:hAnsi="Times New Roman"/>
        </w:rPr>
        <w:t>、《污水综合排放标准》</w:t>
      </w:r>
      <w:r w:rsidRPr="00B01E2F">
        <w:rPr>
          <w:rFonts w:ascii="Times New Roman" w:hAnsi="Times New Roman"/>
        </w:rPr>
        <w:t>GB8978</w:t>
      </w:r>
      <w:r w:rsidRPr="00B01E2F">
        <w:rPr>
          <w:rFonts w:ascii="Times New Roman" w:hAnsi="Times New Roman"/>
        </w:rPr>
        <w:t>、《城市污水水质检验方法标准》</w:t>
      </w:r>
      <w:r w:rsidRPr="00B01E2F">
        <w:rPr>
          <w:rFonts w:ascii="Times New Roman" w:hAnsi="Times New Roman"/>
        </w:rPr>
        <w:t>CJ/T51</w:t>
      </w:r>
      <w:r w:rsidRPr="00B01E2F">
        <w:rPr>
          <w:rFonts w:ascii="Times New Roman" w:hAnsi="Times New Roman"/>
        </w:rPr>
        <w:t>和《城市污水处理厂污泥检验方法》</w:t>
      </w:r>
      <w:r w:rsidRPr="00B01E2F">
        <w:rPr>
          <w:rFonts w:ascii="Times New Roman" w:hAnsi="Times New Roman"/>
        </w:rPr>
        <w:t>CJ/T221</w:t>
      </w:r>
      <w:r w:rsidRPr="00B01E2F">
        <w:rPr>
          <w:rFonts w:ascii="Times New Roman" w:hAnsi="Times New Roman"/>
        </w:rPr>
        <w:t>的规定。</w:t>
      </w:r>
      <w:bookmarkEnd w:id="44"/>
      <w:bookmarkEnd w:id="45"/>
    </w:p>
    <w:p w:rsidR="00636169" w:rsidRPr="00B01E2F" w:rsidRDefault="00636169" w:rsidP="00636169">
      <w:pPr>
        <w:rPr>
          <w:color w:val="000000" w:themeColor="text1"/>
        </w:rPr>
      </w:pPr>
      <w:r w:rsidRPr="00B01E2F">
        <w:rPr>
          <w:color w:val="000000" w:themeColor="text1"/>
        </w:rPr>
        <w:t>【条文说明】氧</w:t>
      </w:r>
      <w:proofErr w:type="gramStart"/>
      <w:r w:rsidRPr="00B01E2F">
        <w:rPr>
          <w:color w:val="000000" w:themeColor="text1"/>
        </w:rPr>
        <w:t>化沟类污水处理</w:t>
      </w:r>
      <w:proofErr w:type="gramEnd"/>
      <w:r w:rsidRPr="00B01E2F">
        <w:rPr>
          <w:color w:val="000000" w:themeColor="text1"/>
        </w:rPr>
        <w:t>厂</w:t>
      </w:r>
      <w:r w:rsidR="00596AAF" w:rsidRPr="00B01E2F">
        <w:rPr>
          <w:color w:val="000000" w:themeColor="text1"/>
        </w:rPr>
        <w:t>的监测项目、检测方法</w:t>
      </w:r>
      <w:r w:rsidRPr="00B01E2F">
        <w:rPr>
          <w:color w:val="000000" w:themeColor="text1"/>
        </w:rPr>
        <w:t>应采用国家或者行业的现行标准。</w:t>
      </w:r>
    </w:p>
    <w:p w:rsidR="00636169" w:rsidRPr="00B01E2F" w:rsidRDefault="00636169" w:rsidP="00636169">
      <w:pPr>
        <w:ind w:firstLineChars="200" w:firstLine="480"/>
        <w:rPr>
          <w:color w:val="000000" w:themeColor="text1"/>
        </w:rPr>
      </w:pPr>
      <w:r w:rsidRPr="00B01E2F">
        <w:rPr>
          <w:color w:val="000000" w:themeColor="text1"/>
        </w:rPr>
        <w:t xml:space="preserve">1 </w:t>
      </w:r>
      <w:r w:rsidRPr="00B01E2F">
        <w:rPr>
          <w:color w:val="000000" w:themeColor="text1"/>
        </w:rPr>
        <w:t>国家标准主要指《城镇污水处理厂污染物排放标准》（</w:t>
      </w:r>
      <w:r w:rsidRPr="00B01E2F">
        <w:rPr>
          <w:color w:val="000000" w:themeColor="text1"/>
        </w:rPr>
        <w:t>GB18918</w:t>
      </w:r>
      <w:r w:rsidRPr="00B01E2F">
        <w:rPr>
          <w:color w:val="000000" w:themeColor="text1"/>
        </w:rPr>
        <w:t>－</w:t>
      </w:r>
      <w:r w:rsidRPr="00B01E2F">
        <w:rPr>
          <w:color w:val="000000" w:themeColor="text1"/>
        </w:rPr>
        <w:t>2002</w:t>
      </w:r>
      <w:r w:rsidRPr="00B01E2F">
        <w:rPr>
          <w:color w:val="000000" w:themeColor="text1"/>
        </w:rPr>
        <w:t>）和《污水综合排放标准》（</w:t>
      </w:r>
      <w:r w:rsidRPr="00B01E2F">
        <w:rPr>
          <w:color w:val="000000" w:themeColor="text1"/>
        </w:rPr>
        <w:t>GB8978-1996</w:t>
      </w:r>
      <w:r w:rsidRPr="00B01E2F">
        <w:rPr>
          <w:color w:val="000000" w:themeColor="text1"/>
        </w:rPr>
        <w:t>）中规定的检测方法标准。</w:t>
      </w:r>
    </w:p>
    <w:p w:rsidR="00636169" w:rsidRPr="00B01E2F" w:rsidRDefault="00636169" w:rsidP="00636169">
      <w:pPr>
        <w:ind w:firstLineChars="200" w:firstLine="480"/>
        <w:rPr>
          <w:color w:val="000000" w:themeColor="text1"/>
        </w:rPr>
      </w:pPr>
      <w:r w:rsidRPr="00B01E2F">
        <w:rPr>
          <w:color w:val="000000" w:themeColor="text1"/>
        </w:rPr>
        <w:lastRenderedPageBreak/>
        <w:t xml:space="preserve">2 </w:t>
      </w:r>
      <w:r w:rsidRPr="00B01E2F">
        <w:rPr>
          <w:color w:val="000000" w:themeColor="text1"/>
        </w:rPr>
        <w:t>行业标准主要指国家城镇建设行业标准《城市污水水质检验方法标准》</w:t>
      </w:r>
      <w:r w:rsidRPr="00B01E2F">
        <w:rPr>
          <w:color w:val="000000" w:themeColor="text1"/>
        </w:rPr>
        <w:t>(CJ/T51-2004)</w:t>
      </w:r>
      <w:r w:rsidRPr="00B01E2F">
        <w:rPr>
          <w:color w:val="000000" w:themeColor="text1"/>
        </w:rPr>
        <w:t>和国家城镇建设行业标准《城市污水处理厂污泥检验方法》</w:t>
      </w:r>
      <w:r w:rsidRPr="00B01E2F">
        <w:rPr>
          <w:color w:val="000000" w:themeColor="text1"/>
        </w:rPr>
        <w:t>(CJ/T221-2005)</w:t>
      </w:r>
      <w:r w:rsidRPr="00B01E2F">
        <w:rPr>
          <w:color w:val="000000" w:themeColor="text1"/>
        </w:rPr>
        <w:t>等。</w:t>
      </w:r>
    </w:p>
    <w:p w:rsidR="00636169" w:rsidRPr="00B01E2F" w:rsidRDefault="00636169" w:rsidP="00636169">
      <w:pPr>
        <w:pStyle w:val="2"/>
        <w:rPr>
          <w:color w:val="000000" w:themeColor="text1"/>
        </w:rPr>
      </w:pPr>
      <w:bookmarkStart w:id="46" w:name="_Toc465951079"/>
      <w:bookmarkStart w:id="47" w:name="_Toc466044026"/>
      <w:r w:rsidRPr="00B01E2F">
        <w:rPr>
          <w:color w:val="000000" w:themeColor="text1"/>
        </w:rPr>
        <w:t>在线监测仪表</w:t>
      </w:r>
      <w:bookmarkEnd w:id="46"/>
      <w:bookmarkEnd w:id="47"/>
    </w:p>
    <w:p w:rsidR="00636169" w:rsidRPr="00B01E2F" w:rsidRDefault="00636169" w:rsidP="00721893">
      <w:pPr>
        <w:pStyle w:val="3"/>
        <w:rPr>
          <w:rFonts w:ascii="Times New Roman" w:hAnsi="Times New Roman"/>
        </w:rPr>
      </w:pPr>
      <w:bookmarkStart w:id="48" w:name="_Toc465951080"/>
      <w:r w:rsidRPr="00B01E2F">
        <w:rPr>
          <w:rFonts w:ascii="Times New Roman" w:hAnsi="Times New Roman"/>
        </w:rPr>
        <w:t>氧</w:t>
      </w:r>
      <w:proofErr w:type="gramStart"/>
      <w:r w:rsidRPr="00B01E2F">
        <w:rPr>
          <w:rFonts w:ascii="Times New Roman" w:hAnsi="Times New Roman"/>
        </w:rPr>
        <w:t>化沟类污水处理</w:t>
      </w:r>
      <w:proofErr w:type="gramEnd"/>
      <w:r w:rsidRPr="00B01E2F">
        <w:rPr>
          <w:rFonts w:ascii="Times New Roman" w:hAnsi="Times New Roman"/>
        </w:rPr>
        <w:t>厂应配备在线监测仪表设备档案，并应由专人保管，及时更新。</w:t>
      </w:r>
      <w:bookmarkEnd w:id="48"/>
    </w:p>
    <w:p w:rsidR="00636169" w:rsidRPr="00B01E2F" w:rsidRDefault="00636169" w:rsidP="00636169">
      <w:pPr>
        <w:rPr>
          <w:color w:val="000000" w:themeColor="text1"/>
        </w:rPr>
      </w:pPr>
      <w:r w:rsidRPr="00B01E2F">
        <w:rPr>
          <w:color w:val="000000" w:themeColor="text1"/>
        </w:rPr>
        <w:t>【条文说明】在线监测仪表</w:t>
      </w:r>
      <w:proofErr w:type="gramStart"/>
      <w:r w:rsidRPr="00B01E2F">
        <w:rPr>
          <w:color w:val="000000" w:themeColor="text1"/>
        </w:rPr>
        <w:t>是指需上</w:t>
      </w:r>
      <w:proofErr w:type="gramEnd"/>
      <w:r w:rsidRPr="00B01E2F">
        <w:rPr>
          <w:color w:val="000000" w:themeColor="text1"/>
        </w:rPr>
        <w:t>传数据至环保部门的水质监测仪表，包括进出水的化学需氧量（</w:t>
      </w:r>
      <w:proofErr w:type="spellStart"/>
      <w:r w:rsidRPr="00B01E2F">
        <w:rPr>
          <w:color w:val="000000" w:themeColor="text1"/>
        </w:rPr>
        <w:t>COD</w:t>
      </w:r>
      <w:r w:rsidRPr="00B01E2F">
        <w:rPr>
          <w:color w:val="000000" w:themeColor="text1"/>
          <w:vertAlign w:val="subscript"/>
        </w:rPr>
        <w:t>Cr</w:t>
      </w:r>
      <w:proofErr w:type="spellEnd"/>
      <w:r w:rsidRPr="00B01E2F">
        <w:rPr>
          <w:color w:val="000000" w:themeColor="text1"/>
        </w:rPr>
        <w:t>）水质在线自动监测仪、氨氮（</w:t>
      </w:r>
      <w:r w:rsidRPr="00B01E2F">
        <w:rPr>
          <w:color w:val="000000" w:themeColor="text1"/>
        </w:rPr>
        <w:t>NH</w:t>
      </w:r>
      <w:r w:rsidR="00B6131E" w:rsidRPr="00B01E2F">
        <w:rPr>
          <w:color w:val="000000" w:themeColor="text1"/>
          <w:vertAlign w:val="subscript"/>
        </w:rPr>
        <w:t>4</w:t>
      </w:r>
      <w:r w:rsidR="00B6131E" w:rsidRPr="00B01E2F">
        <w:rPr>
          <w:color w:val="000000" w:themeColor="text1"/>
          <w:vertAlign w:val="superscript"/>
        </w:rPr>
        <w:t>+</w:t>
      </w:r>
      <w:r w:rsidRPr="00B01E2F">
        <w:rPr>
          <w:color w:val="000000" w:themeColor="text1"/>
        </w:rPr>
        <w:t>-N</w:t>
      </w:r>
      <w:r w:rsidRPr="00B01E2F">
        <w:rPr>
          <w:color w:val="000000" w:themeColor="text1"/>
        </w:rPr>
        <w:t>）水质自动分析仪、总磷（</w:t>
      </w:r>
      <w:r w:rsidRPr="00B01E2F">
        <w:rPr>
          <w:color w:val="000000" w:themeColor="text1"/>
        </w:rPr>
        <w:t>TP</w:t>
      </w:r>
      <w:r w:rsidRPr="00B01E2F">
        <w:rPr>
          <w:color w:val="000000" w:themeColor="text1"/>
        </w:rPr>
        <w:t>）水质自动分析仪、总氮（</w:t>
      </w:r>
      <w:r w:rsidRPr="00B01E2F">
        <w:rPr>
          <w:color w:val="000000" w:themeColor="text1"/>
        </w:rPr>
        <w:t>TN</w:t>
      </w:r>
      <w:r w:rsidRPr="00B01E2F">
        <w:rPr>
          <w:color w:val="000000" w:themeColor="text1"/>
        </w:rPr>
        <w:t>）水质自动分析仪、</w:t>
      </w:r>
      <w:r w:rsidRPr="00B01E2F">
        <w:rPr>
          <w:color w:val="000000" w:themeColor="text1"/>
        </w:rPr>
        <w:t>pH</w:t>
      </w:r>
      <w:r w:rsidRPr="00B01E2F">
        <w:rPr>
          <w:color w:val="000000" w:themeColor="text1"/>
        </w:rPr>
        <w:t>水质自动分析仪、流量计等。</w:t>
      </w:r>
    </w:p>
    <w:p w:rsidR="00636169" w:rsidRPr="00B01E2F" w:rsidRDefault="00636169" w:rsidP="00636169">
      <w:pPr>
        <w:ind w:firstLineChars="200" w:firstLine="480"/>
        <w:rPr>
          <w:color w:val="000000" w:themeColor="text1"/>
        </w:rPr>
      </w:pPr>
      <w:r w:rsidRPr="00B01E2F">
        <w:rPr>
          <w:color w:val="000000" w:themeColor="text1"/>
        </w:rPr>
        <w:t>氧</w:t>
      </w:r>
      <w:proofErr w:type="gramStart"/>
      <w:r w:rsidRPr="00B01E2F">
        <w:rPr>
          <w:color w:val="000000" w:themeColor="text1"/>
        </w:rPr>
        <w:t>化沟类污水处理</w:t>
      </w:r>
      <w:proofErr w:type="gramEnd"/>
      <w:r w:rsidRPr="00B01E2F">
        <w:rPr>
          <w:color w:val="000000" w:themeColor="text1"/>
        </w:rPr>
        <w:t>厂应按照国家和地方的相关规定，配备在线监测仪表设备档案，且应包括设备台账（仪表的型号、出厂编号、制造厂商、常用备件、厂内编号等），历史记录卡（仪表的大中修记录、仪表的安装及拆迁记录、仪表部件的更换记录），说明书，操作手册，合格证等。</w:t>
      </w:r>
    </w:p>
    <w:p w:rsidR="00636169" w:rsidRPr="00B01E2F" w:rsidRDefault="00636169" w:rsidP="00721893">
      <w:pPr>
        <w:pStyle w:val="3"/>
        <w:rPr>
          <w:rFonts w:ascii="Times New Roman" w:hAnsi="Times New Roman"/>
        </w:rPr>
      </w:pPr>
      <w:bookmarkStart w:id="49" w:name="_Toc465951081"/>
      <w:r w:rsidRPr="00B01E2F">
        <w:rPr>
          <w:rFonts w:ascii="Times New Roman" w:hAnsi="Times New Roman"/>
        </w:rPr>
        <w:t>在线监测仪表的日常巡视频率应至少为上午、下午各一次，</w:t>
      </w:r>
      <w:r w:rsidR="002B0D65" w:rsidRPr="00B01E2F">
        <w:rPr>
          <w:rFonts w:ascii="Times New Roman" w:hAnsi="Times New Roman"/>
        </w:rPr>
        <w:t>并</w:t>
      </w:r>
      <w:r w:rsidRPr="00B01E2F">
        <w:rPr>
          <w:rFonts w:ascii="Times New Roman" w:hAnsi="Times New Roman"/>
        </w:rPr>
        <w:t>中控制巡视和现场巡视。</w:t>
      </w:r>
      <w:bookmarkEnd w:id="49"/>
    </w:p>
    <w:p w:rsidR="00636169" w:rsidRPr="00B01E2F" w:rsidRDefault="00636169" w:rsidP="00636169">
      <w:pPr>
        <w:rPr>
          <w:color w:val="000000" w:themeColor="text1"/>
        </w:rPr>
      </w:pPr>
      <w:r w:rsidRPr="00B01E2F">
        <w:rPr>
          <w:color w:val="000000" w:themeColor="text1"/>
        </w:rPr>
        <w:t>【条文说明】中控室需每日上、下午检查在线监测仪器运行状态，检查数据传输系统是否正常，记录现场传输仪、中控室、环保网站三组数据，并填写</w:t>
      </w:r>
      <w:r w:rsidRPr="00B01E2F">
        <w:rPr>
          <w:color w:val="000000" w:themeColor="text1"/>
        </w:rPr>
        <w:t>“</w:t>
      </w:r>
      <w:r w:rsidRPr="00B01E2F">
        <w:rPr>
          <w:color w:val="000000" w:themeColor="text1"/>
        </w:rPr>
        <w:t>在线监测仪表巡视检查记录表</w:t>
      </w:r>
      <w:r w:rsidRPr="00B01E2F">
        <w:rPr>
          <w:color w:val="000000" w:themeColor="text1"/>
        </w:rPr>
        <w:t>”</w:t>
      </w:r>
      <w:r w:rsidRPr="00B01E2F">
        <w:rPr>
          <w:color w:val="000000" w:themeColor="text1"/>
        </w:rPr>
        <w:t>，对三组数据进行分析，三组数据中最大值与最小值的误差不超过</w:t>
      </w:r>
      <w:r w:rsidRPr="00B01E2F">
        <w:rPr>
          <w:color w:val="000000" w:themeColor="text1"/>
        </w:rPr>
        <w:t>±2%</w:t>
      </w:r>
      <w:r w:rsidRPr="00B01E2F">
        <w:rPr>
          <w:color w:val="000000" w:themeColor="text1"/>
        </w:rPr>
        <w:t>。</w:t>
      </w:r>
    </w:p>
    <w:p w:rsidR="00636169" w:rsidRPr="00B01E2F" w:rsidRDefault="00636169" w:rsidP="00636169">
      <w:pPr>
        <w:ind w:firstLineChars="200" w:firstLine="480"/>
        <w:rPr>
          <w:color w:val="000000" w:themeColor="text1"/>
        </w:rPr>
      </w:pPr>
      <w:r w:rsidRPr="00B01E2F">
        <w:rPr>
          <w:color w:val="000000" w:themeColor="text1"/>
        </w:rPr>
        <w:t>每日上、下午至现场检查在线监测仪器运行状态，检查数据传输系统是否正常，现场设施设备、供电、站房、辅助设备、采水、排水及内部管路是否正常，保持站房清洁。</w:t>
      </w:r>
    </w:p>
    <w:p w:rsidR="00636169" w:rsidRPr="00B01E2F" w:rsidRDefault="00636169" w:rsidP="00721893">
      <w:pPr>
        <w:pStyle w:val="3"/>
        <w:rPr>
          <w:rFonts w:ascii="Times New Roman" w:hAnsi="Times New Roman"/>
        </w:rPr>
      </w:pPr>
      <w:bookmarkStart w:id="50" w:name="_Toc465951082"/>
      <w:r w:rsidRPr="00B01E2F">
        <w:rPr>
          <w:rFonts w:ascii="Times New Roman" w:hAnsi="Times New Roman"/>
        </w:rPr>
        <w:t>在线监测仪表应按周、月、季度开展例行保养，保养内容应符合下列要求：</w:t>
      </w:r>
      <w:bookmarkEnd w:id="50"/>
    </w:p>
    <w:p w:rsidR="00636169" w:rsidRPr="00B01E2F" w:rsidRDefault="00636169" w:rsidP="009C53B6">
      <w:pPr>
        <w:ind w:firstLineChars="200" w:firstLine="480"/>
        <w:rPr>
          <w:color w:val="000000" w:themeColor="text1"/>
        </w:rPr>
      </w:pPr>
      <w:r w:rsidRPr="00B01E2F">
        <w:rPr>
          <w:color w:val="000000" w:themeColor="text1"/>
        </w:rPr>
        <w:t>1</w:t>
      </w:r>
      <w:r w:rsidRPr="00B01E2F">
        <w:rPr>
          <w:color w:val="000000" w:themeColor="text1"/>
        </w:rPr>
        <w:t>每周一至二次对监测系统进行现场维护，包括检查在线监测仪器的运行状态、运行参数、管道路通、</w:t>
      </w:r>
      <w:proofErr w:type="gramStart"/>
      <w:r w:rsidRPr="00B01E2F">
        <w:rPr>
          <w:color w:val="000000" w:themeColor="text1"/>
        </w:rPr>
        <w:t>标液检查</w:t>
      </w:r>
      <w:proofErr w:type="gramEnd"/>
      <w:r w:rsidRPr="00B01E2F">
        <w:rPr>
          <w:color w:val="000000" w:themeColor="text1"/>
        </w:rPr>
        <w:t>等。</w:t>
      </w:r>
    </w:p>
    <w:p w:rsidR="00636169" w:rsidRPr="00B01E2F" w:rsidRDefault="00636169" w:rsidP="009C53B6">
      <w:pPr>
        <w:ind w:firstLineChars="200" w:firstLine="480"/>
        <w:rPr>
          <w:color w:val="000000" w:themeColor="text1"/>
        </w:rPr>
      </w:pPr>
      <w:r w:rsidRPr="00B01E2F">
        <w:rPr>
          <w:color w:val="000000" w:themeColor="text1"/>
        </w:rPr>
        <w:lastRenderedPageBreak/>
        <w:t xml:space="preserve">2 </w:t>
      </w:r>
      <w:r w:rsidRPr="00B01E2F">
        <w:rPr>
          <w:color w:val="000000" w:themeColor="text1"/>
        </w:rPr>
        <w:t>每月维护内容包括清洁和保养在线自动监测仪，维护管路系统等。</w:t>
      </w:r>
    </w:p>
    <w:p w:rsidR="00636169" w:rsidRPr="00B01E2F" w:rsidRDefault="00636169" w:rsidP="009C53B6">
      <w:pPr>
        <w:ind w:firstLineChars="200" w:firstLine="480"/>
        <w:rPr>
          <w:color w:val="000000" w:themeColor="text1"/>
        </w:rPr>
      </w:pPr>
      <w:r w:rsidRPr="00B01E2F">
        <w:rPr>
          <w:color w:val="000000" w:themeColor="text1"/>
        </w:rPr>
        <w:t xml:space="preserve">3 </w:t>
      </w:r>
      <w:r w:rsidRPr="00B01E2F">
        <w:rPr>
          <w:color w:val="000000" w:themeColor="text1"/>
        </w:rPr>
        <w:t>每季</w:t>
      </w:r>
      <w:r w:rsidR="00950644" w:rsidRPr="00B01E2F">
        <w:rPr>
          <w:color w:val="000000" w:themeColor="text1"/>
        </w:rPr>
        <w:t>度</w:t>
      </w:r>
      <w:r w:rsidRPr="00B01E2F">
        <w:rPr>
          <w:color w:val="000000" w:themeColor="text1"/>
        </w:rPr>
        <w:t>维护内容包括更换在线自动监测仪的导管、密封圈等。</w:t>
      </w:r>
    </w:p>
    <w:p w:rsidR="00636169" w:rsidRPr="00B01E2F" w:rsidRDefault="00636169" w:rsidP="00636169">
      <w:pPr>
        <w:rPr>
          <w:color w:val="000000" w:themeColor="text1"/>
        </w:rPr>
      </w:pPr>
      <w:r w:rsidRPr="00B01E2F">
        <w:rPr>
          <w:color w:val="000000" w:themeColor="text1"/>
        </w:rPr>
        <w:t>【条文说明】</w:t>
      </w:r>
      <w:r w:rsidR="009C53B6" w:rsidRPr="00B01E2F">
        <w:rPr>
          <w:color w:val="000000" w:themeColor="text1"/>
        </w:rPr>
        <w:t xml:space="preserve">1 </w:t>
      </w:r>
      <w:r w:rsidRPr="00B01E2F">
        <w:rPr>
          <w:color w:val="000000" w:themeColor="text1"/>
        </w:rPr>
        <w:t>每</w:t>
      </w:r>
      <w:proofErr w:type="gramStart"/>
      <w:r w:rsidRPr="00B01E2F">
        <w:rPr>
          <w:color w:val="000000" w:themeColor="text1"/>
        </w:rPr>
        <w:t>周现场</w:t>
      </w:r>
      <w:proofErr w:type="gramEnd"/>
      <w:r w:rsidRPr="00B01E2F">
        <w:rPr>
          <w:color w:val="000000" w:themeColor="text1"/>
        </w:rPr>
        <w:t>维护内容包括：</w:t>
      </w:r>
    </w:p>
    <w:p w:rsidR="00636169" w:rsidRPr="00B01E2F" w:rsidRDefault="00636169" w:rsidP="00636169">
      <w:pPr>
        <w:ind w:firstLineChars="200" w:firstLine="480"/>
        <w:rPr>
          <w:color w:val="000000" w:themeColor="text1"/>
        </w:rPr>
      </w:pPr>
      <w:r w:rsidRPr="00B01E2F">
        <w:rPr>
          <w:color w:val="000000" w:themeColor="text1"/>
        </w:rPr>
        <w:t>1</w:t>
      </w:r>
      <w:r w:rsidRPr="00B01E2F">
        <w:rPr>
          <w:color w:val="000000" w:themeColor="text1"/>
        </w:rPr>
        <w:t>）检查各台在线监测仪器及辅助设备的运行状态和主要技术参数，判断运行是否正常。</w:t>
      </w:r>
    </w:p>
    <w:p w:rsidR="00636169" w:rsidRPr="00B01E2F" w:rsidRDefault="00636169" w:rsidP="00636169">
      <w:pPr>
        <w:ind w:firstLineChars="200" w:firstLine="480"/>
        <w:rPr>
          <w:color w:val="000000" w:themeColor="text1"/>
        </w:rPr>
      </w:pPr>
      <w:r w:rsidRPr="00B01E2F">
        <w:rPr>
          <w:color w:val="000000" w:themeColor="text1"/>
        </w:rPr>
        <w:t>2</w:t>
      </w:r>
      <w:r w:rsidRPr="00B01E2F">
        <w:rPr>
          <w:color w:val="000000" w:themeColor="text1"/>
        </w:rPr>
        <w:t>）检查自来水供应、泵取水情况，检查内部管路是否通畅，仪器自动清洗装置是否运行正常，检查各在线监测仪器的进样水管和排水管是否清洁，必要时清洗。定期清洗水泵和过滤网。</w:t>
      </w:r>
    </w:p>
    <w:p w:rsidR="00636169" w:rsidRPr="00B01E2F" w:rsidRDefault="00636169" w:rsidP="00636169">
      <w:pPr>
        <w:ind w:firstLineChars="200" w:firstLine="480"/>
        <w:rPr>
          <w:color w:val="000000" w:themeColor="text1"/>
        </w:rPr>
      </w:pPr>
      <w:r w:rsidRPr="00B01E2F">
        <w:rPr>
          <w:color w:val="000000" w:themeColor="text1"/>
        </w:rPr>
        <w:t>3</w:t>
      </w:r>
      <w:r w:rsidRPr="00B01E2F">
        <w:rPr>
          <w:color w:val="000000" w:themeColor="text1"/>
        </w:rPr>
        <w:t>）检查监测站房内电路系统、通讯系统是否正常。</w:t>
      </w:r>
    </w:p>
    <w:p w:rsidR="00636169" w:rsidRPr="00B01E2F" w:rsidRDefault="00636169" w:rsidP="00636169">
      <w:pPr>
        <w:ind w:firstLineChars="200" w:firstLine="480"/>
        <w:rPr>
          <w:color w:val="000000" w:themeColor="text1"/>
        </w:rPr>
      </w:pPr>
      <w:r w:rsidRPr="00B01E2F">
        <w:rPr>
          <w:color w:val="000000" w:themeColor="text1"/>
        </w:rPr>
        <w:t>4</w:t>
      </w:r>
      <w:r w:rsidRPr="00B01E2F">
        <w:rPr>
          <w:color w:val="000000" w:themeColor="text1"/>
        </w:rPr>
        <w:t>）对于用电极法测量的仪器，检查标准溶液和电极填充液，进行电极探头的清洗。</w:t>
      </w:r>
    </w:p>
    <w:p w:rsidR="00636169" w:rsidRPr="00B01E2F" w:rsidRDefault="00636169" w:rsidP="00636169">
      <w:pPr>
        <w:ind w:firstLineChars="200" w:firstLine="480"/>
        <w:rPr>
          <w:color w:val="000000" w:themeColor="text1"/>
        </w:rPr>
      </w:pPr>
      <w:r w:rsidRPr="00B01E2F">
        <w:rPr>
          <w:color w:val="000000" w:themeColor="text1"/>
        </w:rPr>
        <w:t>5</w:t>
      </w:r>
      <w:r w:rsidRPr="00B01E2F">
        <w:rPr>
          <w:color w:val="000000" w:themeColor="text1"/>
        </w:rPr>
        <w:t>）若使用气体钢瓶，应检查载气气路系统是否密封，气压是否满足使用要求。</w:t>
      </w:r>
    </w:p>
    <w:p w:rsidR="00636169" w:rsidRPr="00B01E2F" w:rsidRDefault="00636169" w:rsidP="00636169">
      <w:pPr>
        <w:ind w:firstLineChars="200" w:firstLine="480"/>
        <w:rPr>
          <w:color w:val="000000" w:themeColor="text1"/>
        </w:rPr>
      </w:pPr>
      <w:r w:rsidRPr="00B01E2F">
        <w:rPr>
          <w:color w:val="000000" w:themeColor="text1"/>
        </w:rPr>
        <w:t>6</w:t>
      </w:r>
      <w:r w:rsidRPr="00B01E2F">
        <w:rPr>
          <w:color w:val="000000" w:themeColor="text1"/>
        </w:rPr>
        <w:t>）检查各仪器标准溶液和试剂是否在有效使用期内，按相关要求定期更换标准溶液和分析试剂。</w:t>
      </w:r>
    </w:p>
    <w:p w:rsidR="00636169" w:rsidRPr="00B01E2F" w:rsidRDefault="00636169" w:rsidP="00636169">
      <w:pPr>
        <w:ind w:firstLineChars="200" w:firstLine="480"/>
        <w:rPr>
          <w:color w:val="000000" w:themeColor="text1"/>
        </w:rPr>
      </w:pPr>
      <w:r w:rsidRPr="00B01E2F">
        <w:rPr>
          <w:color w:val="000000" w:themeColor="text1"/>
        </w:rPr>
        <w:t>7</w:t>
      </w:r>
      <w:r w:rsidRPr="00B01E2F">
        <w:rPr>
          <w:color w:val="000000" w:themeColor="text1"/>
        </w:rPr>
        <w:t>）观察数据采集传输仪运行情况，并检查连接处有无损坏</w:t>
      </w:r>
      <w:r w:rsidR="00767833" w:rsidRPr="00B01E2F">
        <w:rPr>
          <w:color w:val="000000" w:themeColor="text1"/>
        </w:rPr>
        <w:t>，</w:t>
      </w:r>
      <w:r w:rsidRPr="00B01E2F">
        <w:rPr>
          <w:color w:val="000000" w:themeColor="text1"/>
        </w:rPr>
        <w:t>对数据进行抽样检查，对比自动分析仪、数据采集传输仪及上位机接收到的数据是否一致。</w:t>
      </w:r>
    </w:p>
    <w:p w:rsidR="00636169" w:rsidRPr="00B01E2F" w:rsidRDefault="009C53B6" w:rsidP="00636169">
      <w:pPr>
        <w:ind w:firstLineChars="200" w:firstLine="480"/>
        <w:rPr>
          <w:color w:val="000000" w:themeColor="text1"/>
        </w:rPr>
      </w:pPr>
      <w:r w:rsidRPr="00B01E2F">
        <w:rPr>
          <w:color w:val="000000" w:themeColor="text1"/>
        </w:rPr>
        <w:t xml:space="preserve">2 </w:t>
      </w:r>
      <w:proofErr w:type="gramStart"/>
      <w:r w:rsidR="00636169" w:rsidRPr="00B01E2F">
        <w:rPr>
          <w:color w:val="000000" w:themeColor="text1"/>
        </w:rPr>
        <w:t>月维护</w:t>
      </w:r>
      <w:proofErr w:type="gramEnd"/>
      <w:r w:rsidR="00636169" w:rsidRPr="00B01E2F">
        <w:rPr>
          <w:color w:val="000000" w:themeColor="text1"/>
        </w:rPr>
        <w:t>内容包括：</w:t>
      </w:r>
    </w:p>
    <w:p w:rsidR="00636169" w:rsidRPr="00B01E2F" w:rsidRDefault="00636169" w:rsidP="00636169">
      <w:pPr>
        <w:ind w:firstLineChars="200" w:firstLine="480"/>
        <w:rPr>
          <w:color w:val="000000" w:themeColor="text1"/>
        </w:rPr>
      </w:pPr>
      <w:r w:rsidRPr="00B01E2F">
        <w:rPr>
          <w:color w:val="000000" w:themeColor="text1"/>
        </w:rPr>
        <w:t>1</w:t>
      </w:r>
      <w:r w:rsidRPr="00B01E2F">
        <w:rPr>
          <w:color w:val="000000" w:themeColor="text1"/>
        </w:rPr>
        <w:t>）化学需氧量（</w:t>
      </w:r>
      <w:proofErr w:type="spellStart"/>
      <w:r w:rsidRPr="00B01E2F">
        <w:rPr>
          <w:color w:val="000000" w:themeColor="text1"/>
        </w:rPr>
        <w:t>COD</w:t>
      </w:r>
      <w:r w:rsidRPr="00B01E2F">
        <w:rPr>
          <w:color w:val="000000" w:themeColor="text1"/>
          <w:vertAlign w:val="subscript"/>
        </w:rPr>
        <w:t>Cr</w:t>
      </w:r>
      <w:proofErr w:type="spellEnd"/>
      <w:r w:rsidRPr="00B01E2F">
        <w:rPr>
          <w:color w:val="000000" w:themeColor="text1"/>
        </w:rPr>
        <w:t>）水质在线自动监测仪：检查内部试管是否污染，必要时清洗。</w:t>
      </w:r>
    </w:p>
    <w:p w:rsidR="00636169" w:rsidRPr="00B01E2F" w:rsidRDefault="00636169" w:rsidP="00636169">
      <w:pPr>
        <w:ind w:firstLineChars="200" w:firstLine="480"/>
        <w:rPr>
          <w:color w:val="000000" w:themeColor="text1"/>
        </w:rPr>
      </w:pPr>
      <w:r w:rsidRPr="00B01E2F">
        <w:rPr>
          <w:color w:val="000000" w:themeColor="text1"/>
        </w:rPr>
        <w:t>2</w:t>
      </w:r>
      <w:r w:rsidRPr="00B01E2F">
        <w:rPr>
          <w:color w:val="000000" w:themeColor="text1"/>
        </w:rPr>
        <w:t>）氨氮（</w:t>
      </w:r>
      <w:r w:rsidR="00B6131E" w:rsidRPr="00B01E2F">
        <w:rPr>
          <w:color w:val="000000" w:themeColor="text1"/>
        </w:rPr>
        <w:t>NH</w:t>
      </w:r>
      <w:r w:rsidR="00B6131E" w:rsidRPr="00B01E2F">
        <w:rPr>
          <w:color w:val="000000" w:themeColor="text1"/>
          <w:vertAlign w:val="subscript"/>
        </w:rPr>
        <w:t>4</w:t>
      </w:r>
      <w:r w:rsidR="00B6131E" w:rsidRPr="00B01E2F">
        <w:rPr>
          <w:color w:val="000000" w:themeColor="text1"/>
          <w:vertAlign w:val="superscript"/>
        </w:rPr>
        <w:t>+</w:t>
      </w:r>
      <w:r w:rsidR="00B6131E" w:rsidRPr="00B01E2F">
        <w:rPr>
          <w:color w:val="000000" w:themeColor="text1"/>
        </w:rPr>
        <w:t>-N</w:t>
      </w:r>
      <w:r w:rsidRPr="00B01E2F">
        <w:rPr>
          <w:color w:val="000000" w:themeColor="text1"/>
        </w:rPr>
        <w:t>）水质自动分析仪：气敏电极表面是否清洁，仪器管路进行保养、清洁。</w:t>
      </w:r>
    </w:p>
    <w:p w:rsidR="00636169" w:rsidRPr="00B01E2F" w:rsidRDefault="00636169" w:rsidP="00636169">
      <w:pPr>
        <w:ind w:firstLineChars="200" w:firstLine="480"/>
        <w:rPr>
          <w:color w:val="000000" w:themeColor="text1"/>
        </w:rPr>
      </w:pPr>
      <w:r w:rsidRPr="00B01E2F">
        <w:rPr>
          <w:color w:val="000000" w:themeColor="text1"/>
        </w:rPr>
        <w:t>3</w:t>
      </w:r>
      <w:r w:rsidRPr="00B01E2F">
        <w:rPr>
          <w:color w:val="000000" w:themeColor="text1"/>
        </w:rPr>
        <w:t>）总磷（</w:t>
      </w:r>
      <w:r w:rsidRPr="00B01E2F">
        <w:rPr>
          <w:color w:val="000000" w:themeColor="text1"/>
        </w:rPr>
        <w:t>TP</w:t>
      </w:r>
      <w:r w:rsidRPr="00B01E2F">
        <w:rPr>
          <w:color w:val="000000" w:themeColor="text1"/>
        </w:rPr>
        <w:t>）水质自动分析仪：检查采样部分、计量单元、反应器单元、加热器单元、检测器单元的工作情况，对反应系统进行清洗。</w:t>
      </w:r>
    </w:p>
    <w:p w:rsidR="00636169" w:rsidRPr="00B01E2F" w:rsidRDefault="00636169" w:rsidP="00636169">
      <w:pPr>
        <w:ind w:firstLineChars="200" w:firstLine="480"/>
        <w:rPr>
          <w:color w:val="000000" w:themeColor="text1"/>
        </w:rPr>
      </w:pPr>
      <w:r w:rsidRPr="00B01E2F">
        <w:rPr>
          <w:color w:val="000000" w:themeColor="text1"/>
        </w:rPr>
        <w:t>4</w:t>
      </w:r>
      <w:r w:rsidRPr="00B01E2F">
        <w:rPr>
          <w:color w:val="000000" w:themeColor="text1"/>
        </w:rPr>
        <w:t>）总氮（</w:t>
      </w:r>
      <w:r w:rsidRPr="00B01E2F">
        <w:rPr>
          <w:color w:val="000000" w:themeColor="text1"/>
        </w:rPr>
        <w:t>TN</w:t>
      </w:r>
      <w:r w:rsidRPr="00B01E2F">
        <w:rPr>
          <w:color w:val="000000" w:themeColor="text1"/>
        </w:rPr>
        <w:t>）水质自动分析仪：检查采样部分、计量单元、反应器单元、加热器单元、检测器单元的工作情况，对反应系统进行清洗。</w:t>
      </w:r>
    </w:p>
    <w:p w:rsidR="00636169" w:rsidRPr="00B01E2F" w:rsidRDefault="00636169" w:rsidP="00636169">
      <w:pPr>
        <w:ind w:firstLineChars="200" w:firstLine="480"/>
        <w:rPr>
          <w:color w:val="000000" w:themeColor="text1"/>
        </w:rPr>
      </w:pPr>
      <w:r w:rsidRPr="00B01E2F">
        <w:rPr>
          <w:color w:val="000000" w:themeColor="text1"/>
        </w:rPr>
        <w:lastRenderedPageBreak/>
        <w:t>5</w:t>
      </w:r>
      <w:r w:rsidRPr="00B01E2F">
        <w:rPr>
          <w:color w:val="000000" w:themeColor="text1"/>
        </w:rPr>
        <w:t>）</w:t>
      </w:r>
      <w:r w:rsidRPr="00B01E2F">
        <w:rPr>
          <w:color w:val="000000" w:themeColor="text1"/>
        </w:rPr>
        <w:t>pH</w:t>
      </w:r>
      <w:r w:rsidRPr="00B01E2F">
        <w:rPr>
          <w:color w:val="000000" w:themeColor="text1"/>
        </w:rPr>
        <w:t>水质自动分析仪：</w:t>
      </w:r>
      <w:r w:rsidRPr="00B01E2F">
        <w:rPr>
          <w:color w:val="000000" w:themeColor="text1"/>
        </w:rPr>
        <w:t>pH</w:t>
      </w:r>
      <w:r w:rsidRPr="00B01E2F">
        <w:rPr>
          <w:color w:val="000000" w:themeColor="text1"/>
        </w:rPr>
        <w:t>水质自动分析用酸液清洗一次电极，检查</w:t>
      </w:r>
      <w:r w:rsidRPr="00B01E2F">
        <w:rPr>
          <w:color w:val="000000" w:themeColor="text1"/>
        </w:rPr>
        <w:t>pH</w:t>
      </w:r>
      <w:r w:rsidRPr="00B01E2F">
        <w:rPr>
          <w:color w:val="000000" w:themeColor="text1"/>
        </w:rPr>
        <w:t>电极是否钝化，必要时更换，对采样系统进行一次维护。</w:t>
      </w:r>
    </w:p>
    <w:p w:rsidR="00636169" w:rsidRPr="00B01E2F" w:rsidRDefault="00636169" w:rsidP="00636169">
      <w:pPr>
        <w:ind w:firstLineChars="200" w:firstLine="480"/>
        <w:rPr>
          <w:color w:val="000000" w:themeColor="text1"/>
        </w:rPr>
      </w:pPr>
      <w:r w:rsidRPr="00B01E2F">
        <w:rPr>
          <w:color w:val="000000" w:themeColor="text1"/>
        </w:rPr>
        <w:t>6</w:t>
      </w:r>
      <w:r w:rsidRPr="00B01E2F">
        <w:rPr>
          <w:color w:val="000000" w:themeColor="text1"/>
        </w:rPr>
        <w:t>）每月的现场维护内容还包括对在线监测仪器进行一次保养，对水泵和取水管路、配水和进水系统、仪器分析系统进行维护。对数据存储／控制系统工作状态进行一次检查，对自动分析仪进行一次日常校验。检查监测仪器接地情况，检查监测站房防雷措施。</w:t>
      </w:r>
    </w:p>
    <w:p w:rsidR="00636169" w:rsidRPr="00B01E2F" w:rsidRDefault="009C53B6" w:rsidP="00636169">
      <w:pPr>
        <w:ind w:firstLineChars="200" w:firstLine="480"/>
        <w:rPr>
          <w:color w:val="000000" w:themeColor="text1"/>
        </w:rPr>
      </w:pPr>
      <w:r w:rsidRPr="00B01E2F">
        <w:rPr>
          <w:color w:val="000000" w:themeColor="text1"/>
        </w:rPr>
        <w:t xml:space="preserve">3 </w:t>
      </w:r>
      <w:r w:rsidR="00636169" w:rsidRPr="00B01E2F">
        <w:rPr>
          <w:color w:val="000000" w:themeColor="text1"/>
        </w:rPr>
        <w:t>季度维护内容包括：</w:t>
      </w:r>
    </w:p>
    <w:p w:rsidR="00636169" w:rsidRPr="00B01E2F" w:rsidRDefault="00636169" w:rsidP="00636169">
      <w:pPr>
        <w:ind w:firstLineChars="200" w:firstLine="480"/>
        <w:rPr>
          <w:color w:val="000000" w:themeColor="text1"/>
        </w:rPr>
      </w:pPr>
      <w:r w:rsidRPr="00B01E2F">
        <w:rPr>
          <w:color w:val="000000" w:themeColor="text1"/>
        </w:rPr>
        <w:t>1</w:t>
      </w:r>
      <w:r w:rsidRPr="00B01E2F">
        <w:rPr>
          <w:color w:val="000000" w:themeColor="text1"/>
        </w:rPr>
        <w:t>）每季度至少检查一次化学需氧量（</w:t>
      </w:r>
      <w:proofErr w:type="spellStart"/>
      <w:r w:rsidRPr="00B01E2F">
        <w:rPr>
          <w:color w:val="000000" w:themeColor="text1"/>
        </w:rPr>
        <w:t>COD</w:t>
      </w:r>
      <w:r w:rsidRPr="00B01E2F">
        <w:rPr>
          <w:color w:val="000000" w:themeColor="text1"/>
          <w:vertAlign w:val="subscript"/>
        </w:rPr>
        <w:t>Cr</w:t>
      </w:r>
      <w:proofErr w:type="spellEnd"/>
      <w:r w:rsidRPr="00B01E2F">
        <w:rPr>
          <w:color w:val="000000" w:themeColor="text1"/>
        </w:rPr>
        <w:t>）水质在线自动监测仪水样导管、排水导管、活塞和密封圈，必要时更换，检查氨氮水质自动分析仪气敏电极膜，必要时更换。</w:t>
      </w:r>
    </w:p>
    <w:p w:rsidR="00636169" w:rsidRPr="00B01E2F" w:rsidRDefault="00636169" w:rsidP="00636169">
      <w:pPr>
        <w:ind w:firstLineChars="200" w:firstLine="480"/>
        <w:rPr>
          <w:color w:val="000000" w:themeColor="text1"/>
        </w:rPr>
      </w:pPr>
      <w:r w:rsidRPr="00B01E2F">
        <w:rPr>
          <w:color w:val="000000" w:themeColor="text1"/>
        </w:rPr>
        <w:t>2</w:t>
      </w:r>
      <w:r w:rsidRPr="00B01E2F">
        <w:rPr>
          <w:color w:val="000000" w:themeColor="text1"/>
        </w:rPr>
        <w:t>）根据实际情况更换化学需氧量（</w:t>
      </w:r>
      <w:proofErr w:type="spellStart"/>
      <w:r w:rsidRPr="00B01E2F">
        <w:rPr>
          <w:color w:val="000000" w:themeColor="text1"/>
        </w:rPr>
        <w:t>COD</w:t>
      </w:r>
      <w:r w:rsidRPr="00B01E2F">
        <w:rPr>
          <w:color w:val="000000" w:themeColor="text1"/>
          <w:vertAlign w:val="subscript"/>
        </w:rPr>
        <w:t>Cr</w:t>
      </w:r>
      <w:proofErr w:type="spellEnd"/>
      <w:r w:rsidRPr="00B01E2F">
        <w:rPr>
          <w:color w:val="000000" w:themeColor="text1"/>
        </w:rPr>
        <w:t>）水质在线自动监测仪水样导管、排水导管、活塞和密封圈。</w:t>
      </w:r>
    </w:p>
    <w:p w:rsidR="00636169" w:rsidRPr="00B01E2F" w:rsidRDefault="00636169" w:rsidP="00721893">
      <w:pPr>
        <w:pStyle w:val="3"/>
        <w:rPr>
          <w:rFonts w:ascii="Times New Roman" w:hAnsi="Times New Roman"/>
        </w:rPr>
      </w:pPr>
      <w:bookmarkStart w:id="51" w:name="_Toc465951083"/>
      <w:r w:rsidRPr="00B01E2F">
        <w:rPr>
          <w:rFonts w:ascii="Times New Roman" w:hAnsi="Times New Roman"/>
        </w:rPr>
        <w:t>在线监测仪表产生的废液，应交予具有废液</w:t>
      </w:r>
      <w:r w:rsidR="00646D92" w:rsidRPr="00B01E2F">
        <w:rPr>
          <w:rFonts w:ascii="Times New Roman" w:hAnsi="Times New Roman"/>
        </w:rPr>
        <w:t>处理</w:t>
      </w:r>
      <w:r w:rsidRPr="00B01E2F">
        <w:rPr>
          <w:rFonts w:ascii="Times New Roman" w:hAnsi="Times New Roman"/>
        </w:rPr>
        <w:t>资质的单位进行处理。</w:t>
      </w:r>
      <w:bookmarkEnd w:id="51"/>
    </w:p>
    <w:p w:rsidR="00636169" w:rsidRPr="00B01E2F" w:rsidRDefault="00636169" w:rsidP="00636169">
      <w:pPr>
        <w:rPr>
          <w:color w:val="000000" w:themeColor="text1"/>
        </w:rPr>
      </w:pPr>
      <w:r w:rsidRPr="00B01E2F">
        <w:rPr>
          <w:color w:val="000000" w:themeColor="text1"/>
        </w:rPr>
        <w:t>【条文说明】关于规范在线监测仪表产生的废液</w:t>
      </w:r>
      <w:r w:rsidR="00646D92" w:rsidRPr="00B01E2F">
        <w:rPr>
          <w:color w:val="000000" w:themeColor="text1"/>
        </w:rPr>
        <w:t>处理</w:t>
      </w:r>
      <w:r w:rsidRPr="00B01E2F">
        <w:rPr>
          <w:color w:val="000000" w:themeColor="text1"/>
        </w:rPr>
        <w:t>的规定。</w:t>
      </w:r>
    </w:p>
    <w:p w:rsidR="00636169" w:rsidRPr="00B01E2F" w:rsidRDefault="00636169" w:rsidP="00721893">
      <w:pPr>
        <w:pStyle w:val="3"/>
        <w:rPr>
          <w:rFonts w:ascii="Times New Roman" w:hAnsi="Times New Roman"/>
        </w:rPr>
      </w:pPr>
      <w:bookmarkStart w:id="52" w:name="_Toc465951084"/>
      <w:r w:rsidRPr="00B01E2F">
        <w:rPr>
          <w:rFonts w:ascii="Times New Roman" w:hAnsi="Times New Roman"/>
        </w:rPr>
        <w:t>在线监测仪表应每月至少进行一次实际水样比对试验和</w:t>
      </w:r>
      <w:proofErr w:type="gramStart"/>
      <w:r w:rsidRPr="00B01E2F">
        <w:rPr>
          <w:rFonts w:ascii="Times New Roman" w:hAnsi="Times New Roman"/>
        </w:rPr>
        <w:t>质控</w:t>
      </w:r>
      <w:proofErr w:type="gramEnd"/>
      <w:r w:rsidRPr="00B01E2F">
        <w:rPr>
          <w:rFonts w:ascii="Times New Roman" w:hAnsi="Times New Roman"/>
        </w:rPr>
        <w:t>样试验，并现场校验。</w:t>
      </w:r>
      <w:bookmarkEnd w:id="52"/>
    </w:p>
    <w:p w:rsidR="00636169" w:rsidRPr="00B01E2F" w:rsidRDefault="00636169" w:rsidP="00636169">
      <w:pPr>
        <w:rPr>
          <w:color w:val="000000" w:themeColor="text1"/>
        </w:rPr>
      </w:pPr>
      <w:r w:rsidRPr="00B01E2F">
        <w:rPr>
          <w:color w:val="000000" w:themeColor="text1"/>
        </w:rPr>
        <w:t>【条文说明】现场校验时可自动校准或手工校准。</w:t>
      </w:r>
    </w:p>
    <w:p w:rsidR="00636169" w:rsidRPr="00B01E2F" w:rsidRDefault="00636169" w:rsidP="00636169">
      <w:pPr>
        <w:ind w:firstLine="480"/>
        <w:rPr>
          <w:color w:val="000000" w:themeColor="text1"/>
        </w:rPr>
      </w:pPr>
      <w:r w:rsidRPr="00B01E2F">
        <w:rPr>
          <w:color w:val="000000" w:themeColor="text1"/>
        </w:rPr>
        <w:t>实际水样比对试验结果应满足下表性能指标要求，</w:t>
      </w:r>
      <w:proofErr w:type="gramStart"/>
      <w:r w:rsidRPr="00B01E2F">
        <w:rPr>
          <w:color w:val="000000" w:themeColor="text1"/>
        </w:rPr>
        <w:t>质控样测定</w:t>
      </w:r>
      <w:proofErr w:type="gramEnd"/>
      <w:r w:rsidRPr="00B01E2F">
        <w:rPr>
          <w:color w:val="000000" w:themeColor="text1"/>
        </w:rPr>
        <w:t>的相对误差不大于推荐值的</w:t>
      </w:r>
      <w:r w:rsidRPr="00B01E2F">
        <w:rPr>
          <w:color w:val="000000" w:themeColor="text1"/>
        </w:rPr>
        <w:t>±10%</w:t>
      </w:r>
      <w:r w:rsidRPr="00B01E2F">
        <w:rPr>
          <w:color w:val="000000" w:themeColor="text1"/>
        </w:rPr>
        <w:t>，实际水样比对试验或校验的结果不满足下</w:t>
      </w:r>
      <w:proofErr w:type="gramStart"/>
      <w:r w:rsidRPr="00B01E2F">
        <w:rPr>
          <w:color w:val="000000" w:themeColor="text1"/>
        </w:rPr>
        <w:t>表要求</w:t>
      </w:r>
      <w:proofErr w:type="gramEnd"/>
      <w:r w:rsidRPr="00B01E2F">
        <w:rPr>
          <w:color w:val="000000" w:themeColor="text1"/>
        </w:rPr>
        <w:t>时，应立即重新进行第</w:t>
      </w:r>
      <w:r w:rsidRPr="00B01E2F">
        <w:rPr>
          <w:color w:val="000000" w:themeColor="text1"/>
        </w:rPr>
        <w:t>2</w:t>
      </w:r>
      <w:r w:rsidRPr="00B01E2F">
        <w:rPr>
          <w:color w:val="000000" w:themeColor="text1"/>
        </w:rPr>
        <w:t>次比对试验或校验，连续三次结果不符合要求，应采用备用仪器或手工方法监测。备用仪器在正常使用和运行之前应对仪器进行校验和比对试验。</w:t>
      </w:r>
    </w:p>
    <w:p w:rsidR="00636169" w:rsidRPr="00B01E2F" w:rsidRDefault="00636169" w:rsidP="00636169">
      <w:pPr>
        <w:ind w:firstLine="480"/>
        <w:jc w:val="center"/>
        <w:rPr>
          <w:color w:val="000000" w:themeColor="text1"/>
        </w:rPr>
      </w:pPr>
      <w:r w:rsidRPr="00B01E2F">
        <w:rPr>
          <w:color w:val="000000" w:themeColor="text1"/>
        </w:rPr>
        <w:t>表</w:t>
      </w:r>
      <w:r w:rsidRPr="00B01E2F">
        <w:rPr>
          <w:color w:val="000000" w:themeColor="text1"/>
        </w:rPr>
        <w:t xml:space="preserve">1 </w:t>
      </w:r>
      <w:r w:rsidRPr="00B01E2F">
        <w:rPr>
          <w:color w:val="000000" w:themeColor="text1"/>
        </w:rPr>
        <w:t>在线监测仪器性能指标要求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691"/>
        <w:gridCol w:w="1276"/>
        <w:gridCol w:w="993"/>
        <w:gridCol w:w="993"/>
        <w:gridCol w:w="1134"/>
        <w:gridCol w:w="2465"/>
      </w:tblGrid>
      <w:tr w:rsidR="00636169" w:rsidRPr="00B01E2F" w:rsidTr="00776B28">
        <w:trPr>
          <w:trHeight w:val="20"/>
          <w:jc w:val="center"/>
        </w:trPr>
        <w:tc>
          <w:tcPr>
            <w:tcW w:w="977" w:type="pct"/>
            <w:gridSpan w:val="2"/>
            <w:shd w:val="clear" w:color="auto" w:fill="auto"/>
            <w:vAlign w:val="center"/>
          </w:tcPr>
          <w:p w:rsidR="00636169" w:rsidRPr="00B01E2F" w:rsidRDefault="00636169" w:rsidP="00776B28">
            <w:pPr>
              <w:pStyle w:val="af5"/>
              <w:rPr>
                <w:color w:val="000000" w:themeColor="text1"/>
                <w:sz w:val="22"/>
              </w:rPr>
            </w:pPr>
            <w:r w:rsidRPr="00B01E2F">
              <w:rPr>
                <w:color w:val="000000" w:themeColor="text1"/>
                <w:sz w:val="22"/>
              </w:rPr>
              <w:t>仪器名称</w:t>
            </w:r>
          </w:p>
        </w:tc>
        <w:tc>
          <w:tcPr>
            <w:tcW w:w="748" w:type="pct"/>
            <w:shd w:val="clear" w:color="auto" w:fill="auto"/>
            <w:vAlign w:val="center"/>
          </w:tcPr>
          <w:p w:rsidR="00636169" w:rsidRPr="00B01E2F" w:rsidRDefault="00636169" w:rsidP="00776B28">
            <w:pPr>
              <w:pStyle w:val="af5"/>
              <w:rPr>
                <w:color w:val="000000" w:themeColor="text1"/>
                <w:sz w:val="22"/>
              </w:rPr>
            </w:pPr>
            <w:r w:rsidRPr="00B01E2F">
              <w:rPr>
                <w:color w:val="000000" w:themeColor="text1"/>
                <w:sz w:val="22"/>
              </w:rPr>
              <w:t>响应时间（</w:t>
            </w:r>
            <w:r w:rsidRPr="00B01E2F">
              <w:rPr>
                <w:color w:val="000000" w:themeColor="text1"/>
                <w:sz w:val="22"/>
              </w:rPr>
              <w:t>min</w:t>
            </w:r>
            <w:r w:rsidRPr="00B01E2F">
              <w:rPr>
                <w:color w:val="000000" w:themeColor="text1"/>
                <w:sz w:val="22"/>
              </w:rPr>
              <w:t>）</w:t>
            </w:r>
          </w:p>
        </w:tc>
        <w:tc>
          <w:tcPr>
            <w:tcW w:w="582" w:type="pct"/>
            <w:shd w:val="clear" w:color="auto" w:fill="auto"/>
            <w:vAlign w:val="center"/>
          </w:tcPr>
          <w:p w:rsidR="00636169" w:rsidRPr="00B01E2F" w:rsidRDefault="00636169" w:rsidP="00776B28">
            <w:pPr>
              <w:pStyle w:val="af5"/>
              <w:rPr>
                <w:color w:val="000000" w:themeColor="text1"/>
                <w:sz w:val="22"/>
              </w:rPr>
            </w:pPr>
            <w:r w:rsidRPr="00B01E2F">
              <w:rPr>
                <w:color w:val="000000" w:themeColor="text1"/>
                <w:sz w:val="22"/>
              </w:rPr>
              <w:t>零点漂移</w:t>
            </w:r>
          </w:p>
        </w:tc>
        <w:tc>
          <w:tcPr>
            <w:tcW w:w="582" w:type="pct"/>
            <w:shd w:val="clear" w:color="auto" w:fill="auto"/>
            <w:vAlign w:val="center"/>
          </w:tcPr>
          <w:p w:rsidR="00636169" w:rsidRPr="00B01E2F" w:rsidRDefault="00636169" w:rsidP="00776B28">
            <w:pPr>
              <w:pStyle w:val="af5"/>
              <w:rPr>
                <w:color w:val="000000" w:themeColor="text1"/>
                <w:sz w:val="22"/>
              </w:rPr>
            </w:pPr>
            <w:r w:rsidRPr="00B01E2F">
              <w:rPr>
                <w:color w:val="000000" w:themeColor="text1"/>
                <w:sz w:val="22"/>
              </w:rPr>
              <w:t>量程漂移</w:t>
            </w:r>
          </w:p>
        </w:tc>
        <w:tc>
          <w:tcPr>
            <w:tcW w:w="665" w:type="pct"/>
            <w:shd w:val="clear" w:color="auto" w:fill="auto"/>
            <w:vAlign w:val="center"/>
          </w:tcPr>
          <w:p w:rsidR="00636169" w:rsidRPr="00B01E2F" w:rsidRDefault="00636169" w:rsidP="00776B28">
            <w:pPr>
              <w:pStyle w:val="af5"/>
              <w:rPr>
                <w:color w:val="000000" w:themeColor="text1"/>
                <w:sz w:val="22"/>
              </w:rPr>
            </w:pPr>
            <w:r w:rsidRPr="00B01E2F">
              <w:rPr>
                <w:color w:val="000000" w:themeColor="text1"/>
                <w:sz w:val="22"/>
              </w:rPr>
              <w:t>重复性误差</w:t>
            </w:r>
          </w:p>
        </w:tc>
        <w:tc>
          <w:tcPr>
            <w:tcW w:w="1445" w:type="pct"/>
            <w:shd w:val="clear" w:color="auto" w:fill="auto"/>
            <w:vAlign w:val="center"/>
          </w:tcPr>
          <w:p w:rsidR="00636169" w:rsidRPr="00B01E2F" w:rsidRDefault="00636169" w:rsidP="00776B28">
            <w:pPr>
              <w:pStyle w:val="af5"/>
              <w:rPr>
                <w:color w:val="000000" w:themeColor="text1"/>
                <w:sz w:val="22"/>
              </w:rPr>
            </w:pPr>
            <w:r w:rsidRPr="00B01E2F">
              <w:rPr>
                <w:color w:val="000000" w:themeColor="text1"/>
                <w:sz w:val="22"/>
              </w:rPr>
              <w:t>实际水样比对试验相对误差</w:t>
            </w:r>
          </w:p>
        </w:tc>
      </w:tr>
      <w:tr w:rsidR="00636169" w:rsidRPr="00B01E2F" w:rsidTr="00776B28">
        <w:trPr>
          <w:trHeight w:val="20"/>
          <w:jc w:val="center"/>
        </w:trPr>
        <w:tc>
          <w:tcPr>
            <w:tcW w:w="977" w:type="pct"/>
            <w:gridSpan w:val="2"/>
            <w:vMerge w:val="restart"/>
            <w:vAlign w:val="center"/>
          </w:tcPr>
          <w:p w:rsidR="00636169" w:rsidRPr="00B01E2F" w:rsidRDefault="00636169" w:rsidP="00776B28">
            <w:pPr>
              <w:pStyle w:val="af5"/>
              <w:rPr>
                <w:color w:val="000000" w:themeColor="text1"/>
                <w:sz w:val="22"/>
              </w:rPr>
            </w:pPr>
            <w:r w:rsidRPr="00B01E2F">
              <w:rPr>
                <w:color w:val="000000" w:themeColor="text1"/>
                <w:sz w:val="22"/>
              </w:rPr>
              <w:t>化学需氧量（</w:t>
            </w:r>
            <w:proofErr w:type="spellStart"/>
            <w:r w:rsidRPr="00B01E2F">
              <w:rPr>
                <w:color w:val="000000" w:themeColor="text1"/>
                <w:sz w:val="22"/>
              </w:rPr>
              <w:t>COD</w:t>
            </w:r>
            <w:r w:rsidRPr="00B01E2F">
              <w:rPr>
                <w:color w:val="000000" w:themeColor="text1"/>
                <w:sz w:val="22"/>
                <w:vertAlign w:val="subscript"/>
              </w:rPr>
              <w:t>Cr</w:t>
            </w:r>
            <w:proofErr w:type="spellEnd"/>
            <w:r w:rsidRPr="00B01E2F">
              <w:rPr>
                <w:color w:val="000000" w:themeColor="text1"/>
                <w:sz w:val="22"/>
              </w:rPr>
              <w:t>）水质在线自动监测仪</w:t>
            </w:r>
          </w:p>
        </w:tc>
        <w:tc>
          <w:tcPr>
            <w:tcW w:w="748" w:type="pct"/>
            <w:vMerge w:val="restart"/>
            <w:vAlign w:val="center"/>
          </w:tcPr>
          <w:p w:rsidR="00636169" w:rsidRPr="00B01E2F" w:rsidRDefault="00636169" w:rsidP="00776B28">
            <w:pPr>
              <w:pStyle w:val="af5"/>
              <w:rPr>
                <w:color w:val="000000" w:themeColor="text1"/>
                <w:sz w:val="22"/>
              </w:rPr>
            </w:pPr>
            <w:r w:rsidRPr="00B01E2F">
              <w:rPr>
                <w:color w:val="000000" w:themeColor="text1"/>
                <w:sz w:val="22"/>
              </w:rPr>
              <w:t>/</w:t>
            </w:r>
          </w:p>
        </w:tc>
        <w:tc>
          <w:tcPr>
            <w:tcW w:w="582" w:type="pct"/>
            <w:vMerge w:val="restart"/>
            <w:vAlign w:val="center"/>
          </w:tcPr>
          <w:p w:rsidR="00636169" w:rsidRPr="00B01E2F" w:rsidRDefault="00636169" w:rsidP="00776B28">
            <w:pPr>
              <w:pStyle w:val="af5"/>
              <w:rPr>
                <w:color w:val="000000" w:themeColor="text1"/>
                <w:sz w:val="22"/>
              </w:rPr>
            </w:pPr>
            <w:r w:rsidRPr="00B01E2F">
              <w:rPr>
                <w:color w:val="000000" w:themeColor="text1"/>
                <w:sz w:val="22"/>
              </w:rPr>
              <w:t>±5mg/L</w:t>
            </w:r>
          </w:p>
        </w:tc>
        <w:tc>
          <w:tcPr>
            <w:tcW w:w="582" w:type="pct"/>
            <w:vMerge w:val="restart"/>
            <w:vAlign w:val="center"/>
          </w:tcPr>
          <w:p w:rsidR="00636169" w:rsidRPr="00B01E2F" w:rsidRDefault="00636169" w:rsidP="00776B28">
            <w:pPr>
              <w:pStyle w:val="af5"/>
              <w:rPr>
                <w:color w:val="000000" w:themeColor="text1"/>
                <w:sz w:val="22"/>
              </w:rPr>
            </w:pPr>
            <w:r w:rsidRPr="00B01E2F">
              <w:rPr>
                <w:color w:val="000000" w:themeColor="text1"/>
                <w:sz w:val="22"/>
              </w:rPr>
              <w:t>±10%</w:t>
            </w:r>
          </w:p>
        </w:tc>
        <w:tc>
          <w:tcPr>
            <w:tcW w:w="665" w:type="pct"/>
            <w:vMerge w:val="restart"/>
            <w:vAlign w:val="center"/>
          </w:tcPr>
          <w:p w:rsidR="00636169" w:rsidRPr="00B01E2F" w:rsidRDefault="00636169" w:rsidP="00776B28">
            <w:pPr>
              <w:pStyle w:val="af5"/>
              <w:rPr>
                <w:color w:val="000000" w:themeColor="text1"/>
                <w:sz w:val="22"/>
              </w:rPr>
            </w:pPr>
            <w:r w:rsidRPr="00B01E2F">
              <w:rPr>
                <w:color w:val="000000" w:themeColor="text1"/>
                <w:sz w:val="22"/>
              </w:rPr>
              <w:t>±10%</w:t>
            </w:r>
          </w:p>
        </w:tc>
        <w:tc>
          <w:tcPr>
            <w:tcW w:w="1445" w:type="pct"/>
            <w:vAlign w:val="center"/>
          </w:tcPr>
          <w:p w:rsidR="00636169" w:rsidRPr="00B01E2F" w:rsidRDefault="00636169" w:rsidP="00776B28">
            <w:pPr>
              <w:pStyle w:val="af5"/>
              <w:rPr>
                <w:color w:val="000000" w:themeColor="text1"/>
                <w:sz w:val="22"/>
              </w:rPr>
            </w:pPr>
            <w:r w:rsidRPr="00B01E2F">
              <w:rPr>
                <w:color w:val="000000" w:themeColor="text1"/>
                <w:sz w:val="22"/>
              </w:rPr>
              <w:t>±10%</w:t>
            </w:r>
          </w:p>
          <w:p w:rsidR="00636169" w:rsidRPr="00B01E2F" w:rsidRDefault="00636169" w:rsidP="00776B28">
            <w:pPr>
              <w:pStyle w:val="af5"/>
              <w:rPr>
                <w:color w:val="000000" w:themeColor="text1"/>
                <w:sz w:val="22"/>
              </w:rPr>
            </w:pPr>
            <w:r w:rsidRPr="00B01E2F">
              <w:rPr>
                <w:color w:val="000000" w:themeColor="text1"/>
                <w:sz w:val="22"/>
              </w:rPr>
              <w:t>以接近于实际水样的低浓度</w:t>
            </w:r>
            <w:proofErr w:type="gramStart"/>
            <w:r w:rsidRPr="00B01E2F">
              <w:rPr>
                <w:color w:val="000000" w:themeColor="text1"/>
                <w:sz w:val="22"/>
              </w:rPr>
              <w:t>质控样替代</w:t>
            </w:r>
            <w:proofErr w:type="gramEnd"/>
            <w:r w:rsidRPr="00B01E2F">
              <w:rPr>
                <w:color w:val="000000" w:themeColor="text1"/>
                <w:sz w:val="22"/>
              </w:rPr>
              <w:t>实际水样进行试验</w:t>
            </w:r>
          </w:p>
          <w:p w:rsidR="00636169" w:rsidRPr="00B01E2F" w:rsidRDefault="00636169" w:rsidP="00776B28">
            <w:pPr>
              <w:pStyle w:val="af5"/>
              <w:rPr>
                <w:color w:val="000000" w:themeColor="text1"/>
                <w:sz w:val="22"/>
              </w:rPr>
            </w:pPr>
            <w:r w:rsidRPr="00B01E2F">
              <w:rPr>
                <w:color w:val="000000" w:themeColor="text1"/>
                <w:sz w:val="22"/>
              </w:rPr>
              <w:t>（</w:t>
            </w:r>
            <w:proofErr w:type="spellStart"/>
            <w:r w:rsidRPr="00B01E2F">
              <w:rPr>
                <w:color w:val="000000" w:themeColor="text1"/>
                <w:sz w:val="22"/>
              </w:rPr>
              <w:t>COD</w:t>
            </w:r>
            <w:r w:rsidRPr="00B01E2F">
              <w:rPr>
                <w:color w:val="000000" w:themeColor="text1"/>
                <w:sz w:val="22"/>
                <w:vertAlign w:val="subscript"/>
              </w:rPr>
              <w:t>Cr</w:t>
            </w:r>
            <w:proofErr w:type="spellEnd"/>
            <w:r w:rsidRPr="00B01E2F">
              <w:rPr>
                <w:color w:val="000000" w:themeColor="text1"/>
                <w:sz w:val="22"/>
              </w:rPr>
              <w:t xml:space="preserve"> &lt;30 mg/L</w:t>
            </w:r>
            <w:r w:rsidRPr="00B01E2F">
              <w:rPr>
                <w:color w:val="000000" w:themeColor="text1"/>
                <w:sz w:val="22"/>
              </w:rPr>
              <w:t>）</w:t>
            </w:r>
          </w:p>
        </w:tc>
      </w:tr>
      <w:tr w:rsidR="00636169" w:rsidRPr="00B01E2F" w:rsidTr="00776B28">
        <w:trPr>
          <w:trHeight w:val="20"/>
          <w:jc w:val="center"/>
        </w:trPr>
        <w:tc>
          <w:tcPr>
            <w:tcW w:w="977" w:type="pct"/>
            <w:gridSpan w:val="2"/>
            <w:vMerge/>
            <w:vAlign w:val="center"/>
          </w:tcPr>
          <w:p w:rsidR="00636169" w:rsidRPr="00B01E2F" w:rsidRDefault="00636169" w:rsidP="00776B28">
            <w:pPr>
              <w:pStyle w:val="af5"/>
              <w:rPr>
                <w:color w:val="000000" w:themeColor="text1"/>
                <w:sz w:val="22"/>
              </w:rPr>
            </w:pPr>
          </w:p>
        </w:tc>
        <w:tc>
          <w:tcPr>
            <w:tcW w:w="748" w:type="pct"/>
            <w:vMerge/>
            <w:vAlign w:val="center"/>
          </w:tcPr>
          <w:p w:rsidR="00636169" w:rsidRPr="00B01E2F" w:rsidRDefault="00636169" w:rsidP="00776B28">
            <w:pPr>
              <w:pStyle w:val="af5"/>
              <w:rPr>
                <w:color w:val="000000" w:themeColor="text1"/>
                <w:sz w:val="22"/>
              </w:rPr>
            </w:pPr>
          </w:p>
        </w:tc>
        <w:tc>
          <w:tcPr>
            <w:tcW w:w="582" w:type="pct"/>
            <w:vMerge/>
            <w:vAlign w:val="center"/>
          </w:tcPr>
          <w:p w:rsidR="00636169" w:rsidRPr="00B01E2F" w:rsidRDefault="00636169" w:rsidP="00776B28">
            <w:pPr>
              <w:pStyle w:val="af5"/>
              <w:rPr>
                <w:color w:val="000000" w:themeColor="text1"/>
                <w:sz w:val="22"/>
              </w:rPr>
            </w:pPr>
          </w:p>
        </w:tc>
        <w:tc>
          <w:tcPr>
            <w:tcW w:w="582" w:type="pct"/>
            <w:vMerge/>
            <w:vAlign w:val="center"/>
          </w:tcPr>
          <w:p w:rsidR="00636169" w:rsidRPr="00B01E2F" w:rsidRDefault="00636169" w:rsidP="00776B28">
            <w:pPr>
              <w:pStyle w:val="af5"/>
              <w:rPr>
                <w:color w:val="000000" w:themeColor="text1"/>
                <w:sz w:val="22"/>
              </w:rPr>
            </w:pPr>
          </w:p>
        </w:tc>
        <w:tc>
          <w:tcPr>
            <w:tcW w:w="665" w:type="pct"/>
            <w:vMerge/>
            <w:vAlign w:val="center"/>
          </w:tcPr>
          <w:p w:rsidR="00636169" w:rsidRPr="00B01E2F" w:rsidRDefault="00636169" w:rsidP="00776B28">
            <w:pPr>
              <w:pStyle w:val="af5"/>
              <w:rPr>
                <w:color w:val="000000" w:themeColor="text1"/>
                <w:sz w:val="22"/>
              </w:rPr>
            </w:pPr>
          </w:p>
        </w:tc>
        <w:tc>
          <w:tcPr>
            <w:tcW w:w="1445" w:type="pct"/>
            <w:vAlign w:val="center"/>
          </w:tcPr>
          <w:p w:rsidR="00636169" w:rsidRPr="00B01E2F" w:rsidRDefault="00636169" w:rsidP="00776B28">
            <w:pPr>
              <w:pStyle w:val="af5"/>
              <w:rPr>
                <w:color w:val="000000" w:themeColor="text1"/>
                <w:sz w:val="22"/>
              </w:rPr>
            </w:pPr>
            <w:r w:rsidRPr="00B01E2F">
              <w:rPr>
                <w:color w:val="000000" w:themeColor="text1"/>
                <w:sz w:val="22"/>
              </w:rPr>
              <w:t>±30%</w:t>
            </w:r>
          </w:p>
          <w:p w:rsidR="00636169" w:rsidRPr="00B01E2F" w:rsidRDefault="00636169" w:rsidP="00776B28">
            <w:pPr>
              <w:pStyle w:val="af5"/>
              <w:rPr>
                <w:color w:val="000000" w:themeColor="text1"/>
                <w:sz w:val="22"/>
              </w:rPr>
            </w:pPr>
            <w:r w:rsidRPr="00B01E2F">
              <w:rPr>
                <w:color w:val="000000" w:themeColor="text1"/>
                <w:sz w:val="22"/>
              </w:rPr>
              <w:lastRenderedPageBreak/>
              <w:t>（</w:t>
            </w:r>
            <w:r w:rsidRPr="00B01E2F">
              <w:rPr>
                <w:color w:val="000000" w:themeColor="text1"/>
                <w:sz w:val="22"/>
              </w:rPr>
              <w:t>30 mg/</w:t>
            </w:r>
            <w:proofErr w:type="spellStart"/>
            <w:r w:rsidRPr="00B01E2F">
              <w:rPr>
                <w:color w:val="000000" w:themeColor="text1"/>
                <w:sz w:val="22"/>
              </w:rPr>
              <w:t>L≤COD</w:t>
            </w:r>
            <w:r w:rsidRPr="00B01E2F">
              <w:rPr>
                <w:color w:val="000000" w:themeColor="text1"/>
                <w:sz w:val="22"/>
                <w:vertAlign w:val="subscript"/>
              </w:rPr>
              <w:t>Cr</w:t>
            </w:r>
            <w:proofErr w:type="spellEnd"/>
            <w:r w:rsidRPr="00B01E2F">
              <w:rPr>
                <w:color w:val="000000" w:themeColor="text1"/>
                <w:sz w:val="22"/>
                <w:vertAlign w:val="subscript"/>
              </w:rPr>
              <w:t xml:space="preserve"> </w:t>
            </w:r>
            <w:r w:rsidRPr="00B01E2F">
              <w:rPr>
                <w:color w:val="000000" w:themeColor="text1"/>
                <w:sz w:val="22"/>
              </w:rPr>
              <w:t>&lt;60 mg/L</w:t>
            </w:r>
            <w:r w:rsidRPr="00B01E2F">
              <w:rPr>
                <w:color w:val="000000" w:themeColor="text1"/>
                <w:sz w:val="22"/>
              </w:rPr>
              <w:t>）</w:t>
            </w:r>
          </w:p>
        </w:tc>
      </w:tr>
      <w:tr w:rsidR="00636169" w:rsidRPr="00B01E2F" w:rsidTr="00776B28">
        <w:trPr>
          <w:trHeight w:val="20"/>
          <w:jc w:val="center"/>
        </w:trPr>
        <w:tc>
          <w:tcPr>
            <w:tcW w:w="977" w:type="pct"/>
            <w:gridSpan w:val="2"/>
            <w:vMerge/>
            <w:vAlign w:val="center"/>
          </w:tcPr>
          <w:p w:rsidR="00636169" w:rsidRPr="00B01E2F" w:rsidRDefault="00636169" w:rsidP="00776B28">
            <w:pPr>
              <w:pStyle w:val="af5"/>
              <w:rPr>
                <w:color w:val="000000" w:themeColor="text1"/>
                <w:sz w:val="22"/>
              </w:rPr>
            </w:pPr>
          </w:p>
        </w:tc>
        <w:tc>
          <w:tcPr>
            <w:tcW w:w="748" w:type="pct"/>
            <w:vMerge/>
            <w:vAlign w:val="center"/>
          </w:tcPr>
          <w:p w:rsidR="00636169" w:rsidRPr="00B01E2F" w:rsidRDefault="00636169" w:rsidP="00776B28">
            <w:pPr>
              <w:pStyle w:val="af5"/>
              <w:rPr>
                <w:color w:val="000000" w:themeColor="text1"/>
                <w:sz w:val="22"/>
              </w:rPr>
            </w:pPr>
          </w:p>
        </w:tc>
        <w:tc>
          <w:tcPr>
            <w:tcW w:w="582" w:type="pct"/>
            <w:vMerge/>
            <w:vAlign w:val="center"/>
          </w:tcPr>
          <w:p w:rsidR="00636169" w:rsidRPr="00B01E2F" w:rsidRDefault="00636169" w:rsidP="00776B28">
            <w:pPr>
              <w:pStyle w:val="af5"/>
              <w:rPr>
                <w:color w:val="000000" w:themeColor="text1"/>
                <w:sz w:val="22"/>
              </w:rPr>
            </w:pPr>
          </w:p>
        </w:tc>
        <w:tc>
          <w:tcPr>
            <w:tcW w:w="582" w:type="pct"/>
            <w:vMerge/>
            <w:vAlign w:val="center"/>
          </w:tcPr>
          <w:p w:rsidR="00636169" w:rsidRPr="00B01E2F" w:rsidRDefault="00636169" w:rsidP="00776B28">
            <w:pPr>
              <w:pStyle w:val="af5"/>
              <w:rPr>
                <w:color w:val="000000" w:themeColor="text1"/>
                <w:sz w:val="22"/>
              </w:rPr>
            </w:pPr>
          </w:p>
        </w:tc>
        <w:tc>
          <w:tcPr>
            <w:tcW w:w="665" w:type="pct"/>
            <w:vMerge/>
            <w:vAlign w:val="center"/>
          </w:tcPr>
          <w:p w:rsidR="00636169" w:rsidRPr="00B01E2F" w:rsidRDefault="00636169" w:rsidP="00776B28">
            <w:pPr>
              <w:pStyle w:val="af5"/>
              <w:rPr>
                <w:color w:val="000000" w:themeColor="text1"/>
                <w:sz w:val="22"/>
              </w:rPr>
            </w:pPr>
          </w:p>
        </w:tc>
        <w:tc>
          <w:tcPr>
            <w:tcW w:w="1445" w:type="pct"/>
            <w:vAlign w:val="center"/>
          </w:tcPr>
          <w:p w:rsidR="00636169" w:rsidRPr="00B01E2F" w:rsidRDefault="00636169" w:rsidP="00776B28">
            <w:pPr>
              <w:pStyle w:val="af5"/>
              <w:rPr>
                <w:color w:val="000000" w:themeColor="text1"/>
                <w:sz w:val="22"/>
              </w:rPr>
            </w:pPr>
            <w:r w:rsidRPr="00B01E2F">
              <w:rPr>
                <w:color w:val="000000" w:themeColor="text1"/>
                <w:sz w:val="22"/>
              </w:rPr>
              <w:t>±20%</w:t>
            </w:r>
          </w:p>
          <w:p w:rsidR="00636169" w:rsidRPr="00B01E2F" w:rsidRDefault="00636169" w:rsidP="00776B28">
            <w:pPr>
              <w:pStyle w:val="af5"/>
              <w:rPr>
                <w:color w:val="000000" w:themeColor="text1"/>
                <w:sz w:val="22"/>
              </w:rPr>
            </w:pPr>
            <w:r w:rsidRPr="00B01E2F">
              <w:rPr>
                <w:color w:val="000000" w:themeColor="text1"/>
                <w:sz w:val="22"/>
              </w:rPr>
              <w:t>(60 mg/</w:t>
            </w:r>
            <w:proofErr w:type="spellStart"/>
            <w:r w:rsidRPr="00B01E2F">
              <w:rPr>
                <w:color w:val="000000" w:themeColor="text1"/>
                <w:sz w:val="22"/>
              </w:rPr>
              <w:t>L≤COD</w:t>
            </w:r>
            <w:r w:rsidRPr="00B01E2F">
              <w:rPr>
                <w:color w:val="000000" w:themeColor="text1"/>
                <w:sz w:val="22"/>
                <w:vertAlign w:val="subscript"/>
              </w:rPr>
              <w:t>Cr</w:t>
            </w:r>
            <w:proofErr w:type="spellEnd"/>
            <w:r w:rsidRPr="00B01E2F">
              <w:rPr>
                <w:color w:val="000000" w:themeColor="text1"/>
                <w:sz w:val="22"/>
              </w:rPr>
              <w:t xml:space="preserve"> &lt;100 mg/L)</w:t>
            </w:r>
          </w:p>
        </w:tc>
      </w:tr>
      <w:tr w:rsidR="00636169" w:rsidRPr="00B01E2F" w:rsidTr="00776B28">
        <w:trPr>
          <w:trHeight w:val="20"/>
          <w:jc w:val="center"/>
        </w:trPr>
        <w:tc>
          <w:tcPr>
            <w:tcW w:w="977" w:type="pct"/>
            <w:gridSpan w:val="2"/>
            <w:vMerge/>
            <w:vAlign w:val="center"/>
          </w:tcPr>
          <w:p w:rsidR="00636169" w:rsidRPr="00B01E2F" w:rsidRDefault="00636169" w:rsidP="00776B28">
            <w:pPr>
              <w:pStyle w:val="af5"/>
              <w:rPr>
                <w:color w:val="000000" w:themeColor="text1"/>
                <w:sz w:val="22"/>
              </w:rPr>
            </w:pPr>
          </w:p>
        </w:tc>
        <w:tc>
          <w:tcPr>
            <w:tcW w:w="748" w:type="pct"/>
            <w:vMerge/>
            <w:vAlign w:val="center"/>
          </w:tcPr>
          <w:p w:rsidR="00636169" w:rsidRPr="00B01E2F" w:rsidRDefault="00636169" w:rsidP="00776B28">
            <w:pPr>
              <w:pStyle w:val="af5"/>
              <w:rPr>
                <w:color w:val="000000" w:themeColor="text1"/>
                <w:sz w:val="22"/>
              </w:rPr>
            </w:pPr>
          </w:p>
        </w:tc>
        <w:tc>
          <w:tcPr>
            <w:tcW w:w="582" w:type="pct"/>
            <w:vMerge/>
            <w:vAlign w:val="center"/>
          </w:tcPr>
          <w:p w:rsidR="00636169" w:rsidRPr="00B01E2F" w:rsidRDefault="00636169" w:rsidP="00776B28">
            <w:pPr>
              <w:pStyle w:val="af5"/>
              <w:rPr>
                <w:color w:val="000000" w:themeColor="text1"/>
                <w:sz w:val="22"/>
              </w:rPr>
            </w:pPr>
          </w:p>
        </w:tc>
        <w:tc>
          <w:tcPr>
            <w:tcW w:w="582" w:type="pct"/>
            <w:vMerge/>
            <w:vAlign w:val="center"/>
          </w:tcPr>
          <w:p w:rsidR="00636169" w:rsidRPr="00B01E2F" w:rsidRDefault="00636169" w:rsidP="00776B28">
            <w:pPr>
              <w:pStyle w:val="af5"/>
              <w:rPr>
                <w:color w:val="000000" w:themeColor="text1"/>
                <w:sz w:val="22"/>
              </w:rPr>
            </w:pPr>
          </w:p>
        </w:tc>
        <w:tc>
          <w:tcPr>
            <w:tcW w:w="665" w:type="pct"/>
            <w:vMerge/>
            <w:vAlign w:val="center"/>
          </w:tcPr>
          <w:p w:rsidR="00636169" w:rsidRPr="00B01E2F" w:rsidRDefault="00636169" w:rsidP="00776B28">
            <w:pPr>
              <w:pStyle w:val="af5"/>
              <w:rPr>
                <w:color w:val="000000" w:themeColor="text1"/>
                <w:sz w:val="22"/>
              </w:rPr>
            </w:pPr>
          </w:p>
        </w:tc>
        <w:tc>
          <w:tcPr>
            <w:tcW w:w="1445" w:type="pct"/>
            <w:vAlign w:val="center"/>
          </w:tcPr>
          <w:p w:rsidR="00636169" w:rsidRPr="00B01E2F" w:rsidRDefault="00636169" w:rsidP="00776B28">
            <w:pPr>
              <w:pStyle w:val="af5"/>
              <w:rPr>
                <w:color w:val="000000" w:themeColor="text1"/>
                <w:sz w:val="22"/>
              </w:rPr>
            </w:pPr>
            <w:r w:rsidRPr="00B01E2F">
              <w:rPr>
                <w:color w:val="000000" w:themeColor="text1"/>
                <w:sz w:val="22"/>
              </w:rPr>
              <w:t>±15%</w:t>
            </w:r>
          </w:p>
          <w:p w:rsidR="00636169" w:rsidRPr="00B01E2F" w:rsidRDefault="00636169" w:rsidP="00776B28">
            <w:pPr>
              <w:pStyle w:val="af5"/>
              <w:rPr>
                <w:color w:val="000000" w:themeColor="text1"/>
                <w:sz w:val="22"/>
              </w:rPr>
            </w:pPr>
            <w:r w:rsidRPr="00B01E2F">
              <w:rPr>
                <w:color w:val="000000" w:themeColor="text1"/>
                <w:sz w:val="22"/>
              </w:rPr>
              <w:t>(COD</w:t>
            </w:r>
            <w:r w:rsidRPr="00B01E2F">
              <w:rPr>
                <w:color w:val="000000" w:themeColor="text1"/>
                <w:sz w:val="22"/>
                <w:vertAlign w:val="subscript"/>
              </w:rPr>
              <w:t>Cr</w:t>
            </w:r>
            <w:r w:rsidRPr="00B01E2F">
              <w:rPr>
                <w:color w:val="000000" w:themeColor="text1"/>
                <w:sz w:val="22"/>
              </w:rPr>
              <w:t>≥100 mg/L)</w:t>
            </w:r>
          </w:p>
        </w:tc>
      </w:tr>
      <w:tr w:rsidR="00636169" w:rsidRPr="00B01E2F" w:rsidTr="00776B28">
        <w:trPr>
          <w:trHeight w:val="20"/>
          <w:jc w:val="center"/>
        </w:trPr>
        <w:tc>
          <w:tcPr>
            <w:tcW w:w="572" w:type="pct"/>
            <w:vMerge w:val="restart"/>
            <w:shd w:val="clear" w:color="auto" w:fill="auto"/>
            <w:vAlign w:val="center"/>
          </w:tcPr>
          <w:p w:rsidR="00636169" w:rsidRPr="00B01E2F" w:rsidRDefault="00636169" w:rsidP="00776B28">
            <w:pPr>
              <w:pStyle w:val="af5"/>
              <w:rPr>
                <w:color w:val="000000" w:themeColor="text1"/>
                <w:sz w:val="22"/>
              </w:rPr>
            </w:pPr>
            <w:r w:rsidRPr="00B01E2F">
              <w:rPr>
                <w:color w:val="000000" w:themeColor="text1"/>
                <w:sz w:val="22"/>
              </w:rPr>
              <w:t>NH</w:t>
            </w:r>
            <w:r w:rsidRPr="00B01E2F">
              <w:rPr>
                <w:color w:val="000000" w:themeColor="text1"/>
                <w:sz w:val="22"/>
                <w:vertAlign w:val="subscript"/>
              </w:rPr>
              <w:t>3</w:t>
            </w:r>
            <w:r w:rsidRPr="00B01E2F">
              <w:rPr>
                <w:color w:val="000000" w:themeColor="text1"/>
                <w:sz w:val="22"/>
              </w:rPr>
              <w:t>-N</w:t>
            </w:r>
            <w:r w:rsidRPr="00B01E2F">
              <w:rPr>
                <w:color w:val="000000" w:themeColor="text1"/>
                <w:sz w:val="22"/>
              </w:rPr>
              <w:t>水质自动分析仪</w:t>
            </w:r>
          </w:p>
        </w:tc>
        <w:tc>
          <w:tcPr>
            <w:tcW w:w="405" w:type="pct"/>
            <w:shd w:val="clear" w:color="auto" w:fill="auto"/>
            <w:vAlign w:val="center"/>
          </w:tcPr>
          <w:p w:rsidR="00636169" w:rsidRPr="00B01E2F" w:rsidRDefault="00636169" w:rsidP="00776B28">
            <w:pPr>
              <w:pStyle w:val="af5"/>
              <w:rPr>
                <w:color w:val="000000" w:themeColor="text1"/>
                <w:sz w:val="22"/>
              </w:rPr>
            </w:pPr>
            <w:r w:rsidRPr="00B01E2F">
              <w:rPr>
                <w:color w:val="000000" w:themeColor="text1"/>
                <w:sz w:val="22"/>
              </w:rPr>
              <w:t>电极法</w:t>
            </w:r>
          </w:p>
        </w:tc>
        <w:tc>
          <w:tcPr>
            <w:tcW w:w="748" w:type="pct"/>
            <w:vAlign w:val="center"/>
          </w:tcPr>
          <w:p w:rsidR="00636169" w:rsidRPr="00B01E2F" w:rsidRDefault="00636169" w:rsidP="00776B28">
            <w:pPr>
              <w:pStyle w:val="af5"/>
              <w:rPr>
                <w:color w:val="000000" w:themeColor="text1"/>
                <w:sz w:val="22"/>
              </w:rPr>
            </w:pPr>
            <w:r w:rsidRPr="00B01E2F">
              <w:rPr>
                <w:color w:val="000000" w:themeColor="text1"/>
                <w:sz w:val="22"/>
              </w:rPr>
              <w:t>5min</w:t>
            </w:r>
            <w:r w:rsidRPr="00B01E2F">
              <w:rPr>
                <w:color w:val="000000" w:themeColor="text1"/>
                <w:sz w:val="22"/>
              </w:rPr>
              <w:t>内</w:t>
            </w:r>
          </w:p>
        </w:tc>
        <w:tc>
          <w:tcPr>
            <w:tcW w:w="582" w:type="pct"/>
            <w:vAlign w:val="center"/>
          </w:tcPr>
          <w:p w:rsidR="00636169" w:rsidRPr="00B01E2F" w:rsidRDefault="00636169" w:rsidP="00776B28">
            <w:pPr>
              <w:pStyle w:val="af5"/>
              <w:rPr>
                <w:color w:val="000000" w:themeColor="text1"/>
                <w:sz w:val="22"/>
              </w:rPr>
            </w:pPr>
            <w:r w:rsidRPr="00B01E2F">
              <w:rPr>
                <w:color w:val="000000" w:themeColor="text1"/>
                <w:sz w:val="22"/>
              </w:rPr>
              <w:t>±5%</w:t>
            </w:r>
          </w:p>
        </w:tc>
        <w:tc>
          <w:tcPr>
            <w:tcW w:w="582" w:type="pct"/>
            <w:vAlign w:val="center"/>
          </w:tcPr>
          <w:p w:rsidR="00636169" w:rsidRPr="00B01E2F" w:rsidRDefault="00636169" w:rsidP="00776B28">
            <w:pPr>
              <w:pStyle w:val="af5"/>
              <w:rPr>
                <w:color w:val="000000" w:themeColor="text1"/>
                <w:sz w:val="22"/>
              </w:rPr>
            </w:pPr>
            <w:r w:rsidRPr="00B01E2F">
              <w:rPr>
                <w:color w:val="000000" w:themeColor="text1"/>
                <w:sz w:val="22"/>
              </w:rPr>
              <w:t>±5%</w:t>
            </w:r>
          </w:p>
        </w:tc>
        <w:tc>
          <w:tcPr>
            <w:tcW w:w="665" w:type="pct"/>
            <w:vAlign w:val="center"/>
          </w:tcPr>
          <w:p w:rsidR="00636169" w:rsidRPr="00B01E2F" w:rsidRDefault="00636169" w:rsidP="00776B28">
            <w:pPr>
              <w:pStyle w:val="af5"/>
              <w:rPr>
                <w:color w:val="000000" w:themeColor="text1"/>
                <w:sz w:val="22"/>
              </w:rPr>
            </w:pPr>
            <w:r w:rsidRPr="00B01E2F">
              <w:rPr>
                <w:color w:val="000000" w:themeColor="text1"/>
                <w:sz w:val="22"/>
              </w:rPr>
              <w:t>±5%</w:t>
            </w:r>
          </w:p>
        </w:tc>
        <w:tc>
          <w:tcPr>
            <w:tcW w:w="1445" w:type="pct"/>
            <w:vAlign w:val="center"/>
          </w:tcPr>
          <w:p w:rsidR="00636169" w:rsidRPr="00B01E2F" w:rsidRDefault="00636169" w:rsidP="00776B28">
            <w:pPr>
              <w:pStyle w:val="af5"/>
              <w:rPr>
                <w:color w:val="000000" w:themeColor="text1"/>
                <w:sz w:val="22"/>
              </w:rPr>
            </w:pPr>
            <w:r w:rsidRPr="00B01E2F">
              <w:rPr>
                <w:color w:val="000000" w:themeColor="text1"/>
                <w:sz w:val="22"/>
              </w:rPr>
              <w:t>±15%</w:t>
            </w:r>
          </w:p>
        </w:tc>
      </w:tr>
      <w:tr w:rsidR="00636169" w:rsidRPr="00B01E2F" w:rsidTr="00776B28">
        <w:trPr>
          <w:trHeight w:val="20"/>
          <w:jc w:val="center"/>
        </w:trPr>
        <w:tc>
          <w:tcPr>
            <w:tcW w:w="572" w:type="pct"/>
            <w:vMerge/>
            <w:shd w:val="clear" w:color="auto" w:fill="auto"/>
            <w:vAlign w:val="center"/>
          </w:tcPr>
          <w:p w:rsidR="00636169" w:rsidRPr="00B01E2F" w:rsidRDefault="00636169" w:rsidP="00776B28">
            <w:pPr>
              <w:pStyle w:val="af5"/>
              <w:rPr>
                <w:color w:val="000000" w:themeColor="text1"/>
                <w:sz w:val="22"/>
              </w:rPr>
            </w:pPr>
          </w:p>
        </w:tc>
        <w:tc>
          <w:tcPr>
            <w:tcW w:w="405" w:type="pct"/>
            <w:shd w:val="clear" w:color="auto" w:fill="auto"/>
            <w:vAlign w:val="center"/>
          </w:tcPr>
          <w:p w:rsidR="00636169" w:rsidRPr="00B01E2F" w:rsidRDefault="00636169" w:rsidP="00776B28">
            <w:pPr>
              <w:pStyle w:val="af5"/>
              <w:rPr>
                <w:color w:val="000000" w:themeColor="text1"/>
                <w:sz w:val="22"/>
              </w:rPr>
            </w:pPr>
            <w:r w:rsidRPr="00B01E2F">
              <w:rPr>
                <w:color w:val="000000" w:themeColor="text1"/>
                <w:sz w:val="22"/>
              </w:rPr>
              <w:t>光度法</w:t>
            </w:r>
          </w:p>
        </w:tc>
        <w:tc>
          <w:tcPr>
            <w:tcW w:w="748" w:type="pct"/>
            <w:vAlign w:val="center"/>
          </w:tcPr>
          <w:p w:rsidR="00636169" w:rsidRPr="00B01E2F" w:rsidRDefault="00636169" w:rsidP="00776B28">
            <w:pPr>
              <w:pStyle w:val="af5"/>
              <w:rPr>
                <w:color w:val="000000" w:themeColor="text1"/>
                <w:sz w:val="22"/>
              </w:rPr>
            </w:pPr>
            <w:r w:rsidRPr="00B01E2F">
              <w:rPr>
                <w:color w:val="000000" w:themeColor="text1"/>
                <w:sz w:val="22"/>
              </w:rPr>
              <w:t>参照仪器</w:t>
            </w:r>
          </w:p>
          <w:p w:rsidR="00636169" w:rsidRPr="00B01E2F" w:rsidRDefault="00636169" w:rsidP="00776B28">
            <w:pPr>
              <w:pStyle w:val="af5"/>
              <w:rPr>
                <w:color w:val="000000" w:themeColor="text1"/>
                <w:sz w:val="22"/>
              </w:rPr>
            </w:pPr>
            <w:r w:rsidRPr="00B01E2F">
              <w:rPr>
                <w:color w:val="000000" w:themeColor="text1"/>
                <w:sz w:val="22"/>
              </w:rPr>
              <w:t>说明书</w:t>
            </w:r>
          </w:p>
        </w:tc>
        <w:tc>
          <w:tcPr>
            <w:tcW w:w="582" w:type="pct"/>
            <w:vAlign w:val="center"/>
          </w:tcPr>
          <w:p w:rsidR="00636169" w:rsidRPr="00B01E2F" w:rsidRDefault="00636169" w:rsidP="00776B28">
            <w:pPr>
              <w:pStyle w:val="af5"/>
              <w:rPr>
                <w:color w:val="000000" w:themeColor="text1"/>
                <w:sz w:val="22"/>
              </w:rPr>
            </w:pPr>
            <w:r w:rsidRPr="00B01E2F">
              <w:rPr>
                <w:color w:val="000000" w:themeColor="text1"/>
                <w:sz w:val="22"/>
              </w:rPr>
              <w:t>±5%</w:t>
            </w:r>
          </w:p>
        </w:tc>
        <w:tc>
          <w:tcPr>
            <w:tcW w:w="582" w:type="pct"/>
            <w:vAlign w:val="center"/>
          </w:tcPr>
          <w:p w:rsidR="00636169" w:rsidRPr="00B01E2F" w:rsidRDefault="00636169" w:rsidP="00776B28">
            <w:pPr>
              <w:pStyle w:val="af5"/>
              <w:rPr>
                <w:color w:val="000000" w:themeColor="text1"/>
                <w:sz w:val="22"/>
              </w:rPr>
            </w:pPr>
            <w:r w:rsidRPr="00B01E2F">
              <w:rPr>
                <w:color w:val="000000" w:themeColor="text1"/>
                <w:sz w:val="22"/>
              </w:rPr>
              <w:t>±10%</w:t>
            </w:r>
          </w:p>
        </w:tc>
        <w:tc>
          <w:tcPr>
            <w:tcW w:w="665" w:type="pct"/>
            <w:vAlign w:val="center"/>
          </w:tcPr>
          <w:p w:rsidR="00636169" w:rsidRPr="00B01E2F" w:rsidRDefault="00636169" w:rsidP="00776B28">
            <w:pPr>
              <w:pStyle w:val="af5"/>
              <w:rPr>
                <w:color w:val="000000" w:themeColor="text1"/>
                <w:sz w:val="22"/>
              </w:rPr>
            </w:pPr>
            <w:r w:rsidRPr="00B01E2F">
              <w:rPr>
                <w:color w:val="000000" w:themeColor="text1"/>
                <w:sz w:val="22"/>
              </w:rPr>
              <w:t>±10%</w:t>
            </w:r>
          </w:p>
        </w:tc>
        <w:tc>
          <w:tcPr>
            <w:tcW w:w="1445" w:type="pct"/>
            <w:vAlign w:val="center"/>
          </w:tcPr>
          <w:p w:rsidR="00636169" w:rsidRPr="00B01E2F" w:rsidRDefault="00636169" w:rsidP="00776B28">
            <w:pPr>
              <w:pStyle w:val="af5"/>
              <w:rPr>
                <w:color w:val="000000" w:themeColor="text1"/>
                <w:sz w:val="22"/>
              </w:rPr>
            </w:pPr>
            <w:r w:rsidRPr="00B01E2F">
              <w:rPr>
                <w:color w:val="000000" w:themeColor="text1"/>
                <w:sz w:val="22"/>
              </w:rPr>
              <w:t>±15%</w:t>
            </w:r>
          </w:p>
        </w:tc>
      </w:tr>
      <w:tr w:rsidR="00636169" w:rsidRPr="00B01E2F" w:rsidTr="00776B28">
        <w:trPr>
          <w:trHeight w:val="20"/>
          <w:jc w:val="center"/>
        </w:trPr>
        <w:tc>
          <w:tcPr>
            <w:tcW w:w="977" w:type="pct"/>
            <w:gridSpan w:val="2"/>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TP</w:t>
            </w:r>
            <w:r w:rsidRPr="00B01E2F">
              <w:rPr>
                <w:color w:val="000000" w:themeColor="text1"/>
                <w:sz w:val="22"/>
              </w:rPr>
              <w:t>水质自动分析仪</w:t>
            </w:r>
          </w:p>
        </w:tc>
        <w:tc>
          <w:tcPr>
            <w:tcW w:w="748"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参照仪器</w:t>
            </w:r>
          </w:p>
          <w:p w:rsidR="00636169" w:rsidRPr="00B01E2F" w:rsidRDefault="00636169" w:rsidP="00776B28">
            <w:pPr>
              <w:pStyle w:val="af5"/>
              <w:rPr>
                <w:color w:val="000000" w:themeColor="text1"/>
                <w:sz w:val="22"/>
              </w:rPr>
            </w:pPr>
            <w:r w:rsidRPr="00B01E2F">
              <w:rPr>
                <w:color w:val="000000" w:themeColor="text1"/>
                <w:sz w:val="22"/>
              </w:rPr>
              <w:t>说明书</w:t>
            </w:r>
          </w:p>
        </w:tc>
        <w:tc>
          <w:tcPr>
            <w:tcW w:w="582"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±5%</w:t>
            </w:r>
          </w:p>
        </w:tc>
        <w:tc>
          <w:tcPr>
            <w:tcW w:w="582"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±10%</w:t>
            </w:r>
          </w:p>
        </w:tc>
        <w:tc>
          <w:tcPr>
            <w:tcW w:w="665"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±10%</w:t>
            </w:r>
          </w:p>
        </w:tc>
        <w:tc>
          <w:tcPr>
            <w:tcW w:w="1445"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±15%</w:t>
            </w:r>
          </w:p>
        </w:tc>
      </w:tr>
      <w:tr w:rsidR="00636169" w:rsidRPr="00B01E2F" w:rsidTr="00776B28">
        <w:trPr>
          <w:trHeight w:val="20"/>
          <w:jc w:val="center"/>
        </w:trPr>
        <w:tc>
          <w:tcPr>
            <w:tcW w:w="977" w:type="pct"/>
            <w:gridSpan w:val="2"/>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TN</w:t>
            </w:r>
            <w:r w:rsidRPr="00B01E2F">
              <w:rPr>
                <w:color w:val="000000" w:themeColor="text1"/>
                <w:sz w:val="22"/>
              </w:rPr>
              <w:t>水质自动分析仪</w:t>
            </w:r>
          </w:p>
        </w:tc>
        <w:tc>
          <w:tcPr>
            <w:tcW w:w="748"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参照仪器</w:t>
            </w:r>
          </w:p>
          <w:p w:rsidR="00636169" w:rsidRPr="00B01E2F" w:rsidRDefault="00636169" w:rsidP="00776B28">
            <w:pPr>
              <w:pStyle w:val="af5"/>
              <w:rPr>
                <w:color w:val="000000" w:themeColor="text1"/>
                <w:sz w:val="22"/>
              </w:rPr>
            </w:pPr>
            <w:r w:rsidRPr="00B01E2F">
              <w:rPr>
                <w:color w:val="000000" w:themeColor="text1"/>
                <w:sz w:val="22"/>
              </w:rPr>
              <w:t>说明书</w:t>
            </w:r>
          </w:p>
        </w:tc>
        <w:tc>
          <w:tcPr>
            <w:tcW w:w="582"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±5%</w:t>
            </w:r>
          </w:p>
        </w:tc>
        <w:tc>
          <w:tcPr>
            <w:tcW w:w="582"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±10%</w:t>
            </w:r>
          </w:p>
        </w:tc>
        <w:tc>
          <w:tcPr>
            <w:tcW w:w="665"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±10%</w:t>
            </w:r>
          </w:p>
        </w:tc>
        <w:tc>
          <w:tcPr>
            <w:tcW w:w="1445"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±15%</w:t>
            </w:r>
          </w:p>
        </w:tc>
      </w:tr>
      <w:tr w:rsidR="00636169" w:rsidRPr="00B01E2F" w:rsidTr="00776B28">
        <w:trPr>
          <w:trHeight w:val="20"/>
          <w:jc w:val="center"/>
        </w:trPr>
        <w:tc>
          <w:tcPr>
            <w:tcW w:w="977" w:type="pct"/>
            <w:gridSpan w:val="2"/>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pH</w:t>
            </w:r>
            <w:r w:rsidRPr="00B01E2F">
              <w:rPr>
                <w:color w:val="000000" w:themeColor="text1"/>
                <w:sz w:val="22"/>
              </w:rPr>
              <w:t>水质自动分析仪</w:t>
            </w:r>
          </w:p>
        </w:tc>
        <w:tc>
          <w:tcPr>
            <w:tcW w:w="748"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0.5min</w:t>
            </w:r>
          </w:p>
        </w:tc>
        <w:tc>
          <w:tcPr>
            <w:tcW w:w="582"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p>
        </w:tc>
        <w:tc>
          <w:tcPr>
            <w:tcW w:w="582"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±0.1pH</w:t>
            </w:r>
          </w:p>
        </w:tc>
        <w:tc>
          <w:tcPr>
            <w:tcW w:w="665"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±0.1pH</w:t>
            </w:r>
          </w:p>
        </w:tc>
        <w:tc>
          <w:tcPr>
            <w:tcW w:w="1445" w:type="pct"/>
            <w:tcBorders>
              <w:top w:val="single" w:sz="4" w:space="0" w:color="auto"/>
              <w:left w:val="single" w:sz="4" w:space="0" w:color="auto"/>
              <w:bottom w:val="single" w:sz="4" w:space="0" w:color="auto"/>
              <w:right w:val="single" w:sz="4" w:space="0" w:color="auto"/>
            </w:tcBorders>
            <w:vAlign w:val="center"/>
          </w:tcPr>
          <w:p w:rsidR="00636169" w:rsidRPr="00B01E2F" w:rsidRDefault="00636169" w:rsidP="00776B28">
            <w:pPr>
              <w:pStyle w:val="af5"/>
              <w:rPr>
                <w:color w:val="000000" w:themeColor="text1"/>
                <w:sz w:val="22"/>
              </w:rPr>
            </w:pPr>
            <w:r w:rsidRPr="00B01E2F">
              <w:rPr>
                <w:color w:val="000000" w:themeColor="text1"/>
                <w:sz w:val="22"/>
              </w:rPr>
              <w:t>±0.5pH</w:t>
            </w:r>
          </w:p>
        </w:tc>
      </w:tr>
    </w:tbl>
    <w:p w:rsidR="00636169" w:rsidRPr="00B01E2F" w:rsidRDefault="00636169" w:rsidP="00721893">
      <w:pPr>
        <w:pStyle w:val="3"/>
        <w:rPr>
          <w:rFonts w:ascii="Times New Roman" w:hAnsi="Times New Roman"/>
        </w:rPr>
      </w:pPr>
      <w:bookmarkStart w:id="53" w:name="_Toc465951085"/>
      <w:r w:rsidRPr="00B01E2F">
        <w:rPr>
          <w:rFonts w:ascii="Times New Roman" w:hAnsi="Times New Roman"/>
        </w:rPr>
        <w:t>每台仪表应附带操作手册，规定简易故障处置方式和故障上报要求。</w:t>
      </w:r>
      <w:bookmarkEnd w:id="53"/>
    </w:p>
    <w:p w:rsidR="00636169" w:rsidRPr="00B01E2F" w:rsidRDefault="00636169" w:rsidP="00636169">
      <w:pPr>
        <w:rPr>
          <w:color w:val="000000" w:themeColor="text1"/>
        </w:rPr>
      </w:pPr>
      <w:r w:rsidRPr="00B01E2F">
        <w:rPr>
          <w:color w:val="000000" w:themeColor="text1"/>
        </w:rPr>
        <w:t>【条文说明】规定故障处置和上报的要求。</w:t>
      </w:r>
    </w:p>
    <w:p w:rsidR="00636169" w:rsidRPr="00B01E2F" w:rsidRDefault="00636169" w:rsidP="00636169">
      <w:pPr>
        <w:ind w:firstLineChars="200" w:firstLine="480"/>
        <w:rPr>
          <w:color w:val="000000" w:themeColor="text1"/>
        </w:rPr>
      </w:pPr>
      <w:r w:rsidRPr="00B01E2F">
        <w:rPr>
          <w:color w:val="000000" w:themeColor="text1"/>
        </w:rPr>
        <w:t>（</w:t>
      </w:r>
      <w:r w:rsidRPr="00B01E2F">
        <w:rPr>
          <w:color w:val="000000" w:themeColor="text1"/>
        </w:rPr>
        <w:t>1</w:t>
      </w:r>
      <w:r w:rsidRPr="00B01E2F">
        <w:rPr>
          <w:color w:val="000000" w:themeColor="text1"/>
        </w:rPr>
        <w:t>）如遇到无法解决的故障或者上述表格中未列出的故障及错误，请及时联系中控室，由中控室联系相关人员来进行抢修。</w:t>
      </w:r>
    </w:p>
    <w:p w:rsidR="00636169" w:rsidRPr="00B01E2F" w:rsidRDefault="00636169" w:rsidP="00636169">
      <w:pPr>
        <w:ind w:firstLineChars="200" w:firstLine="480"/>
        <w:rPr>
          <w:color w:val="000000" w:themeColor="text1"/>
        </w:rPr>
      </w:pPr>
      <w:r w:rsidRPr="00B01E2F">
        <w:rPr>
          <w:color w:val="000000" w:themeColor="text1"/>
        </w:rPr>
        <w:t>（</w:t>
      </w:r>
      <w:r w:rsidRPr="00B01E2F">
        <w:rPr>
          <w:color w:val="000000" w:themeColor="text1"/>
        </w:rPr>
        <w:t>2</w:t>
      </w:r>
      <w:r w:rsidRPr="00B01E2F">
        <w:rPr>
          <w:color w:val="000000" w:themeColor="text1"/>
        </w:rPr>
        <w:t>）在线监测仪器需要停用、拆除或者更换的，运行单位应事先报经环境保护有关部门批准。</w:t>
      </w:r>
    </w:p>
    <w:p w:rsidR="00636169" w:rsidRPr="00B01E2F" w:rsidRDefault="00636169" w:rsidP="00636169">
      <w:pPr>
        <w:ind w:firstLineChars="200" w:firstLine="480"/>
        <w:rPr>
          <w:color w:val="000000" w:themeColor="text1"/>
        </w:rPr>
      </w:pPr>
      <w:r w:rsidRPr="00B01E2F">
        <w:rPr>
          <w:color w:val="000000" w:themeColor="text1"/>
        </w:rPr>
        <w:t>（</w:t>
      </w:r>
      <w:r w:rsidRPr="00B01E2F">
        <w:rPr>
          <w:color w:val="000000" w:themeColor="text1"/>
        </w:rPr>
        <w:t>3</w:t>
      </w:r>
      <w:r w:rsidRPr="00B01E2F">
        <w:rPr>
          <w:color w:val="000000" w:themeColor="text1"/>
        </w:rPr>
        <w:t>）发现故障或接到故障通知，运行单位应在</w:t>
      </w:r>
      <w:r w:rsidRPr="00B01E2F">
        <w:rPr>
          <w:color w:val="000000" w:themeColor="text1"/>
        </w:rPr>
        <w:t>24</w:t>
      </w:r>
      <w:r w:rsidRPr="00B01E2F">
        <w:rPr>
          <w:color w:val="000000" w:themeColor="text1"/>
        </w:rPr>
        <w:t>小时内赶到现场进行处理恢复正常运行，超过</w:t>
      </w:r>
      <w:r w:rsidRPr="00B01E2F">
        <w:rPr>
          <w:color w:val="000000" w:themeColor="text1"/>
        </w:rPr>
        <w:t>24</w:t>
      </w:r>
      <w:r w:rsidRPr="00B01E2F">
        <w:rPr>
          <w:color w:val="000000" w:themeColor="text1"/>
        </w:rPr>
        <w:t>小时的必须上报污水公司和环保局。</w:t>
      </w:r>
    </w:p>
    <w:p w:rsidR="00636169" w:rsidRPr="00B01E2F" w:rsidRDefault="00636169" w:rsidP="00636169">
      <w:pPr>
        <w:ind w:firstLineChars="200" w:firstLine="480"/>
        <w:rPr>
          <w:color w:val="000000" w:themeColor="text1"/>
        </w:rPr>
      </w:pPr>
      <w:r w:rsidRPr="00B01E2F">
        <w:rPr>
          <w:color w:val="000000" w:themeColor="text1"/>
        </w:rPr>
        <w:t>（</w:t>
      </w:r>
      <w:r w:rsidRPr="00B01E2F">
        <w:rPr>
          <w:color w:val="000000" w:themeColor="text1"/>
        </w:rPr>
        <w:t>4</w:t>
      </w:r>
      <w:r w:rsidRPr="00B01E2F">
        <w:rPr>
          <w:color w:val="000000" w:themeColor="text1"/>
        </w:rPr>
        <w:t>）对不易诊断和维修的仪器故障，若</w:t>
      </w:r>
      <w:r w:rsidRPr="00B01E2F">
        <w:rPr>
          <w:color w:val="000000" w:themeColor="text1"/>
        </w:rPr>
        <w:t>72</w:t>
      </w:r>
      <w:r w:rsidRPr="00B01E2F">
        <w:rPr>
          <w:color w:val="000000" w:themeColor="text1"/>
        </w:rPr>
        <w:t>小时内无法排除，应安装备用仪器。</w:t>
      </w:r>
    </w:p>
    <w:p w:rsidR="00636169" w:rsidRPr="00B01E2F" w:rsidRDefault="00636169" w:rsidP="00721893">
      <w:pPr>
        <w:pStyle w:val="3"/>
        <w:rPr>
          <w:rFonts w:ascii="Times New Roman" w:hAnsi="Times New Roman"/>
        </w:rPr>
      </w:pPr>
      <w:bookmarkStart w:id="54" w:name="_Toc465951086"/>
      <w:r w:rsidRPr="00B01E2F">
        <w:rPr>
          <w:rFonts w:ascii="Times New Roman" w:hAnsi="Times New Roman"/>
        </w:rPr>
        <w:t>在线监测仪表维修后，应进行验收。</w:t>
      </w:r>
      <w:bookmarkEnd w:id="54"/>
    </w:p>
    <w:p w:rsidR="00636169" w:rsidRPr="00B01E2F" w:rsidRDefault="00636169" w:rsidP="00636169">
      <w:pPr>
        <w:rPr>
          <w:color w:val="000000" w:themeColor="text1"/>
        </w:rPr>
      </w:pPr>
      <w:r w:rsidRPr="00B01E2F">
        <w:rPr>
          <w:color w:val="000000" w:themeColor="text1"/>
        </w:rPr>
        <w:t>【条文说明】在线监测仪表维修质量控制及验收规定。</w:t>
      </w:r>
    </w:p>
    <w:p w:rsidR="00636169" w:rsidRPr="00B01E2F" w:rsidRDefault="00636169" w:rsidP="00636169">
      <w:pPr>
        <w:ind w:firstLine="480"/>
        <w:rPr>
          <w:color w:val="000000" w:themeColor="text1"/>
        </w:rPr>
      </w:pPr>
      <w:r w:rsidRPr="00B01E2F">
        <w:rPr>
          <w:color w:val="000000" w:themeColor="text1"/>
        </w:rPr>
        <w:t>（</w:t>
      </w:r>
      <w:r w:rsidRPr="00B01E2F">
        <w:rPr>
          <w:color w:val="000000" w:themeColor="text1"/>
        </w:rPr>
        <w:t>1</w:t>
      </w:r>
      <w:r w:rsidRPr="00B01E2F">
        <w:rPr>
          <w:color w:val="000000" w:themeColor="text1"/>
        </w:rPr>
        <w:t>）每次维修时，相关人员必须陪同前往，跟踪整个维修过程，必要时与相关部门沟通，尽快完成维修工作。</w:t>
      </w:r>
    </w:p>
    <w:p w:rsidR="00636169" w:rsidRPr="00B01E2F" w:rsidRDefault="00636169" w:rsidP="00636169">
      <w:pPr>
        <w:ind w:firstLine="480"/>
        <w:rPr>
          <w:color w:val="000000" w:themeColor="text1"/>
        </w:rPr>
      </w:pPr>
      <w:r w:rsidRPr="00B01E2F">
        <w:rPr>
          <w:color w:val="000000" w:themeColor="text1"/>
        </w:rPr>
        <w:t>（</w:t>
      </w:r>
      <w:r w:rsidRPr="00B01E2F">
        <w:rPr>
          <w:color w:val="000000" w:themeColor="text1"/>
        </w:rPr>
        <w:t>2</w:t>
      </w:r>
      <w:r w:rsidRPr="00B01E2F">
        <w:rPr>
          <w:color w:val="000000" w:themeColor="text1"/>
        </w:rPr>
        <w:t>）维修完成后，对维修工作进行验收，仪器仪表是否正常工作，维修单位收尾工作是否完成。</w:t>
      </w:r>
    </w:p>
    <w:p w:rsidR="00636169" w:rsidRPr="00B01E2F" w:rsidRDefault="00636169" w:rsidP="00636169">
      <w:pPr>
        <w:ind w:firstLine="480"/>
        <w:rPr>
          <w:color w:val="000000" w:themeColor="text1"/>
        </w:rPr>
      </w:pPr>
      <w:r w:rsidRPr="00B01E2F">
        <w:rPr>
          <w:color w:val="000000" w:themeColor="text1"/>
        </w:rPr>
        <w:t>（</w:t>
      </w:r>
      <w:r w:rsidRPr="00B01E2F">
        <w:rPr>
          <w:color w:val="000000" w:themeColor="text1"/>
        </w:rPr>
        <w:t>3</w:t>
      </w:r>
      <w:r w:rsidRPr="00B01E2F">
        <w:rPr>
          <w:color w:val="000000" w:themeColor="text1"/>
        </w:rPr>
        <w:t>）对维修单位的工作进行评价，并在维修单上签字。</w:t>
      </w:r>
    </w:p>
    <w:p w:rsidR="00636169" w:rsidRPr="00B01E2F" w:rsidRDefault="00636169" w:rsidP="00636169">
      <w:pPr>
        <w:ind w:firstLine="480"/>
        <w:rPr>
          <w:color w:val="000000" w:themeColor="text1"/>
        </w:rPr>
      </w:pPr>
      <w:r w:rsidRPr="00B01E2F">
        <w:rPr>
          <w:color w:val="000000" w:themeColor="text1"/>
        </w:rPr>
        <w:lastRenderedPageBreak/>
        <w:t>（</w:t>
      </w:r>
      <w:r w:rsidRPr="00B01E2F">
        <w:rPr>
          <w:color w:val="000000" w:themeColor="text1"/>
        </w:rPr>
        <w:t>4</w:t>
      </w:r>
      <w:r w:rsidRPr="00B01E2F">
        <w:rPr>
          <w:color w:val="000000" w:themeColor="text1"/>
        </w:rPr>
        <w:t>）将维修单等资料进行归档处理，重大维修必须记录在仪表的台账中。</w:t>
      </w:r>
    </w:p>
    <w:p w:rsidR="00636169" w:rsidRPr="00B01E2F" w:rsidRDefault="00636169" w:rsidP="00721893">
      <w:pPr>
        <w:pStyle w:val="3"/>
        <w:rPr>
          <w:rFonts w:ascii="Times New Roman" w:hAnsi="Times New Roman"/>
        </w:rPr>
      </w:pPr>
      <w:bookmarkStart w:id="55" w:name="_Toc465951087"/>
      <w:r w:rsidRPr="00B01E2F">
        <w:rPr>
          <w:rFonts w:ascii="Times New Roman" w:hAnsi="Times New Roman"/>
        </w:rPr>
        <w:t>在线监测仪表每年至具有国家检验资质的单位进行年检。</w:t>
      </w:r>
      <w:bookmarkEnd w:id="55"/>
    </w:p>
    <w:p w:rsidR="00636169" w:rsidRPr="00B01E2F" w:rsidRDefault="00636169" w:rsidP="00636169">
      <w:pPr>
        <w:rPr>
          <w:color w:val="000000" w:themeColor="text1"/>
        </w:rPr>
      </w:pPr>
      <w:r w:rsidRPr="00B01E2F">
        <w:rPr>
          <w:color w:val="000000" w:themeColor="text1"/>
        </w:rPr>
        <w:t>【条文说明】检验不合格的必须上报相关部门。</w:t>
      </w:r>
    </w:p>
    <w:p w:rsidR="00636169" w:rsidRPr="00B01E2F" w:rsidRDefault="00636169" w:rsidP="00636169">
      <w:pPr>
        <w:ind w:firstLineChars="200" w:firstLine="480"/>
        <w:rPr>
          <w:color w:val="000000" w:themeColor="text1"/>
        </w:rPr>
      </w:pPr>
    </w:p>
    <w:p w:rsidR="00636169" w:rsidRPr="00B01E2F" w:rsidRDefault="00636169" w:rsidP="00636169">
      <w:pPr>
        <w:widowControl/>
        <w:spacing w:before="0" w:after="0" w:line="240" w:lineRule="auto"/>
        <w:jc w:val="left"/>
        <w:rPr>
          <w:rFonts w:eastAsia="黑体"/>
          <w:bCs/>
          <w:color w:val="000000" w:themeColor="text1"/>
          <w:kern w:val="44"/>
          <w:sz w:val="30"/>
          <w:szCs w:val="28"/>
        </w:rPr>
      </w:pPr>
      <w:r w:rsidRPr="00B01E2F">
        <w:rPr>
          <w:color w:val="000000" w:themeColor="text1"/>
        </w:rPr>
        <w:br w:type="page"/>
      </w:r>
    </w:p>
    <w:p w:rsidR="00636169" w:rsidRPr="00B01E2F" w:rsidRDefault="00636169" w:rsidP="00306050">
      <w:pPr>
        <w:pStyle w:val="1"/>
      </w:pPr>
      <w:bookmarkStart w:id="56" w:name="_Toc465951088"/>
      <w:bookmarkStart w:id="57" w:name="_Toc466044027"/>
      <w:r w:rsidRPr="00B01E2F">
        <w:lastRenderedPageBreak/>
        <w:t>电气及自动化控制</w:t>
      </w:r>
      <w:bookmarkEnd w:id="56"/>
      <w:bookmarkEnd w:id="57"/>
    </w:p>
    <w:p w:rsidR="00636169" w:rsidRPr="00B01E2F" w:rsidRDefault="00636169" w:rsidP="00636169">
      <w:pPr>
        <w:pStyle w:val="2"/>
        <w:rPr>
          <w:color w:val="000000" w:themeColor="text1"/>
        </w:rPr>
      </w:pPr>
      <w:bookmarkStart w:id="58" w:name="_Toc465951089"/>
      <w:bookmarkStart w:id="59" w:name="_Toc466044028"/>
      <w:r w:rsidRPr="00B01E2F">
        <w:rPr>
          <w:color w:val="000000" w:themeColor="text1"/>
        </w:rPr>
        <w:t>电气</w:t>
      </w:r>
      <w:bookmarkEnd w:id="58"/>
      <w:bookmarkEnd w:id="59"/>
    </w:p>
    <w:p w:rsidR="00636169" w:rsidRPr="00B01E2F" w:rsidRDefault="00636169" w:rsidP="00721893">
      <w:pPr>
        <w:pStyle w:val="3"/>
        <w:rPr>
          <w:rFonts w:ascii="Times New Roman" w:hAnsi="Times New Roman"/>
        </w:rPr>
      </w:pPr>
      <w:bookmarkStart w:id="60" w:name="_Toc465951090"/>
      <w:r w:rsidRPr="00B01E2F">
        <w:rPr>
          <w:rFonts w:ascii="Times New Roman" w:hAnsi="Times New Roman"/>
        </w:rPr>
        <w:t>变、配电装置的使用和维护，应符合下列要求：</w:t>
      </w:r>
      <w:bookmarkEnd w:id="60"/>
    </w:p>
    <w:p w:rsidR="00636169" w:rsidRPr="00B01E2F" w:rsidRDefault="00636169" w:rsidP="00636169">
      <w:pPr>
        <w:ind w:firstLineChars="200" w:firstLine="480"/>
        <w:rPr>
          <w:color w:val="000000" w:themeColor="text1"/>
        </w:rPr>
      </w:pPr>
      <w:r w:rsidRPr="00B01E2F">
        <w:rPr>
          <w:color w:val="000000" w:themeColor="text1"/>
        </w:rPr>
        <w:t xml:space="preserve">1 </w:t>
      </w:r>
      <w:r w:rsidRPr="00B01E2F">
        <w:rPr>
          <w:color w:val="000000" w:themeColor="text1"/>
        </w:rPr>
        <w:t>变、配电装置的工作电压、工作负荷和温度应控制在额定值的允许变化范围内。</w:t>
      </w:r>
    </w:p>
    <w:p w:rsidR="00636169" w:rsidRPr="00B01E2F" w:rsidRDefault="00636169" w:rsidP="00636169">
      <w:pPr>
        <w:ind w:firstLineChars="200" w:firstLine="480"/>
        <w:rPr>
          <w:color w:val="000000" w:themeColor="text1"/>
        </w:rPr>
      </w:pPr>
      <w:r w:rsidRPr="00B01E2F">
        <w:rPr>
          <w:color w:val="000000" w:themeColor="text1"/>
        </w:rPr>
        <w:t xml:space="preserve">2 </w:t>
      </w:r>
      <w:r w:rsidRPr="00B01E2F">
        <w:rPr>
          <w:color w:val="000000" w:themeColor="text1"/>
        </w:rPr>
        <w:t>当变、配电装置在运行中发生异常情况不能排除时，应立即停止运行，在未查明原因之前严禁运行。</w:t>
      </w:r>
    </w:p>
    <w:p w:rsidR="00636169" w:rsidRPr="00B01E2F" w:rsidRDefault="00636169" w:rsidP="00636169">
      <w:pPr>
        <w:ind w:firstLineChars="200" w:firstLine="480"/>
        <w:rPr>
          <w:color w:val="000000" w:themeColor="text1"/>
        </w:rPr>
      </w:pPr>
      <w:r w:rsidRPr="00B01E2F">
        <w:rPr>
          <w:color w:val="000000" w:themeColor="text1"/>
        </w:rPr>
        <w:t xml:space="preserve">3 </w:t>
      </w:r>
      <w:proofErr w:type="gramStart"/>
      <w:r w:rsidRPr="00B01E2F">
        <w:rPr>
          <w:color w:val="000000" w:themeColor="text1"/>
        </w:rPr>
        <w:t>高对变配电</w:t>
      </w:r>
      <w:proofErr w:type="gramEnd"/>
      <w:r w:rsidRPr="00B01E2F">
        <w:rPr>
          <w:color w:val="000000" w:themeColor="text1"/>
        </w:rPr>
        <w:t>室内的主要电气设备巡视检查，并应按要求做好运行日志。</w:t>
      </w:r>
    </w:p>
    <w:p w:rsidR="00636169" w:rsidRPr="00B01E2F" w:rsidRDefault="00636169" w:rsidP="00636169">
      <w:pPr>
        <w:ind w:firstLineChars="200" w:firstLine="480"/>
        <w:rPr>
          <w:color w:val="000000" w:themeColor="text1"/>
        </w:rPr>
      </w:pPr>
      <w:r w:rsidRPr="00B01E2F">
        <w:rPr>
          <w:color w:val="000000" w:themeColor="text1"/>
        </w:rPr>
        <w:t xml:space="preserve">4 </w:t>
      </w:r>
      <w:r w:rsidRPr="00B01E2F">
        <w:rPr>
          <w:color w:val="000000" w:themeColor="text1"/>
        </w:rPr>
        <w:t>低压变、配电装置的清扫、检修工作必须符合《电业安全工作规程》</w:t>
      </w:r>
      <w:r w:rsidR="00B6131E" w:rsidRPr="00B01E2F">
        <w:rPr>
          <w:color w:val="000000" w:themeColor="text1"/>
        </w:rPr>
        <w:t>GB26860</w:t>
      </w:r>
      <w:r w:rsidRPr="00B01E2F">
        <w:rPr>
          <w:color w:val="000000" w:themeColor="text1"/>
        </w:rPr>
        <w:t>的规定。</w:t>
      </w:r>
    </w:p>
    <w:p w:rsidR="00636169" w:rsidRPr="00B01E2F" w:rsidRDefault="00636169" w:rsidP="00636169">
      <w:pPr>
        <w:ind w:firstLineChars="200" w:firstLine="480"/>
        <w:rPr>
          <w:color w:val="000000" w:themeColor="text1"/>
        </w:rPr>
      </w:pPr>
      <w:r w:rsidRPr="00B01E2F">
        <w:rPr>
          <w:color w:val="000000" w:themeColor="text1"/>
        </w:rPr>
        <w:t xml:space="preserve">5 </w:t>
      </w:r>
      <w:r w:rsidRPr="00B01E2F">
        <w:rPr>
          <w:color w:val="000000" w:themeColor="text1"/>
        </w:rPr>
        <w:t>对变电站运行数据、各种记录应进行备份，并应保留</w:t>
      </w:r>
      <w:proofErr w:type="gramStart"/>
      <w:r w:rsidRPr="00B01E2F">
        <w:rPr>
          <w:color w:val="000000" w:themeColor="text1"/>
        </w:rPr>
        <w:t>检定值</w:t>
      </w:r>
      <w:proofErr w:type="gramEnd"/>
      <w:r w:rsidRPr="00B01E2F">
        <w:rPr>
          <w:color w:val="000000" w:themeColor="text1"/>
        </w:rPr>
        <w:t>的记录。</w:t>
      </w:r>
    </w:p>
    <w:p w:rsidR="00636169" w:rsidRPr="00B01E2F" w:rsidRDefault="00636169" w:rsidP="00636169">
      <w:pPr>
        <w:rPr>
          <w:color w:val="000000" w:themeColor="text1"/>
        </w:rPr>
      </w:pPr>
      <w:r w:rsidRPr="00B01E2F">
        <w:rPr>
          <w:color w:val="000000" w:themeColor="text1"/>
        </w:rPr>
        <w:t>【条文说明】关于变、配电装置的使用和维护的规定，</w:t>
      </w:r>
    </w:p>
    <w:p w:rsidR="00636169" w:rsidRPr="00B01E2F" w:rsidRDefault="00636169" w:rsidP="00636169">
      <w:pPr>
        <w:ind w:firstLineChars="200" w:firstLine="480"/>
        <w:rPr>
          <w:color w:val="000000" w:themeColor="text1"/>
        </w:rPr>
      </w:pPr>
      <w:r w:rsidRPr="00B01E2F">
        <w:rPr>
          <w:color w:val="000000" w:themeColor="text1"/>
        </w:rPr>
        <w:t xml:space="preserve">1 </w:t>
      </w:r>
      <w:r w:rsidRPr="00B01E2F">
        <w:rPr>
          <w:color w:val="000000" w:themeColor="text1"/>
        </w:rPr>
        <w:t>运行电压超过额定值的允许变化范围，不仅会降低电气设备的使用寿命，而且还可能烧毁电气设备。电气设备低电压运行，会使线路与变压器等输送能力降低，电气设备不能充分利用。变配电装置的工作负荷应尽量调整在额定范围内，以提高负荷率，达到经济合理地用电。变配电装置的控制温度是决定设备绝缘材料使用寿命的主要因素。变配电装置的使用寿命又是由绝缘材料的老化程度决定的。控制温度升高，绝缘材料寿命降低，所以，操作人员应尽量保持变配电装置的工作电压、负荷、控制温度在额定值或规定的范围内运行。</w:t>
      </w:r>
    </w:p>
    <w:p w:rsidR="00636169" w:rsidRPr="00B01E2F" w:rsidRDefault="00636169" w:rsidP="00636169">
      <w:pPr>
        <w:ind w:firstLineChars="200" w:firstLine="480"/>
        <w:rPr>
          <w:color w:val="000000" w:themeColor="text1"/>
        </w:rPr>
      </w:pPr>
      <w:r w:rsidRPr="00B01E2F">
        <w:rPr>
          <w:color w:val="000000" w:themeColor="text1"/>
        </w:rPr>
        <w:t xml:space="preserve">2 </w:t>
      </w:r>
      <w:r w:rsidRPr="00B01E2F">
        <w:rPr>
          <w:color w:val="000000" w:themeColor="text1"/>
        </w:rPr>
        <w:t>变压器、电容器或电力电缆的断路器跳（掉）闸后，应由电气维修人员对发生故障的电气设备的操作机构、继电保护、二次回路及直流电流、电容器开关、电流互感器、电力电缆等进行细致的检查，查明原因后，设法排除，尽快地恢复断路器运行。未查出原因，不得强行试送，杜绝因设备故障没得到及时维修，送电后，毁坏设备。</w:t>
      </w:r>
    </w:p>
    <w:p w:rsidR="00636169" w:rsidRPr="00B01E2F" w:rsidRDefault="00636169" w:rsidP="00636169">
      <w:pPr>
        <w:ind w:firstLineChars="200" w:firstLine="480"/>
        <w:rPr>
          <w:color w:val="000000" w:themeColor="text1"/>
        </w:rPr>
      </w:pPr>
      <w:r w:rsidRPr="00B01E2F">
        <w:rPr>
          <w:color w:val="000000" w:themeColor="text1"/>
        </w:rPr>
        <w:t xml:space="preserve">3 </w:t>
      </w:r>
      <w:r w:rsidRPr="00B01E2F">
        <w:rPr>
          <w:color w:val="000000" w:themeColor="text1"/>
        </w:rPr>
        <w:t>操作人员应对有人值班或无人值班的变配电室主要电气设备的运行状况都需要按时巡查，发现问题及时采取措施，记录当班时间内设备的运行状态，包</w:t>
      </w:r>
      <w:r w:rsidRPr="00B01E2F">
        <w:rPr>
          <w:color w:val="000000" w:themeColor="text1"/>
        </w:rPr>
        <w:lastRenderedPageBreak/>
        <w:t>括设备操作、设备异常及故障情况等。如电气设备发生故障，又恢复送电后，对事故范围内的设备应进行特殊巡视，重点检查继电保护装置的动作情况，并做好记录。还应检查导线有无烧伤、断股，瓷绝缘有无烧伤、闪络及碎裂等。巡视过程中还应遵守有关的安全规定。</w:t>
      </w:r>
    </w:p>
    <w:p w:rsidR="00636169" w:rsidRPr="00B01E2F" w:rsidRDefault="00636169" w:rsidP="00721893">
      <w:pPr>
        <w:pStyle w:val="3"/>
        <w:rPr>
          <w:rFonts w:ascii="Times New Roman" w:hAnsi="Times New Roman"/>
        </w:rPr>
      </w:pPr>
      <w:bookmarkStart w:id="61" w:name="_Toc465951091"/>
      <w:r w:rsidRPr="00B01E2F">
        <w:rPr>
          <w:rFonts w:ascii="Times New Roman" w:hAnsi="Times New Roman"/>
        </w:rPr>
        <w:t>所有的高压电气设备，应根据具体情况和要求选用含义相符的标示牌。</w:t>
      </w:r>
      <w:bookmarkEnd w:id="61"/>
    </w:p>
    <w:p w:rsidR="00636169" w:rsidRPr="00B01E2F" w:rsidRDefault="00636169" w:rsidP="00636169">
      <w:pPr>
        <w:rPr>
          <w:color w:val="000000" w:themeColor="text1"/>
        </w:rPr>
      </w:pPr>
      <w:r w:rsidRPr="00B01E2F">
        <w:rPr>
          <w:color w:val="000000" w:themeColor="text1"/>
        </w:rPr>
        <w:t>【条文说明】高压电气设备的标识牌式样与要求，国家有关部门有严格的规定，使用中必须遵照执行。</w:t>
      </w:r>
    </w:p>
    <w:p w:rsidR="00636169" w:rsidRPr="00B01E2F" w:rsidRDefault="00636169" w:rsidP="00721893">
      <w:pPr>
        <w:pStyle w:val="3"/>
        <w:rPr>
          <w:rFonts w:ascii="Times New Roman" w:hAnsi="Times New Roman"/>
        </w:rPr>
      </w:pPr>
      <w:bookmarkStart w:id="62" w:name="_Toc465951092"/>
      <w:r w:rsidRPr="00B01E2F">
        <w:rPr>
          <w:rFonts w:ascii="Times New Roman" w:hAnsi="Times New Roman"/>
        </w:rPr>
        <w:t>电气设备的运行参数应按时记录，并记录有关的命令指示、调度安排，严禁漏记、编造和涂改</w:t>
      </w:r>
      <w:r w:rsidR="00F3155D" w:rsidRPr="00B01E2F">
        <w:rPr>
          <w:rFonts w:ascii="Times New Roman" w:hAnsi="Times New Roman"/>
        </w:rPr>
        <w:t>，并</w:t>
      </w:r>
      <w:r w:rsidRPr="00B01E2F">
        <w:rPr>
          <w:rFonts w:ascii="Times New Roman" w:hAnsi="Times New Roman"/>
        </w:rPr>
        <w:t>应遵守当地电力部门变电站管理制度的规定。</w:t>
      </w:r>
      <w:bookmarkEnd w:id="62"/>
    </w:p>
    <w:p w:rsidR="00636169" w:rsidRPr="00B01E2F" w:rsidRDefault="00636169" w:rsidP="00636169">
      <w:pPr>
        <w:rPr>
          <w:color w:val="000000" w:themeColor="text1"/>
        </w:rPr>
      </w:pPr>
      <w:r w:rsidRPr="00B01E2F">
        <w:rPr>
          <w:color w:val="000000" w:themeColor="text1"/>
        </w:rPr>
        <w:t>【条文说明】根据电气设备运行记录中的负荷记录资料，可了解设备的利用率，指导设备的负荷调整幅度并决定变电器的运行方式，以提高设备负荷和设备利用率，达到经济运行的目的。另外，根据运行记录资料可确定电气设备的检修内容和周期，适时安排检修试验工作，同时根据有功、无功功率的比例情况，决定补偿设备的容量和确定补偿部位等。严禁编造、涂改运行数据，当出现问题时，利于分析和查找原因。</w:t>
      </w:r>
    </w:p>
    <w:p w:rsidR="00636169" w:rsidRPr="00B01E2F" w:rsidRDefault="00636169" w:rsidP="00721893">
      <w:pPr>
        <w:pStyle w:val="3"/>
        <w:rPr>
          <w:rFonts w:ascii="Times New Roman" w:hAnsi="Times New Roman"/>
        </w:rPr>
      </w:pPr>
      <w:bookmarkStart w:id="63" w:name="_Toc465951093"/>
      <w:r w:rsidRPr="00B01E2F">
        <w:rPr>
          <w:rFonts w:ascii="Times New Roman" w:hAnsi="Times New Roman"/>
        </w:rPr>
        <w:t>当在电气设备上进行倒闸操作时，</w:t>
      </w:r>
      <w:r w:rsidR="00F3155D" w:rsidRPr="00B01E2F">
        <w:rPr>
          <w:rFonts w:ascii="Times New Roman" w:hAnsi="Times New Roman"/>
        </w:rPr>
        <w:t>应</w:t>
      </w:r>
      <w:r w:rsidRPr="00B01E2F">
        <w:rPr>
          <w:rFonts w:ascii="Times New Roman" w:hAnsi="Times New Roman"/>
        </w:rPr>
        <w:t>符合</w:t>
      </w:r>
      <w:r w:rsidR="00B6131E" w:rsidRPr="00B01E2F">
        <w:rPr>
          <w:rFonts w:ascii="Times New Roman" w:hAnsi="Times New Roman"/>
        </w:rPr>
        <w:t>《电业安全工作规程》</w:t>
      </w:r>
      <w:r w:rsidR="00B6131E" w:rsidRPr="00B01E2F">
        <w:rPr>
          <w:rFonts w:ascii="Times New Roman" w:hAnsi="Times New Roman"/>
        </w:rPr>
        <w:t>GB26860</w:t>
      </w:r>
      <w:r w:rsidRPr="00B01E2F">
        <w:rPr>
          <w:rFonts w:ascii="Times New Roman" w:hAnsi="Times New Roman"/>
        </w:rPr>
        <w:t>及</w:t>
      </w:r>
      <w:r w:rsidR="005F29AD" w:rsidRPr="00B01E2F">
        <w:rPr>
          <w:rFonts w:ascii="Times New Roman" w:hAnsi="Times New Roman"/>
        </w:rPr>
        <w:t>“</w:t>
      </w:r>
      <w:r w:rsidR="005F29AD" w:rsidRPr="00B01E2F">
        <w:rPr>
          <w:rFonts w:ascii="Times New Roman" w:hAnsi="Times New Roman"/>
        </w:rPr>
        <w:t>倒闸操作票</w:t>
      </w:r>
      <w:r w:rsidR="005F29AD" w:rsidRPr="00B01E2F">
        <w:rPr>
          <w:rFonts w:ascii="Times New Roman" w:hAnsi="Times New Roman"/>
        </w:rPr>
        <w:t>”</w:t>
      </w:r>
      <w:r w:rsidRPr="00B01E2F">
        <w:rPr>
          <w:rFonts w:ascii="Times New Roman" w:hAnsi="Times New Roman"/>
        </w:rPr>
        <w:t>制度的规定。</w:t>
      </w:r>
      <w:bookmarkEnd w:id="63"/>
    </w:p>
    <w:p w:rsidR="00636169" w:rsidRPr="00B01E2F" w:rsidRDefault="00636169" w:rsidP="00636169">
      <w:pPr>
        <w:rPr>
          <w:color w:val="000000" w:themeColor="text1"/>
        </w:rPr>
      </w:pPr>
      <w:r w:rsidRPr="00B01E2F">
        <w:rPr>
          <w:color w:val="000000" w:themeColor="text1"/>
        </w:rPr>
        <w:t>【条文说明】倒闸操作是变配电室操作人员的主要工作内容之一。在遵守操作票以及有关安全规程的同时，还应注意按程序操作，如首先对</w:t>
      </w:r>
      <w:r w:rsidRPr="00B01E2F">
        <w:rPr>
          <w:color w:val="000000" w:themeColor="text1"/>
        </w:rPr>
        <w:t>“</w:t>
      </w:r>
      <w:r w:rsidRPr="00B01E2F">
        <w:rPr>
          <w:color w:val="000000" w:themeColor="text1"/>
        </w:rPr>
        <w:t>分</w:t>
      </w:r>
      <w:r w:rsidRPr="00B01E2F">
        <w:rPr>
          <w:color w:val="000000" w:themeColor="text1"/>
        </w:rPr>
        <w:t>”</w:t>
      </w:r>
      <w:r w:rsidRPr="00B01E2F">
        <w:rPr>
          <w:color w:val="000000" w:themeColor="text1"/>
        </w:rPr>
        <w:t>、</w:t>
      </w:r>
      <w:r w:rsidRPr="00B01E2F">
        <w:rPr>
          <w:color w:val="000000" w:themeColor="text1"/>
        </w:rPr>
        <w:t>“</w:t>
      </w:r>
      <w:r w:rsidRPr="00B01E2F">
        <w:rPr>
          <w:color w:val="000000" w:themeColor="text1"/>
        </w:rPr>
        <w:t>合</w:t>
      </w:r>
      <w:r w:rsidRPr="00B01E2F">
        <w:rPr>
          <w:color w:val="000000" w:themeColor="text1"/>
        </w:rPr>
        <w:t>”</w:t>
      </w:r>
      <w:r w:rsidRPr="00B01E2F">
        <w:rPr>
          <w:color w:val="000000" w:themeColor="text1"/>
        </w:rPr>
        <w:t>位置进行检查。送电时先合隔离开关，后合断路器。停电时，断开顺序与此相反。变压器送电时，先合电源侧，后合负荷侧，停电时，与此相反，等等。</w:t>
      </w:r>
    </w:p>
    <w:p w:rsidR="00636169" w:rsidRPr="00B01E2F" w:rsidRDefault="00636169" w:rsidP="00636169">
      <w:pPr>
        <w:pStyle w:val="2"/>
        <w:rPr>
          <w:color w:val="000000" w:themeColor="text1"/>
        </w:rPr>
      </w:pPr>
      <w:bookmarkStart w:id="64" w:name="_Toc465951094"/>
      <w:bookmarkStart w:id="65" w:name="_Toc466044029"/>
      <w:r w:rsidRPr="00B01E2F">
        <w:rPr>
          <w:color w:val="000000" w:themeColor="text1"/>
        </w:rPr>
        <w:t>自动控制</w:t>
      </w:r>
      <w:bookmarkEnd w:id="64"/>
      <w:bookmarkEnd w:id="65"/>
    </w:p>
    <w:p w:rsidR="00636169" w:rsidRPr="00B01E2F" w:rsidRDefault="00636169" w:rsidP="00721893">
      <w:pPr>
        <w:pStyle w:val="3"/>
        <w:rPr>
          <w:rFonts w:ascii="Times New Roman" w:hAnsi="Times New Roman"/>
        </w:rPr>
      </w:pPr>
      <w:bookmarkStart w:id="66" w:name="_Toc465951095"/>
      <w:r w:rsidRPr="00B01E2F">
        <w:rPr>
          <w:rFonts w:ascii="Times New Roman" w:hAnsi="Times New Roman"/>
        </w:rPr>
        <w:t>自控系统应设置用户使用权限。</w:t>
      </w:r>
      <w:bookmarkEnd w:id="66"/>
    </w:p>
    <w:p w:rsidR="00636169" w:rsidRPr="00B01E2F" w:rsidRDefault="00636169" w:rsidP="00636169">
      <w:pPr>
        <w:rPr>
          <w:color w:val="000000" w:themeColor="text1"/>
        </w:rPr>
      </w:pPr>
      <w:r w:rsidRPr="00B01E2F">
        <w:rPr>
          <w:color w:val="000000" w:themeColor="text1"/>
        </w:rPr>
        <w:t>【条文说明】上位机应设多层次权限管理，</w:t>
      </w:r>
      <w:proofErr w:type="gramStart"/>
      <w:r w:rsidRPr="00B01E2F">
        <w:rPr>
          <w:color w:val="000000" w:themeColor="text1"/>
        </w:rPr>
        <w:t>最</w:t>
      </w:r>
      <w:proofErr w:type="gramEnd"/>
      <w:r w:rsidRPr="00B01E2F">
        <w:rPr>
          <w:color w:val="000000" w:themeColor="text1"/>
        </w:rPr>
        <w:t>高层管理员宜定期对权限密码进行更换，并做好纪录。</w:t>
      </w:r>
    </w:p>
    <w:p w:rsidR="00636169" w:rsidRPr="00B01E2F" w:rsidRDefault="00636169" w:rsidP="00721893">
      <w:pPr>
        <w:pStyle w:val="3"/>
        <w:rPr>
          <w:rFonts w:ascii="Times New Roman" w:hAnsi="Times New Roman"/>
        </w:rPr>
      </w:pPr>
      <w:bookmarkStart w:id="67" w:name="_Toc465951096"/>
      <w:r w:rsidRPr="00B01E2F">
        <w:rPr>
          <w:rFonts w:ascii="Times New Roman" w:hAnsi="Times New Roman"/>
        </w:rPr>
        <w:t>自控系统应采取有效措施避免病毒和非法软件的侵入。当自控系统需要与外界网络相连时，应只设置一条途径与外界相连，同时应采取必要的措施保护</w:t>
      </w:r>
      <w:r w:rsidRPr="00B01E2F">
        <w:rPr>
          <w:rFonts w:ascii="Times New Roman" w:hAnsi="Times New Roman"/>
        </w:rPr>
        <w:lastRenderedPageBreak/>
        <w:t>硬件和软件，并应及时升级。</w:t>
      </w:r>
      <w:bookmarkEnd w:id="67"/>
    </w:p>
    <w:p w:rsidR="00636169" w:rsidRPr="00B01E2F" w:rsidRDefault="00636169" w:rsidP="00636169">
      <w:pPr>
        <w:rPr>
          <w:color w:val="000000" w:themeColor="text1"/>
        </w:rPr>
      </w:pPr>
      <w:r w:rsidRPr="00B01E2F">
        <w:rPr>
          <w:color w:val="000000" w:themeColor="text1"/>
        </w:rPr>
        <w:t>【条文说明】因需要与公网连接的系统宜采用防火墙、安全虚拟专用网、入侵检测系统等进行防护。</w:t>
      </w:r>
    </w:p>
    <w:p w:rsidR="00636169" w:rsidRPr="00B01E2F" w:rsidRDefault="00636169" w:rsidP="00721893">
      <w:pPr>
        <w:pStyle w:val="3"/>
        <w:rPr>
          <w:rFonts w:ascii="Times New Roman" w:hAnsi="Times New Roman"/>
        </w:rPr>
      </w:pPr>
      <w:bookmarkStart w:id="68" w:name="_Toc465951097"/>
      <w:r w:rsidRPr="00B01E2F">
        <w:rPr>
          <w:rFonts w:ascii="Times New Roman" w:hAnsi="Times New Roman"/>
        </w:rPr>
        <w:t>中央控制系统应实时监控下列类型数据：</w:t>
      </w:r>
      <w:bookmarkEnd w:id="68"/>
    </w:p>
    <w:p w:rsidR="00636169" w:rsidRPr="00B01E2F" w:rsidRDefault="00636169" w:rsidP="00636169">
      <w:pPr>
        <w:ind w:firstLineChars="200" w:firstLine="480"/>
        <w:rPr>
          <w:color w:val="000000" w:themeColor="text1"/>
        </w:rPr>
      </w:pPr>
      <w:r w:rsidRPr="00B01E2F">
        <w:rPr>
          <w:color w:val="000000" w:themeColor="text1"/>
        </w:rPr>
        <w:t>1</w:t>
      </w:r>
      <w:r w:rsidRPr="00B01E2F">
        <w:rPr>
          <w:color w:val="000000" w:themeColor="text1"/>
        </w:rPr>
        <w:t>、进水量、出水量、风量、污泥量等。</w:t>
      </w:r>
    </w:p>
    <w:p w:rsidR="00636169" w:rsidRPr="00B01E2F" w:rsidRDefault="00636169" w:rsidP="00636169">
      <w:pPr>
        <w:ind w:firstLineChars="200" w:firstLine="480"/>
        <w:rPr>
          <w:color w:val="000000" w:themeColor="text1"/>
        </w:rPr>
      </w:pPr>
      <w:r w:rsidRPr="00B01E2F">
        <w:rPr>
          <w:color w:val="000000" w:themeColor="text1"/>
        </w:rPr>
        <w:t xml:space="preserve">2 </w:t>
      </w:r>
      <w:r w:rsidRPr="00B01E2F">
        <w:rPr>
          <w:color w:val="000000" w:themeColor="text1"/>
        </w:rPr>
        <w:t>进水水质、出水水质、溶解氧、污泥浓度等。</w:t>
      </w:r>
    </w:p>
    <w:p w:rsidR="00636169" w:rsidRPr="00B01E2F" w:rsidRDefault="00636169" w:rsidP="00636169">
      <w:pPr>
        <w:ind w:firstLineChars="200" w:firstLine="480"/>
        <w:rPr>
          <w:color w:val="000000" w:themeColor="text1"/>
        </w:rPr>
      </w:pPr>
      <w:r w:rsidRPr="00B01E2F">
        <w:rPr>
          <w:color w:val="000000" w:themeColor="text1"/>
        </w:rPr>
        <w:t xml:space="preserve">3 </w:t>
      </w:r>
      <w:r w:rsidRPr="00B01E2F">
        <w:rPr>
          <w:color w:val="000000" w:themeColor="text1"/>
        </w:rPr>
        <w:t>水泵、风机、污泥脱水机等主要设施的运行状态。</w:t>
      </w:r>
    </w:p>
    <w:p w:rsidR="00636169" w:rsidRPr="00B01E2F" w:rsidRDefault="00636169" w:rsidP="00636169">
      <w:pPr>
        <w:rPr>
          <w:color w:val="000000" w:themeColor="text1"/>
        </w:rPr>
      </w:pPr>
      <w:r w:rsidRPr="00B01E2F">
        <w:rPr>
          <w:color w:val="000000" w:themeColor="text1"/>
        </w:rPr>
        <w:t>【条文说明】出水量包括瞬时水量和累积水量，风量包括瞬时风量和累积风量。</w:t>
      </w:r>
    </w:p>
    <w:p w:rsidR="00636169" w:rsidRPr="00B01E2F" w:rsidRDefault="00636169" w:rsidP="00721893">
      <w:pPr>
        <w:pStyle w:val="3"/>
        <w:rPr>
          <w:rFonts w:ascii="Times New Roman" w:hAnsi="Times New Roman"/>
        </w:rPr>
      </w:pPr>
      <w:bookmarkStart w:id="69" w:name="_Toc465951098"/>
      <w:r w:rsidRPr="00B01E2F">
        <w:rPr>
          <w:rFonts w:ascii="Times New Roman" w:hAnsi="Times New Roman"/>
        </w:rPr>
        <w:t>中央控制系统应具备查阅、统计实时数据和历史数据，并生成报表和定期备份存档的功能。</w:t>
      </w:r>
      <w:bookmarkEnd w:id="69"/>
    </w:p>
    <w:p w:rsidR="00636169" w:rsidRPr="00B01E2F" w:rsidRDefault="00636169" w:rsidP="00636169">
      <w:pPr>
        <w:rPr>
          <w:color w:val="000000" w:themeColor="text1"/>
        </w:rPr>
      </w:pPr>
      <w:r w:rsidRPr="00B01E2F">
        <w:rPr>
          <w:color w:val="000000" w:themeColor="text1"/>
        </w:rPr>
        <w:t>【条文说明】数据包括水质、水量、生物池污泥负荷、容积负荷、气水比、回流比、污泥指数、沉淀池表面负荷等运行工艺参数。</w:t>
      </w:r>
    </w:p>
    <w:p w:rsidR="00636169" w:rsidRPr="00B01E2F" w:rsidRDefault="00636169" w:rsidP="00721893">
      <w:pPr>
        <w:pStyle w:val="3"/>
        <w:rPr>
          <w:rFonts w:ascii="Times New Roman" w:hAnsi="Times New Roman"/>
        </w:rPr>
      </w:pPr>
      <w:bookmarkStart w:id="70" w:name="_Toc465951099"/>
      <w:r w:rsidRPr="00B01E2F">
        <w:rPr>
          <w:rFonts w:ascii="Times New Roman" w:hAnsi="Times New Roman"/>
        </w:rPr>
        <w:t>中央控制系统的显示参数应与现场设备、仪表的运行状况相符，并应定期维护和校核。</w:t>
      </w:r>
      <w:bookmarkEnd w:id="70"/>
    </w:p>
    <w:p w:rsidR="00636169" w:rsidRPr="00B01E2F" w:rsidRDefault="00636169" w:rsidP="00636169">
      <w:pPr>
        <w:spacing w:line="480" w:lineRule="exact"/>
        <w:rPr>
          <w:color w:val="000000" w:themeColor="text1"/>
        </w:rPr>
      </w:pPr>
      <w:r w:rsidRPr="00B01E2F">
        <w:rPr>
          <w:color w:val="000000" w:themeColor="text1"/>
        </w:rPr>
        <w:t>【条文说明】属国家强检范围的仪表应按周期由技术监督部门进行标定。</w:t>
      </w:r>
    </w:p>
    <w:p w:rsidR="00636169" w:rsidRPr="00B01E2F" w:rsidRDefault="00636169" w:rsidP="00721893">
      <w:pPr>
        <w:pStyle w:val="3"/>
        <w:rPr>
          <w:rFonts w:ascii="Times New Roman" w:hAnsi="Times New Roman"/>
        </w:rPr>
      </w:pPr>
      <w:bookmarkStart w:id="71" w:name="_Toc465951100"/>
      <w:r w:rsidRPr="00B01E2F">
        <w:rPr>
          <w:rFonts w:ascii="Times New Roman" w:hAnsi="Times New Roman"/>
        </w:rPr>
        <w:t>PLC</w:t>
      </w:r>
      <w:r w:rsidRPr="00B01E2F">
        <w:rPr>
          <w:rFonts w:ascii="Times New Roman" w:hAnsi="Times New Roman"/>
        </w:rPr>
        <w:t>机站、计算机房应保持适宜设备正常工作的温度和湿度，并应及时更换</w:t>
      </w:r>
      <w:r w:rsidRPr="00B01E2F">
        <w:rPr>
          <w:rFonts w:ascii="Times New Roman" w:hAnsi="Times New Roman"/>
        </w:rPr>
        <w:t>CPU</w:t>
      </w:r>
      <w:r w:rsidRPr="00B01E2F">
        <w:rPr>
          <w:rFonts w:ascii="Times New Roman" w:hAnsi="Times New Roman"/>
        </w:rPr>
        <w:t>电池。</w:t>
      </w:r>
      <w:bookmarkEnd w:id="71"/>
    </w:p>
    <w:p w:rsidR="00636169" w:rsidRPr="00B01E2F" w:rsidRDefault="00636169" w:rsidP="00636169">
      <w:pPr>
        <w:rPr>
          <w:color w:val="000000" w:themeColor="text1"/>
        </w:rPr>
      </w:pPr>
      <w:r w:rsidRPr="00B01E2F">
        <w:rPr>
          <w:color w:val="000000" w:themeColor="text1"/>
        </w:rPr>
        <w:t>【条文说明】关于</w:t>
      </w:r>
      <w:r w:rsidRPr="00B01E2F">
        <w:rPr>
          <w:color w:val="000000" w:themeColor="text1"/>
        </w:rPr>
        <w:t>PLC</w:t>
      </w:r>
      <w:r w:rsidRPr="00B01E2F">
        <w:rPr>
          <w:color w:val="000000" w:themeColor="text1"/>
        </w:rPr>
        <w:t>机站、计算机房运行温度、湿度的要求。</w:t>
      </w:r>
    </w:p>
    <w:p w:rsidR="000F3E7C" w:rsidRPr="00B01E2F" w:rsidRDefault="000F3E7C">
      <w:pPr>
        <w:widowControl/>
        <w:spacing w:before="0" w:after="0" w:line="240" w:lineRule="auto"/>
        <w:jc w:val="left"/>
        <w:rPr>
          <w:rFonts w:eastAsia="黑体"/>
          <w:bCs/>
          <w:kern w:val="44"/>
          <w:sz w:val="30"/>
          <w:szCs w:val="28"/>
        </w:rPr>
      </w:pPr>
      <w:bookmarkStart w:id="72" w:name="_Toc465951101"/>
      <w:r w:rsidRPr="00B01E2F">
        <w:br w:type="page"/>
      </w:r>
    </w:p>
    <w:p w:rsidR="00636169" w:rsidRPr="00B01E2F" w:rsidRDefault="00636169" w:rsidP="00306050">
      <w:pPr>
        <w:pStyle w:val="1"/>
      </w:pPr>
      <w:bookmarkStart w:id="73" w:name="_Toc466044030"/>
      <w:r w:rsidRPr="00B01E2F">
        <w:lastRenderedPageBreak/>
        <w:t>安全</w:t>
      </w:r>
      <w:bookmarkEnd w:id="72"/>
      <w:bookmarkEnd w:id="73"/>
    </w:p>
    <w:p w:rsidR="00636169" w:rsidRPr="00B01E2F" w:rsidRDefault="00636169" w:rsidP="00636169">
      <w:pPr>
        <w:pStyle w:val="2"/>
        <w:rPr>
          <w:color w:val="000000" w:themeColor="text1"/>
        </w:rPr>
      </w:pPr>
      <w:bookmarkStart w:id="74" w:name="_Toc465951102"/>
      <w:bookmarkStart w:id="75" w:name="_Toc466044031"/>
      <w:r w:rsidRPr="00B01E2F">
        <w:rPr>
          <w:color w:val="000000" w:themeColor="text1"/>
        </w:rPr>
        <w:t>一般规定</w:t>
      </w:r>
      <w:bookmarkEnd w:id="74"/>
      <w:bookmarkEnd w:id="75"/>
    </w:p>
    <w:p w:rsidR="00636169" w:rsidRPr="00B01E2F" w:rsidRDefault="00636169" w:rsidP="00721893">
      <w:pPr>
        <w:pStyle w:val="3"/>
        <w:rPr>
          <w:rFonts w:ascii="Times New Roman" w:hAnsi="Times New Roman"/>
        </w:rPr>
      </w:pPr>
      <w:bookmarkStart w:id="76" w:name="_Toc465951103"/>
      <w:r w:rsidRPr="00B01E2F">
        <w:rPr>
          <w:rFonts w:ascii="Times New Roman" w:hAnsi="Times New Roman"/>
        </w:rPr>
        <w:t>构筑物、建筑物的护栏及扶梯应牢固可靠，设施护栏不得低于</w:t>
      </w:r>
      <w:smartTag w:uri="urn:schemas-microsoft-com:office:smarttags" w:element="chmetcnv">
        <w:smartTagPr>
          <w:attr w:name="TCSC" w:val="0"/>
          <w:attr w:name="NumberType" w:val="1"/>
          <w:attr w:name="Negative" w:val="False"/>
          <w:attr w:name="HasSpace" w:val="False"/>
          <w:attr w:name="SourceValue" w:val="1.2"/>
          <w:attr w:name="UnitName" w:val="m"/>
        </w:smartTagPr>
        <w:r w:rsidRPr="00B01E2F">
          <w:rPr>
            <w:rFonts w:ascii="Times New Roman" w:hAnsi="Times New Roman"/>
          </w:rPr>
          <w:t>1.2m</w:t>
        </w:r>
      </w:smartTag>
      <w:r w:rsidRPr="00B01E2F">
        <w:rPr>
          <w:rFonts w:ascii="Times New Roman" w:hAnsi="Times New Roman"/>
        </w:rPr>
        <w:t>，在构筑物上应悬挂警示牌</w:t>
      </w:r>
      <w:r w:rsidR="00767833" w:rsidRPr="00B01E2F">
        <w:rPr>
          <w:rFonts w:ascii="Times New Roman" w:hAnsi="Times New Roman"/>
        </w:rPr>
        <w:t>，</w:t>
      </w:r>
      <w:r w:rsidRPr="00B01E2F">
        <w:rPr>
          <w:rFonts w:ascii="Times New Roman" w:hAnsi="Times New Roman"/>
        </w:rPr>
        <w:t>配备救生圈、安全绳等救生用品，并应定期检查和更换。</w:t>
      </w:r>
      <w:bookmarkEnd w:id="76"/>
    </w:p>
    <w:p w:rsidR="00636169" w:rsidRPr="00B01E2F" w:rsidRDefault="00636169" w:rsidP="00636169">
      <w:pPr>
        <w:spacing w:line="480" w:lineRule="exact"/>
        <w:rPr>
          <w:color w:val="000000" w:themeColor="text1"/>
        </w:rPr>
      </w:pPr>
      <w:r w:rsidRPr="00B01E2F">
        <w:rPr>
          <w:color w:val="000000" w:themeColor="text1"/>
        </w:rPr>
        <w:t>【条文说明】构（建）筑物护栏及扶梯应牢固可靠，为保证安全设施护栏不宜低于</w:t>
      </w:r>
      <w:r w:rsidRPr="00B01E2F">
        <w:rPr>
          <w:color w:val="000000" w:themeColor="text1"/>
        </w:rPr>
        <w:t>1.2</w:t>
      </w:r>
      <w:r w:rsidRPr="00B01E2F">
        <w:rPr>
          <w:color w:val="000000" w:themeColor="text1"/>
        </w:rPr>
        <w:t>米。在处理构筑物护栏的明显部位上应悬挂警示牌，警示安全注意事项，配备安放救生圈、安全绳等救生装置，为落水人员提供救护用品，并对救生装置，定期检查和更换。</w:t>
      </w:r>
    </w:p>
    <w:p w:rsidR="00636169" w:rsidRPr="00B01E2F" w:rsidRDefault="00636169" w:rsidP="00721893">
      <w:pPr>
        <w:pStyle w:val="3"/>
        <w:rPr>
          <w:rFonts w:ascii="Times New Roman" w:hAnsi="Times New Roman"/>
        </w:rPr>
      </w:pPr>
      <w:bookmarkStart w:id="77" w:name="_Toc465951104"/>
      <w:r w:rsidRPr="00B01E2F">
        <w:rPr>
          <w:rFonts w:ascii="Times New Roman" w:hAnsi="Times New Roman"/>
        </w:rPr>
        <w:t>对厂内各种工艺管线、闸阀及设备应着色并标识，并应符合</w:t>
      </w:r>
      <w:proofErr w:type="gramStart"/>
      <w:r w:rsidRPr="00B01E2F">
        <w:rPr>
          <w:rFonts w:ascii="Times New Roman" w:hAnsi="Times New Roman"/>
        </w:rPr>
        <w:t>现行行业</w:t>
      </w:r>
      <w:proofErr w:type="gramEnd"/>
      <w:r w:rsidRPr="00B01E2F">
        <w:rPr>
          <w:rFonts w:ascii="Times New Roman" w:hAnsi="Times New Roman"/>
        </w:rPr>
        <w:t>标准《城市污水处理厂管道和设备色标》</w:t>
      </w:r>
      <w:r w:rsidRPr="00B01E2F">
        <w:rPr>
          <w:rFonts w:ascii="Times New Roman" w:hAnsi="Times New Roman"/>
        </w:rPr>
        <w:t>CJ/T158</w:t>
      </w:r>
      <w:r w:rsidRPr="00B01E2F">
        <w:rPr>
          <w:rFonts w:ascii="Times New Roman" w:hAnsi="Times New Roman"/>
        </w:rPr>
        <w:t>的规定。</w:t>
      </w:r>
      <w:bookmarkEnd w:id="77"/>
    </w:p>
    <w:p w:rsidR="00636169" w:rsidRPr="00B01E2F" w:rsidRDefault="00636169" w:rsidP="00636169">
      <w:pPr>
        <w:spacing w:line="480" w:lineRule="exact"/>
        <w:rPr>
          <w:color w:val="000000" w:themeColor="text1"/>
        </w:rPr>
      </w:pPr>
      <w:r w:rsidRPr="00B01E2F">
        <w:rPr>
          <w:color w:val="000000" w:themeColor="text1"/>
        </w:rPr>
        <w:t>【条文说明】关于厂内各种工艺管线、闸阀及设备应着色并标识的规定。</w:t>
      </w:r>
    </w:p>
    <w:p w:rsidR="00636169" w:rsidRPr="00B01E2F" w:rsidRDefault="00636169" w:rsidP="00721893">
      <w:pPr>
        <w:pStyle w:val="3"/>
        <w:rPr>
          <w:rFonts w:ascii="Times New Roman" w:hAnsi="Times New Roman"/>
        </w:rPr>
      </w:pPr>
      <w:bookmarkStart w:id="78" w:name="_Toc465951105"/>
      <w:r w:rsidRPr="00B01E2F">
        <w:rPr>
          <w:rFonts w:ascii="Times New Roman" w:hAnsi="Times New Roman"/>
        </w:rPr>
        <w:t>氧</w:t>
      </w:r>
      <w:proofErr w:type="gramStart"/>
      <w:r w:rsidRPr="00B01E2F">
        <w:rPr>
          <w:rFonts w:ascii="Times New Roman" w:hAnsi="Times New Roman"/>
        </w:rPr>
        <w:t>化沟类城镇</w:t>
      </w:r>
      <w:proofErr w:type="gramEnd"/>
      <w:r w:rsidRPr="00B01E2F">
        <w:rPr>
          <w:rFonts w:ascii="Times New Roman" w:hAnsi="Times New Roman"/>
        </w:rPr>
        <w:t>污水处理厂各岗位操作人员在岗期间应佩戴齐全劳动防护用品，做好安全防护工作。</w:t>
      </w:r>
      <w:bookmarkEnd w:id="78"/>
    </w:p>
    <w:p w:rsidR="00636169" w:rsidRPr="00B01E2F" w:rsidRDefault="00636169" w:rsidP="00636169">
      <w:pPr>
        <w:spacing w:line="480" w:lineRule="exact"/>
        <w:rPr>
          <w:color w:val="000000" w:themeColor="text1"/>
        </w:rPr>
      </w:pPr>
      <w:r w:rsidRPr="00B01E2F">
        <w:rPr>
          <w:color w:val="000000" w:themeColor="text1"/>
        </w:rPr>
        <w:t>【条文</w:t>
      </w:r>
      <w:r w:rsidR="000052A5" w:rsidRPr="00B01E2F">
        <w:rPr>
          <w:color w:val="000000" w:themeColor="text1"/>
        </w:rPr>
        <w:t>说明】操作人员工作时，应按各岗位工作性质不同，穿戴劳动保护用品</w:t>
      </w:r>
      <w:r w:rsidRPr="00B01E2F">
        <w:rPr>
          <w:color w:val="000000" w:themeColor="text1"/>
        </w:rPr>
        <w:t>。一般的操作人员应穿戴工作服、胶鞋、手套等，避免直接与污水、污泥接触。</w:t>
      </w:r>
    </w:p>
    <w:p w:rsidR="00636169" w:rsidRPr="00B01E2F" w:rsidRDefault="00636169" w:rsidP="00721893">
      <w:pPr>
        <w:pStyle w:val="3"/>
        <w:rPr>
          <w:rFonts w:ascii="Times New Roman" w:hAnsi="Times New Roman"/>
        </w:rPr>
      </w:pPr>
      <w:bookmarkStart w:id="79" w:name="_Toc465951106"/>
      <w:r w:rsidRPr="00B01E2F">
        <w:rPr>
          <w:rFonts w:ascii="Times New Roman" w:hAnsi="Times New Roman"/>
        </w:rPr>
        <w:t>备急停开关必须保持完好状态；当设备运行中遇有紧急情况时，可采取紧急停机措施。</w:t>
      </w:r>
      <w:bookmarkEnd w:id="79"/>
    </w:p>
    <w:p w:rsidR="00636169" w:rsidRPr="00B01E2F" w:rsidRDefault="00636169" w:rsidP="00636169">
      <w:pPr>
        <w:spacing w:line="480" w:lineRule="exact"/>
        <w:rPr>
          <w:color w:val="000000" w:themeColor="text1"/>
        </w:rPr>
      </w:pPr>
      <w:r w:rsidRPr="00B01E2F">
        <w:rPr>
          <w:color w:val="000000" w:themeColor="text1"/>
        </w:rPr>
        <w:t>【条文说明】急停开关是设备安全防护装置，急停开关应保证瞬时动作，终止设备的一切运动。急停开关的布置应保证操作人员易于触及，不发生危险，应保证完好有效状态。</w:t>
      </w:r>
    </w:p>
    <w:p w:rsidR="00636169" w:rsidRPr="00B01E2F" w:rsidRDefault="00636169" w:rsidP="00721893">
      <w:pPr>
        <w:pStyle w:val="3"/>
        <w:rPr>
          <w:rFonts w:ascii="Times New Roman" w:hAnsi="Times New Roman"/>
        </w:rPr>
      </w:pPr>
      <w:bookmarkStart w:id="80" w:name="_Toc465951107"/>
      <w:r w:rsidRPr="00B01E2F">
        <w:rPr>
          <w:rFonts w:ascii="Times New Roman" w:hAnsi="Times New Roman"/>
        </w:rPr>
        <w:t>设备电机外壳接地必须保证良好，确保安全。</w:t>
      </w:r>
      <w:bookmarkEnd w:id="80"/>
    </w:p>
    <w:p w:rsidR="00636169" w:rsidRPr="00B01E2F" w:rsidRDefault="00636169" w:rsidP="00636169">
      <w:pPr>
        <w:spacing w:line="480" w:lineRule="exact"/>
        <w:rPr>
          <w:color w:val="000000" w:themeColor="text1"/>
        </w:rPr>
      </w:pPr>
      <w:r w:rsidRPr="00B01E2F">
        <w:rPr>
          <w:color w:val="000000" w:themeColor="text1"/>
        </w:rPr>
        <w:t>【条文说明】设备电机的金属外壳；经接地线、接地体同大地紧密地连接起来，在发生电气故障电机外壳带电时出现危险电压时，在配电线路为保护接地系统中，可以将故障电压限制在安全范围以内，在配电线路为保护接</w:t>
      </w:r>
      <w:proofErr w:type="gramStart"/>
      <w:r w:rsidRPr="00B01E2F">
        <w:rPr>
          <w:color w:val="000000" w:themeColor="text1"/>
        </w:rPr>
        <w:t>零系统</w:t>
      </w:r>
      <w:proofErr w:type="gramEnd"/>
      <w:r w:rsidRPr="00B01E2F">
        <w:rPr>
          <w:color w:val="000000" w:themeColor="text1"/>
        </w:rPr>
        <w:t>中，可以形成相对零线的单相短路，短路电流促使短路保护装置迅速动作，从而把故障设备电</w:t>
      </w:r>
      <w:r w:rsidRPr="00B01E2F">
        <w:rPr>
          <w:color w:val="000000" w:themeColor="text1"/>
        </w:rPr>
        <w:lastRenderedPageBreak/>
        <w:t>源断开，消除电击危险。</w:t>
      </w:r>
    </w:p>
    <w:p w:rsidR="00636169" w:rsidRPr="00B01E2F" w:rsidRDefault="00636169" w:rsidP="00721893">
      <w:pPr>
        <w:pStyle w:val="3"/>
        <w:rPr>
          <w:rFonts w:ascii="Times New Roman" w:hAnsi="Times New Roman"/>
        </w:rPr>
      </w:pPr>
      <w:bookmarkStart w:id="81" w:name="_Toc465951108"/>
      <w:r w:rsidRPr="00B01E2F">
        <w:rPr>
          <w:rFonts w:ascii="Times New Roman" w:hAnsi="Times New Roman"/>
        </w:rPr>
        <w:t>极端天气时，操作人员的操作应符合下列要求：</w:t>
      </w:r>
      <w:bookmarkEnd w:id="81"/>
    </w:p>
    <w:p w:rsidR="00636169" w:rsidRPr="00B01E2F" w:rsidRDefault="00636169" w:rsidP="00636169">
      <w:pPr>
        <w:spacing w:line="480" w:lineRule="exact"/>
        <w:ind w:firstLineChars="200" w:firstLine="480"/>
        <w:rPr>
          <w:color w:val="000000" w:themeColor="text1"/>
        </w:rPr>
      </w:pPr>
      <w:r w:rsidRPr="00B01E2F">
        <w:rPr>
          <w:color w:val="000000" w:themeColor="text1"/>
        </w:rPr>
        <w:t xml:space="preserve">1 </w:t>
      </w:r>
      <w:r w:rsidRPr="00B01E2F">
        <w:rPr>
          <w:color w:val="000000" w:themeColor="text1"/>
        </w:rPr>
        <w:t>雨天或冰雪天气，应及时清除走道上的积水或冰雪，操作人员在构筑物上巡视或操作时，应注意防滑。</w:t>
      </w:r>
    </w:p>
    <w:p w:rsidR="00636169" w:rsidRPr="00B01E2F" w:rsidRDefault="00636169" w:rsidP="00636169">
      <w:pPr>
        <w:spacing w:line="480" w:lineRule="exact"/>
        <w:ind w:firstLineChars="200" w:firstLine="480"/>
        <w:rPr>
          <w:color w:val="000000" w:themeColor="text1"/>
        </w:rPr>
      </w:pPr>
      <w:r w:rsidRPr="00B01E2F">
        <w:rPr>
          <w:color w:val="000000" w:themeColor="text1"/>
        </w:rPr>
        <w:t xml:space="preserve">2 </w:t>
      </w:r>
      <w:r w:rsidRPr="00B01E2F">
        <w:rPr>
          <w:color w:val="000000" w:themeColor="text1"/>
        </w:rPr>
        <w:t>雷雨天气，操作人员在室外巡视或操作时应注意防雷电。</w:t>
      </w:r>
    </w:p>
    <w:p w:rsidR="00636169" w:rsidRPr="00B01E2F" w:rsidRDefault="00636169" w:rsidP="00636169">
      <w:pPr>
        <w:rPr>
          <w:color w:val="000000" w:themeColor="text1"/>
        </w:rPr>
      </w:pPr>
      <w:r w:rsidRPr="00B01E2F">
        <w:rPr>
          <w:color w:val="000000" w:themeColor="text1"/>
        </w:rPr>
        <w:t>【条文说明】雷雨天气，易发生雷击事故，造成人身伤亡，因此操作人员在室外巡视或操作时，应注意人身防雷。</w:t>
      </w:r>
    </w:p>
    <w:p w:rsidR="00636169" w:rsidRPr="00B01E2F" w:rsidRDefault="00636169" w:rsidP="00636169">
      <w:pPr>
        <w:pStyle w:val="2"/>
        <w:rPr>
          <w:color w:val="000000" w:themeColor="text1"/>
        </w:rPr>
      </w:pPr>
      <w:bookmarkStart w:id="82" w:name="_Toc465951109"/>
      <w:bookmarkStart w:id="83" w:name="_Toc466044032"/>
      <w:r w:rsidRPr="00B01E2F">
        <w:rPr>
          <w:color w:val="000000" w:themeColor="text1"/>
        </w:rPr>
        <w:t>设备</w:t>
      </w:r>
      <w:r w:rsidR="000F3E7C" w:rsidRPr="00B01E2F">
        <w:rPr>
          <w:color w:val="000000" w:themeColor="text1"/>
        </w:rPr>
        <w:t>操作</w:t>
      </w:r>
      <w:r w:rsidRPr="00B01E2F">
        <w:rPr>
          <w:color w:val="000000" w:themeColor="text1"/>
        </w:rPr>
        <w:t>和维护</w:t>
      </w:r>
      <w:bookmarkEnd w:id="82"/>
      <w:bookmarkEnd w:id="83"/>
    </w:p>
    <w:p w:rsidR="00636169" w:rsidRPr="00B01E2F" w:rsidRDefault="00636169" w:rsidP="00721893">
      <w:pPr>
        <w:pStyle w:val="3"/>
        <w:rPr>
          <w:rFonts w:ascii="Times New Roman" w:hAnsi="Times New Roman"/>
        </w:rPr>
      </w:pPr>
      <w:bookmarkStart w:id="84" w:name="_Toc465951110"/>
      <w:r w:rsidRPr="00B01E2F">
        <w:rPr>
          <w:rFonts w:ascii="Times New Roman" w:hAnsi="Times New Roman"/>
        </w:rPr>
        <w:t>新投入使用或长期停运后重新启用的设施、设备，必须对构筑物、管道闸阀、机械、电气、自控等系统进行全面检查，确认正常后方可投入使用。</w:t>
      </w:r>
      <w:bookmarkEnd w:id="84"/>
    </w:p>
    <w:p w:rsidR="00636169" w:rsidRPr="00B01E2F" w:rsidRDefault="00636169" w:rsidP="00636169">
      <w:pPr>
        <w:rPr>
          <w:color w:val="000000" w:themeColor="text1"/>
        </w:rPr>
      </w:pPr>
      <w:r w:rsidRPr="00B01E2F">
        <w:rPr>
          <w:color w:val="000000" w:themeColor="text1"/>
        </w:rPr>
        <w:t>【条文说明】新投入使用或长期停运的设备，由于存在一定的安全隐患，因此需全面检查后再使用。</w:t>
      </w:r>
    </w:p>
    <w:p w:rsidR="00636169" w:rsidRPr="00B01E2F" w:rsidRDefault="00636169" w:rsidP="00721893">
      <w:pPr>
        <w:pStyle w:val="3"/>
        <w:rPr>
          <w:rFonts w:ascii="Times New Roman" w:hAnsi="Times New Roman"/>
        </w:rPr>
      </w:pPr>
      <w:bookmarkStart w:id="85" w:name="_Toc465951111"/>
      <w:r w:rsidRPr="00B01E2F">
        <w:rPr>
          <w:rFonts w:ascii="Times New Roman" w:hAnsi="Times New Roman"/>
        </w:rPr>
        <w:t>非本岗位人员严禁启闭本岗位的机电设备。</w:t>
      </w:r>
      <w:bookmarkEnd w:id="85"/>
    </w:p>
    <w:p w:rsidR="00636169" w:rsidRPr="00B01E2F" w:rsidRDefault="00636169" w:rsidP="00636169">
      <w:pPr>
        <w:spacing w:line="480" w:lineRule="exact"/>
        <w:rPr>
          <w:color w:val="000000" w:themeColor="text1"/>
        </w:rPr>
      </w:pPr>
      <w:r w:rsidRPr="00B01E2F">
        <w:rPr>
          <w:color w:val="000000" w:themeColor="text1"/>
        </w:rPr>
        <w:t>【条文说明】非本岗位操作人员对本岗位机电设备情况及运行工况可能不了解，对本岗位机电设备的操作不熟悉，因此随意启闭机电设备不仅容易损坏设备，给生产运行带来不良后果，而且有伤及人身的危险。</w:t>
      </w:r>
    </w:p>
    <w:p w:rsidR="00636169" w:rsidRPr="00B01E2F" w:rsidRDefault="00636169" w:rsidP="00721893">
      <w:pPr>
        <w:pStyle w:val="3"/>
        <w:rPr>
          <w:rFonts w:ascii="Times New Roman" w:hAnsi="Times New Roman"/>
        </w:rPr>
      </w:pPr>
      <w:bookmarkStart w:id="86" w:name="_Toc465951112"/>
      <w:r w:rsidRPr="00B01E2F">
        <w:rPr>
          <w:rFonts w:ascii="Times New Roman" w:hAnsi="Times New Roman"/>
        </w:rPr>
        <w:t>在设备转动部位应设置防护罩；设备启动和运行时，操作人员不得靠近、接触转动部位。</w:t>
      </w:r>
      <w:bookmarkEnd w:id="86"/>
    </w:p>
    <w:p w:rsidR="00636169" w:rsidRPr="00B01E2F" w:rsidRDefault="00636169" w:rsidP="00636169">
      <w:pPr>
        <w:spacing w:line="480" w:lineRule="exact"/>
        <w:rPr>
          <w:color w:val="000000" w:themeColor="text1"/>
        </w:rPr>
      </w:pPr>
      <w:r w:rsidRPr="00B01E2F">
        <w:rPr>
          <w:color w:val="000000" w:themeColor="text1"/>
        </w:rPr>
        <w:t>【条文说明】由于设备转动部位一般转速较高，操作人员不得接触转动部位，并偏离转动部件的切线方向，避免造成人身伤亡事故。</w:t>
      </w:r>
    </w:p>
    <w:p w:rsidR="00636169" w:rsidRPr="00B01E2F" w:rsidRDefault="00636169" w:rsidP="00721893">
      <w:pPr>
        <w:pStyle w:val="3"/>
        <w:rPr>
          <w:rFonts w:ascii="Times New Roman" w:hAnsi="Times New Roman"/>
        </w:rPr>
      </w:pPr>
      <w:bookmarkStart w:id="87" w:name="_Toc465951113"/>
      <w:r w:rsidRPr="00B01E2F">
        <w:rPr>
          <w:rFonts w:ascii="Times New Roman" w:hAnsi="Times New Roman"/>
        </w:rPr>
        <w:t>操作人员在现场开、停设备时，应按操作规程进行，设备工况稳定后，方可离开。</w:t>
      </w:r>
      <w:bookmarkEnd w:id="87"/>
    </w:p>
    <w:p w:rsidR="00636169" w:rsidRPr="00B01E2F" w:rsidRDefault="00636169" w:rsidP="00636169">
      <w:pPr>
        <w:spacing w:line="480" w:lineRule="exact"/>
        <w:rPr>
          <w:color w:val="000000" w:themeColor="text1"/>
        </w:rPr>
      </w:pPr>
      <w:r w:rsidRPr="00B01E2F">
        <w:rPr>
          <w:color w:val="000000" w:themeColor="text1"/>
        </w:rPr>
        <w:t>【条文说明】操作人员在现场开、停设备时，应按照操作规程要求的注意事项、程序及动作进行操作。设备运转工况稳定后，各种指示正常后，方可离开。</w:t>
      </w:r>
    </w:p>
    <w:p w:rsidR="00636169" w:rsidRPr="00B01E2F" w:rsidRDefault="00636169" w:rsidP="00721893">
      <w:pPr>
        <w:pStyle w:val="3"/>
        <w:rPr>
          <w:rFonts w:ascii="Times New Roman" w:hAnsi="Times New Roman"/>
        </w:rPr>
      </w:pPr>
      <w:bookmarkStart w:id="88" w:name="_Toc465951114"/>
      <w:r w:rsidRPr="00B01E2F">
        <w:rPr>
          <w:rFonts w:ascii="Times New Roman" w:hAnsi="Times New Roman"/>
        </w:rPr>
        <w:lastRenderedPageBreak/>
        <w:t>设备维修时，应符合下列要求：</w:t>
      </w:r>
      <w:bookmarkEnd w:id="88"/>
    </w:p>
    <w:p w:rsidR="00636169" w:rsidRPr="00B01E2F" w:rsidRDefault="00636169" w:rsidP="009C53B6">
      <w:pPr>
        <w:spacing w:line="480" w:lineRule="exact"/>
        <w:ind w:firstLineChars="200" w:firstLine="480"/>
        <w:rPr>
          <w:color w:val="000000" w:themeColor="text1"/>
        </w:rPr>
      </w:pPr>
      <w:r w:rsidRPr="00B01E2F">
        <w:rPr>
          <w:color w:val="000000" w:themeColor="text1"/>
        </w:rPr>
        <w:t xml:space="preserve">1 </w:t>
      </w:r>
      <w:r w:rsidRPr="00B01E2F">
        <w:rPr>
          <w:color w:val="000000" w:themeColor="text1"/>
        </w:rPr>
        <w:t>应在机体温度降至常温后，方可维修。</w:t>
      </w:r>
    </w:p>
    <w:p w:rsidR="00636169" w:rsidRPr="00B01E2F" w:rsidRDefault="00636169" w:rsidP="009C53B6">
      <w:pPr>
        <w:spacing w:line="480" w:lineRule="exact"/>
        <w:ind w:firstLineChars="200" w:firstLine="480"/>
        <w:rPr>
          <w:color w:val="000000" w:themeColor="text1"/>
        </w:rPr>
      </w:pPr>
      <w:r w:rsidRPr="00B01E2F">
        <w:rPr>
          <w:color w:val="000000" w:themeColor="text1"/>
        </w:rPr>
        <w:t xml:space="preserve">2 </w:t>
      </w:r>
      <w:r w:rsidRPr="00B01E2F">
        <w:rPr>
          <w:color w:val="000000" w:themeColor="text1"/>
        </w:rPr>
        <w:t>维修前应断电，并应在开关处悬挂维修和禁止合闸的标识牌，经检查确认无安全隐患后方可操作。</w:t>
      </w:r>
    </w:p>
    <w:p w:rsidR="00636169" w:rsidRPr="00B01E2F" w:rsidRDefault="00636169" w:rsidP="00636169">
      <w:pPr>
        <w:spacing w:line="480" w:lineRule="exact"/>
        <w:rPr>
          <w:color w:val="000000" w:themeColor="text1"/>
        </w:rPr>
      </w:pPr>
      <w:r w:rsidRPr="00B01E2F">
        <w:rPr>
          <w:color w:val="000000" w:themeColor="text1"/>
        </w:rPr>
        <w:t>【条文说明】维修设备的过程中，应切断电源，防止触电，并悬挂维修和禁止合闸标牌，提醒人们只以防止其他人员合闸误操作，造成人员伤亡事故。</w:t>
      </w:r>
    </w:p>
    <w:p w:rsidR="00636169" w:rsidRPr="00B01E2F" w:rsidRDefault="00636169" w:rsidP="009C53B6">
      <w:pPr>
        <w:spacing w:line="480" w:lineRule="exact"/>
        <w:ind w:firstLineChars="200" w:firstLine="480"/>
        <w:rPr>
          <w:color w:val="000000" w:themeColor="text1"/>
        </w:rPr>
      </w:pPr>
      <w:r w:rsidRPr="00B01E2F">
        <w:rPr>
          <w:color w:val="000000" w:themeColor="text1"/>
        </w:rPr>
        <w:t>设备需要维修时，机体温度应降至常温后，方可维修，目的是避免由于温度过高烫伤维修人员，热胀冷缩原因造成设备零件变形，难于拆卸，避免损坏设备。</w:t>
      </w:r>
    </w:p>
    <w:p w:rsidR="00636169" w:rsidRPr="00B01E2F" w:rsidRDefault="00636169" w:rsidP="00721893">
      <w:pPr>
        <w:pStyle w:val="3"/>
        <w:rPr>
          <w:rFonts w:ascii="Times New Roman" w:hAnsi="Times New Roman"/>
        </w:rPr>
      </w:pPr>
      <w:bookmarkStart w:id="89" w:name="_Toc465951115"/>
      <w:r w:rsidRPr="00B01E2F">
        <w:rPr>
          <w:rFonts w:ascii="Times New Roman" w:hAnsi="Times New Roman"/>
        </w:rPr>
        <w:t>凡设有钢丝绳结构的装置，应按要求做好日常检查和定期维护保养；当出现绳端断丝、</w:t>
      </w:r>
      <w:proofErr w:type="gramStart"/>
      <w:r w:rsidRPr="00B01E2F">
        <w:rPr>
          <w:rFonts w:ascii="Times New Roman" w:hAnsi="Times New Roman"/>
        </w:rPr>
        <w:t>绳股断裂</w:t>
      </w:r>
      <w:proofErr w:type="gramEnd"/>
      <w:r w:rsidRPr="00B01E2F">
        <w:rPr>
          <w:rFonts w:ascii="Times New Roman" w:hAnsi="Times New Roman"/>
        </w:rPr>
        <w:t>、扭结、压扁等情况时，必须更换。</w:t>
      </w:r>
      <w:bookmarkEnd w:id="89"/>
    </w:p>
    <w:p w:rsidR="00636169" w:rsidRPr="00B01E2F" w:rsidRDefault="00636169" w:rsidP="00636169">
      <w:pPr>
        <w:spacing w:line="480" w:lineRule="exact"/>
        <w:rPr>
          <w:color w:val="000000" w:themeColor="text1"/>
        </w:rPr>
      </w:pPr>
      <w:r w:rsidRPr="00B01E2F">
        <w:rPr>
          <w:color w:val="000000" w:themeColor="text1"/>
        </w:rPr>
        <w:t>【条文说明】用在刮渣机、抓斗机或电动葫芦等起重设备上的钢丝绳，必须保证其强度。如磨损严重，达到上述程度，将破坏该绳的使用强度。如继续使用，可能造成钢丝绳拉断，使刮渣机的耙子、</w:t>
      </w:r>
      <w:proofErr w:type="gramStart"/>
      <w:r w:rsidRPr="00B01E2F">
        <w:rPr>
          <w:color w:val="000000" w:themeColor="text1"/>
        </w:rPr>
        <w:t>抓砂斗</w:t>
      </w:r>
      <w:proofErr w:type="gramEnd"/>
      <w:r w:rsidRPr="00B01E2F">
        <w:rPr>
          <w:color w:val="000000" w:themeColor="text1"/>
        </w:rPr>
        <w:t>或已吊起的重物落下，出现严重的后果。</w:t>
      </w:r>
    </w:p>
    <w:p w:rsidR="00636169" w:rsidRPr="00B01E2F" w:rsidRDefault="00636169" w:rsidP="00721893">
      <w:pPr>
        <w:pStyle w:val="3"/>
        <w:rPr>
          <w:rFonts w:ascii="Times New Roman" w:hAnsi="Times New Roman"/>
        </w:rPr>
      </w:pPr>
      <w:bookmarkStart w:id="90" w:name="_Toc465951116"/>
      <w:r w:rsidRPr="00B01E2F">
        <w:rPr>
          <w:rFonts w:ascii="Times New Roman" w:hAnsi="Times New Roman"/>
        </w:rPr>
        <w:t>起重设备、锅炉、压力容器等特种设备的安装、使用、检修、检测及鉴定，必须符合国家现行有关标准的规定。</w:t>
      </w:r>
      <w:bookmarkEnd w:id="90"/>
    </w:p>
    <w:p w:rsidR="00636169" w:rsidRPr="00B01E2F" w:rsidRDefault="00636169" w:rsidP="00636169">
      <w:pPr>
        <w:spacing w:line="480" w:lineRule="exact"/>
        <w:rPr>
          <w:color w:val="000000" w:themeColor="text1"/>
        </w:rPr>
      </w:pPr>
      <w:r w:rsidRPr="00B01E2F">
        <w:rPr>
          <w:color w:val="000000" w:themeColor="text1"/>
        </w:rPr>
        <w:t>【条文说明】根据国家特种设备管理规定，起重设备、锅炉、压力容器等特种设备的安装、检修、检测及鉴定，应由国家技术监督局认可的有资质的单位负责。</w:t>
      </w:r>
    </w:p>
    <w:p w:rsidR="00636169" w:rsidRPr="00B01E2F" w:rsidRDefault="00636169" w:rsidP="00636169">
      <w:pPr>
        <w:spacing w:line="480" w:lineRule="exact"/>
        <w:ind w:firstLineChars="200" w:firstLine="480"/>
        <w:rPr>
          <w:color w:val="000000" w:themeColor="text1"/>
        </w:rPr>
      </w:pPr>
    </w:p>
    <w:p w:rsidR="00636169" w:rsidRPr="00B01E2F" w:rsidRDefault="00636169" w:rsidP="00636169">
      <w:pPr>
        <w:pStyle w:val="2"/>
        <w:rPr>
          <w:color w:val="000000" w:themeColor="text1"/>
        </w:rPr>
      </w:pPr>
      <w:bookmarkStart w:id="91" w:name="_Toc465951117"/>
      <w:bookmarkStart w:id="92" w:name="_Toc466044033"/>
      <w:r w:rsidRPr="00B01E2F">
        <w:rPr>
          <w:color w:val="000000" w:themeColor="text1"/>
        </w:rPr>
        <w:t>消防安全</w:t>
      </w:r>
      <w:bookmarkEnd w:id="91"/>
      <w:bookmarkEnd w:id="92"/>
    </w:p>
    <w:p w:rsidR="00636169" w:rsidRPr="00B01E2F" w:rsidRDefault="00636169" w:rsidP="00721893">
      <w:pPr>
        <w:pStyle w:val="3"/>
        <w:rPr>
          <w:rFonts w:ascii="Times New Roman" w:hAnsi="Times New Roman"/>
        </w:rPr>
      </w:pPr>
      <w:bookmarkStart w:id="93" w:name="_Toc465951118"/>
      <w:r w:rsidRPr="00B01E2F">
        <w:rPr>
          <w:rFonts w:ascii="Times New Roman" w:hAnsi="Times New Roman"/>
        </w:rPr>
        <w:t>除臭设施防护范围内，严禁明火作业。</w:t>
      </w:r>
      <w:bookmarkEnd w:id="93"/>
    </w:p>
    <w:p w:rsidR="00636169" w:rsidRPr="00B01E2F" w:rsidRDefault="00636169" w:rsidP="00636169">
      <w:pPr>
        <w:rPr>
          <w:color w:val="000000" w:themeColor="text1"/>
        </w:rPr>
      </w:pPr>
      <w:r w:rsidRPr="00B01E2F">
        <w:rPr>
          <w:color w:val="000000" w:themeColor="text1"/>
        </w:rPr>
        <w:t>【条文说明】除臭设施防护范围为防爆场所，为防止可燃气体泄漏预明火产生爆炸，因此严禁明火作业。</w:t>
      </w:r>
    </w:p>
    <w:p w:rsidR="00636169" w:rsidRPr="00B01E2F" w:rsidRDefault="00636169" w:rsidP="00721893">
      <w:pPr>
        <w:pStyle w:val="3"/>
        <w:rPr>
          <w:rFonts w:ascii="Times New Roman" w:hAnsi="Times New Roman"/>
        </w:rPr>
      </w:pPr>
      <w:bookmarkStart w:id="94" w:name="_Toc465951119"/>
      <w:r w:rsidRPr="00B01E2F">
        <w:rPr>
          <w:rFonts w:ascii="Times New Roman" w:hAnsi="Times New Roman"/>
        </w:rPr>
        <w:lastRenderedPageBreak/>
        <w:t>对可能含有有毒有害气体或可燃性气体的深井、管道、构筑物等设施、设备进行维护、维修时，应符合下列规定：</w:t>
      </w:r>
      <w:bookmarkEnd w:id="94"/>
    </w:p>
    <w:p w:rsidR="00636169" w:rsidRPr="00B01E2F" w:rsidRDefault="00636169" w:rsidP="009C53B6">
      <w:pPr>
        <w:spacing w:line="480" w:lineRule="exact"/>
        <w:ind w:firstLineChars="200" w:firstLine="480"/>
        <w:rPr>
          <w:color w:val="000000" w:themeColor="text1"/>
        </w:rPr>
      </w:pPr>
      <w:r w:rsidRPr="00B01E2F">
        <w:rPr>
          <w:color w:val="000000" w:themeColor="text1"/>
        </w:rPr>
        <w:t xml:space="preserve">1 </w:t>
      </w:r>
      <w:r w:rsidRPr="00B01E2F">
        <w:rPr>
          <w:color w:val="000000" w:themeColor="text1"/>
        </w:rPr>
        <w:t>操作前，必须在现场对有毒有害气体进行检测，不得在超标的环境下操作；</w:t>
      </w:r>
    </w:p>
    <w:p w:rsidR="00636169" w:rsidRPr="00B01E2F" w:rsidRDefault="00636169" w:rsidP="009C53B6">
      <w:pPr>
        <w:spacing w:line="480" w:lineRule="exact"/>
        <w:ind w:firstLineChars="200" w:firstLine="480"/>
        <w:rPr>
          <w:color w:val="000000" w:themeColor="text1"/>
        </w:rPr>
      </w:pPr>
      <w:r w:rsidRPr="00B01E2F">
        <w:rPr>
          <w:color w:val="000000" w:themeColor="text1"/>
        </w:rPr>
        <w:t xml:space="preserve">2 </w:t>
      </w:r>
      <w:r w:rsidRPr="00B01E2F">
        <w:rPr>
          <w:color w:val="000000" w:themeColor="text1"/>
        </w:rPr>
        <w:t>所有参与操作的人员应佩戴防护装置；</w:t>
      </w:r>
    </w:p>
    <w:p w:rsidR="00636169" w:rsidRPr="00B01E2F" w:rsidRDefault="00636169" w:rsidP="009C53B6">
      <w:pPr>
        <w:spacing w:line="480" w:lineRule="exact"/>
        <w:ind w:firstLineChars="200" w:firstLine="480"/>
        <w:rPr>
          <w:color w:val="000000" w:themeColor="text1"/>
        </w:rPr>
      </w:pPr>
      <w:r w:rsidRPr="00B01E2F">
        <w:rPr>
          <w:color w:val="000000" w:themeColor="text1"/>
        </w:rPr>
        <w:t xml:space="preserve">3 </w:t>
      </w:r>
      <w:r w:rsidRPr="00B01E2F">
        <w:rPr>
          <w:color w:val="000000" w:themeColor="text1"/>
        </w:rPr>
        <w:t>直接操作者应在可靠的监护下进行，并应符合国家现行标准《城镇排水管道维护安全技术规程》</w:t>
      </w:r>
      <w:r w:rsidRPr="00B01E2F">
        <w:rPr>
          <w:color w:val="000000" w:themeColor="text1"/>
        </w:rPr>
        <w:t>CJJ 6</w:t>
      </w:r>
      <w:r w:rsidRPr="00B01E2F">
        <w:rPr>
          <w:color w:val="000000" w:themeColor="text1"/>
        </w:rPr>
        <w:t>的规定。</w:t>
      </w:r>
    </w:p>
    <w:p w:rsidR="00636169" w:rsidRPr="00B01E2F" w:rsidRDefault="00636169" w:rsidP="00636169">
      <w:pPr>
        <w:spacing w:line="480" w:lineRule="exact"/>
        <w:rPr>
          <w:color w:val="000000" w:themeColor="text1"/>
        </w:rPr>
      </w:pPr>
      <w:r w:rsidRPr="00B01E2F">
        <w:rPr>
          <w:color w:val="000000" w:themeColor="text1"/>
        </w:rPr>
        <w:t>【条文说明】在易燃易爆、有毒有害气体、异味、粉尘和环境潮湿的场所，应进行强制通风，确保安全。</w:t>
      </w:r>
    </w:p>
    <w:p w:rsidR="00636169" w:rsidRPr="00B01E2F" w:rsidRDefault="00636169" w:rsidP="00721893">
      <w:pPr>
        <w:pStyle w:val="3"/>
        <w:rPr>
          <w:rFonts w:ascii="Times New Roman" w:hAnsi="Times New Roman"/>
        </w:rPr>
      </w:pPr>
      <w:bookmarkStart w:id="95" w:name="_Toc465951120"/>
      <w:r w:rsidRPr="00B01E2F">
        <w:rPr>
          <w:rFonts w:ascii="Times New Roman" w:hAnsi="Times New Roman"/>
        </w:rPr>
        <w:t>对易燃易爆、有毒有害等气体检测仪应定期进行检查和效验，并应按国家有关规定进行强制检定。</w:t>
      </w:r>
      <w:bookmarkEnd w:id="95"/>
    </w:p>
    <w:p w:rsidR="00636169" w:rsidRPr="00B01E2F" w:rsidRDefault="00636169" w:rsidP="00636169">
      <w:pPr>
        <w:spacing w:line="480" w:lineRule="exact"/>
        <w:rPr>
          <w:color w:val="000000" w:themeColor="text1"/>
        </w:rPr>
      </w:pPr>
      <w:r w:rsidRPr="00B01E2F">
        <w:rPr>
          <w:color w:val="000000" w:themeColor="text1"/>
        </w:rPr>
        <w:t>【条文说明】必须加强对易燃易爆、有毒有害等气体报警仪的日常检查维护、故障处理及检修管理。检测器为隔爆型时，不得在超出规定的条件范围下使用，在仪表通电情况下，严禁拆卸检测器。巡回检查时，应按动试验按钮，检查指示、报警系统是否工作正常；经常检查检测器是否意外进水，防止检测元件浸水受潮后影响其工作性能。</w:t>
      </w:r>
    </w:p>
    <w:p w:rsidR="00636169" w:rsidRPr="00B01E2F" w:rsidRDefault="00636169" w:rsidP="00636169">
      <w:pPr>
        <w:spacing w:line="480" w:lineRule="exact"/>
        <w:ind w:firstLineChars="200" w:firstLine="480"/>
        <w:rPr>
          <w:color w:val="000000" w:themeColor="text1"/>
        </w:rPr>
      </w:pPr>
      <w:r w:rsidRPr="00B01E2F">
        <w:rPr>
          <w:color w:val="000000" w:themeColor="text1"/>
        </w:rPr>
        <w:t>可燃气体、有毒气体报警</w:t>
      </w:r>
      <w:proofErr w:type="gramStart"/>
      <w:r w:rsidRPr="00B01E2F">
        <w:rPr>
          <w:color w:val="000000" w:themeColor="text1"/>
        </w:rPr>
        <w:t>仪每年</w:t>
      </w:r>
      <w:proofErr w:type="gramEnd"/>
      <w:r w:rsidRPr="00B01E2F">
        <w:rPr>
          <w:color w:val="000000" w:themeColor="text1"/>
        </w:rPr>
        <w:t>应全面检修一次。对易燃易爆、有毒气体报警仪标定时应采用经计量行政部门批准、颁布并具有相应标准物质《制造计量器具许可证》的单位提供的标准气体。可燃气体、有毒气体</w:t>
      </w:r>
      <w:proofErr w:type="gramStart"/>
      <w:r w:rsidRPr="00B01E2F">
        <w:rPr>
          <w:color w:val="000000" w:themeColor="text1"/>
        </w:rPr>
        <w:t>报警仪需停运</w:t>
      </w:r>
      <w:proofErr w:type="gramEnd"/>
      <w:r w:rsidRPr="00B01E2F">
        <w:rPr>
          <w:color w:val="000000" w:themeColor="text1"/>
        </w:rPr>
        <w:t>、拆除、增加，应经安技部门领导批准后执行。</w:t>
      </w:r>
    </w:p>
    <w:p w:rsidR="00636169" w:rsidRPr="00B01E2F" w:rsidRDefault="00636169" w:rsidP="00721893">
      <w:pPr>
        <w:pStyle w:val="3"/>
        <w:rPr>
          <w:rFonts w:ascii="Times New Roman" w:hAnsi="Times New Roman"/>
        </w:rPr>
      </w:pPr>
      <w:bookmarkStart w:id="96" w:name="_Toc465951121"/>
      <w:bookmarkStart w:id="97" w:name="_Toc298496779"/>
      <w:bookmarkStart w:id="98" w:name="_Toc315870929"/>
      <w:bookmarkStart w:id="99" w:name="_Toc376784796"/>
      <w:bookmarkStart w:id="100" w:name="_Toc381965031"/>
      <w:r w:rsidRPr="00B01E2F">
        <w:rPr>
          <w:rFonts w:ascii="Times New Roman" w:hAnsi="Times New Roman"/>
        </w:rPr>
        <w:t>消防器材的设置应符合消防部门有关法规和标准的规定，并应按相关规定的要求定期检查、更新，保持完好有效。</w:t>
      </w:r>
      <w:bookmarkEnd w:id="96"/>
    </w:p>
    <w:p w:rsidR="00636169" w:rsidRPr="00B01E2F" w:rsidRDefault="00636169" w:rsidP="00636169">
      <w:pPr>
        <w:spacing w:line="480" w:lineRule="exact"/>
        <w:rPr>
          <w:color w:val="000000" w:themeColor="text1"/>
        </w:rPr>
      </w:pPr>
      <w:r w:rsidRPr="00B01E2F">
        <w:rPr>
          <w:color w:val="000000" w:themeColor="text1"/>
        </w:rPr>
        <w:t>【条文说明】根据消防部门的有关规定和安全生产运行的要求，污水处理厂的所有机电设备的机器间及化验室、锅炉房、库房、煤场、泥区等地，都应配备适当的消防器材和消防设施，减少发生火灾造成的损失。</w:t>
      </w:r>
    </w:p>
    <w:p w:rsidR="00601084" w:rsidRPr="00B01E2F" w:rsidRDefault="00601084">
      <w:pPr>
        <w:widowControl/>
        <w:spacing w:before="0" w:after="0" w:line="240" w:lineRule="auto"/>
        <w:jc w:val="left"/>
        <w:rPr>
          <w:rFonts w:eastAsia="黑体"/>
          <w:bCs/>
          <w:kern w:val="44"/>
          <w:sz w:val="30"/>
          <w:szCs w:val="28"/>
        </w:rPr>
      </w:pPr>
      <w:bookmarkStart w:id="101" w:name="_Toc465951122"/>
      <w:r w:rsidRPr="00B01E2F">
        <w:br w:type="page"/>
      </w:r>
    </w:p>
    <w:p w:rsidR="00636169" w:rsidRPr="00B01E2F" w:rsidRDefault="00636169" w:rsidP="00306050">
      <w:pPr>
        <w:pStyle w:val="1"/>
      </w:pPr>
      <w:bookmarkStart w:id="102" w:name="_Toc466044034"/>
      <w:r w:rsidRPr="00B01E2F">
        <w:lastRenderedPageBreak/>
        <w:t>信息管理</w:t>
      </w:r>
      <w:bookmarkEnd w:id="101"/>
      <w:bookmarkEnd w:id="102"/>
    </w:p>
    <w:p w:rsidR="00636169" w:rsidRPr="00B01E2F" w:rsidRDefault="000F3E7C" w:rsidP="00D21419">
      <w:pPr>
        <w:rPr>
          <w:color w:val="000000" w:themeColor="text1"/>
        </w:rPr>
      </w:pPr>
      <w:bookmarkStart w:id="103" w:name="_Toc465951123"/>
      <w:r w:rsidRPr="00B01E2F">
        <w:rPr>
          <w:color w:val="000000" w:themeColor="text1"/>
        </w:rPr>
        <w:t xml:space="preserve">8.0.1  </w:t>
      </w:r>
      <w:r w:rsidR="00636169" w:rsidRPr="00B01E2F">
        <w:rPr>
          <w:color w:val="000000" w:themeColor="text1"/>
        </w:rPr>
        <w:t>氧</w:t>
      </w:r>
      <w:proofErr w:type="gramStart"/>
      <w:r w:rsidR="00636169" w:rsidRPr="00B01E2F">
        <w:rPr>
          <w:color w:val="000000" w:themeColor="text1"/>
        </w:rPr>
        <w:t>化沟类污水处理</w:t>
      </w:r>
      <w:proofErr w:type="gramEnd"/>
      <w:r w:rsidR="00636169" w:rsidRPr="00B01E2F">
        <w:rPr>
          <w:color w:val="000000" w:themeColor="text1"/>
        </w:rPr>
        <w:t>厂应存档环评报告、设计文件、平面布置图、工程验收等基础资料。</w:t>
      </w:r>
      <w:bookmarkEnd w:id="103"/>
    </w:p>
    <w:p w:rsidR="00636169" w:rsidRPr="00B01E2F" w:rsidRDefault="00636169" w:rsidP="00636169">
      <w:pPr>
        <w:rPr>
          <w:color w:val="000000" w:themeColor="text1"/>
        </w:rPr>
      </w:pPr>
      <w:r w:rsidRPr="00B01E2F">
        <w:rPr>
          <w:color w:val="000000" w:themeColor="text1"/>
        </w:rPr>
        <w:t>【条文说明】</w:t>
      </w:r>
      <w:bookmarkEnd w:id="97"/>
      <w:bookmarkEnd w:id="98"/>
      <w:bookmarkEnd w:id="99"/>
      <w:bookmarkEnd w:id="100"/>
      <w:r w:rsidRPr="00B01E2F">
        <w:rPr>
          <w:color w:val="000000" w:themeColor="text1"/>
        </w:rPr>
        <w:t>污水处理厂基础资料应包括：</w:t>
      </w:r>
    </w:p>
    <w:p w:rsidR="00636169" w:rsidRPr="00B01E2F" w:rsidRDefault="00636169" w:rsidP="00636169">
      <w:pPr>
        <w:ind w:firstLineChars="200" w:firstLine="480"/>
        <w:rPr>
          <w:color w:val="000000" w:themeColor="text1"/>
        </w:rPr>
      </w:pPr>
      <w:r w:rsidRPr="00B01E2F">
        <w:rPr>
          <w:color w:val="000000" w:themeColor="text1"/>
        </w:rPr>
        <w:t xml:space="preserve">1 </w:t>
      </w:r>
      <w:r w:rsidRPr="00B01E2F">
        <w:rPr>
          <w:color w:val="000000" w:themeColor="text1"/>
        </w:rPr>
        <w:t>污水处理厂简介：名称、地址、环保负责人、联系电话、传真、设计能力、环</w:t>
      </w:r>
      <w:proofErr w:type="gramStart"/>
      <w:r w:rsidRPr="00B01E2F">
        <w:rPr>
          <w:color w:val="000000" w:themeColor="text1"/>
        </w:rPr>
        <w:t>评文件</w:t>
      </w:r>
      <w:proofErr w:type="gramEnd"/>
      <w:r w:rsidRPr="00B01E2F">
        <w:rPr>
          <w:color w:val="000000" w:themeColor="text1"/>
        </w:rPr>
        <w:t>批复时间、试生产时间、环保竣工验收时间、服务人口、范围、污水、污泥处理工艺。</w:t>
      </w:r>
    </w:p>
    <w:p w:rsidR="00636169" w:rsidRPr="00B01E2F" w:rsidRDefault="00636169" w:rsidP="00636169">
      <w:pPr>
        <w:ind w:firstLineChars="200" w:firstLine="480"/>
        <w:rPr>
          <w:color w:val="000000" w:themeColor="text1"/>
        </w:rPr>
      </w:pPr>
      <w:r w:rsidRPr="00B01E2F">
        <w:rPr>
          <w:color w:val="000000" w:themeColor="text1"/>
        </w:rPr>
        <w:t xml:space="preserve">2 </w:t>
      </w:r>
      <w:r w:rsidRPr="00B01E2F">
        <w:rPr>
          <w:color w:val="000000" w:themeColor="text1"/>
        </w:rPr>
        <w:t>污水处理厂自建设以来所有环境影响评价报告、环评审批文件、试生产和竣工验收批准文件（包括污水处理厂和收集管网）等相关材料。</w:t>
      </w:r>
    </w:p>
    <w:p w:rsidR="00636169" w:rsidRPr="00B01E2F" w:rsidRDefault="00636169" w:rsidP="00636169">
      <w:pPr>
        <w:ind w:firstLineChars="200" w:firstLine="480"/>
        <w:rPr>
          <w:color w:val="000000" w:themeColor="text1"/>
        </w:rPr>
      </w:pPr>
      <w:r w:rsidRPr="00B01E2F">
        <w:rPr>
          <w:color w:val="000000" w:themeColor="text1"/>
        </w:rPr>
        <w:t xml:space="preserve">3 </w:t>
      </w:r>
      <w:r w:rsidRPr="00B01E2F">
        <w:rPr>
          <w:color w:val="000000" w:themeColor="text1"/>
        </w:rPr>
        <w:t>污水处理厂自建设以来所有工程可行性研究报告、审批文件（包括污水处理厂和收集管网）。</w:t>
      </w:r>
    </w:p>
    <w:p w:rsidR="00636169" w:rsidRPr="00B01E2F" w:rsidRDefault="00636169" w:rsidP="00636169">
      <w:pPr>
        <w:ind w:firstLineChars="200" w:firstLine="480"/>
        <w:rPr>
          <w:color w:val="000000" w:themeColor="text1"/>
        </w:rPr>
      </w:pPr>
      <w:r w:rsidRPr="00B01E2F">
        <w:rPr>
          <w:color w:val="000000" w:themeColor="text1"/>
        </w:rPr>
        <w:t xml:space="preserve">4 </w:t>
      </w:r>
      <w:r w:rsidRPr="00B01E2F">
        <w:rPr>
          <w:color w:val="000000" w:themeColor="text1"/>
        </w:rPr>
        <w:t>污水处理厂自建设以来所有初步设计文件、审批文件（包括污水处理厂和收集管网）。</w:t>
      </w:r>
    </w:p>
    <w:p w:rsidR="00636169" w:rsidRPr="00B01E2F" w:rsidRDefault="00636169" w:rsidP="00636169">
      <w:pPr>
        <w:ind w:firstLineChars="200" w:firstLine="480"/>
        <w:rPr>
          <w:color w:val="000000" w:themeColor="text1"/>
        </w:rPr>
      </w:pPr>
      <w:r w:rsidRPr="00B01E2F">
        <w:rPr>
          <w:color w:val="000000" w:themeColor="text1"/>
        </w:rPr>
        <w:t xml:space="preserve">5 </w:t>
      </w:r>
      <w:r w:rsidRPr="00B01E2F">
        <w:rPr>
          <w:color w:val="000000" w:themeColor="text1"/>
        </w:rPr>
        <w:t>污水处理厂平面布置图。</w:t>
      </w:r>
    </w:p>
    <w:p w:rsidR="00636169" w:rsidRPr="00B01E2F" w:rsidRDefault="00636169" w:rsidP="00636169">
      <w:pPr>
        <w:ind w:firstLineChars="200" w:firstLine="480"/>
        <w:rPr>
          <w:color w:val="000000" w:themeColor="text1"/>
        </w:rPr>
      </w:pPr>
      <w:r w:rsidRPr="00B01E2F">
        <w:rPr>
          <w:color w:val="000000" w:themeColor="text1"/>
        </w:rPr>
        <w:t xml:space="preserve">6 </w:t>
      </w:r>
      <w:r w:rsidRPr="00B01E2F">
        <w:rPr>
          <w:color w:val="000000" w:themeColor="text1"/>
        </w:rPr>
        <w:t>污水纳入污水处理厂的居住小区和企业的证明材料，如纳管合同。</w:t>
      </w:r>
    </w:p>
    <w:p w:rsidR="00636169" w:rsidRPr="00B01E2F" w:rsidRDefault="00636169" w:rsidP="00636169">
      <w:pPr>
        <w:ind w:firstLineChars="200" w:firstLine="480"/>
        <w:rPr>
          <w:color w:val="000000" w:themeColor="text1"/>
        </w:rPr>
      </w:pPr>
      <w:r w:rsidRPr="00B01E2F">
        <w:rPr>
          <w:color w:val="000000" w:themeColor="text1"/>
        </w:rPr>
        <w:t xml:space="preserve">7 </w:t>
      </w:r>
      <w:r w:rsidRPr="00B01E2F">
        <w:rPr>
          <w:color w:val="000000" w:themeColor="text1"/>
        </w:rPr>
        <w:t>收集管网验收的相关材料。</w:t>
      </w:r>
    </w:p>
    <w:p w:rsidR="00636169" w:rsidRPr="00B01E2F" w:rsidRDefault="000F3E7C" w:rsidP="00D21419">
      <w:pPr>
        <w:rPr>
          <w:color w:val="000000" w:themeColor="text1"/>
        </w:rPr>
      </w:pPr>
      <w:bookmarkStart w:id="104" w:name="_Toc315870931"/>
      <w:bookmarkStart w:id="105" w:name="_Toc376784798"/>
      <w:bookmarkStart w:id="106" w:name="_Toc381965033"/>
      <w:bookmarkStart w:id="107" w:name="_Toc465951124"/>
      <w:r w:rsidRPr="00B01E2F">
        <w:rPr>
          <w:color w:val="000000" w:themeColor="text1"/>
        </w:rPr>
        <w:t xml:space="preserve">8.0.2  </w:t>
      </w:r>
      <w:r w:rsidR="00636169" w:rsidRPr="00B01E2F">
        <w:rPr>
          <w:color w:val="000000" w:themeColor="text1"/>
        </w:rPr>
        <w:t>氧</w:t>
      </w:r>
      <w:proofErr w:type="gramStart"/>
      <w:r w:rsidR="00636169" w:rsidRPr="00B01E2F">
        <w:rPr>
          <w:color w:val="000000" w:themeColor="text1"/>
        </w:rPr>
        <w:t>化沟类污水处理</w:t>
      </w:r>
      <w:proofErr w:type="gramEnd"/>
      <w:r w:rsidR="00636169" w:rsidRPr="00B01E2F">
        <w:rPr>
          <w:color w:val="000000" w:themeColor="text1"/>
        </w:rPr>
        <w:t>厂应建立</w:t>
      </w:r>
      <w:proofErr w:type="gramStart"/>
      <w:r w:rsidR="00636169" w:rsidRPr="00B01E2F">
        <w:rPr>
          <w:color w:val="000000" w:themeColor="text1"/>
        </w:rPr>
        <w:t>运行台</w:t>
      </w:r>
      <w:proofErr w:type="gramEnd"/>
      <w:r w:rsidR="00636169" w:rsidRPr="00B01E2F">
        <w:rPr>
          <w:color w:val="000000" w:themeColor="text1"/>
        </w:rPr>
        <w:t>帐</w:t>
      </w:r>
      <w:bookmarkEnd w:id="104"/>
      <w:bookmarkEnd w:id="105"/>
      <w:bookmarkEnd w:id="106"/>
      <w:r w:rsidR="00636169" w:rsidRPr="00B01E2F">
        <w:rPr>
          <w:color w:val="000000" w:themeColor="text1"/>
        </w:rPr>
        <w:t>，并应包括生产</w:t>
      </w:r>
      <w:proofErr w:type="gramStart"/>
      <w:r w:rsidR="00636169" w:rsidRPr="00B01E2F">
        <w:rPr>
          <w:color w:val="000000" w:themeColor="text1"/>
        </w:rPr>
        <w:t>运行台</w:t>
      </w:r>
      <w:proofErr w:type="gramEnd"/>
      <w:r w:rsidR="00636169" w:rsidRPr="00B01E2F">
        <w:rPr>
          <w:color w:val="000000" w:themeColor="text1"/>
        </w:rPr>
        <w:t>帐、污泥</w:t>
      </w:r>
      <w:proofErr w:type="gramStart"/>
      <w:r w:rsidR="00636169" w:rsidRPr="00B01E2F">
        <w:rPr>
          <w:color w:val="000000" w:themeColor="text1"/>
        </w:rPr>
        <w:t>处置台</w:t>
      </w:r>
      <w:proofErr w:type="gramEnd"/>
      <w:r w:rsidR="00636169" w:rsidRPr="00B01E2F">
        <w:rPr>
          <w:color w:val="000000" w:themeColor="text1"/>
        </w:rPr>
        <w:t>帐、在线仪表台帐及流量计台帐等。</w:t>
      </w:r>
      <w:bookmarkEnd w:id="107"/>
    </w:p>
    <w:p w:rsidR="00636169" w:rsidRPr="00B01E2F" w:rsidRDefault="00636169" w:rsidP="00636169">
      <w:pPr>
        <w:rPr>
          <w:color w:val="000000" w:themeColor="text1"/>
        </w:rPr>
      </w:pPr>
      <w:r w:rsidRPr="00B01E2F">
        <w:rPr>
          <w:color w:val="000000" w:themeColor="text1"/>
        </w:rPr>
        <w:t>【条文说明】关于建立</w:t>
      </w:r>
      <w:proofErr w:type="gramStart"/>
      <w:r w:rsidRPr="00B01E2F">
        <w:rPr>
          <w:color w:val="000000" w:themeColor="text1"/>
        </w:rPr>
        <w:t>运行台</w:t>
      </w:r>
      <w:proofErr w:type="gramEnd"/>
      <w:r w:rsidRPr="00B01E2F">
        <w:rPr>
          <w:color w:val="000000" w:themeColor="text1"/>
        </w:rPr>
        <w:t>账的规定。</w:t>
      </w:r>
    </w:p>
    <w:p w:rsidR="00636169" w:rsidRPr="00B01E2F" w:rsidRDefault="00636169" w:rsidP="00636169">
      <w:pPr>
        <w:ind w:firstLineChars="200" w:firstLine="480"/>
        <w:rPr>
          <w:color w:val="000000" w:themeColor="text1"/>
        </w:rPr>
      </w:pPr>
      <w:r w:rsidRPr="00B01E2F">
        <w:rPr>
          <w:color w:val="000000" w:themeColor="text1"/>
        </w:rPr>
        <w:t xml:space="preserve">1 </w:t>
      </w:r>
      <w:r w:rsidRPr="00B01E2F">
        <w:rPr>
          <w:color w:val="000000" w:themeColor="text1"/>
        </w:rPr>
        <w:t>生产</w:t>
      </w:r>
      <w:proofErr w:type="gramStart"/>
      <w:r w:rsidRPr="00B01E2F">
        <w:rPr>
          <w:color w:val="000000" w:themeColor="text1"/>
        </w:rPr>
        <w:t>运行台</w:t>
      </w:r>
      <w:proofErr w:type="gramEnd"/>
      <w:r w:rsidRPr="00B01E2F">
        <w:rPr>
          <w:color w:val="000000" w:themeColor="text1"/>
        </w:rPr>
        <w:t>帐包括：</w:t>
      </w:r>
    </w:p>
    <w:p w:rsidR="00636169" w:rsidRPr="00B01E2F" w:rsidRDefault="00636169" w:rsidP="00636169">
      <w:pPr>
        <w:ind w:firstLine="480"/>
        <w:rPr>
          <w:color w:val="000000" w:themeColor="text1"/>
        </w:rPr>
      </w:pPr>
      <w:r w:rsidRPr="00B01E2F">
        <w:rPr>
          <w:color w:val="000000" w:themeColor="text1"/>
        </w:rPr>
        <w:t>1</w:t>
      </w:r>
      <w:r w:rsidRPr="00B01E2F">
        <w:rPr>
          <w:color w:val="000000" w:themeColor="text1"/>
        </w:rPr>
        <w:t>）污水、污泥处理日常运行情况记录（生产运行日报表）；</w:t>
      </w:r>
    </w:p>
    <w:p w:rsidR="00636169" w:rsidRPr="00B01E2F" w:rsidRDefault="00636169" w:rsidP="00636169">
      <w:pPr>
        <w:ind w:firstLine="480"/>
        <w:rPr>
          <w:color w:val="000000" w:themeColor="text1"/>
        </w:rPr>
      </w:pPr>
      <w:r w:rsidRPr="00B01E2F">
        <w:rPr>
          <w:color w:val="000000" w:themeColor="text1"/>
        </w:rPr>
        <w:t>2</w:t>
      </w:r>
      <w:r w:rsidRPr="00B01E2F">
        <w:rPr>
          <w:color w:val="000000" w:themeColor="text1"/>
        </w:rPr>
        <w:t>）设施设备运转、维护、检修记录；</w:t>
      </w:r>
    </w:p>
    <w:p w:rsidR="00636169" w:rsidRPr="00B01E2F" w:rsidRDefault="00636169" w:rsidP="00636169">
      <w:pPr>
        <w:ind w:firstLine="480"/>
        <w:rPr>
          <w:color w:val="000000" w:themeColor="text1"/>
        </w:rPr>
      </w:pPr>
      <w:r w:rsidRPr="00B01E2F">
        <w:rPr>
          <w:color w:val="000000" w:themeColor="text1"/>
        </w:rPr>
        <w:t>3</w:t>
      </w:r>
      <w:r w:rsidRPr="00B01E2F">
        <w:rPr>
          <w:color w:val="000000" w:themeColor="text1"/>
        </w:rPr>
        <w:t>）水、泥样化验分析原始记录；</w:t>
      </w:r>
    </w:p>
    <w:p w:rsidR="00636169" w:rsidRPr="00B01E2F" w:rsidRDefault="00636169" w:rsidP="00636169">
      <w:pPr>
        <w:ind w:firstLine="480"/>
        <w:rPr>
          <w:color w:val="000000" w:themeColor="text1"/>
        </w:rPr>
      </w:pPr>
      <w:r w:rsidRPr="00B01E2F">
        <w:rPr>
          <w:color w:val="000000" w:themeColor="text1"/>
        </w:rPr>
        <w:t>4</w:t>
      </w:r>
      <w:r w:rsidRPr="00B01E2F">
        <w:rPr>
          <w:color w:val="000000" w:themeColor="text1"/>
        </w:rPr>
        <w:t>）生产运行统计汇总报表（月报表）；</w:t>
      </w:r>
    </w:p>
    <w:p w:rsidR="00636169" w:rsidRPr="00B01E2F" w:rsidRDefault="00636169" w:rsidP="00636169">
      <w:pPr>
        <w:ind w:firstLine="480"/>
        <w:rPr>
          <w:color w:val="000000" w:themeColor="text1"/>
        </w:rPr>
      </w:pPr>
      <w:r w:rsidRPr="00B01E2F">
        <w:rPr>
          <w:color w:val="000000" w:themeColor="text1"/>
        </w:rPr>
        <w:t>5</w:t>
      </w:r>
      <w:r w:rsidRPr="00B01E2F">
        <w:rPr>
          <w:color w:val="000000" w:themeColor="text1"/>
        </w:rPr>
        <w:t>）水费、电费单据；</w:t>
      </w:r>
    </w:p>
    <w:p w:rsidR="00636169" w:rsidRPr="00B01E2F" w:rsidRDefault="00636169" w:rsidP="00636169">
      <w:pPr>
        <w:ind w:firstLine="480"/>
        <w:rPr>
          <w:color w:val="000000" w:themeColor="text1"/>
        </w:rPr>
      </w:pPr>
      <w:r w:rsidRPr="00B01E2F">
        <w:rPr>
          <w:color w:val="000000" w:themeColor="text1"/>
        </w:rPr>
        <w:lastRenderedPageBreak/>
        <w:t>6</w:t>
      </w:r>
      <w:r w:rsidRPr="00B01E2F">
        <w:rPr>
          <w:color w:val="000000" w:themeColor="text1"/>
        </w:rPr>
        <w:t>）生产计划、年度运行方案、生产运行小结。</w:t>
      </w:r>
    </w:p>
    <w:p w:rsidR="00636169" w:rsidRPr="00B01E2F" w:rsidRDefault="00636169" w:rsidP="00636169">
      <w:pPr>
        <w:ind w:firstLineChars="200" w:firstLine="480"/>
        <w:rPr>
          <w:color w:val="000000" w:themeColor="text1"/>
        </w:rPr>
      </w:pPr>
      <w:r w:rsidRPr="00B01E2F">
        <w:rPr>
          <w:color w:val="000000" w:themeColor="text1"/>
        </w:rPr>
        <w:t xml:space="preserve">2 </w:t>
      </w:r>
      <w:r w:rsidRPr="00B01E2F">
        <w:rPr>
          <w:color w:val="000000" w:themeColor="text1"/>
        </w:rPr>
        <w:t>污泥</w:t>
      </w:r>
      <w:proofErr w:type="gramStart"/>
      <w:r w:rsidRPr="00B01E2F">
        <w:rPr>
          <w:color w:val="000000" w:themeColor="text1"/>
        </w:rPr>
        <w:t>处置台</w:t>
      </w:r>
      <w:proofErr w:type="gramEnd"/>
      <w:r w:rsidRPr="00B01E2F">
        <w:rPr>
          <w:color w:val="000000" w:themeColor="text1"/>
        </w:rPr>
        <w:t>帐包括：</w:t>
      </w:r>
    </w:p>
    <w:p w:rsidR="00636169" w:rsidRPr="00B01E2F" w:rsidRDefault="00636169" w:rsidP="00636169">
      <w:pPr>
        <w:ind w:firstLine="480"/>
        <w:rPr>
          <w:color w:val="000000" w:themeColor="text1"/>
        </w:rPr>
      </w:pPr>
      <w:r w:rsidRPr="00B01E2F">
        <w:rPr>
          <w:color w:val="000000" w:themeColor="text1"/>
        </w:rPr>
        <w:t>1</w:t>
      </w:r>
      <w:r w:rsidRPr="00B01E2F">
        <w:rPr>
          <w:color w:val="000000" w:themeColor="text1"/>
        </w:rPr>
        <w:t>）污泥处置合同、外运合同。污泥委托外单位处置的必须签订委托合同。</w:t>
      </w:r>
    </w:p>
    <w:p w:rsidR="00636169" w:rsidRPr="00B01E2F" w:rsidRDefault="00636169" w:rsidP="00636169">
      <w:pPr>
        <w:ind w:firstLine="480"/>
        <w:rPr>
          <w:color w:val="000000" w:themeColor="text1"/>
        </w:rPr>
      </w:pPr>
      <w:r w:rsidRPr="00B01E2F">
        <w:rPr>
          <w:color w:val="000000" w:themeColor="text1"/>
        </w:rPr>
        <w:t>2</w:t>
      </w:r>
      <w:r w:rsidRPr="00B01E2F">
        <w:rPr>
          <w:color w:val="000000" w:themeColor="text1"/>
        </w:rPr>
        <w:t>）污泥处置量记录（包括外运和焚烧处置）。污泥运出要办理出门证明，注明运出数量；接收方也要办理接收证明，注明接收数量。</w:t>
      </w:r>
    </w:p>
    <w:p w:rsidR="00636169" w:rsidRPr="00B01E2F" w:rsidRDefault="00636169" w:rsidP="00636169">
      <w:pPr>
        <w:ind w:firstLine="480"/>
        <w:rPr>
          <w:color w:val="000000" w:themeColor="text1"/>
        </w:rPr>
      </w:pPr>
      <w:r w:rsidRPr="00B01E2F">
        <w:rPr>
          <w:color w:val="000000" w:themeColor="text1"/>
        </w:rPr>
        <w:t>3</w:t>
      </w:r>
      <w:r w:rsidRPr="00B01E2F">
        <w:rPr>
          <w:color w:val="000000" w:themeColor="text1"/>
        </w:rPr>
        <w:t>）药剂等耗材采购发票、用药量记录。</w:t>
      </w:r>
    </w:p>
    <w:p w:rsidR="00636169" w:rsidRPr="00B01E2F" w:rsidRDefault="00636169" w:rsidP="00636169">
      <w:pPr>
        <w:ind w:firstLine="480"/>
        <w:rPr>
          <w:color w:val="000000" w:themeColor="text1"/>
        </w:rPr>
      </w:pPr>
      <w:r w:rsidRPr="00B01E2F">
        <w:rPr>
          <w:color w:val="000000" w:themeColor="text1"/>
        </w:rPr>
        <w:t xml:space="preserve">3 </w:t>
      </w:r>
      <w:r w:rsidRPr="00B01E2F">
        <w:rPr>
          <w:color w:val="000000" w:themeColor="text1"/>
        </w:rPr>
        <w:t>在线仪表台</w:t>
      </w:r>
      <w:proofErr w:type="gramStart"/>
      <w:r w:rsidRPr="00B01E2F">
        <w:rPr>
          <w:color w:val="000000" w:themeColor="text1"/>
        </w:rPr>
        <w:t>帐包括</w:t>
      </w:r>
      <w:proofErr w:type="gramEnd"/>
      <w:r w:rsidRPr="00B01E2F">
        <w:rPr>
          <w:color w:val="000000" w:themeColor="text1"/>
        </w:rPr>
        <w:t>进、出水水质监测系统和过程仪表：</w:t>
      </w:r>
    </w:p>
    <w:p w:rsidR="00636169" w:rsidRPr="00B01E2F" w:rsidRDefault="00636169" w:rsidP="00636169">
      <w:pPr>
        <w:ind w:firstLine="480"/>
        <w:rPr>
          <w:color w:val="000000" w:themeColor="text1"/>
        </w:rPr>
      </w:pPr>
      <w:r w:rsidRPr="00B01E2F">
        <w:rPr>
          <w:color w:val="000000" w:themeColor="text1"/>
        </w:rPr>
        <w:t>1</w:t>
      </w:r>
      <w:r w:rsidRPr="00B01E2F">
        <w:rPr>
          <w:color w:val="000000" w:themeColor="text1"/>
        </w:rPr>
        <w:t>）在线监测设施基础档案</w:t>
      </w:r>
    </w:p>
    <w:p w:rsidR="00636169" w:rsidRPr="00B01E2F" w:rsidRDefault="00636169" w:rsidP="00636169">
      <w:pPr>
        <w:ind w:firstLine="480"/>
        <w:rPr>
          <w:color w:val="000000" w:themeColor="text1"/>
        </w:rPr>
      </w:pPr>
      <w:r w:rsidRPr="00B01E2F">
        <w:rPr>
          <w:color w:val="000000" w:themeColor="text1"/>
        </w:rPr>
        <w:t>在线监测设施基本情况表、在线监测设备安装位置图（污水处理厂平面图上标注）、在线监测设备验收文件及技术报告、在线监测运行维护合同和运行维护方案等。</w:t>
      </w:r>
    </w:p>
    <w:p w:rsidR="00636169" w:rsidRPr="00B01E2F" w:rsidRDefault="00636169" w:rsidP="00636169">
      <w:pPr>
        <w:ind w:firstLine="480"/>
        <w:rPr>
          <w:color w:val="000000" w:themeColor="text1"/>
        </w:rPr>
      </w:pPr>
      <w:r w:rsidRPr="00B01E2F">
        <w:rPr>
          <w:color w:val="000000" w:themeColor="text1"/>
        </w:rPr>
        <w:t>（</w:t>
      </w:r>
      <w:r w:rsidRPr="00B01E2F">
        <w:rPr>
          <w:color w:val="000000" w:themeColor="text1"/>
        </w:rPr>
        <w:t>2</w:t>
      </w:r>
      <w:r w:rsidRPr="00B01E2F">
        <w:rPr>
          <w:color w:val="000000" w:themeColor="text1"/>
        </w:rPr>
        <w:t>）在线监测设施</w:t>
      </w:r>
      <w:proofErr w:type="gramStart"/>
      <w:r w:rsidRPr="00B01E2F">
        <w:rPr>
          <w:color w:val="000000" w:themeColor="text1"/>
        </w:rPr>
        <w:t>运行台</w:t>
      </w:r>
      <w:proofErr w:type="gramEnd"/>
      <w:r w:rsidRPr="00B01E2F">
        <w:rPr>
          <w:color w:val="000000" w:themeColor="text1"/>
        </w:rPr>
        <w:t>账内容</w:t>
      </w:r>
    </w:p>
    <w:p w:rsidR="00636169" w:rsidRPr="00B01E2F" w:rsidRDefault="00636169" w:rsidP="00636169">
      <w:pPr>
        <w:ind w:firstLine="480"/>
        <w:rPr>
          <w:color w:val="000000" w:themeColor="text1"/>
        </w:rPr>
      </w:pPr>
      <w:r w:rsidRPr="00B01E2F">
        <w:rPr>
          <w:color w:val="000000" w:themeColor="text1"/>
        </w:rPr>
        <w:t>在线</w:t>
      </w:r>
      <w:proofErr w:type="gramStart"/>
      <w:r w:rsidRPr="00B01E2F">
        <w:rPr>
          <w:color w:val="000000" w:themeColor="text1"/>
        </w:rPr>
        <w:t>监测日</w:t>
      </w:r>
      <w:proofErr w:type="gramEnd"/>
      <w:r w:rsidRPr="00B01E2F">
        <w:rPr>
          <w:color w:val="000000" w:themeColor="text1"/>
        </w:rPr>
        <w:t>报表、月报表；在线监测设备日常维护、故障、停运及检修记录；在线仪表设备定期比对监测记录及报告；年检记录及合格证书（进、出水在线监测系统为季度校核并粘贴合格使用标签）；在线监测运行情况自检报告（季度）。</w:t>
      </w:r>
    </w:p>
    <w:p w:rsidR="00636169" w:rsidRPr="00B01E2F" w:rsidRDefault="00636169" w:rsidP="00636169">
      <w:pPr>
        <w:ind w:firstLineChars="200" w:firstLine="480"/>
        <w:rPr>
          <w:color w:val="000000" w:themeColor="text1"/>
        </w:rPr>
      </w:pPr>
      <w:r w:rsidRPr="00B01E2F">
        <w:rPr>
          <w:color w:val="000000" w:themeColor="text1"/>
        </w:rPr>
        <w:t xml:space="preserve">4 </w:t>
      </w:r>
      <w:r w:rsidRPr="00B01E2F">
        <w:rPr>
          <w:color w:val="000000" w:themeColor="text1"/>
        </w:rPr>
        <w:t>流量计台帐包括：</w:t>
      </w:r>
    </w:p>
    <w:p w:rsidR="00636169" w:rsidRPr="00B01E2F" w:rsidRDefault="00636169" w:rsidP="00636169">
      <w:pPr>
        <w:ind w:firstLine="480"/>
        <w:rPr>
          <w:color w:val="000000" w:themeColor="text1"/>
        </w:rPr>
      </w:pPr>
      <w:r w:rsidRPr="00B01E2F">
        <w:rPr>
          <w:color w:val="000000" w:themeColor="text1"/>
        </w:rPr>
        <w:t>1</w:t>
      </w:r>
      <w:r w:rsidRPr="00B01E2F">
        <w:rPr>
          <w:color w:val="000000" w:themeColor="text1"/>
        </w:rPr>
        <w:t>）流量计档案</w:t>
      </w:r>
    </w:p>
    <w:p w:rsidR="00636169" w:rsidRPr="00B01E2F" w:rsidRDefault="00636169" w:rsidP="00636169">
      <w:pPr>
        <w:ind w:firstLine="480"/>
        <w:rPr>
          <w:color w:val="000000" w:themeColor="text1"/>
        </w:rPr>
      </w:pPr>
      <w:r w:rsidRPr="00B01E2F">
        <w:rPr>
          <w:color w:val="000000" w:themeColor="text1"/>
        </w:rPr>
        <w:t>流量计档案主要包括以下内容：流量计基本情况、产品合格证、使用安装说明书、验收文件及技术报告、日常维护记录、归零记录、生产厂商许可证、年检单位、责任主体（运营主体、资产所有者）、年检资料等。</w:t>
      </w:r>
    </w:p>
    <w:p w:rsidR="00636169" w:rsidRPr="00B01E2F" w:rsidRDefault="00636169" w:rsidP="00636169">
      <w:pPr>
        <w:ind w:firstLine="480"/>
        <w:rPr>
          <w:color w:val="000000" w:themeColor="text1"/>
        </w:rPr>
      </w:pPr>
      <w:r w:rsidRPr="00B01E2F">
        <w:rPr>
          <w:color w:val="000000" w:themeColor="text1"/>
        </w:rPr>
        <w:t>2</w:t>
      </w:r>
      <w:r w:rsidRPr="00B01E2F">
        <w:rPr>
          <w:color w:val="000000" w:themeColor="text1"/>
        </w:rPr>
        <w:t>）日常抄读记录</w:t>
      </w:r>
    </w:p>
    <w:p w:rsidR="00636169" w:rsidRPr="00B01E2F" w:rsidRDefault="00636169" w:rsidP="00636169">
      <w:pPr>
        <w:ind w:firstLine="480"/>
        <w:rPr>
          <w:color w:val="000000" w:themeColor="text1"/>
        </w:rPr>
      </w:pPr>
      <w:r w:rsidRPr="00B01E2F">
        <w:rPr>
          <w:color w:val="000000" w:themeColor="text1"/>
        </w:rPr>
        <w:t>每天上午</w:t>
      </w:r>
      <w:r w:rsidRPr="00B01E2F">
        <w:rPr>
          <w:color w:val="000000" w:themeColor="text1"/>
        </w:rPr>
        <w:t>8</w:t>
      </w:r>
      <w:r w:rsidRPr="00B01E2F">
        <w:rPr>
          <w:color w:val="000000" w:themeColor="text1"/>
        </w:rPr>
        <w:t>：</w:t>
      </w:r>
      <w:r w:rsidRPr="00B01E2F">
        <w:rPr>
          <w:color w:val="000000" w:themeColor="text1"/>
        </w:rPr>
        <w:t>00</w:t>
      </w:r>
      <w:r w:rsidRPr="00B01E2F">
        <w:rPr>
          <w:color w:val="000000" w:themeColor="text1"/>
        </w:rPr>
        <w:t>对流量计读数予以记录，每天需对中控</w:t>
      </w:r>
      <w:proofErr w:type="gramStart"/>
      <w:r w:rsidRPr="00B01E2F">
        <w:rPr>
          <w:color w:val="000000" w:themeColor="text1"/>
        </w:rPr>
        <w:t>室电脑</w:t>
      </w:r>
      <w:proofErr w:type="gramEnd"/>
      <w:r w:rsidRPr="00B01E2F">
        <w:rPr>
          <w:color w:val="000000" w:themeColor="text1"/>
        </w:rPr>
        <w:t>读数和现场读数进行不少于两次的比对，并做好相应记录；当日上午</w:t>
      </w:r>
      <w:r w:rsidRPr="00B01E2F">
        <w:rPr>
          <w:color w:val="000000" w:themeColor="text1"/>
        </w:rPr>
        <w:t>8</w:t>
      </w:r>
      <w:r w:rsidRPr="00B01E2F">
        <w:rPr>
          <w:color w:val="000000" w:themeColor="text1"/>
        </w:rPr>
        <w:t>：</w:t>
      </w:r>
      <w:r w:rsidRPr="00B01E2F">
        <w:rPr>
          <w:color w:val="000000" w:themeColor="text1"/>
        </w:rPr>
        <w:t>00</w:t>
      </w:r>
      <w:r w:rsidRPr="00B01E2F">
        <w:rPr>
          <w:color w:val="000000" w:themeColor="text1"/>
        </w:rPr>
        <w:t>至次日上午</w:t>
      </w:r>
      <w:r w:rsidRPr="00B01E2F">
        <w:rPr>
          <w:color w:val="000000" w:themeColor="text1"/>
        </w:rPr>
        <w:t>8</w:t>
      </w:r>
      <w:r w:rsidRPr="00B01E2F">
        <w:rPr>
          <w:color w:val="000000" w:themeColor="text1"/>
        </w:rPr>
        <w:t>：</w:t>
      </w:r>
      <w:r w:rsidRPr="00B01E2F">
        <w:rPr>
          <w:color w:val="000000" w:themeColor="text1"/>
        </w:rPr>
        <w:t>00</w:t>
      </w:r>
      <w:r w:rsidRPr="00B01E2F">
        <w:rPr>
          <w:color w:val="000000" w:themeColor="text1"/>
        </w:rPr>
        <w:t>，</w:t>
      </w:r>
      <w:r w:rsidRPr="00B01E2F">
        <w:rPr>
          <w:color w:val="000000" w:themeColor="text1"/>
        </w:rPr>
        <w:t>24</w:t>
      </w:r>
      <w:r w:rsidRPr="00B01E2F">
        <w:rPr>
          <w:color w:val="000000" w:themeColor="text1"/>
        </w:rPr>
        <w:t>小时累计数值即为当日处理流量。</w:t>
      </w:r>
    </w:p>
    <w:p w:rsidR="00636169" w:rsidRPr="00B01E2F" w:rsidRDefault="000F3E7C" w:rsidP="00D21419">
      <w:pPr>
        <w:rPr>
          <w:color w:val="000000" w:themeColor="text1"/>
        </w:rPr>
      </w:pPr>
      <w:bookmarkStart w:id="108" w:name="_Toc465951125"/>
      <w:bookmarkStart w:id="109" w:name="_Toc315870932"/>
      <w:bookmarkStart w:id="110" w:name="_Toc376784799"/>
      <w:bookmarkStart w:id="111" w:name="_Toc381965034"/>
      <w:r w:rsidRPr="00B01E2F">
        <w:rPr>
          <w:color w:val="000000" w:themeColor="text1"/>
        </w:rPr>
        <w:t xml:space="preserve">8.0.3  </w:t>
      </w:r>
      <w:r w:rsidR="00636169" w:rsidRPr="00B01E2F">
        <w:rPr>
          <w:color w:val="000000" w:themeColor="text1"/>
        </w:rPr>
        <w:t>根据环保及水务管理部门要求，氧</w:t>
      </w:r>
      <w:proofErr w:type="gramStart"/>
      <w:r w:rsidR="00636169" w:rsidRPr="00B01E2F">
        <w:rPr>
          <w:color w:val="000000" w:themeColor="text1"/>
        </w:rPr>
        <w:t>化沟类污水处理</w:t>
      </w:r>
      <w:proofErr w:type="gramEnd"/>
      <w:r w:rsidR="00636169" w:rsidRPr="00B01E2F">
        <w:rPr>
          <w:color w:val="000000" w:themeColor="text1"/>
        </w:rPr>
        <w:t>厂应填报月度生产完成情况表及每季度在线监测系统运行自检报告。</w:t>
      </w:r>
      <w:bookmarkEnd w:id="108"/>
    </w:p>
    <w:p w:rsidR="00636169" w:rsidRPr="00B01E2F" w:rsidRDefault="00636169" w:rsidP="00636169">
      <w:pPr>
        <w:rPr>
          <w:color w:val="000000" w:themeColor="text1"/>
        </w:rPr>
      </w:pPr>
      <w:r w:rsidRPr="00B01E2F">
        <w:rPr>
          <w:color w:val="000000" w:themeColor="text1"/>
        </w:rPr>
        <w:lastRenderedPageBreak/>
        <w:t>【条文说明】关于氧</w:t>
      </w:r>
      <w:proofErr w:type="gramStart"/>
      <w:r w:rsidRPr="00B01E2F">
        <w:rPr>
          <w:color w:val="000000" w:themeColor="text1"/>
        </w:rPr>
        <w:t>化沟类污水处理</w:t>
      </w:r>
      <w:proofErr w:type="gramEnd"/>
      <w:r w:rsidRPr="00B01E2F">
        <w:rPr>
          <w:color w:val="000000" w:themeColor="text1"/>
        </w:rPr>
        <w:t>厂上报资料的规定。</w:t>
      </w:r>
      <w:bookmarkStart w:id="112" w:name="_Toc316240405"/>
      <w:bookmarkEnd w:id="109"/>
      <w:bookmarkEnd w:id="110"/>
      <w:bookmarkEnd w:id="111"/>
    </w:p>
    <w:p w:rsidR="00636169" w:rsidRPr="00B01E2F" w:rsidRDefault="00636169" w:rsidP="00636169">
      <w:pPr>
        <w:ind w:firstLine="480"/>
        <w:rPr>
          <w:color w:val="000000" w:themeColor="text1"/>
        </w:rPr>
      </w:pPr>
    </w:p>
    <w:bookmarkEnd w:id="112"/>
    <w:p w:rsidR="00636169" w:rsidRPr="00B01E2F" w:rsidRDefault="00636169">
      <w:pPr>
        <w:pStyle w:val="1"/>
        <w:sectPr w:rsidR="00636169" w:rsidRPr="00B01E2F" w:rsidSect="00776B28">
          <w:pgSz w:w="11906" w:h="16838"/>
          <w:pgMar w:top="1440" w:right="1797" w:bottom="1440" w:left="1797" w:header="851" w:footer="992" w:gutter="0"/>
          <w:pgNumType w:start="1"/>
          <w:cols w:space="425"/>
          <w:docGrid w:linePitch="312"/>
        </w:sectPr>
      </w:pPr>
    </w:p>
    <w:p w:rsidR="00636169" w:rsidRPr="00B01E2F" w:rsidRDefault="00636169" w:rsidP="00B70257">
      <w:pPr>
        <w:jc w:val="center"/>
        <w:outlineLvl w:val="0"/>
        <w:rPr>
          <w:b/>
          <w:color w:val="000000" w:themeColor="text1"/>
          <w:sz w:val="32"/>
          <w:szCs w:val="32"/>
        </w:rPr>
      </w:pPr>
      <w:bookmarkStart w:id="113" w:name="_Toc441736281"/>
      <w:bookmarkStart w:id="114" w:name="_Toc466044035"/>
      <w:r w:rsidRPr="00B01E2F">
        <w:rPr>
          <w:b/>
          <w:color w:val="000000" w:themeColor="text1"/>
          <w:sz w:val="32"/>
          <w:szCs w:val="32"/>
        </w:rPr>
        <w:lastRenderedPageBreak/>
        <w:t>本规程用词说明</w:t>
      </w:r>
      <w:bookmarkEnd w:id="113"/>
      <w:bookmarkEnd w:id="114"/>
    </w:p>
    <w:p w:rsidR="00636169" w:rsidRPr="00B01E2F" w:rsidRDefault="00636169" w:rsidP="00636169">
      <w:pPr>
        <w:autoSpaceDE w:val="0"/>
        <w:autoSpaceDN w:val="0"/>
        <w:adjustRightInd w:val="0"/>
        <w:ind w:firstLineChars="200" w:firstLine="482"/>
        <w:rPr>
          <w:color w:val="000000" w:themeColor="text1"/>
          <w:kern w:val="0"/>
        </w:rPr>
      </w:pPr>
      <w:r w:rsidRPr="00B01E2F">
        <w:rPr>
          <w:b/>
          <w:color w:val="000000" w:themeColor="text1"/>
          <w:kern w:val="0"/>
        </w:rPr>
        <w:t xml:space="preserve">1 </w:t>
      </w:r>
      <w:r w:rsidRPr="00B01E2F">
        <w:rPr>
          <w:color w:val="000000" w:themeColor="text1"/>
          <w:kern w:val="0"/>
        </w:rPr>
        <w:t>为便于在执行本规程条文时区别对待，对要求严格程度不同的用词说明如下：</w:t>
      </w:r>
    </w:p>
    <w:p w:rsidR="00636169" w:rsidRPr="00B01E2F" w:rsidRDefault="00636169" w:rsidP="00636169">
      <w:pPr>
        <w:pStyle w:val="a8"/>
        <w:numPr>
          <w:ilvl w:val="0"/>
          <w:numId w:val="10"/>
        </w:numPr>
        <w:autoSpaceDE w:val="0"/>
        <w:autoSpaceDN w:val="0"/>
        <w:adjustRightInd w:val="0"/>
        <w:snapToGrid/>
        <w:spacing w:beforeLines="0" w:before="93" w:afterLines="0" w:after="93" w:line="360" w:lineRule="auto"/>
        <w:ind w:firstLineChars="0"/>
        <w:rPr>
          <w:color w:val="000000" w:themeColor="text1"/>
          <w:kern w:val="0"/>
          <w:sz w:val="24"/>
        </w:rPr>
      </w:pPr>
      <w:r w:rsidRPr="00B01E2F">
        <w:rPr>
          <w:color w:val="000000" w:themeColor="text1"/>
          <w:kern w:val="0"/>
          <w:sz w:val="24"/>
        </w:rPr>
        <w:t>表示很严格，非这样做不可的用词：</w:t>
      </w:r>
    </w:p>
    <w:p w:rsidR="00636169" w:rsidRPr="00B01E2F" w:rsidRDefault="00636169" w:rsidP="00636169">
      <w:pPr>
        <w:pStyle w:val="a8"/>
        <w:autoSpaceDE w:val="0"/>
        <w:autoSpaceDN w:val="0"/>
        <w:adjustRightInd w:val="0"/>
        <w:spacing w:before="93" w:after="93" w:line="360" w:lineRule="auto"/>
        <w:ind w:left="1080" w:firstLineChars="0" w:firstLine="0"/>
        <w:rPr>
          <w:color w:val="000000" w:themeColor="text1"/>
          <w:kern w:val="0"/>
          <w:sz w:val="24"/>
        </w:rPr>
      </w:pPr>
      <w:r w:rsidRPr="00B01E2F">
        <w:rPr>
          <w:color w:val="000000" w:themeColor="text1"/>
          <w:kern w:val="0"/>
          <w:sz w:val="24"/>
        </w:rPr>
        <w:t>正面</w:t>
      </w:r>
      <w:proofErr w:type="gramStart"/>
      <w:r w:rsidRPr="00B01E2F">
        <w:rPr>
          <w:color w:val="000000" w:themeColor="text1"/>
          <w:kern w:val="0"/>
          <w:sz w:val="24"/>
        </w:rPr>
        <w:t>词采用</w:t>
      </w:r>
      <w:proofErr w:type="gramEnd"/>
      <w:r w:rsidRPr="00B01E2F">
        <w:rPr>
          <w:rFonts w:eastAsiaTheme="minorEastAsia"/>
          <w:color w:val="000000" w:themeColor="text1"/>
          <w:kern w:val="0"/>
          <w:sz w:val="24"/>
        </w:rPr>
        <w:t>“</w:t>
      </w:r>
      <w:r w:rsidRPr="00B01E2F">
        <w:rPr>
          <w:color w:val="000000" w:themeColor="text1"/>
          <w:kern w:val="0"/>
          <w:sz w:val="24"/>
        </w:rPr>
        <w:t>必须</w:t>
      </w:r>
      <w:r w:rsidRPr="00B01E2F">
        <w:rPr>
          <w:rFonts w:eastAsiaTheme="minorEastAsia"/>
          <w:color w:val="000000" w:themeColor="text1"/>
          <w:kern w:val="0"/>
          <w:sz w:val="24"/>
        </w:rPr>
        <w:t>”</w:t>
      </w:r>
      <w:r w:rsidRPr="00B01E2F">
        <w:rPr>
          <w:color w:val="000000" w:themeColor="text1"/>
          <w:kern w:val="0"/>
          <w:sz w:val="24"/>
        </w:rPr>
        <w:t>，反面</w:t>
      </w:r>
      <w:proofErr w:type="gramStart"/>
      <w:r w:rsidRPr="00B01E2F">
        <w:rPr>
          <w:color w:val="000000" w:themeColor="text1"/>
          <w:kern w:val="0"/>
          <w:sz w:val="24"/>
        </w:rPr>
        <w:t>词采用</w:t>
      </w:r>
      <w:proofErr w:type="gramEnd"/>
      <w:r w:rsidRPr="00B01E2F">
        <w:rPr>
          <w:rFonts w:eastAsiaTheme="minorEastAsia"/>
          <w:color w:val="000000" w:themeColor="text1"/>
          <w:kern w:val="0"/>
          <w:sz w:val="24"/>
        </w:rPr>
        <w:t>“</w:t>
      </w:r>
      <w:r w:rsidRPr="00B01E2F">
        <w:rPr>
          <w:color w:val="000000" w:themeColor="text1"/>
          <w:kern w:val="0"/>
          <w:sz w:val="24"/>
        </w:rPr>
        <w:t>严禁</w:t>
      </w:r>
      <w:r w:rsidRPr="00B01E2F">
        <w:rPr>
          <w:rFonts w:eastAsiaTheme="minorEastAsia"/>
          <w:color w:val="000000" w:themeColor="text1"/>
          <w:kern w:val="0"/>
          <w:sz w:val="24"/>
        </w:rPr>
        <w:t>”</w:t>
      </w:r>
      <w:r w:rsidRPr="00B01E2F">
        <w:rPr>
          <w:color w:val="000000" w:themeColor="text1"/>
          <w:kern w:val="0"/>
          <w:sz w:val="24"/>
        </w:rPr>
        <w:t>。</w:t>
      </w:r>
    </w:p>
    <w:p w:rsidR="00636169" w:rsidRPr="00B01E2F" w:rsidRDefault="00636169" w:rsidP="00636169">
      <w:pPr>
        <w:pStyle w:val="a8"/>
        <w:numPr>
          <w:ilvl w:val="0"/>
          <w:numId w:val="10"/>
        </w:numPr>
        <w:autoSpaceDE w:val="0"/>
        <w:autoSpaceDN w:val="0"/>
        <w:adjustRightInd w:val="0"/>
        <w:snapToGrid/>
        <w:spacing w:beforeLines="0" w:before="93" w:afterLines="0" w:after="93" w:line="360" w:lineRule="auto"/>
        <w:ind w:firstLineChars="0"/>
        <w:rPr>
          <w:color w:val="000000" w:themeColor="text1"/>
          <w:kern w:val="0"/>
          <w:sz w:val="24"/>
        </w:rPr>
      </w:pPr>
      <w:r w:rsidRPr="00B01E2F">
        <w:rPr>
          <w:color w:val="000000" w:themeColor="text1"/>
          <w:kern w:val="0"/>
          <w:sz w:val="24"/>
        </w:rPr>
        <w:t>表示严格，在正常情况下均应这样做的用词：</w:t>
      </w:r>
    </w:p>
    <w:p w:rsidR="00636169" w:rsidRPr="00B01E2F" w:rsidRDefault="00636169" w:rsidP="00636169">
      <w:pPr>
        <w:pStyle w:val="a8"/>
        <w:autoSpaceDE w:val="0"/>
        <w:autoSpaceDN w:val="0"/>
        <w:adjustRightInd w:val="0"/>
        <w:spacing w:before="93" w:after="93" w:line="360" w:lineRule="auto"/>
        <w:ind w:left="1080" w:firstLineChars="0" w:firstLine="0"/>
        <w:rPr>
          <w:color w:val="000000" w:themeColor="text1"/>
          <w:kern w:val="0"/>
          <w:sz w:val="24"/>
        </w:rPr>
      </w:pPr>
      <w:r w:rsidRPr="00B01E2F">
        <w:rPr>
          <w:color w:val="000000" w:themeColor="text1"/>
          <w:kern w:val="0"/>
          <w:sz w:val="24"/>
        </w:rPr>
        <w:t>正面</w:t>
      </w:r>
      <w:proofErr w:type="gramStart"/>
      <w:r w:rsidRPr="00B01E2F">
        <w:rPr>
          <w:color w:val="000000" w:themeColor="text1"/>
          <w:kern w:val="0"/>
          <w:sz w:val="24"/>
        </w:rPr>
        <w:t>词采用</w:t>
      </w:r>
      <w:proofErr w:type="gramEnd"/>
      <w:r w:rsidRPr="00B01E2F">
        <w:rPr>
          <w:rFonts w:eastAsiaTheme="minorEastAsia"/>
          <w:color w:val="000000" w:themeColor="text1"/>
          <w:kern w:val="0"/>
          <w:sz w:val="24"/>
        </w:rPr>
        <w:t>“</w:t>
      </w:r>
      <w:r w:rsidRPr="00B01E2F">
        <w:rPr>
          <w:color w:val="000000" w:themeColor="text1"/>
          <w:kern w:val="0"/>
          <w:sz w:val="24"/>
        </w:rPr>
        <w:t>应</w:t>
      </w:r>
      <w:r w:rsidRPr="00B01E2F">
        <w:rPr>
          <w:rFonts w:eastAsiaTheme="minorEastAsia"/>
          <w:color w:val="000000" w:themeColor="text1"/>
          <w:kern w:val="0"/>
          <w:sz w:val="24"/>
        </w:rPr>
        <w:t>”</w:t>
      </w:r>
      <w:r w:rsidRPr="00B01E2F">
        <w:rPr>
          <w:color w:val="000000" w:themeColor="text1"/>
          <w:kern w:val="0"/>
          <w:sz w:val="24"/>
        </w:rPr>
        <w:t>，反面</w:t>
      </w:r>
      <w:proofErr w:type="gramStart"/>
      <w:r w:rsidRPr="00B01E2F">
        <w:rPr>
          <w:color w:val="000000" w:themeColor="text1"/>
          <w:kern w:val="0"/>
          <w:sz w:val="24"/>
        </w:rPr>
        <w:t>词采用</w:t>
      </w:r>
      <w:proofErr w:type="gramEnd"/>
      <w:r w:rsidRPr="00B01E2F">
        <w:rPr>
          <w:rFonts w:eastAsiaTheme="minorEastAsia"/>
          <w:color w:val="000000" w:themeColor="text1"/>
          <w:kern w:val="0"/>
          <w:sz w:val="24"/>
        </w:rPr>
        <w:t>“</w:t>
      </w:r>
      <w:r w:rsidRPr="00B01E2F">
        <w:rPr>
          <w:color w:val="000000" w:themeColor="text1"/>
          <w:kern w:val="0"/>
          <w:sz w:val="24"/>
        </w:rPr>
        <w:t>不应</w:t>
      </w:r>
      <w:r w:rsidRPr="00B01E2F">
        <w:rPr>
          <w:rFonts w:eastAsiaTheme="minorEastAsia"/>
          <w:color w:val="000000" w:themeColor="text1"/>
          <w:kern w:val="0"/>
          <w:sz w:val="24"/>
        </w:rPr>
        <w:t>”</w:t>
      </w:r>
      <w:r w:rsidRPr="00B01E2F">
        <w:rPr>
          <w:color w:val="000000" w:themeColor="text1"/>
          <w:kern w:val="0"/>
          <w:sz w:val="24"/>
        </w:rPr>
        <w:t>或</w:t>
      </w:r>
      <w:r w:rsidRPr="00B01E2F">
        <w:rPr>
          <w:rFonts w:eastAsiaTheme="minorEastAsia"/>
          <w:color w:val="000000" w:themeColor="text1"/>
          <w:kern w:val="0"/>
          <w:sz w:val="24"/>
        </w:rPr>
        <w:t>“</w:t>
      </w:r>
      <w:r w:rsidRPr="00B01E2F">
        <w:rPr>
          <w:color w:val="000000" w:themeColor="text1"/>
          <w:kern w:val="0"/>
          <w:sz w:val="24"/>
        </w:rPr>
        <w:t>不得</w:t>
      </w:r>
      <w:r w:rsidRPr="00B01E2F">
        <w:rPr>
          <w:rFonts w:eastAsiaTheme="minorEastAsia"/>
          <w:color w:val="000000" w:themeColor="text1"/>
          <w:kern w:val="0"/>
          <w:sz w:val="24"/>
        </w:rPr>
        <w:t>”</w:t>
      </w:r>
      <w:r w:rsidRPr="00B01E2F">
        <w:rPr>
          <w:color w:val="000000" w:themeColor="text1"/>
          <w:kern w:val="0"/>
          <w:sz w:val="24"/>
        </w:rPr>
        <w:t>。</w:t>
      </w:r>
    </w:p>
    <w:p w:rsidR="00636169" w:rsidRPr="00B01E2F" w:rsidRDefault="00636169" w:rsidP="00636169">
      <w:pPr>
        <w:pStyle w:val="a8"/>
        <w:numPr>
          <w:ilvl w:val="0"/>
          <w:numId w:val="10"/>
        </w:numPr>
        <w:autoSpaceDE w:val="0"/>
        <w:autoSpaceDN w:val="0"/>
        <w:adjustRightInd w:val="0"/>
        <w:snapToGrid/>
        <w:spacing w:beforeLines="0" w:before="93" w:afterLines="0" w:after="93" w:line="360" w:lineRule="auto"/>
        <w:ind w:firstLineChars="0"/>
        <w:rPr>
          <w:color w:val="000000" w:themeColor="text1"/>
          <w:kern w:val="0"/>
          <w:sz w:val="24"/>
        </w:rPr>
      </w:pPr>
      <w:r w:rsidRPr="00B01E2F">
        <w:rPr>
          <w:color w:val="000000" w:themeColor="text1"/>
          <w:kern w:val="0"/>
          <w:sz w:val="24"/>
        </w:rPr>
        <w:t>表示允许稍有选择，在条件许可时首先应这样做的用词：</w:t>
      </w:r>
    </w:p>
    <w:p w:rsidR="00636169" w:rsidRPr="00B01E2F" w:rsidRDefault="00636169" w:rsidP="00636169">
      <w:pPr>
        <w:pStyle w:val="a8"/>
        <w:autoSpaceDE w:val="0"/>
        <w:autoSpaceDN w:val="0"/>
        <w:adjustRightInd w:val="0"/>
        <w:spacing w:before="93" w:after="93" w:line="360" w:lineRule="auto"/>
        <w:ind w:left="1080" w:firstLineChars="0" w:firstLine="0"/>
        <w:rPr>
          <w:color w:val="000000" w:themeColor="text1"/>
          <w:kern w:val="0"/>
          <w:sz w:val="24"/>
        </w:rPr>
      </w:pPr>
      <w:r w:rsidRPr="00B01E2F">
        <w:rPr>
          <w:color w:val="000000" w:themeColor="text1"/>
          <w:kern w:val="0"/>
          <w:sz w:val="24"/>
        </w:rPr>
        <w:t>正面</w:t>
      </w:r>
      <w:proofErr w:type="gramStart"/>
      <w:r w:rsidRPr="00B01E2F">
        <w:rPr>
          <w:color w:val="000000" w:themeColor="text1"/>
          <w:kern w:val="0"/>
          <w:sz w:val="24"/>
        </w:rPr>
        <w:t>词采用</w:t>
      </w:r>
      <w:proofErr w:type="gramEnd"/>
      <w:r w:rsidRPr="00B01E2F">
        <w:rPr>
          <w:rFonts w:eastAsiaTheme="minorEastAsia"/>
          <w:color w:val="000000" w:themeColor="text1"/>
          <w:kern w:val="0"/>
          <w:sz w:val="24"/>
        </w:rPr>
        <w:t>“</w:t>
      </w:r>
      <w:r w:rsidRPr="00B01E2F">
        <w:rPr>
          <w:color w:val="000000" w:themeColor="text1"/>
          <w:kern w:val="0"/>
          <w:sz w:val="24"/>
        </w:rPr>
        <w:t>宜</w:t>
      </w:r>
      <w:r w:rsidRPr="00B01E2F">
        <w:rPr>
          <w:rFonts w:eastAsiaTheme="minorEastAsia"/>
          <w:color w:val="000000" w:themeColor="text1"/>
          <w:kern w:val="0"/>
          <w:sz w:val="24"/>
        </w:rPr>
        <w:t>”</w:t>
      </w:r>
      <w:r w:rsidRPr="00B01E2F">
        <w:rPr>
          <w:color w:val="000000" w:themeColor="text1"/>
          <w:kern w:val="0"/>
          <w:sz w:val="24"/>
        </w:rPr>
        <w:t>，反面</w:t>
      </w:r>
      <w:proofErr w:type="gramStart"/>
      <w:r w:rsidRPr="00B01E2F">
        <w:rPr>
          <w:color w:val="000000" w:themeColor="text1"/>
          <w:kern w:val="0"/>
          <w:sz w:val="24"/>
        </w:rPr>
        <w:t>词采用</w:t>
      </w:r>
      <w:proofErr w:type="gramEnd"/>
      <w:r w:rsidRPr="00B01E2F">
        <w:rPr>
          <w:rFonts w:eastAsiaTheme="minorEastAsia"/>
          <w:color w:val="000000" w:themeColor="text1"/>
          <w:kern w:val="0"/>
          <w:sz w:val="24"/>
        </w:rPr>
        <w:t>“</w:t>
      </w:r>
      <w:r w:rsidRPr="00B01E2F">
        <w:rPr>
          <w:color w:val="000000" w:themeColor="text1"/>
          <w:kern w:val="0"/>
          <w:sz w:val="24"/>
        </w:rPr>
        <w:t>不宜</w:t>
      </w:r>
      <w:r w:rsidRPr="00B01E2F">
        <w:rPr>
          <w:rFonts w:eastAsiaTheme="minorEastAsia"/>
          <w:color w:val="000000" w:themeColor="text1"/>
          <w:kern w:val="0"/>
          <w:sz w:val="24"/>
        </w:rPr>
        <w:t>”</w:t>
      </w:r>
      <w:r w:rsidRPr="00B01E2F">
        <w:rPr>
          <w:color w:val="000000" w:themeColor="text1"/>
          <w:kern w:val="0"/>
          <w:sz w:val="24"/>
        </w:rPr>
        <w:t>；</w:t>
      </w:r>
    </w:p>
    <w:p w:rsidR="00636169" w:rsidRPr="00B01E2F" w:rsidRDefault="00636169" w:rsidP="00636169">
      <w:pPr>
        <w:pStyle w:val="a8"/>
        <w:numPr>
          <w:ilvl w:val="0"/>
          <w:numId w:val="10"/>
        </w:numPr>
        <w:autoSpaceDE w:val="0"/>
        <w:autoSpaceDN w:val="0"/>
        <w:adjustRightInd w:val="0"/>
        <w:snapToGrid/>
        <w:spacing w:beforeLines="0" w:before="93" w:afterLines="0" w:after="93" w:line="360" w:lineRule="auto"/>
        <w:ind w:firstLineChars="0"/>
        <w:rPr>
          <w:color w:val="000000" w:themeColor="text1"/>
          <w:kern w:val="0"/>
          <w:sz w:val="24"/>
        </w:rPr>
      </w:pPr>
      <w:r w:rsidRPr="00B01E2F">
        <w:rPr>
          <w:color w:val="000000" w:themeColor="text1"/>
          <w:kern w:val="0"/>
          <w:sz w:val="24"/>
        </w:rPr>
        <w:t>表示有选择，在一定条件下可以这样做的用词，采用</w:t>
      </w:r>
      <w:r w:rsidRPr="00B01E2F">
        <w:rPr>
          <w:rFonts w:eastAsiaTheme="minorEastAsia"/>
          <w:color w:val="000000" w:themeColor="text1"/>
          <w:kern w:val="0"/>
          <w:sz w:val="24"/>
        </w:rPr>
        <w:t>“</w:t>
      </w:r>
      <w:r w:rsidRPr="00B01E2F">
        <w:rPr>
          <w:color w:val="000000" w:themeColor="text1"/>
          <w:kern w:val="0"/>
          <w:sz w:val="24"/>
        </w:rPr>
        <w:t>可</w:t>
      </w:r>
      <w:r w:rsidRPr="00B01E2F">
        <w:rPr>
          <w:rFonts w:eastAsiaTheme="minorEastAsia"/>
          <w:color w:val="000000" w:themeColor="text1"/>
          <w:kern w:val="0"/>
          <w:sz w:val="24"/>
        </w:rPr>
        <w:t>”</w:t>
      </w:r>
      <w:r w:rsidRPr="00B01E2F">
        <w:rPr>
          <w:color w:val="000000" w:themeColor="text1"/>
          <w:kern w:val="0"/>
          <w:sz w:val="24"/>
        </w:rPr>
        <w:t>。</w:t>
      </w:r>
    </w:p>
    <w:p w:rsidR="00636169" w:rsidRPr="00B01E2F" w:rsidRDefault="00636169" w:rsidP="00636169">
      <w:pPr>
        <w:autoSpaceDE w:val="0"/>
        <w:autoSpaceDN w:val="0"/>
        <w:adjustRightInd w:val="0"/>
        <w:ind w:firstLineChars="200" w:firstLine="482"/>
        <w:rPr>
          <w:color w:val="000000" w:themeColor="text1"/>
          <w:kern w:val="0"/>
        </w:rPr>
      </w:pPr>
      <w:r w:rsidRPr="00B01E2F">
        <w:rPr>
          <w:b/>
          <w:color w:val="000000" w:themeColor="text1"/>
          <w:kern w:val="0"/>
        </w:rPr>
        <w:t xml:space="preserve">2  </w:t>
      </w:r>
      <w:r w:rsidRPr="00B01E2F">
        <w:rPr>
          <w:color w:val="000000" w:themeColor="text1"/>
          <w:kern w:val="0"/>
        </w:rPr>
        <w:t>本规程中指明应按其他有关标准、规范执行的写法为</w:t>
      </w:r>
      <w:r w:rsidRPr="00B01E2F">
        <w:rPr>
          <w:color w:val="000000" w:themeColor="text1"/>
          <w:kern w:val="0"/>
        </w:rPr>
        <w:t>“</w:t>
      </w:r>
      <w:r w:rsidRPr="00B01E2F">
        <w:rPr>
          <w:color w:val="000000" w:themeColor="text1"/>
          <w:kern w:val="0"/>
        </w:rPr>
        <w:t>应符合</w:t>
      </w:r>
      <w:r w:rsidRPr="00B01E2F">
        <w:rPr>
          <w:color w:val="000000" w:themeColor="text1"/>
          <w:kern w:val="0"/>
        </w:rPr>
        <w:t>……</w:t>
      </w:r>
      <w:r w:rsidRPr="00B01E2F">
        <w:rPr>
          <w:color w:val="000000" w:themeColor="text1"/>
          <w:kern w:val="0"/>
        </w:rPr>
        <w:t>的规定</w:t>
      </w:r>
      <w:r w:rsidRPr="00B01E2F">
        <w:rPr>
          <w:color w:val="000000" w:themeColor="text1"/>
          <w:kern w:val="0"/>
        </w:rPr>
        <w:t>”</w:t>
      </w:r>
      <w:r w:rsidRPr="00B01E2F">
        <w:rPr>
          <w:color w:val="000000" w:themeColor="text1"/>
          <w:kern w:val="0"/>
        </w:rPr>
        <w:t>或</w:t>
      </w:r>
      <w:r w:rsidRPr="00B01E2F">
        <w:rPr>
          <w:color w:val="000000" w:themeColor="text1"/>
          <w:kern w:val="0"/>
        </w:rPr>
        <w:t>“</w:t>
      </w:r>
      <w:r w:rsidRPr="00B01E2F">
        <w:rPr>
          <w:color w:val="000000" w:themeColor="text1"/>
          <w:kern w:val="0"/>
        </w:rPr>
        <w:t>应按</w:t>
      </w:r>
      <w:r w:rsidRPr="00B01E2F">
        <w:rPr>
          <w:color w:val="000000" w:themeColor="text1"/>
          <w:kern w:val="0"/>
        </w:rPr>
        <w:t>……</w:t>
      </w:r>
      <w:r w:rsidRPr="00B01E2F">
        <w:rPr>
          <w:color w:val="000000" w:themeColor="text1"/>
          <w:kern w:val="0"/>
        </w:rPr>
        <w:t>执行</w:t>
      </w:r>
      <w:r w:rsidRPr="00B01E2F">
        <w:rPr>
          <w:color w:val="000000" w:themeColor="text1"/>
          <w:kern w:val="0"/>
        </w:rPr>
        <w:t>”</w:t>
      </w:r>
      <w:r w:rsidRPr="00B01E2F">
        <w:rPr>
          <w:color w:val="000000" w:themeColor="text1"/>
          <w:kern w:val="0"/>
        </w:rPr>
        <w:t>。</w:t>
      </w:r>
    </w:p>
    <w:p w:rsidR="00636169" w:rsidRPr="00B01E2F" w:rsidRDefault="00636169" w:rsidP="00636169">
      <w:pPr>
        <w:widowControl/>
        <w:jc w:val="left"/>
        <w:rPr>
          <w:color w:val="000000" w:themeColor="text1"/>
          <w:kern w:val="0"/>
        </w:rPr>
      </w:pPr>
      <w:r w:rsidRPr="00B01E2F">
        <w:rPr>
          <w:color w:val="000000" w:themeColor="text1"/>
          <w:kern w:val="0"/>
        </w:rPr>
        <w:br w:type="page"/>
      </w:r>
    </w:p>
    <w:p w:rsidR="00636169" w:rsidRPr="00B01E2F" w:rsidRDefault="00636169" w:rsidP="00B70257">
      <w:pPr>
        <w:jc w:val="center"/>
        <w:outlineLvl w:val="0"/>
        <w:rPr>
          <w:b/>
          <w:color w:val="000000" w:themeColor="text1"/>
          <w:sz w:val="32"/>
          <w:szCs w:val="32"/>
        </w:rPr>
      </w:pPr>
      <w:bookmarkStart w:id="115" w:name="_Toc441736282"/>
      <w:bookmarkStart w:id="116" w:name="_Toc466044036"/>
      <w:r w:rsidRPr="00B01E2F">
        <w:rPr>
          <w:b/>
          <w:color w:val="000000" w:themeColor="text1"/>
          <w:sz w:val="32"/>
          <w:szCs w:val="32"/>
        </w:rPr>
        <w:lastRenderedPageBreak/>
        <w:t>引用标准名录</w:t>
      </w:r>
      <w:bookmarkEnd w:id="115"/>
      <w:bookmarkEnd w:id="116"/>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1 </w:t>
      </w:r>
      <w:r w:rsidRPr="00B01E2F">
        <w:rPr>
          <w:color w:val="000000" w:themeColor="text1"/>
        </w:rPr>
        <w:t>《污水综合排放标准》</w:t>
      </w:r>
      <w:r w:rsidRPr="00B01E2F">
        <w:rPr>
          <w:color w:val="000000" w:themeColor="text1"/>
        </w:rPr>
        <w:t>GB8978</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2 </w:t>
      </w:r>
      <w:r w:rsidRPr="00B01E2F">
        <w:rPr>
          <w:color w:val="000000" w:themeColor="text1"/>
        </w:rPr>
        <w:t>《城镇污水处理厂污染物排放标准》</w:t>
      </w:r>
      <w:r w:rsidRPr="00B01E2F">
        <w:rPr>
          <w:color w:val="000000" w:themeColor="text1"/>
        </w:rPr>
        <w:t>GB18918</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3 </w:t>
      </w:r>
      <w:r w:rsidRPr="00B01E2F">
        <w:rPr>
          <w:color w:val="000000" w:themeColor="text1"/>
        </w:rPr>
        <w:t>《电业安全工作规程》</w:t>
      </w:r>
      <w:r w:rsidRPr="00B01E2F">
        <w:rPr>
          <w:color w:val="000000" w:themeColor="text1"/>
        </w:rPr>
        <w:t>GB26860</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4 </w:t>
      </w:r>
      <w:r w:rsidRPr="00B01E2F">
        <w:rPr>
          <w:color w:val="000000" w:themeColor="text1"/>
        </w:rPr>
        <w:t>《室外排水设计规范》</w:t>
      </w:r>
      <w:r w:rsidRPr="00B01E2F">
        <w:rPr>
          <w:color w:val="000000" w:themeColor="text1"/>
        </w:rPr>
        <w:t>GB50014</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5 </w:t>
      </w:r>
      <w:r w:rsidRPr="00B01E2F">
        <w:rPr>
          <w:color w:val="000000" w:themeColor="text1"/>
        </w:rPr>
        <w:t>《电力变压器运行规程》</w:t>
      </w:r>
      <w:r w:rsidRPr="00B01E2F">
        <w:rPr>
          <w:color w:val="000000" w:themeColor="text1"/>
        </w:rPr>
        <w:t>DLT572</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6 </w:t>
      </w:r>
      <w:r w:rsidRPr="00B01E2F">
        <w:rPr>
          <w:color w:val="000000" w:themeColor="text1"/>
        </w:rPr>
        <w:t>《城镇排水管道维护安全技术规程》</w:t>
      </w:r>
      <w:r w:rsidRPr="00B01E2F">
        <w:rPr>
          <w:color w:val="000000" w:themeColor="text1"/>
        </w:rPr>
        <w:t>CJJ6</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7 </w:t>
      </w:r>
      <w:r w:rsidRPr="00B01E2F">
        <w:rPr>
          <w:color w:val="000000" w:themeColor="text1"/>
        </w:rPr>
        <w:t>《城镇污水处理厂运行、维护及安全技术规程》</w:t>
      </w:r>
      <w:r w:rsidRPr="00B01E2F">
        <w:rPr>
          <w:color w:val="000000" w:themeColor="text1"/>
        </w:rPr>
        <w:t>CJJ60</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8 </w:t>
      </w:r>
      <w:r w:rsidRPr="00B01E2F">
        <w:rPr>
          <w:color w:val="000000" w:themeColor="text1"/>
        </w:rPr>
        <w:t>《城市污水水质检验方法标准》</w:t>
      </w:r>
      <w:r w:rsidRPr="00B01E2F">
        <w:rPr>
          <w:color w:val="000000" w:themeColor="text1"/>
        </w:rPr>
        <w:t>CJ/T51</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9 </w:t>
      </w:r>
      <w:r w:rsidRPr="00B01E2F">
        <w:rPr>
          <w:color w:val="000000" w:themeColor="text1"/>
        </w:rPr>
        <w:t>《城市污水处理厂污泥检验方法》</w:t>
      </w:r>
      <w:r w:rsidRPr="00B01E2F">
        <w:rPr>
          <w:color w:val="000000" w:themeColor="text1"/>
        </w:rPr>
        <w:t>CJ/T221</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10 </w:t>
      </w:r>
      <w:r w:rsidRPr="00B01E2F">
        <w:rPr>
          <w:color w:val="000000" w:themeColor="text1"/>
        </w:rPr>
        <w:t>《城市污水处理厂管道和设备色标》</w:t>
      </w:r>
      <w:r w:rsidRPr="00B01E2F">
        <w:rPr>
          <w:color w:val="000000" w:themeColor="text1"/>
        </w:rPr>
        <w:t>CJ/T158</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11 </w:t>
      </w:r>
      <w:r w:rsidRPr="00B01E2F">
        <w:rPr>
          <w:color w:val="000000" w:themeColor="text1"/>
        </w:rPr>
        <w:t>《氧化沟活性污泥法污水处理工程技术规范》</w:t>
      </w:r>
      <w:r w:rsidRPr="00B01E2F">
        <w:rPr>
          <w:color w:val="000000" w:themeColor="text1"/>
        </w:rPr>
        <w:t>HJ578</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12 </w:t>
      </w:r>
      <w:r w:rsidRPr="00B01E2F">
        <w:rPr>
          <w:color w:val="000000" w:themeColor="text1"/>
        </w:rPr>
        <w:t>《城镇污水处理厂运行监督管理技术规范》</w:t>
      </w:r>
      <w:r w:rsidRPr="00B01E2F">
        <w:rPr>
          <w:color w:val="000000" w:themeColor="text1"/>
        </w:rPr>
        <w:t>HJ2038</w:t>
      </w:r>
    </w:p>
    <w:p w:rsidR="00B6131E" w:rsidRPr="00B01E2F" w:rsidRDefault="00B6131E" w:rsidP="00B6131E">
      <w:pPr>
        <w:autoSpaceDE w:val="0"/>
        <w:autoSpaceDN w:val="0"/>
        <w:adjustRightInd w:val="0"/>
        <w:ind w:firstLineChars="200" w:firstLine="480"/>
        <w:rPr>
          <w:color w:val="000000" w:themeColor="text1"/>
        </w:rPr>
      </w:pPr>
      <w:r w:rsidRPr="00B01E2F">
        <w:rPr>
          <w:color w:val="000000" w:themeColor="text1"/>
        </w:rPr>
        <w:t xml:space="preserve">13 </w:t>
      </w:r>
      <w:r w:rsidRPr="00B01E2F">
        <w:rPr>
          <w:color w:val="000000" w:themeColor="text1"/>
        </w:rPr>
        <w:t>《水污染源在线监测系统运行与考核技术规范》</w:t>
      </w:r>
      <w:r w:rsidRPr="00B01E2F">
        <w:rPr>
          <w:color w:val="000000" w:themeColor="text1"/>
        </w:rPr>
        <w:t>HJ/T355</w:t>
      </w:r>
    </w:p>
    <w:p w:rsidR="00B6131E" w:rsidRPr="00B01E2F" w:rsidRDefault="00B6131E" w:rsidP="00B6131E">
      <w:pPr>
        <w:autoSpaceDE w:val="0"/>
        <w:autoSpaceDN w:val="0"/>
        <w:adjustRightInd w:val="0"/>
        <w:ind w:firstLineChars="200" w:firstLine="480"/>
        <w:rPr>
          <w:color w:val="000000" w:themeColor="text1"/>
        </w:rPr>
        <w:sectPr w:rsidR="00B6131E" w:rsidRPr="00B01E2F" w:rsidSect="00036611">
          <w:headerReference w:type="default" r:id="rId14"/>
          <w:footerReference w:type="default" r:id="rId15"/>
          <w:pgSz w:w="11906" w:h="16838"/>
          <w:pgMar w:top="1440" w:right="1800" w:bottom="1440" w:left="1800" w:header="851" w:footer="992" w:gutter="0"/>
          <w:cols w:space="425"/>
          <w:docGrid w:type="lines" w:linePitch="312"/>
        </w:sectPr>
      </w:pPr>
      <w:r w:rsidRPr="00B01E2F">
        <w:rPr>
          <w:color w:val="000000" w:themeColor="text1"/>
        </w:rPr>
        <w:t xml:space="preserve">14 </w:t>
      </w:r>
      <w:r w:rsidRPr="00B01E2F">
        <w:rPr>
          <w:color w:val="000000" w:themeColor="text1"/>
        </w:rPr>
        <w:t>《锅炉安全监察规程》</w:t>
      </w:r>
      <w:r w:rsidRPr="00B01E2F">
        <w:rPr>
          <w:color w:val="000000" w:themeColor="text1"/>
        </w:rPr>
        <w:t>TSGG0001</w:t>
      </w:r>
      <w:r w:rsidRPr="00B01E2F">
        <w:rPr>
          <w:color w:val="000000" w:themeColor="text1"/>
        </w:rPr>
        <w:t>。</w:t>
      </w:r>
      <w:bookmarkStart w:id="117" w:name="_GoBack"/>
      <w:bookmarkEnd w:id="117"/>
    </w:p>
    <w:p w:rsidR="00636169" w:rsidRPr="00B01E2F" w:rsidRDefault="00636169" w:rsidP="00636169">
      <w:pPr>
        <w:rPr>
          <w:b/>
          <w:color w:val="000000" w:themeColor="text1"/>
          <w:sz w:val="36"/>
          <w:szCs w:val="36"/>
        </w:rPr>
      </w:pPr>
      <w:r w:rsidRPr="00B01E2F">
        <w:rPr>
          <w:b/>
          <w:color w:val="000000" w:themeColor="text1"/>
          <w:sz w:val="36"/>
          <w:szCs w:val="36"/>
        </w:rPr>
        <w:lastRenderedPageBreak/>
        <w:t>CECS</w:t>
      </w:r>
      <w:r w:rsidRPr="00B01E2F">
        <w:rPr>
          <w:b/>
          <w:color w:val="000000" w:themeColor="text1"/>
          <w:sz w:val="32"/>
          <w:szCs w:val="32"/>
        </w:rPr>
        <w:t>：</w:t>
      </w:r>
      <w:r w:rsidRPr="00B01E2F">
        <w:rPr>
          <w:b/>
          <w:color w:val="000000" w:themeColor="text1"/>
          <w:sz w:val="32"/>
          <w:szCs w:val="32"/>
        </w:rPr>
        <w:t xml:space="preserve"> XXXX</w:t>
      </w:r>
    </w:p>
    <w:p w:rsidR="00636169" w:rsidRPr="00B01E2F" w:rsidRDefault="00636169" w:rsidP="00636169">
      <w:pPr>
        <w:rPr>
          <w:color w:val="000000" w:themeColor="text1"/>
          <w:sz w:val="36"/>
          <w:szCs w:val="36"/>
        </w:rPr>
      </w:pPr>
      <w:r w:rsidRPr="00B01E2F">
        <w:rPr>
          <w:noProof/>
          <w:color w:val="000000" w:themeColor="text1"/>
        </w:rPr>
        <mc:AlternateContent>
          <mc:Choice Requires="wps">
            <w:drawing>
              <wp:anchor distT="4294967291" distB="4294967291" distL="114300" distR="114300" simplePos="0" relativeHeight="251659264" behindDoc="0" locked="0" layoutInCell="1" allowOverlap="1" wp14:anchorId="0BF5E0AC" wp14:editId="72B8D04B">
                <wp:simplePos x="0" y="0"/>
                <wp:positionH relativeFrom="column">
                  <wp:posOffset>-111125</wp:posOffset>
                </wp:positionH>
                <wp:positionV relativeFrom="paragraph">
                  <wp:posOffset>56514</wp:posOffset>
                </wp:positionV>
                <wp:extent cx="5469890" cy="0"/>
                <wp:effectExtent l="0" t="0" r="16510" b="19050"/>
                <wp:wrapNone/>
                <wp:docPr id="45" name="直接连接符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69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直接连接符 45" o:spid="_x0000_s1026" style="position:absolute;left:0;text-align:left;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75pt,4.45pt" to="421.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" strokecolor="black [3040]">
                <o:lock v:ext="edit" shapetype="f"/>
              </v:line>
            </w:pict>
          </mc:Fallback>
        </mc:AlternateContent>
      </w:r>
    </w:p>
    <w:p w:rsidR="00636169" w:rsidRPr="00B01E2F" w:rsidRDefault="00636169" w:rsidP="00636169">
      <w:pPr>
        <w:rPr>
          <w:color w:val="000000" w:themeColor="text1"/>
          <w:sz w:val="36"/>
          <w:szCs w:val="36"/>
        </w:rPr>
      </w:pPr>
    </w:p>
    <w:p w:rsidR="00636169" w:rsidRPr="00B01E2F" w:rsidRDefault="00636169" w:rsidP="00636169">
      <w:pPr>
        <w:jc w:val="center"/>
        <w:rPr>
          <w:color w:val="000000" w:themeColor="text1"/>
          <w:sz w:val="32"/>
        </w:rPr>
      </w:pPr>
      <w:r w:rsidRPr="00B01E2F">
        <w:rPr>
          <w:color w:val="000000" w:themeColor="text1"/>
          <w:sz w:val="32"/>
        </w:rPr>
        <w:t>中国工程建设协会标准</w:t>
      </w:r>
    </w:p>
    <w:p w:rsidR="00636169" w:rsidRPr="00B01E2F" w:rsidRDefault="00636169" w:rsidP="00636169">
      <w:pPr>
        <w:jc w:val="center"/>
        <w:rPr>
          <w:b/>
          <w:color w:val="000000" w:themeColor="text1"/>
          <w:sz w:val="52"/>
          <w:szCs w:val="52"/>
        </w:rPr>
      </w:pPr>
    </w:p>
    <w:p w:rsidR="001115E6" w:rsidRPr="00B01E2F" w:rsidRDefault="001115E6" w:rsidP="001115E6">
      <w:pPr>
        <w:autoSpaceDE w:val="0"/>
        <w:autoSpaceDN w:val="0"/>
        <w:adjustRightInd w:val="0"/>
        <w:jc w:val="center"/>
        <w:rPr>
          <w:rFonts w:eastAsia="黑体"/>
          <w:b/>
          <w:color w:val="000000" w:themeColor="text1"/>
          <w:kern w:val="0"/>
          <w:sz w:val="52"/>
          <w:szCs w:val="52"/>
        </w:rPr>
      </w:pPr>
      <w:r w:rsidRPr="00B01E2F">
        <w:rPr>
          <w:rFonts w:eastAsia="黑体"/>
          <w:b/>
          <w:color w:val="000000" w:themeColor="text1"/>
          <w:kern w:val="0"/>
          <w:sz w:val="52"/>
          <w:szCs w:val="52"/>
        </w:rPr>
        <w:t>氧</w:t>
      </w:r>
      <w:proofErr w:type="gramStart"/>
      <w:r w:rsidRPr="00B01E2F">
        <w:rPr>
          <w:rFonts w:eastAsia="黑体"/>
          <w:b/>
          <w:color w:val="000000" w:themeColor="text1"/>
          <w:kern w:val="0"/>
          <w:sz w:val="52"/>
          <w:szCs w:val="52"/>
        </w:rPr>
        <w:t>化沟类污水处理</w:t>
      </w:r>
      <w:proofErr w:type="gramEnd"/>
      <w:r w:rsidRPr="00B01E2F">
        <w:rPr>
          <w:rFonts w:eastAsia="黑体"/>
          <w:b/>
          <w:color w:val="000000" w:themeColor="text1"/>
          <w:kern w:val="0"/>
          <w:sz w:val="52"/>
          <w:szCs w:val="52"/>
        </w:rPr>
        <w:t>厂运行管理规程</w:t>
      </w:r>
    </w:p>
    <w:p w:rsidR="00636169" w:rsidRPr="00B01E2F" w:rsidRDefault="001115E6" w:rsidP="00636169">
      <w:pPr>
        <w:jc w:val="center"/>
        <w:rPr>
          <w:b/>
          <w:color w:val="000000" w:themeColor="text1"/>
          <w:sz w:val="52"/>
          <w:szCs w:val="52"/>
        </w:rPr>
      </w:pPr>
      <w:r w:rsidRPr="00B01E2F">
        <w:rPr>
          <w:rFonts w:eastAsia="黑体"/>
          <w:color w:val="000000" w:themeColor="text1"/>
          <w:kern w:val="0"/>
          <w:sz w:val="30"/>
          <w:szCs w:val="30"/>
        </w:rPr>
        <w:t>Technical Specification for Operation and management of Wastewater Treatment Plant of Oxidation Ditch</w:t>
      </w:r>
    </w:p>
    <w:p w:rsidR="00636169" w:rsidRPr="00B01E2F" w:rsidRDefault="00636169" w:rsidP="00636169">
      <w:pPr>
        <w:widowControl/>
        <w:jc w:val="center"/>
        <w:rPr>
          <w:b/>
          <w:color w:val="000000" w:themeColor="text1"/>
          <w:sz w:val="36"/>
          <w:szCs w:val="36"/>
        </w:rPr>
      </w:pPr>
      <w:r w:rsidRPr="00B01E2F">
        <w:rPr>
          <w:b/>
          <w:color w:val="000000" w:themeColor="text1"/>
          <w:sz w:val="36"/>
          <w:szCs w:val="36"/>
        </w:rPr>
        <w:t>（条文说明）</w:t>
      </w:r>
    </w:p>
    <w:p w:rsidR="00636169" w:rsidRPr="00B01E2F" w:rsidRDefault="00636169" w:rsidP="00636169">
      <w:pPr>
        <w:widowControl/>
        <w:jc w:val="center"/>
        <w:rPr>
          <w:b/>
          <w:color w:val="000000" w:themeColor="text1"/>
          <w:sz w:val="36"/>
          <w:szCs w:val="36"/>
        </w:rPr>
      </w:pPr>
    </w:p>
    <w:p w:rsidR="00636169" w:rsidRPr="00B01E2F" w:rsidRDefault="00636169" w:rsidP="00636169">
      <w:pPr>
        <w:widowControl/>
        <w:jc w:val="center"/>
        <w:rPr>
          <w:b/>
          <w:color w:val="000000" w:themeColor="text1"/>
          <w:sz w:val="36"/>
          <w:szCs w:val="36"/>
        </w:rPr>
      </w:pPr>
    </w:p>
    <w:p w:rsidR="00636169" w:rsidRPr="00B01E2F" w:rsidRDefault="00636169" w:rsidP="00636169">
      <w:pPr>
        <w:widowControl/>
        <w:jc w:val="center"/>
        <w:rPr>
          <w:b/>
          <w:color w:val="000000" w:themeColor="text1"/>
          <w:sz w:val="36"/>
          <w:szCs w:val="36"/>
        </w:rPr>
      </w:pPr>
    </w:p>
    <w:p w:rsidR="00636169" w:rsidRPr="00B01E2F" w:rsidRDefault="00636169" w:rsidP="00636169">
      <w:pPr>
        <w:widowControl/>
        <w:jc w:val="center"/>
        <w:rPr>
          <w:b/>
          <w:color w:val="000000" w:themeColor="text1"/>
          <w:sz w:val="36"/>
          <w:szCs w:val="36"/>
        </w:rPr>
      </w:pPr>
    </w:p>
    <w:p w:rsidR="00636169" w:rsidRPr="00B01E2F" w:rsidRDefault="00636169" w:rsidP="00636169">
      <w:pPr>
        <w:widowControl/>
        <w:jc w:val="center"/>
        <w:rPr>
          <w:b/>
          <w:color w:val="000000" w:themeColor="text1"/>
          <w:sz w:val="36"/>
          <w:szCs w:val="36"/>
        </w:rPr>
      </w:pPr>
    </w:p>
    <w:p w:rsidR="00636169" w:rsidRPr="00B01E2F" w:rsidRDefault="00636169" w:rsidP="00636169">
      <w:pPr>
        <w:widowControl/>
        <w:jc w:val="center"/>
        <w:rPr>
          <w:b/>
          <w:color w:val="000000" w:themeColor="text1"/>
          <w:sz w:val="36"/>
          <w:szCs w:val="36"/>
        </w:rPr>
      </w:pPr>
    </w:p>
    <w:p w:rsidR="00636169" w:rsidRPr="00B01E2F" w:rsidRDefault="00636169" w:rsidP="00636169">
      <w:pPr>
        <w:widowControl/>
        <w:jc w:val="center"/>
        <w:rPr>
          <w:b/>
          <w:color w:val="000000" w:themeColor="text1"/>
          <w:sz w:val="36"/>
          <w:szCs w:val="36"/>
        </w:rPr>
      </w:pPr>
    </w:p>
    <w:p w:rsidR="00636169" w:rsidRPr="00B01E2F" w:rsidRDefault="00636169" w:rsidP="00636169">
      <w:pPr>
        <w:widowControl/>
        <w:jc w:val="center"/>
        <w:rPr>
          <w:color w:val="000000" w:themeColor="text1"/>
          <w:sz w:val="36"/>
          <w:szCs w:val="36"/>
        </w:rPr>
        <w:sectPr w:rsidR="00636169" w:rsidRPr="00B01E2F" w:rsidSect="00776B28">
          <w:footerReference w:type="default" r:id="rId16"/>
          <w:footerReference w:type="first" r:id="rId17"/>
          <w:pgSz w:w="11906" w:h="16838"/>
          <w:pgMar w:top="1440" w:right="1800" w:bottom="1440" w:left="1800" w:header="851" w:footer="992" w:gutter="0"/>
          <w:cols w:space="425"/>
          <w:titlePg/>
          <w:docGrid w:type="lines" w:linePitch="312"/>
        </w:sectPr>
      </w:pPr>
      <w:r w:rsidRPr="00B01E2F">
        <w:rPr>
          <w:color w:val="000000" w:themeColor="text1"/>
          <w:sz w:val="36"/>
          <w:szCs w:val="36"/>
        </w:rPr>
        <w:t xml:space="preserve">2016 </w:t>
      </w:r>
      <w:r w:rsidRPr="00B01E2F">
        <w:rPr>
          <w:color w:val="000000" w:themeColor="text1"/>
          <w:sz w:val="36"/>
          <w:szCs w:val="36"/>
        </w:rPr>
        <w:t>北京</w:t>
      </w:r>
    </w:p>
    <w:p w:rsidR="00636169" w:rsidRPr="00B01E2F" w:rsidRDefault="00636169" w:rsidP="00636169">
      <w:pPr>
        <w:autoSpaceDE w:val="0"/>
        <w:autoSpaceDN w:val="0"/>
        <w:adjustRightInd w:val="0"/>
        <w:spacing w:afterLines="200" w:after="624"/>
        <w:jc w:val="center"/>
        <w:rPr>
          <w:rFonts w:eastAsia="黑体"/>
          <w:color w:val="000000" w:themeColor="text1"/>
          <w:kern w:val="0"/>
          <w:sz w:val="32"/>
          <w:szCs w:val="32"/>
        </w:rPr>
      </w:pPr>
      <w:r w:rsidRPr="00B01E2F">
        <w:rPr>
          <w:rFonts w:eastAsia="黑体"/>
          <w:color w:val="000000" w:themeColor="text1"/>
          <w:kern w:val="0"/>
          <w:sz w:val="32"/>
          <w:szCs w:val="32"/>
        </w:rPr>
        <w:lastRenderedPageBreak/>
        <w:t>制</w:t>
      </w:r>
      <w:r w:rsidRPr="00B01E2F">
        <w:rPr>
          <w:rFonts w:eastAsia="黑体"/>
          <w:color w:val="000000" w:themeColor="text1"/>
          <w:kern w:val="0"/>
          <w:sz w:val="32"/>
          <w:szCs w:val="32"/>
        </w:rPr>
        <w:t xml:space="preserve"> </w:t>
      </w:r>
      <w:r w:rsidRPr="00B01E2F">
        <w:rPr>
          <w:rFonts w:eastAsia="黑体"/>
          <w:color w:val="000000" w:themeColor="text1"/>
          <w:kern w:val="0"/>
          <w:sz w:val="32"/>
          <w:szCs w:val="32"/>
        </w:rPr>
        <w:t>订</w:t>
      </w:r>
      <w:r w:rsidRPr="00B01E2F">
        <w:rPr>
          <w:rFonts w:eastAsia="黑体"/>
          <w:color w:val="000000" w:themeColor="text1"/>
          <w:kern w:val="0"/>
          <w:sz w:val="32"/>
          <w:szCs w:val="32"/>
        </w:rPr>
        <w:t xml:space="preserve"> </w:t>
      </w:r>
      <w:r w:rsidRPr="00B01E2F">
        <w:rPr>
          <w:rFonts w:eastAsia="黑体"/>
          <w:color w:val="000000" w:themeColor="text1"/>
          <w:kern w:val="0"/>
          <w:sz w:val="32"/>
          <w:szCs w:val="32"/>
        </w:rPr>
        <w:t>说</w:t>
      </w:r>
      <w:r w:rsidRPr="00B01E2F">
        <w:rPr>
          <w:rFonts w:eastAsia="黑体"/>
          <w:color w:val="000000" w:themeColor="text1"/>
          <w:kern w:val="0"/>
          <w:sz w:val="32"/>
          <w:szCs w:val="32"/>
        </w:rPr>
        <w:t xml:space="preserve"> </w:t>
      </w:r>
      <w:r w:rsidRPr="00B01E2F">
        <w:rPr>
          <w:rFonts w:eastAsia="黑体"/>
          <w:color w:val="000000" w:themeColor="text1"/>
          <w:kern w:val="0"/>
          <w:sz w:val="32"/>
          <w:szCs w:val="32"/>
        </w:rPr>
        <w:t>明</w:t>
      </w:r>
    </w:p>
    <w:p w:rsidR="00636169" w:rsidRPr="00B01E2F" w:rsidRDefault="00636169" w:rsidP="00636169">
      <w:pPr>
        <w:autoSpaceDE w:val="0"/>
        <w:autoSpaceDN w:val="0"/>
        <w:adjustRightInd w:val="0"/>
        <w:ind w:firstLineChars="200" w:firstLine="480"/>
        <w:rPr>
          <w:color w:val="000000" w:themeColor="text1"/>
          <w:kern w:val="0"/>
        </w:rPr>
      </w:pPr>
      <w:r w:rsidRPr="00B01E2F">
        <w:rPr>
          <w:color w:val="000000" w:themeColor="text1"/>
          <w:kern w:val="0"/>
        </w:rPr>
        <w:t>《</w:t>
      </w:r>
      <w:r w:rsidR="001115E6" w:rsidRPr="00B01E2F">
        <w:rPr>
          <w:color w:val="000000" w:themeColor="text1"/>
          <w:kern w:val="0"/>
        </w:rPr>
        <w:t>氧化沟类污水处理厂运行管理规程</w:t>
      </w:r>
      <w:r w:rsidRPr="00B01E2F">
        <w:rPr>
          <w:color w:val="000000" w:themeColor="text1"/>
          <w:kern w:val="0"/>
        </w:rPr>
        <w:t>》</w:t>
      </w:r>
      <w:r w:rsidRPr="00B01E2F">
        <w:rPr>
          <w:color w:val="000000" w:themeColor="text1"/>
          <w:kern w:val="0"/>
        </w:rPr>
        <w:t>CECS</w:t>
      </w:r>
      <w:r w:rsidRPr="00B01E2F">
        <w:rPr>
          <w:color w:val="000000" w:themeColor="text1"/>
          <w:kern w:val="0"/>
        </w:rPr>
        <w:t>，经中国工程建设标准化协会</w:t>
      </w:r>
      <w:r w:rsidRPr="00B01E2F">
        <w:rPr>
          <w:color w:val="000000" w:themeColor="text1"/>
          <w:kern w:val="0"/>
        </w:rPr>
        <w:t>2016</w:t>
      </w:r>
      <w:r w:rsidRPr="00B01E2F">
        <w:rPr>
          <w:color w:val="000000" w:themeColor="text1"/>
          <w:kern w:val="0"/>
        </w:rPr>
        <w:t>年</w:t>
      </w:r>
      <w:r w:rsidRPr="00B01E2F">
        <w:rPr>
          <w:color w:val="000000" w:themeColor="text1"/>
          <w:kern w:val="0"/>
        </w:rPr>
        <w:t>X</w:t>
      </w:r>
      <w:r w:rsidRPr="00B01E2F">
        <w:rPr>
          <w:color w:val="000000" w:themeColor="text1"/>
          <w:kern w:val="0"/>
        </w:rPr>
        <w:t>月</w:t>
      </w:r>
      <w:r w:rsidRPr="00B01E2F">
        <w:rPr>
          <w:color w:val="000000" w:themeColor="text1"/>
          <w:kern w:val="0"/>
        </w:rPr>
        <w:t>X</w:t>
      </w:r>
      <w:r w:rsidRPr="00B01E2F">
        <w:rPr>
          <w:color w:val="000000" w:themeColor="text1"/>
          <w:kern w:val="0"/>
        </w:rPr>
        <w:t>日以第</w:t>
      </w:r>
      <w:r w:rsidRPr="00B01E2F">
        <w:rPr>
          <w:color w:val="000000" w:themeColor="text1"/>
          <w:kern w:val="0"/>
        </w:rPr>
        <w:t>X</w:t>
      </w:r>
      <w:r w:rsidRPr="00B01E2F">
        <w:rPr>
          <w:color w:val="000000" w:themeColor="text1"/>
          <w:kern w:val="0"/>
        </w:rPr>
        <w:t>号公告批准发布。</w:t>
      </w:r>
    </w:p>
    <w:p w:rsidR="00636169" w:rsidRPr="00B01E2F" w:rsidRDefault="00636169" w:rsidP="00636169">
      <w:pPr>
        <w:autoSpaceDE w:val="0"/>
        <w:autoSpaceDN w:val="0"/>
        <w:adjustRightInd w:val="0"/>
        <w:ind w:firstLineChars="200" w:firstLine="480"/>
        <w:rPr>
          <w:color w:val="000000" w:themeColor="text1"/>
          <w:kern w:val="0"/>
        </w:rPr>
      </w:pPr>
      <w:r w:rsidRPr="00B01E2F">
        <w:rPr>
          <w:color w:val="000000" w:themeColor="text1"/>
          <w:kern w:val="0"/>
        </w:rPr>
        <w:t>本规程编制过程中，编制组对国内</w:t>
      </w:r>
      <w:r w:rsidR="00D2080A" w:rsidRPr="00B01E2F">
        <w:rPr>
          <w:color w:val="000000" w:themeColor="text1"/>
          <w:kern w:val="0"/>
        </w:rPr>
        <w:t>氧</w:t>
      </w:r>
      <w:proofErr w:type="gramStart"/>
      <w:r w:rsidR="00D2080A" w:rsidRPr="00B01E2F">
        <w:rPr>
          <w:color w:val="000000" w:themeColor="text1"/>
          <w:kern w:val="0"/>
        </w:rPr>
        <w:t>化沟类污水处理</w:t>
      </w:r>
      <w:proofErr w:type="gramEnd"/>
      <w:r w:rsidR="00D2080A" w:rsidRPr="00B01E2F">
        <w:rPr>
          <w:color w:val="000000" w:themeColor="text1"/>
          <w:kern w:val="0"/>
        </w:rPr>
        <w:t>厂</w:t>
      </w:r>
      <w:r w:rsidRPr="00B01E2F">
        <w:rPr>
          <w:color w:val="000000" w:themeColor="text1"/>
          <w:kern w:val="0"/>
        </w:rPr>
        <w:t>进行了调查研究，总结了国内</w:t>
      </w:r>
      <w:r w:rsidR="00D2080A" w:rsidRPr="00B01E2F">
        <w:rPr>
          <w:color w:val="000000" w:themeColor="text1"/>
          <w:kern w:val="0"/>
        </w:rPr>
        <w:t>氧</w:t>
      </w:r>
      <w:proofErr w:type="gramStart"/>
      <w:r w:rsidR="00D2080A" w:rsidRPr="00B01E2F">
        <w:rPr>
          <w:color w:val="000000" w:themeColor="text1"/>
          <w:kern w:val="0"/>
        </w:rPr>
        <w:t>化沟类污水处理</w:t>
      </w:r>
      <w:proofErr w:type="gramEnd"/>
      <w:r w:rsidR="00D2080A" w:rsidRPr="00B01E2F">
        <w:rPr>
          <w:color w:val="000000" w:themeColor="text1"/>
          <w:kern w:val="0"/>
        </w:rPr>
        <w:t>厂运行和维护</w:t>
      </w:r>
      <w:r w:rsidRPr="00B01E2F">
        <w:rPr>
          <w:color w:val="000000" w:themeColor="text1"/>
          <w:kern w:val="0"/>
        </w:rPr>
        <w:t>的实践经验，同时参考了国外先进技术法规、技术标准。</w:t>
      </w:r>
    </w:p>
    <w:p w:rsidR="00636169" w:rsidRPr="00B01E2F" w:rsidRDefault="00636169" w:rsidP="00636169">
      <w:pPr>
        <w:autoSpaceDE w:val="0"/>
        <w:autoSpaceDN w:val="0"/>
        <w:adjustRightInd w:val="0"/>
        <w:ind w:firstLineChars="200" w:firstLine="480"/>
        <w:rPr>
          <w:color w:val="000000" w:themeColor="text1"/>
          <w:kern w:val="0"/>
        </w:rPr>
      </w:pPr>
      <w:r w:rsidRPr="00B01E2F">
        <w:rPr>
          <w:color w:val="000000" w:themeColor="text1"/>
          <w:kern w:val="0"/>
        </w:rPr>
        <w:t>为便于广大设计、施工、科研、学校等单位有关人员在使用本规程时能正确理解和执行条文规定，《</w:t>
      </w:r>
      <w:r w:rsidR="001115E6" w:rsidRPr="00B01E2F">
        <w:rPr>
          <w:color w:val="000000" w:themeColor="text1"/>
          <w:kern w:val="0"/>
        </w:rPr>
        <w:t>氧化沟类污水处理厂运行管理规程</w:t>
      </w:r>
      <w:r w:rsidRPr="00B01E2F">
        <w:rPr>
          <w:color w:val="000000" w:themeColor="text1"/>
          <w:kern w:val="0"/>
        </w:rPr>
        <w:t>》编制组按章、节、条顺序编制了本规程的条文说明，对条文规定的目的、依据以及执行中需注意的有关事项进行了说明。但是，本条文说明不具备与标准正文同等的法律效力，仅供使用者作为理解和把握规程规定的参考。</w:t>
      </w:r>
    </w:p>
    <w:sectPr w:rsidR="00636169" w:rsidRPr="00B01E2F">
      <w:foot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97" w:rsidRDefault="00931997">
      <w:pPr>
        <w:spacing w:before="0" w:after="0" w:line="240" w:lineRule="auto"/>
      </w:pPr>
      <w:r>
        <w:separator/>
      </w:r>
    </w:p>
  </w:endnote>
  <w:endnote w:type="continuationSeparator" w:id="0">
    <w:p w:rsidR="00931997" w:rsidRDefault="0093199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宋体.">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88" w:rsidRDefault="007A1388" w:rsidP="00776B28">
    <w:pPr>
      <w:pStyle w:val="af"/>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88" w:rsidRPr="004119A1" w:rsidRDefault="007A1388" w:rsidP="00776B28">
    <w:pPr>
      <w:pStyle w:val="af"/>
      <w:ind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88" w:rsidRDefault="007A1388" w:rsidP="00776B28">
    <w:pPr>
      <w:pStyle w:val="af"/>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88" w:rsidRPr="004119A1" w:rsidRDefault="007A1388" w:rsidP="00776B28">
    <w:pPr>
      <w:pStyle w:val="af"/>
      <w:ind w:firstLine="360"/>
      <w:jc w:val="center"/>
    </w:pPr>
    <w:r>
      <w:fldChar w:fldCharType="begin"/>
    </w:r>
    <w:r>
      <w:instrText>PAGE   \* MERGEFORMAT</w:instrText>
    </w:r>
    <w:r>
      <w:fldChar w:fldCharType="separate"/>
    </w:r>
    <w:r w:rsidR="00016EA6" w:rsidRPr="00016EA6">
      <w:rPr>
        <w:noProof/>
        <w:lang w:val="zh-CN"/>
      </w:rPr>
      <w:t>3</w:t>
    </w:r>
    <w:r>
      <w:rPr>
        <w:noProof/>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215154"/>
      <w:docPartObj>
        <w:docPartGallery w:val="Page Numbers (Bottom of Page)"/>
        <w:docPartUnique/>
      </w:docPartObj>
    </w:sdtPr>
    <w:sdtEndPr/>
    <w:sdtContent>
      <w:p w:rsidR="007A1388" w:rsidRDefault="007A1388" w:rsidP="00776B28">
        <w:pPr>
          <w:pStyle w:val="af"/>
          <w:ind w:firstLine="360"/>
          <w:jc w:val="center"/>
        </w:pPr>
        <w:r>
          <w:fldChar w:fldCharType="begin"/>
        </w:r>
        <w:r>
          <w:instrText xml:space="preserve"> PAGE   \* MERGEFORMAT </w:instrText>
        </w:r>
        <w:r>
          <w:fldChar w:fldCharType="separate"/>
        </w:r>
        <w:r w:rsidR="00016EA6" w:rsidRPr="00016EA6">
          <w:rPr>
            <w:noProof/>
            <w:lang w:val="zh-CN"/>
          </w:rPr>
          <w:t>40</w:t>
        </w:r>
        <w:r>
          <w:rPr>
            <w:noProof/>
            <w:lang w:val="zh-CN"/>
          </w:rPr>
          <w:fldChar w:fldCharType="end"/>
        </w:r>
      </w:p>
    </w:sdtContent>
  </w:sdt>
  <w:p w:rsidR="007A1388" w:rsidRDefault="007A1388" w:rsidP="00776B28">
    <w:pPr>
      <w:pStyle w:val="af"/>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4739578"/>
      <w:docPartObj>
        <w:docPartGallery w:val="Page Numbers (Bottom of Page)"/>
        <w:docPartUnique/>
      </w:docPartObj>
    </w:sdtPr>
    <w:sdtEndPr/>
    <w:sdtContent>
      <w:p w:rsidR="007A1388" w:rsidRDefault="007A1388" w:rsidP="00776B28">
        <w:pPr>
          <w:pStyle w:val="af"/>
          <w:ind w:firstLine="360"/>
          <w:jc w:val="center"/>
        </w:pPr>
        <w:r>
          <w:fldChar w:fldCharType="begin"/>
        </w:r>
        <w:r>
          <w:instrText>PAGE   \* MERGEFORMAT</w:instrText>
        </w:r>
        <w:r>
          <w:fldChar w:fldCharType="separate"/>
        </w:r>
        <w:r w:rsidRPr="00FC6380">
          <w:rPr>
            <w:noProof/>
            <w:lang w:val="zh-CN"/>
          </w:rPr>
          <w:t>46</w:t>
        </w:r>
        <w:r>
          <w:rPr>
            <w:noProof/>
            <w:lang w:val="zh-CN"/>
          </w:rPr>
          <w:fldChar w:fldCharType="end"/>
        </w:r>
      </w:p>
    </w:sdtContent>
  </w:sdt>
  <w:p w:rsidR="007A1388" w:rsidRDefault="007A1388" w:rsidP="00776B28">
    <w:pPr>
      <w:pStyle w:val="af"/>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88" w:rsidRDefault="007A1388" w:rsidP="00776B28">
    <w:pPr>
      <w:pStyle w:val="af"/>
      <w:ind w:firstLine="360"/>
      <w:jc w:val="center"/>
    </w:pPr>
  </w:p>
  <w:p w:rsidR="007A1388" w:rsidRDefault="007A1388" w:rsidP="00776B28">
    <w:pPr>
      <w:pStyle w:val="af"/>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88" w:rsidRDefault="007A1388" w:rsidP="00776B28">
    <w:pPr>
      <w:pStyle w:val="af"/>
      <w:ind w:firstLine="360"/>
      <w:jc w:val="center"/>
    </w:pPr>
    <w:r>
      <w:fldChar w:fldCharType="begin"/>
    </w:r>
    <w:r>
      <w:instrText xml:space="preserve"> PAGE   \* MERGEFORMAT </w:instrText>
    </w:r>
    <w:r>
      <w:fldChar w:fldCharType="separate"/>
    </w:r>
    <w:r w:rsidR="00016EA6" w:rsidRPr="00016EA6">
      <w:rPr>
        <w:noProof/>
        <w:lang w:val="zh-CN"/>
      </w:rPr>
      <w:t>42</w:t>
    </w:r>
    <w:r>
      <w:fldChar w:fldCharType="end"/>
    </w:r>
  </w:p>
  <w:p w:rsidR="007A1388" w:rsidRPr="005464A2" w:rsidRDefault="007A1388" w:rsidP="00776B28">
    <w:pPr>
      <w:pStyle w:val="af"/>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97" w:rsidRDefault="00931997">
      <w:pPr>
        <w:spacing w:before="0" w:after="0" w:line="240" w:lineRule="auto"/>
      </w:pPr>
      <w:r>
        <w:separator/>
      </w:r>
    </w:p>
  </w:footnote>
  <w:footnote w:type="continuationSeparator" w:id="0">
    <w:p w:rsidR="00931997" w:rsidRDefault="0093199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388" w:rsidRDefault="007A1388" w:rsidP="00776B28">
    <w:pPr>
      <w:pStyle w:val="a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40F"/>
    <w:multiLevelType w:val="hybridMultilevel"/>
    <w:tmpl w:val="CF6851AE"/>
    <w:lvl w:ilvl="0" w:tplc="A7446BAA">
      <w:start w:val="1"/>
      <w:numFmt w:val="decimal"/>
      <w:lvlText w:val="(%1)"/>
      <w:lvlJc w:val="left"/>
      <w:pPr>
        <w:ind w:left="900" w:hanging="420"/>
      </w:pPr>
      <w:rPr>
        <w:rFonts w:hint="eastAsia"/>
        <w:snapToGrid w:val="0"/>
        <w:spacing w:val="0"/>
        <w:kern w:val="0"/>
        <w:position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31F30B7"/>
    <w:multiLevelType w:val="multilevel"/>
    <w:tmpl w:val="D62E2DFA"/>
    <w:lvl w:ilvl="0">
      <w:start w:val="1"/>
      <w:numFmt w:val="decimal"/>
      <w:pStyle w:val="1"/>
      <w:lvlText w:val="%1"/>
      <w:lvlJc w:val="left"/>
      <w:pPr>
        <w:tabs>
          <w:tab w:val="num" w:pos="432"/>
        </w:tabs>
        <w:ind w:left="432" w:hanging="432"/>
      </w:pPr>
      <w:rPr>
        <w:rFonts w:cs="Times New Roman" w:hint="eastAsia"/>
      </w:rPr>
    </w:lvl>
    <w:lvl w:ilvl="1">
      <w:start w:val="1"/>
      <w:numFmt w:val="decimal"/>
      <w:pStyle w:val="2"/>
      <w:lvlText w:val="%1.%2"/>
      <w:lvlJc w:val="left"/>
      <w:pPr>
        <w:tabs>
          <w:tab w:val="num" w:pos="576"/>
        </w:tabs>
        <w:ind w:left="576" w:hanging="576"/>
      </w:pPr>
      <w:rPr>
        <w:rFonts w:cs="Times New Roman" w:hint="eastAsia"/>
      </w:rPr>
    </w:lvl>
    <w:lvl w:ilvl="2">
      <w:start w:val="1"/>
      <w:numFmt w:val="decimal"/>
      <w:pStyle w:val="3"/>
      <w:lvlText w:val="%1.%2.%3"/>
      <w:lvlJc w:val="left"/>
      <w:pPr>
        <w:tabs>
          <w:tab w:val="num" w:pos="720"/>
        </w:tabs>
        <w:ind w:left="720" w:hanging="720"/>
      </w:pPr>
      <w:rPr>
        <w:rFonts w:cs="Times New Roman" w:hint="eastAsia"/>
      </w:rPr>
    </w:lvl>
    <w:lvl w:ilvl="3">
      <w:start w:val="1"/>
      <w:numFmt w:val="decimal"/>
      <w:pStyle w:val="4"/>
      <w:lvlText w:val="%1.%2.%3.%4"/>
      <w:lvlJc w:val="left"/>
      <w:pPr>
        <w:tabs>
          <w:tab w:val="num" w:pos="864"/>
        </w:tabs>
        <w:ind w:left="864" w:hanging="864"/>
      </w:pPr>
      <w:rPr>
        <w:rFonts w:cs="Times New Roman" w:hint="eastAsia"/>
      </w:rPr>
    </w:lvl>
    <w:lvl w:ilvl="4">
      <w:start w:val="1"/>
      <w:numFmt w:val="decimal"/>
      <w:pStyle w:val="5"/>
      <w:lvlText w:val="%1.%2.%3.%4.%5"/>
      <w:lvlJc w:val="left"/>
      <w:pPr>
        <w:tabs>
          <w:tab w:val="num" w:pos="1008"/>
        </w:tabs>
        <w:ind w:left="1008" w:hanging="1008"/>
      </w:pPr>
      <w:rPr>
        <w:rFonts w:cs="Times New Roman" w:hint="eastAsia"/>
      </w:rPr>
    </w:lvl>
    <w:lvl w:ilvl="5">
      <w:start w:val="1"/>
      <w:numFmt w:val="decimal"/>
      <w:pStyle w:val="6"/>
      <w:lvlText w:val="%1.%2.%3.%4.%5.%6"/>
      <w:lvlJc w:val="left"/>
      <w:pPr>
        <w:tabs>
          <w:tab w:val="num" w:pos="1152"/>
        </w:tabs>
        <w:ind w:left="1152" w:hanging="1152"/>
      </w:pPr>
      <w:rPr>
        <w:rFonts w:cs="Times New Roman" w:hint="eastAsia"/>
      </w:rPr>
    </w:lvl>
    <w:lvl w:ilvl="6">
      <w:start w:val="1"/>
      <w:numFmt w:val="decimal"/>
      <w:lvlText w:val="%1.%2.%3.%4.%5.%6.%7"/>
      <w:lvlJc w:val="left"/>
      <w:pPr>
        <w:tabs>
          <w:tab w:val="num" w:pos="1296"/>
        </w:tabs>
        <w:ind w:left="1296" w:hanging="1296"/>
      </w:pPr>
      <w:rPr>
        <w:rFonts w:cs="Times New Roman" w:hint="eastAsia"/>
      </w:rPr>
    </w:lvl>
    <w:lvl w:ilvl="7">
      <w:start w:val="1"/>
      <w:numFmt w:val="decimal"/>
      <w:lvlText w:val="%1.%2.%3.%4.%5.%6.%7.%8"/>
      <w:lvlJc w:val="left"/>
      <w:pPr>
        <w:tabs>
          <w:tab w:val="num" w:pos="1440"/>
        </w:tabs>
        <w:ind w:left="1440" w:hanging="1440"/>
      </w:pPr>
      <w:rPr>
        <w:rFonts w:cs="Times New Roman" w:hint="eastAsia"/>
      </w:rPr>
    </w:lvl>
    <w:lvl w:ilvl="8">
      <w:start w:val="1"/>
      <w:numFmt w:val="decimal"/>
      <w:lvlText w:val="%1.%2.%3.%4.%5.%6.%7.%8.%9"/>
      <w:lvlJc w:val="left"/>
      <w:pPr>
        <w:tabs>
          <w:tab w:val="num" w:pos="1584"/>
        </w:tabs>
        <w:ind w:left="1584" w:hanging="1584"/>
      </w:pPr>
      <w:rPr>
        <w:rFonts w:cs="Times New Roman" w:hint="eastAsia"/>
      </w:rPr>
    </w:lvl>
  </w:abstractNum>
  <w:abstractNum w:abstractNumId="2">
    <w:nsid w:val="5FDA7F37"/>
    <w:multiLevelType w:val="hybridMultilevel"/>
    <w:tmpl w:val="4E80EFB0"/>
    <w:lvl w:ilvl="0" w:tplc="04090019">
      <w:start w:val="1"/>
      <w:numFmt w:val="lowerLetter"/>
      <w:lvlText w:val="%1)"/>
      <w:lvlJc w:val="left"/>
      <w:pPr>
        <w:ind w:left="1270" w:hanging="420"/>
      </w:p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
    <w:nsid w:val="61A124E8"/>
    <w:multiLevelType w:val="hybridMultilevel"/>
    <w:tmpl w:val="F180602E"/>
    <w:lvl w:ilvl="0" w:tplc="D7A462AC">
      <w:start w:val="1"/>
      <w:numFmt w:val="decimal"/>
      <w:lvlText w:val="%1）"/>
      <w:lvlJc w:val="left"/>
      <w:pPr>
        <w:ind w:left="1080" w:hanging="36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63B568E9"/>
    <w:multiLevelType w:val="hybridMultilevel"/>
    <w:tmpl w:val="4DFE6FA8"/>
    <w:lvl w:ilvl="0" w:tplc="F5A8D4A8">
      <w:start w:val="1"/>
      <w:numFmt w:val="decimal"/>
      <w:lvlText w:val="8.%1"/>
      <w:lvlJc w:val="left"/>
      <w:pPr>
        <w:ind w:left="420" w:hanging="420"/>
      </w:pPr>
      <w:rPr>
        <w:rFonts w:hint="eastAsia"/>
      </w:rPr>
    </w:lvl>
    <w:lvl w:ilvl="1" w:tplc="F5A8D4A8">
      <w:start w:val="1"/>
      <w:numFmt w:val="decimal"/>
      <w:lvlText w:val="8.%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2"/>
  </w:num>
  <w:num w:numId="9">
    <w:abstractNumId w:val="0"/>
  </w:num>
  <w:num w:numId="10">
    <w:abstractNumId w:val="3"/>
  </w:num>
  <w:num w:numId="11">
    <w:abstractNumId w:val="4"/>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69"/>
    <w:rsid w:val="000052A5"/>
    <w:rsid w:val="00016EA6"/>
    <w:rsid w:val="00036611"/>
    <w:rsid w:val="000D7452"/>
    <w:rsid w:val="000F3E7C"/>
    <w:rsid w:val="0010597A"/>
    <w:rsid w:val="001115E6"/>
    <w:rsid w:val="001528C0"/>
    <w:rsid w:val="001646D4"/>
    <w:rsid w:val="00193AAD"/>
    <w:rsid w:val="001F23B0"/>
    <w:rsid w:val="00285E92"/>
    <w:rsid w:val="00287D71"/>
    <w:rsid w:val="00291909"/>
    <w:rsid w:val="002B0D65"/>
    <w:rsid w:val="002E3910"/>
    <w:rsid w:val="00306050"/>
    <w:rsid w:val="003237E0"/>
    <w:rsid w:val="00326B69"/>
    <w:rsid w:val="003429E3"/>
    <w:rsid w:val="003655F9"/>
    <w:rsid w:val="00382858"/>
    <w:rsid w:val="00391511"/>
    <w:rsid w:val="003C7021"/>
    <w:rsid w:val="003E04A3"/>
    <w:rsid w:val="003F5835"/>
    <w:rsid w:val="00445282"/>
    <w:rsid w:val="00483625"/>
    <w:rsid w:val="00497FBF"/>
    <w:rsid w:val="004B6631"/>
    <w:rsid w:val="004D036B"/>
    <w:rsid w:val="004D2953"/>
    <w:rsid w:val="004D32BB"/>
    <w:rsid w:val="005223A3"/>
    <w:rsid w:val="00541036"/>
    <w:rsid w:val="00560DCC"/>
    <w:rsid w:val="00562F3E"/>
    <w:rsid w:val="0056434A"/>
    <w:rsid w:val="00565A03"/>
    <w:rsid w:val="005941C6"/>
    <w:rsid w:val="00596083"/>
    <w:rsid w:val="00596AAF"/>
    <w:rsid w:val="005B48BD"/>
    <w:rsid w:val="005E58CC"/>
    <w:rsid w:val="005F29AD"/>
    <w:rsid w:val="00601084"/>
    <w:rsid w:val="00636169"/>
    <w:rsid w:val="00642797"/>
    <w:rsid w:val="00645452"/>
    <w:rsid w:val="00646D92"/>
    <w:rsid w:val="00647496"/>
    <w:rsid w:val="00654872"/>
    <w:rsid w:val="00657F54"/>
    <w:rsid w:val="00661953"/>
    <w:rsid w:val="00671F34"/>
    <w:rsid w:val="00687E3E"/>
    <w:rsid w:val="006C4AB2"/>
    <w:rsid w:val="006C5269"/>
    <w:rsid w:val="006D0143"/>
    <w:rsid w:val="007057DC"/>
    <w:rsid w:val="00721893"/>
    <w:rsid w:val="0074411D"/>
    <w:rsid w:val="00767833"/>
    <w:rsid w:val="00776B28"/>
    <w:rsid w:val="00786B10"/>
    <w:rsid w:val="007A1388"/>
    <w:rsid w:val="007C5124"/>
    <w:rsid w:val="00813055"/>
    <w:rsid w:val="0082281F"/>
    <w:rsid w:val="008249FB"/>
    <w:rsid w:val="008368CC"/>
    <w:rsid w:val="008409FF"/>
    <w:rsid w:val="00854514"/>
    <w:rsid w:val="008A50D2"/>
    <w:rsid w:val="00931997"/>
    <w:rsid w:val="00950644"/>
    <w:rsid w:val="0096265D"/>
    <w:rsid w:val="00963B59"/>
    <w:rsid w:val="009B0FEA"/>
    <w:rsid w:val="009C11BA"/>
    <w:rsid w:val="009C53B6"/>
    <w:rsid w:val="00A02E16"/>
    <w:rsid w:val="00A03147"/>
    <w:rsid w:val="00A9472E"/>
    <w:rsid w:val="00AC2CB9"/>
    <w:rsid w:val="00AD50BE"/>
    <w:rsid w:val="00B01E2F"/>
    <w:rsid w:val="00B07814"/>
    <w:rsid w:val="00B25A51"/>
    <w:rsid w:val="00B6131E"/>
    <w:rsid w:val="00B6301C"/>
    <w:rsid w:val="00B70257"/>
    <w:rsid w:val="00BE07AF"/>
    <w:rsid w:val="00BE3EAF"/>
    <w:rsid w:val="00BF64E3"/>
    <w:rsid w:val="00C04FD9"/>
    <w:rsid w:val="00C30F26"/>
    <w:rsid w:val="00C71C5A"/>
    <w:rsid w:val="00C806A3"/>
    <w:rsid w:val="00C908BE"/>
    <w:rsid w:val="00C9313C"/>
    <w:rsid w:val="00C942AE"/>
    <w:rsid w:val="00CA4ECA"/>
    <w:rsid w:val="00CC21ED"/>
    <w:rsid w:val="00D149E3"/>
    <w:rsid w:val="00D2080A"/>
    <w:rsid w:val="00D210D2"/>
    <w:rsid w:val="00D21419"/>
    <w:rsid w:val="00D55465"/>
    <w:rsid w:val="00D623B1"/>
    <w:rsid w:val="00D76B40"/>
    <w:rsid w:val="00DA4189"/>
    <w:rsid w:val="00DA5F91"/>
    <w:rsid w:val="00DC6428"/>
    <w:rsid w:val="00E50E9E"/>
    <w:rsid w:val="00E72BBE"/>
    <w:rsid w:val="00E91432"/>
    <w:rsid w:val="00EB0C50"/>
    <w:rsid w:val="00EC2449"/>
    <w:rsid w:val="00ED46D2"/>
    <w:rsid w:val="00EE0EEF"/>
    <w:rsid w:val="00EF288E"/>
    <w:rsid w:val="00F00A9D"/>
    <w:rsid w:val="00F06D71"/>
    <w:rsid w:val="00F172C8"/>
    <w:rsid w:val="00F30855"/>
    <w:rsid w:val="00F3155D"/>
    <w:rsid w:val="00F450A9"/>
    <w:rsid w:val="00FA7A56"/>
    <w:rsid w:val="00FC6380"/>
    <w:rsid w:val="00FD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69"/>
    <w:pPr>
      <w:widowControl w:val="0"/>
      <w:spacing w:before="120" w:after="120" w:line="360" w:lineRule="auto"/>
      <w:jc w:val="both"/>
    </w:pPr>
    <w:rPr>
      <w:rFonts w:eastAsiaTheme="minorEastAsia"/>
      <w:kern w:val="2"/>
      <w:sz w:val="24"/>
      <w:szCs w:val="24"/>
    </w:rPr>
  </w:style>
  <w:style w:type="paragraph" w:styleId="1">
    <w:name w:val="heading 1"/>
    <w:aliases w:val="标题 1 Char Char,标题 11,标题 1（修改）,1.标题 1,一、,1 南陵标题 1"/>
    <w:basedOn w:val="a"/>
    <w:next w:val="a"/>
    <w:link w:val="1Char"/>
    <w:autoRedefine/>
    <w:qFormat/>
    <w:rsid w:val="00306050"/>
    <w:pPr>
      <w:keepNext/>
      <w:keepLines/>
      <w:numPr>
        <w:numId w:val="7"/>
      </w:numPr>
      <w:snapToGrid w:val="0"/>
      <w:spacing w:beforeLines="50" w:afterLines="100" w:after="240"/>
      <w:jc w:val="center"/>
      <w:outlineLvl w:val="0"/>
    </w:pPr>
    <w:rPr>
      <w:rFonts w:eastAsia="黑体"/>
      <w:bCs/>
      <w:kern w:val="44"/>
      <w:sz w:val="30"/>
      <w:szCs w:val="28"/>
    </w:rPr>
  </w:style>
  <w:style w:type="paragraph" w:styleId="2">
    <w:name w:val="heading 2"/>
    <w:aliases w:val="标题 2 Char Char Char,标题 21 Char Char,标题 21,标题 2 Char Char Char1,标题 21 Char1,标题2,H2,h2,第一层条,标题 2（修改）,1.1标题 2,节标题,二级 标题 2,节,1,1.1"/>
    <w:basedOn w:val="a"/>
    <w:next w:val="a"/>
    <w:link w:val="2Char"/>
    <w:autoRedefine/>
    <w:qFormat/>
    <w:rsid w:val="00636169"/>
    <w:pPr>
      <w:keepNext/>
      <w:keepLines/>
      <w:numPr>
        <w:ilvl w:val="1"/>
        <w:numId w:val="1"/>
      </w:numPr>
      <w:autoSpaceDE w:val="0"/>
      <w:autoSpaceDN w:val="0"/>
      <w:snapToGrid w:val="0"/>
      <w:spacing w:beforeLines="50" w:afterLines="50"/>
      <w:jc w:val="center"/>
      <w:textAlignment w:val="bottom"/>
      <w:outlineLvl w:val="1"/>
    </w:pPr>
    <w:rPr>
      <w:rFonts w:eastAsia="黑体"/>
      <w:sz w:val="28"/>
      <w:szCs w:val="28"/>
    </w:rPr>
  </w:style>
  <w:style w:type="paragraph" w:styleId="3">
    <w:name w:val="heading 3"/>
    <w:aliases w:val="1.1.1"/>
    <w:basedOn w:val="a"/>
    <w:next w:val="a"/>
    <w:link w:val="3Char"/>
    <w:autoRedefine/>
    <w:qFormat/>
    <w:rsid w:val="00721893"/>
    <w:pPr>
      <w:keepNext/>
      <w:numPr>
        <w:ilvl w:val="2"/>
        <w:numId w:val="1"/>
      </w:numPr>
      <w:tabs>
        <w:tab w:val="clear" w:pos="720"/>
        <w:tab w:val="num" w:pos="0"/>
      </w:tabs>
      <w:autoSpaceDE w:val="0"/>
      <w:autoSpaceDN w:val="0"/>
      <w:adjustRightInd w:val="0"/>
      <w:snapToGrid w:val="0"/>
      <w:spacing w:before="0" w:after="0"/>
      <w:ind w:left="0" w:firstLine="0"/>
      <w:textAlignment w:val="bottom"/>
      <w:outlineLvl w:val="2"/>
    </w:pPr>
    <w:rPr>
      <w:rFonts w:asciiTheme="minorEastAsia" w:hAnsiTheme="minorEastAsia"/>
      <w:bCs/>
      <w:color w:val="000000" w:themeColor="text1"/>
      <w:szCs w:val="21"/>
    </w:rPr>
  </w:style>
  <w:style w:type="paragraph" w:styleId="4">
    <w:name w:val="heading 4"/>
    <w:basedOn w:val="a"/>
    <w:next w:val="a"/>
    <w:link w:val="4Char"/>
    <w:qFormat/>
    <w:rsid w:val="003237E0"/>
    <w:pPr>
      <w:keepNext/>
      <w:keepLines/>
      <w:numPr>
        <w:ilvl w:val="3"/>
        <w:numId w:val="7"/>
      </w:numPr>
      <w:snapToGrid w:val="0"/>
      <w:spacing w:beforeLines="50" w:afterLines="30" w:after="10" w:line="288" w:lineRule="auto"/>
      <w:outlineLvl w:val="3"/>
    </w:pPr>
    <w:rPr>
      <w:rFonts w:eastAsia="黑体"/>
      <w:bCs/>
    </w:rPr>
  </w:style>
  <w:style w:type="paragraph" w:styleId="5">
    <w:name w:val="heading 5"/>
    <w:basedOn w:val="a"/>
    <w:next w:val="a"/>
    <w:link w:val="5Char"/>
    <w:qFormat/>
    <w:rsid w:val="003237E0"/>
    <w:pPr>
      <w:keepNext/>
      <w:keepLines/>
      <w:numPr>
        <w:ilvl w:val="4"/>
        <w:numId w:val="7"/>
      </w:numPr>
      <w:snapToGrid w:val="0"/>
      <w:spacing w:beforeLines="30" w:before="280" w:afterLines="30" w:after="290" w:line="376" w:lineRule="auto"/>
      <w:outlineLvl w:val="4"/>
    </w:pPr>
    <w:rPr>
      <w:rFonts w:eastAsia="黑体"/>
      <w:b/>
      <w:bCs/>
      <w:szCs w:val="28"/>
    </w:rPr>
  </w:style>
  <w:style w:type="paragraph" w:styleId="6">
    <w:name w:val="heading 6"/>
    <w:aliases w:val="编号正文"/>
    <w:basedOn w:val="a"/>
    <w:next w:val="a"/>
    <w:link w:val="6Char"/>
    <w:qFormat/>
    <w:rsid w:val="003237E0"/>
    <w:pPr>
      <w:keepNext/>
      <w:keepLines/>
      <w:numPr>
        <w:ilvl w:val="5"/>
        <w:numId w:val="7"/>
      </w:numPr>
      <w:snapToGrid w:val="0"/>
      <w:spacing w:beforeLines="30" w:before="240" w:afterLines="30" w:after="64" w:line="320" w:lineRule="auto"/>
      <w:outlineLvl w:val="5"/>
    </w:pPr>
    <w:rPr>
      <w:rFonts w:ascii="Arial" w:eastAsia="黑体" w:hAnsi="Arial"/>
      <w:b/>
      <w:bCs/>
    </w:rPr>
  </w:style>
  <w:style w:type="paragraph" w:styleId="7">
    <w:name w:val="heading 7"/>
    <w:basedOn w:val="a"/>
    <w:next w:val="a"/>
    <w:link w:val="7Char"/>
    <w:qFormat/>
    <w:rsid w:val="003237E0"/>
    <w:pPr>
      <w:keepNext/>
      <w:keepLines/>
      <w:tabs>
        <w:tab w:val="num" w:pos="1296"/>
      </w:tabs>
      <w:snapToGrid w:val="0"/>
      <w:spacing w:beforeLines="30" w:before="240" w:afterLines="30" w:after="64" w:line="320" w:lineRule="auto"/>
      <w:ind w:left="1296" w:hanging="1296"/>
      <w:outlineLvl w:val="6"/>
    </w:pPr>
    <w:rPr>
      <w:rFonts w:eastAsia="黑体"/>
      <w:b/>
      <w:bCs/>
    </w:rPr>
  </w:style>
  <w:style w:type="paragraph" w:styleId="8">
    <w:name w:val="heading 8"/>
    <w:basedOn w:val="a"/>
    <w:next w:val="a"/>
    <w:link w:val="8Char"/>
    <w:qFormat/>
    <w:rsid w:val="003237E0"/>
    <w:pPr>
      <w:keepNext/>
      <w:keepLines/>
      <w:tabs>
        <w:tab w:val="num" w:pos="1440"/>
      </w:tabs>
      <w:snapToGrid w:val="0"/>
      <w:spacing w:beforeLines="30" w:before="240" w:afterLines="30" w:after="64" w:line="320" w:lineRule="auto"/>
      <w:ind w:left="1440" w:hanging="1440"/>
      <w:outlineLvl w:val="7"/>
    </w:pPr>
    <w:rPr>
      <w:rFonts w:ascii="Arial" w:eastAsia="黑体" w:hAnsi="Arial"/>
    </w:rPr>
  </w:style>
  <w:style w:type="paragraph" w:styleId="9">
    <w:name w:val="heading 9"/>
    <w:basedOn w:val="a"/>
    <w:next w:val="a"/>
    <w:link w:val="9Char"/>
    <w:qFormat/>
    <w:rsid w:val="003237E0"/>
    <w:pPr>
      <w:keepNext/>
      <w:keepLines/>
      <w:tabs>
        <w:tab w:val="num" w:pos="1584"/>
      </w:tabs>
      <w:snapToGrid w:val="0"/>
      <w:spacing w:beforeLines="30" w:before="240" w:afterLines="3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样式4"/>
    <w:basedOn w:val="a"/>
    <w:next w:val="a"/>
    <w:link w:val="4Char0"/>
    <w:qFormat/>
    <w:rsid w:val="003237E0"/>
    <w:pPr>
      <w:snapToGrid w:val="0"/>
      <w:spacing w:beforeLines="30" w:afterLines="30" w:line="288" w:lineRule="auto"/>
      <w:outlineLvl w:val="3"/>
    </w:pPr>
    <w:rPr>
      <w:rFonts w:eastAsia="黑体"/>
      <w:szCs w:val="20"/>
    </w:rPr>
  </w:style>
  <w:style w:type="character" w:customStyle="1" w:styleId="4Char0">
    <w:name w:val="样式4 Char"/>
    <w:link w:val="40"/>
    <w:locked/>
    <w:rsid w:val="003237E0"/>
    <w:rPr>
      <w:rFonts w:eastAsia="黑体"/>
      <w:kern w:val="2"/>
      <w:sz w:val="24"/>
    </w:rPr>
  </w:style>
  <w:style w:type="paragraph" w:customStyle="1" w:styleId="10">
    <w:name w:val="样式1"/>
    <w:basedOn w:val="a"/>
    <w:next w:val="a"/>
    <w:link w:val="1Char0"/>
    <w:qFormat/>
    <w:rsid w:val="003237E0"/>
    <w:pPr>
      <w:snapToGrid w:val="0"/>
      <w:spacing w:beforeLines="30" w:afterLines="30" w:line="288" w:lineRule="auto"/>
      <w:ind w:left="425" w:hanging="425"/>
      <w:outlineLvl w:val="0"/>
    </w:pPr>
    <w:rPr>
      <w:rFonts w:eastAsia="宋体"/>
      <w:sz w:val="22"/>
    </w:rPr>
  </w:style>
  <w:style w:type="paragraph" w:customStyle="1" w:styleId="20">
    <w:name w:val="样式2"/>
    <w:basedOn w:val="a"/>
    <w:next w:val="a"/>
    <w:qFormat/>
    <w:rsid w:val="003237E0"/>
    <w:pPr>
      <w:snapToGrid w:val="0"/>
      <w:spacing w:beforeLines="30" w:afterLines="30" w:line="288" w:lineRule="auto"/>
      <w:jc w:val="left"/>
      <w:outlineLvl w:val="1"/>
    </w:pPr>
    <w:rPr>
      <w:rFonts w:eastAsia="宋体"/>
      <w:sz w:val="22"/>
    </w:rPr>
  </w:style>
  <w:style w:type="paragraph" w:customStyle="1" w:styleId="30">
    <w:name w:val="样式3"/>
    <w:basedOn w:val="a"/>
    <w:next w:val="a"/>
    <w:link w:val="3Char0"/>
    <w:qFormat/>
    <w:rsid w:val="003237E0"/>
    <w:pPr>
      <w:snapToGrid w:val="0"/>
      <w:spacing w:beforeLines="30" w:afterLines="30" w:line="288" w:lineRule="auto"/>
      <w:outlineLvl w:val="2"/>
    </w:pPr>
    <w:rPr>
      <w:rFonts w:eastAsia="黑体"/>
      <w:szCs w:val="20"/>
    </w:rPr>
  </w:style>
  <w:style w:type="character" w:customStyle="1" w:styleId="3Char0">
    <w:name w:val="样式3 Char"/>
    <w:link w:val="30"/>
    <w:locked/>
    <w:rsid w:val="003237E0"/>
    <w:rPr>
      <w:rFonts w:eastAsia="黑体"/>
      <w:kern w:val="2"/>
      <w:sz w:val="24"/>
    </w:rPr>
  </w:style>
  <w:style w:type="paragraph" w:customStyle="1" w:styleId="11">
    <w:name w:val="列出段落1"/>
    <w:basedOn w:val="a"/>
    <w:qFormat/>
    <w:rsid w:val="003237E0"/>
    <w:pPr>
      <w:spacing w:before="0" w:after="0" w:line="240" w:lineRule="auto"/>
      <w:ind w:firstLineChars="200" w:firstLine="420"/>
    </w:pPr>
    <w:rPr>
      <w:rFonts w:ascii="Calibri" w:eastAsia="宋体" w:hAnsi="Calibri" w:cs="黑体"/>
      <w:sz w:val="21"/>
      <w:szCs w:val="22"/>
    </w:rPr>
  </w:style>
  <w:style w:type="character" w:customStyle="1" w:styleId="1Char">
    <w:name w:val="标题 1 Char"/>
    <w:aliases w:val="标题 1 Char Char Char,标题 11 Char,标题 1（修改） Char,1.标题 1 Char,一、 Char,1 南陵标题 1 Char"/>
    <w:link w:val="1"/>
    <w:rsid w:val="00306050"/>
    <w:rPr>
      <w:rFonts w:eastAsia="黑体"/>
      <w:bCs/>
      <w:kern w:val="44"/>
      <w:sz w:val="30"/>
      <w:szCs w:val="28"/>
    </w:rPr>
  </w:style>
  <w:style w:type="character" w:customStyle="1" w:styleId="2Char">
    <w:name w:val="标题 2 Char"/>
    <w:aliases w:val="标题 2 Char Char Char Char,标题 21 Char Char Char,标题 21 Char,标题 2 Char Char Char1 Char,标题 21 Char1 Char,标题2 Char,H2 Char,h2 Char,第一层条 Char,标题 2（修改） Char,1.1标题 2 Char,节标题 Char,二级 标题 2 Char,节 Char,1 Char,1.1 Char"/>
    <w:link w:val="2"/>
    <w:rsid w:val="00636169"/>
    <w:rPr>
      <w:rFonts w:eastAsia="黑体"/>
      <w:kern w:val="2"/>
      <w:sz w:val="28"/>
      <w:szCs w:val="28"/>
    </w:rPr>
  </w:style>
  <w:style w:type="character" w:customStyle="1" w:styleId="3Char">
    <w:name w:val="标题 3 Char"/>
    <w:aliases w:val="1.1.1 Char"/>
    <w:link w:val="3"/>
    <w:rsid w:val="00721893"/>
    <w:rPr>
      <w:rFonts w:asciiTheme="minorEastAsia" w:eastAsiaTheme="minorEastAsia" w:hAnsiTheme="minorEastAsia"/>
      <w:bCs/>
      <w:color w:val="000000" w:themeColor="text1"/>
      <w:kern w:val="2"/>
      <w:sz w:val="24"/>
      <w:szCs w:val="21"/>
    </w:rPr>
  </w:style>
  <w:style w:type="character" w:customStyle="1" w:styleId="4Char">
    <w:name w:val="标题 4 Char"/>
    <w:link w:val="4"/>
    <w:rsid w:val="003237E0"/>
    <w:rPr>
      <w:rFonts w:eastAsia="黑体"/>
      <w:bCs/>
      <w:kern w:val="2"/>
      <w:sz w:val="24"/>
      <w:szCs w:val="24"/>
    </w:rPr>
  </w:style>
  <w:style w:type="character" w:customStyle="1" w:styleId="5Char">
    <w:name w:val="标题 5 Char"/>
    <w:link w:val="5"/>
    <w:rsid w:val="003237E0"/>
    <w:rPr>
      <w:rFonts w:eastAsia="黑体"/>
      <w:b/>
      <w:bCs/>
      <w:kern w:val="2"/>
      <w:sz w:val="24"/>
      <w:szCs w:val="28"/>
    </w:rPr>
  </w:style>
  <w:style w:type="character" w:customStyle="1" w:styleId="6Char">
    <w:name w:val="标题 6 Char"/>
    <w:aliases w:val="编号正文 Char"/>
    <w:link w:val="6"/>
    <w:rsid w:val="003237E0"/>
    <w:rPr>
      <w:rFonts w:ascii="Arial" w:eastAsia="黑体" w:hAnsi="Arial"/>
      <w:b/>
      <w:bCs/>
      <w:kern w:val="2"/>
      <w:sz w:val="24"/>
      <w:szCs w:val="24"/>
    </w:rPr>
  </w:style>
  <w:style w:type="character" w:customStyle="1" w:styleId="7Char">
    <w:name w:val="标题 7 Char"/>
    <w:link w:val="7"/>
    <w:rsid w:val="003237E0"/>
    <w:rPr>
      <w:rFonts w:eastAsia="黑体"/>
      <w:b/>
      <w:bCs/>
      <w:kern w:val="2"/>
      <w:sz w:val="24"/>
      <w:szCs w:val="24"/>
    </w:rPr>
  </w:style>
  <w:style w:type="character" w:customStyle="1" w:styleId="8Char">
    <w:name w:val="标题 8 Char"/>
    <w:link w:val="8"/>
    <w:rsid w:val="003237E0"/>
    <w:rPr>
      <w:rFonts w:ascii="Arial" w:eastAsia="黑体" w:hAnsi="Arial"/>
      <w:kern w:val="2"/>
      <w:sz w:val="24"/>
      <w:szCs w:val="24"/>
    </w:rPr>
  </w:style>
  <w:style w:type="character" w:customStyle="1" w:styleId="9Char">
    <w:name w:val="标题 9 Char"/>
    <w:link w:val="9"/>
    <w:rsid w:val="003237E0"/>
    <w:rPr>
      <w:rFonts w:ascii="Arial" w:eastAsia="黑体" w:hAnsi="Arial"/>
      <w:kern w:val="2"/>
      <w:sz w:val="24"/>
      <w:szCs w:val="21"/>
    </w:rPr>
  </w:style>
  <w:style w:type="paragraph" w:styleId="12">
    <w:name w:val="toc 1"/>
    <w:basedOn w:val="a"/>
    <w:next w:val="a"/>
    <w:uiPriority w:val="39"/>
    <w:qFormat/>
    <w:rsid w:val="003237E0"/>
    <w:pPr>
      <w:jc w:val="left"/>
    </w:pPr>
    <w:rPr>
      <w:rFonts w:asciiTheme="minorHAnsi" w:hAnsiTheme="minorHAnsi" w:cstheme="minorHAnsi"/>
      <w:b/>
      <w:bCs/>
      <w:caps/>
      <w:sz w:val="20"/>
      <w:szCs w:val="20"/>
    </w:rPr>
  </w:style>
  <w:style w:type="paragraph" w:styleId="21">
    <w:name w:val="toc 2"/>
    <w:basedOn w:val="a"/>
    <w:next w:val="a"/>
    <w:autoRedefine/>
    <w:uiPriority w:val="39"/>
    <w:qFormat/>
    <w:rsid w:val="003237E0"/>
    <w:pPr>
      <w:spacing w:before="0" w:after="0"/>
      <w:ind w:left="240"/>
      <w:jc w:val="left"/>
    </w:pPr>
    <w:rPr>
      <w:rFonts w:asciiTheme="minorHAnsi" w:hAnsiTheme="minorHAnsi" w:cstheme="minorHAnsi"/>
      <w:smallCaps/>
      <w:sz w:val="20"/>
      <w:szCs w:val="20"/>
    </w:rPr>
  </w:style>
  <w:style w:type="paragraph" w:styleId="31">
    <w:name w:val="toc 3"/>
    <w:basedOn w:val="a"/>
    <w:next w:val="a"/>
    <w:autoRedefine/>
    <w:uiPriority w:val="39"/>
    <w:qFormat/>
    <w:rsid w:val="003237E0"/>
    <w:pPr>
      <w:spacing w:before="0" w:after="0"/>
      <w:ind w:left="480"/>
      <w:jc w:val="left"/>
    </w:pPr>
    <w:rPr>
      <w:rFonts w:asciiTheme="minorHAnsi" w:hAnsiTheme="minorHAnsi" w:cstheme="minorHAnsi"/>
      <w:i/>
      <w:iCs/>
      <w:sz w:val="20"/>
      <w:szCs w:val="20"/>
    </w:rPr>
  </w:style>
  <w:style w:type="paragraph" w:styleId="a3">
    <w:name w:val="caption"/>
    <w:aliases w:val="题注 Char Char Char Char Char Char Char Char,题注 Char Char Char Char Char Char,题注 Char Char Char,题注 Char Char Char Char,题注 Char"/>
    <w:basedOn w:val="a"/>
    <w:next w:val="a"/>
    <w:link w:val="Char1"/>
    <w:qFormat/>
    <w:rsid w:val="003237E0"/>
    <w:pPr>
      <w:keepNext/>
      <w:spacing w:beforeLines="30" w:before="30" w:afterLines="30" w:after="30" w:line="288" w:lineRule="auto"/>
      <w:jc w:val="center"/>
    </w:pPr>
    <w:rPr>
      <w:rFonts w:ascii="Arial" w:eastAsia="黑体" w:hAnsi="Arial"/>
      <w:sz w:val="22"/>
      <w:szCs w:val="20"/>
      <w:lang w:val="x-none" w:eastAsia="x-none"/>
    </w:rPr>
  </w:style>
  <w:style w:type="character" w:customStyle="1" w:styleId="Char1">
    <w:name w:val="题注 Char1"/>
    <w:aliases w:val="题注 Char Char Char Char Char Char Char Char Char,题注 Char Char Char Char Char Char Char,题注 Char Char Char Char1,题注 Char Char Char Char Char,题注 Char Char"/>
    <w:link w:val="a3"/>
    <w:locked/>
    <w:rsid w:val="003237E0"/>
    <w:rPr>
      <w:rFonts w:ascii="Arial" w:eastAsia="黑体" w:hAnsi="Arial"/>
      <w:kern w:val="2"/>
      <w:sz w:val="22"/>
      <w:lang w:val="x-none" w:eastAsia="x-none"/>
    </w:rPr>
  </w:style>
  <w:style w:type="paragraph" w:styleId="a4">
    <w:name w:val="Title"/>
    <w:basedOn w:val="a"/>
    <w:next w:val="a"/>
    <w:link w:val="Char"/>
    <w:qFormat/>
    <w:rsid w:val="003237E0"/>
    <w:pPr>
      <w:spacing w:beforeLines="30" w:before="240" w:afterLines="30" w:after="60" w:line="288" w:lineRule="auto"/>
      <w:jc w:val="center"/>
      <w:outlineLvl w:val="0"/>
    </w:pPr>
    <w:rPr>
      <w:rFonts w:ascii="Cambria" w:eastAsia="黑体" w:hAnsi="Cambria"/>
      <w:b/>
      <w:bCs/>
      <w:sz w:val="32"/>
      <w:szCs w:val="32"/>
    </w:rPr>
  </w:style>
  <w:style w:type="character" w:customStyle="1" w:styleId="Char">
    <w:name w:val="标题 Char"/>
    <w:link w:val="a4"/>
    <w:rsid w:val="003237E0"/>
    <w:rPr>
      <w:rFonts w:ascii="Cambria" w:eastAsia="黑体" w:hAnsi="Cambria"/>
      <w:b/>
      <w:bCs/>
      <w:kern w:val="2"/>
      <w:sz w:val="32"/>
      <w:szCs w:val="32"/>
    </w:rPr>
  </w:style>
  <w:style w:type="paragraph" w:styleId="a5">
    <w:name w:val="Subtitle"/>
    <w:basedOn w:val="a"/>
    <w:next w:val="a"/>
    <w:link w:val="Char0"/>
    <w:qFormat/>
    <w:rsid w:val="003237E0"/>
    <w:pPr>
      <w:spacing w:beforeLines="30" w:before="240" w:afterLines="30" w:after="60" w:line="312" w:lineRule="auto"/>
      <w:jc w:val="center"/>
      <w:outlineLvl w:val="1"/>
    </w:pPr>
    <w:rPr>
      <w:rFonts w:ascii="Cambria" w:eastAsia="宋体" w:hAnsi="Cambria"/>
      <w:b/>
      <w:bCs/>
      <w:kern w:val="28"/>
      <w:sz w:val="32"/>
      <w:szCs w:val="32"/>
    </w:rPr>
  </w:style>
  <w:style w:type="character" w:customStyle="1" w:styleId="Char0">
    <w:name w:val="副标题 Char"/>
    <w:link w:val="a5"/>
    <w:rsid w:val="003237E0"/>
    <w:rPr>
      <w:rFonts w:ascii="Cambria" w:hAnsi="Cambria"/>
      <w:b/>
      <w:bCs/>
      <w:kern w:val="28"/>
      <w:sz w:val="32"/>
      <w:szCs w:val="32"/>
    </w:rPr>
  </w:style>
  <w:style w:type="character" w:styleId="a6">
    <w:name w:val="Strong"/>
    <w:qFormat/>
    <w:rsid w:val="003237E0"/>
    <w:rPr>
      <w:rFonts w:cs="Times New Roman"/>
      <w:b/>
      <w:bCs/>
    </w:rPr>
  </w:style>
  <w:style w:type="paragraph" w:styleId="a7">
    <w:name w:val="No Spacing"/>
    <w:link w:val="Char2"/>
    <w:uiPriority w:val="1"/>
    <w:qFormat/>
    <w:rsid w:val="003237E0"/>
    <w:pPr>
      <w:widowControl w:val="0"/>
      <w:jc w:val="both"/>
    </w:pPr>
    <w:rPr>
      <w:rFonts w:ascii="Calibri" w:hAnsi="Calibri"/>
      <w:kern w:val="2"/>
      <w:sz w:val="21"/>
      <w:szCs w:val="22"/>
    </w:rPr>
  </w:style>
  <w:style w:type="character" w:customStyle="1" w:styleId="Char2">
    <w:name w:val="无间隔 Char"/>
    <w:link w:val="a7"/>
    <w:uiPriority w:val="1"/>
    <w:rsid w:val="003237E0"/>
    <w:rPr>
      <w:rFonts w:ascii="Calibri" w:hAnsi="Calibri"/>
      <w:kern w:val="2"/>
      <w:sz w:val="21"/>
      <w:szCs w:val="22"/>
    </w:rPr>
  </w:style>
  <w:style w:type="paragraph" w:styleId="a8">
    <w:name w:val="List Paragraph"/>
    <w:basedOn w:val="a"/>
    <w:uiPriority w:val="34"/>
    <w:qFormat/>
    <w:rsid w:val="003237E0"/>
    <w:pPr>
      <w:snapToGrid w:val="0"/>
      <w:spacing w:beforeLines="30" w:afterLines="30" w:line="288" w:lineRule="auto"/>
      <w:ind w:firstLineChars="200" w:firstLine="200"/>
    </w:pPr>
    <w:rPr>
      <w:rFonts w:eastAsia="宋体"/>
      <w:sz w:val="22"/>
    </w:rPr>
  </w:style>
  <w:style w:type="character" w:styleId="a9">
    <w:name w:val="Subtle Emphasis"/>
    <w:uiPriority w:val="19"/>
    <w:qFormat/>
    <w:rsid w:val="003237E0"/>
    <w:rPr>
      <w:i/>
      <w:iCs/>
      <w:color w:val="808080"/>
    </w:rPr>
  </w:style>
  <w:style w:type="paragraph" w:styleId="TOC">
    <w:name w:val="TOC Heading"/>
    <w:basedOn w:val="1"/>
    <w:next w:val="a"/>
    <w:uiPriority w:val="39"/>
    <w:qFormat/>
    <w:rsid w:val="003237E0"/>
    <w:pPr>
      <w:widowControl/>
      <w:numPr>
        <w:numId w:val="0"/>
      </w:numPr>
      <w:snapToGrid/>
      <w:spacing w:line="276" w:lineRule="auto"/>
      <w:outlineLvl w:val="9"/>
    </w:pPr>
    <w:rPr>
      <w:rFonts w:ascii="Cambria" w:eastAsia="宋体" w:hAnsi="Cambria"/>
      <w:color w:val="365F91"/>
      <w:kern w:val="0"/>
    </w:rPr>
  </w:style>
  <w:style w:type="paragraph" w:styleId="aa">
    <w:name w:val="Date"/>
    <w:basedOn w:val="a"/>
    <w:next w:val="a"/>
    <w:link w:val="Char3"/>
    <w:uiPriority w:val="99"/>
    <w:semiHidden/>
    <w:unhideWhenUsed/>
    <w:rsid w:val="00636169"/>
    <w:pPr>
      <w:ind w:leftChars="2500" w:left="100"/>
    </w:pPr>
  </w:style>
  <w:style w:type="character" w:customStyle="1" w:styleId="Char3">
    <w:name w:val="日期 Char"/>
    <w:basedOn w:val="a0"/>
    <w:link w:val="aa"/>
    <w:uiPriority w:val="99"/>
    <w:semiHidden/>
    <w:rsid w:val="00636169"/>
    <w:rPr>
      <w:rFonts w:eastAsiaTheme="minorEastAsia"/>
      <w:kern w:val="2"/>
      <w:sz w:val="24"/>
      <w:szCs w:val="24"/>
    </w:rPr>
  </w:style>
  <w:style w:type="character" w:styleId="ab">
    <w:name w:val="annotation reference"/>
    <w:basedOn w:val="a0"/>
    <w:uiPriority w:val="99"/>
    <w:semiHidden/>
    <w:unhideWhenUsed/>
    <w:rsid w:val="00636169"/>
    <w:rPr>
      <w:sz w:val="21"/>
      <w:szCs w:val="21"/>
    </w:rPr>
  </w:style>
  <w:style w:type="paragraph" w:styleId="ac">
    <w:name w:val="annotation text"/>
    <w:basedOn w:val="a"/>
    <w:link w:val="Char4"/>
    <w:uiPriority w:val="99"/>
    <w:semiHidden/>
    <w:unhideWhenUsed/>
    <w:rsid w:val="00636169"/>
    <w:pPr>
      <w:jc w:val="left"/>
    </w:pPr>
  </w:style>
  <w:style w:type="character" w:customStyle="1" w:styleId="Char4">
    <w:name w:val="批注文字 Char"/>
    <w:basedOn w:val="a0"/>
    <w:link w:val="ac"/>
    <w:uiPriority w:val="99"/>
    <w:semiHidden/>
    <w:rsid w:val="00636169"/>
    <w:rPr>
      <w:rFonts w:eastAsiaTheme="minorEastAsia"/>
      <w:kern w:val="2"/>
      <w:sz w:val="24"/>
      <w:szCs w:val="24"/>
    </w:rPr>
  </w:style>
  <w:style w:type="paragraph" w:styleId="ad">
    <w:name w:val="annotation subject"/>
    <w:basedOn w:val="ac"/>
    <w:next w:val="ac"/>
    <w:link w:val="Char5"/>
    <w:uiPriority w:val="99"/>
    <w:semiHidden/>
    <w:unhideWhenUsed/>
    <w:rsid w:val="00636169"/>
    <w:rPr>
      <w:b/>
      <w:bCs/>
    </w:rPr>
  </w:style>
  <w:style w:type="character" w:customStyle="1" w:styleId="Char5">
    <w:name w:val="批注主题 Char"/>
    <w:basedOn w:val="Char4"/>
    <w:link w:val="ad"/>
    <w:uiPriority w:val="99"/>
    <w:semiHidden/>
    <w:rsid w:val="00636169"/>
    <w:rPr>
      <w:rFonts w:eastAsiaTheme="minorEastAsia"/>
      <w:b/>
      <w:bCs/>
      <w:kern w:val="2"/>
      <w:sz w:val="24"/>
      <w:szCs w:val="24"/>
    </w:rPr>
  </w:style>
  <w:style w:type="paragraph" w:styleId="ae">
    <w:name w:val="Balloon Text"/>
    <w:basedOn w:val="a"/>
    <w:link w:val="Char6"/>
    <w:uiPriority w:val="99"/>
    <w:semiHidden/>
    <w:unhideWhenUsed/>
    <w:rsid w:val="00636169"/>
    <w:pPr>
      <w:spacing w:before="0" w:after="0" w:line="240" w:lineRule="auto"/>
    </w:pPr>
    <w:rPr>
      <w:sz w:val="18"/>
      <w:szCs w:val="18"/>
    </w:rPr>
  </w:style>
  <w:style w:type="character" w:customStyle="1" w:styleId="Char6">
    <w:name w:val="批注框文本 Char"/>
    <w:basedOn w:val="a0"/>
    <w:link w:val="ae"/>
    <w:uiPriority w:val="99"/>
    <w:semiHidden/>
    <w:rsid w:val="00636169"/>
    <w:rPr>
      <w:rFonts w:eastAsiaTheme="minorEastAsia"/>
      <w:kern w:val="2"/>
      <w:sz w:val="18"/>
      <w:szCs w:val="18"/>
    </w:rPr>
  </w:style>
  <w:style w:type="paragraph" w:styleId="af">
    <w:name w:val="footer"/>
    <w:basedOn w:val="a"/>
    <w:link w:val="Char7"/>
    <w:uiPriority w:val="99"/>
    <w:rsid w:val="00636169"/>
    <w:pPr>
      <w:tabs>
        <w:tab w:val="center" w:pos="4153"/>
        <w:tab w:val="right" w:pos="8306"/>
      </w:tabs>
      <w:snapToGrid w:val="0"/>
      <w:spacing w:before="0" w:after="0"/>
      <w:ind w:firstLineChars="200" w:firstLine="200"/>
      <w:jc w:val="left"/>
    </w:pPr>
    <w:rPr>
      <w:rFonts w:eastAsia="宋体"/>
      <w:sz w:val="18"/>
      <w:szCs w:val="18"/>
    </w:rPr>
  </w:style>
  <w:style w:type="character" w:customStyle="1" w:styleId="Char7">
    <w:name w:val="页脚 Char"/>
    <w:basedOn w:val="a0"/>
    <w:link w:val="af"/>
    <w:uiPriority w:val="99"/>
    <w:rsid w:val="00636169"/>
    <w:rPr>
      <w:kern w:val="2"/>
      <w:sz w:val="18"/>
      <w:szCs w:val="18"/>
    </w:rPr>
  </w:style>
  <w:style w:type="character" w:styleId="af0">
    <w:name w:val="page number"/>
    <w:basedOn w:val="a0"/>
    <w:rsid w:val="00636169"/>
  </w:style>
  <w:style w:type="paragraph" w:styleId="af1">
    <w:name w:val="Body Text"/>
    <w:basedOn w:val="a"/>
    <w:link w:val="Char8"/>
    <w:rsid w:val="00636169"/>
    <w:pPr>
      <w:spacing w:before="0" w:line="240" w:lineRule="auto"/>
    </w:pPr>
    <w:rPr>
      <w:rFonts w:eastAsia="宋体"/>
      <w:sz w:val="21"/>
    </w:rPr>
  </w:style>
  <w:style w:type="character" w:customStyle="1" w:styleId="Char8">
    <w:name w:val="正文文本 Char"/>
    <w:basedOn w:val="a0"/>
    <w:link w:val="af1"/>
    <w:rsid w:val="00636169"/>
    <w:rPr>
      <w:kern w:val="2"/>
      <w:sz w:val="21"/>
      <w:szCs w:val="24"/>
    </w:rPr>
  </w:style>
  <w:style w:type="paragraph" w:customStyle="1" w:styleId="af2">
    <w:name w:val="标准标志"/>
    <w:next w:val="a"/>
    <w:rsid w:val="00636169"/>
    <w:pPr>
      <w:framePr w:w="2268" w:h="1392" w:hRule="exact" w:wrap="around" w:hAnchor="margin" w:x="6748" w:y="171" w:anchorLock="1"/>
      <w:shd w:val="solid" w:color="FFFFFF" w:fill="FFFFFF"/>
      <w:spacing w:line="0" w:lineRule="atLeast"/>
      <w:jc w:val="right"/>
    </w:pPr>
    <w:rPr>
      <w:b/>
      <w:w w:val="130"/>
      <w:sz w:val="96"/>
    </w:rPr>
  </w:style>
  <w:style w:type="paragraph" w:customStyle="1" w:styleId="13">
    <w:name w:val="封面标准号1"/>
    <w:rsid w:val="00636169"/>
    <w:pPr>
      <w:widowControl w:val="0"/>
      <w:kinsoku w:val="0"/>
      <w:overflowPunct w:val="0"/>
      <w:autoSpaceDE w:val="0"/>
      <w:autoSpaceDN w:val="0"/>
      <w:spacing w:before="308"/>
      <w:jc w:val="right"/>
      <w:textAlignment w:val="center"/>
    </w:pPr>
    <w:rPr>
      <w:sz w:val="28"/>
    </w:rPr>
  </w:style>
  <w:style w:type="character" w:styleId="af3">
    <w:name w:val="Hyperlink"/>
    <w:uiPriority w:val="99"/>
    <w:unhideWhenUsed/>
    <w:rsid w:val="00636169"/>
    <w:rPr>
      <w:color w:val="0000FF"/>
      <w:u w:val="single"/>
    </w:rPr>
  </w:style>
  <w:style w:type="paragraph" w:styleId="af4">
    <w:name w:val="header"/>
    <w:basedOn w:val="a"/>
    <w:link w:val="Char9"/>
    <w:uiPriority w:val="99"/>
    <w:unhideWhenUsed/>
    <w:rsid w:val="0063616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9">
    <w:name w:val="页眉 Char"/>
    <w:basedOn w:val="a0"/>
    <w:link w:val="af4"/>
    <w:uiPriority w:val="99"/>
    <w:rsid w:val="00636169"/>
    <w:rPr>
      <w:rFonts w:eastAsiaTheme="minorEastAsia"/>
      <w:kern w:val="2"/>
      <w:sz w:val="18"/>
      <w:szCs w:val="18"/>
    </w:rPr>
  </w:style>
  <w:style w:type="paragraph" w:customStyle="1" w:styleId="af5">
    <w:name w:val="表格"/>
    <w:basedOn w:val="a"/>
    <w:link w:val="Chara"/>
    <w:autoRedefine/>
    <w:qFormat/>
    <w:rsid w:val="00636169"/>
    <w:pPr>
      <w:spacing w:before="0" w:after="0" w:line="240" w:lineRule="atLeast"/>
      <w:jc w:val="center"/>
    </w:pPr>
    <w:rPr>
      <w:rFonts w:eastAsia="宋体"/>
    </w:rPr>
  </w:style>
  <w:style w:type="character" w:customStyle="1" w:styleId="Chara">
    <w:name w:val="表格 Char"/>
    <w:basedOn w:val="a0"/>
    <w:link w:val="af5"/>
    <w:rsid w:val="00636169"/>
    <w:rPr>
      <w:kern w:val="2"/>
      <w:sz w:val="24"/>
      <w:szCs w:val="24"/>
    </w:rPr>
  </w:style>
  <w:style w:type="paragraph" w:customStyle="1" w:styleId="CB00">
    <w:name w:val="CB00"/>
    <w:qFormat/>
    <w:rsid w:val="00636169"/>
    <w:pPr>
      <w:spacing w:before="120" w:after="120" w:line="360" w:lineRule="auto"/>
      <w:ind w:firstLineChars="200" w:firstLine="200"/>
    </w:pPr>
    <w:rPr>
      <w:rFonts w:ascii="Arial" w:hAnsi="Arial"/>
      <w:kern w:val="2"/>
      <w:sz w:val="24"/>
      <w:szCs w:val="24"/>
    </w:rPr>
  </w:style>
  <w:style w:type="character" w:customStyle="1" w:styleId="1Char0">
    <w:name w:val="样式1 Char"/>
    <w:link w:val="10"/>
    <w:rsid w:val="00636169"/>
    <w:rPr>
      <w:kern w:val="2"/>
      <w:sz w:val="22"/>
      <w:szCs w:val="24"/>
    </w:rPr>
  </w:style>
  <w:style w:type="paragraph" w:styleId="af6">
    <w:name w:val="Revision"/>
    <w:hidden/>
    <w:uiPriority w:val="99"/>
    <w:semiHidden/>
    <w:rsid w:val="00D2080A"/>
    <w:rPr>
      <w:rFonts w:eastAsiaTheme="minorEastAsia"/>
      <w:kern w:val="2"/>
      <w:sz w:val="24"/>
      <w:szCs w:val="24"/>
    </w:rPr>
  </w:style>
  <w:style w:type="character" w:styleId="af7">
    <w:name w:val="FollowedHyperlink"/>
    <w:basedOn w:val="a0"/>
    <w:uiPriority w:val="99"/>
    <w:semiHidden/>
    <w:unhideWhenUsed/>
    <w:rsid w:val="00D208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69"/>
    <w:pPr>
      <w:widowControl w:val="0"/>
      <w:spacing w:before="120" w:after="120" w:line="360" w:lineRule="auto"/>
      <w:jc w:val="both"/>
    </w:pPr>
    <w:rPr>
      <w:rFonts w:eastAsiaTheme="minorEastAsia"/>
      <w:kern w:val="2"/>
      <w:sz w:val="24"/>
      <w:szCs w:val="24"/>
    </w:rPr>
  </w:style>
  <w:style w:type="paragraph" w:styleId="1">
    <w:name w:val="heading 1"/>
    <w:aliases w:val="标题 1 Char Char,标题 11,标题 1（修改）,1.标题 1,一、,1 南陵标题 1"/>
    <w:basedOn w:val="a"/>
    <w:next w:val="a"/>
    <w:link w:val="1Char"/>
    <w:autoRedefine/>
    <w:qFormat/>
    <w:rsid w:val="00306050"/>
    <w:pPr>
      <w:keepNext/>
      <w:keepLines/>
      <w:numPr>
        <w:numId w:val="7"/>
      </w:numPr>
      <w:snapToGrid w:val="0"/>
      <w:spacing w:beforeLines="50" w:afterLines="100" w:after="240"/>
      <w:jc w:val="center"/>
      <w:outlineLvl w:val="0"/>
    </w:pPr>
    <w:rPr>
      <w:rFonts w:eastAsia="黑体"/>
      <w:bCs/>
      <w:kern w:val="44"/>
      <w:sz w:val="30"/>
      <w:szCs w:val="28"/>
    </w:rPr>
  </w:style>
  <w:style w:type="paragraph" w:styleId="2">
    <w:name w:val="heading 2"/>
    <w:aliases w:val="标题 2 Char Char Char,标题 21 Char Char,标题 21,标题 2 Char Char Char1,标题 21 Char1,标题2,H2,h2,第一层条,标题 2（修改）,1.1标题 2,节标题,二级 标题 2,节,1,1.1"/>
    <w:basedOn w:val="a"/>
    <w:next w:val="a"/>
    <w:link w:val="2Char"/>
    <w:autoRedefine/>
    <w:qFormat/>
    <w:rsid w:val="00636169"/>
    <w:pPr>
      <w:keepNext/>
      <w:keepLines/>
      <w:numPr>
        <w:ilvl w:val="1"/>
        <w:numId w:val="1"/>
      </w:numPr>
      <w:autoSpaceDE w:val="0"/>
      <w:autoSpaceDN w:val="0"/>
      <w:snapToGrid w:val="0"/>
      <w:spacing w:beforeLines="50" w:afterLines="50"/>
      <w:jc w:val="center"/>
      <w:textAlignment w:val="bottom"/>
      <w:outlineLvl w:val="1"/>
    </w:pPr>
    <w:rPr>
      <w:rFonts w:eastAsia="黑体"/>
      <w:sz w:val="28"/>
      <w:szCs w:val="28"/>
    </w:rPr>
  </w:style>
  <w:style w:type="paragraph" w:styleId="3">
    <w:name w:val="heading 3"/>
    <w:aliases w:val="1.1.1"/>
    <w:basedOn w:val="a"/>
    <w:next w:val="a"/>
    <w:link w:val="3Char"/>
    <w:autoRedefine/>
    <w:qFormat/>
    <w:rsid w:val="00721893"/>
    <w:pPr>
      <w:keepNext/>
      <w:numPr>
        <w:ilvl w:val="2"/>
        <w:numId w:val="1"/>
      </w:numPr>
      <w:tabs>
        <w:tab w:val="clear" w:pos="720"/>
        <w:tab w:val="num" w:pos="0"/>
      </w:tabs>
      <w:autoSpaceDE w:val="0"/>
      <w:autoSpaceDN w:val="0"/>
      <w:adjustRightInd w:val="0"/>
      <w:snapToGrid w:val="0"/>
      <w:spacing w:before="0" w:after="0"/>
      <w:ind w:left="0" w:firstLine="0"/>
      <w:textAlignment w:val="bottom"/>
      <w:outlineLvl w:val="2"/>
    </w:pPr>
    <w:rPr>
      <w:rFonts w:asciiTheme="minorEastAsia" w:hAnsiTheme="minorEastAsia"/>
      <w:bCs/>
      <w:color w:val="000000" w:themeColor="text1"/>
      <w:szCs w:val="21"/>
    </w:rPr>
  </w:style>
  <w:style w:type="paragraph" w:styleId="4">
    <w:name w:val="heading 4"/>
    <w:basedOn w:val="a"/>
    <w:next w:val="a"/>
    <w:link w:val="4Char"/>
    <w:qFormat/>
    <w:rsid w:val="003237E0"/>
    <w:pPr>
      <w:keepNext/>
      <w:keepLines/>
      <w:numPr>
        <w:ilvl w:val="3"/>
        <w:numId w:val="7"/>
      </w:numPr>
      <w:snapToGrid w:val="0"/>
      <w:spacing w:beforeLines="50" w:afterLines="30" w:after="10" w:line="288" w:lineRule="auto"/>
      <w:outlineLvl w:val="3"/>
    </w:pPr>
    <w:rPr>
      <w:rFonts w:eastAsia="黑体"/>
      <w:bCs/>
    </w:rPr>
  </w:style>
  <w:style w:type="paragraph" w:styleId="5">
    <w:name w:val="heading 5"/>
    <w:basedOn w:val="a"/>
    <w:next w:val="a"/>
    <w:link w:val="5Char"/>
    <w:qFormat/>
    <w:rsid w:val="003237E0"/>
    <w:pPr>
      <w:keepNext/>
      <w:keepLines/>
      <w:numPr>
        <w:ilvl w:val="4"/>
        <w:numId w:val="7"/>
      </w:numPr>
      <w:snapToGrid w:val="0"/>
      <w:spacing w:beforeLines="30" w:before="280" w:afterLines="30" w:after="290" w:line="376" w:lineRule="auto"/>
      <w:outlineLvl w:val="4"/>
    </w:pPr>
    <w:rPr>
      <w:rFonts w:eastAsia="黑体"/>
      <w:b/>
      <w:bCs/>
      <w:szCs w:val="28"/>
    </w:rPr>
  </w:style>
  <w:style w:type="paragraph" w:styleId="6">
    <w:name w:val="heading 6"/>
    <w:aliases w:val="编号正文"/>
    <w:basedOn w:val="a"/>
    <w:next w:val="a"/>
    <w:link w:val="6Char"/>
    <w:qFormat/>
    <w:rsid w:val="003237E0"/>
    <w:pPr>
      <w:keepNext/>
      <w:keepLines/>
      <w:numPr>
        <w:ilvl w:val="5"/>
        <w:numId w:val="7"/>
      </w:numPr>
      <w:snapToGrid w:val="0"/>
      <w:spacing w:beforeLines="30" w:before="240" w:afterLines="30" w:after="64" w:line="320" w:lineRule="auto"/>
      <w:outlineLvl w:val="5"/>
    </w:pPr>
    <w:rPr>
      <w:rFonts w:ascii="Arial" w:eastAsia="黑体" w:hAnsi="Arial"/>
      <w:b/>
      <w:bCs/>
    </w:rPr>
  </w:style>
  <w:style w:type="paragraph" w:styleId="7">
    <w:name w:val="heading 7"/>
    <w:basedOn w:val="a"/>
    <w:next w:val="a"/>
    <w:link w:val="7Char"/>
    <w:qFormat/>
    <w:rsid w:val="003237E0"/>
    <w:pPr>
      <w:keepNext/>
      <w:keepLines/>
      <w:tabs>
        <w:tab w:val="num" w:pos="1296"/>
      </w:tabs>
      <w:snapToGrid w:val="0"/>
      <w:spacing w:beforeLines="30" w:before="240" w:afterLines="30" w:after="64" w:line="320" w:lineRule="auto"/>
      <w:ind w:left="1296" w:hanging="1296"/>
      <w:outlineLvl w:val="6"/>
    </w:pPr>
    <w:rPr>
      <w:rFonts w:eastAsia="黑体"/>
      <w:b/>
      <w:bCs/>
    </w:rPr>
  </w:style>
  <w:style w:type="paragraph" w:styleId="8">
    <w:name w:val="heading 8"/>
    <w:basedOn w:val="a"/>
    <w:next w:val="a"/>
    <w:link w:val="8Char"/>
    <w:qFormat/>
    <w:rsid w:val="003237E0"/>
    <w:pPr>
      <w:keepNext/>
      <w:keepLines/>
      <w:tabs>
        <w:tab w:val="num" w:pos="1440"/>
      </w:tabs>
      <w:snapToGrid w:val="0"/>
      <w:spacing w:beforeLines="30" w:before="240" w:afterLines="30" w:after="64" w:line="320" w:lineRule="auto"/>
      <w:ind w:left="1440" w:hanging="1440"/>
      <w:outlineLvl w:val="7"/>
    </w:pPr>
    <w:rPr>
      <w:rFonts w:ascii="Arial" w:eastAsia="黑体" w:hAnsi="Arial"/>
    </w:rPr>
  </w:style>
  <w:style w:type="paragraph" w:styleId="9">
    <w:name w:val="heading 9"/>
    <w:basedOn w:val="a"/>
    <w:next w:val="a"/>
    <w:link w:val="9Char"/>
    <w:qFormat/>
    <w:rsid w:val="003237E0"/>
    <w:pPr>
      <w:keepNext/>
      <w:keepLines/>
      <w:tabs>
        <w:tab w:val="num" w:pos="1584"/>
      </w:tabs>
      <w:snapToGrid w:val="0"/>
      <w:spacing w:beforeLines="30" w:before="240" w:afterLines="3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0">
    <w:name w:val="样式4"/>
    <w:basedOn w:val="a"/>
    <w:next w:val="a"/>
    <w:link w:val="4Char0"/>
    <w:qFormat/>
    <w:rsid w:val="003237E0"/>
    <w:pPr>
      <w:snapToGrid w:val="0"/>
      <w:spacing w:beforeLines="30" w:afterLines="30" w:line="288" w:lineRule="auto"/>
      <w:outlineLvl w:val="3"/>
    </w:pPr>
    <w:rPr>
      <w:rFonts w:eastAsia="黑体"/>
      <w:szCs w:val="20"/>
    </w:rPr>
  </w:style>
  <w:style w:type="character" w:customStyle="1" w:styleId="4Char0">
    <w:name w:val="样式4 Char"/>
    <w:link w:val="40"/>
    <w:locked/>
    <w:rsid w:val="003237E0"/>
    <w:rPr>
      <w:rFonts w:eastAsia="黑体"/>
      <w:kern w:val="2"/>
      <w:sz w:val="24"/>
    </w:rPr>
  </w:style>
  <w:style w:type="paragraph" w:customStyle="1" w:styleId="10">
    <w:name w:val="样式1"/>
    <w:basedOn w:val="a"/>
    <w:next w:val="a"/>
    <w:link w:val="1Char0"/>
    <w:qFormat/>
    <w:rsid w:val="003237E0"/>
    <w:pPr>
      <w:snapToGrid w:val="0"/>
      <w:spacing w:beforeLines="30" w:afterLines="30" w:line="288" w:lineRule="auto"/>
      <w:ind w:left="425" w:hanging="425"/>
      <w:outlineLvl w:val="0"/>
    </w:pPr>
    <w:rPr>
      <w:rFonts w:eastAsia="宋体"/>
      <w:sz w:val="22"/>
    </w:rPr>
  </w:style>
  <w:style w:type="paragraph" w:customStyle="1" w:styleId="20">
    <w:name w:val="样式2"/>
    <w:basedOn w:val="a"/>
    <w:next w:val="a"/>
    <w:qFormat/>
    <w:rsid w:val="003237E0"/>
    <w:pPr>
      <w:snapToGrid w:val="0"/>
      <w:spacing w:beforeLines="30" w:afterLines="30" w:line="288" w:lineRule="auto"/>
      <w:jc w:val="left"/>
      <w:outlineLvl w:val="1"/>
    </w:pPr>
    <w:rPr>
      <w:rFonts w:eastAsia="宋体"/>
      <w:sz w:val="22"/>
    </w:rPr>
  </w:style>
  <w:style w:type="paragraph" w:customStyle="1" w:styleId="30">
    <w:name w:val="样式3"/>
    <w:basedOn w:val="a"/>
    <w:next w:val="a"/>
    <w:link w:val="3Char0"/>
    <w:qFormat/>
    <w:rsid w:val="003237E0"/>
    <w:pPr>
      <w:snapToGrid w:val="0"/>
      <w:spacing w:beforeLines="30" w:afterLines="30" w:line="288" w:lineRule="auto"/>
      <w:outlineLvl w:val="2"/>
    </w:pPr>
    <w:rPr>
      <w:rFonts w:eastAsia="黑体"/>
      <w:szCs w:val="20"/>
    </w:rPr>
  </w:style>
  <w:style w:type="character" w:customStyle="1" w:styleId="3Char0">
    <w:name w:val="样式3 Char"/>
    <w:link w:val="30"/>
    <w:locked/>
    <w:rsid w:val="003237E0"/>
    <w:rPr>
      <w:rFonts w:eastAsia="黑体"/>
      <w:kern w:val="2"/>
      <w:sz w:val="24"/>
    </w:rPr>
  </w:style>
  <w:style w:type="paragraph" w:customStyle="1" w:styleId="11">
    <w:name w:val="列出段落1"/>
    <w:basedOn w:val="a"/>
    <w:qFormat/>
    <w:rsid w:val="003237E0"/>
    <w:pPr>
      <w:spacing w:before="0" w:after="0" w:line="240" w:lineRule="auto"/>
      <w:ind w:firstLineChars="200" w:firstLine="420"/>
    </w:pPr>
    <w:rPr>
      <w:rFonts w:ascii="Calibri" w:eastAsia="宋体" w:hAnsi="Calibri" w:cs="黑体"/>
      <w:sz w:val="21"/>
      <w:szCs w:val="22"/>
    </w:rPr>
  </w:style>
  <w:style w:type="character" w:customStyle="1" w:styleId="1Char">
    <w:name w:val="标题 1 Char"/>
    <w:aliases w:val="标题 1 Char Char Char,标题 11 Char,标题 1（修改） Char,1.标题 1 Char,一、 Char,1 南陵标题 1 Char"/>
    <w:link w:val="1"/>
    <w:rsid w:val="00306050"/>
    <w:rPr>
      <w:rFonts w:eastAsia="黑体"/>
      <w:bCs/>
      <w:kern w:val="44"/>
      <w:sz w:val="30"/>
      <w:szCs w:val="28"/>
    </w:rPr>
  </w:style>
  <w:style w:type="character" w:customStyle="1" w:styleId="2Char">
    <w:name w:val="标题 2 Char"/>
    <w:aliases w:val="标题 2 Char Char Char Char,标题 21 Char Char Char,标题 21 Char,标题 2 Char Char Char1 Char,标题 21 Char1 Char,标题2 Char,H2 Char,h2 Char,第一层条 Char,标题 2（修改） Char,1.1标题 2 Char,节标题 Char,二级 标题 2 Char,节 Char,1 Char,1.1 Char"/>
    <w:link w:val="2"/>
    <w:rsid w:val="00636169"/>
    <w:rPr>
      <w:rFonts w:eastAsia="黑体"/>
      <w:kern w:val="2"/>
      <w:sz w:val="28"/>
      <w:szCs w:val="28"/>
    </w:rPr>
  </w:style>
  <w:style w:type="character" w:customStyle="1" w:styleId="3Char">
    <w:name w:val="标题 3 Char"/>
    <w:aliases w:val="1.1.1 Char"/>
    <w:link w:val="3"/>
    <w:rsid w:val="00721893"/>
    <w:rPr>
      <w:rFonts w:asciiTheme="minorEastAsia" w:eastAsiaTheme="minorEastAsia" w:hAnsiTheme="minorEastAsia"/>
      <w:bCs/>
      <w:color w:val="000000" w:themeColor="text1"/>
      <w:kern w:val="2"/>
      <w:sz w:val="24"/>
      <w:szCs w:val="21"/>
    </w:rPr>
  </w:style>
  <w:style w:type="character" w:customStyle="1" w:styleId="4Char">
    <w:name w:val="标题 4 Char"/>
    <w:link w:val="4"/>
    <w:rsid w:val="003237E0"/>
    <w:rPr>
      <w:rFonts w:eastAsia="黑体"/>
      <w:bCs/>
      <w:kern w:val="2"/>
      <w:sz w:val="24"/>
      <w:szCs w:val="24"/>
    </w:rPr>
  </w:style>
  <w:style w:type="character" w:customStyle="1" w:styleId="5Char">
    <w:name w:val="标题 5 Char"/>
    <w:link w:val="5"/>
    <w:rsid w:val="003237E0"/>
    <w:rPr>
      <w:rFonts w:eastAsia="黑体"/>
      <w:b/>
      <w:bCs/>
      <w:kern w:val="2"/>
      <w:sz w:val="24"/>
      <w:szCs w:val="28"/>
    </w:rPr>
  </w:style>
  <w:style w:type="character" w:customStyle="1" w:styleId="6Char">
    <w:name w:val="标题 6 Char"/>
    <w:aliases w:val="编号正文 Char"/>
    <w:link w:val="6"/>
    <w:rsid w:val="003237E0"/>
    <w:rPr>
      <w:rFonts w:ascii="Arial" w:eastAsia="黑体" w:hAnsi="Arial"/>
      <w:b/>
      <w:bCs/>
      <w:kern w:val="2"/>
      <w:sz w:val="24"/>
      <w:szCs w:val="24"/>
    </w:rPr>
  </w:style>
  <w:style w:type="character" w:customStyle="1" w:styleId="7Char">
    <w:name w:val="标题 7 Char"/>
    <w:link w:val="7"/>
    <w:rsid w:val="003237E0"/>
    <w:rPr>
      <w:rFonts w:eastAsia="黑体"/>
      <w:b/>
      <w:bCs/>
      <w:kern w:val="2"/>
      <w:sz w:val="24"/>
      <w:szCs w:val="24"/>
    </w:rPr>
  </w:style>
  <w:style w:type="character" w:customStyle="1" w:styleId="8Char">
    <w:name w:val="标题 8 Char"/>
    <w:link w:val="8"/>
    <w:rsid w:val="003237E0"/>
    <w:rPr>
      <w:rFonts w:ascii="Arial" w:eastAsia="黑体" w:hAnsi="Arial"/>
      <w:kern w:val="2"/>
      <w:sz w:val="24"/>
      <w:szCs w:val="24"/>
    </w:rPr>
  </w:style>
  <w:style w:type="character" w:customStyle="1" w:styleId="9Char">
    <w:name w:val="标题 9 Char"/>
    <w:link w:val="9"/>
    <w:rsid w:val="003237E0"/>
    <w:rPr>
      <w:rFonts w:ascii="Arial" w:eastAsia="黑体" w:hAnsi="Arial"/>
      <w:kern w:val="2"/>
      <w:sz w:val="24"/>
      <w:szCs w:val="21"/>
    </w:rPr>
  </w:style>
  <w:style w:type="paragraph" w:styleId="12">
    <w:name w:val="toc 1"/>
    <w:basedOn w:val="a"/>
    <w:next w:val="a"/>
    <w:uiPriority w:val="39"/>
    <w:qFormat/>
    <w:rsid w:val="003237E0"/>
    <w:pPr>
      <w:jc w:val="left"/>
    </w:pPr>
    <w:rPr>
      <w:rFonts w:asciiTheme="minorHAnsi" w:hAnsiTheme="minorHAnsi" w:cstheme="minorHAnsi"/>
      <w:b/>
      <w:bCs/>
      <w:caps/>
      <w:sz w:val="20"/>
      <w:szCs w:val="20"/>
    </w:rPr>
  </w:style>
  <w:style w:type="paragraph" w:styleId="21">
    <w:name w:val="toc 2"/>
    <w:basedOn w:val="a"/>
    <w:next w:val="a"/>
    <w:autoRedefine/>
    <w:uiPriority w:val="39"/>
    <w:qFormat/>
    <w:rsid w:val="003237E0"/>
    <w:pPr>
      <w:spacing w:before="0" w:after="0"/>
      <w:ind w:left="240"/>
      <w:jc w:val="left"/>
    </w:pPr>
    <w:rPr>
      <w:rFonts w:asciiTheme="minorHAnsi" w:hAnsiTheme="minorHAnsi" w:cstheme="minorHAnsi"/>
      <w:smallCaps/>
      <w:sz w:val="20"/>
      <w:szCs w:val="20"/>
    </w:rPr>
  </w:style>
  <w:style w:type="paragraph" w:styleId="31">
    <w:name w:val="toc 3"/>
    <w:basedOn w:val="a"/>
    <w:next w:val="a"/>
    <w:autoRedefine/>
    <w:uiPriority w:val="39"/>
    <w:qFormat/>
    <w:rsid w:val="003237E0"/>
    <w:pPr>
      <w:spacing w:before="0" w:after="0"/>
      <w:ind w:left="480"/>
      <w:jc w:val="left"/>
    </w:pPr>
    <w:rPr>
      <w:rFonts w:asciiTheme="minorHAnsi" w:hAnsiTheme="minorHAnsi" w:cstheme="minorHAnsi"/>
      <w:i/>
      <w:iCs/>
      <w:sz w:val="20"/>
      <w:szCs w:val="20"/>
    </w:rPr>
  </w:style>
  <w:style w:type="paragraph" w:styleId="a3">
    <w:name w:val="caption"/>
    <w:aliases w:val="题注 Char Char Char Char Char Char Char Char,题注 Char Char Char Char Char Char,题注 Char Char Char,题注 Char Char Char Char,题注 Char"/>
    <w:basedOn w:val="a"/>
    <w:next w:val="a"/>
    <w:link w:val="Char1"/>
    <w:qFormat/>
    <w:rsid w:val="003237E0"/>
    <w:pPr>
      <w:keepNext/>
      <w:spacing w:beforeLines="30" w:before="30" w:afterLines="30" w:after="30" w:line="288" w:lineRule="auto"/>
      <w:jc w:val="center"/>
    </w:pPr>
    <w:rPr>
      <w:rFonts w:ascii="Arial" w:eastAsia="黑体" w:hAnsi="Arial"/>
      <w:sz w:val="22"/>
      <w:szCs w:val="20"/>
      <w:lang w:val="x-none" w:eastAsia="x-none"/>
    </w:rPr>
  </w:style>
  <w:style w:type="character" w:customStyle="1" w:styleId="Char1">
    <w:name w:val="题注 Char1"/>
    <w:aliases w:val="题注 Char Char Char Char Char Char Char Char Char,题注 Char Char Char Char Char Char Char,题注 Char Char Char Char1,题注 Char Char Char Char Char,题注 Char Char"/>
    <w:link w:val="a3"/>
    <w:locked/>
    <w:rsid w:val="003237E0"/>
    <w:rPr>
      <w:rFonts w:ascii="Arial" w:eastAsia="黑体" w:hAnsi="Arial"/>
      <w:kern w:val="2"/>
      <w:sz w:val="22"/>
      <w:lang w:val="x-none" w:eastAsia="x-none"/>
    </w:rPr>
  </w:style>
  <w:style w:type="paragraph" w:styleId="a4">
    <w:name w:val="Title"/>
    <w:basedOn w:val="a"/>
    <w:next w:val="a"/>
    <w:link w:val="Char"/>
    <w:qFormat/>
    <w:rsid w:val="003237E0"/>
    <w:pPr>
      <w:spacing w:beforeLines="30" w:before="240" w:afterLines="30" w:after="60" w:line="288" w:lineRule="auto"/>
      <w:jc w:val="center"/>
      <w:outlineLvl w:val="0"/>
    </w:pPr>
    <w:rPr>
      <w:rFonts w:ascii="Cambria" w:eastAsia="黑体" w:hAnsi="Cambria"/>
      <w:b/>
      <w:bCs/>
      <w:sz w:val="32"/>
      <w:szCs w:val="32"/>
    </w:rPr>
  </w:style>
  <w:style w:type="character" w:customStyle="1" w:styleId="Char">
    <w:name w:val="标题 Char"/>
    <w:link w:val="a4"/>
    <w:rsid w:val="003237E0"/>
    <w:rPr>
      <w:rFonts w:ascii="Cambria" w:eastAsia="黑体" w:hAnsi="Cambria"/>
      <w:b/>
      <w:bCs/>
      <w:kern w:val="2"/>
      <w:sz w:val="32"/>
      <w:szCs w:val="32"/>
    </w:rPr>
  </w:style>
  <w:style w:type="paragraph" w:styleId="a5">
    <w:name w:val="Subtitle"/>
    <w:basedOn w:val="a"/>
    <w:next w:val="a"/>
    <w:link w:val="Char0"/>
    <w:qFormat/>
    <w:rsid w:val="003237E0"/>
    <w:pPr>
      <w:spacing w:beforeLines="30" w:before="240" w:afterLines="30" w:after="60" w:line="312" w:lineRule="auto"/>
      <w:jc w:val="center"/>
      <w:outlineLvl w:val="1"/>
    </w:pPr>
    <w:rPr>
      <w:rFonts w:ascii="Cambria" w:eastAsia="宋体" w:hAnsi="Cambria"/>
      <w:b/>
      <w:bCs/>
      <w:kern w:val="28"/>
      <w:sz w:val="32"/>
      <w:szCs w:val="32"/>
    </w:rPr>
  </w:style>
  <w:style w:type="character" w:customStyle="1" w:styleId="Char0">
    <w:name w:val="副标题 Char"/>
    <w:link w:val="a5"/>
    <w:rsid w:val="003237E0"/>
    <w:rPr>
      <w:rFonts w:ascii="Cambria" w:hAnsi="Cambria"/>
      <w:b/>
      <w:bCs/>
      <w:kern w:val="28"/>
      <w:sz w:val="32"/>
      <w:szCs w:val="32"/>
    </w:rPr>
  </w:style>
  <w:style w:type="character" w:styleId="a6">
    <w:name w:val="Strong"/>
    <w:qFormat/>
    <w:rsid w:val="003237E0"/>
    <w:rPr>
      <w:rFonts w:cs="Times New Roman"/>
      <w:b/>
      <w:bCs/>
    </w:rPr>
  </w:style>
  <w:style w:type="paragraph" w:styleId="a7">
    <w:name w:val="No Spacing"/>
    <w:link w:val="Char2"/>
    <w:uiPriority w:val="1"/>
    <w:qFormat/>
    <w:rsid w:val="003237E0"/>
    <w:pPr>
      <w:widowControl w:val="0"/>
      <w:jc w:val="both"/>
    </w:pPr>
    <w:rPr>
      <w:rFonts w:ascii="Calibri" w:hAnsi="Calibri"/>
      <w:kern w:val="2"/>
      <w:sz w:val="21"/>
      <w:szCs w:val="22"/>
    </w:rPr>
  </w:style>
  <w:style w:type="character" w:customStyle="1" w:styleId="Char2">
    <w:name w:val="无间隔 Char"/>
    <w:link w:val="a7"/>
    <w:uiPriority w:val="1"/>
    <w:rsid w:val="003237E0"/>
    <w:rPr>
      <w:rFonts w:ascii="Calibri" w:hAnsi="Calibri"/>
      <w:kern w:val="2"/>
      <w:sz w:val="21"/>
      <w:szCs w:val="22"/>
    </w:rPr>
  </w:style>
  <w:style w:type="paragraph" w:styleId="a8">
    <w:name w:val="List Paragraph"/>
    <w:basedOn w:val="a"/>
    <w:uiPriority w:val="34"/>
    <w:qFormat/>
    <w:rsid w:val="003237E0"/>
    <w:pPr>
      <w:snapToGrid w:val="0"/>
      <w:spacing w:beforeLines="30" w:afterLines="30" w:line="288" w:lineRule="auto"/>
      <w:ind w:firstLineChars="200" w:firstLine="200"/>
    </w:pPr>
    <w:rPr>
      <w:rFonts w:eastAsia="宋体"/>
      <w:sz w:val="22"/>
    </w:rPr>
  </w:style>
  <w:style w:type="character" w:styleId="a9">
    <w:name w:val="Subtle Emphasis"/>
    <w:uiPriority w:val="19"/>
    <w:qFormat/>
    <w:rsid w:val="003237E0"/>
    <w:rPr>
      <w:i/>
      <w:iCs/>
      <w:color w:val="808080"/>
    </w:rPr>
  </w:style>
  <w:style w:type="paragraph" w:styleId="TOC">
    <w:name w:val="TOC Heading"/>
    <w:basedOn w:val="1"/>
    <w:next w:val="a"/>
    <w:uiPriority w:val="39"/>
    <w:qFormat/>
    <w:rsid w:val="003237E0"/>
    <w:pPr>
      <w:widowControl/>
      <w:numPr>
        <w:numId w:val="0"/>
      </w:numPr>
      <w:snapToGrid/>
      <w:spacing w:line="276" w:lineRule="auto"/>
      <w:outlineLvl w:val="9"/>
    </w:pPr>
    <w:rPr>
      <w:rFonts w:ascii="Cambria" w:eastAsia="宋体" w:hAnsi="Cambria"/>
      <w:color w:val="365F91"/>
      <w:kern w:val="0"/>
    </w:rPr>
  </w:style>
  <w:style w:type="paragraph" w:styleId="aa">
    <w:name w:val="Date"/>
    <w:basedOn w:val="a"/>
    <w:next w:val="a"/>
    <w:link w:val="Char3"/>
    <w:uiPriority w:val="99"/>
    <w:semiHidden/>
    <w:unhideWhenUsed/>
    <w:rsid w:val="00636169"/>
    <w:pPr>
      <w:ind w:leftChars="2500" w:left="100"/>
    </w:pPr>
  </w:style>
  <w:style w:type="character" w:customStyle="1" w:styleId="Char3">
    <w:name w:val="日期 Char"/>
    <w:basedOn w:val="a0"/>
    <w:link w:val="aa"/>
    <w:uiPriority w:val="99"/>
    <w:semiHidden/>
    <w:rsid w:val="00636169"/>
    <w:rPr>
      <w:rFonts w:eastAsiaTheme="minorEastAsia"/>
      <w:kern w:val="2"/>
      <w:sz w:val="24"/>
      <w:szCs w:val="24"/>
    </w:rPr>
  </w:style>
  <w:style w:type="character" w:styleId="ab">
    <w:name w:val="annotation reference"/>
    <w:basedOn w:val="a0"/>
    <w:uiPriority w:val="99"/>
    <w:semiHidden/>
    <w:unhideWhenUsed/>
    <w:rsid w:val="00636169"/>
    <w:rPr>
      <w:sz w:val="21"/>
      <w:szCs w:val="21"/>
    </w:rPr>
  </w:style>
  <w:style w:type="paragraph" w:styleId="ac">
    <w:name w:val="annotation text"/>
    <w:basedOn w:val="a"/>
    <w:link w:val="Char4"/>
    <w:uiPriority w:val="99"/>
    <w:semiHidden/>
    <w:unhideWhenUsed/>
    <w:rsid w:val="00636169"/>
    <w:pPr>
      <w:jc w:val="left"/>
    </w:pPr>
  </w:style>
  <w:style w:type="character" w:customStyle="1" w:styleId="Char4">
    <w:name w:val="批注文字 Char"/>
    <w:basedOn w:val="a0"/>
    <w:link w:val="ac"/>
    <w:uiPriority w:val="99"/>
    <w:semiHidden/>
    <w:rsid w:val="00636169"/>
    <w:rPr>
      <w:rFonts w:eastAsiaTheme="minorEastAsia"/>
      <w:kern w:val="2"/>
      <w:sz w:val="24"/>
      <w:szCs w:val="24"/>
    </w:rPr>
  </w:style>
  <w:style w:type="paragraph" w:styleId="ad">
    <w:name w:val="annotation subject"/>
    <w:basedOn w:val="ac"/>
    <w:next w:val="ac"/>
    <w:link w:val="Char5"/>
    <w:uiPriority w:val="99"/>
    <w:semiHidden/>
    <w:unhideWhenUsed/>
    <w:rsid w:val="00636169"/>
    <w:rPr>
      <w:b/>
      <w:bCs/>
    </w:rPr>
  </w:style>
  <w:style w:type="character" w:customStyle="1" w:styleId="Char5">
    <w:name w:val="批注主题 Char"/>
    <w:basedOn w:val="Char4"/>
    <w:link w:val="ad"/>
    <w:uiPriority w:val="99"/>
    <w:semiHidden/>
    <w:rsid w:val="00636169"/>
    <w:rPr>
      <w:rFonts w:eastAsiaTheme="minorEastAsia"/>
      <w:b/>
      <w:bCs/>
      <w:kern w:val="2"/>
      <w:sz w:val="24"/>
      <w:szCs w:val="24"/>
    </w:rPr>
  </w:style>
  <w:style w:type="paragraph" w:styleId="ae">
    <w:name w:val="Balloon Text"/>
    <w:basedOn w:val="a"/>
    <w:link w:val="Char6"/>
    <w:uiPriority w:val="99"/>
    <w:semiHidden/>
    <w:unhideWhenUsed/>
    <w:rsid w:val="00636169"/>
    <w:pPr>
      <w:spacing w:before="0" w:after="0" w:line="240" w:lineRule="auto"/>
    </w:pPr>
    <w:rPr>
      <w:sz w:val="18"/>
      <w:szCs w:val="18"/>
    </w:rPr>
  </w:style>
  <w:style w:type="character" w:customStyle="1" w:styleId="Char6">
    <w:name w:val="批注框文本 Char"/>
    <w:basedOn w:val="a0"/>
    <w:link w:val="ae"/>
    <w:uiPriority w:val="99"/>
    <w:semiHidden/>
    <w:rsid w:val="00636169"/>
    <w:rPr>
      <w:rFonts w:eastAsiaTheme="minorEastAsia"/>
      <w:kern w:val="2"/>
      <w:sz w:val="18"/>
      <w:szCs w:val="18"/>
    </w:rPr>
  </w:style>
  <w:style w:type="paragraph" w:styleId="af">
    <w:name w:val="footer"/>
    <w:basedOn w:val="a"/>
    <w:link w:val="Char7"/>
    <w:uiPriority w:val="99"/>
    <w:rsid w:val="00636169"/>
    <w:pPr>
      <w:tabs>
        <w:tab w:val="center" w:pos="4153"/>
        <w:tab w:val="right" w:pos="8306"/>
      </w:tabs>
      <w:snapToGrid w:val="0"/>
      <w:spacing w:before="0" w:after="0"/>
      <w:ind w:firstLineChars="200" w:firstLine="200"/>
      <w:jc w:val="left"/>
    </w:pPr>
    <w:rPr>
      <w:rFonts w:eastAsia="宋体"/>
      <w:sz w:val="18"/>
      <w:szCs w:val="18"/>
    </w:rPr>
  </w:style>
  <w:style w:type="character" w:customStyle="1" w:styleId="Char7">
    <w:name w:val="页脚 Char"/>
    <w:basedOn w:val="a0"/>
    <w:link w:val="af"/>
    <w:uiPriority w:val="99"/>
    <w:rsid w:val="00636169"/>
    <w:rPr>
      <w:kern w:val="2"/>
      <w:sz w:val="18"/>
      <w:szCs w:val="18"/>
    </w:rPr>
  </w:style>
  <w:style w:type="character" w:styleId="af0">
    <w:name w:val="page number"/>
    <w:basedOn w:val="a0"/>
    <w:rsid w:val="00636169"/>
  </w:style>
  <w:style w:type="paragraph" w:styleId="af1">
    <w:name w:val="Body Text"/>
    <w:basedOn w:val="a"/>
    <w:link w:val="Char8"/>
    <w:rsid w:val="00636169"/>
    <w:pPr>
      <w:spacing w:before="0" w:line="240" w:lineRule="auto"/>
    </w:pPr>
    <w:rPr>
      <w:rFonts w:eastAsia="宋体"/>
      <w:sz w:val="21"/>
    </w:rPr>
  </w:style>
  <w:style w:type="character" w:customStyle="1" w:styleId="Char8">
    <w:name w:val="正文文本 Char"/>
    <w:basedOn w:val="a0"/>
    <w:link w:val="af1"/>
    <w:rsid w:val="00636169"/>
    <w:rPr>
      <w:kern w:val="2"/>
      <w:sz w:val="21"/>
      <w:szCs w:val="24"/>
    </w:rPr>
  </w:style>
  <w:style w:type="paragraph" w:customStyle="1" w:styleId="af2">
    <w:name w:val="标准标志"/>
    <w:next w:val="a"/>
    <w:rsid w:val="00636169"/>
    <w:pPr>
      <w:framePr w:w="2268" w:h="1392" w:hRule="exact" w:wrap="around" w:hAnchor="margin" w:x="6748" w:y="171" w:anchorLock="1"/>
      <w:shd w:val="solid" w:color="FFFFFF" w:fill="FFFFFF"/>
      <w:spacing w:line="0" w:lineRule="atLeast"/>
      <w:jc w:val="right"/>
    </w:pPr>
    <w:rPr>
      <w:b/>
      <w:w w:val="130"/>
      <w:sz w:val="96"/>
    </w:rPr>
  </w:style>
  <w:style w:type="paragraph" w:customStyle="1" w:styleId="13">
    <w:name w:val="封面标准号1"/>
    <w:rsid w:val="00636169"/>
    <w:pPr>
      <w:widowControl w:val="0"/>
      <w:kinsoku w:val="0"/>
      <w:overflowPunct w:val="0"/>
      <w:autoSpaceDE w:val="0"/>
      <w:autoSpaceDN w:val="0"/>
      <w:spacing w:before="308"/>
      <w:jc w:val="right"/>
      <w:textAlignment w:val="center"/>
    </w:pPr>
    <w:rPr>
      <w:sz w:val="28"/>
    </w:rPr>
  </w:style>
  <w:style w:type="character" w:styleId="af3">
    <w:name w:val="Hyperlink"/>
    <w:uiPriority w:val="99"/>
    <w:unhideWhenUsed/>
    <w:rsid w:val="00636169"/>
    <w:rPr>
      <w:color w:val="0000FF"/>
      <w:u w:val="single"/>
    </w:rPr>
  </w:style>
  <w:style w:type="paragraph" w:styleId="af4">
    <w:name w:val="header"/>
    <w:basedOn w:val="a"/>
    <w:link w:val="Char9"/>
    <w:uiPriority w:val="99"/>
    <w:unhideWhenUsed/>
    <w:rsid w:val="0063616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9">
    <w:name w:val="页眉 Char"/>
    <w:basedOn w:val="a0"/>
    <w:link w:val="af4"/>
    <w:uiPriority w:val="99"/>
    <w:rsid w:val="00636169"/>
    <w:rPr>
      <w:rFonts w:eastAsiaTheme="minorEastAsia"/>
      <w:kern w:val="2"/>
      <w:sz w:val="18"/>
      <w:szCs w:val="18"/>
    </w:rPr>
  </w:style>
  <w:style w:type="paragraph" w:customStyle="1" w:styleId="af5">
    <w:name w:val="表格"/>
    <w:basedOn w:val="a"/>
    <w:link w:val="Chara"/>
    <w:autoRedefine/>
    <w:qFormat/>
    <w:rsid w:val="00636169"/>
    <w:pPr>
      <w:spacing w:before="0" w:after="0" w:line="240" w:lineRule="atLeast"/>
      <w:jc w:val="center"/>
    </w:pPr>
    <w:rPr>
      <w:rFonts w:eastAsia="宋体"/>
    </w:rPr>
  </w:style>
  <w:style w:type="character" w:customStyle="1" w:styleId="Chara">
    <w:name w:val="表格 Char"/>
    <w:basedOn w:val="a0"/>
    <w:link w:val="af5"/>
    <w:rsid w:val="00636169"/>
    <w:rPr>
      <w:kern w:val="2"/>
      <w:sz w:val="24"/>
      <w:szCs w:val="24"/>
    </w:rPr>
  </w:style>
  <w:style w:type="paragraph" w:customStyle="1" w:styleId="CB00">
    <w:name w:val="CB00"/>
    <w:qFormat/>
    <w:rsid w:val="00636169"/>
    <w:pPr>
      <w:spacing w:before="120" w:after="120" w:line="360" w:lineRule="auto"/>
      <w:ind w:firstLineChars="200" w:firstLine="200"/>
    </w:pPr>
    <w:rPr>
      <w:rFonts w:ascii="Arial" w:hAnsi="Arial"/>
      <w:kern w:val="2"/>
      <w:sz w:val="24"/>
      <w:szCs w:val="24"/>
    </w:rPr>
  </w:style>
  <w:style w:type="character" w:customStyle="1" w:styleId="1Char0">
    <w:name w:val="样式1 Char"/>
    <w:link w:val="10"/>
    <w:rsid w:val="00636169"/>
    <w:rPr>
      <w:kern w:val="2"/>
      <w:sz w:val="22"/>
      <w:szCs w:val="24"/>
    </w:rPr>
  </w:style>
  <w:style w:type="paragraph" w:styleId="af6">
    <w:name w:val="Revision"/>
    <w:hidden/>
    <w:uiPriority w:val="99"/>
    <w:semiHidden/>
    <w:rsid w:val="00D2080A"/>
    <w:rPr>
      <w:rFonts w:eastAsiaTheme="minorEastAsia"/>
      <w:kern w:val="2"/>
      <w:sz w:val="24"/>
      <w:szCs w:val="24"/>
    </w:rPr>
  </w:style>
  <w:style w:type="character" w:styleId="af7">
    <w:name w:val="FollowedHyperlink"/>
    <w:basedOn w:val="a0"/>
    <w:uiPriority w:val="99"/>
    <w:semiHidden/>
    <w:unhideWhenUsed/>
    <w:rsid w:val="00D208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55880">
      <w:bodyDiv w:val="1"/>
      <w:marLeft w:val="0"/>
      <w:marRight w:val="0"/>
      <w:marTop w:val="0"/>
      <w:marBottom w:val="0"/>
      <w:divBdr>
        <w:top w:val="none" w:sz="0" w:space="0" w:color="auto"/>
        <w:left w:val="none" w:sz="0" w:space="0" w:color="auto"/>
        <w:bottom w:val="none" w:sz="0" w:space="0" w:color="auto"/>
        <w:right w:val="none" w:sz="0" w:space="0" w:color="auto"/>
      </w:divBdr>
    </w:div>
    <w:div w:id="1086539459">
      <w:bodyDiv w:val="1"/>
      <w:marLeft w:val="0"/>
      <w:marRight w:val="0"/>
      <w:marTop w:val="0"/>
      <w:marBottom w:val="0"/>
      <w:divBdr>
        <w:top w:val="none" w:sz="0" w:space="0" w:color="auto"/>
        <w:left w:val="none" w:sz="0" w:space="0" w:color="auto"/>
        <w:bottom w:val="none" w:sz="0" w:space="0" w:color="auto"/>
        <w:right w:val="none" w:sz="0" w:space="0" w:color="auto"/>
      </w:divBdr>
    </w:div>
    <w:div w:id="12988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0B7C1-1274-4B19-BBCD-272B72D11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47</Pages>
  <Words>4719</Words>
  <Characters>26902</Characters>
  <Application>Microsoft Office Word</Application>
  <DocSecurity>0</DocSecurity>
  <Lines>224</Lines>
  <Paragraphs>63</Paragraphs>
  <ScaleCrop>false</ScaleCrop>
  <Company>Sky123.Org</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谢胜</dc:creator>
  <cp:lastModifiedBy>谢胜</cp:lastModifiedBy>
  <cp:revision>41</cp:revision>
  <cp:lastPrinted>2016-11-04T04:00:00Z</cp:lastPrinted>
  <dcterms:created xsi:type="dcterms:W3CDTF">2016-11-03T13:18:00Z</dcterms:created>
  <dcterms:modified xsi:type="dcterms:W3CDTF">2016-11-07T05:34:00Z</dcterms:modified>
</cp:coreProperties>
</file>