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中国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工程建设协会标准《*****》征求意见汇总处理表</w:t>
      </w:r>
    </w:p>
    <w:p>
      <w:pPr>
        <w:jc w:val="left"/>
        <w:rPr>
          <w:rFonts w:ascii="黑体" w:eastAsia="黑体"/>
          <w:szCs w:val="21"/>
        </w:rPr>
      </w:pPr>
    </w:p>
    <w:tbl>
      <w:tblPr>
        <w:tblStyle w:val="5"/>
        <w:tblW w:w="137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918"/>
        <w:gridCol w:w="4562"/>
        <w:gridCol w:w="2552"/>
        <w:gridCol w:w="181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主要理由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rPr>
          <w:highlight w:val="yellow"/>
        </w:rPr>
      </w:pPr>
      <w:r>
        <w:rPr>
          <w:rFonts w:hint="eastAsia"/>
          <w:highlight w:val="yellow"/>
        </w:rPr>
        <w:t>注：1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>
      <w:pPr>
        <w:ind w:firstLine="420" w:firstLineChars="20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部分采纳或不采纳应给出理由，采纳可给出理由。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D19C1"/>
    <w:multiLevelType w:val="multilevel"/>
    <w:tmpl w:val="461D19C1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BB"/>
    <w:rsid w:val="001510BB"/>
    <w:rsid w:val="002E14C6"/>
    <w:rsid w:val="004F34DA"/>
    <w:rsid w:val="0075074A"/>
    <w:rsid w:val="00AF398C"/>
    <w:rsid w:val="00D86636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5</TotalTime>
  <ScaleCrop>false</ScaleCrop>
  <LinksUpToDate>false</LinksUpToDate>
  <CharactersWithSpaces>168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2018-04-23T01:02:00Z</dcterms:created>
  <dc:creator>lenovo lenovo</dc:creator>
  <cp:lastModifiedBy>Administrator</cp:lastModifiedBy>
  <dcterms:modified xsi:type="dcterms:W3CDTF">2018-08-15T06:47:20Z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