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F6" w:rsidRDefault="004958F6">
      <w:pPr>
        <w:pStyle w:val="af4"/>
        <w:rPr>
          <w:rFonts w:ascii="Times New Roman" w:eastAsia="宋体" w:hAnsi="Times New Roman" w:cs="Times New Roman"/>
        </w:rPr>
      </w:pPr>
      <w:bookmarkStart w:id="0" w:name="_Toc358495188"/>
      <w:bookmarkStart w:id="1" w:name="_Toc354446758"/>
      <w:bookmarkStart w:id="2" w:name="_Toc357999236"/>
      <w:bookmarkStart w:id="3" w:name="_Toc357995325"/>
      <w:bookmarkStart w:id="4" w:name="_Toc352132105"/>
      <w:bookmarkStart w:id="5" w:name="_Toc354835375"/>
    </w:p>
    <w:p w:rsidR="004958F6" w:rsidRDefault="006521AA">
      <w:pPr>
        <w:pStyle w:val="2657"/>
        <w:jc w:val="right"/>
        <w:rPr>
          <w:rFonts w:ascii="Times New Roman" w:eastAsia="黑体" w:hAnsi="Times New Roman" w:cs="Times New Roman"/>
        </w:rPr>
      </w:pPr>
      <w:r w:rsidRPr="006521AA">
        <w:rPr>
          <w:rFonts w:ascii="Times New Roman" w:hAnsi="Times New Roman"/>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028" type="#_x0000_t75" style="position:absolute;left:0;text-align:left;margin-left:-.55pt;margin-top:-31.2pt;width:80.75pt;height:51.4pt;z-index:2">
            <v:imagedata r:id="rId9" o:title=""/>
          </v:shape>
        </w:pict>
      </w:r>
      <w:r w:rsidR="00C53FA9">
        <w:rPr>
          <w:rFonts w:ascii="Times New Roman" w:hAnsi="Times New Roman"/>
          <w:b/>
          <w:bCs/>
          <w:sz w:val="32"/>
          <w:szCs w:val="32"/>
        </w:rPr>
        <w:t xml:space="preserve">CECS </w:t>
      </w:r>
      <w:r w:rsidR="00C53FA9">
        <w:rPr>
          <w:rFonts w:ascii="Times New Roman" w:hAnsi="Times New Roman" w:hint="eastAsia"/>
          <w:b/>
          <w:bCs/>
          <w:sz w:val="32"/>
          <w:szCs w:val="32"/>
        </w:rPr>
        <w:t>XXX</w:t>
      </w:r>
      <w:r w:rsidR="00C53FA9">
        <w:rPr>
          <w:rFonts w:ascii="Times New Roman" w:hAnsi="Times New Roman"/>
          <w:b/>
          <w:bCs/>
          <w:sz w:val="32"/>
          <w:szCs w:val="32"/>
        </w:rPr>
        <w:t xml:space="preserve"> </w:t>
      </w:r>
      <w:r w:rsidR="00C53FA9">
        <w:rPr>
          <w:b/>
          <w:bCs/>
          <w:sz w:val="32"/>
          <w:szCs w:val="32"/>
        </w:rPr>
        <w:t>∶</w:t>
      </w:r>
      <w:r w:rsidR="00C53FA9">
        <w:rPr>
          <w:rFonts w:ascii="Times New Roman" w:hAnsi="Times New Roman"/>
          <w:b/>
          <w:bCs/>
          <w:sz w:val="32"/>
          <w:szCs w:val="32"/>
        </w:rPr>
        <w:t xml:space="preserve"> 201</w:t>
      </w:r>
      <w:r w:rsidR="00C53FA9">
        <w:rPr>
          <w:rFonts w:ascii="Times New Roman" w:hAnsi="Times New Roman" w:hint="eastAsia"/>
          <w:b/>
          <w:bCs/>
          <w:sz w:val="32"/>
          <w:szCs w:val="32"/>
        </w:rPr>
        <w:t>X</w:t>
      </w:r>
      <w:r w:rsidR="00C53FA9">
        <w:rPr>
          <w:rFonts w:ascii="Times New Roman" w:eastAsia="黑体" w:hAnsi="Times New Roman" w:cs="Times New Roman" w:hint="eastAsia"/>
        </w:rPr>
        <w:tab/>
      </w:r>
    </w:p>
    <w:p w:rsidR="004958F6" w:rsidRDefault="006521AA">
      <w:pPr>
        <w:pStyle w:val="af4"/>
        <w:jc w:val="left"/>
        <w:rPr>
          <w:rFonts w:ascii="Times New Roman" w:hAnsi="Times New Roman" w:cs="Times New Roman"/>
        </w:rPr>
      </w:pPr>
      <w:r w:rsidRPr="006521AA">
        <w:pict>
          <v:line id="_x0000_s1027" style="position:absolute;z-index:1" from="-45.9pt,3.5pt" to="368.1pt,3.5pt"/>
        </w:pict>
      </w:r>
    </w:p>
    <w:p w:rsidR="004958F6" w:rsidRDefault="004958F6"/>
    <w:p w:rsidR="004958F6" w:rsidRDefault="004958F6"/>
    <w:p w:rsidR="004958F6" w:rsidRDefault="00C53FA9">
      <w:pPr>
        <w:jc w:val="center"/>
        <w:rPr>
          <w:rFonts w:eastAsia="仿宋_GB2312"/>
          <w:b/>
          <w:sz w:val="30"/>
          <w:szCs w:val="30"/>
        </w:rPr>
      </w:pPr>
      <w:r>
        <w:rPr>
          <w:rFonts w:eastAsia="仿宋_GB2312"/>
          <w:b/>
          <w:sz w:val="30"/>
          <w:szCs w:val="30"/>
        </w:rPr>
        <w:t>中</w:t>
      </w:r>
      <w:r>
        <w:rPr>
          <w:rFonts w:eastAsia="仿宋_GB2312"/>
          <w:b/>
          <w:sz w:val="30"/>
          <w:szCs w:val="30"/>
        </w:rPr>
        <w:t xml:space="preserve"> </w:t>
      </w:r>
      <w:r>
        <w:rPr>
          <w:rFonts w:eastAsia="仿宋_GB2312"/>
          <w:b/>
          <w:sz w:val="30"/>
          <w:szCs w:val="30"/>
        </w:rPr>
        <w:t>国</w:t>
      </w:r>
      <w:r>
        <w:rPr>
          <w:rFonts w:eastAsia="仿宋_GB2312"/>
          <w:b/>
          <w:sz w:val="30"/>
          <w:szCs w:val="30"/>
        </w:rPr>
        <w:t xml:space="preserve"> </w:t>
      </w:r>
      <w:r>
        <w:rPr>
          <w:rFonts w:eastAsia="仿宋_GB2312"/>
          <w:b/>
          <w:sz w:val="30"/>
          <w:szCs w:val="30"/>
        </w:rPr>
        <w:t>工</w:t>
      </w:r>
      <w:r>
        <w:rPr>
          <w:rFonts w:eastAsia="仿宋_GB2312"/>
          <w:b/>
          <w:sz w:val="30"/>
          <w:szCs w:val="30"/>
        </w:rPr>
        <w:t xml:space="preserve"> </w:t>
      </w:r>
      <w:r>
        <w:rPr>
          <w:rFonts w:eastAsia="仿宋_GB2312"/>
          <w:b/>
          <w:sz w:val="30"/>
          <w:szCs w:val="30"/>
        </w:rPr>
        <w:t>程</w:t>
      </w:r>
      <w:r>
        <w:rPr>
          <w:rFonts w:eastAsia="仿宋_GB2312"/>
          <w:b/>
          <w:sz w:val="30"/>
          <w:szCs w:val="30"/>
        </w:rPr>
        <w:t xml:space="preserve"> </w:t>
      </w:r>
      <w:r>
        <w:rPr>
          <w:rFonts w:eastAsia="仿宋_GB2312"/>
          <w:b/>
          <w:sz w:val="30"/>
          <w:szCs w:val="30"/>
        </w:rPr>
        <w:t>建</w:t>
      </w:r>
      <w:r>
        <w:rPr>
          <w:rFonts w:eastAsia="仿宋_GB2312"/>
          <w:b/>
          <w:sz w:val="30"/>
          <w:szCs w:val="30"/>
        </w:rPr>
        <w:t xml:space="preserve"> </w:t>
      </w:r>
      <w:r>
        <w:rPr>
          <w:rFonts w:eastAsia="仿宋_GB2312"/>
          <w:b/>
          <w:sz w:val="30"/>
          <w:szCs w:val="30"/>
        </w:rPr>
        <w:t>设</w:t>
      </w:r>
      <w:r>
        <w:rPr>
          <w:rFonts w:eastAsia="仿宋_GB2312"/>
          <w:b/>
          <w:sz w:val="30"/>
          <w:szCs w:val="30"/>
        </w:rPr>
        <w:t xml:space="preserve"> </w:t>
      </w:r>
      <w:r>
        <w:rPr>
          <w:rFonts w:eastAsia="仿宋_GB2312"/>
          <w:b/>
          <w:sz w:val="30"/>
          <w:szCs w:val="30"/>
        </w:rPr>
        <w:t>协</w:t>
      </w:r>
      <w:r>
        <w:rPr>
          <w:rFonts w:eastAsia="仿宋_GB2312"/>
          <w:b/>
          <w:sz w:val="30"/>
          <w:szCs w:val="30"/>
        </w:rPr>
        <w:t xml:space="preserve"> </w:t>
      </w:r>
      <w:r>
        <w:rPr>
          <w:rFonts w:eastAsia="仿宋_GB2312"/>
          <w:b/>
          <w:sz w:val="30"/>
          <w:szCs w:val="30"/>
        </w:rPr>
        <w:t>会</w:t>
      </w:r>
      <w:r>
        <w:rPr>
          <w:rFonts w:eastAsia="仿宋_GB2312"/>
          <w:b/>
          <w:sz w:val="30"/>
          <w:szCs w:val="30"/>
        </w:rPr>
        <w:t xml:space="preserve"> </w:t>
      </w:r>
      <w:r>
        <w:rPr>
          <w:rFonts w:eastAsia="仿宋_GB2312"/>
          <w:b/>
          <w:sz w:val="30"/>
          <w:szCs w:val="30"/>
        </w:rPr>
        <w:t>标</w:t>
      </w:r>
      <w:r>
        <w:rPr>
          <w:rFonts w:eastAsia="仿宋_GB2312"/>
          <w:b/>
          <w:sz w:val="30"/>
          <w:szCs w:val="30"/>
        </w:rPr>
        <w:t xml:space="preserve"> </w:t>
      </w:r>
      <w:r>
        <w:rPr>
          <w:rFonts w:eastAsia="仿宋_GB2312"/>
          <w:b/>
          <w:sz w:val="30"/>
          <w:szCs w:val="30"/>
        </w:rPr>
        <w:t>准</w:t>
      </w:r>
    </w:p>
    <w:p w:rsidR="004958F6" w:rsidRDefault="004958F6"/>
    <w:p w:rsidR="004958F6" w:rsidRDefault="004958F6"/>
    <w:p w:rsidR="004958F6" w:rsidRDefault="00C53FA9">
      <w:pPr>
        <w:autoSpaceDE w:val="0"/>
        <w:autoSpaceDN w:val="0"/>
        <w:adjustRightInd w:val="0"/>
        <w:jc w:val="center"/>
        <w:rPr>
          <w:rFonts w:ascii="黑体" w:eastAsia="黑体"/>
          <w:kern w:val="0"/>
          <w:sz w:val="32"/>
          <w:szCs w:val="32"/>
        </w:rPr>
      </w:pPr>
      <w:r>
        <w:rPr>
          <w:rFonts w:ascii="黑体" w:eastAsia="黑体" w:cs="黑体" w:hint="eastAsia"/>
          <w:kern w:val="0"/>
          <w:sz w:val="32"/>
          <w:szCs w:val="32"/>
        </w:rPr>
        <w:t>石粉在混凝土中应用技术规程</w:t>
      </w:r>
    </w:p>
    <w:p w:rsidR="004958F6" w:rsidRDefault="00C53FA9">
      <w:pPr>
        <w:autoSpaceDE w:val="0"/>
        <w:autoSpaceDN w:val="0"/>
        <w:snapToGrid w:val="0"/>
        <w:jc w:val="center"/>
        <w:rPr>
          <w:kern w:val="0"/>
          <w:sz w:val="28"/>
          <w:szCs w:val="28"/>
        </w:rPr>
      </w:pPr>
      <w:r>
        <w:rPr>
          <w:kern w:val="0"/>
          <w:sz w:val="28"/>
          <w:szCs w:val="28"/>
        </w:rPr>
        <w:t>Technical specification for application</w:t>
      </w:r>
    </w:p>
    <w:p w:rsidR="004958F6" w:rsidRDefault="00C53FA9">
      <w:pPr>
        <w:autoSpaceDE w:val="0"/>
        <w:autoSpaceDN w:val="0"/>
        <w:snapToGrid w:val="0"/>
        <w:jc w:val="center"/>
        <w:rPr>
          <w:kern w:val="0"/>
          <w:sz w:val="28"/>
          <w:szCs w:val="28"/>
        </w:rPr>
      </w:pPr>
      <w:r>
        <w:rPr>
          <w:kern w:val="0"/>
          <w:sz w:val="28"/>
          <w:szCs w:val="28"/>
        </w:rPr>
        <w:t xml:space="preserve"> </w:t>
      </w:r>
      <w:proofErr w:type="gramStart"/>
      <w:r>
        <w:rPr>
          <w:kern w:val="0"/>
          <w:sz w:val="28"/>
          <w:szCs w:val="28"/>
        </w:rPr>
        <w:t>of</w:t>
      </w:r>
      <w:proofErr w:type="gramEnd"/>
      <w:r>
        <w:rPr>
          <w:kern w:val="0"/>
          <w:sz w:val="28"/>
          <w:szCs w:val="28"/>
        </w:rPr>
        <w:t xml:space="preserve"> stone powder </w:t>
      </w:r>
    </w:p>
    <w:p w:rsidR="00A36637" w:rsidRDefault="00A36637">
      <w:pPr>
        <w:autoSpaceDE w:val="0"/>
        <w:autoSpaceDN w:val="0"/>
        <w:snapToGrid w:val="0"/>
        <w:jc w:val="center"/>
        <w:rPr>
          <w:kern w:val="0"/>
          <w:sz w:val="28"/>
          <w:szCs w:val="28"/>
        </w:rPr>
      </w:pPr>
    </w:p>
    <w:p w:rsidR="004958F6" w:rsidRPr="00A36637" w:rsidRDefault="00A91C06" w:rsidP="00A91C06">
      <w:pPr>
        <w:jc w:val="center"/>
        <w:rPr>
          <w:b/>
          <w:sz w:val="28"/>
          <w:szCs w:val="28"/>
        </w:rPr>
      </w:pPr>
      <w:r w:rsidRPr="00A36637">
        <w:rPr>
          <w:rFonts w:hint="eastAsia"/>
          <w:b/>
          <w:sz w:val="28"/>
          <w:szCs w:val="28"/>
        </w:rPr>
        <w:t>（征求意见稿）</w:t>
      </w:r>
    </w:p>
    <w:p w:rsidR="004958F6" w:rsidRDefault="004958F6"/>
    <w:p w:rsidR="004958F6" w:rsidRDefault="004958F6"/>
    <w:p w:rsidR="004958F6" w:rsidRDefault="004958F6"/>
    <w:p w:rsidR="004958F6" w:rsidRDefault="004958F6"/>
    <w:p w:rsidR="004958F6" w:rsidRDefault="004958F6"/>
    <w:p w:rsidR="004958F6" w:rsidRDefault="004958F6"/>
    <w:p w:rsidR="004958F6" w:rsidRDefault="004958F6">
      <w:pPr>
        <w:rPr>
          <w:rStyle w:val="Char8"/>
          <w:rFonts w:cs="Times New Roman"/>
        </w:rPr>
      </w:pPr>
    </w:p>
    <w:p w:rsidR="004958F6" w:rsidRDefault="004958F6">
      <w:pPr>
        <w:rPr>
          <w:rStyle w:val="Char8"/>
          <w:rFonts w:cs="Times New Roman"/>
        </w:rPr>
      </w:pPr>
    </w:p>
    <w:p w:rsidR="004958F6" w:rsidRDefault="004958F6">
      <w:pPr>
        <w:ind w:firstLine="405"/>
        <w:jc w:val="center"/>
      </w:pPr>
    </w:p>
    <w:bookmarkEnd w:id="0"/>
    <w:bookmarkEnd w:id="1"/>
    <w:bookmarkEnd w:id="2"/>
    <w:bookmarkEnd w:id="3"/>
    <w:bookmarkEnd w:id="4"/>
    <w:bookmarkEnd w:id="5"/>
    <w:p w:rsidR="004958F6" w:rsidRDefault="00C53FA9">
      <w:pPr>
        <w:pStyle w:val="af4"/>
        <w:tabs>
          <w:tab w:val="left" w:pos="5387"/>
        </w:tabs>
        <w:rPr>
          <w:rFonts w:hAnsi="宋体" w:cs="Times New Roman"/>
          <w:spacing w:val="30"/>
        </w:rPr>
      </w:pPr>
      <w:r>
        <w:rPr>
          <w:rFonts w:cs="Times New Roman"/>
        </w:rPr>
        <w:br w:type="page"/>
      </w:r>
      <w:r>
        <w:rPr>
          <w:rFonts w:cs="Times New Roman"/>
        </w:rPr>
        <w:lastRenderedPageBreak/>
        <w:br w:type="page"/>
      </w:r>
    </w:p>
    <w:p w:rsidR="004958F6" w:rsidRDefault="00C53FA9">
      <w:pPr>
        <w:jc w:val="center"/>
        <w:rPr>
          <w:rFonts w:ascii="黑体" w:eastAsia="黑体" w:hAnsi="宋体"/>
          <w:spacing w:val="30"/>
          <w:sz w:val="28"/>
          <w:szCs w:val="28"/>
        </w:rPr>
      </w:pPr>
      <w:r>
        <w:rPr>
          <w:rFonts w:ascii="黑体" w:eastAsia="黑体" w:hAnsi="宋体" w:cs="黑体" w:hint="eastAsia"/>
          <w:spacing w:val="30"/>
          <w:sz w:val="28"/>
          <w:szCs w:val="28"/>
        </w:rPr>
        <w:t>中国工程建设协会标准</w:t>
      </w:r>
    </w:p>
    <w:p w:rsidR="004958F6" w:rsidRDefault="004958F6">
      <w:pPr>
        <w:jc w:val="center"/>
        <w:rPr>
          <w:rFonts w:eastAsia="黑体"/>
          <w:spacing w:val="30"/>
          <w:sz w:val="32"/>
          <w:szCs w:val="32"/>
        </w:rPr>
      </w:pPr>
    </w:p>
    <w:p w:rsidR="004958F6" w:rsidRDefault="00C53FA9">
      <w:pPr>
        <w:autoSpaceDE w:val="0"/>
        <w:autoSpaceDN w:val="0"/>
        <w:adjustRightInd w:val="0"/>
        <w:jc w:val="center"/>
        <w:rPr>
          <w:rFonts w:ascii="黑体" w:eastAsia="黑体"/>
          <w:kern w:val="0"/>
          <w:sz w:val="30"/>
          <w:szCs w:val="30"/>
        </w:rPr>
      </w:pPr>
      <w:r>
        <w:rPr>
          <w:rFonts w:ascii="黑体" w:eastAsia="黑体" w:cs="黑体" w:hint="eastAsia"/>
          <w:kern w:val="0"/>
          <w:sz w:val="30"/>
          <w:szCs w:val="30"/>
        </w:rPr>
        <w:t>石粉在混凝土中应用技术规程</w:t>
      </w:r>
    </w:p>
    <w:p w:rsidR="004958F6" w:rsidRDefault="00C53FA9">
      <w:pPr>
        <w:autoSpaceDE w:val="0"/>
        <w:autoSpaceDN w:val="0"/>
        <w:adjustRightInd w:val="0"/>
        <w:snapToGrid w:val="0"/>
        <w:jc w:val="center"/>
        <w:rPr>
          <w:kern w:val="0"/>
          <w:sz w:val="28"/>
          <w:szCs w:val="28"/>
        </w:rPr>
      </w:pPr>
      <w:r>
        <w:rPr>
          <w:kern w:val="0"/>
          <w:sz w:val="28"/>
          <w:szCs w:val="28"/>
        </w:rPr>
        <w:t xml:space="preserve">Technical specification for application </w:t>
      </w:r>
    </w:p>
    <w:p w:rsidR="004958F6" w:rsidRDefault="00C53FA9">
      <w:pPr>
        <w:autoSpaceDE w:val="0"/>
        <w:autoSpaceDN w:val="0"/>
        <w:adjustRightInd w:val="0"/>
        <w:snapToGrid w:val="0"/>
        <w:jc w:val="center"/>
        <w:rPr>
          <w:kern w:val="0"/>
          <w:sz w:val="28"/>
          <w:szCs w:val="28"/>
        </w:rPr>
      </w:pPr>
      <w:proofErr w:type="gramStart"/>
      <w:r>
        <w:rPr>
          <w:kern w:val="0"/>
          <w:sz w:val="28"/>
          <w:szCs w:val="28"/>
        </w:rPr>
        <w:t>of</w:t>
      </w:r>
      <w:proofErr w:type="gramEnd"/>
      <w:r>
        <w:rPr>
          <w:kern w:val="0"/>
          <w:sz w:val="28"/>
          <w:szCs w:val="28"/>
        </w:rPr>
        <w:t xml:space="preserve"> stone powder </w:t>
      </w:r>
    </w:p>
    <w:p w:rsidR="004958F6" w:rsidRDefault="004958F6">
      <w:pPr>
        <w:autoSpaceDE w:val="0"/>
        <w:autoSpaceDN w:val="0"/>
        <w:adjustRightInd w:val="0"/>
        <w:spacing w:line="360" w:lineRule="exact"/>
        <w:jc w:val="center"/>
        <w:rPr>
          <w:kern w:val="0"/>
          <w:sz w:val="28"/>
          <w:szCs w:val="28"/>
        </w:rPr>
      </w:pPr>
    </w:p>
    <w:p w:rsidR="004958F6" w:rsidRDefault="00C53FA9">
      <w:pPr>
        <w:pStyle w:val="2657"/>
        <w:rPr>
          <w:rFonts w:ascii="Times New Roman" w:eastAsia="黑体" w:hAnsi="Times New Roman" w:cs="Times New Roman"/>
        </w:rPr>
      </w:pPr>
      <w:r>
        <w:rPr>
          <w:rFonts w:ascii="Times New Roman" w:hAnsi="Times New Roman"/>
          <w:b/>
          <w:bCs/>
        </w:rPr>
        <w:t xml:space="preserve">CECS </w:t>
      </w:r>
      <w:r>
        <w:rPr>
          <w:rFonts w:ascii="Times New Roman" w:hAnsi="Times New Roman" w:hint="eastAsia"/>
          <w:b/>
          <w:bCs/>
        </w:rPr>
        <w:t>XXX</w:t>
      </w:r>
      <w:r>
        <w:rPr>
          <w:rFonts w:ascii="Times New Roman" w:hAnsi="Times New Roman"/>
          <w:b/>
          <w:bCs/>
        </w:rPr>
        <w:t xml:space="preserve"> </w:t>
      </w:r>
      <w:r>
        <w:rPr>
          <w:b/>
          <w:bCs/>
        </w:rPr>
        <w:t>∶</w:t>
      </w:r>
      <w:r>
        <w:rPr>
          <w:rFonts w:ascii="Times New Roman" w:hAnsi="Times New Roman"/>
          <w:b/>
          <w:bCs/>
        </w:rPr>
        <w:t xml:space="preserve"> 201</w:t>
      </w:r>
      <w:r>
        <w:rPr>
          <w:rFonts w:ascii="Times New Roman" w:hAnsi="Times New Roman" w:hint="eastAsia"/>
          <w:b/>
          <w:bCs/>
        </w:rPr>
        <w:t>X</w:t>
      </w:r>
    </w:p>
    <w:p w:rsidR="004958F6" w:rsidRDefault="004958F6">
      <w:pPr>
        <w:autoSpaceDE w:val="0"/>
        <w:autoSpaceDN w:val="0"/>
        <w:adjustRightInd w:val="0"/>
        <w:spacing w:line="360" w:lineRule="exact"/>
        <w:jc w:val="center"/>
        <w:rPr>
          <w:kern w:val="0"/>
          <w:sz w:val="28"/>
          <w:szCs w:val="28"/>
        </w:rPr>
      </w:pPr>
    </w:p>
    <w:p w:rsidR="004958F6" w:rsidRDefault="004958F6">
      <w:pPr>
        <w:autoSpaceDE w:val="0"/>
        <w:autoSpaceDN w:val="0"/>
        <w:rPr>
          <w:sz w:val="24"/>
          <w:szCs w:val="24"/>
        </w:rPr>
      </w:pPr>
    </w:p>
    <w:p w:rsidR="004958F6" w:rsidRDefault="004958F6">
      <w:pPr>
        <w:autoSpaceDE w:val="0"/>
        <w:autoSpaceDN w:val="0"/>
        <w:ind w:firstLineChars="350" w:firstLine="840"/>
        <w:rPr>
          <w:sz w:val="24"/>
          <w:szCs w:val="24"/>
        </w:rPr>
      </w:pPr>
    </w:p>
    <w:p w:rsidR="004958F6" w:rsidRDefault="00C53FA9">
      <w:pPr>
        <w:autoSpaceDE w:val="0"/>
        <w:autoSpaceDN w:val="0"/>
        <w:ind w:firstLineChars="400" w:firstLine="840"/>
        <w:rPr>
          <w:kern w:val="0"/>
        </w:rPr>
      </w:pPr>
      <w:r>
        <w:rPr>
          <w:rFonts w:cs="宋体" w:hint="eastAsia"/>
          <w:kern w:val="0"/>
        </w:rPr>
        <w:t>主编单位：厦门市建筑科学研究院集团股份有限公司</w:t>
      </w:r>
    </w:p>
    <w:p w:rsidR="004958F6" w:rsidRDefault="00C53FA9">
      <w:pPr>
        <w:autoSpaceDE w:val="0"/>
        <w:autoSpaceDN w:val="0"/>
        <w:adjustRightInd w:val="0"/>
        <w:ind w:firstLineChars="400" w:firstLine="840"/>
        <w:rPr>
          <w:kern w:val="0"/>
        </w:rPr>
      </w:pPr>
      <w:r>
        <w:rPr>
          <w:rFonts w:cs="宋体" w:hint="eastAsia"/>
          <w:kern w:val="0"/>
        </w:rPr>
        <w:t>批准单位：中国工程建设标准化协会</w:t>
      </w:r>
    </w:p>
    <w:p w:rsidR="004958F6" w:rsidRDefault="00C53FA9">
      <w:pPr>
        <w:autoSpaceDE w:val="0"/>
        <w:autoSpaceDN w:val="0"/>
        <w:adjustRightInd w:val="0"/>
        <w:ind w:firstLineChars="400" w:firstLine="840"/>
        <w:rPr>
          <w:i/>
          <w:iCs/>
          <w:kern w:val="0"/>
        </w:rPr>
      </w:pPr>
      <w:r>
        <w:rPr>
          <w:rFonts w:cs="宋体" w:hint="eastAsia"/>
          <w:kern w:val="0"/>
        </w:rPr>
        <w:t>实施日期：</w:t>
      </w:r>
      <w:r>
        <w:rPr>
          <w:rFonts w:cs="宋体" w:hint="eastAsia"/>
          <w:kern w:val="0"/>
        </w:rPr>
        <w:t>201</w:t>
      </w:r>
      <w:r>
        <w:rPr>
          <w:rFonts w:cs="宋体"/>
          <w:kern w:val="0"/>
        </w:rPr>
        <w:t>X</w:t>
      </w:r>
      <w:r>
        <w:rPr>
          <w:rFonts w:cs="宋体"/>
          <w:kern w:val="0"/>
        </w:rPr>
        <w:t>年</w:t>
      </w:r>
      <w:r>
        <w:rPr>
          <w:rFonts w:cs="宋体"/>
          <w:kern w:val="0"/>
        </w:rPr>
        <w:t>XX</w:t>
      </w:r>
      <w:r>
        <w:rPr>
          <w:rFonts w:cs="宋体"/>
          <w:kern w:val="0"/>
        </w:rPr>
        <w:t>月</w:t>
      </w:r>
      <w:r>
        <w:rPr>
          <w:rFonts w:cs="宋体"/>
          <w:kern w:val="0"/>
        </w:rPr>
        <w:t>XX</w:t>
      </w:r>
      <w:r>
        <w:rPr>
          <w:rFonts w:cs="宋体"/>
          <w:kern w:val="0"/>
        </w:rPr>
        <w:t>日</w:t>
      </w:r>
    </w:p>
    <w:p w:rsidR="004958F6" w:rsidRDefault="00C53FA9" w:rsidP="007E7495">
      <w:pPr>
        <w:autoSpaceDE w:val="0"/>
        <w:autoSpaceDN w:val="0"/>
        <w:adjustRightInd w:val="0"/>
        <w:jc w:val="center"/>
        <w:rPr>
          <w:kern w:val="0"/>
        </w:rPr>
      </w:pPr>
      <w:r>
        <w:rPr>
          <w:kern w:val="0"/>
        </w:rPr>
        <w:br w:type="page"/>
      </w:r>
      <w:r>
        <w:rPr>
          <w:rFonts w:ascii="黑体" w:eastAsia="黑体" w:hAnsi="宋体" w:cs="黑体" w:hint="eastAsia"/>
          <w:b/>
          <w:kern w:val="0"/>
          <w:sz w:val="32"/>
          <w:szCs w:val="32"/>
        </w:rPr>
        <w:lastRenderedPageBreak/>
        <w:t>中国工程建设标准化协会公告</w:t>
      </w:r>
    </w:p>
    <w:p w:rsidR="004958F6" w:rsidRDefault="00C53FA9">
      <w:pPr>
        <w:widowControl/>
        <w:adjustRightInd w:val="0"/>
        <w:snapToGrid w:val="0"/>
        <w:spacing w:line="360" w:lineRule="auto"/>
        <w:jc w:val="center"/>
        <w:rPr>
          <w:rFonts w:ascii="黑体" w:eastAsia="黑体" w:hAnsi="宋体"/>
          <w:kern w:val="0"/>
          <w:sz w:val="24"/>
          <w:szCs w:val="24"/>
        </w:rPr>
      </w:pPr>
      <w:r>
        <w:rPr>
          <w:rFonts w:ascii="黑体" w:eastAsia="黑体" w:hAnsi="宋体" w:cs="黑体" w:hint="eastAsia"/>
          <w:kern w:val="0"/>
          <w:sz w:val="24"/>
          <w:szCs w:val="24"/>
        </w:rPr>
        <w:t>第   号</w:t>
      </w:r>
    </w:p>
    <w:p w:rsidR="004958F6" w:rsidRDefault="004958F6">
      <w:pPr>
        <w:widowControl/>
        <w:adjustRightInd w:val="0"/>
        <w:snapToGrid w:val="0"/>
        <w:jc w:val="left"/>
        <w:rPr>
          <w:rFonts w:ascii="宋体"/>
          <w:kern w:val="0"/>
          <w:sz w:val="24"/>
          <w:szCs w:val="24"/>
        </w:rPr>
      </w:pPr>
    </w:p>
    <w:p w:rsidR="004958F6" w:rsidRDefault="00C53FA9">
      <w:pPr>
        <w:widowControl/>
        <w:jc w:val="center"/>
        <w:outlineLvl w:val="1"/>
        <w:rPr>
          <w:rFonts w:ascii="仿宋_GB2312" w:eastAsia="仿宋_GB2312" w:hAnsi="宋体"/>
          <w:kern w:val="0"/>
          <w:sz w:val="32"/>
          <w:szCs w:val="32"/>
        </w:rPr>
      </w:pPr>
      <w:r>
        <w:rPr>
          <w:rFonts w:ascii="仿宋_GB2312" w:eastAsia="仿宋_GB2312" w:hAnsi="宋体" w:cs="黑体" w:hint="eastAsia"/>
          <w:kern w:val="0"/>
          <w:sz w:val="32"/>
          <w:szCs w:val="32"/>
        </w:rPr>
        <w:t>关于发布《石粉在混凝土中应用技术规程》的公告</w:t>
      </w:r>
    </w:p>
    <w:p w:rsidR="004958F6" w:rsidRDefault="004958F6">
      <w:pPr>
        <w:widowControl/>
        <w:adjustRightInd w:val="0"/>
        <w:snapToGrid w:val="0"/>
        <w:jc w:val="center"/>
        <w:rPr>
          <w:rFonts w:ascii="宋体"/>
          <w:kern w:val="0"/>
          <w:sz w:val="24"/>
          <w:szCs w:val="24"/>
        </w:rPr>
      </w:pPr>
    </w:p>
    <w:p w:rsidR="004958F6" w:rsidRDefault="00C53FA9">
      <w:pPr>
        <w:widowControl/>
        <w:adjustRightInd w:val="0"/>
        <w:snapToGrid w:val="0"/>
        <w:spacing w:line="360" w:lineRule="auto"/>
        <w:ind w:firstLineChars="200" w:firstLine="420"/>
        <w:rPr>
          <w:rFonts w:ascii="宋体" w:hAnsi="宋体" w:cs="宋体"/>
          <w:kern w:val="0"/>
        </w:rPr>
      </w:pPr>
      <w:r>
        <w:rPr>
          <w:rFonts w:ascii="宋体" w:hAnsi="宋体" w:cs="宋体" w:hint="eastAsia"/>
          <w:kern w:val="0"/>
        </w:rPr>
        <w:t>根据中国工程建设标准化协会《2017年第一批工程建设协会标准制订、修订计划》（建</w:t>
      </w:r>
      <w:r>
        <w:rPr>
          <w:rFonts w:ascii="宋体" w:hAnsi="宋体" w:cs="宋体"/>
          <w:kern w:val="0"/>
        </w:rPr>
        <w:t>标协字[201</w:t>
      </w:r>
      <w:r>
        <w:rPr>
          <w:rFonts w:ascii="宋体" w:hAnsi="宋体" w:cs="宋体" w:hint="eastAsia"/>
          <w:kern w:val="0"/>
        </w:rPr>
        <w:t>7</w:t>
      </w:r>
      <w:r>
        <w:rPr>
          <w:rFonts w:ascii="宋体" w:hAnsi="宋体" w:cs="宋体"/>
          <w:kern w:val="0"/>
        </w:rPr>
        <w:t>]0</w:t>
      </w:r>
      <w:r>
        <w:rPr>
          <w:rFonts w:ascii="宋体" w:hAnsi="宋体" w:cs="宋体" w:hint="eastAsia"/>
          <w:kern w:val="0"/>
        </w:rPr>
        <w:t>1</w:t>
      </w:r>
      <w:r>
        <w:rPr>
          <w:rFonts w:ascii="宋体" w:hAnsi="宋体" w:cs="宋体"/>
          <w:kern w:val="0"/>
        </w:rPr>
        <w:t>4 号）有关要求，由</w:t>
      </w:r>
      <w:r>
        <w:rPr>
          <w:rFonts w:ascii="宋体" w:hAnsi="宋体" w:cs="宋体" w:hint="eastAsia"/>
          <w:kern w:val="0"/>
        </w:rPr>
        <w:t>厦门市建筑科学研究院集团股份有限公司</w:t>
      </w:r>
      <w:r>
        <w:rPr>
          <w:rFonts w:ascii="宋体" w:hAnsi="宋体" w:cs="宋体"/>
          <w:kern w:val="0"/>
        </w:rPr>
        <w:t>等单位制定的《</w:t>
      </w:r>
      <w:r>
        <w:rPr>
          <w:rFonts w:ascii="宋体" w:hAnsi="宋体" w:cs="宋体" w:hint="eastAsia"/>
          <w:kern w:val="0"/>
        </w:rPr>
        <w:t>石粉在混凝土中的应用技术规程</w:t>
      </w:r>
      <w:r>
        <w:rPr>
          <w:rFonts w:ascii="宋体" w:hAnsi="宋体" w:cs="宋体"/>
          <w:kern w:val="0"/>
        </w:rPr>
        <w:t>》，经本协会</w:t>
      </w:r>
      <w:r>
        <w:rPr>
          <w:rFonts w:ascii="宋体" w:hAnsi="宋体" w:cs="宋体" w:hint="eastAsia"/>
          <w:kern w:val="0"/>
        </w:rPr>
        <w:t>混凝土</w:t>
      </w:r>
      <w:r>
        <w:rPr>
          <w:rFonts w:ascii="宋体" w:hAnsi="宋体" w:cs="宋体"/>
          <w:kern w:val="0"/>
        </w:rPr>
        <w:t>结构专业委员会组织审查，</w:t>
      </w:r>
      <w:proofErr w:type="gramStart"/>
      <w:r>
        <w:rPr>
          <w:rFonts w:ascii="宋体" w:hAnsi="宋体" w:cs="宋体"/>
          <w:kern w:val="0"/>
        </w:rPr>
        <w:t>现批准</w:t>
      </w:r>
      <w:proofErr w:type="gramEnd"/>
      <w:r>
        <w:rPr>
          <w:rFonts w:ascii="宋体" w:hAnsi="宋体" w:cs="宋体"/>
          <w:kern w:val="0"/>
        </w:rPr>
        <w:t xml:space="preserve">发布，编号为CECS </w:t>
      </w:r>
      <w:r>
        <w:rPr>
          <w:rFonts w:hint="eastAsia"/>
          <w:bCs/>
        </w:rPr>
        <w:t xml:space="preserve">X </w:t>
      </w:r>
      <w:proofErr w:type="spellStart"/>
      <w:r>
        <w:rPr>
          <w:rFonts w:hint="eastAsia"/>
          <w:bCs/>
        </w:rPr>
        <w:t>X</w:t>
      </w:r>
      <w:proofErr w:type="spellEnd"/>
      <w:r>
        <w:rPr>
          <w:rFonts w:hint="eastAsia"/>
          <w:bCs/>
        </w:rPr>
        <w:t xml:space="preserve"> X</w:t>
      </w:r>
      <w:r>
        <w:rPr>
          <w:rFonts w:ascii="宋体" w:hAnsi="宋体" w:cs="宋体"/>
          <w:kern w:val="0"/>
        </w:rPr>
        <w:t>:201</w:t>
      </w:r>
      <w:r>
        <w:rPr>
          <w:rFonts w:hint="eastAsia"/>
          <w:bCs/>
        </w:rPr>
        <w:t xml:space="preserve"> X</w:t>
      </w:r>
      <w:r>
        <w:rPr>
          <w:rFonts w:ascii="宋体" w:hAnsi="宋体" w:cs="宋体"/>
          <w:kern w:val="0"/>
        </w:rPr>
        <w:t>，自201</w:t>
      </w:r>
      <w:r>
        <w:rPr>
          <w:rFonts w:hint="eastAsia"/>
          <w:bCs/>
        </w:rPr>
        <w:t xml:space="preserve"> X</w:t>
      </w:r>
      <w:r>
        <w:rPr>
          <w:rFonts w:ascii="宋体" w:hAnsi="宋体" w:cs="宋体"/>
          <w:kern w:val="0"/>
        </w:rPr>
        <w:t>年</w:t>
      </w:r>
      <w:r>
        <w:rPr>
          <w:rFonts w:hint="eastAsia"/>
          <w:bCs/>
        </w:rPr>
        <w:t>X</w:t>
      </w:r>
      <w:r>
        <w:rPr>
          <w:rFonts w:ascii="宋体" w:hAnsi="宋体" w:cs="宋体"/>
          <w:kern w:val="0"/>
        </w:rPr>
        <w:t>月</w:t>
      </w:r>
      <w:r>
        <w:rPr>
          <w:rFonts w:hint="eastAsia"/>
          <w:bCs/>
        </w:rPr>
        <w:t>X</w:t>
      </w:r>
      <w:r>
        <w:rPr>
          <w:rFonts w:ascii="宋体" w:hAnsi="宋体" w:cs="宋体"/>
          <w:kern w:val="0"/>
        </w:rPr>
        <w:t>日起施行。</w:t>
      </w:r>
    </w:p>
    <w:p w:rsidR="004958F6" w:rsidRDefault="004958F6">
      <w:pPr>
        <w:spacing w:line="360" w:lineRule="auto"/>
        <w:ind w:firstLineChars="200" w:firstLine="420"/>
        <w:rPr>
          <w:rFonts w:hAnsi="宋体"/>
        </w:rPr>
      </w:pPr>
    </w:p>
    <w:p w:rsidR="004958F6" w:rsidRDefault="004958F6">
      <w:pPr>
        <w:spacing w:line="360" w:lineRule="auto"/>
        <w:ind w:firstLineChars="200" w:firstLine="420"/>
        <w:jc w:val="right"/>
        <w:rPr>
          <w:rFonts w:hAnsi="宋体"/>
        </w:rPr>
      </w:pPr>
    </w:p>
    <w:p w:rsidR="004958F6" w:rsidRDefault="004958F6">
      <w:pPr>
        <w:widowControl/>
        <w:adjustRightInd w:val="0"/>
        <w:snapToGrid w:val="0"/>
        <w:ind w:left="5250" w:hangingChars="2500" w:hanging="5250"/>
        <w:jc w:val="left"/>
        <w:rPr>
          <w:rFonts w:ascii="宋体"/>
          <w:kern w:val="0"/>
        </w:rPr>
      </w:pPr>
    </w:p>
    <w:p w:rsidR="004958F6" w:rsidRDefault="00C53FA9">
      <w:pPr>
        <w:jc w:val="right"/>
        <w:rPr>
          <w:rFonts w:eastAsia="黑体"/>
          <w:b/>
        </w:rPr>
      </w:pPr>
      <w:r>
        <w:rPr>
          <w:rFonts w:eastAsia="黑体"/>
          <w:b/>
        </w:rPr>
        <w:t>中国工程建设标准化协会</w:t>
      </w:r>
    </w:p>
    <w:p w:rsidR="004958F6" w:rsidRDefault="00C53FA9">
      <w:pPr>
        <w:jc w:val="right"/>
        <w:rPr>
          <w:rFonts w:eastAsia="黑体"/>
          <w:b/>
        </w:rPr>
      </w:pPr>
      <w:r>
        <w:rPr>
          <w:rFonts w:eastAsia="黑体"/>
          <w:b/>
        </w:rPr>
        <w:t>二</w:t>
      </w:r>
      <w:r>
        <w:rPr>
          <w:rFonts w:eastAsia="黑体" w:hint="eastAsia"/>
          <w:b/>
          <w:spacing w:val="5"/>
        </w:rPr>
        <w:t>○</w:t>
      </w:r>
      <w:r>
        <w:rPr>
          <w:rFonts w:eastAsia="黑体"/>
          <w:b/>
        </w:rPr>
        <w:t>一</w:t>
      </w:r>
      <w:r>
        <w:rPr>
          <w:rFonts w:hint="eastAsia"/>
          <w:b/>
          <w:bCs/>
        </w:rPr>
        <w:t>X</w:t>
      </w:r>
      <w:r>
        <w:rPr>
          <w:rFonts w:eastAsia="黑体"/>
          <w:b/>
        </w:rPr>
        <w:t>年</w:t>
      </w:r>
      <w:r>
        <w:rPr>
          <w:rFonts w:hint="eastAsia"/>
          <w:b/>
          <w:bCs/>
        </w:rPr>
        <w:t>X</w:t>
      </w:r>
      <w:r>
        <w:rPr>
          <w:rFonts w:eastAsia="黑体"/>
          <w:b/>
        </w:rPr>
        <w:t>月</w:t>
      </w:r>
      <w:r>
        <w:rPr>
          <w:rFonts w:hint="eastAsia"/>
          <w:b/>
          <w:bCs/>
        </w:rPr>
        <w:t>X</w:t>
      </w:r>
      <w:r>
        <w:rPr>
          <w:rFonts w:eastAsia="黑体"/>
          <w:b/>
        </w:rPr>
        <w:t>日</w:t>
      </w:r>
    </w:p>
    <w:p w:rsidR="004958F6" w:rsidRDefault="004958F6">
      <w:pPr>
        <w:widowControl/>
        <w:spacing w:before="340"/>
        <w:jc w:val="left"/>
        <w:rPr>
          <w:rFonts w:ascii="宋体"/>
        </w:rPr>
        <w:sectPr w:rsidR="004958F6">
          <w:type w:val="continuous"/>
          <w:pgSz w:w="8391" w:h="11907"/>
          <w:pgMar w:top="1021" w:right="964" w:bottom="1134" w:left="964" w:header="851" w:footer="992" w:gutter="0"/>
          <w:cols w:space="425"/>
          <w:docGrid w:type="lines" w:linePitch="312"/>
        </w:sectPr>
      </w:pPr>
    </w:p>
    <w:p w:rsidR="004958F6" w:rsidRDefault="00C53FA9">
      <w:pPr>
        <w:pStyle w:val="1"/>
        <w:rPr>
          <w:b/>
          <w:bCs/>
        </w:rPr>
      </w:pPr>
      <w:bookmarkStart w:id="6" w:name="_Toc460494488"/>
      <w:bookmarkStart w:id="7" w:name="_Toc460493814"/>
      <w:bookmarkStart w:id="8" w:name="_Toc460493881"/>
      <w:bookmarkStart w:id="9" w:name="_Toc460493753"/>
      <w:bookmarkStart w:id="10" w:name="_Toc460493432"/>
      <w:bookmarkStart w:id="11" w:name="_Toc460494301"/>
      <w:bookmarkStart w:id="12" w:name="_Toc460501320"/>
      <w:r>
        <w:rPr>
          <w:rFonts w:cs="宋体" w:hint="eastAsia"/>
          <w:b/>
          <w:bCs/>
        </w:rPr>
        <w:lastRenderedPageBreak/>
        <w:t>前</w:t>
      </w:r>
      <w:r>
        <w:rPr>
          <w:b/>
          <w:bCs/>
        </w:rPr>
        <w:t xml:space="preserve">  </w:t>
      </w:r>
      <w:r>
        <w:rPr>
          <w:rFonts w:cs="宋体" w:hint="eastAsia"/>
          <w:b/>
          <w:bCs/>
        </w:rPr>
        <w:t>言</w:t>
      </w:r>
      <w:bookmarkEnd w:id="6"/>
      <w:bookmarkEnd w:id="7"/>
      <w:bookmarkEnd w:id="8"/>
      <w:bookmarkEnd w:id="9"/>
      <w:bookmarkEnd w:id="10"/>
      <w:bookmarkEnd w:id="11"/>
      <w:bookmarkEnd w:id="12"/>
    </w:p>
    <w:p w:rsidR="004958F6" w:rsidRDefault="00C53FA9">
      <w:pPr>
        <w:pStyle w:val="ab"/>
        <w:spacing w:before="0" w:beforeAutospacing="0" w:after="0" w:afterAutospacing="0"/>
        <w:ind w:firstLineChars="200" w:firstLine="420"/>
        <w:jc w:val="both"/>
        <w:rPr>
          <w:rFonts w:ascii="Times New Roman" w:hAnsi="Times New Roman"/>
          <w:sz w:val="21"/>
          <w:szCs w:val="21"/>
        </w:rPr>
      </w:pPr>
      <w:r>
        <w:rPr>
          <w:rFonts w:ascii="Times New Roman" w:hint="eastAsia"/>
          <w:sz w:val="21"/>
          <w:szCs w:val="21"/>
        </w:rPr>
        <w:t>根据中国工程建设标准化协会《关于印发</w:t>
      </w:r>
      <w:r>
        <w:rPr>
          <w:rFonts w:ascii="Times New Roman" w:hAnsi="Times New Roman" w:hint="eastAsia"/>
          <w:sz w:val="21"/>
          <w:szCs w:val="21"/>
        </w:rPr>
        <w:t>2017</w:t>
      </w:r>
      <w:r>
        <w:rPr>
          <w:rFonts w:ascii="Times New Roman" w:hint="eastAsia"/>
          <w:sz w:val="21"/>
          <w:szCs w:val="21"/>
        </w:rPr>
        <w:t>年第一批工程建设协会标准制订、修订计划的通知》（建</w:t>
      </w:r>
      <w:r>
        <w:rPr>
          <w:rFonts w:ascii="Times New Roman"/>
          <w:sz w:val="21"/>
          <w:szCs w:val="21"/>
        </w:rPr>
        <w:t>标协字</w:t>
      </w:r>
      <w:r>
        <w:rPr>
          <w:rFonts w:ascii="Times New Roman" w:hAnsi="Times New Roman"/>
          <w:sz w:val="21"/>
          <w:szCs w:val="21"/>
        </w:rPr>
        <w:t>[201</w:t>
      </w:r>
      <w:r>
        <w:rPr>
          <w:rFonts w:ascii="Times New Roman" w:hAnsi="Times New Roman" w:hint="eastAsia"/>
          <w:sz w:val="21"/>
          <w:szCs w:val="21"/>
        </w:rPr>
        <w:t>7</w:t>
      </w:r>
      <w:r>
        <w:rPr>
          <w:rFonts w:ascii="Times New Roman" w:hAnsi="Times New Roman"/>
          <w:sz w:val="21"/>
          <w:szCs w:val="21"/>
        </w:rPr>
        <w:t>]0</w:t>
      </w:r>
      <w:r>
        <w:rPr>
          <w:rFonts w:ascii="Times New Roman" w:hAnsi="Times New Roman" w:hint="eastAsia"/>
          <w:sz w:val="21"/>
          <w:szCs w:val="21"/>
        </w:rPr>
        <w:t>1</w:t>
      </w:r>
      <w:r>
        <w:rPr>
          <w:rFonts w:ascii="Times New Roman" w:hAnsi="Times New Roman"/>
          <w:sz w:val="21"/>
          <w:szCs w:val="21"/>
        </w:rPr>
        <w:t xml:space="preserve">4 </w:t>
      </w:r>
      <w:r>
        <w:rPr>
          <w:rFonts w:ascii="Times New Roman"/>
          <w:sz w:val="21"/>
          <w:szCs w:val="21"/>
        </w:rPr>
        <w:t>号）有关要求，</w:t>
      </w:r>
      <w:r>
        <w:rPr>
          <w:rFonts w:hint="eastAsia"/>
          <w:sz w:val="21"/>
          <w:szCs w:val="21"/>
        </w:rPr>
        <w:t>规程编制组经广泛调查研究，认真总结实践经验，参考国内外先进标准，并在广泛征求意见的基础上，制定本规程。</w:t>
      </w:r>
    </w:p>
    <w:p w:rsidR="004958F6" w:rsidRDefault="00C53FA9">
      <w:pPr>
        <w:pStyle w:val="ab"/>
        <w:spacing w:before="0" w:beforeAutospacing="0" w:after="0" w:afterAutospacing="0"/>
        <w:ind w:firstLineChars="200" w:firstLine="420"/>
        <w:jc w:val="both"/>
        <w:rPr>
          <w:rFonts w:ascii="Times New Roman"/>
          <w:sz w:val="21"/>
          <w:szCs w:val="21"/>
        </w:rPr>
      </w:pPr>
      <w:r>
        <w:rPr>
          <w:rFonts w:ascii="Times New Roman" w:hint="eastAsia"/>
          <w:sz w:val="21"/>
          <w:szCs w:val="21"/>
        </w:rPr>
        <w:t>本规程共</w:t>
      </w:r>
      <w:r>
        <w:rPr>
          <w:rFonts w:ascii="Times New Roman" w:hAnsi="Times New Roman" w:cs="Times New Roman"/>
          <w:sz w:val="21"/>
          <w:szCs w:val="21"/>
        </w:rPr>
        <w:t>7</w:t>
      </w:r>
      <w:r>
        <w:rPr>
          <w:rFonts w:ascii="Times New Roman" w:hint="eastAsia"/>
          <w:sz w:val="21"/>
          <w:szCs w:val="21"/>
        </w:rPr>
        <w:t>章，主要技术内容是：</w:t>
      </w:r>
      <w:r>
        <w:rPr>
          <w:rFonts w:ascii="Times New Roman" w:hAnsi="Times New Roman" w:cs="Times New Roman"/>
          <w:sz w:val="21"/>
          <w:szCs w:val="21"/>
        </w:rPr>
        <w:t xml:space="preserve">1 </w:t>
      </w:r>
      <w:r>
        <w:rPr>
          <w:rFonts w:ascii="Times New Roman" w:hint="eastAsia"/>
          <w:sz w:val="21"/>
          <w:szCs w:val="21"/>
        </w:rPr>
        <w:t>总则；</w:t>
      </w:r>
      <w:r>
        <w:rPr>
          <w:rFonts w:ascii="Times New Roman" w:hAnsi="Times New Roman" w:cs="Times New Roman"/>
          <w:sz w:val="21"/>
          <w:szCs w:val="21"/>
        </w:rPr>
        <w:t xml:space="preserve">2 </w:t>
      </w:r>
      <w:r>
        <w:rPr>
          <w:rFonts w:ascii="Times New Roman" w:hint="eastAsia"/>
          <w:sz w:val="21"/>
          <w:szCs w:val="21"/>
        </w:rPr>
        <w:t>术语和符号；</w:t>
      </w:r>
      <w:r>
        <w:rPr>
          <w:rFonts w:ascii="Times New Roman" w:hAnsi="Times New Roman" w:cs="Times New Roman"/>
          <w:sz w:val="21"/>
          <w:szCs w:val="21"/>
        </w:rPr>
        <w:t xml:space="preserve">3 </w:t>
      </w:r>
      <w:r>
        <w:rPr>
          <w:rFonts w:ascii="Times New Roman" w:hint="eastAsia"/>
          <w:sz w:val="21"/>
          <w:szCs w:val="21"/>
        </w:rPr>
        <w:t>原材料；</w:t>
      </w:r>
      <w:r>
        <w:rPr>
          <w:rFonts w:ascii="Times New Roman" w:hAnsi="Times New Roman" w:cs="Times New Roman"/>
          <w:sz w:val="21"/>
          <w:szCs w:val="21"/>
        </w:rPr>
        <w:t xml:space="preserve">4 </w:t>
      </w:r>
      <w:r>
        <w:rPr>
          <w:rFonts w:ascii="Times New Roman" w:hint="eastAsia"/>
          <w:sz w:val="21"/>
          <w:szCs w:val="21"/>
        </w:rPr>
        <w:t>混凝土性能；</w:t>
      </w:r>
      <w:r>
        <w:rPr>
          <w:rFonts w:ascii="Times New Roman" w:hAnsi="Times New Roman" w:cs="Times New Roman"/>
          <w:sz w:val="21"/>
          <w:szCs w:val="21"/>
        </w:rPr>
        <w:t xml:space="preserve">5 </w:t>
      </w:r>
      <w:r>
        <w:rPr>
          <w:rFonts w:ascii="Times New Roman" w:hint="eastAsia"/>
          <w:sz w:val="21"/>
          <w:szCs w:val="21"/>
        </w:rPr>
        <w:t>混凝土配合比设计；</w:t>
      </w:r>
      <w:r>
        <w:rPr>
          <w:rFonts w:ascii="Times New Roman" w:hAnsi="Times New Roman" w:cs="Times New Roman"/>
          <w:sz w:val="21"/>
          <w:szCs w:val="21"/>
        </w:rPr>
        <w:t xml:space="preserve">6 </w:t>
      </w:r>
      <w:r>
        <w:rPr>
          <w:rFonts w:ascii="Times New Roman" w:hint="eastAsia"/>
          <w:sz w:val="21"/>
          <w:szCs w:val="21"/>
        </w:rPr>
        <w:t>混凝土生产与施工；</w:t>
      </w:r>
      <w:r>
        <w:rPr>
          <w:rFonts w:ascii="Times New Roman" w:hAnsi="Times New Roman" w:cs="Times New Roman"/>
          <w:sz w:val="21"/>
          <w:szCs w:val="21"/>
        </w:rPr>
        <w:t xml:space="preserve">7 </w:t>
      </w:r>
      <w:r>
        <w:rPr>
          <w:rFonts w:ascii="Times New Roman" w:hint="eastAsia"/>
          <w:sz w:val="21"/>
          <w:szCs w:val="21"/>
        </w:rPr>
        <w:t>质量检验。</w:t>
      </w:r>
    </w:p>
    <w:p w:rsidR="004958F6" w:rsidRDefault="00C53FA9">
      <w:pPr>
        <w:ind w:firstLine="420"/>
        <w:rPr>
          <w:rFonts w:hAnsi="宋体" w:cs="宋体"/>
          <w:kern w:val="0"/>
        </w:rPr>
      </w:pPr>
      <w:r>
        <w:rPr>
          <w:rFonts w:hAnsi="宋体" w:cs="宋体"/>
          <w:kern w:val="0"/>
        </w:rPr>
        <w:t>本规程由</w:t>
      </w:r>
      <w:r>
        <w:rPr>
          <w:rFonts w:hAnsi="宋体" w:cs="宋体" w:hint="eastAsia"/>
          <w:kern w:val="0"/>
        </w:rPr>
        <w:t>中国工程建设标准化协会混凝土结构专业委员会归口管理，由</w:t>
      </w:r>
      <w:r>
        <w:rPr>
          <w:rFonts w:hint="eastAsia"/>
        </w:rPr>
        <w:t>厦门市建筑科学研究院集团股份有限公司（地址：厦门市湖滨南路</w:t>
      </w:r>
      <w:r>
        <w:t>62</w:t>
      </w:r>
      <w:r>
        <w:rPr>
          <w:rFonts w:hint="eastAsia"/>
        </w:rPr>
        <w:t>号，邮编：</w:t>
      </w:r>
      <w:r>
        <w:t>361004</w:t>
      </w:r>
      <w:r>
        <w:rPr>
          <w:rFonts w:hint="eastAsia"/>
        </w:rPr>
        <w:t>，</w:t>
      </w:r>
      <w:r>
        <w:rPr>
          <w:rFonts w:hAnsi="宋体" w:cs="宋体" w:hint="eastAsia"/>
          <w:kern w:val="0"/>
        </w:rPr>
        <w:t>联系电话</w:t>
      </w:r>
      <w:r>
        <w:rPr>
          <w:rFonts w:hint="eastAsia"/>
        </w:rPr>
        <w:t>：</w:t>
      </w:r>
      <w:r>
        <w:rPr>
          <w:rFonts w:hint="eastAsia"/>
        </w:rPr>
        <w:t>0592-7192199</w:t>
      </w:r>
      <w:r>
        <w:rPr>
          <w:rFonts w:hAnsi="宋体" w:cs="宋体"/>
          <w:kern w:val="0"/>
        </w:rPr>
        <w:t>）</w:t>
      </w:r>
      <w:r>
        <w:rPr>
          <w:rFonts w:hAnsi="宋体" w:cs="宋体" w:hint="eastAsia"/>
          <w:kern w:val="0"/>
        </w:rPr>
        <w:t>负责</w:t>
      </w:r>
      <w:r>
        <w:rPr>
          <w:rFonts w:hAnsi="宋体" w:cs="宋体"/>
          <w:kern w:val="0"/>
        </w:rPr>
        <w:t>解释。</w:t>
      </w:r>
      <w:r>
        <w:rPr>
          <w:rFonts w:hAnsi="宋体" w:cs="宋体" w:hint="eastAsia"/>
          <w:kern w:val="0"/>
        </w:rPr>
        <w:t>在使用中如发现需要修改或补充之处，请将意见和资料径</w:t>
      </w:r>
      <w:proofErr w:type="gramStart"/>
      <w:r>
        <w:rPr>
          <w:rFonts w:hAnsi="宋体" w:cs="宋体" w:hint="eastAsia"/>
          <w:kern w:val="0"/>
        </w:rPr>
        <w:t>寄解释</w:t>
      </w:r>
      <w:proofErr w:type="gramEnd"/>
      <w:r>
        <w:rPr>
          <w:rFonts w:hAnsi="宋体" w:cs="宋体" w:hint="eastAsia"/>
          <w:kern w:val="0"/>
        </w:rPr>
        <w:t>单位。</w:t>
      </w:r>
    </w:p>
    <w:p w:rsidR="004958F6" w:rsidRDefault="004958F6">
      <w:pPr>
        <w:pStyle w:val="ab"/>
        <w:spacing w:before="0" w:beforeAutospacing="0" w:after="0" w:afterAutospacing="0"/>
        <w:jc w:val="both"/>
        <w:rPr>
          <w:rFonts w:ascii="Times New Roman" w:hAnsi="Times New Roman" w:cs="Times New Roman"/>
          <w:sz w:val="21"/>
          <w:szCs w:val="21"/>
        </w:rPr>
      </w:pPr>
    </w:p>
    <w:p w:rsidR="004958F6" w:rsidRDefault="00C53FA9">
      <w:pPr>
        <w:pStyle w:val="ab"/>
        <w:spacing w:before="0" w:beforeAutospacing="0" w:after="0" w:afterAutospacing="0"/>
        <w:ind w:firstLineChars="200" w:firstLine="422"/>
        <w:jc w:val="both"/>
        <w:rPr>
          <w:sz w:val="21"/>
          <w:szCs w:val="21"/>
        </w:rPr>
      </w:pPr>
      <w:r>
        <w:rPr>
          <w:rFonts w:hint="eastAsia"/>
          <w:b/>
          <w:sz w:val="21"/>
          <w:szCs w:val="21"/>
        </w:rPr>
        <w:t>主编单位：</w:t>
      </w:r>
      <w:r>
        <w:rPr>
          <w:rFonts w:hint="eastAsia"/>
          <w:sz w:val="21"/>
          <w:szCs w:val="21"/>
        </w:rPr>
        <w:t>厦门市建筑科学研究院集团股份有限公司</w:t>
      </w:r>
    </w:p>
    <w:p w:rsidR="004958F6" w:rsidRDefault="004958F6">
      <w:pPr>
        <w:pStyle w:val="ab"/>
        <w:spacing w:before="0" w:beforeAutospacing="0" w:after="0" w:afterAutospacing="0"/>
        <w:ind w:firstLineChars="200" w:firstLine="420"/>
        <w:jc w:val="both"/>
        <w:rPr>
          <w:rFonts w:cs="Times New Roman"/>
          <w:sz w:val="21"/>
          <w:szCs w:val="21"/>
        </w:rPr>
      </w:pPr>
    </w:p>
    <w:p w:rsidR="004958F6" w:rsidRDefault="00C53FA9">
      <w:pPr>
        <w:pStyle w:val="ab"/>
        <w:spacing w:before="0" w:beforeAutospacing="0" w:after="0" w:afterAutospacing="0"/>
        <w:ind w:firstLineChars="200" w:firstLine="422"/>
        <w:jc w:val="both"/>
        <w:rPr>
          <w:rFonts w:asciiTheme="majorEastAsia" w:eastAsiaTheme="majorEastAsia" w:hAnsiTheme="majorEastAsia" w:cs="Times New Roman"/>
          <w:b/>
          <w:sz w:val="21"/>
          <w:szCs w:val="21"/>
        </w:rPr>
      </w:pPr>
      <w:r>
        <w:rPr>
          <w:rFonts w:asciiTheme="majorEastAsia" w:eastAsiaTheme="majorEastAsia" w:hAnsiTheme="majorEastAsia" w:hint="eastAsia"/>
          <w:b/>
          <w:sz w:val="21"/>
          <w:szCs w:val="21"/>
        </w:rPr>
        <w:t>参编单位：</w:t>
      </w:r>
      <w:r>
        <w:rPr>
          <w:rFonts w:asciiTheme="majorEastAsia" w:eastAsiaTheme="majorEastAsia" w:hAnsiTheme="majorEastAsia" w:cs="Times New Roman" w:hint="eastAsia"/>
          <w:b/>
          <w:sz w:val="21"/>
          <w:szCs w:val="21"/>
        </w:rPr>
        <w:t xml:space="preserve"> </w:t>
      </w:r>
    </w:p>
    <w:p w:rsidR="004958F6" w:rsidRDefault="004958F6">
      <w:pPr>
        <w:pStyle w:val="ab"/>
        <w:spacing w:before="0" w:beforeAutospacing="0" w:after="0" w:afterAutospacing="0"/>
        <w:ind w:firstLineChars="200" w:firstLine="422"/>
        <w:jc w:val="both"/>
        <w:rPr>
          <w:rFonts w:asciiTheme="majorEastAsia" w:eastAsiaTheme="majorEastAsia" w:hAnsiTheme="majorEastAsia"/>
          <w:b/>
          <w:sz w:val="21"/>
          <w:szCs w:val="21"/>
        </w:rPr>
      </w:pPr>
    </w:p>
    <w:p w:rsidR="004958F6" w:rsidRDefault="00C53FA9">
      <w:pPr>
        <w:pStyle w:val="ab"/>
        <w:spacing w:before="0" w:beforeAutospacing="0" w:after="0" w:afterAutospacing="0"/>
        <w:ind w:firstLineChars="200" w:firstLine="422"/>
        <w:jc w:val="both"/>
        <w:rPr>
          <w:rFonts w:asciiTheme="majorEastAsia" w:eastAsiaTheme="majorEastAsia" w:hAnsiTheme="majorEastAsia" w:cs="Times New Roman"/>
          <w:b/>
          <w:sz w:val="21"/>
          <w:szCs w:val="21"/>
        </w:rPr>
      </w:pPr>
      <w:r>
        <w:rPr>
          <w:rFonts w:asciiTheme="majorEastAsia" w:eastAsiaTheme="majorEastAsia" w:hAnsiTheme="majorEastAsia" w:hint="eastAsia"/>
          <w:b/>
          <w:sz w:val="21"/>
          <w:szCs w:val="21"/>
        </w:rPr>
        <w:t>主要起草人：</w:t>
      </w:r>
      <w:r>
        <w:rPr>
          <w:rFonts w:asciiTheme="majorEastAsia" w:eastAsiaTheme="majorEastAsia" w:hAnsiTheme="majorEastAsia" w:cs="Times New Roman" w:hint="eastAsia"/>
          <w:b/>
          <w:sz w:val="21"/>
          <w:szCs w:val="21"/>
        </w:rPr>
        <w:t xml:space="preserve"> </w:t>
      </w:r>
    </w:p>
    <w:p w:rsidR="004958F6" w:rsidRDefault="00C53FA9">
      <w:pPr>
        <w:pStyle w:val="ab"/>
        <w:spacing w:before="0" w:beforeAutospacing="0" w:after="0" w:afterAutospacing="0"/>
        <w:ind w:firstLineChars="200" w:firstLine="422"/>
        <w:jc w:val="both"/>
        <w:rPr>
          <w:rFonts w:cs="Times New Roman"/>
          <w:sz w:val="21"/>
          <w:szCs w:val="21"/>
        </w:rPr>
      </w:pPr>
      <w:r>
        <w:rPr>
          <w:rFonts w:asciiTheme="majorEastAsia" w:eastAsiaTheme="majorEastAsia" w:hAnsiTheme="majorEastAsia" w:hint="eastAsia"/>
          <w:b/>
          <w:sz w:val="21"/>
          <w:szCs w:val="21"/>
        </w:rPr>
        <w:t>主要审查人：</w:t>
      </w:r>
      <w:r>
        <w:rPr>
          <w:rFonts w:cs="Times New Roman"/>
          <w:sz w:val="21"/>
          <w:szCs w:val="21"/>
        </w:rPr>
        <w:t xml:space="preserve"> </w:t>
      </w:r>
    </w:p>
    <w:p w:rsidR="004958F6" w:rsidRDefault="004958F6">
      <w:pPr>
        <w:pStyle w:val="ab"/>
        <w:spacing w:before="0" w:beforeAutospacing="0" w:after="0" w:afterAutospacing="0" w:line="360" w:lineRule="auto"/>
        <w:ind w:firstLineChars="200" w:firstLine="420"/>
        <w:jc w:val="both"/>
        <w:rPr>
          <w:rFonts w:cs="Times New Roman"/>
          <w:sz w:val="21"/>
          <w:szCs w:val="21"/>
        </w:rPr>
        <w:sectPr w:rsidR="004958F6">
          <w:pgSz w:w="8391" w:h="11907"/>
          <w:pgMar w:top="1021" w:right="964" w:bottom="1134" w:left="964" w:header="851" w:footer="992" w:gutter="0"/>
          <w:cols w:space="425"/>
          <w:docGrid w:type="lines" w:linePitch="312"/>
        </w:sectPr>
      </w:pPr>
    </w:p>
    <w:p w:rsidR="004958F6" w:rsidRDefault="00C53FA9">
      <w:pPr>
        <w:pStyle w:val="1"/>
      </w:pPr>
      <w:bookmarkStart w:id="13" w:name="_Toc460494302"/>
      <w:bookmarkStart w:id="14" w:name="_Toc460494489"/>
      <w:bookmarkStart w:id="15" w:name="_Toc460493882"/>
      <w:bookmarkStart w:id="16" w:name="_Toc460493433"/>
      <w:bookmarkStart w:id="17" w:name="_Toc460493815"/>
      <w:bookmarkStart w:id="18" w:name="_Toc460493754"/>
      <w:bookmarkStart w:id="19" w:name="_Toc460501321"/>
      <w:r>
        <w:rPr>
          <w:rFonts w:cs="宋体" w:hint="eastAsia"/>
        </w:rPr>
        <w:lastRenderedPageBreak/>
        <w:t>目</w:t>
      </w:r>
      <w:r>
        <w:t xml:space="preserve">  </w:t>
      </w:r>
      <w:r>
        <w:rPr>
          <w:rFonts w:cs="宋体" w:hint="eastAsia"/>
        </w:rPr>
        <w:t>次</w:t>
      </w:r>
      <w:bookmarkEnd w:id="13"/>
      <w:bookmarkEnd w:id="14"/>
      <w:bookmarkEnd w:id="15"/>
      <w:bookmarkEnd w:id="16"/>
      <w:bookmarkEnd w:id="17"/>
      <w:bookmarkEnd w:id="18"/>
      <w:bookmarkEnd w:id="19"/>
    </w:p>
    <w:p w:rsidR="004958F6" w:rsidRDefault="006521AA">
      <w:pPr>
        <w:pStyle w:val="20"/>
        <w:ind w:firstLineChars="0" w:firstLine="0"/>
        <w:rPr>
          <w:kern w:val="2"/>
        </w:rPr>
      </w:pPr>
      <w:r w:rsidRPr="006521AA">
        <w:fldChar w:fldCharType="begin"/>
      </w:r>
      <w:r w:rsidR="00C53FA9">
        <w:instrText xml:space="preserve"> TOC \o "1-3" \h \z \u </w:instrText>
      </w:r>
      <w:r w:rsidRPr="006521AA">
        <w:fldChar w:fldCharType="separate"/>
      </w:r>
      <w:hyperlink w:anchor="_Toc460494304" w:history="1">
        <w:r w:rsidR="00C53FA9">
          <w:rPr>
            <w:rStyle w:val="af"/>
          </w:rPr>
          <w:t xml:space="preserve">1  </w:t>
        </w:r>
        <w:r w:rsidR="00C53FA9">
          <w:rPr>
            <w:rStyle w:val="af"/>
            <w:rFonts w:hAnsi="宋体" w:cs="宋体" w:hint="eastAsia"/>
          </w:rPr>
          <w:t>总则</w:t>
        </w:r>
        <w:r w:rsidR="00C53FA9">
          <w:tab/>
        </w:r>
        <w:r>
          <w:fldChar w:fldCharType="begin"/>
        </w:r>
        <w:r w:rsidR="00C53FA9">
          <w:instrText xml:space="preserve"> PAGEREF _Toc460494304 \h </w:instrText>
        </w:r>
        <w:r>
          <w:fldChar w:fldCharType="separate"/>
        </w:r>
        <w:r w:rsidR="00C53FA9">
          <w:t>1</w:t>
        </w:r>
        <w:r>
          <w:fldChar w:fldCharType="end"/>
        </w:r>
      </w:hyperlink>
    </w:p>
    <w:p w:rsidR="004958F6" w:rsidRDefault="006521AA">
      <w:pPr>
        <w:pStyle w:val="10"/>
        <w:rPr>
          <w:kern w:val="2"/>
        </w:rPr>
      </w:pPr>
      <w:hyperlink w:anchor="_Toc460494305" w:history="1">
        <w:r w:rsidR="00C53FA9">
          <w:rPr>
            <w:rStyle w:val="af"/>
          </w:rPr>
          <w:t xml:space="preserve">2  </w:t>
        </w:r>
        <w:r w:rsidR="00C53FA9">
          <w:rPr>
            <w:rStyle w:val="af"/>
            <w:rFonts w:hAnsi="宋体" w:cs="宋体" w:hint="eastAsia"/>
          </w:rPr>
          <w:t>术语和符号</w:t>
        </w:r>
        <w:r w:rsidR="00C53FA9">
          <w:tab/>
        </w:r>
        <w:r>
          <w:fldChar w:fldCharType="begin"/>
        </w:r>
        <w:r w:rsidR="00C53FA9">
          <w:instrText xml:space="preserve"> PAGEREF _Toc460494305 \h </w:instrText>
        </w:r>
        <w:r>
          <w:fldChar w:fldCharType="separate"/>
        </w:r>
        <w:r w:rsidR="00C53FA9">
          <w:t>2</w:t>
        </w:r>
        <w:r>
          <w:fldChar w:fldCharType="end"/>
        </w:r>
      </w:hyperlink>
    </w:p>
    <w:p w:rsidR="004958F6" w:rsidRDefault="006521AA">
      <w:pPr>
        <w:pStyle w:val="20"/>
        <w:rPr>
          <w:kern w:val="2"/>
        </w:rPr>
      </w:pPr>
      <w:hyperlink w:anchor="_Toc460494306" w:history="1">
        <w:r w:rsidR="00C53FA9">
          <w:rPr>
            <w:rStyle w:val="af"/>
            <w:sz w:val="18"/>
            <w:szCs w:val="18"/>
          </w:rPr>
          <w:t xml:space="preserve">2.1  </w:t>
        </w:r>
        <w:r w:rsidR="00C53FA9">
          <w:rPr>
            <w:rStyle w:val="af"/>
            <w:rFonts w:hAnsi="宋体" w:cs="宋体" w:hint="eastAsia"/>
            <w:sz w:val="18"/>
            <w:szCs w:val="18"/>
          </w:rPr>
          <w:t>术语</w:t>
        </w:r>
        <w:r w:rsidR="00C53FA9">
          <w:tab/>
        </w:r>
        <w:r>
          <w:fldChar w:fldCharType="begin"/>
        </w:r>
        <w:r w:rsidR="00C53FA9">
          <w:instrText xml:space="preserve"> PAGEREF _Toc460494306 \h </w:instrText>
        </w:r>
        <w:r>
          <w:fldChar w:fldCharType="separate"/>
        </w:r>
        <w:r w:rsidR="00C53FA9">
          <w:t>2</w:t>
        </w:r>
        <w:r>
          <w:fldChar w:fldCharType="end"/>
        </w:r>
      </w:hyperlink>
    </w:p>
    <w:p w:rsidR="004958F6" w:rsidRDefault="006521AA">
      <w:pPr>
        <w:pStyle w:val="20"/>
        <w:rPr>
          <w:kern w:val="2"/>
        </w:rPr>
      </w:pPr>
      <w:hyperlink w:anchor="_Toc460494307" w:history="1">
        <w:r w:rsidR="00C53FA9">
          <w:rPr>
            <w:rStyle w:val="af"/>
            <w:sz w:val="18"/>
            <w:szCs w:val="18"/>
          </w:rPr>
          <w:t xml:space="preserve">2.2  </w:t>
        </w:r>
        <w:r w:rsidR="00C53FA9">
          <w:rPr>
            <w:rStyle w:val="af"/>
            <w:rFonts w:cs="宋体" w:hint="eastAsia"/>
            <w:sz w:val="18"/>
            <w:szCs w:val="18"/>
          </w:rPr>
          <w:t>符号</w:t>
        </w:r>
        <w:r w:rsidR="00C53FA9">
          <w:tab/>
        </w:r>
        <w:r>
          <w:fldChar w:fldCharType="begin"/>
        </w:r>
        <w:r w:rsidR="00C53FA9">
          <w:instrText xml:space="preserve"> PAGEREF _Toc460494307 \h </w:instrText>
        </w:r>
        <w:r>
          <w:fldChar w:fldCharType="separate"/>
        </w:r>
        <w:r w:rsidR="00C53FA9">
          <w:t>2</w:t>
        </w:r>
        <w:r>
          <w:fldChar w:fldCharType="end"/>
        </w:r>
      </w:hyperlink>
    </w:p>
    <w:p w:rsidR="004958F6" w:rsidRDefault="006521AA">
      <w:pPr>
        <w:pStyle w:val="10"/>
        <w:rPr>
          <w:kern w:val="2"/>
        </w:rPr>
      </w:pPr>
      <w:hyperlink w:anchor="_Toc460494308" w:history="1">
        <w:r w:rsidR="00C53FA9">
          <w:rPr>
            <w:rStyle w:val="af"/>
          </w:rPr>
          <w:t xml:space="preserve">3  </w:t>
        </w:r>
        <w:r w:rsidR="00C53FA9">
          <w:rPr>
            <w:rStyle w:val="af"/>
            <w:rFonts w:hAnsi="宋体" w:cs="宋体" w:hint="eastAsia"/>
          </w:rPr>
          <w:t>原材料</w:t>
        </w:r>
        <w:r w:rsidR="00C53FA9">
          <w:tab/>
        </w:r>
        <w:r>
          <w:fldChar w:fldCharType="begin"/>
        </w:r>
        <w:r w:rsidR="00C53FA9">
          <w:instrText xml:space="preserve"> PAGEREF _Toc460494308 \h </w:instrText>
        </w:r>
        <w:r>
          <w:fldChar w:fldCharType="separate"/>
        </w:r>
        <w:r w:rsidR="00C53FA9">
          <w:t>3</w:t>
        </w:r>
        <w:r>
          <w:fldChar w:fldCharType="end"/>
        </w:r>
      </w:hyperlink>
    </w:p>
    <w:p w:rsidR="004958F6" w:rsidRDefault="006521AA">
      <w:pPr>
        <w:pStyle w:val="20"/>
      </w:pPr>
      <w:hyperlink w:anchor="_Toc460494309" w:history="1">
        <w:r w:rsidR="00C53FA9">
          <w:rPr>
            <w:rStyle w:val="af"/>
            <w:sz w:val="18"/>
            <w:szCs w:val="18"/>
          </w:rPr>
          <w:t xml:space="preserve">3.1  </w:t>
        </w:r>
        <w:r w:rsidR="00C53FA9">
          <w:rPr>
            <w:rStyle w:val="af"/>
            <w:rFonts w:cs="宋体" w:hint="eastAsia"/>
            <w:sz w:val="18"/>
            <w:szCs w:val="18"/>
          </w:rPr>
          <w:t>一般规定</w:t>
        </w:r>
        <w:r w:rsidR="00C53FA9">
          <w:tab/>
        </w:r>
        <w:r>
          <w:fldChar w:fldCharType="begin"/>
        </w:r>
        <w:r w:rsidR="00C53FA9">
          <w:instrText xml:space="preserve"> PAGEREF _Toc460494309 \h </w:instrText>
        </w:r>
        <w:r>
          <w:fldChar w:fldCharType="separate"/>
        </w:r>
        <w:r w:rsidR="00C53FA9">
          <w:t>3</w:t>
        </w:r>
        <w:r>
          <w:fldChar w:fldCharType="end"/>
        </w:r>
      </w:hyperlink>
    </w:p>
    <w:p w:rsidR="004958F6" w:rsidRDefault="006521AA">
      <w:pPr>
        <w:pStyle w:val="20"/>
        <w:rPr>
          <w:kern w:val="2"/>
        </w:rPr>
      </w:pPr>
      <w:hyperlink w:anchor="_Toc460494309" w:history="1">
        <w:r w:rsidR="00C53FA9">
          <w:rPr>
            <w:rStyle w:val="af"/>
            <w:sz w:val="18"/>
            <w:szCs w:val="18"/>
          </w:rPr>
          <w:t>3.</w:t>
        </w:r>
        <w:r w:rsidR="00C53FA9">
          <w:rPr>
            <w:rStyle w:val="af"/>
            <w:rFonts w:hint="eastAsia"/>
            <w:sz w:val="18"/>
            <w:szCs w:val="18"/>
          </w:rPr>
          <w:t>2</w:t>
        </w:r>
        <w:r w:rsidR="00C53FA9">
          <w:rPr>
            <w:rStyle w:val="af"/>
            <w:sz w:val="18"/>
            <w:szCs w:val="18"/>
          </w:rPr>
          <w:t xml:space="preserve">  </w:t>
        </w:r>
        <w:r w:rsidR="00C53FA9">
          <w:rPr>
            <w:rStyle w:val="af"/>
            <w:rFonts w:cs="宋体" w:hint="eastAsia"/>
            <w:sz w:val="18"/>
            <w:szCs w:val="18"/>
          </w:rPr>
          <w:t>石粉</w:t>
        </w:r>
        <w:r w:rsidR="00C53FA9">
          <w:tab/>
        </w:r>
        <w:r>
          <w:fldChar w:fldCharType="begin"/>
        </w:r>
        <w:r w:rsidR="00C53FA9">
          <w:instrText xml:space="preserve"> PAGEREF _Toc460494309 \h </w:instrText>
        </w:r>
        <w:r>
          <w:fldChar w:fldCharType="separate"/>
        </w:r>
        <w:r w:rsidR="00C53FA9">
          <w:t>3</w:t>
        </w:r>
        <w:r>
          <w:fldChar w:fldCharType="end"/>
        </w:r>
      </w:hyperlink>
    </w:p>
    <w:p w:rsidR="004958F6" w:rsidRDefault="006521AA">
      <w:pPr>
        <w:pStyle w:val="20"/>
        <w:rPr>
          <w:kern w:val="2"/>
        </w:rPr>
      </w:pPr>
      <w:hyperlink w:anchor="_Toc460494310" w:history="1">
        <w:r w:rsidR="00C53FA9">
          <w:rPr>
            <w:rStyle w:val="af"/>
            <w:sz w:val="18"/>
            <w:szCs w:val="18"/>
          </w:rPr>
          <w:t>3.</w:t>
        </w:r>
        <w:r w:rsidR="00C53FA9">
          <w:rPr>
            <w:rStyle w:val="af"/>
            <w:rFonts w:hint="eastAsia"/>
            <w:sz w:val="18"/>
            <w:szCs w:val="18"/>
          </w:rPr>
          <w:t>3</w:t>
        </w:r>
        <w:r w:rsidR="00C53FA9">
          <w:rPr>
            <w:rStyle w:val="af"/>
            <w:sz w:val="18"/>
            <w:szCs w:val="18"/>
          </w:rPr>
          <w:t xml:space="preserve">  </w:t>
        </w:r>
        <w:r w:rsidR="00C53FA9">
          <w:rPr>
            <w:rStyle w:val="af"/>
            <w:rFonts w:cs="宋体" w:hint="eastAsia"/>
            <w:sz w:val="18"/>
            <w:szCs w:val="18"/>
          </w:rPr>
          <w:t>其他原材料</w:t>
        </w:r>
        <w:r w:rsidR="00C53FA9">
          <w:tab/>
        </w:r>
        <w:r>
          <w:fldChar w:fldCharType="begin"/>
        </w:r>
        <w:r w:rsidR="00C53FA9">
          <w:instrText xml:space="preserve"> PAGEREF _Toc460494310 \h </w:instrText>
        </w:r>
        <w:r>
          <w:fldChar w:fldCharType="separate"/>
        </w:r>
        <w:r w:rsidR="00C53FA9">
          <w:t>4</w:t>
        </w:r>
        <w:r>
          <w:fldChar w:fldCharType="end"/>
        </w:r>
      </w:hyperlink>
    </w:p>
    <w:p w:rsidR="004958F6" w:rsidRDefault="006521AA">
      <w:pPr>
        <w:pStyle w:val="10"/>
        <w:rPr>
          <w:kern w:val="2"/>
        </w:rPr>
      </w:pPr>
      <w:hyperlink w:anchor="_Toc460494311" w:history="1">
        <w:r w:rsidR="00C53FA9">
          <w:rPr>
            <w:rStyle w:val="af"/>
          </w:rPr>
          <w:t xml:space="preserve">4  </w:t>
        </w:r>
        <w:r w:rsidR="00C53FA9">
          <w:rPr>
            <w:rStyle w:val="af"/>
            <w:rFonts w:hAnsi="宋体" w:cs="宋体" w:hint="eastAsia"/>
          </w:rPr>
          <w:t>混凝土性能</w:t>
        </w:r>
        <w:r w:rsidR="00C53FA9">
          <w:tab/>
        </w:r>
        <w:r>
          <w:fldChar w:fldCharType="begin"/>
        </w:r>
        <w:r w:rsidR="00C53FA9">
          <w:instrText xml:space="preserve"> PAGEREF _Toc460494311 \h </w:instrText>
        </w:r>
        <w:r>
          <w:fldChar w:fldCharType="separate"/>
        </w:r>
        <w:r w:rsidR="00C53FA9">
          <w:t>6</w:t>
        </w:r>
        <w:r>
          <w:fldChar w:fldCharType="end"/>
        </w:r>
      </w:hyperlink>
    </w:p>
    <w:p w:rsidR="004958F6" w:rsidRDefault="006521AA">
      <w:pPr>
        <w:pStyle w:val="20"/>
        <w:rPr>
          <w:kern w:val="2"/>
        </w:rPr>
      </w:pPr>
      <w:hyperlink w:anchor="_Toc460494312" w:history="1">
        <w:r w:rsidR="00C53FA9">
          <w:rPr>
            <w:rStyle w:val="af"/>
            <w:sz w:val="18"/>
            <w:szCs w:val="18"/>
          </w:rPr>
          <w:t xml:space="preserve">4.1  </w:t>
        </w:r>
        <w:r w:rsidR="00C53FA9">
          <w:rPr>
            <w:rStyle w:val="af"/>
            <w:rFonts w:cs="宋体" w:hint="eastAsia"/>
            <w:sz w:val="18"/>
            <w:szCs w:val="18"/>
          </w:rPr>
          <w:t>拌合物性能</w:t>
        </w:r>
        <w:r w:rsidR="00C53FA9">
          <w:tab/>
        </w:r>
        <w:r>
          <w:fldChar w:fldCharType="begin"/>
        </w:r>
        <w:r w:rsidR="00C53FA9">
          <w:instrText xml:space="preserve"> PAGEREF _Toc460494312 \h </w:instrText>
        </w:r>
        <w:r>
          <w:fldChar w:fldCharType="separate"/>
        </w:r>
        <w:r w:rsidR="00C53FA9">
          <w:t>6</w:t>
        </w:r>
        <w:r>
          <w:fldChar w:fldCharType="end"/>
        </w:r>
      </w:hyperlink>
    </w:p>
    <w:p w:rsidR="004958F6" w:rsidRDefault="006521AA">
      <w:pPr>
        <w:pStyle w:val="20"/>
        <w:rPr>
          <w:kern w:val="2"/>
        </w:rPr>
      </w:pPr>
      <w:hyperlink w:anchor="_Toc460494313" w:history="1">
        <w:r w:rsidR="00C53FA9">
          <w:rPr>
            <w:rStyle w:val="af"/>
            <w:sz w:val="18"/>
            <w:szCs w:val="18"/>
          </w:rPr>
          <w:t xml:space="preserve">4.2  </w:t>
        </w:r>
        <w:r w:rsidR="00C53FA9">
          <w:rPr>
            <w:rStyle w:val="af"/>
            <w:rFonts w:cs="宋体" w:hint="eastAsia"/>
            <w:sz w:val="18"/>
            <w:szCs w:val="18"/>
          </w:rPr>
          <w:t>力学性能</w:t>
        </w:r>
        <w:r w:rsidR="00C53FA9">
          <w:tab/>
        </w:r>
        <w:r>
          <w:fldChar w:fldCharType="begin"/>
        </w:r>
        <w:r w:rsidR="00C53FA9">
          <w:instrText xml:space="preserve"> PAGEREF _Toc460494313 \h </w:instrText>
        </w:r>
        <w:r>
          <w:fldChar w:fldCharType="separate"/>
        </w:r>
        <w:r w:rsidR="00C53FA9">
          <w:t>7</w:t>
        </w:r>
        <w:r>
          <w:fldChar w:fldCharType="end"/>
        </w:r>
      </w:hyperlink>
    </w:p>
    <w:p w:rsidR="004958F6" w:rsidRDefault="006521AA">
      <w:pPr>
        <w:pStyle w:val="20"/>
        <w:rPr>
          <w:kern w:val="2"/>
        </w:rPr>
      </w:pPr>
      <w:hyperlink w:anchor="_Toc460494314" w:history="1">
        <w:r w:rsidR="00C53FA9">
          <w:rPr>
            <w:rStyle w:val="af"/>
            <w:sz w:val="18"/>
            <w:szCs w:val="18"/>
          </w:rPr>
          <w:t xml:space="preserve">4.3  </w:t>
        </w:r>
        <w:r w:rsidR="00C53FA9">
          <w:rPr>
            <w:rStyle w:val="af"/>
            <w:rFonts w:cs="宋体" w:hint="eastAsia"/>
            <w:sz w:val="18"/>
            <w:szCs w:val="18"/>
          </w:rPr>
          <w:t>长期性能和耐久性能</w:t>
        </w:r>
        <w:r w:rsidR="00C53FA9">
          <w:tab/>
        </w:r>
        <w:r>
          <w:fldChar w:fldCharType="begin"/>
        </w:r>
        <w:r w:rsidR="00C53FA9">
          <w:instrText xml:space="preserve"> PAGEREF _Toc460494314 \h </w:instrText>
        </w:r>
        <w:r>
          <w:fldChar w:fldCharType="separate"/>
        </w:r>
        <w:r w:rsidR="00C53FA9">
          <w:t>7</w:t>
        </w:r>
        <w:r>
          <w:fldChar w:fldCharType="end"/>
        </w:r>
      </w:hyperlink>
    </w:p>
    <w:p w:rsidR="004958F6" w:rsidRDefault="006521AA">
      <w:pPr>
        <w:pStyle w:val="10"/>
        <w:rPr>
          <w:kern w:val="2"/>
        </w:rPr>
      </w:pPr>
      <w:hyperlink w:anchor="_Toc460494315" w:history="1">
        <w:r w:rsidR="00C53FA9">
          <w:rPr>
            <w:rStyle w:val="af"/>
          </w:rPr>
          <w:t xml:space="preserve">5  </w:t>
        </w:r>
        <w:r w:rsidR="00C53FA9">
          <w:rPr>
            <w:rStyle w:val="af"/>
            <w:rFonts w:hAnsi="宋体" w:cs="宋体" w:hint="eastAsia"/>
          </w:rPr>
          <w:t>混凝土配合比设计</w:t>
        </w:r>
        <w:r w:rsidR="00C53FA9">
          <w:tab/>
        </w:r>
        <w:r>
          <w:fldChar w:fldCharType="begin"/>
        </w:r>
        <w:r w:rsidR="00C53FA9">
          <w:instrText xml:space="preserve"> PAGEREF _Toc460494315 \h </w:instrText>
        </w:r>
        <w:r>
          <w:fldChar w:fldCharType="separate"/>
        </w:r>
        <w:r w:rsidR="00C53FA9">
          <w:t>8</w:t>
        </w:r>
        <w:r>
          <w:fldChar w:fldCharType="end"/>
        </w:r>
      </w:hyperlink>
    </w:p>
    <w:p w:rsidR="004958F6" w:rsidRDefault="006521AA">
      <w:pPr>
        <w:pStyle w:val="10"/>
        <w:rPr>
          <w:kern w:val="2"/>
        </w:rPr>
      </w:pPr>
      <w:hyperlink w:anchor="_Toc460494316" w:history="1">
        <w:r w:rsidR="00C53FA9">
          <w:rPr>
            <w:rStyle w:val="af"/>
          </w:rPr>
          <w:t xml:space="preserve">6  </w:t>
        </w:r>
        <w:r w:rsidR="00C53FA9">
          <w:rPr>
            <w:rStyle w:val="af"/>
            <w:rFonts w:hAnsi="宋体" w:cs="宋体" w:hint="eastAsia"/>
          </w:rPr>
          <w:t>混凝土生产与施工</w:t>
        </w:r>
        <w:r w:rsidR="00C53FA9">
          <w:tab/>
        </w:r>
        <w:r>
          <w:fldChar w:fldCharType="begin"/>
        </w:r>
        <w:r w:rsidR="00C53FA9">
          <w:instrText xml:space="preserve"> PAGEREF _Toc460494316 \h </w:instrText>
        </w:r>
        <w:r>
          <w:fldChar w:fldCharType="separate"/>
        </w:r>
        <w:r w:rsidR="00C53FA9">
          <w:t>11</w:t>
        </w:r>
        <w:r>
          <w:fldChar w:fldCharType="end"/>
        </w:r>
      </w:hyperlink>
    </w:p>
    <w:p w:rsidR="004958F6" w:rsidRDefault="006521AA">
      <w:pPr>
        <w:pStyle w:val="20"/>
        <w:rPr>
          <w:kern w:val="2"/>
        </w:rPr>
      </w:pPr>
      <w:hyperlink w:anchor="_Toc460494317" w:history="1">
        <w:r w:rsidR="00C53FA9">
          <w:rPr>
            <w:rStyle w:val="af"/>
            <w:sz w:val="18"/>
            <w:szCs w:val="18"/>
          </w:rPr>
          <w:t xml:space="preserve">6.1  </w:t>
        </w:r>
        <w:r w:rsidR="00C53FA9">
          <w:rPr>
            <w:rStyle w:val="af"/>
            <w:rFonts w:cs="宋体" w:hint="eastAsia"/>
            <w:sz w:val="18"/>
            <w:szCs w:val="18"/>
          </w:rPr>
          <w:t>一般规定</w:t>
        </w:r>
        <w:r w:rsidR="00C53FA9">
          <w:tab/>
        </w:r>
        <w:r>
          <w:fldChar w:fldCharType="begin"/>
        </w:r>
        <w:r w:rsidR="00C53FA9">
          <w:instrText xml:space="preserve"> PAGEREF _Toc460494317 \h </w:instrText>
        </w:r>
        <w:r>
          <w:fldChar w:fldCharType="separate"/>
        </w:r>
        <w:r w:rsidR="00C53FA9">
          <w:t>11</w:t>
        </w:r>
        <w:r>
          <w:fldChar w:fldCharType="end"/>
        </w:r>
      </w:hyperlink>
    </w:p>
    <w:p w:rsidR="004958F6" w:rsidRDefault="006521AA">
      <w:pPr>
        <w:pStyle w:val="20"/>
        <w:rPr>
          <w:kern w:val="2"/>
        </w:rPr>
      </w:pPr>
      <w:hyperlink w:anchor="_Toc460494318" w:history="1">
        <w:r w:rsidR="00C53FA9">
          <w:rPr>
            <w:rStyle w:val="af"/>
            <w:sz w:val="18"/>
            <w:szCs w:val="18"/>
          </w:rPr>
          <w:t xml:space="preserve">6.2  </w:t>
        </w:r>
        <w:r w:rsidR="00C53FA9">
          <w:rPr>
            <w:rStyle w:val="af"/>
            <w:rFonts w:cs="宋体" w:hint="eastAsia"/>
            <w:sz w:val="18"/>
            <w:szCs w:val="18"/>
          </w:rPr>
          <w:t>原材料贮存与计量</w:t>
        </w:r>
        <w:r w:rsidR="00C53FA9">
          <w:tab/>
        </w:r>
        <w:r>
          <w:fldChar w:fldCharType="begin"/>
        </w:r>
        <w:r w:rsidR="00C53FA9">
          <w:instrText xml:space="preserve"> PAGEREF _Toc460494318 \h </w:instrText>
        </w:r>
        <w:r>
          <w:fldChar w:fldCharType="separate"/>
        </w:r>
        <w:r w:rsidR="00C53FA9">
          <w:t>11</w:t>
        </w:r>
        <w:r>
          <w:fldChar w:fldCharType="end"/>
        </w:r>
      </w:hyperlink>
    </w:p>
    <w:p w:rsidR="004958F6" w:rsidRDefault="006521AA">
      <w:pPr>
        <w:pStyle w:val="20"/>
        <w:rPr>
          <w:kern w:val="2"/>
        </w:rPr>
      </w:pPr>
      <w:hyperlink w:anchor="_Toc460494319" w:history="1">
        <w:r w:rsidR="00C53FA9">
          <w:rPr>
            <w:rStyle w:val="af"/>
            <w:sz w:val="18"/>
            <w:szCs w:val="18"/>
          </w:rPr>
          <w:t xml:space="preserve">6.3  </w:t>
        </w:r>
        <w:r w:rsidR="00C53FA9">
          <w:rPr>
            <w:rStyle w:val="af"/>
            <w:rFonts w:cs="宋体" w:hint="eastAsia"/>
            <w:sz w:val="18"/>
            <w:szCs w:val="18"/>
          </w:rPr>
          <w:t>搅拌与运输</w:t>
        </w:r>
        <w:r w:rsidR="00C53FA9">
          <w:tab/>
        </w:r>
        <w:r>
          <w:fldChar w:fldCharType="begin"/>
        </w:r>
        <w:r w:rsidR="00C53FA9">
          <w:instrText xml:space="preserve"> PAGEREF _Toc460494319 \h </w:instrText>
        </w:r>
        <w:r>
          <w:fldChar w:fldCharType="separate"/>
        </w:r>
        <w:r w:rsidR="00C53FA9">
          <w:t>12</w:t>
        </w:r>
        <w:r>
          <w:fldChar w:fldCharType="end"/>
        </w:r>
      </w:hyperlink>
    </w:p>
    <w:p w:rsidR="004958F6" w:rsidRDefault="006521AA">
      <w:pPr>
        <w:pStyle w:val="20"/>
        <w:rPr>
          <w:kern w:val="2"/>
        </w:rPr>
      </w:pPr>
      <w:hyperlink w:anchor="_Toc460494320" w:history="1">
        <w:r w:rsidR="00C53FA9">
          <w:rPr>
            <w:rStyle w:val="af"/>
            <w:sz w:val="18"/>
            <w:szCs w:val="18"/>
          </w:rPr>
          <w:t xml:space="preserve">6.4  </w:t>
        </w:r>
        <w:r w:rsidR="00C53FA9">
          <w:rPr>
            <w:rStyle w:val="af"/>
            <w:rFonts w:cs="宋体" w:hint="eastAsia"/>
            <w:sz w:val="18"/>
            <w:szCs w:val="18"/>
          </w:rPr>
          <w:t>浇筑</w:t>
        </w:r>
        <w:r w:rsidR="00C53FA9">
          <w:tab/>
        </w:r>
        <w:r>
          <w:fldChar w:fldCharType="begin"/>
        </w:r>
        <w:r w:rsidR="00C53FA9">
          <w:instrText xml:space="preserve"> PAGEREF _Toc460494320 \h </w:instrText>
        </w:r>
        <w:r>
          <w:fldChar w:fldCharType="separate"/>
        </w:r>
        <w:r w:rsidR="00C53FA9">
          <w:t>12</w:t>
        </w:r>
        <w:r>
          <w:fldChar w:fldCharType="end"/>
        </w:r>
      </w:hyperlink>
    </w:p>
    <w:p w:rsidR="004958F6" w:rsidRDefault="006521AA">
      <w:pPr>
        <w:pStyle w:val="20"/>
        <w:rPr>
          <w:kern w:val="2"/>
        </w:rPr>
      </w:pPr>
      <w:hyperlink w:anchor="_Toc460494321" w:history="1">
        <w:r w:rsidR="00C53FA9">
          <w:rPr>
            <w:rStyle w:val="af"/>
            <w:sz w:val="18"/>
            <w:szCs w:val="18"/>
          </w:rPr>
          <w:t xml:space="preserve">6.5  </w:t>
        </w:r>
        <w:r w:rsidR="00C53FA9">
          <w:rPr>
            <w:rStyle w:val="af"/>
            <w:rFonts w:cs="宋体" w:hint="eastAsia"/>
            <w:sz w:val="18"/>
            <w:szCs w:val="18"/>
          </w:rPr>
          <w:t>养护</w:t>
        </w:r>
        <w:r w:rsidR="00C53FA9">
          <w:tab/>
        </w:r>
        <w:r>
          <w:fldChar w:fldCharType="begin"/>
        </w:r>
        <w:r w:rsidR="00C53FA9">
          <w:instrText xml:space="preserve"> PAGEREF _Toc460494321 \h </w:instrText>
        </w:r>
        <w:r>
          <w:fldChar w:fldCharType="separate"/>
        </w:r>
        <w:r w:rsidR="00C53FA9">
          <w:t>13</w:t>
        </w:r>
        <w:r>
          <w:fldChar w:fldCharType="end"/>
        </w:r>
      </w:hyperlink>
    </w:p>
    <w:p w:rsidR="004958F6" w:rsidRDefault="006521AA">
      <w:pPr>
        <w:pStyle w:val="10"/>
        <w:rPr>
          <w:kern w:val="2"/>
        </w:rPr>
      </w:pPr>
      <w:hyperlink w:anchor="_Toc460494322" w:history="1">
        <w:r w:rsidR="00C53FA9">
          <w:rPr>
            <w:rStyle w:val="af"/>
          </w:rPr>
          <w:t xml:space="preserve">7  </w:t>
        </w:r>
        <w:r w:rsidR="00C53FA9">
          <w:rPr>
            <w:rStyle w:val="af"/>
            <w:rFonts w:hAnsi="宋体" w:cs="宋体" w:hint="eastAsia"/>
          </w:rPr>
          <w:t>质量检验</w:t>
        </w:r>
        <w:r w:rsidR="00C53FA9">
          <w:tab/>
        </w:r>
        <w:r>
          <w:fldChar w:fldCharType="begin"/>
        </w:r>
        <w:r w:rsidR="00C53FA9">
          <w:instrText xml:space="preserve"> PAGEREF _Toc460494322 \h </w:instrText>
        </w:r>
        <w:r>
          <w:fldChar w:fldCharType="separate"/>
        </w:r>
        <w:r w:rsidR="00C53FA9">
          <w:t>14</w:t>
        </w:r>
        <w:r>
          <w:fldChar w:fldCharType="end"/>
        </w:r>
      </w:hyperlink>
    </w:p>
    <w:p w:rsidR="004958F6" w:rsidRDefault="006521AA">
      <w:pPr>
        <w:pStyle w:val="20"/>
        <w:rPr>
          <w:kern w:val="2"/>
        </w:rPr>
      </w:pPr>
      <w:hyperlink w:anchor="_Toc460494323" w:history="1">
        <w:r w:rsidR="00C53FA9">
          <w:rPr>
            <w:rStyle w:val="af"/>
            <w:sz w:val="18"/>
            <w:szCs w:val="18"/>
          </w:rPr>
          <w:t xml:space="preserve">7.1  </w:t>
        </w:r>
        <w:r w:rsidR="00C53FA9">
          <w:rPr>
            <w:rStyle w:val="af"/>
            <w:rFonts w:hAnsi="宋体" w:cs="宋体" w:hint="eastAsia"/>
            <w:sz w:val="18"/>
            <w:szCs w:val="18"/>
          </w:rPr>
          <w:t>原材料质量检验</w:t>
        </w:r>
        <w:r w:rsidR="00C53FA9">
          <w:tab/>
        </w:r>
        <w:r>
          <w:fldChar w:fldCharType="begin"/>
        </w:r>
        <w:r w:rsidR="00C53FA9">
          <w:instrText xml:space="preserve"> PAGEREF _Toc460494323 \h </w:instrText>
        </w:r>
        <w:r>
          <w:fldChar w:fldCharType="separate"/>
        </w:r>
        <w:r w:rsidR="00C53FA9">
          <w:t>14</w:t>
        </w:r>
        <w:r>
          <w:fldChar w:fldCharType="end"/>
        </w:r>
      </w:hyperlink>
    </w:p>
    <w:p w:rsidR="004958F6" w:rsidRDefault="006521AA">
      <w:pPr>
        <w:pStyle w:val="20"/>
        <w:rPr>
          <w:kern w:val="2"/>
        </w:rPr>
      </w:pPr>
      <w:hyperlink w:anchor="_Toc460494324" w:history="1">
        <w:r w:rsidR="00C53FA9">
          <w:rPr>
            <w:rStyle w:val="af"/>
            <w:sz w:val="18"/>
            <w:szCs w:val="18"/>
          </w:rPr>
          <w:t xml:space="preserve">7.2  </w:t>
        </w:r>
        <w:r w:rsidR="00C53FA9">
          <w:rPr>
            <w:rStyle w:val="af"/>
            <w:rFonts w:hAnsi="宋体" w:cs="宋体" w:hint="eastAsia"/>
            <w:sz w:val="18"/>
            <w:szCs w:val="18"/>
          </w:rPr>
          <w:t>混凝土拌合物性能检验</w:t>
        </w:r>
        <w:r w:rsidR="00C53FA9">
          <w:tab/>
        </w:r>
        <w:r>
          <w:fldChar w:fldCharType="begin"/>
        </w:r>
        <w:r w:rsidR="00C53FA9">
          <w:instrText xml:space="preserve"> PAGEREF _Toc460494324 \h </w:instrText>
        </w:r>
        <w:r>
          <w:fldChar w:fldCharType="separate"/>
        </w:r>
        <w:r w:rsidR="00C53FA9">
          <w:t>15</w:t>
        </w:r>
        <w:r>
          <w:fldChar w:fldCharType="end"/>
        </w:r>
      </w:hyperlink>
    </w:p>
    <w:p w:rsidR="004958F6" w:rsidRDefault="006521AA">
      <w:pPr>
        <w:pStyle w:val="20"/>
        <w:rPr>
          <w:kern w:val="2"/>
        </w:rPr>
      </w:pPr>
      <w:hyperlink w:anchor="_Toc460494325" w:history="1">
        <w:r w:rsidR="00C53FA9">
          <w:rPr>
            <w:rStyle w:val="af"/>
            <w:sz w:val="18"/>
            <w:szCs w:val="18"/>
          </w:rPr>
          <w:t xml:space="preserve">7.3  </w:t>
        </w:r>
        <w:r w:rsidR="00C53FA9">
          <w:rPr>
            <w:rStyle w:val="af"/>
            <w:rFonts w:hAnsi="宋体" w:cs="宋体" w:hint="eastAsia"/>
            <w:sz w:val="18"/>
            <w:szCs w:val="18"/>
          </w:rPr>
          <w:t>硬化混凝土性能检验</w:t>
        </w:r>
        <w:r w:rsidR="00C53FA9">
          <w:tab/>
        </w:r>
        <w:r>
          <w:fldChar w:fldCharType="begin"/>
        </w:r>
        <w:r w:rsidR="00C53FA9">
          <w:instrText xml:space="preserve"> PAGEREF _Toc460494325 \h </w:instrText>
        </w:r>
        <w:r>
          <w:fldChar w:fldCharType="separate"/>
        </w:r>
        <w:r w:rsidR="00C53FA9">
          <w:t>15</w:t>
        </w:r>
        <w:r>
          <w:fldChar w:fldCharType="end"/>
        </w:r>
      </w:hyperlink>
    </w:p>
    <w:p w:rsidR="004958F6" w:rsidRDefault="006521AA">
      <w:pPr>
        <w:pStyle w:val="10"/>
        <w:rPr>
          <w:kern w:val="2"/>
        </w:rPr>
      </w:pPr>
      <w:hyperlink w:anchor="_Toc460494326" w:history="1">
        <w:r w:rsidR="00C53FA9">
          <w:rPr>
            <w:rStyle w:val="af"/>
            <w:rFonts w:hAnsi="宋体" w:cs="宋体" w:hint="eastAsia"/>
          </w:rPr>
          <w:t>本规程用词说明</w:t>
        </w:r>
        <w:r w:rsidR="00C53FA9">
          <w:tab/>
        </w:r>
        <w:r>
          <w:fldChar w:fldCharType="begin"/>
        </w:r>
        <w:r w:rsidR="00C53FA9">
          <w:instrText xml:space="preserve"> PAGEREF _Toc460494326 \h </w:instrText>
        </w:r>
        <w:r>
          <w:fldChar w:fldCharType="separate"/>
        </w:r>
        <w:r w:rsidR="00C53FA9">
          <w:t>16</w:t>
        </w:r>
        <w:r>
          <w:fldChar w:fldCharType="end"/>
        </w:r>
      </w:hyperlink>
    </w:p>
    <w:p w:rsidR="004958F6" w:rsidRDefault="006521AA">
      <w:pPr>
        <w:pStyle w:val="10"/>
        <w:rPr>
          <w:kern w:val="2"/>
        </w:rPr>
      </w:pPr>
      <w:hyperlink w:anchor="_Toc460494327" w:history="1">
        <w:r w:rsidR="00C53FA9">
          <w:rPr>
            <w:rStyle w:val="af"/>
            <w:rFonts w:hAnsi="宋体" w:cs="宋体" w:hint="eastAsia"/>
          </w:rPr>
          <w:t>引用标准名录</w:t>
        </w:r>
        <w:r w:rsidR="00C53FA9">
          <w:tab/>
        </w:r>
        <w:r>
          <w:fldChar w:fldCharType="begin"/>
        </w:r>
        <w:r w:rsidR="00C53FA9">
          <w:instrText xml:space="preserve"> PAGEREF _Toc460494327 \h </w:instrText>
        </w:r>
        <w:r>
          <w:fldChar w:fldCharType="separate"/>
        </w:r>
        <w:r w:rsidR="00C53FA9">
          <w:t>17</w:t>
        </w:r>
        <w:r>
          <w:fldChar w:fldCharType="end"/>
        </w:r>
      </w:hyperlink>
    </w:p>
    <w:p w:rsidR="004958F6" w:rsidRDefault="00C53FA9">
      <w:pPr>
        <w:pStyle w:val="10"/>
        <w:rPr>
          <w:kern w:val="2"/>
        </w:rPr>
      </w:pPr>
      <w:r>
        <w:rPr>
          <w:rFonts w:cs="宋体" w:hint="eastAsia"/>
        </w:rPr>
        <w:t>附：</w:t>
      </w:r>
      <w:hyperlink w:anchor="_Toc460494328" w:history="1">
        <w:r>
          <w:rPr>
            <w:rStyle w:val="af"/>
            <w:rFonts w:hAnsi="宋体" w:cs="宋体" w:hint="eastAsia"/>
            <w:kern w:val="44"/>
          </w:rPr>
          <w:t>条文说明</w:t>
        </w:r>
        <w:r>
          <w:tab/>
        </w:r>
        <w:r w:rsidR="006521AA">
          <w:fldChar w:fldCharType="begin"/>
        </w:r>
        <w:r>
          <w:instrText xml:space="preserve"> PAGEREF _Toc460494328 \h </w:instrText>
        </w:r>
        <w:r w:rsidR="006521AA">
          <w:fldChar w:fldCharType="separate"/>
        </w:r>
        <w:r>
          <w:t>19</w:t>
        </w:r>
        <w:r w:rsidR="006521AA">
          <w:fldChar w:fldCharType="end"/>
        </w:r>
      </w:hyperlink>
    </w:p>
    <w:p w:rsidR="004958F6" w:rsidRDefault="006521AA">
      <w:pPr>
        <w:sectPr w:rsidR="004958F6">
          <w:pgSz w:w="8391" w:h="11907"/>
          <w:pgMar w:top="1021" w:right="964" w:bottom="1134" w:left="964" w:header="851" w:footer="992" w:gutter="0"/>
          <w:cols w:space="425"/>
          <w:docGrid w:type="lines" w:linePitch="312"/>
        </w:sectPr>
      </w:pPr>
      <w:r>
        <w:fldChar w:fldCharType="end"/>
      </w:r>
    </w:p>
    <w:p w:rsidR="004958F6" w:rsidRDefault="00C53FA9">
      <w:pPr>
        <w:pStyle w:val="1"/>
      </w:pPr>
      <w:bookmarkStart w:id="20" w:name="_Toc460493883"/>
      <w:bookmarkStart w:id="21" w:name="_Toc460494303"/>
      <w:bookmarkStart w:id="22" w:name="_Toc460493434"/>
      <w:bookmarkStart w:id="23" w:name="_Toc460493755"/>
      <w:bookmarkStart w:id="24" w:name="_Toc460493816"/>
      <w:bookmarkStart w:id="25" w:name="_Toc460501322"/>
      <w:bookmarkStart w:id="26" w:name="_Toc460494490"/>
      <w:r>
        <w:lastRenderedPageBreak/>
        <w:t>Contents</w:t>
      </w:r>
      <w:bookmarkEnd w:id="20"/>
      <w:bookmarkEnd w:id="21"/>
      <w:bookmarkEnd w:id="22"/>
      <w:bookmarkEnd w:id="23"/>
      <w:bookmarkEnd w:id="24"/>
      <w:bookmarkEnd w:id="25"/>
      <w:bookmarkEnd w:id="26"/>
    </w:p>
    <w:p w:rsidR="004958F6" w:rsidRDefault="006521AA">
      <w:pPr>
        <w:pStyle w:val="20"/>
        <w:ind w:firstLineChars="0" w:firstLine="0"/>
        <w:rPr>
          <w:kern w:val="2"/>
        </w:rPr>
      </w:pPr>
      <w:r w:rsidRPr="006521AA">
        <w:fldChar w:fldCharType="begin"/>
      </w:r>
      <w:r w:rsidR="00C53FA9">
        <w:instrText xml:space="preserve"> TOC \o "1-3" \h \z \u </w:instrText>
      </w:r>
      <w:r w:rsidRPr="006521AA">
        <w:fldChar w:fldCharType="separate"/>
      </w:r>
      <w:hyperlink w:anchor="_Toc460494304" w:history="1">
        <w:r w:rsidR="00C53FA9">
          <w:rPr>
            <w:rStyle w:val="af"/>
          </w:rPr>
          <w:t xml:space="preserve">1  </w:t>
        </w:r>
        <w:r w:rsidR="00C53FA9">
          <w:rPr>
            <w:rStyle w:val="af"/>
            <w:rFonts w:hAnsi="宋体"/>
          </w:rPr>
          <w:t>General Provisions</w:t>
        </w:r>
        <w:r w:rsidR="00C53FA9">
          <w:tab/>
        </w:r>
        <w:r>
          <w:fldChar w:fldCharType="begin"/>
        </w:r>
        <w:r w:rsidR="00C53FA9">
          <w:instrText xml:space="preserve"> PAGEREF _Toc460494304 \h </w:instrText>
        </w:r>
        <w:r>
          <w:fldChar w:fldCharType="separate"/>
        </w:r>
        <w:r w:rsidR="00C53FA9">
          <w:t>1</w:t>
        </w:r>
        <w:r>
          <w:fldChar w:fldCharType="end"/>
        </w:r>
      </w:hyperlink>
    </w:p>
    <w:p w:rsidR="004958F6" w:rsidRDefault="006521AA">
      <w:pPr>
        <w:pStyle w:val="10"/>
        <w:rPr>
          <w:kern w:val="2"/>
        </w:rPr>
      </w:pPr>
      <w:hyperlink w:anchor="_Toc460494305" w:history="1">
        <w:r w:rsidR="00C53FA9">
          <w:rPr>
            <w:rStyle w:val="af"/>
          </w:rPr>
          <w:t xml:space="preserve">2  </w:t>
        </w:r>
        <w:r w:rsidR="00C53FA9">
          <w:rPr>
            <w:rStyle w:val="af"/>
            <w:rFonts w:hAnsi="宋体"/>
          </w:rPr>
          <w:t>Terms and Symbols</w:t>
        </w:r>
        <w:r w:rsidR="00C53FA9">
          <w:tab/>
        </w:r>
        <w:r>
          <w:fldChar w:fldCharType="begin"/>
        </w:r>
        <w:r w:rsidR="00C53FA9">
          <w:instrText xml:space="preserve"> PAGEREF _Toc460494305 \h </w:instrText>
        </w:r>
        <w:r>
          <w:fldChar w:fldCharType="separate"/>
        </w:r>
        <w:r w:rsidR="00C53FA9">
          <w:t>2</w:t>
        </w:r>
        <w:r>
          <w:fldChar w:fldCharType="end"/>
        </w:r>
      </w:hyperlink>
    </w:p>
    <w:p w:rsidR="004958F6" w:rsidRDefault="006521AA">
      <w:pPr>
        <w:pStyle w:val="20"/>
        <w:rPr>
          <w:kern w:val="2"/>
        </w:rPr>
      </w:pPr>
      <w:hyperlink w:anchor="_Toc460494306" w:history="1">
        <w:r w:rsidR="00C53FA9">
          <w:rPr>
            <w:rStyle w:val="af"/>
            <w:sz w:val="18"/>
            <w:szCs w:val="18"/>
          </w:rPr>
          <w:t xml:space="preserve">2.1  </w:t>
        </w:r>
        <w:r w:rsidR="00C53FA9">
          <w:rPr>
            <w:rStyle w:val="af"/>
            <w:rFonts w:hAnsi="宋体"/>
            <w:sz w:val="18"/>
            <w:szCs w:val="18"/>
          </w:rPr>
          <w:t>Terms</w:t>
        </w:r>
        <w:r w:rsidR="00C53FA9">
          <w:tab/>
        </w:r>
        <w:r>
          <w:fldChar w:fldCharType="begin"/>
        </w:r>
        <w:r w:rsidR="00C53FA9">
          <w:instrText xml:space="preserve"> PAGEREF _Toc460494306 \h </w:instrText>
        </w:r>
        <w:r>
          <w:fldChar w:fldCharType="separate"/>
        </w:r>
        <w:r w:rsidR="00C53FA9">
          <w:t>2</w:t>
        </w:r>
        <w:r>
          <w:fldChar w:fldCharType="end"/>
        </w:r>
      </w:hyperlink>
    </w:p>
    <w:p w:rsidR="004958F6" w:rsidRDefault="006521AA">
      <w:pPr>
        <w:pStyle w:val="20"/>
        <w:rPr>
          <w:kern w:val="2"/>
        </w:rPr>
      </w:pPr>
      <w:hyperlink w:anchor="_Toc460494307" w:history="1">
        <w:r w:rsidR="00C53FA9">
          <w:rPr>
            <w:rStyle w:val="af"/>
            <w:sz w:val="18"/>
            <w:szCs w:val="18"/>
          </w:rPr>
          <w:t>2.2  Symbols</w:t>
        </w:r>
        <w:r w:rsidR="00C53FA9">
          <w:tab/>
        </w:r>
        <w:r>
          <w:fldChar w:fldCharType="begin"/>
        </w:r>
        <w:r w:rsidR="00C53FA9">
          <w:instrText xml:space="preserve"> PAGEREF _Toc460494307 \h </w:instrText>
        </w:r>
        <w:r>
          <w:fldChar w:fldCharType="separate"/>
        </w:r>
        <w:r w:rsidR="00C53FA9">
          <w:t>2</w:t>
        </w:r>
        <w:r>
          <w:fldChar w:fldCharType="end"/>
        </w:r>
      </w:hyperlink>
    </w:p>
    <w:p w:rsidR="004958F6" w:rsidRDefault="006521AA">
      <w:pPr>
        <w:pStyle w:val="10"/>
        <w:rPr>
          <w:kern w:val="2"/>
        </w:rPr>
      </w:pPr>
      <w:hyperlink w:anchor="_Toc460494308" w:history="1">
        <w:r w:rsidR="00C53FA9">
          <w:rPr>
            <w:rStyle w:val="af"/>
          </w:rPr>
          <w:t xml:space="preserve">3  </w:t>
        </w:r>
        <w:r w:rsidR="00C53FA9">
          <w:rPr>
            <w:rStyle w:val="af"/>
            <w:rFonts w:hAnsi="宋体"/>
          </w:rPr>
          <w:t>Raw Materials</w:t>
        </w:r>
        <w:r w:rsidR="00C53FA9">
          <w:tab/>
        </w:r>
        <w:r>
          <w:fldChar w:fldCharType="begin"/>
        </w:r>
        <w:r w:rsidR="00C53FA9">
          <w:instrText xml:space="preserve"> PAGEREF _Toc460494308 \h </w:instrText>
        </w:r>
        <w:r>
          <w:fldChar w:fldCharType="separate"/>
        </w:r>
        <w:r w:rsidR="00C53FA9">
          <w:t>3</w:t>
        </w:r>
        <w:r>
          <w:fldChar w:fldCharType="end"/>
        </w:r>
      </w:hyperlink>
    </w:p>
    <w:p w:rsidR="004958F6" w:rsidRDefault="006521AA">
      <w:pPr>
        <w:pStyle w:val="20"/>
      </w:pPr>
      <w:hyperlink w:anchor="_Toc460494317" w:history="1">
        <w:r w:rsidR="00C53FA9">
          <w:rPr>
            <w:rStyle w:val="af"/>
            <w:rFonts w:hint="eastAsia"/>
            <w:sz w:val="18"/>
            <w:szCs w:val="18"/>
          </w:rPr>
          <w:t>3</w:t>
        </w:r>
        <w:r w:rsidR="00C53FA9">
          <w:rPr>
            <w:rStyle w:val="af"/>
            <w:sz w:val="18"/>
            <w:szCs w:val="18"/>
          </w:rPr>
          <w:t>.1  General Requirements</w:t>
        </w:r>
        <w:r w:rsidR="00C53FA9">
          <w:tab/>
        </w:r>
        <w:r w:rsidR="00C53FA9">
          <w:rPr>
            <w:rFonts w:hint="eastAsia"/>
          </w:rPr>
          <w:t>3</w:t>
        </w:r>
      </w:hyperlink>
    </w:p>
    <w:p w:rsidR="004958F6" w:rsidRDefault="006521AA">
      <w:pPr>
        <w:pStyle w:val="20"/>
      </w:pPr>
      <w:hyperlink w:anchor="_Toc460494309" w:history="1">
        <w:r w:rsidR="00C53FA9">
          <w:rPr>
            <w:rStyle w:val="af"/>
            <w:sz w:val="18"/>
            <w:szCs w:val="18"/>
          </w:rPr>
          <w:t>3.</w:t>
        </w:r>
        <w:r w:rsidR="00C53FA9">
          <w:rPr>
            <w:rStyle w:val="af"/>
            <w:rFonts w:hint="eastAsia"/>
            <w:sz w:val="18"/>
            <w:szCs w:val="18"/>
          </w:rPr>
          <w:t>2</w:t>
        </w:r>
        <w:r w:rsidR="00C53FA9">
          <w:rPr>
            <w:rStyle w:val="af"/>
            <w:sz w:val="18"/>
            <w:szCs w:val="18"/>
          </w:rPr>
          <w:t xml:space="preserve">  Stone Powder</w:t>
        </w:r>
        <w:r w:rsidR="00C53FA9">
          <w:tab/>
        </w:r>
        <w:r>
          <w:fldChar w:fldCharType="begin"/>
        </w:r>
        <w:r w:rsidR="00C53FA9">
          <w:instrText xml:space="preserve"> PAGEREF _Toc460494309 \h </w:instrText>
        </w:r>
        <w:r>
          <w:fldChar w:fldCharType="separate"/>
        </w:r>
        <w:r w:rsidR="00C53FA9">
          <w:t>3</w:t>
        </w:r>
        <w:r>
          <w:fldChar w:fldCharType="end"/>
        </w:r>
      </w:hyperlink>
    </w:p>
    <w:p w:rsidR="004958F6" w:rsidRDefault="006521AA">
      <w:pPr>
        <w:pStyle w:val="20"/>
        <w:rPr>
          <w:kern w:val="2"/>
        </w:rPr>
      </w:pPr>
      <w:hyperlink w:anchor="_Toc460494310" w:history="1">
        <w:r w:rsidR="00C53FA9">
          <w:rPr>
            <w:rStyle w:val="af"/>
            <w:sz w:val="18"/>
            <w:szCs w:val="18"/>
          </w:rPr>
          <w:t>3.</w:t>
        </w:r>
        <w:r w:rsidR="00C53FA9">
          <w:rPr>
            <w:rStyle w:val="af"/>
            <w:rFonts w:hint="eastAsia"/>
            <w:sz w:val="18"/>
            <w:szCs w:val="18"/>
          </w:rPr>
          <w:t>3</w:t>
        </w:r>
        <w:r w:rsidR="00C53FA9">
          <w:rPr>
            <w:rStyle w:val="af"/>
            <w:sz w:val="18"/>
            <w:szCs w:val="18"/>
          </w:rPr>
          <w:t xml:space="preserve">  Other Materials</w:t>
        </w:r>
        <w:r w:rsidR="00C53FA9">
          <w:tab/>
        </w:r>
        <w:r>
          <w:fldChar w:fldCharType="begin"/>
        </w:r>
        <w:r w:rsidR="00C53FA9">
          <w:instrText xml:space="preserve"> PAGEREF _Toc460494310 \h </w:instrText>
        </w:r>
        <w:r>
          <w:fldChar w:fldCharType="separate"/>
        </w:r>
        <w:r w:rsidR="00C53FA9">
          <w:t>4</w:t>
        </w:r>
        <w:r>
          <w:fldChar w:fldCharType="end"/>
        </w:r>
      </w:hyperlink>
    </w:p>
    <w:p w:rsidR="004958F6" w:rsidRDefault="006521AA">
      <w:pPr>
        <w:pStyle w:val="10"/>
        <w:rPr>
          <w:kern w:val="2"/>
        </w:rPr>
      </w:pPr>
      <w:hyperlink w:anchor="_Toc460494311" w:history="1">
        <w:r w:rsidR="00C53FA9">
          <w:rPr>
            <w:rStyle w:val="af"/>
          </w:rPr>
          <w:t xml:space="preserve">4  </w:t>
        </w:r>
        <w:r w:rsidR="00C53FA9">
          <w:rPr>
            <w:rStyle w:val="af"/>
            <w:rFonts w:hAnsi="宋体"/>
          </w:rPr>
          <w:t>Concrete Performance</w:t>
        </w:r>
        <w:r w:rsidR="00C53FA9">
          <w:tab/>
        </w:r>
        <w:r>
          <w:fldChar w:fldCharType="begin"/>
        </w:r>
        <w:r w:rsidR="00C53FA9">
          <w:instrText xml:space="preserve"> PAGEREF _Toc460494311 \h </w:instrText>
        </w:r>
        <w:r>
          <w:fldChar w:fldCharType="separate"/>
        </w:r>
        <w:r w:rsidR="00C53FA9">
          <w:t>6</w:t>
        </w:r>
        <w:r>
          <w:fldChar w:fldCharType="end"/>
        </w:r>
      </w:hyperlink>
    </w:p>
    <w:p w:rsidR="004958F6" w:rsidRDefault="006521AA">
      <w:pPr>
        <w:pStyle w:val="20"/>
        <w:rPr>
          <w:kern w:val="2"/>
        </w:rPr>
      </w:pPr>
      <w:hyperlink w:anchor="_Toc460494312" w:history="1">
        <w:r w:rsidR="00C53FA9">
          <w:rPr>
            <w:rStyle w:val="af"/>
            <w:sz w:val="18"/>
            <w:szCs w:val="18"/>
          </w:rPr>
          <w:t>4.1  Mixture Performance</w:t>
        </w:r>
        <w:r w:rsidR="00C53FA9">
          <w:tab/>
        </w:r>
        <w:r>
          <w:fldChar w:fldCharType="begin"/>
        </w:r>
        <w:r w:rsidR="00C53FA9">
          <w:instrText xml:space="preserve"> PAGEREF _Toc460494312 \h </w:instrText>
        </w:r>
        <w:r>
          <w:fldChar w:fldCharType="separate"/>
        </w:r>
        <w:r w:rsidR="00C53FA9">
          <w:t>6</w:t>
        </w:r>
        <w:r>
          <w:fldChar w:fldCharType="end"/>
        </w:r>
      </w:hyperlink>
    </w:p>
    <w:p w:rsidR="004958F6" w:rsidRDefault="006521AA">
      <w:pPr>
        <w:pStyle w:val="20"/>
        <w:rPr>
          <w:kern w:val="2"/>
        </w:rPr>
      </w:pPr>
      <w:hyperlink w:anchor="_Toc460494313" w:history="1">
        <w:r w:rsidR="00C53FA9">
          <w:rPr>
            <w:rStyle w:val="af"/>
            <w:sz w:val="18"/>
            <w:szCs w:val="18"/>
          </w:rPr>
          <w:t>4.2  Mechanical Performance</w:t>
        </w:r>
        <w:r w:rsidR="00C53FA9">
          <w:tab/>
        </w:r>
        <w:r>
          <w:fldChar w:fldCharType="begin"/>
        </w:r>
        <w:r w:rsidR="00C53FA9">
          <w:instrText xml:space="preserve"> PAGEREF _Toc460494313 \h </w:instrText>
        </w:r>
        <w:r>
          <w:fldChar w:fldCharType="separate"/>
        </w:r>
        <w:r w:rsidR="00C53FA9">
          <w:t>7</w:t>
        </w:r>
        <w:r>
          <w:fldChar w:fldCharType="end"/>
        </w:r>
      </w:hyperlink>
    </w:p>
    <w:p w:rsidR="004958F6" w:rsidRDefault="006521AA">
      <w:pPr>
        <w:pStyle w:val="20"/>
        <w:rPr>
          <w:kern w:val="2"/>
        </w:rPr>
      </w:pPr>
      <w:hyperlink w:anchor="_Toc460494314" w:history="1">
        <w:r w:rsidR="00C53FA9">
          <w:rPr>
            <w:rStyle w:val="af"/>
            <w:sz w:val="18"/>
            <w:szCs w:val="18"/>
          </w:rPr>
          <w:t>4.3  Long-term Performance and Durability</w:t>
        </w:r>
        <w:r w:rsidR="00C53FA9">
          <w:tab/>
        </w:r>
        <w:r>
          <w:fldChar w:fldCharType="begin"/>
        </w:r>
        <w:r w:rsidR="00C53FA9">
          <w:instrText xml:space="preserve"> PAGEREF _Toc460494314 \h </w:instrText>
        </w:r>
        <w:r>
          <w:fldChar w:fldCharType="separate"/>
        </w:r>
        <w:r w:rsidR="00C53FA9">
          <w:t>7</w:t>
        </w:r>
        <w:r>
          <w:fldChar w:fldCharType="end"/>
        </w:r>
      </w:hyperlink>
    </w:p>
    <w:p w:rsidR="004958F6" w:rsidRDefault="006521AA">
      <w:pPr>
        <w:pStyle w:val="10"/>
        <w:rPr>
          <w:kern w:val="2"/>
        </w:rPr>
      </w:pPr>
      <w:hyperlink w:anchor="_Toc460494315" w:history="1">
        <w:r w:rsidR="00C53FA9">
          <w:rPr>
            <w:rStyle w:val="af"/>
          </w:rPr>
          <w:t xml:space="preserve">5  </w:t>
        </w:r>
        <w:r w:rsidR="00C53FA9">
          <w:rPr>
            <w:rStyle w:val="af"/>
            <w:rFonts w:hAnsi="宋体"/>
          </w:rPr>
          <w:t>Design of Mix Proportion</w:t>
        </w:r>
        <w:r w:rsidR="00C53FA9">
          <w:tab/>
        </w:r>
        <w:r>
          <w:fldChar w:fldCharType="begin"/>
        </w:r>
        <w:r w:rsidR="00C53FA9">
          <w:instrText xml:space="preserve"> PAGEREF _Toc460494315 \h </w:instrText>
        </w:r>
        <w:r>
          <w:fldChar w:fldCharType="separate"/>
        </w:r>
        <w:r w:rsidR="00C53FA9">
          <w:t>8</w:t>
        </w:r>
        <w:r>
          <w:fldChar w:fldCharType="end"/>
        </w:r>
      </w:hyperlink>
    </w:p>
    <w:p w:rsidR="004958F6" w:rsidRDefault="006521AA">
      <w:pPr>
        <w:pStyle w:val="10"/>
        <w:rPr>
          <w:kern w:val="2"/>
        </w:rPr>
      </w:pPr>
      <w:hyperlink w:anchor="_Toc460494316" w:history="1">
        <w:r w:rsidR="00C53FA9">
          <w:rPr>
            <w:rStyle w:val="af"/>
          </w:rPr>
          <w:t xml:space="preserve">6  </w:t>
        </w:r>
        <w:r w:rsidR="00C53FA9">
          <w:rPr>
            <w:rStyle w:val="af"/>
            <w:rFonts w:hAnsi="宋体"/>
          </w:rPr>
          <w:t>Production and Construction of Concrete</w:t>
        </w:r>
        <w:r w:rsidR="00C53FA9">
          <w:tab/>
        </w:r>
        <w:r>
          <w:fldChar w:fldCharType="begin"/>
        </w:r>
        <w:r w:rsidR="00C53FA9">
          <w:instrText xml:space="preserve"> PAGEREF _Toc460494316 \h </w:instrText>
        </w:r>
        <w:r>
          <w:fldChar w:fldCharType="separate"/>
        </w:r>
        <w:r w:rsidR="00C53FA9">
          <w:t>11</w:t>
        </w:r>
        <w:r>
          <w:fldChar w:fldCharType="end"/>
        </w:r>
      </w:hyperlink>
    </w:p>
    <w:p w:rsidR="004958F6" w:rsidRDefault="006521AA">
      <w:pPr>
        <w:pStyle w:val="20"/>
        <w:rPr>
          <w:kern w:val="2"/>
        </w:rPr>
      </w:pPr>
      <w:hyperlink w:anchor="_Toc460494317" w:history="1">
        <w:r w:rsidR="00C53FA9">
          <w:rPr>
            <w:rStyle w:val="af"/>
            <w:sz w:val="18"/>
            <w:szCs w:val="18"/>
          </w:rPr>
          <w:t>6.1  General Requirements</w:t>
        </w:r>
        <w:r w:rsidR="00C53FA9">
          <w:tab/>
        </w:r>
        <w:r>
          <w:fldChar w:fldCharType="begin"/>
        </w:r>
        <w:r w:rsidR="00C53FA9">
          <w:instrText xml:space="preserve"> PAGEREF _Toc460494317 \h </w:instrText>
        </w:r>
        <w:r>
          <w:fldChar w:fldCharType="separate"/>
        </w:r>
        <w:r w:rsidR="00C53FA9">
          <w:t>11</w:t>
        </w:r>
        <w:r>
          <w:fldChar w:fldCharType="end"/>
        </w:r>
      </w:hyperlink>
    </w:p>
    <w:p w:rsidR="004958F6" w:rsidRDefault="006521AA">
      <w:pPr>
        <w:pStyle w:val="20"/>
        <w:rPr>
          <w:kern w:val="2"/>
        </w:rPr>
      </w:pPr>
      <w:hyperlink w:anchor="_Toc460494318" w:history="1">
        <w:r w:rsidR="00C53FA9">
          <w:rPr>
            <w:rStyle w:val="af"/>
            <w:sz w:val="18"/>
            <w:szCs w:val="18"/>
          </w:rPr>
          <w:t>6.2  Storage and Metering Raw Materials</w:t>
        </w:r>
        <w:r w:rsidR="00C53FA9">
          <w:tab/>
        </w:r>
        <w:r>
          <w:fldChar w:fldCharType="begin"/>
        </w:r>
        <w:r w:rsidR="00C53FA9">
          <w:instrText xml:space="preserve"> PAGEREF _Toc460494318 \h </w:instrText>
        </w:r>
        <w:r>
          <w:fldChar w:fldCharType="separate"/>
        </w:r>
        <w:r w:rsidR="00C53FA9">
          <w:t>11</w:t>
        </w:r>
        <w:r>
          <w:fldChar w:fldCharType="end"/>
        </w:r>
      </w:hyperlink>
    </w:p>
    <w:p w:rsidR="004958F6" w:rsidRDefault="006521AA">
      <w:pPr>
        <w:pStyle w:val="20"/>
        <w:rPr>
          <w:kern w:val="2"/>
        </w:rPr>
      </w:pPr>
      <w:hyperlink w:anchor="_Toc460494319" w:history="1">
        <w:r w:rsidR="00C53FA9">
          <w:rPr>
            <w:rStyle w:val="af"/>
            <w:sz w:val="18"/>
            <w:szCs w:val="18"/>
          </w:rPr>
          <w:t>6.3  Mixing and Transportation</w:t>
        </w:r>
        <w:r w:rsidR="00C53FA9">
          <w:tab/>
        </w:r>
        <w:r>
          <w:fldChar w:fldCharType="begin"/>
        </w:r>
        <w:r w:rsidR="00C53FA9">
          <w:instrText xml:space="preserve"> PAGEREF _Toc460494319 \h </w:instrText>
        </w:r>
        <w:r>
          <w:fldChar w:fldCharType="separate"/>
        </w:r>
        <w:r w:rsidR="00C53FA9">
          <w:t>12</w:t>
        </w:r>
        <w:r>
          <w:fldChar w:fldCharType="end"/>
        </w:r>
      </w:hyperlink>
    </w:p>
    <w:p w:rsidR="004958F6" w:rsidRDefault="006521AA">
      <w:pPr>
        <w:pStyle w:val="20"/>
        <w:rPr>
          <w:kern w:val="2"/>
        </w:rPr>
      </w:pPr>
      <w:hyperlink w:anchor="_Toc460494320" w:history="1">
        <w:r w:rsidR="00C53FA9">
          <w:rPr>
            <w:rStyle w:val="af"/>
            <w:sz w:val="18"/>
            <w:szCs w:val="18"/>
          </w:rPr>
          <w:t>6.4  Casting</w:t>
        </w:r>
        <w:r w:rsidR="00C53FA9">
          <w:tab/>
        </w:r>
        <w:r>
          <w:fldChar w:fldCharType="begin"/>
        </w:r>
        <w:r w:rsidR="00C53FA9">
          <w:instrText xml:space="preserve"> PAGEREF _Toc460494320 \h </w:instrText>
        </w:r>
        <w:r>
          <w:fldChar w:fldCharType="separate"/>
        </w:r>
        <w:r w:rsidR="00C53FA9">
          <w:t>12</w:t>
        </w:r>
        <w:r>
          <w:fldChar w:fldCharType="end"/>
        </w:r>
      </w:hyperlink>
    </w:p>
    <w:p w:rsidR="004958F6" w:rsidRDefault="006521AA">
      <w:pPr>
        <w:pStyle w:val="20"/>
        <w:rPr>
          <w:kern w:val="2"/>
        </w:rPr>
      </w:pPr>
      <w:hyperlink w:anchor="_Toc460494321" w:history="1">
        <w:r w:rsidR="00C53FA9">
          <w:rPr>
            <w:rStyle w:val="af"/>
            <w:sz w:val="18"/>
            <w:szCs w:val="18"/>
          </w:rPr>
          <w:t>6.5  Curing</w:t>
        </w:r>
        <w:r w:rsidR="00C53FA9">
          <w:tab/>
        </w:r>
        <w:r>
          <w:fldChar w:fldCharType="begin"/>
        </w:r>
        <w:r w:rsidR="00C53FA9">
          <w:instrText xml:space="preserve"> PAGEREF _Toc460494321 \h </w:instrText>
        </w:r>
        <w:r>
          <w:fldChar w:fldCharType="separate"/>
        </w:r>
        <w:r w:rsidR="00C53FA9">
          <w:t>13</w:t>
        </w:r>
        <w:r>
          <w:fldChar w:fldCharType="end"/>
        </w:r>
      </w:hyperlink>
    </w:p>
    <w:p w:rsidR="004958F6" w:rsidRDefault="006521AA">
      <w:pPr>
        <w:pStyle w:val="10"/>
        <w:rPr>
          <w:kern w:val="2"/>
        </w:rPr>
      </w:pPr>
      <w:hyperlink w:anchor="_Toc460494322" w:history="1">
        <w:r w:rsidR="00C53FA9">
          <w:rPr>
            <w:rStyle w:val="af"/>
          </w:rPr>
          <w:t xml:space="preserve">7  </w:t>
        </w:r>
        <w:r w:rsidR="00C53FA9">
          <w:rPr>
            <w:rStyle w:val="af"/>
            <w:rFonts w:hAnsi="宋体"/>
          </w:rPr>
          <w:t>Quality Inspection</w:t>
        </w:r>
        <w:r w:rsidR="00C53FA9">
          <w:tab/>
        </w:r>
        <w:r>
          <w:fldChar w:fldCharType="begin"/>
        </w:r>
        <w:r w:rsidR="00C53FA9">
          <w:instrText xml:space="preserve"> PAGEREF _Toc460494322 \h </w:instrText>
        </w:r>
        <w:r>
          <w:fldChar w:fldCharType="separate"/>
        </w:r>
        <w:r w:rsidR="00C53FA9">
          <w:t>14</w:t>
        </w:r>
        <w:r>
          <w:fldChar w:fldCharType="end"/>
        </w:r>
      </w:hyperlink>
    </w:p>
    <w:p w:rsidR="004958F6" w:rsidRDefault="006521AA">
      <w:pPr>
        <w:pStyle w:val="20"/>
        <w:rPr>
          <w:kern w:val="2"/>
        </w:rPr>
      </w:pPr>
      <w:hyperlink w:anchor="_Toc460494323" w:history="1">
        <w:r w:rsidR="00C53FA9">
          <w:rPr>
            <w:rStyle w:val="af"/>
            <w:sz w:val="18"/>
            <w:szCs w:val="18"/>
          </w:rPr>
          <w:t xml:space="preserve">7.1  </w:t>
        </w:r>
        <w:r w:rsidR="00C53FA9">
          <w:rPr>
            <w:rStyle w:val="af"/>
            <w:rFonts w:hAnsi="宋体"/>
            <w:sz w:val="18"/>
            <w:szCs w:val="18"/>
          </w:rPr>
          <w:t>Quality Inspection of Raw Materials</w:t>
        </w:r>
        <w:r w:rsidR="00C53FA9">
          <w:tab/>
        </w:r>
        <w:r>
          <w:fldChar w:fldCharType="begin"/>
        </w:r>
        <w:r w:rsidR="00C53FA9">
          <w:instrText xml:space="preserve"> PAGEREF _Toc460494323 \h </w:instrText>
        </w:r>
        <w:r>
          <w:fldChar w:fldCharType="separate"/>
        </w:r>
        <w:r w:rsidR="00C53FA9">
          <w:t>14</w:t>
        </w:r>
        <w:r>
          <w:fldChar w:fldCharType="end"/>
        </w:r>
      </w:hyperlink>
    </w:p>
    <w:p w:rsidR="004958F6" w:rsidRDefault="006521AA">
      <w:pPr>
        <w:pStyle w:val="20"/>
        <w:rPr>
          <w:kern w:val="2"/>
        </w:rPr>
      </w:pPr>
      <w:hyperlink w:anchor="_Toc460494324" w:history="1">
        <w:r w:rsidR="00C53FA9">
          <w:rPr>
            <w:rStyle w:val="af"/>
            <w:sz w:val="18"/>
            <w:szCs w:val="18"/>
          </w:rPr>
          <w:t xml:space="preserve">7.2  </w:t>
        </w:r>
        <w:r w:rsidR="00C53FA9">
          <w:rPr>
            <w:rStyle w:val="af"/>
            <w:rFonts w:hAnsi="宋体"/>
            <w:sz w:val="18"/>
            <w:szCs w:val="18"/>
          </w:rPr>
          <w:t>Performance Inspection of Fresh Concrete</w:t>
        </w:r>
        <w:r w:rsidR="00C53FA9">
          <w:tab/>
        </w:r>
        <w:r>
          <w:fldChar w:fldCharType="begin"/>
        </w:r>
        <w:r w:rsidR="00C53FA9">
          <w:instrText xml:space="preserve"> PAGEREF _Toc460494324 \h </w:instrText>
        </w:r>
        <w:r>
          <w:fldChar w:fldCharType="separate"/>
        </w:r>
        <w:r w:rsidR="00C53FA9">
          <w:t>15</w:t>
        </w:r>
        <w:r>
          <w:fldChar w:fldCharType="end"/>
        </w:r>
      </w:hyperlink>
    </w:p>
    <w:p w:rsidR="004958F6" w:rsidRDefault="006521AA">
      <w:pPr>
        <w:pStyle w:val="20"/>
        <w:rPr>
          <w:kern w:val="2"/>
        </w:rPr>
      </w:pPr>
      <w:hyperlink w:anchor="_Toc460494325" w:history="1">
        <w:r w:rsidR="00C53FA9">
          <w:rPr>
            <w:rStyle w:val="af"/>
            <w:sz w:val="18"/>
            <w:szCs w:val="18"/>
          </w:rPr>
          <w:t xml:space="preserve">7.3  </w:t>
        </w:r>
        <w:r w:rsidR="00C53FA9">
          <w:rPr>
            <w:rStyle w:val="af"/>
            <w:rFonts w:hAnsi="宋体"/>
            <w:sz w:val="18"/>
            <w:szCs w:val="18"/>
          </w:rPr>
          <w:t>Performance Inspection of Hardened Concrete</w:t>
        </w:r>
        <w:r w:rsidR="00C53FA9">
          <w:tab/>
        </w:r>
        <w:r>
          <w:fldChar w:fldCharType="begin"/>
        </w:r>
        <w:r w:rsidR="00C53FA9">
          <w:instrText xml:space="preserve"> PAGEREF _Toc460494325 \h </w:instrText>
        </w:r>
        <w:r>
          <w:fldChar w:fldCharType="separate"/>
        </w:r>
        <w:r w:rsidR="00C53FA9">
          <w:t>15</w:t>
        </w:r>
        <w:r>
          <w:fldChar w:fldCharType="end"/>
        </w:r>
      </w:hyperlink>
    </w:p>
    <w:p w:rsidR="004958F6" w:rsidRDefault="006521AA">
      <w:pPr>
        <w:pStyle w:val="10"/>
        <w:rPr>
          <w:kern w:val="2"/>
        </w:rPr>
      </w:pPr>
      <w:hyperlink w:anchor="_Toc460494326" w:history="1">
        <w:r w:rsidR="00C53FA9">
          <w:rPr>
            <w:rStyle w:val="af"/>
            <w:rFonts w:hAnsi="宋体"/>
          </w:rPr>
          <w:t>Explanation of Wording in This Specification</w:t>
        </w:r>
        <w:r w:rsidR="00C53FA9">
          <w:tab/>
        </w:r>
        <w:r>
          <w:fldChar w:fldCharType="begin"/>
        </w:r>
        <w:r w:rsidR="00C53FA9">
          <w:instrText xml:space="preserve"> PAGEREF _Toc460494326 \h </w:instrText>
        </w:r>
        <w:r>
          <w:fldChar w:fldCharType="separate"/>
        </w:r>
        <w:r w:rsidR="00C53FA9">
          <w:t>16</w:t>
        </w:r>
        <w:r>
          <w:fldChar w:fldCharType="end"/>
        </w:r>
      </w:hyperlink>
    </w:p>
    <w:p w:rsidR="004958F6" w:rsidRDefault="006521AA">
      <w:pPr>
        <w:pStyle w:val="10"/>
        <w:rPr>
          <w:kern w:val="2"/>
        </w:rPr>
      </w:pPr>
      <w:hyperlink w:anchor="_Toc460494327" w:history="1">
        <w:r w:rsidR="00C53FA9">
          <w:rPr>
            <w:rStyle w:val="af"/>
            <w:rFonts w:hAnsi="宋体"/>
          </w:rPr>
          <w:t>List of Quoted Standards</w:t>
        </w:r>
        <w:r w:rsidR="00C53FA9">
          <w:tab/>
        </w:r>
        <w:r>
          <w:fldChar w:fldCharType="begin"/>
        </w:r>
        <w:r w:rsidR="00C53FA9">
          <w:instrText xml:space="preserve"> PAGEREF _Toc460494327 \h </w:instrText>
        </w:r>
        <w:r>
          <w:fldChar w:fldCharType="separate"/>
        </w:r>
        <w:r w:rsidR="00C53FA9">
          <w:t>17</w:t>
        </w:r>
        <w:r>
          <w:fldChar w:fldCharType="end"/>
        </w:r>
      </w:hyperlink>
    </w:p>
    <w:p w:rsidR="004958F6" w:rsidRDefault="00C53FA9">
      <w:pPr>
        <w:pStyle w:val="10"/>
        <w:rPr>
          <w:kern w:val="2"/>
        </w:rPr>
      </w:pPr>
      <w:r>
        <w:t>Addition</w:t>
      </w:r>
      <w:r>
        <w:rPr>
          <w:rFonts w:ascii="宋体" w:hAnsi="宋体" w:cs="宋体" w:hint="eastAsia"/>
        </w:rPr>
        <w:t>：</w:t>
      </w:r>
      <w:hyperlink w:anchor="_Toc460494328" w:history="1">
        <w:r>
          <w:rPr>
            <w:rStyle w:val="af"/>
            <w:rFonts w:hAnsi="宋体"/>
            <w:kern w:val="44"/>
          </w:rPr>
          <w:t>Explanation of Provisions</w:t>
        </w:r>
        <w:r>
          <w:tab/>
        </w:r>
        <w:r w:rsidR="006521AA">
          <w:fldChar w:fldCharType="begin"/>
        </w:r>
        <w:r>
          <w:instrText xml:space="preserve"> PAGEREF _Toc460494328 \h </w:instrText>
        </w:r>
        <w:r w:rsidR="006521AA">
          <w:fldChar w:fldCharType="separate"/>
        </w:r>
        <w:r>
          <w:t>19</w:t>
        </w:r>
        <w:r w:rsidR="006521AA">
          <w:fldChar w:fldCharType="end"/>
        </w:r>
      </w:hyperlink>
    </w:p>
    <w:p w:rsidR="004958F6" w:rsidRDefault="006521AA">
      <w:pPr>
        <w:sectPr w:rsidR="004958F6">
          <w:pgSz w:w="8391" w:h="11907"/>
          <w:pgMar w:top="1021" w:right="964" w:bottom="1134" w:left="964" w:header="851" w:footer="992" w:gutter="0"/>
          <w:cols w:space="425"/>
          <w:docGrid w:type="lines" w:linePitch="312"/>
        </w:sectPr>
      </w:pPr>
      <w:r>
        <w:fldChar w:fldCharType="end"/>
      </w:r>
    </w:p>
    <w:p w:rsidR="004958F6" w:rsidRDefault="00C53FA9">
      <w:pPr>
        <w:pStyle w:val="1"/>
      </w:pPr>
      <w:bookmarkStart w:id="27" w:name="_Toc435099440"/>
      <w:bookmarkStart w:id="28" w:name="_Toc460501323"/>
      <w:bookmarkStart w:id="29" w:name="_Toc402862000"/>
      <w:bookmarkStart w:id="30" w:name="_Toc460494491"/>
      <w:bookmarkStart w:id="31" w:name="_Toc434236369"/>
      <w:bookmarkStart w:id="32" w:name="_Toc402258324"/>
      <w:bookmarkStart w:id="33" w:name="_Toc414873970"/>
      <w:bookmarkStart w:id="34" w:name="_Toc460493884"/>
      <w:bookmarkStart w:id="35" w:name="_Toc460493817"/>
      <w:bookmarkStart w:id="36" w:name="_Toc402258778"/>
      <w:bookmarkStart w:id="37" w:name="_Toc460494304"/>
      <w:bookmarkStart w:id="38" w:name="_Toc460493756"/>
      <w:r>
        <w:rPr>
          <w:b/>
          <w:bCs/>
        </w:rPr>
        <w:lastRenderedPageBreak/>
        <w:t>1</w:t>
      </w:r>
      <w:r>
        <w:t xml:space="preserve">  </w:t>
      </w:r>
      <w:r>
        <w:rPr>
          <w:rFonts w:cs="宋体" w:hint="eastAsia"/>
        </w:rPr>
        <w:t>总</w:t>
      </w:r>
      <w:r>
        <w:t xml:space="preserve">  </w:t>
      </w:r>
      <w:r>
        <w:rPr>
          <w:rFonts w:cs="宋体" w:hint="eastAsia"/>
        </w:rPr>
        <w:t>则</w:t>
      </w:r>
      <w:bookmarkEnd w:id="27"/>
      <w:bookmarkEnd w:id="28"/>
      <w:bookmarkEnd w:id="29"/>
      <w:bookmarkEnd w:id="30"/>
      <w:bookmarkEnd w:id="31"/>
      <w:bookmarkEnd w:id="32"/>
      <w:bookmarkEnd w:id="33"/>
      <w:bookmarkEnd w:id="34"/>
      <w:bookmarkEnd w:id="35"/>
      <w:bookmarkEnd w:id="36"/>
      <w:bookmarkEnd w:id="37"/>
      <w:bookmarkEnd w:id="38"/>
    </w:p>
    <w:p w:rsidR="004958F6" w:rsidRDefault="00C53FA9">
      <w:pPr>
        <w:rPr>
          <w:color w:val="000000" w:themeColor="text1"/>
        </w:rPr>
      </w:pPr>
      <w:r>
        <w:rPr>
          <w:b/>
          <w:bCs/>
        </w:rPr>
        <w:t>1.0.1</w:t>
      </w:r>
      <w:r>
        <w:t xml:space="preserve">  </w:t>
      </w:r>
      <w:r>
        <w:rPr>
          <w:rFonts w:cs="宋体" w:hint="eastAsia"/>
          <w:color w:val="000000" w:themeColor="text1"/>
        </w:rPr>
        <w:t>为有效利用石粉资源，规范石粉在混凝土中的应用，做到技术先进、经济合理，保证工程质量，制定本规程。</w:t>
      </w:r>
    </w:p>
    <w:p w:rsidR="004958F6" w:rsidRDefault="00C53FA9">
      <w:r>
        <w:rPr>
          <w:b/>
          <w:bCs/>
        </w:rPr>
        <w:t>1.0.2</w:t>
      </w:r>
      <w:r>
        <w:t xml:space="preserve">  </w:t>
      </w:r>
      <w:r>
        <w:rPr>
          <w:rFonts w:cs="宋体" w:hint="eastAsia"/>
        </w:rPr>
        <w:t>本规程适用于石粉作为矿物掺合料在混凝土中的应用。</w:t>
      </w:r>
    </w:p>
    <w:p w:rsidR="004958F6" w:rsidRDefault="00C53FA9">
      <w:pPr>
        <w:sectPr w:rsidR="004958F6">
          <w:footerReference w:type="default" r:id="rId10"/>
          <w:pgSz w:w="8391" w:h="11907"/>
          <w:pgMar w:top="1021" w:right="964" w:bottom="1134" w:left="964" w:header="851" w:footer="992" w:gutter="0"/>
          <w:pgNumType w:start="1"/>
          <w:cols w:space="425"/>
          <w:docGrid w:type="lines" w:linePitch="312"/>
        </w:sectPr>
      </w:pPr>
      <w:r>
        <w:rPr>
          <w:b/>
          <w:bCs/>
        </w:rPr>
        <w:t>1.0.3</w:t>
      </w:r>
      <w:r>
        <w:t xml:space="preserve">  </w:t>
      </w:r>
      <w:r>
        <w:rPr>
          <w:rFonts w:cs="宋体" w:hint="eastAsia"/>
          <w:color w:val="000000" w:themeColor="text1"/>
        </w:rPr>
        <w:t>石粉在混凝土中的应用除应符合本规程外，尚应符合国家现行有关标准的规定。</w:t>
      </w:r>
      <w:bookmarkStart w:id="39" w:name="_Toc402258325"/>
      <w:bookmarkStart w:id="40" w:name="_Toc414873971"/>
      <w:bookmarkStart w:id="41" w:name="_Toc402258779"/>
      <w:bookmarkStart w:id="42" w:name="_Toc434236370"/>
      <w:bookmarkStart w:id="43" w:name="_Toc402862001"/>
      <w:bookmarkStart w:id="44" w:name="_Toc435099441"/>
      <w:bookmarkStart w:id="45" w:name="_Toc460501324"/>
      <w:bookmarkStart w:id="46" w:name="_Toc460494492"/>
      <w:bookmarkStart w:id="47" w:name="_Toc460493885"/>
      <w:bookmarkStart w:id="48" w:name="_Toc460494305"/>
      <w:bookmarkStart w:id="49" w:name="_Toc460493757"/>
      <w:bookmarkStart w:id="50" w:name="_Toc460493818"/>
    </w:p>
    <w:p w:rsidR="004958F6" w:rsidRDefault="00C53FA9">
      <w:pPr>
        <w:pStyle w:val="1"/>
      </w:pPr>
      <w:r>
        <w:rPr>
          <w:b/>
          <w:bCs/>
        </w:rPr>
        <w:lastRenderedPageBreak/>
        <w:t>2</w:t>
      </w:r>
      <w:r>
        <w:t xml:space="preserve">  </w:t>
      </w:r>
      <w:r>
        <w:rPr>
          <w:rFonts w:cs="宋体" w:hint="eastAsia"/>
        </w:rPr>
        <w:t>术语</w:t>
      </w:r>
      <w:bookmarkEnd w:id="39"/>
      <w:bookmarkEnd w:id="40"/>
      <w:bookmarkEnd w:id="41"/>
      <w:bookmarkEnd w:id="42"/>
      <w:bookmarkEnd w:id="43"/>
      <w:r>
        <w:rPr>
          <w:rFonts w:cs="宋体" w:hint="eastAsia"/>
        </w:rPr>
        <w:t>和符号</w:t>
      </w:r>
      <w:bookmarkEnd w:id="44"/>
      <w:bookmarkEnd w:id="45"/>
      <w:bookmarkEnd w:id="46"/>
      <w:bookmarkEnd w:id="47"/>
      <w:bookmarkEnd w:id="48"/>
      <w:bookmarkEnd w:id="49"/>
      <w:bookmarkEnd w:id="50"/>
    </w:p>
    <w:p w:rsidR="004958F6" w:rsidRDefault="00C53FA9">
      <w:pPr>
        <w:pStyle w:val="2"/>
        <w:rPr>
          <w:color w:val="000000" w:themeColor="text1"/>
        </w:rPr>
      </w:pPr>
      <w:bookmarkStart w:id="51" w:name="_Toc435099442"/>
      <w:bookmarkStart w:id="52" w:name="_Toc460493819"/>
      <w:bookmarkStart w:id="53" w:name="_Toc460494306"/>
      <w:bookmarkStart w:id="54" w:name="_Toc460493758"/>
      <w:bookmarkStart w:id="55" w:name="_Toc460494493"/>
      <w:bookmarkStart w:id="56" w:name="_Toc460493886"/>
      <w:bookmarkStart w:id="57" w:name="_Toc460501325"/>
      <w:r>
        <w:rPr>
          <w:b/>
          <w:bCs/>
          <w:color w:val="000000" w:themeColor="text1"/>
        </w:rPr>
        <w:t xml:space="preserve">2.1  </w:t>
      </w:r>
      <w:r>
        <w:rPr>
          <w:rFonts w:ascii="黑体" w:hAnsi="黑体" w:cs="黑体" w:hint="eastAsia"/>
          <w:color w:val="000000" w:themeColor="text1"/>
        </w:rPr>
        <w:t>术</w:t>
      </w:r>
      <w:r>
        <w:rPr>
          <w:rFonts w:ascii="黑体" w:hAnsi="黑体" w:cs="黑体"/>
          <w:color w:val="000000" w:themeColor="text1"/>
        </w:rPr>
        <w:t xml:space="preserve">  </w:t>
      </w:r>
      <w:r>
        <w:rPr>
          <w:rFonts w:ascii="黑体" w:hAnsi="黑体" w:cs="黑体" w:hint="eastAsia"/>
          <w:color w:val="000000" w:themeColor="text1"/>
        </w:rPr>
        <w:t>语</w:t>
      </w:r>
      <w:bookmarkEnd w:id="51"/>
      <w:bookmarkEnd w:id="52"/>
      <w:bookmarkEnd w:id="53"/>
      <w:bookmarkEnd w:id="54"/>
      <w:bookmarkEnd w:id="55"/>
      <w:bookmarkEnd w:id="56"/>
      <w:bookmarkEnd w:id="57"/>
    </w:p>
    <w:p w:rsidR="004958F6" w:rsidRDefault="00C53FA9">
      <w:r>
        <w:rPr>
          <w:b/>
          <w:bCs/>
        </w:rPr>
        <w:t xml:space="preserve">2.1.1 </w:t>
      </w:r>
      <w:r>
        <w:t xml:space="preserve"> </w:t>
      </w:r>
      <w:r>
        <w:rPr>
          <w:rFonts w:cs="宋体" w:hint="eastAsia"/>
        </w:rPr>
        <w:t>石粉</w:t>
      </w:r>
      <w:r>
        <w:rPr>
          <w:rFonts w:ascii="宋体" w:hAnsi="宋体" w:cs="宋体"/>
        </w:rPr>
        <w:t xml:space="preserve">    </w:t>
      </w:r>
      <w:r>
        <w:t xml:space="preserve">stone powder </w:t>
      </w:r>
    </w:p>
    <w:p w:rsidR="004958F6" w:rsidRDefault="00C53FA9">
      <w:pPr>
        <w:ind w:firstLineChars="200" w:firstLine="420"/>
        <w:rPr>
          <w:color w:val="000000" w:themeColor="text1"/>
        </w:rPr>
      </w:pPr>
      <w:r>
        <w:rPr>
          <w:rFonts w:cs="宋体" w:hint="eastAsia"/>
          <w:color w:val="000000" w:themeColor="text1"/>
        </w:rPr>
        <w:t>岩石加工及机制</w:t>
      </w:r>
      <w:proofErr w:type="gramStart"/>
      <w:r>
        <w:rPr>
          <w:rFonts w:cs="宋体" w:hint="eastAsia"/>
          <w:color w:val="000000" w:themeColor="text1"/>
        </w:rPr>
        <w:t>砂</w:t>
      </w:r>
      <w:proofErr w:type="gramEnd"/>
      <w:r>
        <w:rPr>
          <w:rFonts w:cs="宋体" w:hint="eastAsia"/>
          <w:color w:val="000000" w:themeColor="text1"/>
        </w:rPr>
        <w:t>生产过程中产生的，</w:t>
      </w:r>
      <w:proofErr w:type="gramStart"/>
      <w:r>
        <w:rPr>
          <w:rFonts w:cs="宋体" w:hint="eastAsia"/>
          <w:color w:val="000000" w:themeColor="text1"/>
        </w:rPr>
        <w:t>经粉磨</w:t>
      </w:r>
      <w:proofErr w:type="gramEnd"/>
      <w:r>
        <w:rPr>
          <w:rFonts w:cs="宋体" w:hint="eastAsia"/>
          <w:color w:val="000000" w:themeColor="text1"/>
        </w:rPr>
        <w:t>或筛选至一定细度的粉体。本规程所称的石粉包括石灰石粉、大理石粉、花岗石</w:t>
      </w:r>
      <w:proofErr w:type="gramStart"/>
      <w:r>
        <w:rPr>
          <w:rFonts w:cs="宋体" w:hint="eastAsia"/>
          <w:color w:val="000000" w:themeColor="text1"/>
        </w:rPr>
        <w:t>粉及其</w:t>
      </w:r>
      <w:proofErr w:type="gramEnd"/>
      <w:r>
        <w:rPr>
          <w:rFonts w:cs="宋体" w:hint="eastAsia"/>
          <w:color w:val="000000" w:themeColor="text1"/>
        </w:rPr>
        <w:t>混合石粉。</w:t>
      </w:r>
    </w:p>
    <w:p w:rsidR="004958F6" w:rsidRDefault="00C53FA9">
      <w:r>
        <w:rPr>
          <w:b/>
          <w:bCs/>
        </w:rPr>
        <w:t>2.1.2</w:t>
      </w:r>
      <w:r>
        <w:t xml:space="preserve">  </w:t>
      </w:r>
      <w:r>
        <w:rPr>
          <w:rFonts w:cs="宋体" w:hint="eastAsia"/>
        </w:rPr>
        <w:t>石灰石粉</w:t>
      </w:r>
      <w:r>
        <w:rPr>
          <w:rFonts w:ascii="宋体" w:hAnsi="宋体" w:cs="宋体"/>
        </w:rPr>
        <w:t xml:space="preserve">    </w:t>
      </w:r>
      <w:r>
        <w:t>limestone powder</w:t>
      </w:r>
    </w:p>
    <w:p w:rsidR="004958F6" w:rsidRDefault="00C53FA9">
      <w:pPr>
        <w:ind w:firstLineChars="200" w:firstLine="420"/>
        <w:rPr>
          <w:color w:val="000000" w:themeColor="text1"/>
        </w:rPr>
      </w:pPr>
      <w:r>
        <w:rPr>
          <w:rFonts w:cs="宋体" w:hint="eastAsia"/>
          <w:color w:val="000000" w:themeColor="text1"/>
        </w:rPr>
        <w:t>将石灰石粉磨至一定细度的粉体或石灰石机制</w:t>
      </w:r>
      <w:proofErr w:type="gramStart"/>
      <w:r>
        <w:rPr>
          <w:rFonts w:cs="宋体" w:hint="eastAsia"/>
          <w:color w:val="000000" w:themeColor="text1"/>
        </w:rPr>
        <w:t>砂</w:t>
      </w:r>
      <w:proofErr w:type="gramEnd"/>
      <w:r>
        <w:rPr>
          <w:rFonts w:cs="宋体" w:hint="eastAsia"/>
          <w:color w:val="000000" w:themeColor="text1"/>
        </w:rPr>
        <w:t>生产过程中产生的收尘粉。</w:t>
      </w:r>
    </w:p>
    <w:p w:rsidR="004958F6" w:rsidRDefault="00C53FA9">
      <w:pPr>
        <w:rPr>
          <w:color w:val="000000" w:themeColor="text1"/>
        </w:rPr>
      </w:pPr>
      <w:r>
        <w:rPr>
          <w:b/>
          <w:bCs/>
          <w:color w:val="000000" w:themeColor="text1"/>
        </w:rPr>
        <w:t>2.1.</w:t>
      </w:r>
      <w:r>
        <w:rPr>
          <w:rFonts w:hint="eastAsia"/>
          <w:b/>
          <w:bCs/>
          <w:color w:val="000000" w:themeColor="text1"/>
        </w:rPr>
        <w:t>3</w:t>
      </w:r>
      <w:r>
        <w:rPr>
          <w:color w:val="000000" w:themeColor="text1"/>
        </w:rPr>
        <w:t xml:space="preserve">  </w:t>
      </w:r>
      <w:r>
        <w:rPr>
          <w:rFonts w:cs="宋体" w:hint="eastAsia"/>
          <w:color w:val="000000" w:themeColor="text1"/>
        </w:rPr>
        <w:t>花岗石粉</w:t>
      </w:r>
      <w:r>
        <w:rPr>
          <w:rFonts w:ascii="宋体" w:hAnsi="宋体" w:cs="宋体"/>
          <w:color w:val="000000" w:themeColor="text1"/>
        </w:rPr>
        <w:t xml:space="preserve">    </w:t>
      </w:r>
      <w:r>
        <w:rPr>
          <w:color w:val="000000" w:themeColor="text1"/>
        </w:rPr>
        <w:t xml:space="preserve">granite stone powder </w:t>
      </w:r>
    </w:p>
    <w:p w:rsidR="004958F6" w:rsidRDefault="00C53FA9">
      <w:pPr>
        <w:ind w:firstLineChars="200" w:firstLine="420"/>
        <w:rPr>
          <w:rFonts w:cs="宋体"/>
          <w:color w:val="000000" w:themeColor="text1"/>
        </w:rPr>
      </w:pPr>
      <w:r>
        <w:rPr>
          <w:rFonts w:cs="宋体" w:hint="eastAsia"/>
          <w:color w:val="000000" w:themeColor="text1"/>
        </w:rPr>
        <w:t>将花岗石粉磨至一定细度的粉体或花岗石机制</w:t>
      </w:r>
      <w:proofErr w:type="gramStart"/>
      <w:r>
        <w:rPr>
          <w:rFonts w:cs="宋体" w:hint="eastAsia"/>
          <w:color w:val="000000" w:themeColor="text1"/>
        </w:rPr>
        <w:t>砂</w:t>
      </w:r>
      <w:proofErr w:type="gramEnd"/>
      <w:r>
        <w:rPr>
          <w:rFonts w:cs="宋体" w:hint="eastAsia"/>
          <w:color w:val="000000" w:themeColor="text1"/>
        </w:rPr>
        <w:t>生产过程中产生的收尘粉。</w:t>
      </w:r>
    </w:p>
    <w:p w:rsidR="004958F6" w:rsidRDefault="00C53FA9">
      <w:pPr>
        <w:rPr>
          <w:color w:val="000000" w:themeColor="text1"/>
        </w:rPr>
      </w:pPr>
      <w:r>
        <w:rPr>
          <w:b/>
          <w:bCs/>
          <w:color w:val="000000" w:themeColor="text1"/>
        </w:rPr>
        <w:t>2.1.</w:t>
      </w:r>
      <w:r>
        <w:rPr>
          <w:rFonts w:hint="eastAsia"/>
          <w:b/>
          <w:bCs/>
          <w:color w:val="000000" w:themeColor="text1"/>
        </w:rPr>
        <w:t>4</w:t>
      </w:r>
      <w:r>
        <w:rPr>
          <w:color w:val="000000" w:themeColor="text1"/>
        </w:rPr>
        <w:t xml:space="preserve">  </w:t>
      </w:r>
      <w:r>
        <w:rPr>
          <w:rFonts w:cs="宋体" w:hint="eastAsia"/>
          <w:color w:val="000000" w:themeColor="text1"/>
        </w:rPr>
        <w:t>大理石粉</w:t>
      </w:r>
      <w:r>
        <w:rPr>
          <w:rFonts w:ascii="宋体" w:hAnsi="宋体" w:cs="宋体"/>
          <w:color w:val="000000" w:themeColor="text1"/>
        </w:rPr>
        <w:t xml:space="preserve">    </w:t>
      </w:r>
      <w:r>
        <w:rPr>
          <w:color w:val="000000" w:themeColor="text1"/>
        </w:rPr>
        <w:t xml:space="preserve">marble stone powder </w:t>
      </w:r>
    </w:p>
    <w:p w:rsidR="004958F6" w:rsidRDefault="00C53FA9">
      <w:pPr>
        <w:ind w:firstLineChars="200" w:firstLine="420"/>
        <w:rPr>
          <w:rFonts w:cs="宋体"/>
          <w:color w:val="000000" w:themeColor="text1"/>
        </w:rPr>
      </w:pPr>
      <w:r>
        <w:rPr>
          <w:rFonts w:cs="宋体" w:hint="eastAsia"/>
          <w:color w:val="000000" w:themeColor="text1"/>
        </w:rPr>
        <w:t>将大理石加工过程中产生的石屑或石粉</w:t>
      </w:r>
      <w:proofErr w:type="gramStart"/>
      <w:r>
        <w:rPr>
          <w:rFonts w:cs="宋体" w:hint="eastAsia"/>
          <w:color w:val="000000" w:themeColor="text1"/>
        </w:rPr>
        <w:t>粉</w:t>
      </w:r>
      <w:proofErr w:type="gramEnd"/>
      <w:r>
        <w:rPr>
          <w:rFonts w:cs="宋体" w:hint="eastAsia"/>
          <w:color w:val="000000" w:themeColor="text1"/>
        </w:rPr>
        <w:t>磨至一定细度的粉体。</w:t>
      </w:r>
    </w:p>
    <w:p w:rsidR="004958F6" w:rsidRDefault="00C53FA9">
      <w:r>
        <w:rPr>
          <w:b/>
          <w:bCs/>
        </w:rPr>
        <w:t>2.1.5</w:t>
      </w:r>
      <w:r>
        <w:t xml:space="preserve">  </w:t>
      </w:r>
      <w:r>
        <w:rPr>
          <w:rFonts w:cs="宋体" w:hint="eastAsia"/>
        </w:rPr>
        <w:t>混合石粉</w:t>
      </w:r>
      <w:r>
        <w:rPr>
          <w:rFonts w:ascii="宋体" w:hAnsi="宋体" w:cs="宋体"/>
        </w:rPr>
        <w:t xml:space="preserve">    </w:t>
      </w:r>
      <w:r>
        <w:t xml:space="preserve">mixed stone powder </w:t>
      </w:r>
    </w:p>
    <w:p w:rsidR="004958F6" w:rsidRDefault="00C53FA9">
      <w:pPr>
        <w:ind w:firstLineChars="200" w:firstLine="420"/>
      </w:pPr>
      <w:r>
        <w:rPr>
          <w:rFonts w:cs="宋体" w:hint="eastAsia"/>
        </w:rPr>
        <w:t>石灰石粉、花岗石粉和大理石粉中的两种或三种组成的混合物。</w:t>
      </w:r>
    </w:p>
    <w:p w:rsidR="004958F6" w:rsidRDefault="00C53FA9">
      <w:r>
        <w:rPr>
          <w:b/>
          <w:bCs/>
        </w:rPr>
        <w:t>2.1.6</w:t>
      </w:r>
      <w:r>
        <w:t xml:space="preserve">  </w:t>
      </w:r>
      <w:r>
        <w:rPr>
          <w:rFonts w:cs="宋体" w:hint="eastAsia"/>
        </w:rPr>
        <w:t>亚甲蓝值</w:t>
      </w:r>
      <w:r>
        <w:rPr>
          <w:rFonts w:ascii="宋体" w:hAnsi="宋体" w:cs="宋体"/>
        </w:rPr>
        <w:t xml:space="preserve">    </w:t>
      </w:r>
      <w:proofErr w:type="spellStart"/>
      <w:r>
        <w:t>methylene</w:t>
      </w:r>
      <w:proofErr w:type="spellEnd"/>
      <w:r>
        <w:t xml:space="preserve"> blue value</w:t>
      </w:r>
    </w:p>
    <w:p w:rsidR="004958F6" w:rsidRDefault="00C53FA9">
      <w:pPr>
        <w:ind w:firstLineChars="200" w:firstLine="420"/>
      </w:pPr>
      <w:r>
        <w:rPr>
          <w:rFonts w:cs="宋体" w:hint="eastAsia"/>
        </w:rPr>
        <w:t>采用规定的方法测试，用于判定石粉颗粒吸附性能的指标。简称</w:t>
      </w:r>
      <w:r>
        <w:rPr>
          <w:i/>
          <w:iCs/>
        </w:rPr>
        <w:t>MB</w:t>
      </w:r>
      <w:r>
        <w:rPr>
          <w:rFonts w:cs="宋体" w:hint="eastAsia"/>
        </w:rPr>
        <w:t>值。</w:t>
      </w:r>
    </w:p>
    <w:p w:rsidR="004958F6" w:rsidRDefault="00C53FA9">
      <w:pPr>
        <w:pStyle w:val="2"/>
      </w:pPr>
      <w:bookmarkStart w:id="58" w:name="_Toc460493820"/>
      <w:bookmarkStart w:id="59" w:name="_Toc460494494"/>
      <w:bookmarkStart w:id="60" w:name="_Toc460501326"/>
      <w:bookmarkStart w:id="61" w:name="_Toc435099443"/>
      <w:bookmarkStart w:id="62" w:name="_Toc460493887"/>
      <w:bookmarkStart w:id="63" w:name="_Toc460493759"/>
      <w:bookmarkStart w:id="64" w:name="_Toc460494307"/>
      <w:r>
        <w:rPr>
          <w:b/>
          <w:bCs/>
        </w:rPr>
        <w:t xml:space="preserve">2.2  </w:t>
      </w:r>
      <w:r>
        <w:rPr>
          <w:rFonts w:cs="黑体" w:hint="eastAsia"/>
        </w:rPr>
        <w:t>符</w:t>
      </w:r>
      <w:r>
        <w:t xml:space="preserve">  </w:t>
      </w:r>
      <w:r>
        <w:rPr>
          <w:rFonts w:cs="黑体" w:hint="eastAsia"/>
        </w:rPr>
        <w:t>号</w:t>
      </w:r>
      <w:bookmarkEnd w:id="58"/>
      <w:bookmarkEnd w:id="59"/>
      <w:bookmarkEnd w:id="60"/>
      <w:bookmarkEnd w:id="61"/>
      <w:bookmarkEnd w:id="62"/>
      <w:bookmarkEnd w:id="63"/>
      <w:bookmarkEnd w:id="64"/>
    </w:p>
    <w:p w:rsidR="004958F6" w:rsidRDefault="00C53FA9">
      <w:pPr>
        <w:tabs>
          <w:tab w:val="center" w:pos="3231"/>
        </w:tabs>
        <w:autoSpaceDE w:val="0"/>
        <w:ind w:firstLineChars="250" w:firstLine="525"/>
        <w:jc w:val="left"/>
      </w:pPr>
      <w:proofErr w:type="spellStart"/>
      <w:r>
        <w:rPr>
          <w:i/>
          <w:iCs/>
        </w:rPr>
        <w:t>f</w:t>
      </w:r>
      <w:r>
        <w:rPr>
          <w:i/>
          <w:iCs/>
          <w:vertAlign w:val="subscript"/>
        </w:rPr>
        <w:t>b</w:t>
      </w:r>
      <w:proofErr w:type="spellEnd"/>
      <w:r>
        <w:rPr>
          <w:i/>
          <w:iCs/>
          <w:vertAlign w:val="subscript"/>
        </w:rPr>
        <w:t xml:space="preserve"> </w:t>
      </w:r>
      <w:r>
        <w:t>——</w:t>
      </w:r>
      <w:r>
        <w:rPr>
          <w:rFonts w:cs="宋体" w:hint="eastAsia"/>
        </w:rPr>
        <w:t>胶凝材料</w:t>
      </w:r>
      <w:r>
        <w:t>28d</w:t>
      </w:r>
      <w:proofErr w:type="gramStart"/>
      <w:r>
        <w:rPr>
          <w:rFonts w:cs="宋体" w:hint="eastAsia"/>
        </w:rPr>
        <w:t>胶砂抗压强度</w:t>
      </w:r>
      <w:proofErr w:type="gramEnd"/>
      <w:r>
        <w:rPr>
          <w:rFonts w:cs="宋体" w:hint="eastAsia"/>
        </w:rPr>
        <w:t>（</w:t>
      </w:r>
      <w:proofErr w:type="spellStart"/>
      <w:r>
        <w:t>MPa</w:t>
      </w:r>
      <w:proofErr w:type="spellEnd"/>
      <w:r>
        <w:rPr>
          <w:rFonts w:cs="宋体" w:hint="eastAsia"/>
        </w:rPr>
        <w:t>）；</w:t>
      </w:r>
    </w:p>
    <w:p w:rsidR="004958F6" w:rsidRDefault="00C53FA9">
      <w:pPr>
        <w:tabs>
          <w:tab w:val="center" w:pos="3231"/>
        </w:tabs>
        <w:autoSpaceDE w:val="0"/>
        <w:ind w:firstLineChars="250" w:firstLine="525"/>
        <w:jc w:val="left"/>
      </w:pPr>
      <w:proofErr w:type="spellStart"/>
      <w:r>
        <w:rPr>
          <w:i/>
          <w:iCs/>
        </w:rPr>
        <w:t>f</w:t>
      </w:r>
      <w:r>
        <w:rPr>
          <w:i/>
          <w:iCs/>
          <w:vertAlign w:val="subscript"/>
        </w:rPr>
        <w:t>ce</w:t>
      </w:r>
      <w:proofErr w:type="spellEnd"/>
      <w:r>
        <w:t>——</w:t>
      </w:r>
      <w:r>
        <w:rPr>
          <w:rFonts w:cs="宋体" w:hint="eastAsia"/>
        </w:rPr>
        <w:t>水泥</w:t>
      </w:r>
      <w:r>
        <w:t>28d</w:t>
      </w:r>
      <w:proofErr w:type="gramStart"/>
      <w:r>
        <w:rPr>
          <w:rFonts w:cs="宋体" w:hint="eastAsia"/>
        </w:rPr>
        <w:t>胶砂抗压强度</w:t>
      </w:r>
      <w:proofErr w:type="gramEnd"/>
      <w:r>
        <w:rPr>
          <w:rFonts w:cs="宋体" w:hint="eastAsia"/>
        </w:rPr>
        <w:t>（</w:t>
      </w:r>
      <w:proofErr w:type="spellStart"/>
      <w:r>
        <w:t>MPa</w:t>
      </w:r>
      <w:proofErr w:type="spellEnd"/>
      <w:r>
        <w:rPr>
          <w:rFonts w:cs="宋体" w:hint="eastAsia"/>
        </w:rPr>
        <w:t>）；</w:t>
      </w:r>
    </w:p>
    <w:p w:rsidR="004958F6" w:rsidRDefault="00C53FA9">
      <w:pPr>
        <w:tabs>
          <w:tab w:val="center" w:pos="3231"/>
        </w:tabs>
        <w:autoSpaceDE w:val="0"/>
        <w:ind w:firstLineChars="200" w:firstLine="420"/>
        <w:jc w:val="left"/>
      </w:pPr>
      <w:r>
        <w:rPr>
          <w:rFonts w:ascii="宋体" w:cs="宋体" w:hint="eastAsia"/>
          <w:i/>
          <w:iCs/>
        </w:rPr>
        <w:t>γ</w:t>
      </w:r>
      <w:r>
        <w:rPr>
          <w:i/>
          <w:iCs/>
          <w:vertAlign w:val="subscript"/>
        </w:rPr>
        <w:t xml:space="preserve">f </w:t>
      </w:r>
      <w:r>
        <w:t>——</w:t>
      </w:r>
      <w:r>
        <w:rPr>
          <w:rFonts w:cs="宋体" w:hint="eastAsia"/>
        </w:rPr>
        <w:t>粉煤灰影响系数；</w:t>
      </w:r>
    </w:p>
    <w:p w:rsidR="004958F6" w:rsidRDefault="00C53FA9">
      <w:pPr>
        <w:tabs>
          <w:tab w:val="center" w:pos="3231"/>
        </w:tabs>
        <w:autoSpaceDE w:val="0"/>
        <w:ind w:firstLineChars="200" w:firstLine="420"/>
        <w:jc w:val="left"/>
      </w:pPr>
      <w:r>
        <w:rPr>
          <w:rFonts w:ascii="宋体" w:cs="宋体" w:hint="eastAsia"/>
          <w:i/>
          <w:iCs/>
        </w:rPr>
        <w:t>γ</w:t>
      </w:r>
      <w:r>
        <w:rPr>
          <w:i/>
          <w:iCs/>
          <w:vertAlign w:val="subscript"/>
        </w:rPr>
        <w:t>L</w:t>
      </w:r>
      <w:r>
        <w:t>——</w:t>
      </w:r>
      <w:r>
        <w:rPr>
          <w:rFonts w:cs="宋体" w:hint="eastAsia"/>
        </w:rPr>
        <w:t>石粉影响系数；</w:t>
      </w:r>
      <w:r>
        <w:tab/>
      </w:r>
    </w:p>
    <w:p w:rsidR="004958F6" w:rsidRDefault="00C53FA9">
      <w:pPr>
        <w:tabs>
          <w:tab w:val="center" w:pos="3231"/>
        </w:tabs>
        <w:autoSpaceDE w:val="0"/>
        <w:ind w:firstLineChars="200" w:firstLine="420"/>
        <w:jc w:val="left"/>
      </w:pPr>
      <w:r>
        <w:rPr>
          <w:rFonts w:ascii="宋体" w:cs="宋体" w:hint="eastAsia"/>
          <w:i/>
          <w:iCs/>
        </w:rPr>
        <w:t>γ</w:t>
      </w:r>
      <w:r>
        <w:rPr>
          <w:i/>
          <w:iCs/>
          <w:vertAlign w:val="subscript"/>
        </w:rPr>
        <w:t xml:space="preserve">s </w:t>
      </w:r>
      <w:r>
        <w:t>——</w:t>
      </w:r>
      <w:r>
        <w:rPr>
          <w:rFonts w:cs="宋体" w:hint="eastAsia"/>
        </w:rPr>
        <w:t>粒化高炉矿渣粉影响系数。</w:t>
      </w:r>
    </w:p>
    <w:p w:rsidR="004958F6" w:rsidRDefault="004958F6">
      <w:pPr>
        <w:tabs>
          <w:tab w:val="center" w:pos="3231"/>
        </w:tabs>
        <w:autoSpaceDE w:val="0"/>
        <w:ind w:firstLineChars="200" w:firstLine="420"/>
        <w:jc w:val="left"/>
        <w:sectPr w:rsidR="004958F6">
          <w:footerReference w:type="even" r:id="rId11"/>
          <w:pgSz w:w="8391" w:h="11907"/>
          <w:pgMar w:top="1021" w:right="964" w:bottom="1134" w:left="964" w:header="851" w:footer="992" w:gutter="0"/>
          <w:pgNumType w:start="2"/>
          <w:cols w:space="425"/>
          <w:docGrid w:type="lines" w:linePitch="312"/>
        </w:sectPr>
      </w:pPr>
    </w:p>
    <w:p w:rsidR="004958F6" w:rsidRDefault="00C53FA9" w:rsidP="00A94B0F">
      <w:pPr>
        <w:pStyle w:val="1"/>
        <w:spacing w:line="240" w:lineRule="auto"/>
      </w:pPr>
      <w:bookmarkStart w:id="65" w:name="_Toc460494495"/>
      <w:bookmarkStart w:id="66" w:name="_Toc434236371"/>
      <w:bookmarkStart w:id="67" w:name="_Toc460493760"/>
      <w:bookmarkStart w:id="68" w:name="_Toc460494308"/>
      <w:bookmarkStart w:id="69" w:name="_Toc460493821"/>
      <w:bookmarkStart w:id="70" w:name="_Toc402258781"/>
      <w:bookmarkStart w:id="71" w:name="_Toc402862002"/>
      <w:bookmarkStart w:id="72" w:name="_Toc460501327"/>
      <w:bookmarkStart w:id="73" w:name="_Toc414873972"/>
      <w:bookmarkStart w:id="74" w:name="_Toc435099444"/>
      <w:bookmarkStart w:id="75" w:name="_Toc402258327"/>
      <w:bookmarkStart w:id="76" w:name="_Toc460493888"/>
      <w:r>
        <w:rPr>
          <w:b/>
          <w:bCs/>
        </w:rPr>
        <w:lastRenderedPageBreak/>
        <w:t>3</w:t>
      </w:r>
      <w:r>
        <w:t xml:space="preserve">  </w:t>
      </w:r>
      <w:r>
        <w:rPr>
          <w:rFonts w:cs="宋体" w:hint="eastAsia"/>
        </w:rPr>
        <w:t>原材料</w:t>
      </w:r>
      <w:bookmarkEnd w:id="65"/>
      <w:bookmarkEnd w:id="66"/>
      <w:bookmarkEnd w:id="67"/>
      <w:bookmarkEnd w:id="68"/>
      <w:bookmarkEnd w:id="69"/>
      <w:bookmarkEnd w:id="70"/>
      <w:bookmarkEnd w:id="71"/>
      <w:bookmarkEnd w:id="72"/>
      <w:bookmarkEnd w:id="73"/>
      <w:bookmarkEnd w:id="74"/>
      <w:bookmarkEnd w:id="75"/>
      <w:bookmarkEnd w:id="76"/>
    </w:p>
    <w:p w:rsidR="004958F6" w:rsidRDefault="00C53FA9" w:rsidP="00A94B0F">
      <w:pPr>
        <w:pStyle w:val="2"/>
        <w:spacing w:before="240" w:after="240"/>
      </w:pPr>
      <w:bookmarkStart w:id="77" w:name="_Toc434236372"/>
      <w:bookmarkStart w:id="78" w:name="_Toc460494309"/>
      <w:bookmarkStart w:id="79" w:name="_Toc460493889"/>
      <w:bookmarkStart w:id="80" w:name="_Toc460493761"/>
      <w:bookmarkStart w:id="81" w:name="_Toc402258782"/>
      <w:bookmarkStart w:id="82" w:name="_Toc435099445"/>
      <w:bookmarkStart w:id="83" w:name="_Toc460494496"/>
      <w:bookmarkStart w:id="84" w:name="_Toc460501328"/>
      <w:bookmarkStart w:id="85" w:name="_Toc402258328"/>
      <w:bookmarkStart w:id="86" w:name="_Toc460493822"/>
      <w:bookmarkStart w:id="87" w:name="_Toc402862003"/>
      <w:bookmarkStart w:id="88" w:name="_Toc414873973"/>
      <w:r>
        <w:rPr>
          <w:b/>
          <w:bCs/>
        </w:rPr>
        <w:t xml:space="preserve">3.1  </w:t>
      </w:r>
      <w:r>
        <w:rPr>
          <w:rFonts w:cs="黑体" w:hint="eastAsia"/>
        </w:rPr>
        <w:t>一般规定</w:t>
      </w:r>
    </w:p>
    <w:p w:rsidR="004958F6" w:rsidRDefault="00C53FA9" w:rsidP="007E1A71">
      <w:pPr>
        <w:spacing w:beforeLines="50"/>
        <w:rPr>
          <w:rFonts w:cs="宋体"/>
          <w:color w:val="000000" w:themeColor="text1"/>
        </w:rPr>
      </w:pPr>
      <w:r>
        <w:rPr>
          <w:b/>
          <w:bCs/>
        </w:rPr>
        <w:t>3.1.</w:t>
      </w:r>
      <w:r>
        <w:rPr>
          <w:rFonts w:hint="eastAsia"/>
          <w:b/>
          <w:bCs/>
        </w:rPr>
        <w:t>1</w:t>
      </w:r>
      <w:r>
        <w:t xml:space="preserve"> </w:t>
      </w:r>
      <w:r>
        <w:rPr>
          <w:color w:val="000000" w:themeColor="text1"/>
        </w:rPr>
        <w:t xml:space="preserve"> </w:t>
      </w:r>
      <w:r>
        <w:rPr>
          <w:rFonts w:cs="宋体" w:hint="eastAsia"/>
          <w:color w:val="000000" w:themeColor="text1"/>
        </w:rPr>
        <w:t>石粉放射性核素限量应符合现行国家标准《建筑材料放射性核素限量》</w:t>
      </w:r>
      <w:r>
        <w:rPr>
          <w:rFonts w:cs="宋体"/>
          <w:color w:val="000000" w:themeColor="text1"/>
        </w:rPr>
        <w:t>GB</w:t>
      </w:r>
      <w:r>
        <w:rPr>
          <w:rFonts w:cs="宋体" w:hint="eastAsia"/>
          <w:color w:val="000000" w:themeColor="text1"/>
        </w:rPr>
        <w:t xml:space="preserve"> 6566</w:t>
      </w:r>
      <w:r>
        <w:rPr>
          <w:rFonts w:cs="宋体" w:hint="eastAsia"/>
          <w:color w:val="000000" w:themeColor="text1"/>
        </w:rPr>
        <w:t>的规定。</w:t>
      </w:r>
    </w:p>
    <w:p w:rsidR="004958F6" w:rsidRDefault="00C53FA9">
      <w:pPr>
        <w:rPr>
          <w:rFonts w:cs="宋体"/>
          <w:color w:val="000000" w:themeColor="text1"/>
        </w:rPr>
      </w:pPr>
      <w:r>
        <w:rPr>
          <w:b/>
          <w:bCs/>
          <w:color w:val="000000" w:themeColor="text1"/>
        </w:rPr>
        <w:t>3.1.</w:t>
      </w:r>
      <w:r>
        <w:rPr>
          <w:rFonts w:hint="eastAsia"/>
          <w:b/>
          <w:bCs/>
          <w:color w:val="000000" w:themeColor="text1"/>
        </w:rPr>
        <w:t>2</w:t>
      </w:r>
      <w:r>
        <w:rPr>
          <w:color w:val="000000" w:themeColor="text1"/>
        </w:rPr>
        <w:t xml:space="preserve">  </w:t>
      </w:r>
      <w:r>
        <w:rPr>
          <w:rFonts w:cs="宋体" w:hint="eastAsia"/>
          <w:color w:val="000000" w:themeColor="text1"/>
        </w:rPr>
        <w:t>石粉无机元素及化合物含量应符合现行国家标准《危险废物鉴别标准</w:t>
      </w:r>
      <w:r>
        <w:rPr>
          <w:rFonts w:cs="宋体"/>
          <w:color w:val="000000" w:themeColor="text1"/>
        </w:rPr>
        <w:t xml:space="preserve"> </w:t>
      </w:r>
      <w:r>
        <w:rPr>
          <w:rFonts w:cs="宋体" w:hint="eastAsia"/>
          <w:color w:val="000000" w:themeColor="text1"/>
        </w:rPr>
        <w:t>浸出毒性鉴别》</w:t>
      </w:r>
      <w:r>
        <w:rPr>
          <w:rFonts w:cs="宋体"/>
          <w:color w:val="000000" w:themeColor="text1"/>
        </w:rPr>
        <w:t>GB 5085.3</w:t>
      </w:r>
      <w:r>
        <w:rPr>
          <w:rFonts w:cs="宋体" w:hint="eastAsia"/>
          <w:color w:val="000000" w:themeColor="text1"/>
        </w:rPr>
        <w:t>的规定。</w:t>
      </w:r>
    </w:p>
    <w:p w:rsidR="004958F6" w:rsidRDefault="00C53FA9" w:rsidP="00A94B0F">
      <w:pPr>
        <w:pStyle w:val="2"/>
        <w:spacing w:before="240" w:after="240"/>
      </w:pPr>
      <w:r>
        <w:rPr>
          <w:b/>
          <w:bCs/>
        </w:rPr>
        <w:t>3.</w:t>
      </w:r>
      <w:r>
        <w:rPr>
          <w:rFonts w:hint="eastAsia"/>
          <w:b/>
          <w:bCs/>
        </w:rPr>
        <w:t>2</w:t>
      </w:r>
      <w:r>
        <w:rPr>
          <w:b/>
          <w:bCs/>
        </w:rPr>
        <w:t xml:space="preserve">  </w:t>
      </w:r>
      <w:r>
        <w:rPr>
          <w:rFonts w:cs="黑体" w:hint="eastAsia"/>
        </w:rPr>
        <w:t>石</w:t>
      </w:r>
      <w:r>
        <w:t xml:space="preserve">  </w:t>
      </w:r>
      <w:r>
        <w:rPr>
          <w:rFonts w:cs="黑体" w:hint="eastAsia"/>
        </w:rPr>
        <w:t>粉</w:t>
      </w:r>
      <w:bookmarkEnd w:id="77"/>
      <w:bookmarkEnd w:id="78"/>
      <w:bookmarkEnd w:id="79"/>
      <w:bookmarkEnd w:id="80"/>
      <w:bookmarkEnd w:id="81"/>
      <w:bookmarkEnd w:id="82"/>
      <w:bookmarkEnd w:id="83"/>
      <w:bookmarkEnd w:id="84"/>
      <w:bookmarkEnd w:id="85"/>
      <w:bookmarkEnd w:id="86"/>
      <w:bookmarkEnd w:id="87"/>
      <w:bookmarkEnd w:id="88"/>
    </w:p>
    <w:p w:rsidR="004958F6" w:rsidRDefault="00C53FA9">
      <w:r>
        <w:rPr>
          <w:b/>
          <w:bCs/>
        </w:rPr>
        <w:t>3.</w:t>
      </w:r>
      <w:r>
        <w:rPr>
          <w:rFonts w:hint="eastAsia"/>
          <w:b/>
          <w:bCs/>
        </w:rPr>
        <w:t>2</w:t>
      </w:r>
      <w:r>
        <w:rPr>
          <w:b/>
          <w:bCs/>
        </w:rPr>
        <w:t>.1</w:t>
      </w:r>
      <w:r>
        <w:t xml:space="preserve">  </w:t>
      </w:r>
      <w:r>
        <w:rPr>
          <w:rFonts w:hint="eastAsia"/>
        </w:rPr>
        <w:t>石灰</w:t>
      </w:r>
      <w:r>
        <w:rPr>
          <w:rFonts w:cs="宋体" w:hint="eastAsia"/>
        </w:rPr>
        <w:t>石粉的技术指标应符合表</w:t>
      </w:r>
      <w:r>
        <w:t>3.</w:t>
      </w:r>
      <w:r>
        <w:rPr>
          <w:rFonts w:hint="eastAsia"/>
        </w:rPr>
        <w:t>2</w:t>
      </w:r>
      <w:r>
        <w:t>.1</w:t>
      </w:r>
      <w:r>
        <w:rPr>
          <w:rFonts w:hint="eastAsia"/>
        </w:rPr>
        <w:t>-1</w:t>
      </w:r>
      <w:r>
        <w:rPr>
          <w:rFonts w:ascii="宋体" w:hAnsi="宋体" w:cs="宋体" w:hint="eastAsia"/>
        </w:rPr>
        <w:t>的规定，</w:t>
      </w:r>
      <w:r w:rsidR="002E1D75">
        <w:rPr>
          <w:rFonts w:cs="宋体" w:hint="eastAsia"/>
        </w:rPr>
        <w:t>花岗</w:t>
      </w:r>
      <w:r>
        <w:rPr>
          <w:rFonts w:cs="宋体" w:hint="eastAsia"/>
        </w:rPr>
        <w:t>石粉、</w:t>
      </w:r>
      <w:r w:rsidR="002E1D75">
        <w:rPr>
          <w:rFonts w:cs="宋体" w:hint="eastAsia"/>
        </w:rPr>
        <w:t>大理</w:t>
      </w:r>
      <w:r>
        <w:rPr>
          <w:rFonts w:cs="宋体" w:hint="eastAsia"/>
        </w:rPr>
        <w:t>石粉、混合石粉的技术指标应符合表</w:t>
      </w:r>
      <w:r>
        <w:t>3.</w:t>
      </w:r>
      <w:r>
        <w:rPr>
          <w:rFonts w:hint="eastAsia"/>
        </w:rPr>
        <w:t>2</w:t>
      </w:r>
      <w:r>
        <w:t>.1</w:t>
      </w:r>
      <w:r>
        <w:rPr>
          <w:rFonts w:hint="eastAsia"/>
        </w:rPr>
        <w:t>-2</w:t>
      </w:r>
      <w:r>
        <w:rPr>
          <w:rFonts w:ascii="宋体" w:hAnsi="宋体" w:cs="宋体" w:hint="eastAsia"/>
        </w:rPr>
        <w:t>的规定。</w:t>
      </w:r>
    </w:p>
    <w:p w:rsidR="004958F6" w:rsidRDefault="00C53FA9" w:rsidP="00A94B0F">
      <w:pPr>
        <w:jc w:val="center"/>
        <w:rPr>
          <w:rFonts w:ascii="黑体" w:eastAsia="黑体" w:hAnsi="黑体"/>
          <w:sz w:val="18"/>
          <w:szCs w:val="18"/>
        </w:rPr>
      </w:pPr>
      <w:r>
        <w:rPr>
          <w:rFonts w:ascii="黑体" w:eastAsia="黑体" w:hAnsi="黑体" w:cs="黑体" w:hint="eastAsia"/>
          <w:sz w:val="18"/>
          <w:szCs w:val="18"/>
        </w:rPr>
        <w:t>表</w:t>
      </w:r>
      <w:r>
        <w:rPr>
          <w:rFonts w:eastAsia="黑体"/>
          <w:sz w:val="18"/>
          <w:szCs w:val="18"/>
        </w:rPr>
        <w:t>3.</w:t>
      </w:r>
      <w:r>
        <w:rPr>
          <w:rFonts w:eastAsia="黑体" w:hint="eastAsia"/>
          <w:sz w:val="18"/>
          <w:szCs w:val="18"/>
        </w:rPr>
        <w:t>2</w:t>
      </w:r>
      <w:r>
        <w:rPr>
          <w:rFonts w:eastAsia="黑体"/>
          <w:sz w:val="18"/>
          <w:szCs w:val="18"/>
        </w:rPr>
        <w:t>.1</w:t>
      </w:r>
      <w:r>
        <w:rPr>
          <w:rFonts w:eastAsia="黑体" w:hint="eastAsia"/>
          <w:sz w:val="18"/>
          <w:szCs w:val="18"/>
        </w:rPr>
        <w:t>-1</w:t>
      </w:r>
      <w:r>
        <w:rPr>
          <w:rFonts w:ascii="黑体" w:eastAsia="黑体" w:hAnsi="黑体" w:cs="黑体"/>
          <w:sz w:val="18"/>
          <w:szCs w:val="18"/>
        </w:rPr>
        <w:t xml:space="preserve">  </w:t>
      </w:r>
      <w:r>
        <w:rPr>
          <w:rFonts w:ascii="黑体" w:eastAsia="黑体" w:hAnsi="黑体" w:cs="黑体" w:hint="eastAsia"/>
          <w:sz w:val="18"/>
          <w:szCs w:val="18"/>
        </w:rPr>
        <w:t>石灰石粉的技术指标</w:t>
      </w:r>
    </w:p>
    <w:tbl>
      <w:tblPr>
        <w:tblW w:w="6679" w:type="dxa"/>
        <w:jc w:val="center"/>
        <w:tblLayout w:type="fixed"/>
        <w:tblLook w:val="04A0"/>
      </w:tblPr>
      <w:tblGrid>
        <w:gridCol w:w="1526"/>
        <w:gridCol w:w="850"/>
        <w:gridCol w:w="4303"/>
      </w:tblGrid>
      <w:tr w:rsidR="004958F6">
        <w:trPr>
          <w:trHeight w:val="20"/>
          <w:jc w:val="center"/>
        </w:trPr>
        <w:tc>
          <w:tcPr>
            <w:tcW w:w="2376" w:type="dxa"/>
            <w:gridSpan w:val="2"/>
            <w:tcBorders>
              <w:top w:val="single" w:sz="4" w:space="0" w:color="000000"/>
              <w:left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项目</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技术指标</w:t>
            </w:r>
          </w:p>
        </w:tc>
      </w:tr>
      <w:tr w:rsidR="004958F6">
        <w:trPr>
          <w:trHeight w:val="20"/>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碳酸钙含量（</w:t>
            </w:r>
            <w:r>
              <w:rPr>
                <w:sz w:val="18"/>
                <w:szCs w:val="18"/>
              </w:rPr>
              <w:t>%</w:t>
            </w:r>
            <w:r>
              <w:rPr>
                <w:rFonts w:ascii="宋体" w:hAnsi="宋体" w:cs="宋体" w:hint="eastAsia"/>
                <w:sz w:val="18"/>
                <w:szCs w:val="18"/>
              </w:rPr>
              <w:t>）</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rFonts w:ascii="宋体" w:hAnsi="宋体" w:cs="宋体" w:hint="eastAsia"/>
                <w:sz w:val="18"/>
                <w:szCs w:val="18"/>
              </w:rPr>
              <w:t>≥</w:t>
            </w:r>
            <w:r>
              <w:rPr>
                <w:sz w:val="18"/>
                <w:szCs w:val="18"/>
              </w:rPr>
              <w:t>75</w:t>
            </w:r>
          </w:p>
        </w:tc>
      </w:tr>
      <w:tr w:rsidR="004958F6">
        <w:trPr>
          <w:trHeight w:val="20"/>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流动度比（</w:t>
            </w:r>
            <w:r>
              <w:rPr>
                <w:sz w:val="18"/>
                <w:szCs w:val="18"/>
              </w:rPr>
              <w:t>%</w:t>
            </w:r>
            <w:r>
              <w:rPr>
                <w:rFonts w:ascii="宋体" w:hAnsi="宋体" w:cs="宋体" w:hint="eastAsia"/>
                <w:sz w:val="18"/>
                <w:szCs w:val="18"/>
              </w:rPr>
              <w:t>）</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rFonts w:ascii="宋体" w:hAnsi="宋体" w:cs="宋体" w:hint="eastAsia"/>
                <w:sz w:val="18"/>
                <w:szCs w:val="18"/>
              </w:rPr>
              <w:t>≥</w:t>
            </w:r>
            <w:r>
              <w:rPr>
                <w:sz w:val="18"/>
                <w:szCs w:val="18"/>
              </w:rPr>
              <w:t>100</w:t>
            </w:r>
          </w:p>
        </w:tc>
      </w:tr>
      <w:tr w:rsidR="004958F6">
        <w:trPr>
          <w:trHeight w:val="20"/>
          <w:jc w:val="center"/>
        </w:trPr>
        <w:tc>
          <w:tcPr>
            <w:tcW w:w="1526" w:type="dxa"/>
            <w:vMerge w:val="restart"/>
            <w:tcBorders>
              <w:top w:val="single" w:sz="4" w:space="0" w:color="000000"/>
              <w:left w:val="single" w:sz="4" w:space="0" w:color="000000"/>
              <w:right w:val="single" w:sz="4" w:space="0" w:color="000000"/>
            </w:tcBorders>
            <w:vAlign w:val="center"/>
          </w:tcPr>
          <w:p w:rsidR="004958F6" w:rsidRDefault="00C53FA9">
            <w:pPr>
              <w:jc w:val="center"/>
              <w:rPr>
                <w:color w:val="000000" w:themeColor="text1"/>
                <w:sz w:val="18"/>
                <w:szCs w:val="18"/>
              </w:rPr>
            </w:pPr>
            <w:r>
              <w:rPr>
                <w:rFonts w:cs="宋体" w:hint="eastAsia"/>
                <w:color w:val="000000" w:themeColor="text1"/>
                <w:sz w:val="18"/>
                <w:szCs w:val="18"/>
              </w:rPr>
              <w:t>细度（</w:t>
            </w:r>
            <w:r>
              <w:rPr>
                <w:color w:val="000000" w:themeColor="text1"/>
                <w:sz w:val="18"/>
                <w:szCs w:val="18"/>
              </w:rPr>
              <w:t>45µm</w:t>
            </w:r>
            <w:r>
              <w:rPr>
                <w:rFonts w:ascii="宋体" w:hAnsi="宋体" w:cs="宋体" w:hint="eastAsia"/>
                <w:color w:val="000000" w:themeColor="text1"/>
                <w:sz w:val="18"/>
                <w:szCs w:val="18"/>
              </w:rPr>
              <w:t>方孔筛</w:t>
            </w:r>
            <w:proofErr w:type="gramStart"/>
            <w:r>
              <w:rPr>
                <w:rFonts w:ascii="宋体" w:hAnsi="宋体" w:cs="宋体" w:hint="eastAsia"/>
                <w:color w:val="000000" w:themeColor="text1"/>
                <w:sz w:val="18"/>
                <w:szCs w:val="18"/>
              </w:rPr>
              <w:t>筛</w:t>
            </w:r>
            <w:proofErr w:type="gramEnd"/>
            <w:r>
              <w:rPr>
                <w:rFonts w:ascii="宋体" w:hAnsi="宋体" w:cs="宋体" w:hint="eastAsia"/>
                <w:color w:val="000000" w:themeColor="text1"/>
                <w:sz w:val="18"/>
                <w:szCs w:val="18"/>
              </w:rPr>
              <w:t>余，</w:t>
            </w:r>
            <w:r>
              <w:rPr>
                <w:color w:val="000000" w:themeColor="text1"/>
                <w:sz w:val="18"/>
                <w:szCs w:val="18"/>
              </w:rPr>
              <w:t>%</w:t>
            </w:r>
            <w:r>
              <w:rPr>
                <w:rFonts w:ascii="宋体" w:hAnsi="宋体" w:cs="宋体" w:hint="eastAsia"/>
                <w:color w:val="000000" w:themeColor="text1"/>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型</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color w:val="000000" w:themeColor="text1"/>
                <w:sz w:val="18"/>
                <w:szCs w:val="18"/>
              </w:rPr>
            </w:pPr>
            <w:r>
              <w:rPr>
                <w:rFonts w:ascii="宋体" w:hAnsi="宋体" w:cs="宋体" w:hint="eastAsia"/>
                <w:color w:val="000000" w:themeColor="text1"/>
                <w:sz w:val="18"/>
                <w:szCs w:val="18"/>
              </w:rPr>
              <w:t>≤</w:t>
            </w:r>
            <w:r>
              <w:rPr>
                <w:color w:val="000000" w:themeColor="text1"/>
                <w:sz w:val="18"/>
                <w:szCs w:val="18"/>
              </w:rPr>
              <w:t>15</w:t>
            </w:r>
          </w:p>
        </w:tc>
      </w:tr>
      <w:tr w:rsidR="004958F6">
        <w:trPr>
          <w:trHeight w:val="20"/>
          <w:jc w:val="center"/>
        </w:trPr>
        <w:tc>
          <w:tcPr>
            <w:tcW w:w="1526" w:type="dxa"/>
            <w:vMerge/>
            <w:tcBorders>
              <w:left w:val="single" w:sz="4" w:space="0" w:color="000000"/>
              <w:bottom w:val="single" w:sz="4" w:space="0" w:color="000000"/>
              <w:right w:val="single" w:sz="4" w:space="0" w:color="000000"/>
            </w:tcBorders>
            <w:vAlign w:val="center"/>
          </w:tcPr>
          <w:p w:rsidR="004958F6" w:rsidRDefault="004958F6">
            <w:pPr>
              <w:rPr>
                <w:rFonts w:cs="宋体"/>
                <w:color w:val="000000" w:themeColor="text1"/>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B</w:t>
            </w:r>
            <w:r>
              <w:rPr>
                <w:rFonts w:cs="宋体" w:hint="eastAsia"/>
                <w:color w:val="000000" w:themeColor="text1"/>
                <w:sz w:val="18"/>
                <w:szCs w:val="18"/>
              </w:rPr>
              <w:t>型</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宋体" w:cs="宋体"/>
                <w:color w:val="000000" w:themeColor="text1"/>
                <w:sz w:val="18"/>
                <w:szCs w:val="18"/>
              </w:rPr>
            </w:pPr>
            <w:r>
              <w:rPr>
                <w:rFonts w:ascii="宋体" w:hAnsi="宋体" w:cs="宋体" w:hint="eastAsia"/>
                <w:color w:val="000000" w:themeColor="text1"/>
                <w:sz w:val="18"/>
                <w:szCs w:val="18"/>
              </w:rPr>
              <w:t>≤</w:t>
            </w:r>
            <w:r>
              <w:rPr>
                <w:rFonts w:hint="eastAsia"/>
                <w:color w:val="000000" w:themeColor="text1"/>
                <w:sz w:val="18"/>
                <w:szCs w:val="18"/>
              </w:rPr>
              <w:t>4</w:t>
            </w:r>
            <w:r>
              <w:rPr>
                <w:color w:val="000000" w:themeColor="text1"/>
                <w:sz w:val="18"/>
                <w:szCs w:val="18"/>
              </w:rPr>
              <w:t>5</w:t>
            </w:r>
          </w:p>
        </w:tc>
      </w:tr>
      <w:tr w:rsidR="004958F6">
        <w:trPr>
          <w:trHeight w:val="20"/>
          <w:jc w:val="center"/>
        </w:trPr>
        <w:tc>
          <w:tcPr>
            <w:tcW w:w="1526" w:type="dxa"/>
            <w:vMerge w:val="restart"/>
            <w:tcBorders>
              <w:top w:val="nil"/>
              <w:left w:val="single" w:sz="4" w:space="0" w:color="000000"/>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抗压强度比（</w:t>
            </w:r>
            <w:r>
              <w:rPr>
                <w:sz w:val="18"/>
                <w:szCs w:val="18"/>
              </w:rPr>
              <w:t>%</w:t>
            </w:r>
            <w:r>
              <w:rPr>
                <w:rFonts w:ascii="宋体" w:hAnsi="宋体" w:cs="宋体" w:hint="eastAsia"/>
                <w:sz w:val="18"/>
                <w:szCs w:val="18"/>
              </w:rPr>
              <w:t>）</w:t>
            </w:r>
          </w:p>
        </w:tc>
        <w:tc>
          <w:tcPr>
            <w:tcW w:w="850"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sz w:val="18"/>
                <w:szCs w:val="18"/>
              </w:rPr>
              <w:t>7d</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rFonts w:ascii="宋体" w:hAnsi="宋体" w:cs="宋体" w:hint="eastAsia"/>
                <w:sz w:val="18"/>
                <w:szCs w:val="18"/>
              </w:rPr>
              <w:t>≥</w:t>
            </w:r>
            <w:r>
              <w:rPr>
                <w:sz w:val="18"/>
                <w:szCs w:val="18"/>
              </w:rPr>
              <w:t>60</w:t>
            </w:r>
          </w:p>
        </w:tc>
      </w:tr>
      <w:tr w:rsidR="004958F6">
        <w:trPr>
          <w:trHeight w:val="20"/>
          <w:jc w:val="center"/>
        </w:trPr>
        <w:tc>
          <w:tcPr>
            <w:tcW w:w="1526" w:type="dxa"/>
            <w:vMerge/>
            <w:tcBorders>
              <w:top w:val="nil"/>
              <w:left w:val="single" w:sz="4" w:space="0" w:color="000000"/>
              <w:bottom w:val="single" w:sz="4" w:space="0" w:color="000000"/>
              <w:right w:val="single" w:sz="4" w:space="0" w:color="000000"/>
            </w:tcBorders>
            <w:vAlign w:val="center"/>
          </w:tcPr>
          <w:p w:rsidR="004958F6" w:rsidRDefault="004958F6">
            <w:pPr>
              <w:widowControl/>
              <w:jc w:val="center"/>
              <w:rPr>
                <w:sz w:val="18"/>
                <w:szCs w:val="18"/>
              </w:rPr>
            </w:pPr>
          </w:p>
        </w:tc>
        <w:tc>
          <w:tcPr>
            <w:tcW w:w="850" w:type="dxa"/>
            <w:tcBorders>
              <w:top w:val="single" w:sz="4" w:space="0" w:color="000000"/>
              <w:left w:val="nil"/>
              <w:bottom w:val="single" w:sz="4" w:space="0" w:color="000000"/>
              <w:right w:val="single" w:sz="4" w:space="0" w:color="000000"/>
            </w:tcBorders>
            <w:vAlign w:val="center"/>
          </w:tcPr>
          <w:p w:rsidR="004958F6" w:rsidRDefault="00C53FA9">
            <w:pPr>
              <w:jc w:val="center"/>
              <w:rPr>
                <w:sz w:val="18"/>
                <w:szCs w:val="18"/>
              </w:rPr>
            </w:pPr>
            <w:r>
              <w:rPr>
                <w:sz w:val="18"/>
                <w:szCs w:val="18"/>
              </w:rPr>
              <w:t>28d</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rFonts w:ascii="宋体" w:hAnsi="宋体" w:cs="宋体" w:hint="eastAsia"/>
                <w:sz w:val="18"/>
                <w:szCs w:val="18"/>
              </w:rPr>
              <w:t>≥</w:t>
            </w:r>
            <w:r>
              <w:rPr>
                <w:sz w:val="18"/>
                <w:szCs w:val="18"/>
              </w:rPr>
              <w:t>60</w:t>
            </w:r>
          </w:p>
        </w:tc>
      </w:tr>
      <w:tr w:rsidR="004958F6">
        <w:trPr>
          <w:trHeight w:val="20"/>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含水量（</w:t>
            </w:r>
            <w:r>
              <w:rPr>
                <w:sz w:val="18"/>
                <w:szCs w:val="18"/>
              </w:rPr>
              <w:t>%</w:t>
            </w:r>
            <w:r>
              <w:rPr>
                <w:rFonts w:ascii="宋体" w:hAnsi="宋体" w:cs="宋体" w:hint="eastAsia"/>
                <w:sz w:val="18"/>
                <w:szCs w:val="18"/>
              </w:rPr>
              <w:t>）</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rFonts w:ascii="宋体" w:hAnsi="宋体" w:cs="宋体" w:hint="eastAsia"/>
                <w:sz w:val="18"/>
                <w:szCs w:val="18"/>
              </w:rPr>
              <w:t>≤</w:t>
            </w:r>
            <w:r>
              <w:rPr>
                <w:sz w:val="18"/>
                <w:szCs w:val="18"/>
              </w:rPr>
              <w:t>1.0</w:t>
            </w:r>
          </w:p>
        </w:tc>
      </w:tr>
      <w:tr w:rsidR="004958F6">
        <w:trPr>
          <w:trHeight w:val="20"/>
          <w:jc w:val="center"/>
        </w:trPr>
        <w:tc>
          <w:tcPr>
            <w:tcW w:w="1526" w:type="dxa"/>
            <w:vMerge w:val="restart"/>
            <w:tcBorders>
              <w:top w:val="single" w:sz="4" w:space="0" w:color="000000"/>
              <w:left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亚甲蓝值（</w:t>
            </w:r>
            <w:r>
              <w:rPr>
                <w:sz w:val="18"/>
                <w:szCs w:val="18"/>
              </w:rPr>
              <w:t>g/kg</w:t>
            </w:r>
            <w:r>
              <w:rPr>
                <w:rFonts w:ascii="宋体" w:hAnsi="宋体" w:cs="宋体" w:hint="eastAsia"/>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color w:val="000000" w:themeColor="text1"/>
                <w:sz w:val="18"/>
                <w:szCs w:val="18"/>
              </w:rPr>
            </w:pPr>
            <w:r>
              <w:rPr>
                <w:rFonts w:hint="eastAsia"/>
                <w:color w:val="000000" w:themeColor="text1"/>
                <w:sz w:val="18"/>
                <w:szCs w:val="18"/>
              </w:rPr>
              <w:t>Ⅰ</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color w:val="000000" w:themeColor="text1"/>
                <w:sz w:val="18"/>
                <w:szCs w:val="18"/>
              </w:rPr>
            </w:pPr>
            <w:r>
              <w:rPr>
                <w:rFonts w:ascii="宋体" w:hAnsi="宋体" w:cs="宋体" w:hint="eastAsia"/>
                <w:color w:val="000000" w:themeColor="text1"/>
                <w:sz w:val="18"/>
                <w:szCs w:val="18"/>
              </w:rPr>
              <w:t>≤</w:t>
            </w:r>
            <w:r>
              <w:rPr>
                <w:rFonts w:hint="eastAsia"/>
                <w:color w:val="000000" w:themeColor="text1"/>
                <w:sz w:val="18"/>
                <w:szCs w:val="18"/>
              </w:rPr>
              <w:t>0.5</w:t>
            </w:r>
          </w:p>
        </w:tc>
      </w:tr>
      <w:tr w:rsidR="004958F6">
        <w:trPr>
          <w:trHeight w:val="20"/>
          <w:jc w:val="center"/>
        </w:trPr>
        <w:tc>
          <w:tcPr>
            <w:tcW w:w="1526" w:type="dxa"/>
            <w:vMerge/>
            <w:tcBorders>
              <w:left w:val="single" w:sz="4" w:space="0" w:color="000000"/>
              <w:right w:val="single" w:sz="4" w:space="0" w:color="000000"/>
            </w:tcBorders>
            <w:vAlign w:val="center"/>
          </w:tcPr>
          <w:p w:rsidR="004958F6" w:rsidRDefault="004958F6">
            <w:pPr>
              <w:jc w:val="center"/>
              <w:rPr>
                <w:rFonts w:cs="宋体"/>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Ⅱ</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宋体" w:cs="宋体"/>
                <w:color w:val="000000" w:themeColor="text1"/>
                <w:sz w:val="18"/>
                <w:szCs w:val="18"/>
              </w:rPr>
            </w:pPr>
            <w:r>
              <w:rPr>
                <w:rFonts w:ascii="宋体" w:hAnsi="宋体" w:cs="宋体" w:hint="eastAsia"/>
                <w:color w:val="000000" w:themeColor="text1"/>
                <w:sz w:val="18"/>
                <w:szCs w:val="18"/>
              </w:rPr>
              <w:t>≤</w:t>
            </w:r>
            <w:r>
              <w:rPr>
                <w:color w:val="000000" w:themeColor="text1"/>
                <w:sz w:val="18"/>
                <w:szCs w:val="18"/>
              </w:rPr>
              <w:t>1.</w:t>
            </w:r>
            <w:r>
              <w:rPr>
                <w:rFonts w:hint="eastAsia"/>
                <w:color w:val="000000" w:themeColor="text1"/>
                <w:sz w:val="18"/>
                <w:szCs w:val="18"/>
              </w:rPr>
              <w:t>0</w:t>
            </w:r>
          </w:p>
        </w:tc>
      </w:tr>
      <w:tr w:rsidR="004958F6">
        <w:trPr>
          <w:trHeight w:val="20"/>
          <w:jc w:val="center"/>
        </w:trPr>
        <w:tc>
          <w:tcPr>
            <w:tcW w:w="1526" w:type="dxa"/>
            <w:vMerge/>
            <w:tcBorders>
              <w:left w:val="single" w:sz="4" w:space="0" w:color="000000"/>
              <w:bottom w:val="single" w:sz="4" w:space="0" w:color="000000"/>
              <w:right w:val="single" w:sz="4" w:space="0" w:color="000000"/>
            </w:tcBorders>
            <w:vAlign w:val="center"/>
          </w:tcPr>
          <w:p w:rsidR="004958F6" w:rsidRDefault="004958F6">
            <w:pPr>
              <w:jc w:val="center"/>
              <w:rPr>
                <w:rFonts w:cs="宋体"/>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Ⅲ</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宋体" w:cs="宋体"/>
                <w:color w:val="000000" w:themeColor="text1"/>
                <w:sz w:val="18"/>
                <w:szCs w:val="18"/>
              </w:rPr>
            </w:pPr>
            <w:r>
              <w:rPr>
                <w:rFonts w:ascii="宋体" w:hAnsi="宋体" w:cs="宋体" w:hint="eastAsia"/>
                <w:color w:val="000000" w:themeColor="text1"/>
                <w:sz w:val="18"/>
                <w:szCs w:val="18"/>
              </w:rPr>
              <w:t>≤</w:t>
            </w:r>
            <w:r>
              <w:rPr>
                <w:color w:val="000000" w:themeColor="text1"/>
                <w:sz w:val="18"/>
                <w:szCs w:val="18"/>
              </w:rPr>
              <w:t>1.4</w:t>
            </w:r>
          </w:p>
        </w:tc>
      </w:tr>
      <w:tr w:rsidR="004958F6">
        <w:trPr>
          <w:trHeight w:val="20"/>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氯离子含量（</w:t>
            </w:r>
            <w:r>
              <w:rPr>
                <w:sz w:val="18"/>
                <w:szCs w:val="18"/>
              </w:rPr>
              <w:t>%</w:t>
            </w:r>
            <w:r>
              <w:rPr>
                <w:rFonts w:ascii="宋体" w:hAnsi="宋体" w:cs="宋体" w:hint="eastAsia"/>
                <w:sz w:val="18"/>
                <w:szCs w:val="18"/>
              </w:rPr>
              <w:t>）</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sz w:val="18"/>
                <w:szCs w:val="18"/>
              </w:rPr>
            </w:pPr>
            <w:r>
              <w:rPr>
                <w:rFonts w:ascii="宋体" w:hAnsi="宋体" w:cs="宋体" w:hint="eastAsia"/>
                <w:sz w:val="18"/>
                <w:szCs w:val="18"/>
              </w:rPr>
              <w:t>≤</w:t>
            </w:r>
            <w:r>
              <w:rPr>
                <w:sz w:val="18"/>
                <w:szCs w:val="18"/>
              </w:rPr>
              <w:t>0.06</w:t>
            </w:r>
          </w:p>
        </w:tc>
      </w:tr>
      <w:tr w:rsidR="004958F6">
        <w:trPr>
          <w:trHeight w:val="20"/>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总有机碳含量</w:t>
            </w:r>
            <w:r>
              <w:rPr>
                <w:rFonts w:cs="宋体" w:hint="eastAsia"/>
                <w:color w:val="000000" w:themeColor="text1"/>
                <w:sz w:val="18"/>
                <w:szCs w:val="18"/>
              </w:rPr>
              <w:t>TOC</w:t>
            </w:r>
            <w:r>
              <w:rPr>
                <w:rFonts w:cs="宋体" w:hint="eastAsia"/>
                <w:color w:val="000000" w:themeColor="text1"/>
                <w:sz w:val="18"/>
                <w:szCs w:val="18"/>
              </w:rPr>
              <w:t>（</w:t>
            </w:r>
            <w:r>
              <w:rPr>
                <w:color w:val="000000" w:themeColor="text1"/>
                <w:sz w:val="18"/>
                <w:szCs w:val="18"/>
              </w:rPr>
              <w:t>%</w:t>
            </w:r>
            <w:r>
              <w:rPr>
                <w:rFonts w:ascii="宋体" w:hAnsi="宋体" w:cs="宋体" w:hint="eastAsia"/>
                <w:color w:val="000000" w:themeColor="text1"/>
                <w:sz w:val="18"/>
                <w:szCs w:val="18"/>
              </w:rPr>
              <w:t>）</w:t>
            </w:r>
          </w:p>
        </w:tc>
        <w:tc>
          <w:tcPr>
            <w:tcW w:w="4303"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宋体" w:cs="宋体"/>
                <w:color w:val="000000" w:themeColor="text1"/>
                <w:sz w:val="18"/>
                <w:szCs w:val="18"/>
              </w:rPr>
            </w:pPr>
            <w:r>
              <w:rPr>
                <w:rFonts w:ascii="宋体" w:hAnsi="宋体" w:cs="宋体" w:hint="eastAsia"/>
                <w:color w:val="000000" w:themeColor="text1"/>
                <w:sz w:val="18"/>
                <w:szCs w:val="18"/>
              </w:rPr>
              <w:t>≤</w:t>
            </w:r>
            <w:r>
              <w:rPr>
                <w:rFonts w:hint="eastAsia"/>
                <w:color w:val="000000" w:themeColor="text1"/>
                <w:sz w:val="18"/>
                <w:szCs w:val="18"/>
              </w:rPr>
              <w:t>0.5</w:t>
            </w:r>
          </w:p>
        </w:tc>
      </w:tr>
    </w:tbl>
    <w:p w:rsidR="004958F6" w:rsidRDefault="00C53FA9">
      <w:pPr>
        <w:autoSpaceDE w:val="0"/>
        <w:rPr>
          <w:rFonts w:hAnsi="宋体" w:cs="宋体"/>
          <w:sz w:val="18"/>
          <w:szCs w:val="18"/>
        </w:rPr>
      </w:pPr>
      <w:r>
        <w:rPr>
          <w:rFonts w:hAnsi="宋体" w:cs="宋体" w:hint="eastAsia"/>
          <w:sz w:val="18"/>
          <w:szCs w:val="18"/>
        </w:rPr>
        <w:t>注：石灰石粉的碳酸钙含量应按</w:t>
      </w:r>
      <w:r>
        <w:rPr>
          <w:rFonts w:hAnsi="宋体" w:cs="宋体"/>
          <w:sz w:val="18"/>
          <w:szCs w:val="18"/>
        </w:rPr>
        <w:t>1.785</w:t>
      </w:r>
      <w:r>
        <w:rPr>
          <w:rFonts w:hAnsi="宋体" w:cs="宋体" w:hint="eastAsia"/>
          <w:sz w:val="18"/>
          <w:szCs w:val="18"/>
        </w:rPr>
        <w:t>倍的</w:t>
      </w:r>
      <w:proofErr w:type="spellStart"/>
      <w:r>
        <w:rPr>
          <w:rFonts w:hAnsi="宋体" w:cs="宋体"/>
          <w:sz w:val="18"/>
          <w:szCs w:val="18"/>
        </w:rPr>
        <w:t>CaO</w:t>
      </w:r>
      <w:proofErr w:type="spellEnd"/>
      <w:r>
        <w:rPr>
          <w:rFonts w:hAnsi="宋体" w:cs="宋体" w:hint="eastAsia"/>
          <w:sz w:val="18"/>
          <w:szCs w:val="18"/>
        </w:rPr>
        <w:t>含量折算，</w:t>
      </w:r>
      <w:proofErr w:type="spellStart"/>
      <w:r>
        <w:rPr>
          <w:rFonts w:hAnsi="宋体" w:cs="宋体"/>
          <w:sz w:val="18"/>
          <w:szCs w:val="18"/>
        </w:rPr>
        <w:t>CaO</w:t>
      </w:r>
      <w:proofErr w:type="spellEnd"/>
      <w:r>
        <w:rPr>
          <w:rFonts w:hAnsi="宋体" w:cs="宋体" w:hint="eastAsia"/>
          <w:sz w:val="18"/>
          <w:szCs w:val="18"/>
        </w:rPr>
        <w:t>含量应按现行国家标准《建材用石灰石、生石灰和熟石灰化学分析方法》</w:t>
      </w:r>
      <w:r>
        <w:rPr>
          <w:rFonts w:hAnsi="宋体" w:cs="宋体"/>
          <w:sz w:val="18"/>
          <w:szCs w:val="18"/>
        </w:rPr>
        <w:t>GB/T 5762</w:t>
      </w:r>
      <w:r>
        <w:rPr>
          <w:rFonts w:hAnsi="宋体" w:cs="宋体" w:hint="eastAsia"/>
          <w:sz w:val="18"/>
          <w:szCs w:val="18"/>
        </w:rPr>
        <w:t>测试。</w:t>
      </w:r>
    </w:p>
    <w:p w:rsidR="004958F6" w:rsidRDefault="00C53FA9">
      <w:pPr>
        <w:spacing w:before="120"/>
        <w:jc w:val="center"/>
        <w:rPr>
          <w:rFonts w:ascii="黑体" w:eastAsia="黑体" w:hAnsi="黑体"/>
          <w:sz w:val="18"/>
          <w:szCs w:val="18"/>
        </w:rPr>
      </w:pPr>
      <w:r>
        <w:rPr>
          <w:rFonts w:ascii="黑体" w:eastAsia="黑体" w:hAnsi="黑体" w:cs="黑体" w:hint="eastAsia"/>
          <w:sz w:val="18"/>
          <w:szCs w:val="18"/>
        </w:rPr>
        <w:lastRenderedPageBreak/>
        <w:t>表</w:t>
      </w:r>
      <w:r>
        <w:rPr>
          <w:rFonts w:eastAsia="黑体"/>
          <w:sz w:val="18"/>
          <w:szCs w:val="18"/>
        </w:rPr>
        <w:t>3.</w:t>
      </w:r>
      <w:r>
        <w:rPr>
          <w:rFonts w:eastAsia="黑体" w:hint="eastAsia"/>
          <w:sz w:val="18"/>
          <w:szCs w:val="18"/>
        </w:rPr>
        <w:t>2</w:t>
      </w:r>
      <w:r>
        <w:rPr>
          <w:rFonts w:eastAsia="黑体"/>
          <w:sz w:val="18"/>
          <w:szCs w:val="18"/>
        </w:rPr>
        <w:t>.1</w:t>
      </w:r>
      <w:r>
        <w:rPr>
          <w:rFonts w:eastAsia="黑体" w:hint="eastAsia"/>
          <w:sz w:val="18"/>
          <w:szCs w:val="18"/>
        </w:rPr>
        <w:t>-2</w:t>
      </w:r>
      <w:r>
        <w:rPr>
          <w:rFonts w:ascii="黑体" w:eastAsia="黑体" w:hAnsi="黑体" w:cs="黑体"/>
          <w:sz w:val="18"/>
          <w:szCs w:val="18"/>
        </w:rPr>
        <w:t xml:space="preserve">  </w:t>
      </w:r>
      <w:r>
        <w:rPr>
          <w:rFonts w:ascii="黑体" w:eastAsia="黑体" w:hAnsi="黑体" w:cs="黑体" w:hint="eastAsia"/>
          <w:sz w:val="18"/>
          <w:szCs w:val="18"/>
        </w:rPr>
        <w:t>花岗石粉、大理石粉、混合石粉的技术指标</w:t>
      </w:r>
    </w:p>
    <w:tbl>
      <w:tblPr>
        <w:tblW w:w="6679" w:type="dxa"/>
        <w:tblLayout w:type="fixed"/>
        <w:tblLook w:val="04A0"/>
      </w:tblPr>
      <w:tblGrid>
        <w:gridCol w:w="1526"/>
        <w:gridCol w:w="850"/>
        <w:gridCol w:w="1434"/>
        <w:gridCol w:w="1434"/>
        <w:gridCol w:w="1435"/>
      </w:tblGrid>
      <w:tr w:rsidR="004958F6">
        <w:trPr>
          <w:trHeight w:val="20"/>
        </w:trPr>
        <w:tc>
          <w:tcPr>
            <w:tcW w:w="2376" w:type="dxa"/>
            <w:gridSpan w:val="2"/>
            <w:vMerge w:val="restart"/>
            <w:tcBorders>
              <w:top w:val="single" w:sz="4" w:space="0" w:color="000000"/>
              <w:left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项目</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技术指标</w:t>
            </w:r>
          </w:p>
        </w:tc>
      </w:tr>
      <w:tr w:rsidR="004958F6">
        <w:trPr>
          <w:trHeight w:val="20"/>
        </w:trPr>
        <w:tc>
          <w:tcPr>
            <w:tcW w:w="2376" w:type="dxa"/>
            <w:gridSpan w:val="2"/>
            <w:vMerge/>
            <w:tcBorders>
              <w:left w:val="single" w:sz="4" w:space="0" w:color="000000"/>
              <w:bottom w:val="single" w:sz="4" w:space="0" w:color="000000"/>
              <w:right w:val="single" w:sz="4" w:space="0" w:color="000000"/>
            </w:tcBorders>
            <w:vAlign w:val="center"/>
          </w:tcPr>
          <w:p w:rsidR="004958F6" w:rsidRDefault="004958F6">
            <w:pPr>
              <w:rPr>
                <w:sz w:val="18"/>
                <w:szCs w:val="18"/>
              </w:rPr>
            </w:pPr>
          </w:p>
        </w:tc>
        <w:tc>
          <w:tcPr>
            <w:tcW w:w="1434" w:type="dxa"/>
            <w:tcBorders>
              <w:top w:val="single" w:sz="4" w:space="0" w:color="000000"/>
              <w:left w:val="nil"/>
              <w:bottom w:val="single" w:sz="4" w:space="0" w:color="000000"/>
              <w:right w:val="single" w:sz="4" w:space="0" w:color="000000"/>
            </w:tcBorders>
            <w:vAlign w:val="center"/>
          </w:tcPr>
          <w:p w:rsidR="004958F6" w:rsidRDefault="00C53FA9">
            <w:pPr>
              <w:jc w:val="center"/>
              <w:rPr>
                <w:rFonts w:cs="宋体"/>
                <w:sz w:val="18"/>
                <w:szCs w:val="18"/>
              </w:rPr>
            </w:pPr>
            <w:r>
              <w:rPr>
                <w:rFonts w:cs="宋体" w:hint="eastAsia"/>
                <w:sz w:val="18"/>
                <w:szCs w:val="18"/>
              </w:rPr>
              <w:t>花岗石粉</w:t>
            </w:r>
          </w:p>
        </w:tc>
        <w:tc>
          <w:tcPr>
            <w:tcW w:w="1434" w:type="dxa"/>
            <w:tcBorders>
              <w:top w:val="single" w:sz="4" w:space="0" w:color="000000"/>
              <w:left w:val="nil"/>
              <w:bottom w:val="single" w:sz="4" w:space="0" w:color="000000"/>
              <w:right w:val="single" w:sz="4" w:space="0" w:color="000000"/>
            </w:tcBorders>
            <w:vAlign w:val="center"/>
          </w:tcPr>
          <w:p w:rsidR="004958F6" w:rsidRDefault="00C53FA9">
            <w:pPr>
              <w:jc w:val="center"/>
              <w:rPr>
                <w:rFonts w:cs="宋体"/>
                <w:sz w:val="18"/>
                <w:szCs w:val="18"/>
              </w:rPr>
            </w:pPr>
            <w:r>
              <w:rPr>
                <w:rFonts w:cs="宋体" w:hint="eastAsia"/>
                <w:sz w:val="18"/>
                <w:szCs w:val="18"/>
              </w:rPr>
              <w:t>大理石粉</w:t>
            </w:r>
          </w:p>
        </w:tc>
        <w:tc>
          <w:tcPr>
            <w:tcW w:w="1435" w:type="dxa"/>
            <w:tcBorders>
              <w:top w:val="single" w:sz="4" w:space="0" w:color="000000"/>
              <w:left w:val="nil"/>
              <w:bottom w:val="single" w:sz="4" w:space="0" w:color="000000"/>
              <w:right w:val="single" w:sz="4" w:space="0" w:color="000000"/>
            </w:tcBorders>
            <w:vAlign w:val="center"/>
          </w:tcPr>
          <w:p w:rsidR="004958F6" w:rsidRDefault="00C53FA9">
            <w:pPr>
              <w:jc w:val="center"/>
              <w:rPr>
                <w:rFonts w:cs="宋体"/>
                <w:sz w:val="18"/>
                <w:szCs w:val="18"/>
              </w:rPr>
            </w:pPr>
            <w:r>
              <w:rPr>
                <w:rFonts w:cs="宋体" w:hint="eastAsia"/>
                <w:sz w:val="18"/>
                <w:szCs w:val="18"/>
              </w:rPr>
              <w:t>混合石粉</w:t>
            </w:r>
          </w:p>
        </w:tc>
      </w:tr>
      <w:tr w:rsidR="004958F6">
        <w:trPr>
          <w:trHeight w:val="20"/>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流动度比（</w:t>
            </w:r>
            <w:r>
              <w:rPr>
                <w:sz w:val="18"/>
                <w:szCs w:val="18"/>
              </w:rPr>
              <w:t>%</w:t>
            </w:r>
            <w:r>
              <w:rPr>
                <w:rFonts w:ascii="宋体" w:hAnsi="宋体" w:cs="宋体" w:hint="eastAsia"/>
                <w:sz w:val="18"/>
                <w:szCs w:val="18"/>
              </w:rPr>
              <w:t>）</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rFonts w:ascii="宋体" w:hAnsi="宋体" w:cs="宋体" w:hint="eastAsia"/>
                <w:sz w:val="18"/>
                <w:szCs w:val="18"/>
              </w:rPr>
              <w:t>≥</w:t>
            </w:r>
            <w:r>
              <w:rPr>
                <w:sz w:val="18"/>
                <w:szCs w:val="18"/>
              </w:rPr>
              <w:t>95</w:t>
            </w:r>
          </w:p>
        </w:tc>
      </w:tr>
      <w:tr w:rsidR="004958F6">
        <w:trPr>
          <w:trHeight w:val="20"/>
        </w:trPr>
        <w:tc>
          <w:tcPr>
            <w:tcW w:w="1526" w:type="dxa"/>
            <w:vMerge w:val="restart"/>
            <w:tcBorders>
              <w:top w:val="single" w:sz="4" w:space="0" w:color="000000"/>
              <w:left w:val="single" w:sz="4" w:space="0" w:color="000000"/>
              <w:right w:val="single" w:sz="4" w:space="0" w:color="000000"/>
            </w:tcBorders>
            <w:vAlign w:val="center"/>
          </w:tcPr>
          <w:p w:rsidR="004958F6" w:rsidRDefault="00C53FA9">
            <w:pPr>
              <w:jc w:val="center"/>
              <w:rPr>
                <w:color w:val="000000" w:themeColor="text1"/>
                <w:sz w:val="18"/>
                <w:szCs w:val="18"/>
              </w:rPr>
            </w:pPr>
            <w:r>
              <w:rPr>
                <w:rFonts w:cs="宋体" w:hint="eastAsia"/>
                <w:color w:val="000000" w:themeColor="text1"/>
                <w:sz w:val="18"/>
                <w:szCs w:val="18"/>
              </w:rPr>
              <w:t>细度（</w:t>
            </w:r>
            <w:r>
              <w:rPr>
                <w:color w:val="000000" w:themeColor="text1"/>
                <w:sz w:val="18"/>
                <w:szCs w:val="18"/>
              </w:rPr>
              <w:t>45µm</w:t>
            </w:r>
            <w:r>
              <w:rPr>
                <w:rFonts w:ascii="宋体" w:hAnsi="宋体" w:cs="宋体" w:hint="eastAsia"/>
                <w:color w:val="000000" w:themeColor="text1"/>
                <w:sz w:val="18"/>
                <w:szCs w:val="18"/>
              </w:rPr>
              <w:t>方孔筛</w:t>
            </w:r>
            <w:proofErr w:type="gramStart"/>
            <w:r>
              <w:rPr>
                <w:rFonts w:ascii="宋体" w:hAnsi="宋体" w:cs="宋体" w:hint="eastAsia"/>
                <w:color w:val="000000" w:themeColor="text1"/>
                <w:sz w:val="18"/>
                <w:szCs w:val="18"/>
              </w:rPr>
              <w:t>筛</w:t>
            </w:r>
            <w:proofErr w:type="gramEnd"/>
            <w:r>
              <w:rPr>
                <w:rFonts w:ascii="宋体" w:hAnsi="宋体" w:cs="宋体" w:hint="eastAsia"/>
                <w:color w:val="000000" w:themeColor="text1"/>
                <w:sz w:val="18"/>
                <w:szCs w:val="18"/>
              </w:rPr>
              <w:t>余，</w:t>
            </w:r>
            <w:r>
              <w:rPr>
                <w:color w:val="000000" w:themeColor="text1"/>
                <w:sz w:val="18"/>
                <w:szCs w:val="18"/>
              </w:rPr>
              <w:t>%</w:t>
            </w:r>
            <w:r>
              <w:rPr>
                <w:rFonts w:ascii="宋体" w:hAnsi="宋体" w:cs="宋体" w:hint="eastAsia"/>
                <w:color w:val="000000" w:themeColor="text1"/>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color w:val="000000" w:themeColor="text1"/>
                <w:sz w:val="18"/>
                <w:szCs w:val="18"/>
              </w:rPr>
            </w:pPr>
            <w:r>
              <w:rPr>
                <w:rFonts w:hint="eastAsia"/>
                <w:color w:val="000000" w:themeColor="text1"/>
                <w:sz w:val="18"/>
                <w:szCs w:val="18"/>
              </w:rPr>
              <w:t>A</w:t>
            </w:r>
            <w:r>
              <w:rPr>
                <w:rFonts w:hint="eastAsia"/>
                <w:color w:val="000000" w:themeColor="text1"/>
                <w:sz w:val="18"/>
                <w:szCs w:val="18"/>
              </w:rPr>
              <w:t>型</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color w:val="000000" w:themeColor="text1"/>
                <w:sz w:val="18"/>
                <w:szCs w:val="18"/>
              </w:rPr>
            </w:pPr>
            <w:r>
              <w:rPr>
                <w:rFonts w:ascii="宋体" w:hAnsi="宋体" w:cs="宋体" w:hint="eastAsia"/>
                <w:color w:val="000000" w:themeColor="text1"/>
                <w:sz w:val="18"/>
                <w:szCs w:val="18"/>
              </w:rPr>
              <w:t>≤</w:t>
            </w:r>
            <w:r>
              <w:rPr>
                <w:color w:val="000000" w:themeColor="text1"/>
                <w:sz w:val="18"/>
                <w:szCs w:val="18"/>
              </w:rPr>
              <w:t>15</w:t>
            </w:r>
          </w:p>
        </w:tc>
      </w:tr>
      <w:tr w:rsidR="004958F6">
        <w:trPr>
          <w:trHeight w:val="20"/>
        </w:trPr>
        <w:tc>
          <w:tcPr>
            <w:tcW w:w="1526" w:type="dxa"/>
            <w:vMerge/>
            <w:tcBorders>
              <w:left w:val="single" w:sz="4" w:space="0" w:color="000000"/>
              <w:bottom w:val="single" w:sz="4" w:space="0" w:color="000000"/>
              <w:right w:val="single" w:sz="4" w:space="0" w:color="000000"/>
            </w:tcBorders>
            <w:vAlign w:val="center"/>
          </w:tcPr>
          <w:p w:rsidR="004958F6" w:rsidRDefault="004958F6">
            <w:pPr>
              <w:rPr>
                <w:rFonts w:cs="宋体"/>
                <w:color w:val="000000" w:themeColor="text1"/>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B</w:t>
            </w:r>
            <w:r>
              <w:rPr>
                <w:rFonts w:cs="宋体" w:hint="eastAsia"/>
                <w:color w:val="000000" w:themeColor="text1"/>
                <w:sz w:val="18"/>
                <w:szCs w:val="18"/>
              </w:rPr>
              <w:t>型</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宋体" w:cs="宋体"/>
                <w:color w:val="000000" w:themeColor="text1"/>
                <w:sz w:val="18"/>
                <w:szCs w:val="18"/>
              </w:rPr>
            </w:pPr>
            <w:r>
              <w:rPr>
                <w:rFonts w:ascii="宋体" w:hAnsi="宋体" w:cs="宋体" w:hint="eastAsia"/>
                <w:color w:val="000000" w:themeColor="text1"/>
                <w:sz w:val="18"/>
                <w:szCs w:val="18"/>
              </w:rPr>
              <w:t>≤</w:t>
            </w:r>
            <w:r>
              <w:rPr>
                <w:rFonts w:hint="eastAsia"/>
                <w:color w:val="000000" w:themeColor="text1"/>
                <w:sz w:val="18"/>
                <w:szCs w:val="18"/>
              </w:rPr>
              <w:t>30</w:t>
            </w:r>
          </w:p>
        </w:tc>
      </w:tr>
      <w:tr w:rsidR="004958F6">
        <w:trPr>
          <w:trHeight w:val="20"/>
        </w:trPr>
        <w:tc>
          <w:tcPr>
            <w:tcW w:w="1526" w:type="dxa"/>
            <w:vMerge w:val="restart"/>
            <w:tcBorders>
              <w:top w:val="nil"/>
              <w:left w:val="single" w:sz="4" w:space="0" w:color="000000"/>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抗压强度比（</w:t>
            </w:r>
            <w:r>
              <w:rPr>
                <w:sz w:val="18"/>
                <w:szCs w:val="18"/>
              </w:rPr>
              <w:t>%</w:t>
            </w:r>
            <w:r>
              <w:rPr>
                <w:rFonts w:ascii="宋体" w:hAnsi="宋体" w:cs="宋体" w:hint="eastAsia"/>
                <w:sz w:val="18"/>
                <w:szCs w:val="18"/>
              </w:rPr>
              <w:t>）</w:t>
            </w:r>
          </w:p>
        </w:tc>
        <w:tc>
          <w:tcPr>
            <w:tcW w:w="850" w:type="dxa"/>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sz w:val="18"/>
                <w:szCs w:val="18"/>
              </w:rPr>
              <w:t>7d</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rFonts w:ascii="宋体" w:hAnsi="宋体" w:cs="宋体" w:hint="eastAsia"/>
                <w:sz w:val="18"/>
                <w:szCs w:val="18"/>
              </w:rPr>
              <w:t>≥</w:t>
            </w:r>
            <w:r>
              <w:rPr>
                <w:sz w:val="18"/>
                <w:szCs w:val="18"/>
              </w:rPr>
              <w:t>60</w:t>
            </w:r>
          </w:p>
        </w:tc>
      </w:tr>
      <w:tr w:rsidR="004958F6">
        <w:trPr>
          <w:trHeight w:val="20"/>
        </w:trPr>
        <w:tc>
          <w:tcPr>
            <w:tcW w:w="1526" w:type="dxa"/>
            <w:vMerge/>
            <w:tcBorders>
              <w:top w:val="nil"/>
              <w:left w:val="single" w:sz="4" w:space="0" w:color="000000"/>
              <w:bottom w:val="single" w:sz="4" w:space="0" w:color="000000"/>
              <w:right w:val="single" w:sz="4" w:space="0" w:color="000000"/>
            </w:tcBorders>
            <w:vAlign w:val="center"/>
          </w:tcPr>
          <w:p w:rsidR="004958F6" w:rsidRDefault="004958F6">
            <w:pPr>
              <w:widowControl/>
              <w:jc w:val="center"/>
              <w:rPr>
                <w:sz w:val="18"/>
                <w:szCs w:val="18"/>
              </w:rPr>
            </w:pPr>
          </w:p>
        </w:tc>
        <w:tc>
          <w:tcPr>
            <w:tcW w:w="850" w:type="dxa"/>
            <w:tcBorders>
              <w:top w:val="single" w:sz="4" w:space="0" w:color="000000"/>
              <w:left w:val="nil"/>
              <w:bottom w:val="single" w:sz="4" w:space="0" w:color="000000"/>
              <w:right w:val="single" w:sz="4" w:space="0" w:color="000000"/>
            </w:tcBorders>
            <w:vAlign w:val="center"/>
          </w:tcPr>
          <w:p w:rsidR="004958F6" w:rsidRDefault="00C53FA9">
            <w:pPr>
              <w:jc w:val="center"/>
              <w:rPr>
                <w:sz w:val="18"/>
                <w:szCs w:val="18"/>
              </w:rPr>
            </w:pPr>
            <w:r>
              <w:rPr>
                <w:sz w:val="18"/>
                <w:szCs w:val="18"/>
              </w:rPr>
              <w:t>28d</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rFonts w:ascii="宋体" w:hAnsi="宋体" w:cs="宋体" w:hint="eastAsia"/>
                <w:sz w:val="18"/>
                <w:szCs w:val="18"/>
              </w:rPr>
              <w:t>≥</w:t>
            </w:r>
            <w:r>
              <w:rPr>
                <w:sz w:val="18"/>
                <w:szCs w:val="18"/>
              </w:rPr>
              <w:t>60</w:t>
            </w:r>
          </w:p>
        </w:tc>
      </w:tr>
      <w:tr w:rsidR="004958F6">
        <w:trPr>
          <w:trHeight w:val="20"/>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含水量（</w:t>
            </w:r>
            <w:r>
              <w:rPr>
                <w:sz w:val="18"/>
                <w:szCs w:val="18"/>
              </w:rPr>
              <w:t>%</w:t>
            </w:r>
            <w:r>
              <w:rPr>
                <w:rFonts w:ascii="宋体" w:hAnsi="宋体" w:cs="宋体" w:hint="eastAsia"/>
                <w:sz w:val="18"/>
                <w:szCs w:val="18"/>
              </w:rPr>
              <w:t>）</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sz w:val="18"/>
                <w:szCs w:val="18"/>
              </w:rPr>
            </w:pPr>
            <w:r>
              <w:rPr>
                <w:rFonts w:ascii="宋体" w:hAnsi="宋体" w:cs="宋体" w:hint="eastAsia"/>
                <w:sz w:val="18"/>
                <w:szCs w:val="18"/>
              </w:rPr>
              <w:t>≤</w:t>
            </w:r>
            <w:r>
              <w:rPr>
                <w:sz w:val="18"/>
                <w:szCs w:val="18"/>
              </w:rPr>
              <w:t>1.0</w:t>
            </w:r>
          </w:p>
        </w:tc>
      </w:tr>
      <w:tr w:rsidR="004958F6">
        <w:trPr>
          <w:trHeight w:val="20"/>
        </w:trPr>
        <w:tc>
          <w:tcPr>
            <w:tcW w:w="1526" w:type="dxa"/>
            <w:vMerge w:val="restart"/>
            <w:tcBorders>
              <w:top w:val="single" w:sz="4" w:space="0" w:color="000000"/>
              <w:left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亚甲蓝值（</w:t>
            </w:r>
            <w:r>
              <w:rPr>
                <w:sz w:val="18"/>
                <w:szCs w:val="18"/>
              </w:rPr>
              <w:t>g/kg</w:t>
            </w:r>
            <w:r>
              <w:rPr>
                <w:rFonts w:ascii="宋体" w:hAnsi="宋体" w:cs="宋体" w:hint="eastAsia"/>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color w:val="000000" w:themeColor="text1"/>
                <w:sz w:val="18"/>
                <w:szCs w:val="18"/>
              </w:rPr>
            </w:pPr>
            <w:r>
              <w:rPr>
                <w:rFonts w:hint="eastAsia"/>
                <w:color w:val="000000" w:themeColor="text1"/>
                <w:sz w:val="18"/>
                <w:szCs w:val="18"/>
              </w:rPr>
              <w:t>Ⅰ</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Courier New"/>
                <w:color w:val="000000" w:themeColor="text1"/>
                <w:sz w:val="18"/>
                <w:szCs w:val="18"/>
              </w:rPr>
            </w:pPr>
            <w:r>
              <w:rPr>
                <w:rFonts w:ascii="宋体" w:hAnsi="宋体" w:cs="宋体" w:hint="eastAsia"/>
                <w:color w:val="000000" w:themeColor="text1"/>
                <w:sz w:val="18"/>
                <w:szCs w:val="18"/>
              </w:rPr>
              <w:t>≤</w:t>
            </w:r>
            <w:r>
              <w:rPr>
                <w:rFonts w:hint="eastAsia"/>
                <w:color w:val="000000" w:themeColor="text1"/>
                <w:sz w:val="18"/>
                <w:szCs w:val="18"/>
              </w:rPr>
              <w:t>0.5</w:t>
            </w:r>
          </w:p>
        </w:tc>
      </w:tr>
      <w:tr w:rsidR="004958F6">
        <w:trPr>
          <w:trHeight w:val="20"/>
        </w:trPr>
        <w:tc>
          <w:tcPr>
            <w:tcW w:w="1526" w:type="dxa"/>
            <w:vMerge/>
            <w:tcBorders>
              <w:left w:val="single" w:sz="4" w:space="0" w:color="000000"/>
              <w:right w:val="single" w:sz="4" w:space="0" w:color="000000"/>
            </w:tcBorders>
            <w:vAlign w:val="center"/>
          </w:tcPr>
          <w:p w:rsidR="004958F6" w:rsidRDefault="004958F6">
            <w:pPr>
              <w:jc w:val="center"/>
              <w:rPr>
                <w:rFonts w:cs="宋体"/>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Ⅱ</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宋体" w:cs="宋体"/>
                <w:color w:val="000000" w:themeColor="text1"/>
                <w:sz w:val="18"/>
                <w:szCs w:val="18"/>
              </w:rPr>
            </w:pPr>
            <w:r>
              <w:rPr>
                <w:rFonts w:ascii="宋体" w:hAnsi="宋体" w:cs="宋体" w:hint="eastAsia"/>
                <w:color w:val="000000" w:themeColor="text1"/>
                <w:sz w:val="18"/>
                <w:szCs w:val="18"/>
              </w:rPr>
              <w:t>≤</w:t>
            </w:r>
            <w:r>
              <w:rPr>
                <w:color w:val="000000" w:themeColor="text1"/>
                <w:sz w:val="18"/>
                <w:szCs w:val="18"/>
              </w:rPr>
              <w:t>1.</w:t>
            </w:r>
            <w:r>
              <w:rPr>
                <w:rFonts w:hint="eastAsia"/>
                <w:color w:val="000000" w:themeColor="text1"/>
                <w:sz w:val="18"/>
                <w:szCs w:val="18"/>
              </w:rPr>
              <w:t>0</w:t>
            </w:r>
          </w:p>
        </w:tc>
      </w:tr>
      <w:tr w:rsidR="004958F6">
        <w:trPr>
          <w:trHeight w:val="20"/>
        </w:trPr>
        <w:tc>
          <w:tcPr>
            <w:tcW w:w="1526" w:type="dxa"/>
            <w:vMerge/>
            <w:tcBorders>
              <w:left w:val="single" w:sz="4" w:space="0" w:color="000000"/>
              <w:bottom w:val="single" w:sz="4" w:space="0" w:color="000000"/>
              <w:right w:val="single" w:sz="4" w:space="0" w:color="000000"/>
            </w:tcBorders>
            <w:vAlign w:val="center"/>
          </w:tcPr>
          <w:p w:rsidR="004958F6" w:rsidRDefault="004958F6">
            <w:pPr>
              <w:jc w:val="center"/>
              <w:rPr>
                <w:rFonts w:cs="宋体"/>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Ⅲ</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宋体" w:cs="宋体"/>
                <w:color w:val="000000" w:themeColor="text1"/>
                <w:sz w:val="18"/>
                <w:szCs w:val="18"/>
              </w:rPr>
            </w:pPr>
            <w:r>
              <w:rPr>
                <w:rFonts w:ascii="宋体" w:hAnsi="宋体" w:cs="宋体" w:hint="eastAsia"/>
                <w:color w:val="000000" w:themeColor="text1"/>
                <w:sz w:val="18"/>
                <w:szCs w:val="18"/>
              </w:rPr>
              <w:t>≤</w:t>
            </w:r>
            <w:r>
              <w:rPr>
                <w:color w:val="000000" w:themeColor="text1"/>
                <w:sz w:val="18"/>
                <w:szCs w:val="18"/>
              </w:rPr>
              <w:t>1.4</w:t>
            </w:r>
          </w:p>
        </w:tc>
      </w:tr>
      <w:tr w:rsidR="004958F6">
        <w:trPr>
          <w:trHeight w:val="20"/>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sz w:val="18"/>
                <w:szCs w:val="18"/>
              </w:rPr>
            </w:pPr>
            <w:r>
              <w:rPr>
                <w:rFonts w:cs="宋体" w:hint="eastAsia"/>
                <w:sz w:val="18"/>
                <w:szCs w:val="18"/>
              </w:rPr>
              <w:t>氯离子含量（</w:t>
            </w:r>
            <w:r>
              <w:rPr>
                <w:sz w:val="18"/>
                <w:szCs w:val="18"/>
              </w:rPr>
              <w:t>%</w:t>
            </w:r>
            <w:r>
              <w:rPr>
                <w:rFonts w:ascii="宋体" w:hAnsi="宋体" w:cs="宋体" w:hint="eastAsia"/>
                <w:sz w:val="18"/>
                <w:szCs w:val="18"/>
              </w:rPr>
              <w:t>）</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sz w:val="18"/>
                <w:szCs w:val="18"/>
              </w:rPr>
            </w:pPr>
            <w:r>
              <w:rPr>
                <w:rFonts w:ascii="宋体" w:hAnsi="宋体" w:cs="宋体" w:hint="eastAsia"/>
                <w:sz w:val="18"/>
                <w:szCs w:val="18"/>
              </w:rPr>
              <w:t>≤</w:t>
            </w:r>
            <w:r>
              <w:rPr>
                <w:sz w:val="18"/>
                <w:szCs w:val="18"/>
              </w:rPr>
              <w:t>0.06</w:t>
            </w:r>
          </w:p>
        </w:tc>
      </w:tr>
      <w:tr w:rsidR="004958F6">
        <w:trPr>
          <w:trHeight w:val="20"/>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总有机碳含量</w:t>
            </w:r>
            <w:r>
              <w:rPr>
                <w:rFonts w:cs="宋体" w:hint="eastAsia"/>
                <w:color w:val="000000" w:themeColor="text1"/>
                <w:sz w:val="18"/>
                <w:szCs w:val="18"/>
              </w:rPr>
              <w:t>TOC</w:t>
            </w:r>
            <w:r>
              <w:rPr>
                <w:rFonts w:cs="宋体" w:hint="eastAsia"/>
                <w:color w:val="000000" w:themeColor="text1"/>
                <w:sz w:val="18"/>
                <w:szCs w:val="18"/>
              </w:rPr>
              <w:t>（</w:t>
            </w:r>
            <w:r>
              <w:rPr>
                <w:color w:val="000000" w:themeColor="text1"/>
                <w:sz w:val="18"/>
                <w:szCs w:val="18"/>
              </w:rPr>
              <w:t>%</w:t>
            </w:r>
            <w:r>
              <w:rPr>
                <w:rFonts w:ascii="宋体" w:hAnsi="宋体" w:cs="宋体" w:hint="eastAsia"/>
                <w:color w:val="000000" w:themeColor="text1"/>
                <w:sz w:val="18"/>
                <w:szCs w:val="18"/>
              </w:rPr>
              <w:t>）</w:t>
            </w:r>
          </w:p>
        </w:tc>
        <w:tc>
          <w:tcPr>
            <w:tcW w:w="4303" w:type="dxa"/>
            <w:gridSpan w:val="3"/>
            <w:tcBorders>
              <w:top w:val="single" w:sz="4" w:space="0" w:color="000000"/>
              <w:left w:val="nil"/>
              <w:bottom w:val="single" w:sz="4" w:space="0" w:color="000000"/>
              <w:right w:val="single" w:sz="4" w:space="0" w:color="000000"/>
            </w:tcBorders>
            <w:vAlign w:val="center"/>
          </w:tcPr>
          <w:p w:rsidR="004958F6" w:rsidRDefault="00C53FA9">
            <w:pPr>
              <w:jc w:val="center"/>
              <w:rPr>
                <w:rFonts w:ascii="宋体" w:hAnsi="宋体" w:cs="宋体"/>
                <w:color w:val="000000" w:themeColor="text1"/>
                <w:sz w:val="18"/>
                <w:szCs w:val="18"/>
              </w:rPr>
            </w:pPr>
            <w:r>
              <w:rPr>
                <w:rFonts w:ascii="宋体" w:hAnsi="宋体" w:cs="宋体" w:hint="eastAsia"/>
                <w:color w:val="000000" w:themeColor="text1"/>
                <w:sz w:val="18"/>
                <w:szCs w:val="18"/>
              </w:rPr>
              <w:t>≤</w:t>
            </w:r>
            <w:r>
              <w:rPr>
                <w:rFonts w:hint="eastAsia"/>
                <w:color w:val="000000" w:themeColor="text1"/>
                <w:sz w:val="18"/>
                <w:szCs w:val="18"/>
              </w:rPr>
              <w:t>0.5</w:t>
            </w:r>
          </w:p>
        </w:tc>
      </w:tr>
    </w:tbl>
    <w:p w:rsidR="004958F6" w:rsidRDefault="00C53FA9" w:rsidP="007E1A71">
      <w:pPr>
        <w:spacing w:beforeLines="50"/>
        <w:rPr>
          <w:rFonts w:ascii="宋体"/>
        </w:rPr>
      </w:pPr>
      <w:r>
        <w:rPr>
          <w:b/>
          <w:bCs/>
        </w:rPr>
        <w:t>3.</w:t>
      </w:r>
      <w:r>
        <w:rPr>
          <w:rFonts w:hint="eastAsia"/>
          <w:b/>
          <w:bCs/>
        </w:rPr>
        <w:t>2</w:t>
      </w:r>
      <w:r>
        <w:rPr>
          <w:b/>
          <w:bCs/>
        </w:rPr>
        <w:t>.</w:t>
      </w:r>
      <w:r>
        <w:rPr>
          <w:rFonts w:hint="eastAsia"/>
          <w:b/>
          <w:bCs/>
        </w:rPr>
        <w:t>2</w:t>
      </w:r>
      <w:r>
        <w:rPr>
          <w:b/>
          <w:bCs/>
        </w:rPr>
        <w:t xml:space="preserve">  </w:t>
      </w:r>
      <w:r>
        <w:rPr>
          <w:rFonts w:ascii="宋体" w:hAnsi="宋体" w:cs="宋体" w:hint="eastAsia"/>
        </w:rPr>
        <w:t>石粉的细度应按现行国家标准《水泥细度检验方法</w:t>
      </w:r>
      <w:r>
        <w:rPr>
          <w:rFonts w:ascii="宋体" w:hAnsi="宋体" w:cs="宋体"/>
        </w:rPr>
        <w:t xml:space="preserve"> </w:t>
      </w:r>
      <w:r>
        <w:rPr>
          <w:rFonts w:ascii="宋体" w:hAnsi="宋体" w:cs="宋体" w:hint="eastAsia"/>
        </w:rPr>
        <w:t>筛析法》</w:t>
      </w:r>
      <w:r>
        <w:t>GB/T 1345</w:t>
      </w:r>
      <w:r>
        <w:rPr>
          <w:rFonts w:ascii="宋体" w:hAnsi="宋体" w:cs="宋体" w:hint="eastAsia"/>
        </w:rPr>
        <w:t>所列的负压筛析法测试。</w:t>
      </w:r>
    </w:p>
    <w:p w:rsidR="004958F6" w:rsidRDefault="00C53FA9">
      <w:pPr>
        <w:rPr>
          <w:rFonts w:ascii="宋体" w:hAnsi="宋体" w:cs="宋体"/>
          <w:color w:val="FF0000"/>
        </w:rPr>
      </w:pPr>
      <w:r>
        <w:rPr>
          <w:b/>
          <w:bCs/>
        </w:rPr>
        <w:t>3.</w:t>
      </w:r>
      <w:r>
        <w:rPr>
          <w:rFonts w:hint="eastAsia"/>
          <w:b/>
          <w:bCs/>
        </w:rPr>
        <w:t>2</w:t>
      </w:r>
      <w:r>
        <w:rPr>
          <w:b/>
          <w:bCs/>
        </w:rPr>
        <w:t>.</w:t>
      </w:r>
      <w:r>
        <w:rPr>
          <w:rFonts w:hint="eastAsia"/>
          <w:b/>
          <w:bCs/>
        </w:rPr>
        <w:t>3</w:t>
      </w:r>
      <w:r>
        <w:rPr>
          <w:b/>
          <w:bCs/>
        </w:rPr>
        <w:t xml:space="preserve">  </w:t>
      </w:r>
      <w:r>
        <w:rPr>
          <w:rFonts w:ascii="宋体" w:hAnsi="宋体" w:cs="宋体" w:hint="eastAsia"/>
          <w:color w:val="000000" w:themeColor="text1"/>
        </w:rPr>
        <w:t>石粉的流动度比、抗压强度比、含水量、亚甲蓝值应按现行国家标准</w:t>
      </w:r>
      <w:r>
        <w:rPr>
          <w:rFonts w:cs="宋体" w:hint="eastAsia"/>
          <w:color w:val="000000" w:themeColor="text1"/>
        </w:rPr>
        <w:t>《用于水泥、砂浆和混凝土中的石灰石粉》</w:t>
      </w:r>
      <w:r>
        <w:rPr>
          <w:rFonts w:hint="eastAsia"/>
          <w:color w:val="000000" w:themeColor="text1"/>
        </w:rPr>
        <w:t>GB</w:t>
      </w:r>
      <w:r>
        <w:rPr>
          <w:color w:val="000000" w:themeColor="text1"/>
        </w:rPr>
        <w:t>/T 3</w:t>
      </w:r>
      <w:r>
        <w:rPr>
          <w:rFonts w:hint="eastAsia"/>
          <w:color w:val="000000" w:themeColor="text1"/>
        </w:rPr>
        <w:t>5164</w:t>
      </w:r>
      <w:r>
        <w:rPr>
          <w:rFonts w:ascii="宋体" w:hAnsi="宋体" w:cs="宋体" w:hint="eastAsia"/>
          <w:color w:val="000000" w:themeColor="text1"/>
        </w:rPr>
        <w:t>测试。</w:t>
      </w:r>
    </w:p>
    <w:p w:rsidR="004958F6" w:rsidRDefault="00C53FA9">
      <w:pPr>
        <w:rPr>
          <w:rFonts w:ascii="宋体"/>
        </w:rPr>
      </w:pPr>
      <w:r>
        <w:rPr>
          <w:b/>
          <w:bCs/>
        </w:rPr>
        <w:t>3.</w:t>
      </w:r>
      <w:r>
        <w:rPr>
          <w:rFonts w:hint="eastAsia"/>
          <w:b/>
          <w:bCs/>
        </w:rPr>
        <w:t>2</w:t>
      </w:r>
      <w:r>
        <w:rPr>
          <w:b/>
          <w:bCs/>
        </w:rPr>
        <w:t>.</w:t>
      </w:r>
      <w:r>
        <w:rPr>
          <w:rFonts w:hint="eastAsia"/>
          <w:b/>
          <w:bCs/>
        </w:rPr>
        <w:t>4</w:t>
      </w:r>
      <w:r>
        <w:rPr>
          <w:b/>
          <w:bCs/>
        </w:rPr>
        <w:t xml:space="preserve">  </w:t>
      </w:r>
      <w:r>
        <w:rPr>
          <w:rFonts w:ascii="宋体" w:hAnsi="宋体" w:cs="宋体" w:hint="eastAsia"/>
        </w:rPr>
        <w:t>石粉的氯离子含量应按现行国家标准《水泥化学分析方法》</w:t>
      </w:r>
      <w:r>
        <w:t>GB/T 176</w:t>
      </w:r>
      <w:r>
        <w:rPr>
          <w:rFonts w:ascii="宋体" w:hAnsi="宋体" w:cs="宋体" w:hint="eastAsia"/>
        </w:rPr>
        <w:t>测试。</w:t>
      </w:r>
    </w:p>
    <w:p w:rsidR="004958F6" w:rsidRDefault="00C53FA9">
      <w:pPr>
        <w:rPr>
          <w:rFonts w:ascii="宋体"/>
          <w:color w:val="FF0000"/>
        </w:rPr>
      </w:pPr>
      <w:r>
        <w:rPr>
          <w:b/>
          <w:bCs/>
        </w:rPr>
        <w:t>3.</w:t>
      </w:r>
      <w:r>
        <w:rPr>
          <w:rFonts w:hint="eastAsia"/>
          <w:b/>
          <w:bCs/>
        </w:rPr>
        <w:t>2</w:t>
      </w:r>
      <w:r>
        <w:rPr>
          <w:b/>
          <w:bCs/>
        </w:rPr>
        <w:t>.</w:t>
      </w:r>
      <w:r>
        <w:rPr>
          <w:rFonts w:hint="eastAsia"/>
          <w:b/>
          <w:bCs/>
        </w:rPr>
        <w:t>5</w:t>
      </w:r>
      <w:r>
        <w:rPr>
          <w:b/>
          <w:bCs/>
        </w:rPr>
        <w:t xml:space="preserve">  </w:t>
      </w:r>
      <w:r>
        <w:rPr>
          <w:rFonts w:ascii="宋体" w:hAnsi="宋体" w:cs="宋体" w:hint="eastAsia"/>
          <w:color w:val="000000" w:themeColor="text1"/>
        </w:rPr>
        <w:t>石粉的总有机碳含量应按现行国家标准《石灰石中总有机碳的测定方法》</w:t>
      </w:r>
      <w:r>
        <w:rPr>
          <w:color w:val="000000" w:themeColor="text1"/>
        </w:rPr>
        <w:t xml:space="preserve">GB </w:t>
      </w:r>
      <w:r>
        <w:rPr>
          <w:rFonts w:hint="eastAsia"/>
          <w:color w:val="000000" w:themeColor="text1"/>
        </w:rPr>
        <w:t>35151</w:t>
      </w:r>
      <w:r>
        <w:rPr>
          <w:rFonts w:ascii="宋体" w:hAnsi="宋体" w:cs="宋体" w:hint="eastAsia"/>
          <w:color w:val="000000" w:themeColor="text1"/>
        </w:rPr>
        <w:t>测试。</w:t>
      </w:r>
    </w:p>
    <w:p w:rsidR="004958F6" w:rsidRDefault="00C53FA9">
      <w:pPr>
        <w:autoSpaceDE w:val="0"/>
        <w:jc w:val="left"/>
        <w:rPr>
          <w:rFonts w:ascii="宋体"/>
        </w:rPr>
      </w:pPr>
      <w:r>
        <w:rPr>
          <w:b/>
          <w:bCs/>
        </w:rPr>
        <w:t>3.</w:t>
      </w:r>
      <w:r>
        <w:rPr>
          <w:rFonts w:hint="eastAsia"/>
          <w:b/>
          <w:bCs/>
        </w:rPr>
        <w:t>2</w:t>
      </w:r>
      <w:r>
        <w:rPr>
          <w:b/>
          <w:bCs/>
        </w:rPr>
        <w:t>.</w:t>
      </w:r>
      <w:r>
        <w:rPr>
          <w:rFonts w:hint="eastAsia"/>
          <w:b/>
          <w:bCs/>
        </w:rPr>
        <w:t>6</w:t>
      </w:r>
      <w:r>
        <w:rPr>
          <w:b/>
          <w:bCs/>
        </w:rPr>
        <w:t xml:space="preserve">  </w:t>
      </w:r>
      <w:r>
        <w:rPr>
          <w:rFonts w:cs="宋体" w:hint="eastAsia"/>
        </w:rPr>
        <w:t>当有预防碱骨料要求时，石粉中的碱含量应按</w:t>
      </w:r>
      <w:r>
        <w:t>Na</w:t>
      </w:r>
      <w:r>
        <w:rPr>
          <w:vertAlign w:val="subscript"/>
        </w:rPr>
        <w:t>2</w:t>
      </w:r>
      <w:r>
        <w:t>O+0.658K</w:t>
      </w:r>
      <w:r>
        <w:rPr>
          <w:vertAlign w:val="subscript"/>
        </w:rPr>
        <w:t>2</w:t>
      </w:r>
      <w:r>
        <w:t>O</w:t>
      </w:r>
      <w:r>
        <w:rPr>
          <w:rFonts w:ascii="宋体" w:hAnsi="宋体" w:cs="宋体" w:hint="eastAsia"/>
        </w:rPr>
        <w:t>计算值表示，</w:t>
      </w:r>
      <w:r>
        <w:t>Na</w:t>
      </w:r>
      <w:r>
        <w:rPr>
          <w:vertAlign w:val="subscript"/>
        </w:rPr>
        <w:t>2</w:t>
      </w:r>
      <w:r>
        <w:t>O</w:t>
      </w:r>
      <w:r>
        <w:rPr>
          <w:rFonts w:ascii="宋体" w:hAnsi="宋体" w:cs="宋体" w:hint="eastAsia"/>
        </w:rPr>
        <w:t>、</w:t>
      </w:r>
      <w:r>
        <w:t>K</w:t>
      </w:r>
      <w:r>
        <w:rPr>
          <w:vertAlign w:val="subscript"/>
        </w:rPr>
        <w:t>2</w:t>
      </w:r>
      <w:r>
        <w:t>O</w:t>
      </w:r>
      <w:r>
        <w:rPr>
          <w:rFonts w:ascii="宋体" w:hAnsi="宋体" w:cs="宋体" w:hint="eastAsia"/>
        </w:rPr>
        <w:t>含量应按现行国家标准《水泥化学分析方法》</w:t>
      </w:r>
      <w:r>
        <w:t>GB/T 176</w:t>
      </w:r>
      <w:r>
        <w:rPr>
          <w:rFonts w:ascii="宋体" w:hAnsi="宋体" w:cs="宋体" w:hint="eastAsia"/>
        </w:rPr>
        <w:t>测试。</w:t>
      </w:r>
    </w:p>
    <w:p w:rsidR="004958F6" w:rsidRDefault="00C53FA9">
      <w:pPr>
        <w:pStyle w:val="2"/>
      </w:pPr>
      <w:bookmarkStart w:id="89" w:name="_Toc460493890"/>
      <w:bookmarkStart w:id="90" w:name="_Toc402258783"/>
      <w:bookmarkStart w:id="91" w:name="_Toc414873974"/>
      <w:bookmarkStart w:id="92" w:name="_Toc402258329"/>
      <w:bookmarkStart w:id="93" w:name="_Toc460493823"/>
      <w:bookmarkStart w:id="94" w:name="_Toc460493762"/>
      <w:bookmarkStart w:id="95" w:name="_Toc460494310"/>
      <w:bookmarkStart w:id="96" w:name="_Toc434236373"/>
      <w:bookmarkStart w:id="97" w:name="_Toc435099446"/>
      <w:bookmarkStart w:id="98" w:name="_Toc460501329"/>
      <w:bookmarkStart w:id="99" w:name="_Toc460494497"/>
      <w:bookmarkStart w:id="100" w:name="_Toc402862004"/>
      <w:r>
        <w:rPr>
          <w:b/>
          <w:bCs/>
        </w:rPr>
        <w:t>3.</w:t>
      </w:r>
      <w:r>
        <w:rPr>
          <w:rFonts w:hint="eastAsia"/>
          <w:b/>
          <w:bCs/>
        </w:rPr>
        <w:t>3</w:t>
      </w:r>
      <w:r>
        <w:rPr>
          <w:b/>
          <w:bCs/>
        </w:rPr>
        <w:t xml:space="preserve">  </w:t>
      </w:r>
      <w:r>
        <w:rPr>
          <w:rFonts w:cs="黑体" w:hint="eastAsia"/>
        </w:rPr>
        <w:t>其他原材料</w:t>
      </w:r>
      <w:bookmarkEnd w:id="89"/>
      <w:bookmarkEnd w:id="90"/>
      <w:bookmarkEnd w:id="91"/>
      <w:bookmarkEnd w:id="92"/>
      <w:bookmarkEnd w:id="93"/>
      <w:bookmarkEnd w:id="94"/>
      <w:bookmarkEnd w:id="95"/>
      <w:bookmarkEnd w:id="96"/>
      <w:bookmarkEnd w:id="97"/>
      <w:bookmarkEnd w:id="98"/>
      <w:bookmarkEnd w:id="99"/>
      <w:bookmarkEnd w:id="100"/>
    </w:p>
    <w:p w:rsidR="004958F6" w:rsidRDefault="00C53FA9">
      <w:r>
        <w:rPr>
          <w:b/>
          <w:bCs/>
        </w:rPr>
        <w:t>3.</w:t>
      </w:r>
      <w:r>
        <w:rPr>
          <w:rFonts w:hint="eastAsia"/>
          <w:b/>
          <w:bCs/>
        </w:rPr>
        <w:t>3</w:t>
      </w:r>
      <w:r>
        <w:rPr>
          <w:b/>
          <w:bCs/>
        </w:rPr>
        <w:t>.1</w:t>
      </w:r>
      <w:r>
        <w:t xml:space="preserve">  </w:t>
      </w:r>
      <w:r>
        <w:rPr>
          <w:rFonts w:cs="宋体" w:hint="eastAsia"/>
        </w:rPr>
        <w:t>水泥应采用硅酸盐水泥或普通硅酸盐水泥，其性能应符合现行国家标准《通用硅酸盐水泥》</w:t>
      </w:r>
      <w:r>
        <w:t>GB 175</w:t>
      </w:r>
      <w:r>
        <w:rPr>
          <w:rFonts w:ascii="宋体" w:hAnsi="宋体" w:cs="宋体" w:hint="eastAsia"/>
        </w:rPr>
        <w:t>的规定。</w:t>
      </w:r>
    </w:p>
    <w:p w:rsidR="004958F6" w:rsidRDefault="00C53FA9">
      <w:pPr>
        <w:rPr>
          <w:rFonts w:hAnsi="宋体"/>
        </w:rPr>
      </w:pPr>
      <w:r>
        <w:rPr>
          <w:b/>
          <w:bCs/>
        </w:rPr>
        <w:lastRenderedPageBreak/>
        <w:t>3.</w:t>
      </w:r>
      <w:r>
        <w:rPr>
          <w:rFonts w:hint="eastAsia"/>
          <w:b/>
          <w:bCs/>
        </w:rPr>
        <w:t>3</w:t>
      </w:r>
      <w:r>
        <w:rPr>
          <w:b/>
          <w:bCs/>
        </w:rPr>
        <w:t xml:space="preserve">.2  </w:t>
      </w:r>
      <w:r>
        <w:rPr>
          <w:rFonts w:ascii="宋体" w:hAnsi="宋体" w:cs="宋体" w:hint="eastAsia"/>
        </w:rPr>
        <w:t>石粉与其他矿物掺合料复合使用时，其他矿物掺合料应符合现行国家标准《矿物掺合料应用技术规范》</w:t>
      </w:r>
      <w:r>
        <w:t>GB/T 51003</w:t>
      </w:r>
      <w:r>
        <w:rPr>
          <w:rFonts w:ascii="宋体" w:hAnsi="宋体" w:cs="宋体" w:hint="eastAsia"/>
        </w:rPr>
        <w:t>的规定。</w:t>
      </w:r>
      <w:r>
        <w:rPr>
          <w:rFonts w:ascii="宋体" w:hAnsi="宋体" w:cs="宋体"/>
        </w:rPr>
        <w:t xml:space="preserve"> </w:t>
      </w:r>
    </w:p>
    <w:p w:rsidR="004958F6" w:rsidRDefault="00C53FA9">
      <w:pPr>
        <w:rPr>
          <w:rFonts w:ascii="宋体" w:hAnsi="宋体" w:cs="宋体"/>
        </w:rPr>
      </w:pPr>
      <w:r>
        <w:rPr>
          <w:b/>
          <w:bCs/>
        </w:rPr>
        <w:t>3.</w:t>
      </w:r>
      <w:r>
        <w:rPr>
          <w:rFonts w:hint="eastAsia"/>
          <w:b/>
          <w:bCs/>
        </w:rPr>
        <w:t>3</w:t>
      </w:r>
      <w:r>
        <w:rPr>
          <w:b/>
          <w:bCs/>
        </w:rPr>
        <w:t>.3</w:t>
      </w:r>
      <w:r>
        <w:t xml:space="preserve">  </w:t>
      </w:r>
      <w:r>
        <w:rPr>
          <w:rFonts w:cs="宋体" w:hint="eastAsia"/>
        </w:rPr>
        <w:t>粗骨料和细骨料应符合</w:t>
      </w:r>
      <w:proofErr w:type="gramStart"/>
      <w:r>
        <w:rPr>
          <w:rFonts w:cs="宋体" w:hint="eastAsia"/>
        </w:rPr>
        <w:t>现行行业</w:t>
      </w:r>
      <w:proofErr w:type="gramEnd"/>
      <w:r>
        <w:rPr>
          <w:rFonts w:cs="宋体" w:hint="eastAsia"/>
        </w:rPr>
        <w:t>标准</w:t>
      </w:r>
      <w:r>
        <w:rPr>
          <w:rFonts w:ascii="宋体" w:hAnsi="宋体" w:cs="宋体" w:hint="eastAsia"/>
        </w:rPr>
        <w:t>《普通混凝土用砂、石质量及检验方法标准》</w:t>
      </w:r>
      <w:r>
        <w:t>JGJ 52</w:t>
      </w:r>
      <w:r>
        <w:rPr>
          <w:rFonts w:ascii="宋体" w:hAnsi="宋体" w:cs="宋体" w:hint="eastAsia"/>
        </w:rPr>
        <w:t>的规定。</w:t>
      </w:r>
    </w:p>
    <w:p w:rsidR="004958F6" w:rsidRDefault="00C53FA9">
      <w:pPr>
        <w:rPr>
          <w:rFonts w:ascii="宋体"/>
        </w:rPr>
      </w:pPr>
      <w:r>
        <w:rPr>
          <w:b/>
          <w:bCs/>
        </w:rPr>
        <w:t>3.</w:t>
      </w:r>
      <w:r>
        <w:rPr>
          <w:rFonts w:hint="eastAsia"/>
          <w:b/>
          <w:bCs/>
        </w:rPr>
        <w:t>3</w:t>
      </w:r>
      <w:r>
        <w:rPr>
          <w:b/>
          <w:bCs/>
        </w:rPr>
        <w:t>.</w:t>
      </w:r>
      <w:r>
        <w:rPr>
          <w:rFonts w:hint="eastAsia"/>
          <w:b/>
          <w:bCs/>
        </w:rPr>
        <w:t>4</w:t>
      </w:r>
      <w:r>
        <w:rPr>
          <w:b/>
          <w:bCs/>
        </w:rPr>
        <w:t xml:space="preserve">  </w:t>
      </w:r>
      <w:r>
        <w:rPr>
          <w:rFonts w:ascii="宋体" w:hAnsi="宋体" w:cs="宋体" w:hint="eastAsia"/>
        </w:rPr>
        <w:t>人工</w:t>
      </w:r>
      <w:proofErr w:type="gramStart"/>
      <w:r>
        <w:rPr>
          <w:rFonts w:ascii="宋体" w:hAnsi="宋体" w:cs="宋体" w:hint="eastAsia"/>
        </w:rPr>
        <w:t>砂应符合现行行业</w:t>
      </w:r>
      <w:proofErr w:type="gramEnd"/>
      <w:r>
        <w:rPr>
          <w:rFonts w:ascii="宋体" w:hAnsi="宋体" w:cs="宋体" w:hint="eastAsia"/>
        </w:rPr>
        <w:t>标准《人工砂混凝土应用技术规程》</w:t>
      </w:r>
      <w:r>
        <w:t>JGJ/T 241</w:t>
      </w:r>
      <w:r>
        <w:rPr>
          <w:rFonts w:ascii="宋体" w:hAnsi="宋体" w:cs="宋体" w:hint="eastAsia"/>
        </w:rPr>
        <w:t>的规定。</w:t>
      </w:r>
    </w:p>
    <w:p w:rsidR="004958F6" w:rsidRDefault="00C53FA9">
      <w:r>
        <w:rPr>
          <w:b/>
          <w:bCs/>
        </w:rPr>
        <w:t>3.</w:t>
      </w:r>
      <w:r>
        <w:rPr>
          <w:rFonts w:hint="eastAsia"/>
          <w:b/>
          <w:bCs/>
        </w:rPr>
        <w:t>3</w:t>
      </w:r>
      <w:r>
        <w:rPr>
          <w:b/>
          <w:bCs/>
        </w:rPr>
        <w:t>.</w:t>
      </w:r>
      <w:r>
        <w:rPr>
          <w:rFonts w:hint="eastAsia"/>
          <w:b/>
          <w:bCs/>
        </w:rPr>
        <w:t>5</w:t>
      </w:r>
      <w:r>
        <w:rPr>
          <w:b/>
          <w:bCs/>
        </w:rPr>
        <w:t xml:space="preserve">  </w:t>
      </w:r>
      <w:r>
        <w:rPr>
          <w:rFonts w:ascii="宋体" w:hAnsi="宋体" w:cs="宋体" w:hint="eastAsia"/>
        </w:rPr>
        <w:t>使用经过净化处理的海砂时，应符合</w:t>
      </w:r>
      <w:proofErr w:type="gramStart"/>
      <w:r>
        <w:rPr>
          <w:rFonts w:ascii="宋体" w:hAnsi="宋体" w:cs="宋体" w:hint="eastAsia"/>
        </w:rPr>
        <w:t>现行行业</w:t>
      </w:r>
      <w:proofErr w:type="gramEnd"/>
      <w:r>
        <w:rPr>
          <w:rFonts w:ascii="宋体" w:hAnsi="宋体" w:cs="宋体" w:hint="eastAsia"/>
        </w:rPr>
        <w:t>标准《海砂混凝土应用技术规范》</w:t>
      </w:r>
      <w:r>
        <w:t>JGJ 206</w:t>
      </w:r>
      <w:r>
        <w:rPr>
          <w:rFonts w:ascii="宋体" w:hAnsi="宋体" w:cs="宋体" w:hint="eastAsia"/>
        </w:rPr>
        <w:t>的规定。</w:t>
      </w:r>
    </w:p>
    <w:p w:rsidR="004958F6" w:rsidRDefault="00C53FA9">
      <w:pPr>
        <w:rPr>
          <w:rFonts w:ascii="宋体"/>
        </w:rPr>
      </w:pPr>
      <w:r>
        <w:rPr>
          <w:b/>
          <w:bCs/>
        </w:rPr>
        <w:t>3.</w:t>
      </w:r>
      <w:r>
        <w:rPr>
          <w:rFonts w:hint="eastAsia"/>
          <w:b/>
          <w:bCs/>
        </w:rPr>
        <w:t>3</w:t>
      </w:r>
      <w:r>
        <w:rPr>
          <w:b/>
          <w:bCs/>
        </w:rPr>
        <w:t>.</w:t>
      </w:r>
      <w:r>
        <w:rPr>
          <w:rFonts w:hint="eastAsia"/>
          <w:b/>
          <w:bCs/>
        </w:rPr>
        <w:t>6</w:t>
      </w:r>
      <w:r>
        <w:t xml:space="preserve">  </w:t>
      </w:r>
      <w:r>
        <w:rPr>
          <w:rFonts w:cs="宋体" w:hint="eastAsia"/>
        </w:rPr>
        <w:t>混凝土外加剂应符合现行国家标准《混凝土外加剂》</w:t>
      </w:r>
      <w:r>
        <w:t>GB 8076</w:t>
      </w:r>
      <w:r>
        <w:rPr>
          <w:rFonts w:ascii="宋体" w:hAnsi="宋体" w:cs="宋体" w:hint="eastAsia"/>
        </w:rPr>
        <w:t>和《混凝土外加剂应用技术规范》</w:t>
      </w:r>
      <w:r>
        <w:t>GB 50119</w:t>
      </w:r>
      <w:r>
        <w:rPr>
          <w:rFonts w:ascii="宋体" w:hAnsi="宋体" w:cs="宋体" w:hint="eastAsia"/>
        </w:rPr>
        <w:t>的规定。混凝土膨胀剂应符合现行国家标准《混凝土膨胀剂》</w:t>
      </w:r>
      <w:r>
        <w:t>GB 23439</w:t>
      </w:r>
      <w:r>
        <w:rPr>
          <w:rFonts w:ascii="宋体" w:hAnsi="宋体" w:cs="宋体" w:hint="eastAsia"/>
        </w:rPr>
        <w:t>的规定。</w:t>
      </w:r>
      <w:r>
        <w:rPr>
          <w:rFonts w:cs="宋体" w:hint="eastAsia"/>
        </w:rPr>
        <w:t>混凝土防水剂应符合</w:t>
      </w:r>
      <w:proofErr w:type="gramStart"/>
      <w:r>
        <w:rPr>
          <w:rFonts w:cs="宋体" w:hint="eastAsia"/>
        </w:rPr>
        <w:t>现行行业</w:t>
      </w:r>
      <w:proofErr w:type="gramEnd"/>
      <w:r>
        <w:rPr>
          <w:rFonts w:cs="宋体" w:hint="eastAsia"/>
        </w:rPr>
        <w:t>标准《砂浆、混凝土防水剂》</w:t>
      </w:r>
      <w:r>
        <w:t>JC 474</w:t>
      </w:r>
      <w:r>
        <w:rPr>
          <w:rFonts w:cs="宋体" w:hint="eastAsia"/>
        </w:rPr>
        <w:t>的规定。</w:t>
      </w:r>
      <w:r>
        <w:rPr>
          <w:rFonts w:ascii="宋体" w:hAnsi="宋体" w:cs="宋体" w:hint="eastAsia"/>
        </w:rPr>
        <w:t>混凝土防冻剂应符合</w:t>
      </w:r>
      <w:proofErr w:type="gramStart"/>
      <w:r>
        <w:rPr>
          <w:rFonts w:ascii="宋体" w:hAnsi="宋体" w:cs="宋体" w:hint="eastAsia"/>
        </w:rPr>
        <w:t>现行行业</w:t>
      </w:r>
      <w:proofErr w:type="gramEnd"/>
      <w:r>
        <w:rPr>
          <w:rFonts w:ascii="宋体" w:hAnsi="宋体" w:cs="宋体" w:hint="eastAsia"/>
        </w:rPr>
        <w:t>标准《混凝土防冻剂》</w:t>
      </w:r>
      <w:r>
        <w:t>JC 475</w:t>
      </w:r>
      <w:r>
        <w:rPr>
          <w:rFonts w:ascii="宋体" w:hAnsi="宋体" w:cs="宋体" w:hint="eastAsia"/>
        </w:rPr>
        <w:t>的规定。外加剂与石粉、水泥和其他矿物掺合料的适应性应经试验验证。</w:t>
      </w:r>
    </w:p>
    <w:p w:rsidR="004958F6" w:rsidRDefault="00C53FA9">
      <w:pPr>
        <w:rPr>
          <w:rFonts w:hAnsi="宋体"/>
        </w:rPr>
      </w:pPr>
      <w:r>
        <w:rPr>
          <w:b/>
          <w:bCs/>
        </w:rPr>
        <w:t>3.</w:t>
      </w:r>
      <w:r>
        <w:rPr>
          <w:rFonts w:hint="eastAsia"/>
          <w:b/>
          <w:bCs/>
        </w:rPr>
        <w:t>3</w:t>
      </w:r>
      <w:r>
        <w:rPr>
          <w:b/>
          <w:bCs/>
        </w:rPr>
        <w:t>.</w:t>
      </w:r>
      <w:r>
        <w:rPr>
          <w:rFonts w:hint="eastAsia"/>
          <w:b/>
          <w:bCs/>
        </w:rPr>
        <w:t>7</w:t>
      </w:r>
      <w:r>
        <w:rPr>
          <w:b/>
          <w:bCs/>
        </w:rPr>
        <w:t xml:space="preserve">  </w:t>
      </w:r>
      <w:r>
        <w:rPr>
          <w:rFonts w:hAnsi="宋体" w:cs="宋体" w:hint="eastAsia"/>
        </w:rPr>
        <w:t>混凝土用水应符合</w:t>
      </w:r>
      <w:proofErr w:type="gramStart"/>
      <w:r>
        <w:rPr>
          <w:rFonts w:hAnsi="宋体" w:cs="宋体" w:hint="eastAsia"/>
        </w:rPr>
        <w:t>现行行业</w:t>
      </w:r>
      <w:proofErr w:type="gramEnd"/>
      <w:r>
        <w:rPr>
          <w:rFonts w:hAnsi="宋体" w:cs="宋体" w:hint="eastAsia"/>
        </w:rPr>
        <w:t>标准《混凝土用水标准》</w:t>
      </w:r>
      <w:r>
        <w:t>JGJ 63</w:t>
      </w:r>
      <w:r>
        <w:rPr>
          <w:rFonts w:hAnsi="宋体" w:cs="宋体" w:hint="eastAsia"/>
        </w:rPr>
        <w:t>的规定。</w:t>
      </w:r>
      <w:bookmarkStart w:id="101" w:name="_Toc434236374"/>
      <w:bookmarkStart w:id="102" w:name="_Toc402258784"/>
      <w:bookmarkStart w:id="103" w:name="_Toc435099447"/>
      <w:bookmarkStart w:id="104" w:name="_Toc414873975"/>
      <w:bookmarkStart w:id="105" w:name="_Toc402862005"/>
      <w:bookmarkStart w:id="106" w:name="_Toc402258330"/>
    </w:p>
    <w:p w:rsidR="004958F6" w:rsidRDefault="004958F6">
      <w:pPr>
        <w:sectPr w:rsidR="004958F6">
          <w:pgSz w:w="8391" w:h="11907"/>
          <w:pgMar w:top="1021" w:right="964" w:bottom="1134" w:left="964" w:header="851" w:footer="992" w:gutter="0"/>
          <w:cols w:space="425"/>
          <w:docGrid w:type="lines" w:linePitch="312"/>
        </w:sectPr>
      </w:pPr>
    </w:p>
    <w:p w:rsidR="004958F6" w:rsidRDefault="00C53FA9">
      <w:pPr>
        <w:pStyle w:val="1"/>
      </w:pPr>
      <w:bookmarkStart w:id="107" w:name="_Toc460501330"/>
      <w:bookmarkStart w:id="108" w:name="_Toc460493824"/>
      <w:bookmarkStart w:id="109" w:name="_Toc460494498"/>
      <w:bookmarkStart w:id="110" w:name="_Toc460493763"/>
      <w:bookmarkStart w:id="111" w:name="_Toc460493891"/>
      <w:bookmarkStart w:id="112" w:name="_Toc460494311"/>
      <w:r>
        <w:rPr>
          <w:b/>
          <w:bCs/>
        </w:rPr>
        <w:lastRenderedPageBreak/>
        <w:t>4</w:t>
      </w:r>
      <w:r>
        <w:t xml:space="preserve">  </w:t>
      </w:r>
      <w:r>
        <w:rPr>
          <w:rFonts w:cs="宋体" w:hint="eastAsia"/>
        </w:rPr>
        <w:t>混凝土性能</w:t>
      </w:r>
      <w:bookmarkEnd w:id="101"/>
      <w:bookmarkEnd w:id="102"/>
      <w:bookmarkEnd w:id="103"/>
      <w:bookmarkEnd w:id="104"/>
      <w:bookmarkEnd w:id="105"/>
      <w:bookmarkEnd w:id="106"/>
      <w:bookmarkEnd w:id="107"/>
      <w:bookmarkEnd w:id="108"/>
      <w:bookmarkEnd w:id="109"/>
      <w:bookmarkEnd w:id="110"/>
      <w:bookmarkEnd w:id="111"/>
      <w:bookmarkEnd w:id="112"/>
    </w:p>
    <w:p w:rsidR="004958F6" w:rsidRDefault="00C53FA9">
      <w:pPr>
        <w:pStyle w:val="2"/>
      </w:pPr>
      <w:bookmarkStart w:id="113" w:name="_Toc435099448"/>
      <w:bookmarkStart w:id="114" w:name="_Toc414873976"/>
      <w:bookmarkStart w:id="115" w:name="_Toc402862006"/>
      <w:bookmarkStart w:id="116" w:name="_Toc402258785"/>
      <w:bookmarkStart w:id="117" w:name="_Toc460494499"/>
      <w:bookmarkStart w:id="118" w:name="_Toc434236375"/>
      <w:bookmarkStart w:id="119" w:name="_Toc460501331"/>
      <w:bookmarkStart w:id="120" w:name="_Toc460493892"/>
      <w:bookmarkStart w:id="121" w:name="_Toc460493764"/>
      <w:bookmarkStart w:id="122" w:name="_Toc460494312"/>
      <w:bookmarkStart w:id="123" w:name="_Toc460493825"/>
      <w:bookmarkStart w:id="124" w:name="_Toc402258331"/>
      <w:r>
        <w:rPr>
          <w:b/>
          <w:bCs/>
        </w:rPr>
        <w:t xml:space="preserve">4.1  </w:t>
      </w:r>
      <w:r>
        <w:rPr>
          <w:rFonts w:cs="黑体" w:hint="eastAsia"/>
        </w:rPr>
        <w:t>拌合物性能</w:t>
      </w:r>
      <w:bookmarkEnd w:id="113"/>
      <w:bookmarkEnd w:id="114"/>
      <w:bookmarkEnd w:id="115"/>
      <w:bookmarkEnd w:id="116"/>
      <w:bookmarkEnd w:id="117"/>
      <w:bookmarkEnd w:id="118"/>
      <w:bookmarkEnd w:id="119"/>
      <w:bookmarkEnd w:id="120"/>
      <w:bookmarkEnd w:id="121"/>
      <w:bookmarkEnd w:id="122"/>
      <w:bookmarkEnd w:id="123"/>
      <w:bookmarkEnd w:id="124"/>
    </w:p>
    <w:p w:rsidR="004958F6" w:rsidRDefault="00C53FA9">
      <w:pPr>
        <w:autoSpaceDE w:val="0"/>
        <w:rPr>
          <w:rFonts w:hAnsi="宋体"/>
        </w:rPr>
      </w:pPr>
      <w:r>
        <w:rPr>
          <w:b/>
          <w:bCs/>
        </w:rPr>
        <w:t xml:space="preserve">4.1.1  </w:t>
      </w:r>
      <w:r>
        <w:rPr>
          <w:rFonts w:hAnsi="宋体" w:cs="宋体" w:hint="eastAsia"/>
        </w:rPr>
        <w:t>掺石粉的混凝土拌合物应具有良好的流动性、</w:t>
      </w:r>
      <w:proofErr w:type="gramStart"/>
      <w:r>
        <w:rPr>
          <w:rFonts w:hAnsi="宋体" w:cs="宋体" w:hint="eastAsia"/>
        </w:rPr>
        <w:t>粘聚性和</w:t>
      </w:r>
      <w:proofErr w:type="gramEnd"/>
      <w:r>
        <w:rPr>
          <w:rFonts w:hAnsi="宋体" w:cs="宋体" w:hint="eastAsia"/>
        </w:rPr>
        <w:t>保水性，凝结时间应满足施工要求。</w:t>
      </w:r>
    </w:p>
    <w:p w:rsidR="004958F6" w:rsidRDefault="00C53FA9">
      <w:pPr>
        <w:autoSpaceDE w:val="0"/>
        <w:rPr>
          <w:rFonts w:hAnsi="宋体"/>
        </w:rPr>
      </w:pPr>
      <w:r>
        <w:rPr>
          <w:rFonts w:hAnsi="宋体"/>
          <w:b/>
          <w:bCs/>
        </w:rPr>
        <w:t>4.1.2</w:t>
      </w:r>
      <w:r>
        <w:rPr>
          <w:rFonts w:hAnsi="宋体"/>
        </w:rPr>
        <w:t xml:space="preserve">  </w:t>
      </w:r>
      <w:r>
        <w:rPr>
          <w:rFonts w:hAnsi="宋体" w:cs="宋体" w:hint="eastAsia"/>
        </w:rPr>
        <w:t>掺石粉的混凝土拌合物的坍落度和扩展度等级划分及其允许偏差应分别符合表</w:t>
      </w:r>
      <w:r>
        <w:t>4.1.2-1</w:t>
      </w:r>
      <w:r>
        <w:rPr>
          <w:rFonts w:ascii="宋体" w:hAnsi="宋体" w:cs="宋体" w:hint="eastAsia"/>
        </w:rPr>
        <w:t>、表</w:t>
      </w:r>
      <w:r>
        <w:t>4.1.2-2</w:t>
      </w:r>
      <w:r>
        <w:rPr>
          <w:rFonts w:ascii="宋体" w:hAnsi="宋体" w:cs="宋体" w:hint="eastAsia"/>
        </w:rPr>
        <w:t>和表</w:t>
      </w:r>
      <w:r>
        <w:t>4.1.2-3</w:t>
      </w:r>
      <w:r>
        <w:rPr>
          <w:rFonts w:ascii="宋体" w:hAnsi="宋体" w:cs="宋体" w:hint="eastAsia"/>
        </w:rPr>
        <w:t>的规定，扩展度适用于泵送高强混凝土和自密实混凝土，其中泵送高强混凝土的扩展度不宜小于</w:t>
      </w:r>
      <w:r>
        <w:t>500mm</w:t>
      </w:r>
      <w:r>
        <w:rPr>
          <w:rFonts w:ascii="宋体" w:hAnsi="宋体" w:cs="宋体" w:hint="eastAsia"/>
        </w:rPr>
        <w:t>，自密实混凝土的扩展度不宜小于</w:t>
      </w:r>
      <w:r>
        <w:t>600mm</w:t>
      </w:r>
      <w:r>
        <w:rPr>
          <w:rFonts w:ascii="宋体" w:hAnsi="宋体" w:cs="宋体" w:hint="eastAsia"/>
        </w:rPr>
        <w:t>。</w:t>
      </w:r>
    </w:p>
    <w:p w:rsidR="004958F6" w:rsidRDefault="00C53FA9">
      <w:pPr>
        <w:spacing w:before="120"/>
        <w:jc w:val="center"/>
        <w:rPr>
          <w:rFonts w:ascii="黑体" w:eastAsia="黑体" w:hAnsi="黑体"/>
          <w:sz w:val="18"/>
          <w:szCs w:val="18"/>
        </w:rPr>
      </w:pPr>
      <w:r>
        <w:rPr>
          <w:rFonts w:ascii="黑体" w:eastAsia="黑体" w:hAnsi="黑体" w:cs="黑体" w:hint="eastAsia"/>
          <w:sz w:val="18"/>
          <w:szCs w:val="18"/>
        </w:rPr>
        <w:t>表</w:t>
      </w:r>
      <w:r>
        <w:rPr>
          <w:rFonts w:eastAsia="黑体"/>
          <w:sz w:val="18"/>
          <w:szCs w:val="18"/>
        </w:rPr>
        <w:t>4.1.2-1</w:t>
      </w:r>
      <w:r>
        <w:rPr>
          <w:rFonts w:ascii="黑体" w:eastAsia="黑体" w:hAnsi="黑体" w:cs="黑体"/>
          <w:sz w:val="18"/>
          <w:szCs w:val="18"/>
        </w:rPr>
        <w:t xml:space="preserve">  </w:t>
      </w:r>
      <w:r>
        <w:rPr>
          <w:rFonts w:ascii="黑体" w:eastAsia="黑体" w:hAnsi="黑体" w:cs="黑体" w:hint="eastAsia"/>
          <w:sz w:val="18"/>
          <w:szCs w:val="18"/>
        </w:rPr>
        <w:t>坍落度等级划分</w:t>
      </w:r>
    </w:p>
    <w:tbl>
      <w:tblPr>
        <w:tblW w:w="6679" w:type="dxa"/>
        <w:jc w:val="center"/>
        <w:tblLayout w:type="fixed"/>
        <w:tblLook w:val="04A0"/>
      </w:tblPr>
      <w:tblGrid>
        <w:gridCol w:w="1214"/>
        <w:gridCol w:w="2125"/>
        <w:gridCol w:w="1215"/>
        <w:gridCol w:w="2125"/>
      </w:tblGrid>
      <w:tr w:rsidR="004958F6">
        <w:trPr>
          <w:cantSplit/>
          <w:jc w:val="center"/>
        </w:trPr>
        <w:tc>
          <w:tcPr>
            <w:tcW w:w="1214" w:type="dxa"/>
            <w:tcBorders>
              <w:top w:val="single" w:sz="4" w:space="0" w:color="000000"/>
              <w:left w:val="single" w:sz="4" w:space="0" w:color="000000"/>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等级</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坍落度（</w:t>
            </w:r>
            <w:r>
              <w:rPr>
                <w:sz w:val="18"/>
                <w:szCs w:val="18"/>
              </w:rPr>
              <w:t>mm</w:t>
            </w:r>
            <w:r>
              <w:rPr>
                <w:rFonts w:ascii="宋体" w:hAnsi="宋体" w:cs="宋体" w:hint="eastAsia"/>
                <w:sz w:val="18"/>
                <w:szCs w:val="18"/>
              </w:rPr>
              <w:t>）</w:t>
            </w:r>
          </w:p>
        </w:tc>
        <w:tc>
          <w:tcPr>
            <w:tcW w:w="121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等级</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坍落度（</w:t>
            </w:r>
            <w:r>
              <w:rPr>
                <w:sz w:val="18"/>
                <w:szCs w:val="18"/>
              </w:rPr>
              <w:t>mm</w:t>
            </w:r>
            <w:r>
              <w:rPr>
                <w:rFonts w:ascii="宋体" w:hAnsi="宋体" w:cs="宋体" w:hint="eastAsia"/>
                <w:sz w:val="18"/>
                <w:szCs w:val="18"/>
              </w:rPr>
              <w:t>）</w:t>
            </w:r>
          </w:p>
        </w:tc>
      </w:tr>
      <w:tr w:rsidR="004958F6">
        <w:trPr>
          <w:cantSplit/>
          <w:jc w:val="center"/>
        </w:trPr>
        <w:tc>
          <w:tcPr>
            <w:tcW w:w="1214" w:type="dxa"/>
            <w:tcBorders>
              <w:top w:val="single" w:sz="4" w:space="0" w:color="000000"/>
              <w:left w:val="single" w:sz="4" w:space="0" w:color="000000"/>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S1</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10</w:t>
            </w:r>
            <w:r>
              <w:rPr>
                <w:rFonts w:hAnsi="宋体" w:cs="宋体" w:hint="eastAsia"/>
                <w:sz w:val="18"/>
                <w:szCs w:val="18"/>
              </w:rPr>
              <w:t>～</w:t>
            </w:r>
            <w:r>
              <w:rPr>
                <w:rFonts w:hAnsi="宋体"/>
                <w:sz w:val="18"/>
                <w:szCs w:val="18"/>
              </w:rPr>
              <w:t>40</w:t>
            </w:r>
          </w:p>
        </w:tc>
        <w:tc>
          <w:tcPr>
            <w:tcW w:w="121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S4</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160</w:t>
            </w:r>
            <w:r>
              <w:rPr>
                <w:rFonts w:hAnsi="宋体" w:cs="宋体" w:hint="eastAsia"/>
                <w:sz w:val="18"/>
                <w:szCs w:val="18"/>
              </w:rPr>
              <w:t>～</w:t>
            </w:r>
            <w:r>
              <w:rPr>
                <w:rFonts w:hAnsi="宋体"/>
                <w:sz w:val="18"/>
                <w:szCs w:val="18"/>
              </w:rPr>
              <w:t>210</w:t>
            </w:r>
          </w:p>
        </w:tc>
      </w:tr>
      <w:tr w:rsidR="004958F6">
        <w:trPr>
          <w:cantSplit/>
          <w:jc w:val="center"/>
        </w:trPr>
        <w:tc>
          <w:tcPr>
            <w:tcW w:w="1214" w:type="dxa"/>
            <w:tcBorders>
              <w:top w:val="single" w:sz="4" w:space="0" w:color="000000"/>
              <w:left w:val="single" w:sz="4" w:space="0" w:color="000000"/>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S2</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50</w:t>
            </w:r>
            <w:r>
              <w:rPr>
                <w:rFonts w:hAnsi="宋体" w:cs="宋体" w:hint="eastAsia"/>
                <w:sz w:val="18"/>
                <w:szCs w:val="18"/>
              </w:rPr>
              <w:t>～</w:t>
            </w:r>
            <w:r>
              <w:rPr>
                <w:rFonts w:hAnsi="宋体"/>
                <w:sz w:val="18"/>
                <w:szCs w:val="18"/>
              </w:rPr>
              <w:t>90</w:t>
            </w:r>
          </w:p>
        </w:tc>
        <w:tc>
          <w:tcPr>
            <w:tcW w:w="121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S5</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w:t>
            </w:r>
            <w:r>
              <w:rPr>
                <w:sz w:val="18"/>
                <w:szCs w:val="18"/>
              </w:rPr>
              <w:t>220</w:t>
            </w:r>
          </w:p>
        </w:tc>
      </w:tr>
      <w:tr w:rsidR="004958F6">
        <w:trPr>
          <w:cantSplit/>
          <w:jc w:val="center"/>
        </w:trPr>
        <w:tc>
          <w:tcPr>
            <w:tcW w:w="1214" w:type="dxa"/>
            <w:tcBorders>
              <w:top w:val="single" w:sz="4" w:space="0" w:color="000000"/>
              <w:left w:val="single" w:sz="4" w:space="0" w:color="000000"/>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S3</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100</w:t>
            </w:r>
            <w:r>
              <w:rPr>
                <w:rFonts w:hAnsi="宋体" w:cs="宋体" w:hint="eastAsia"/>
                <w:sz w:val="18"/>
                <w:szCs w:val="18"/>
              </w:rPr>
              <w:t>～</w:t>
            </w:r>
            <w:r>
              <w:rPr>
                <w:rFonts w:hAnsi="宋体"/>
                <w:sz w:val="18"/>
                <w:szCs w:val="18"/>
              </w:rPr>
              <w:t>150</w:t>
            </w:r>
          </w:p>
        </w:tc>
        <w:tc>
          <w:tcPr>
            <w:tcW w:w="1215" w:type="dxa"/>
            <w:tcBorders>
              <w:top w:val="single" w:sz="4" w:space="0" w:color="000000"/>
              <w:left w:val="nil"/>
              <w:bottom w:val="single" w:sz="4" w:space="0" w:color="000000"/>
              <w:right w:val="single" w:sz="4" w:space="0" w:color="000000"/>
            </w:tcBorders>
          </w:tcPr>
          <w:p w:rsidR="004958F6" w:rsidRDefault="004958F6">
            <w:pPr>
              <w:jc w:val="center"/>
              <w:rPr>
                <w:rFonts w:hAnsi="宋体"/>
                <w:sz w:val="18"/>
                <w:szCs w:val="18"/>
              </w:rPr>
            </w:pPr>
          </w:p>
        </w:tc>
        <w:tc>
          <w:tcPr>
            <w:tcW w:w="2125" w:type="dxa"/>
            <w:tcBorders>
              <w:top w:val="single" w:sz="4" w:space="0" w:color="000000"/>
              <w:left w:val="nil"/>
              <w:bottom w:val="single" w:sz="4" w:space="0" w:color="000000"/>
              <w:right w:val="single" w:sz="4" w:space="0" w:color="000000"/>
            </w:tcBorders>
          </w:tcPr>
          <w:p w:rsidR="004958F6" w:rsidRDefault="004958F6">
            <w:pPr>
              <w:jc w:val="center"/>
              <w:rPr>
                <w:rFonts w:hAnsi="宋体"/>
                <w:sz w:val="18"/>
                <w:szCs w:val="18"/>
              </w:rPr>
            </w:pPr>
          </w:p>
        </w:tc>
      </w:tr>
    </w:tbl>
    <w:p w:rsidR="004958F6" w:rsidRDefault="00C53FA9">
      <w:pPr>
        <w:spacing w:before="120"/>
        <w:jc w:val="center"/>
        <w:rPr>
          <w:rFonts w:ascii="黑体" w:eastAsia="黑体" w:hAnsi="黑体"/>
          <w:sz w:val="18"/>
          <w:szCs w:val="18"/>
        </w:rPr>
      </w:pPr>
      <w:r>
        <w:rPr>
          <w:rFonts w:ascii="黑体" w:eastAsia="黑体" w:hAnsi="黑体" w:cs="黑体" w:hint="eastAsia"/>
          <w:sz w:val="18"/>
          <w:szCs w:val="18"/>
        </w:rPr>
        <w:t>表</w:t>
      </w:r>
      <w:r>
        <w:rPr>
          <w:rFonts w:eastAsia="黑体"/>
          <w:sz w:val="18"/>
          <w:szCs w:val="18"/>
        </w:rPr>
        <w:t>4.1.2-2</w:t>
      </w:r>
      <w:r>
        <w:rPr>
          <w:rFonts w:ascii="黑体" w:eastAsia="黑体" w:hAnsi="黑体" w:cs="黑体"/>
          <w:sz w:val="18"/>
          <w:szCs w:val="18"/>
        </w:rPr>
        <w:t xml:space="preserve">  </w:t>
      </w:r>
      <w:r>
        <w:rPr>
          <w:rFonts w:ascii="黑体" w:eastAsia="黑体" w:hAnsi="黑体" w:cs="黑体" w:hint="eastAsia"/>
          <w:sz w:val="18"/>
          <w:szCs w:val="18"/>
        </w:rPr>
        <w:t>扩展度等级划分</w:t>
      </w:r>
    </w:p>
    <w:tbl>
      <w:tblPr>
        <w:tblW w:w="6679" w:type="dxa"/>
        <w:jc w:val="center"/>
        <w:tblLayout w:type="fixed"/>
        <w:tblLook w:val="04A0"/>
      </w:tblPr>
      <w:tblGrid>
        <w:gridCol w:w="1214"/>
        <w:gridCol w:w="2125"/>
        <w:gridCol w:w="1215"/>
        <w:gridCol w:w="2125"/>
      </w:tblGrid>
      <w:tr w:rsidR="004958F6">
        <w:trPr>
          <w:cantSplit/>
          <w:jc w:val="center"/>
        </w:trPr>
        <w:tc>
          <w:tcPr>
            <w:tcW w:w="1214" w:type="dxa"/>
            <w:tcBorders>
              <w:top w:val="single" w:sz="4" w:space="0" w:color="000000"/>
              <w:left w:val="single" w:sz="4" w:space="0" w:color="000000"/>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等级</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扩展度（</w:t>
            </w:r>
            <w:r>
              <w:rPr>
                <w:sz w:val="18"/>
                <w:szCs w:val="18"/>
              </w:rPr>
              <w:t>mm</w:t>
            </w:r>
            <w:r>
              <w:rPr>
                <w:rFonts w:ascii="宋体" w:hAnsi="宋体" w:cs="宋体" w:hint="eastAsia"/>
                <w:sz w:val="18"/>
                <w:szCs w:val="18"/>
              </w:rPr>
              <w:t>）</w:t>
            </w:r>
          </w:p>
        </w:tc>
        <w:tc>
          <w:tcPr>
            <w:tcW w:w="121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等级</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扩展度（</w:t>
            </w:r>
            <w:r>
              <w:rPr>
                <w:sz w:val="18"/>
                <w:szCs w:val="18"/>
              </w:rPr>
              <w:t>mm</w:t>
            </w:r>
            <w:r>
              <w:rPr>
                <w:rFonts w:ascii="宋体" w:hAnsi="宋体" w:cs="宋体" w:hint="eastAsia"/>
                <w:sz w:val="18"/>
                <w:szCs w:val="18"/>
              </w:rPr>
              <w:t>）</w:t>
            </w:r>
          </w:p>
        </w:tc>
      </w:tr>
      <w:tr w:rsidR="004958F6">
        <w:trPr>
          <w:cantSplit/>
          <w:jc w:val="center"/>
        </w:trPr>
        <w:tc>
          <w:tcPr>
            <w:tcW w:w="1214" w:type="dxa"/>
            <w:tcBorders>
              <w:top w:val="single" w:sz="4" w:space="0" w:color="000000"/>
              <w:left w:val="single" w:sz="4" w:space="0" w:color="000000"/>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F1</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w:t>
            </w:r>
            <w:r>
              <w:rPr>
                <w:sz w:val="18"/>
                <w:szCs w:val="18"/>
              </w:rPr>
              <w:t>340</w:t>
            </w:r>
          </w:p>
        </w:tc>
        <w:tc>
          <w:tcPr>
            <w:tcW w:w="121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F4</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490</w:t>
            </w:r>
            <w:r>
              <w:rPr>
                <w:rFonts w:hAnsi="宋体" w:cs="宋体" w:hint="eastAsia"/>
                <w:sz w:val="18"/>
                <w:szCs w:val="18"/>
              </w:rPr>
              <w:t>～</w:t>
            </w:r>
            <w:r>
              <w:rPr>
                <w:rFonts w:hAnsi="宋体"/>
                <w:sz w:val="18"/>
                <w:szCs w:val="18"/>
              </w:rPr>
              <w:t>550</w:t>
            </w:r>
          </w:p>
        </w:tc>
      </w:tr>
      <w:tr w:rsidR="004958F6">
        <w:trPr>
          <w:cantSplit/>
          <w:jc w:val="center"/>
        </w:trPr>
        <w:tc>
          <w:tcPr>
            <w:tcW w:w="1214" w:type="dxa"/>
            <w:tcBorders>
              <w:top w:val="single" w:sz="4" w:space="0" w:color="000000"/>
              <w:left w:val="single" w:sz="4" w:space="0" w:color="000000"/>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F2</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350</w:t>
            </w:r>
            <w:r>
              <w:rPr>
                <w:rFonts w:hAnsi="宋体" w:cs="宋体" w:hint="eastAsia"/>
                <w:sz w:val="18"/>
                <w:szCs w:val="18"/>
              </w:rPr>
              <w:t>～</w:t>
            </w:r>
            <w:r>
              <w:rPr>
                <w:rFonts w:hAnsi="宋体"/>
                <w:sz w:val="18"/>
                <w:szCs w:val="18"/>
              </w:rPr>
              <w:t>410</w:t>
            </w:r>
          </w:p>
        </w:tc>
        <w:tc>
          <w:tcPr>
            <w:tcW w:w="121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F5</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560</w:t>
            </w:r>
            <w:r>
              <w:rPr>
                <w:rFonts w:hAnsi="宋体" w:cs="宋体" w:hint="eastAsia"/>
                <w:sz w:val="18"/>
                <w:szCs w:val="18"/>
              </w:rPr>
              <w:t>～</w:t>
            </w:r>
            <w:r>
              <w:rPr>
                <w:rFonts w:hAnsi="宋体"/>
                <w:sz w:val="18"/>
                <w:szCs w:val="18"/>
              </w:rPr>
              <w:t>620</w:t>
            </w:r>
          </w:p>
        </w:tc>
      </w:tr>
      <w:tr w:rsidR="004958F6">
        <w:trPr>
          <w:cantSplit/>
          <w:jc w:val="center"/>
        </w:trPr>
        <w:tc>
          <w:tcPr>
            <w:tcW w:w="1214" w:type="dxa"/>
            <w:tcBorders>
              <w:top w:val="single" w:sz="4" w:space="0" w:color="000000"/>
              <w:left w:val="single" w:sz="4" w:space="0" w:color="000000"/>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F3</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420</w:t>
            </w:r>
            <w:r>
              <w:rPr>
                <w:rFonts w:hAnsi="宋体" w:cs="宋体" w:hint="eastAsia"/>
                <w:sz w:val="18"/>
                <w:szCs w:val="18"/>
              </w:rPr>
              <w:t>～</w:t>
            </w:r>
            <w:r>
              <w:rPr>
                <w:rFonts w:hAnsi="宋体"/>
                <w:sz w:val="18"/>
                <w:szCs w:val="18"/>
              </w:rPr>
              <w:t>480</w:t>
            </w:r>
          </w:p>
        </w:tc>
        <w:tc>
          <w:tcPr>
            <w:tcW w:w="121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sz w:val="18"/>
                <w:szCs w:val="18"/>
              </w:rPr>
              <w:t>F6</w:t>
            </w:r>
          </w:p>
        </w:tc>
        <w:tc>
          <w:tcPr>
            <w:tcW w:w="2125" w:type="dxa"/>
            <w:tcBorders>
              <w:top w:val="single" w:sz="4" w:space="0" w:color="000000"/>
              <w:left w:val="nil"/>
              <w:bottom w:val="single" w:sz="4" w:space="0" w:color="000000"/>
              <w:right w:val="single" w:sz="4" w:space="0" w:color="000000"/>
            </w:tcBorders>
          </w:tcPr>
          <w:p w:rsidR="004958F6" w:rsidRDefault="00C53FA9">
            <w:pPr>
              <w:jc w:val="center"/>
              <w:rPr>
                <w:rFonts w:hAnsi="宋体"/>
                <w:sz w:val="18"/>
                <w:szCs w:val="18"/>
              </w:rPr>
            </w:pPr>
            <w:r>
              <w:rPr>
                <w:rFonts w:hAnsi="宋体" w:cs="宋体" w:hint="eastAsia"/>
                <w:sz w:val="18"/>
                <w:szCs w:val="18"/>
              </w:rPr>
              <w:t>≥</w:t>
            </w:r>
            <w:r>
              <w:rPr>
                <w:sz w:val="18"/>
                <w:szCs w:val="18"/>
              </w:rPr>
              <w:t>630</w:t>
            </w:r>
          </w:p>
        </w:tc>
      </w:tr>
    </w:tbl>
    <w:p w:rsidR="004958F6" w:rsidRDefault="00C53FA9">
      <w:pPr>
        <w:spacing w:before="120"/>
        <w:jc w:val="center"/>
        <w:rPr>
          <w:rFonts w:ascii="黑体" w:eastAsia="黑体" w:hAnsi="黑体"/>
          <w:sz w:val="18"/>
          <w:szCs w:val="18"/>
        </w:rPr>
      </w:pPr>
      <w:r>
        <w:rPr>
          <w:rFonts w:ascii="黑体" w:eastAsia="黑体" w:hAnsi="黑体" w:cs="黑体" w:hint="eastAsia"/>
          <w:sz w:val="18"/>
          <w:szCs w:val="18"/>
        </w:rPr>
        <w:t>表</w:t>
      </w:r>
      <w:r>
        <w:rPr>
          <w:rFonts w:eastAsia="黑体"/>
          <w:sz w:val="18"/>
          <w:szCs w:val="18"/>
        </w:rPr>
        <w:t>4.1.2-3</w:t>
      </w:r>
      <w:r>
        <w:rPr>
          <w:rFonts w:ascii="黑体" w:eastAsia="黑体" w:hAnsi="黑体" w:cs="黑体"/>
          <w:sz w:val="18"/>
          <w:szCs w:val="18"/>
        </w:rPr>
        <w:t xml:space="preserve">  </w:t>
      </w:r>
      <w:r>
        <w:rPr>
          <w:rFonts w:ascii="黑体" w:eastAsia="黑体" w:hAnsi="黑体" w:cs="黑体" w:hint="eastAsia"/>
          <w:sz w:val="18"/>
          <w:szCs w:val="18"/>
        </w:rPr>
        <w:t>坍落度和扩展度实测值与控制目标值的允许偏差</w:t>
      </w:r>
    </w:p>
    <w:tbl>
      <w:tblPr>
        <w:tblW w:w="6679" w:type="dxa"/>
        <w:jc w:val="center"/>
        <w:tblLayout w:type="fixed"/>
        <w:tblLook w:val="04A0"/>
      </w:tblPr>
      <w:tblGrid>
        <w:gridCol w:w="1353"/>
        <w:gridCol w:w="2502"/>
        <w:gridCol w:w="2824"/>
      </w:tblGrid>
      <w:tr w:rsidR="004958F6">
        <w:trPr>
          <w:cantSplit/>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项目</w:t>
            </w:r>
          </w:p>
        </w:tc>
        <w:tc>
          <w:tcPr>
            <w:tcW w:w="2502" w:type="dxa"/>
            <w:tcBorders>
              <w:top w:val="single" w:sz="4" w:space="0" w:color="000000"/>
              <w:left w:val="nil"/>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设计值（</w:t>
            </w:r>
            <w:r>
              <w:rPr>
                <w:sz w:val="18"/>
                <w:szCs w:val="18"/>
              </w:rPr>
              <w:t>mm</w:t>
            </w:r>
            <w:r>
              <w:rPr>
                <w:rFonts w:ascii="宋体" w:hAnsi="宋体" w:cs="宋体" w:hint="eastAsia"/>
                <w:sz w:val="18"/>
                <w:szCs w:val="18"/>
              </w:rPr>
              <w:t>）</w:t>
            </w:r>
          </w:p>
        </w:tc>
        <w:tc>
          <w:tcPr>
            <w:tcW w:w="2824" w:type="dxa"/>
            <w:tcBorders>
              <w:top w:val="single" w:sz="4" w:space="0" w:color="000000"/>
              <w:left w:val="nil"/>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允许偏差（</w:t>
            </w:r>
            <w:r>
              <w:rPr>
                <w:sz w:val="18"/>
                <w:szCs w:val="18"/>
              </w:rPr>
              <w:t>mm</w:t>
            </w:r>
            <w:r>
              <w:rPr>
                <w:rFonts w:ascii="宋体" w:hAnsi="宋体" w:cs="宋体" w:hint="eastAsia"/>
                <w:sz w:val="18"/>
                <w:szCs w:val="18"/>
              </w:rPr>
              <w:t>）</w:t>
            </w:r>
          </w:p>
        </w:tc>
      </w:tr>
      <w:tr w:rsidR="004958F6">
        <w:trPr>
          <w:cantSplit/>
          <w:jc w:val="center"/>
        </w:trPr>
        <w:tc>
          <w:tcPr>
            <w:tcW w:w="1353" w:type="dxa"/>
            <w:vMerge w:val="restart"/>
            <w:tcBorders>
              <w:top w:val="nil"/>
              <w:left w:val="single" w:sz="4" w:space="0" w:color="000000"/>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坍落度</w:t>
            </w:r>
          </w:p>
        </w:tc>
        <w:tc>
          <w:tcPr>
            <w:tcW w:w="2502" w:type="dxa"/>
            <w:tcBorders>
              <w:top w:val="single" w:sz="4" w:space="0" w:color="000000"/>
              <w:left w:val="nil"/>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w:t>
            </w:r>
            <w:r>
              <w:rPr>
                <w:sz w:val="18"/>
                <w:szCs w:val="18"/>
              </w:rPr>
              <w:t>40</w:t>
            </w:r>
          </w:p>
        </w:tc>
        <w:tc>
          <w:tcPr>
            <w:tcW w:w="2824" w:type="dxa"/>
            <w:tcBorders>
              <w:top w:val="single" w:sz="4" w:space="0" w:color="000000"/>
              <w:left w:val="nil"/>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w:t>
            </w:r>
            <w:r>
              <w:rPr>
                <w:sz w:val="18"/>
                <w:szCs w:val="18"/>
              </w:rPr>
              <w:t>10</w:t>
            </w:r>
          </w:p>
        </w:tc>
      </w:tr>
      <w:tr w:rsidR="004958F6">
        <w:trPr>
          <w:cantSplit/>
          <w:jc w:val="center"/>
        </w:trPr>
        <w:tc>
          <w:tcPr>
            <w:tcW w:w="1353" w:type="dxa"/>
            <w:vMerge/>
            <w:tcBorders>
              <w:top w:val="nil"/>
              <w:left w:val="single" w:sz="4" w:space="0" w:color="000000"/>
              <w:bottom w:val="single" w:sz="4" w:space="0" w:color="000000"/>
              <w:right w:val="single" w:sz="4" w:space="0" w:color="000000"/>
            </w:tcBorders>
            <w:vAlign w:val="center"/>
          </w:tcPr>
          <w:p w:rsidR="004958F6" w:rsidRDefault="004958F6">
            <w:pPr>
              <w:widowControl/>
              <w:jc w:val="left"/>
              <w:rPr>
                <w:rFonts w:hAnsi="宋体"/>
                <w:sz w:val="18"/>
                <w:szCs w:val="18"/>
              </w:rPr>
            </w:pPr>
          </w:p>
        </w:tc>
        <w:tc>
          <w:tcPr>
            <w:tcW w:w="2502" w:type="dxa"/>
            <w:tcBorders>
              <w:top w:val="single" w:sz="4" w:space="0" w:color="000000"/>
              <w:left w:val="nil"/>
              <w:bottom w:val="single" w:sz="4" w:space="0" w:color="000000"/>
              <w:right w:val="single" w:sz="4" w:space="0" w:color="000000"/>
            </w:tcBorders>
            <w:vAlign w:val="center"/>
          </w:tcPr>
          <w:p w:rsidR="004958F6" w:rsidRDefault="00C53FA9">
            <w:pPr>
              <w:jc w:val="center"/>
              <w:rPr>
                <w:rFonts w:hAnsi="宋体"/>
                <w:sz w:val="18"/>
                <w:szCs w:val="18"/>
              </w:rPr>
            </w:pPr>
            <w:r>
              <w:rPr>
                <w:rFonts w:hAnsi="宋体"/>
                <w:sz w:val="18"/>
                <w:szCs w:val="18"/>
              </w:rPr>
              <w:t>50</w:t>
            </w:r>
            <w:r>
              <w:rPr>
                <w:rFonts w:hAnsi="宋体" w:cs="宋体" w:hint="eastAsia"/>
                <w:sz w:val="18"/>
                <w:szCs w:val="18"/>
              </w:rPr>
              <w:t>～</w:t>
            </w:r>
            <w:r>
              <w:rPr>
                <w:rFonts w:hAnsi="宋体"/>
                <w:sz w:val="18"/>
                <w:szCs w:val="18"/>
              </w:rPr>
              <w:t>90</w:t>
            </w:r>
          </w:p>
        </w:tc>
        <w:tc>
          <w:tcPr>
            <w:tcW w:w="2824" w:type="dxa"/>
            <w:tcBorders>
              <w:top w:val="single" w:sz="4" w:space="0" w:color="000000"/>
              <w:left w:val="nil"/>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w:t>
            </w:r>
            <w:r>
              <w:rPr>
                <w:sz w:val="18"/>
                <w:szCs w:val="18"/>
              </w:rPr>
              <w:t>20</w:t>
            </w:r>
          </w:p>
        </w:tc>
      </w:tr>
      <w:tr w:rsidR="004958F6">
        <w:trPr>
          <w:cantSplit/>
          <w:jc w:val="center"/>
        </w:trPr>
        <w:tc>
          <w:tcPr>
            <w:tcW w:w="1353" w:type="dxa"/>
            <w:vMerge/>
            <w:tcBorders>
              <w:top w:val="nil"/>
              <w:left w:val="single" w:sz="4" w:space="0" w:color="000000"/>
              <w:bottom w:val="single" w:sz="4" w:space="0" w:color="000000"/>
              <w:right w:val="single" w:sz="4" w:space="0" w:color="000000"/>
            </w:tcBorders>
            <w:vAlign w:val="center"/>
          </w:tcPr>
          <w:p w:rsidR="004958F6" w:rsidRDefault="004958F6">
            <w:pPr>
              <w:widowControl/>
              <w:jc w:val="left"/>
              <w:rPr>
                <w:rFonts w:hAnsi="宋体"/>
                <w:sz w:val="18"/>
                <w:szCs w:val="18"/>
              </w:rPr>
            </w:pPr>
          </w:p>
        </w:tc>
        <w:tc>
          <w:tcPr>
            <w:tcW w:w="2502" w:type="dxa"/>
            <w:tcBorders>
              <w:top w:val="single" w:sz="4" w:space="0" w:color="000000"/>
              <w:left w:val="nil"/>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w:t>
            </w:r>
            <w:r>
              <w:rPr>
                <w:sz w:val="18"/>
                <w:szCs w:val="18"/>
              </w:rPr>
              <w:t>100</w:t>
            </w:r>
          </w:p>
        </w:tc>
        <w:tc>
          <w:tcPr>
            <w:tcW w:w="2824" w:type="dxa"/>
            <w:tcBorders>
              <w:top w:val="single" w:sz="4" w:space="0" w:color="000000"/>
              <w:left w:val="nil"/>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w:t>
            </w:r>
            <w:r>
              <w:rPr>
                <w:sz w:val="18"/>
                <w:szCs w:val="18"/>
              </w:rPr>
              <w:t>30</w:t>
            </w:r>
          </w:p>
        </w:tc>
      </w:tr>
      <w:tr w:rsidR="004958F6">
        <w:trPr>
          <w:cantSplit/>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扩展度</w:t>
            </w:r>
          </w:p>
        </w:tc>
        <w:tc>
          <w:tcPr>
            <w:tcW w:w="2502" w:type="dxa"/>
            <w:tcBorders>
              <w:top w:val="single" w:sz="4" w:space="0" w:color="000000"/>
              <w:left w:val="nil"/>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w:t>
            </w:r>
            <w:r>
              <w:rPr>
                <w:sz w:val="18"/>
                <w:szCs w:val="18"/>
              </w:rPr>
              <w:t>350</w:t>
            </w:r>
          </w:p>
        </w:tc>
        <w:tc>
          <w:tcPr>
            <w:tcW w:w="2824" w:type="dxa"/>
            <w:tcBorders>
              <w:top w:val="single" w:sz="4" w:space="0" w:color="000000"/>
              <w:left w:val="nil"/>
              <w:bottom w:val="single" w:sz="4" w:space="0" w:color="000000"/>
              <w:right w:val="single" w:sz="4" w:space="0" w:color="000000"/>
            </w:tcBorders>
            <w:vAlign w:val="center"/>
          </w:tcPr>
          <w:p w:rsidR="004958F6" w:rsidRDefault="00C53FA9">
            <w:pPr>
              <w:jc w:val="center"/>
              <w:rPr>
                <w:rFonts w:hAnsi="宋体"/>
                <w:sz w:val="18"/>
                <w:szCs w:val="18"/>
              </w:rPr>
            </w:pPr>
            <w:r>
              <w:rPr>
                <w:rFonts w:hAnsi="宋体" w:cs="宋体" w:hint="eastAsia"/>
                <w:sz w:val="18"/>
                <w:szCs w:val="18"/>
              </w:rPr>
              <w:t>±</w:t>
            </w:r>
            <w:r>
              <w:rPr>
                <w:sz w:val="18"/>
                <w:szCs w:val="18"/>
              </w:rPr>
              <w:t>30</w:t>
            </w:r>
          </w:p>
        </w:tc>
      </w:tr>
    </w:tbl>
    <w:p w:rsidR="004958F6" w:rsidRDefault="00C53FA9" w:rsidP="007E1A71">
      <w:pPr>
        <w:autoSpaceDE w:val="0"/>
        <w:spacing w:beforeLines="50"/>
        <w:rPr>
          <w:rFonts w:hAnsi="宋体"/>
        </w:rPr>
      </w:pPr>
      <w:r>
        <w:rPr>
          <w:rFonts w:hAnsi="宋体"/>
          <w:b/>
          <w:bCs/>
        </w:rPr>
        <w:lastRenderedPageBreak/>
        <w:t>4.1.3</w:t>
      </w:r>
      <w:r>
        <w:rPr>
          <w:rFonts w:hAnsi="宋体"/>
        </w:rPr>
        <w:t xml:space="preserve">  </w:t>
      </w:r>
      <w:r>
        <w:rPr>
          <w:rFonts w:hAnsi="宋体" w:cs="宋体" w:hint="eastAsia"/>
        </w:rPr>
        <w:t>掺石粉的混凝土拌合物坍落度、扩展度应满足工程控制目标值和施工要求。坍落度经时损失不应影响混凝土的正常施工，用于泵送的掺石粉的混凝土坍落度经时损失不宜大于</w:t>
      </w:r>
      <w:r>
        <w:rPr>
          <w:rFonts w:hAnsi="宋体"/>
        </w:rPr>
        <w:t>30mm/h</w:t>
      </w:r>
      <w:r>
        <w:rPr>
          <w:rFonts w:hAnsi="宋体" w:cs="宋体" w:hint="eastAsia"/>
        </w:rPr>
        <w:t>。</w:t>
      </w:r>
    </w:p>
    <w:p w:rsidR="004958F6" w:rsidRDefault="00C53FA9">
      <w:pPr>
        <w:autoSpaceDE w:val="0"/>
        <w:rPr>
          <w:rFonts w:ascii="宋体"/>
          <w:color w:val="000000" w:themeColor="text1"/>
          <w:kern w:val="0"/>
        </w:rPr>
      </w:pPr>
      <w:r>
        <w:rPr>
          <w:b/>
          <w:bCs/>
        </w:rPr>
        <w:t>4.1.4</w:t>
      </w:r>
      <w:r>
        <w:rPr>
          <w:rFonts w:hAnsi="宋体"/>
        </w:rPr>
        <w:t xml:space="preserve">  </w:t>
      </w:r>
      <w:r>
        <w:rPr>
          <w:rFonts w:hAnsi="宋体" w:cs="宋体" w:hint="eastAsia"/>
        </w:rPr>
        <w:t>掺石粉的混凝土拌合物中水溶性氯离子</w:t>
      </w:r>
      <w:r>
        <w:rPr>
          <w:rFonts w:ascii="宋体" w:hAnsi="宋体" w:cs="宋体" w:hint="eastAsia"/>
        </w:rPr>
        <w:t>最大含量应符合</w:t>
      </w:r>
      <w:r>
        <w:rPr>
          <w:rFonts w:hAnsi="宋体" w:cs="宋体" w:hint="eastAsia"/>
        </w:rPr>
        <w:t>现行国家标准《混凝土质量控制标准》</w:t>
      </w:r>
      <w:r>
        <w:rPr>
          <w:rFonts w:hAnsi="宋体"/>
        </w:rPr>
        <w:t>GB 50164</w:t>
      </w:r>
      <w:r>
        <w:rPr>
          <w:rFonts w:hAnsi="宋体" w:cs="宋体" w:hint="eastAsia"/>
        </w:rPr>
        <w:t>的规定。水溶性氯离子含量试验方法</w:t>
      </w:r>
      <w:r>
        <w:rPr>
          <w:rFonts w:hAnsi="宋体" w:cs="宋体" w:hint="eastAsia"/>
          <w:color w:val="000000" w:themeColor="text1"/>
        </w:rPr>
        <w:t>应按</w:t>
      </w:r>
      <w:proofErr w:type="gramStart"/>
      <w:r>
        <w:rPr>
          <w:rFonts w:hAnsi="宋体" w:cs="宋体" w:hint="eastAsia"/>
          <w:color w:val="000000" w:themeColor="text1"/>
        </w:rPr>
        <w:t>现行行业</w:t>
      </w:r>
      <w:proofErr w:type="gramEnd"/>
      <w:r>
        <w:rPr>
          <w:rFonts w:hAnsi="宋体" w:cs="宋体" w:hint="eastAsia"/>
          <w:color w:val="000000" w:themeColor="text1"/>
        </w:rPr>
        <w:t>标准《混凝土中氯离子含量检测技术规程》</w:t>
      </w:r>
      <w:r>
        <w:rPr>
          <w:color w:val="000000" w:themeColor="text1"/>
        </w:rPr>
        <w:t>JGJ/T  322</w:t>
      </w:r>
      <w:r>
        <w:rPr>
          <w:rFonts w:ascii="宋体" w:hAnsi="宋体" w:cs="宋体" w:hint="eastAsia"/>
          <w:color w:val="000000" w:themeColor="text1"/>
        </w:rPr>
        <w:t>执行</w:t>
      </w:r>
      <w:r>
        <w:rPr>
          <w:rFonts w:ascii="宋体" w:hAnsi="宋体" w:cs="宋体" w:hint="eastAsia"/>
          <w:color w:val="000000" w:themeColor="text1"/>
          <w:kern w:val="0"/>
        </w:rPr>
        <w:t>。</w:t>
      </w:r>
    </w:p>
    <w:p w:rsidR="004958F6" w:rsidRDefault="00C53FA9">
      <w:pPr>
        <w:autoSpaceDE w:val="0"/>
        <w:rPr>
          <w:rFonts w:hAnsi="宋体"/>
        </w:rPr>
      </w:pPr>
      <w:r>
        <w:rPr>
          <w:rFonts w:hAnsi="宋体"/>
          <w:b/>
          <w:bCs/>
        </w:rPr>
        <w:t xml:space="preserve">4.1.5 </w:t>
      </w:r>
      <w:r>
        <w:rPr>
          <w:rFonts w:hAnsi="宋体"/>
        </w:rPr>
        <w:t xml:space="preserve"> </w:t>
      </w:r>
      <w:r>
        <w:rPr>
          <w:rFonts w:hAnsi="宋体" w:cs="宋体" w:hint="eastAsia"/>
        </w:rPr>
        <w:t>掺石粉的混凝土拌合物性能试验方法应按现行国家标准《普通混凝土拌合物性能试验方法标准》</w:t>
      </w:r>
      <w:r>
        <w:t xml:space="preserve">GB/T </w:t>
      </w:r>
      <w:r>
        <w:rPr>
          <w:rFonts w:hAnsi="宋体"/>
        </w:rPr>
        <w:t>50080</w:t>
      </w:r>
      <w:r>
        <w:rPr>
          <w:rFonts w:ascii="宋体" w:hAnsi="宋体" w:cs="宋体" w:hint="eastAsia"/>
        </w:rPr>
        <w:t>执行</w:t>
      </w:r>
      <w:r>
        <w:rPr>
          <w:rFonts w:hAnsi="宋体" w:cs="宋体" w:hint="eastAsia"/>
        </w:rPr>
        <w:t>。</w:t>
      </w:r>
    </w:p>
    <w:p w:rsidR="004958F6" w:rsidRDefault="00C53FA9">
      <w:pPr>
        <w:pStyle w:val="2"/>
      </w:pPr>
      <w:bookmarkStart w:id="125" w:name="_Toc434236376"/>
      <w:bookmarkStart w:id="126" w:name="_Toc460493826"/>
      <w:bookmarkStart w:id="127" w:name="_Toc460493765"/>
      <w:bookmarkStart w:id="128" w:name="_Toc435099449"/>
      <w:bookmarkStart w:id="129" w:name="_Toc402258786"/>
      <w:bookmarkStart w:id="130" w:name="_Toc460494500"/>
      <w:bookmarkStart w:id="131" w:name="_Toc460494313"/>
      <w:bookmarkStart w:id="132" w:name="_Toc414873977"/>
      <w:bookmarkStart w:id="133" w:name="_Toc402258332"/>
      <w:bookmarkStart w:id="134" w:name="_Toc460501332"/>
      <w:bookmarkStart w:id="135" w:name="_Toc460493893"/>
      <w:bookmarkStart w:id="136" w:name="_Toc402862007"/>
      <w:r>
        <w:rPr>
          <w:b/>
          <w:bCs/>
        </w:rPr>
        <w:t>4.2</w:t>
      </w:r>
      <w:r>
        <w:t xml:space="preserve">  </w:t>
      </w:r>
      <w:r>
        <w:rPr>
          <w:rFonts w:cs="黑体" w:hint="eastAsia"/>
        </w:rPr>
        <w:t>力学性能</w:t>
      </w:r>
      <w:bookmarkEnd w:id="125"/>
      <w:bookmarkEnd w:id="126"/>
      <w:bookmarkEnd w:id="127"/>
      <w:bookmarkEnd w:id="128"/>
      <w:bookmarkEnd w:id="129"/>
      <w:bookmarkEnd w:id="130"/>
      <w:bookmarkEnd w:id="131"/>
      <w:bookmarkEnd w:id="132"/>
      <w:bookmarkEnd w:id="133"/>
      <w:bookmarkEnd w:id="134"/>
      <w:bookmarkEnd w:id="135"/>
      <w:bookmarkEnd w:id="136"/>
    </w:p>
    <w:p w:rsidR="004958F6" w:rsidRDefault="00C53FA9">
      <w:pPr>
        <w:autoSpaceDE w:val="0"/>
        <w:rPr>
          <w:rFonts w:hAnsi="宋体"/>
        </w:rPr>
      </w:pPr>
      <w:r>
        <w:rPr>
          <w:rFonts w:hAnsi="宋体"/>
          <w:b/>
          <w:bCs/>
        </w:rPr>
        <w:t>4.2.1</w:t>
      </w:r>
      <w:r>
        <w:rPr>
          <w:rFonts w:hAnsi="宋体"/>
        </w:rPr>
        <w:t xml:space="preserve">  </w:t>
      </w:r>
      <w:r>
        <w:rPr>
          <w:rFonts w:hAnsi="宋体" w:cs="宋体" w:hint="eastAsia"/>
        </w:rPr>
        <w:t>掺石粉的混凝土力学性能应满足设计和施工要求。</w:t>
      </w:r>
    </w:p>
    <w:p w:rsidR="004958F6" w:rsidRDefault="00C53FA9">
      <w:pPr>
        <w:autoSpaceDE w:val="0"/>
        <w:rPr>
          <w:rFonts w:hAnsi="宋体"/>
        </w:rPr>
      </w:pPr>
      <w:r>
        <w:rPr>
          <w:rFonts w:hAnsi="宋体"/>
          <w:b/>
          <w:bCs/>
        </w:rPr>
        <w:t>4.2.</w:t>
      </w:r>
      <w:r>
        <w:rPr>
          <w:rFonts w:hAnsi="宋体" w:hint="eastAsia"/>
          <w:b/>
          <w:bCs/>
        </w:rPr>
        <w:t>2</w:t>
      </w:r>
      <w:r>
        <w:rPr>
          <w:rFonts w:hAnsi="宋体"/>
        </w:rPr>
        <w:t xml:space="preserve">  </w:t>
      </w:r>
      <w:r>
        <w:rPr>
          <w:rFonts w:hAnsi="宋体" w:cs="宋体" w:hint="eastAsia"/>
        </w:rPr>
        <w:t>掺石粉的混凝土力学性能试验方法应按现行国家标准《普通混凝土力学性能试验方法标准》</w:t>
      </w:r>
      <w:r>
        <w:t xml:space="preserve">GB/T </w:t>
      </w:r>
      <w:r>
        <w:rPr>
          <w:rFonts w:hAnsi="宋体"/>
        </w:rPr>
        <w:t>50081</w:t>
      </w:r>
      <w:r>
        <w:rPr>
          <w:rFonts w:ascii="宋体" w:hAnsi="宋体" w:cs="宋体" w:hint="eastAsia"/>
        </w:rPr>
        <w:t>执行。</w:t>
      </w:r>
    </w:p>
    <w:p w:rsidR="004958F6" w:rsidRDefault="00C53FA9">
      <w:pPr>
        <w:pStyle w:val="2"/>
      </w:pPr>
      <w:bookmarkStart w:id="137" w:name="_Toc414873978"/>
      <w:bookmarkStart w:id="138" w:name="_Toc402862008"/>
      <w:bookmarkStart w:id="139" w:name="_Toc402258333"/>
      <w:bookmarkStart w:id="140" w:name="_Toc460501333"/>
      <w:bookmarkStart w:id="141" w:name="_Toc460494314"/>
      <w:bookmarkStart w:id="142" w:name="_Toc435099450"/>
      <w:bookmarkStart w:id="143" w:name="_Toc460493827"/>
      <w:bookmarkStart w:id="144" w:name="_Toc460493894"/>
      <w:bookmarkStart w:id="145" w:name="_Toc460494501"/>
      <w:bookmarkStart w:id="146" w:name="_Toc434236377"/>
      <w:bookmarkStart w:id="147" w:name="_Toc402258787"/>
      <w:bookmarkStart w:id="148" w:name="_Toc460493766"/>
      <w:r>
        <w:rPr>
          <w:b/>
          <w:bCs/>
        </w:rPr>
        <w:t xml:space="preserve">4.3  </w:t>
      </w:r>
      <w:r>
        <w:rPr>
          <w:rFonts w:cs="黑体" w:hint="eastAsia"/>
        </w:rPr>
        <w:t>长期性能和耐久性能</w:t>
      </w:r>
      <w:bookmarkEnd w:id="137"/>
      <w:bookmarkEnd w:id="138"/>
      <w:bookmarkEnd w:id="139"/>
      <w:bookmarkEnd w:id="140"/>
      <w:bookmarkEnd w:id="141"/>
      <w:bookmarkEnd w:id="142"/>
      <w:bookmarkEnd w:id="143"/>
      <w:bookmarkEnd w:id="144"/>
      <w:bookmarkEnd w:id="145"/>
      <w:bookmarkEnd w:id="146"/>
      <w:bookmarkEnd w:id="147"/>
      <w:bookmarkEnd w:id="148"/>
    </w:p>
    <w:p w:rsidR="004958F6" w:rsidRDefault="00C53FA9">
      <w:pPr>
        <w:autoSpaceDE w:val="0"/>
      </w:pPr>
      <w:r>
        <w:rPr>
          <w:b/>
          <w:bCs/>
        </w:rPr>
        <w:t>4.3.1</w:t>
      </w:r>
      <w:r>
        <w:t xml:space="preserve">  </w:t>
      </w:r>
      <w:r>
        <w:rPr>
          <w:rFonts w:cs="宋体" w:hint="eastAsia"/>
        </w:rPr>
        <w:t>当有预防碱骨料反应要求时，掺石粉的混凝土应符合现行国家标准《预防混凝土碱骨料反应技术规范》</w:t>
      </w:r>
      <w:r>
        <w:t>GB/T 50733</w:t>
      </w:r>
      <w:r>
        <w:rPr>
          <w:rFonts w:ascii="宋体" w:hAnsi="宋体" w:cs="宋体" w:hint="eastAsia"/>
        </w:rPr>
        <w:t>的规定。</w:t>
      </w:r>
    </w:p>
    <w:p w:rsidR="004958F6" w:rsidRDefault="00C53FA9">
      <w:pPr>
        <w:autoSpaceDE w:val="0"/>
      </w:pPr>
      <w:r>
        <w:rPr>
          <w:b/>
          <w:bCs/>
        </w:rPr>
        <w:t xml:space="preserve">4.3.2  </w:t>
      </w:r>
      <w:r>
        <w:rPr>
          <w:rFonts w:cs="宋体" w:hint="eastAsia"/>
        </w:rPr>
        <w:t>在低温硫酸盐侵蚀环境中，掺石粉的混凝土的性能应经试验验证后方可使用。</w:t>
      </w:r>
    </w:p>
    <w:p w:rsidR="004958F6" w:rsidRDefault="00C53FA9">
      <w:pPr>
        <w:autoSpaceDE w:val="0"/>
        <w:rPr>
          <w:b/>
          <w:bCs/>
        </w:rPr>
      </w:pPr>
      <w:r>
        <w:rPr>
          <w:b/>
          <w:bCs/>
        </w:rPr>
        <w:t>4.3.3</w:t>
      </w:r>
      <w:r>
        <w:t xml:space="preserve">  </w:t>
      </w:r>
      <w:r>
        <w:rPr>
          <w:rFonts w:cs="宋体" w:hint="eastAsia"/>
        </w:rPr>
        <w:t>掺石粉的混凝土的收缩和</w:t>
      </w:r>
      <w:proofErr w:type="gramStart"/>
      <w:r>
        <w:rPr>
          <w:rFonts w:cs="宋体" w:hint="eastAsia"/>
        </w:rPr>
        <w:t>徐变性</w:t>
      </w:r>
      <w:proofErr w:type="gramEnd"/>
      <w:r>
        <w:rPr>
          <w:rFonts w:cs="宋体" w:hint="eastAsia"/>
        </w:rPr>
        <w:t>能应符合设计要求。掺石粉的混凝土的收缩和</w:t>
      </w:r>
      <w:proofErr w:type="gramStart"/>
      <w:r>
        <w:rPr>
          <w:rFonts w:cs="宋体" w:hint="eastAsia"/>
        </w:rPr>
        <w:t>徐变性</w:t>
      </w:r>
      <w:proofErr w:type="gramEnd"/>
      <w:r>
        <w:rPr>
          <w:rFonts w:cs="宋体" w:hint="eastAsia"/>
        </w:rPr>
        <w:t>能的试验方法应按现行国家标准《普通混凝土长期性能和耐久性能试验方法标准》</w:t>
      </w:r>
      <w:r>
        <w:t>GB/T 50082</w:t>
      </w:r>
      <w:r>
        <w:rPr>
          <w:rFonts w:cs="宋体" w:hint="eastAsia"/>
        </w:rPr>
        <w:t>执行。</w:t>
      </w:r>
    </w:p>
    <w:p w:rsidR="004958F6" w:rsidRDefault="00C53FA9">
      <w:pPr>
        <w:autoSpaceDE w:val="0"/>
      </w:pPr>
      <w:r>
        <w:rPr>
          <w:b/>
          <w:bCs/>
        </w:rPr>
        <w:t>4.3.4</w:t>
      </w:r>
      <w:r>
        <w:t xml:space="preserve">  </w:t>
      </w:r>
      <w:r>
        <w:rPr>
          <w:rFonts w:cs="宋体" w:hint="eastAsia"/>
        </w:rPr>
        <w:t>掺石粉的混凝土的抗冻、抗渗、抗氯离子渗透和抗碳化等耐久性能，应符合设计要求和国家现行标准</w:t>
      </w:r>
      <w:r>
        <w:rPr>
          <w:rFonts w:ascii="宋体" w:hAnsi="宋体" w:cs="宋体" w:hint="eastAsia"/>
        </w:rPr>
        <w:t>的规定。掺石粉的混凝土耐久性能的试验方法应按现行国家标准《普通混凝土长期性能和耐久性能试验方法标准》</w:t>
      </w:r>
      <w:r>
        <w:t>GB/T 50082</w:t>
      </w:r>
      <w:r>
        <w:rPr>
          <w:rFonts w:cs="宋体" w:hint="eastAsia"/>
        </w:rPr>
        <w:t>执行。</w:t>
      </w:r>
      <w:bookmarkStart w:id="149" w:name="_Toc402258788"/>
      <w:bookmarkStart w:id="150" w:name="_Toc402258334"/>
      <w:bookmarkStart w:id="151" w:name="_Toc414873979"/>
      <w:bookmarkStart w:id="152" w:name="_Toc402862009"/>
      <w:bookmarkStart w:id="153" w:name="_Toc460494502"/>
      <w:bookmarkStart w:id="154" w:name="_Toc460501334"/>
      <w:bookmarkStart w:id="155" w:name="_Toc460494315"/>
      <w:bookmarkStart w:id="156" w:name="_Toc460493895"/>
      <w:bookmarkStart w:id="157" w:name="_Toc434236378"/>
      <w:bookmarkStart w:id="158" w:name="_Toc435099451"/>
      <w:bookmarkStart w:id="159" w:name="_Toc460493828"/>
      <w:bookmarkStart w:id="160" w:name="_Toc460493767"/>
    </w:p>
    <w:p w:rsidR="004958F6" w:rsidRDefault="004958F6">
      <w:pPr>
        <w:autoSpaceDE w:val="0"/>
        <w:sectPr w:rsidR="004958F6">
          <w:pgSz w:w="8391" w:h="11907"/>
          <w:pgMar w:top="1021" w:right="964" w:bottom="1134" w:left="964" w:header="851" w:footer="992" w:gutter="0"/>
          <w:cols w:space="425"/>
          <w:docGrid w:type="lines" w:linePitch="312"/>
        </w:sectPr>
      </w:pPr>
    </w:p>
    <w:p w:rsidR="004958F6" w:rsidRDefault="00C53FA9">
      <w:pPr>
        <w:pStyle w:val="1"/>
      </w:pPr>
      <w:r>
        <w:rPr>
          <w:b/>
          <w:bCs/>
        </w:rPr>
        <w:lastRenderedPageBreak/>
        <w:t>5</w:t>
      </w:r>
      <w:r>
        <w:t xml:space="preserve">  </w:t>
      </w:r>
      <w:r>
        <w:rPr>
          <w:rFonts w:cs="宋体" w:hint="eastAsia"/>
        </w:rPr>
        <w:t>混凝土配合比</w:t>
      </w:r>
      <w:bookmarkEnd w:id="149"/>
      <w:bookmarkEnd w:id="150"/>
      <w:bookmarkEnd w:id="151"/>
      <w:bookmarkEnd w:id="152"/>
      <w:r>
        <w:rPr>
          <w:rFonts w:cs="宋体" w:hint="eastAsia"/>
        </w:rPr>
        <w:t>设计</w:t>
      </w:r>
      <w:bookmarkEnd w:id="153"/>
      <w:bookmarkEnd w:id="154"/>
      <w:bookmarkEnd w:id="155"/>
      <w:bookmarkEnd w:id="156"/>
      <w:bookmarkEnd w:id="157"/>
      <w:bookmarkEnd w:id="158"/>
      <w:bookmarkEnd w:id="159"/>
      <w:bookmarkEnd w:id="160"/>
    </w:p>
    <w:p w:rsidR="004958F6" w:rsidRDefault="00C53FA9">
      <w:pPr>
        <w:autoSpaceDE w:val="0"/>
        <w:rPr>
          <w:rFonts w:ascii="宋体" w:hAnsi="宋体" w:cs="宋体"/>
        </w:rPr>
      </w:pPr>
      <w:r>
        <w:rPr>
          <w:b/>
          <w:bCs/>
        </w:rPr>
        <w:t xml:space="preserve">5.0.1  </w:t>
      </w:r>
      <w:r>
        <w:rPr>
          <w:rFonts w:cs="宋体" w:hint="eastAsia"/>
        </w:rPr>
        <w:t>掺</w:t>
      </w:r>
      <w:r>
        <w:rPr>
          <w:rFonts w:hAnsi="宋体" w:cs="宋体" w:hint="eastAsia"/>
        </w:rPr>
        <w:t>石粉的混凝土配合比设计应根据混凝土强度等级、施工性能、长期性能和耐久性能的要求，在满足设计和施工要求的条件下，按</w:t>
      </w:r>
      <w:proofErr w:type="gramStart"/>
      <w:r>
        <w:rPr>
          <w:rFonts w:hAnsi="宋体" w:cs="宋体" w:hint="eastAsia"/>
        </w:rPr>
        <w:t>现行行业</w:t>
      </w:r>
      <w:proofErr w:type="gramEnd"/>
      <w:r>
        <w:rPr>
          <w:rFonts w:hAnsi="宋体" w:cs="宋体" w:hint="eastAsia"/>
        </w:rPr>
        <w:t>标准《普通混凝土配合比设计规程》</w:t>
      </w:r>
      <w:r>
        <w:t>JGJ 55</w:t>
      </w:r>
      <w:r>
        <w:rPr>
          <w:rFonts w:ascii="宋体" w:hAnsi="宋体" w:cs="宋体" w:hint="eastAsia"/>
        </w:rPr>
        <w:t>的规定进行。对有特殊要求的混凝土，其配合比设计尚应符合国家现行相关标准的规定。</w:t>
      </w:r>
    </w:p>
    <w:p w:rsidR="004958F6" w:rsidRDefault="00C53FA9">
      <w:pPr>
        <w:autoSpaceDE w:val="0"/>
        <w:rPr>
          <w:rFonts w:hAnsi="宋体"/>
          <w:color w:val="0000FF"/>
        </w:rPr>
      </w:pPr>
      <w:r>
        <w:rPr>
          <w:rFonts w:hint="eastAsia"/>
          <w:b/>
          <w:bCs/>
        </w:rPr>
        <w:t>5</w:t>
      </w:r>
      <w:r>
        <w:rPr>
          <w:b/>
          <w:bCs/>
        </w:rPr>
        <w:t>.</w:t>
      </w:r>
      <w:r>
        <w:rPr>
          <w:rFonts w:hint="eastAsia"/>
          <w:b/>
          <w:bCs/>
        </w:rPr>
        <w:t>0</w:t>
      </w:r>
      <w:r>
        <w:rPr>
          <w:b/>
          <w:bCs/>
        </w:rPr>
        <w:t xml:space="preserve">.2  </w:t>
      </w:r>
      <w:r>
        <w:rPr>
          <w:rFonts w:hAnsi="宋体" w:cs="宋体" w:hint="eastAsia"/>
          <w:color w:val="000000" w:themeColor="text1"/>
        </w:rPr>
        <w:t>混凝土强度等级超过</w:t>
      </w:r>
      <w:r>
        <w:rPr>
          <w:color w:val="000000" w:themeColor="text1"/>
        </w:rPr>
        <w:t>C80</w:t>
      </w:r>
      <w:r>
        <w:rPr>
          <w:rFonts w:cs="宋体" w:hint="eastAsia"/>
          <w:color w:val="000000" w:themeColor="text1"/>
        </w:rPr>
        <w:t>时，不宜掺石粉；</w:t>
      </w:r>
      <w:r>
        <w:rPr>
          <w:rFonts w:cs="宋体" w:hint="eastAsia"/>
        </w:rPr>
        <w:t>混凝土强度等级超过</w:t>
      </w:r>
      <w:r>
        <w:t>C50</w:t>
      </w:r>
      <w:r>
        <w:rPr>
          <w:rFonts w:cs="宋体" w:hint="eastAsia"/>
        </w:rPr>
        <w:t>时，不宜掺大理石粉、花岗石粉或混合石粉。</w:t>
      </w:r>
    </w:p>
    <w:p w:rsidR="004958F6" w:rsidRDefault="00C53FA9">
      <w:pPr>
        <w:autoSpaceDE w:val="0"/>
        <w:rPr>
          <w:rFonts w:hAnsi="宋体" w:cs="宋体"/>
        </w:rPr>
      </w:pPr>
      <w:r>
        <w:rPr>
          <w:b/>
          <w:bCs/>
        </w:rPr>
        <w:t>5.0.</w:t>
      </w:r>
      <w:r>
        <w:rPr>
          <w:rFonts w:hint="eastAsia"/>
          <w:b/>
          <w:bCs/>
        </w:rPr>
        <w:t>3</w:t>
      </w:r>
      <w:r>
        <w:rPr>
          <w:rFonts w:hAnsi="宋体"/>
        </w:rPr>
        <w:t xml:space="preserve"> </w:t>
      </w:r>
      <w:r>
        <w:rPr>
          <w:rFonts w:hAnsi="宋体" w:hint="eastAsia"/>
        </w:rPr>
        <w:t xml:space="preserve"> </w:t>
      </w:r>
      <w:r>
        <w:rPr>
          <w:rFonts w:hAnsi="宋体" w:cs="宋体" w:hint="eastAsia"/>
        </w:rPr>
        <w:t>石粉在混凝土中的掺量应通过试验确定。采用硅酸盐水泥或普通硅酸盐水泥时，钢筋混凝土和预应力混凝土中石灰石</w:t>
      </w:r>
      <w:proofErr w:type="gramStart"/>
      <w:r>
        <w:rPr>
          <w:rFonts w:hAnsi="宋体" w:cs="宋体" w:hint="eastAsia"/>
        </w:rPr>
        <w:t>粉最大掺量宜符合表</w:t>
      </w:r>
      <w:proofErr w:type="gramEnd"/>
      <w:r>
        <w:t>5.0.</w:t>
      </w:r>
      <w:r>
        <w:rPr>
          <w:rFonts w:hint="eastAsia"/>
        </w:rPr>
        <w:t>3-1</w:t>
      </w:r>
      <w:r>
        <w:rPr>
          <w:rFonts w:ascii="宋体" w:hAnsi="宋体" w:cs="宋体" w:hint="eastAsia"/>
        </w:rPr>
        <w:t>的规定，</w:t>
      </w:r>
      <w:r>
        <w:rPr>
          <w:rFonts w:hAnsi="宋体" w:cs="宋体" w:hint="eastAsia"/>
        </w:rPr>
        <w:t>钢筋混凝土和预应力混凝土中花岗石粉、大理石粉、混合石粉最大掺量</w:t>
      </w:r>
      <w:proofErr w:type="gramStart"/>
      <w:r>
        <w:rPr>
          <w:rFonts w:hAnsi="宋体" w:cs="宋体" w:hint="eastAsia"/>
        </w:rPr>
        <w:t>宜符合表</w:t>
      </w:r>
      <w:proofErr w:type="gramEnd"/>
      <w:r>
        <w:t>5.0.</w:t>
      </w:r>
      <w:r>
        <w:rPr>
          <w:rFonts w:hint="eastAsia"/>
        </w:rPr>
        <w:t>3-2</w:t>
      </w:r>
      <w:r>
        <w:rPr>
          <w:rFonts w:ascii="宋体" w:hAnsi="宋体" w:cs="宋体" w:hint="eastAsia"/>
        </w:rPr>
        <w:t>的规定。复合掺合料中石粉的掺量不应超过</w:t>
      </w:r>
      <w:proofErr w:type="gramStart"/>
      <w:r>
        <w:rPr>
          <w:rFonts w:ascii="宋体" w:hAnsi="宋体" w:cs="宋体" w:hint="eastAsia"/>
        </w:rPr>
        <w:t>单掺时的</w:t>
      </w:r>
      <w:proofErr w:type="gramEnd"/>
      <w:r>
        <w:rPr>
          <w:rFonts w:ascii="宋体" w:hAnsi="宋体" w:cs="宋体" w:hint="eastAsia"/>
        </w:rPr>
        <w:t>最大掺量。</w:t>
      </w:r>
    </w:p>
    <w:p w:rsidR="004958F6" w:rsidRDefault="00C53FA9">
      <w:pPr>
        <w:autoSpaceDE w:val="0"/>
        <w:spacing w:before="120"/>
        <w:jc w:val="center"/>
        <w:rPr>
          <w:rFonts w:ascii="黑体" w:eastAsia="黑体" w:hAnsi="黑体"/>
          <w:sz w:val="18"/>
          <w:szCs w:val="18"/>
        </w:rPr>
      </w:pPr>
      <w:r>
        <w:rPr>
          <w:rFonts w:ascii="黑体" w:eastAsia="黑体" w:hAnsi="黑体" w:cs="黑体" w:hint="eastAsia"/>
          <w:sz w:val="18"/>
          <w:szCs w:val="18"/>
        </w:rPr>
        <w:t>表</w:t>
      </w:r>
      <w:r>
        <w:rPr>
          <w:rFonts w:eastAsia="黑体"/>
          <w:sz w:val="18"/>
          <w:szCs w:val="18"/>
        </w:rPr>
        <w:t>5.0.</w:t>
      </w:r>
      <w:r>
        <w:rPr>
          <w:rFonts w:eastAsia="黑体" w:hint="eastAsia"/>
          <w:sz w:val="18"/>
          <w:szCs w:val="18"/>
        </w:rPr>
        <w:t>3-1</w:t>
      </w:r>
      <w:r>
        <w:rPr>
          <w:rFonts w:ascii="黑体" w:eastAsia="黑体" w:hAnsi="黑体" w:cs="黑体"/>
          <w:sz w:val="18"/>
          <w:szCs w:val="18"/>
        </w:rPr>
        <w:t xml:space="preserve">  </w:t>
      </w:r>
      <w:r>
        <w:rPr>
          <w:rFonts w:ascii="黑体" w:eastAsia="黑体" w:hAnsi="黑体" w:cs="黑体" w:hint="eastAsia"/>
          <w:sz w:val="18"/>
          <w:szCs w:val="18"/>
        </w:rPr>
        <w:t>钢筋混凝土和预应力混凝土中石灰石</w:t>
      </w:r>
      <w:proofErr w:type="gramStart"/>
      <w:r>
        <w:rPr>
          <w:rFonts w:ascii="黑体" w:eastAsia="黑体" w:hAnsi="黑体" w:cs="黑体" w:hint="eastAsia"/>
          <w:sz w:val="18"/>
          <w:szCs w:val="18"/>
        </w:rPr>
        <w:t>粉最大</w:t>
      </w:r>
      <w:proofErr w:type="gramEnd"/>
      <w:r>
        <w:rPr>
          <w:rFonts w:ascii="黑体" w:eastAsia="黑体" w:hAnsi="黑体" w:cs="黑体" w:hint="eastAsia"/>
          <w:sz w:val="18"/>
          <w:szCs w:val="18"/>
        </w:rPr>
        <w:t>掺量</w:t>
      </w:r>
    </w:p>
    <w:tbl>
      <w:tblPr>
        <w:tblpPr w:leftFromText="180" w:rightFromText="180" w:vertAnchor="text" w:horzAnchor="page" w:tblpX="1040" w:tblpY="39"/>
        <w:tblOverlap w:val="never"/>
        <w:tblW w:w="6634" w:type="dxa"/>
        <w:tblLayout w:type="fixed"/>
        <w:tblLook w:val="04A0"/>
      </w:tblPr>
      <w:tblGrid>
        <w:gridCol w:w="1787"/>
        <w:gridCol w:w="851"/>
        <w:gridCol w:w="1843"/>
        <w:gridCol w:w="2153"/>
      </w:tblGrid>
      <w:tr w:rsidR="004958F6">
        <w:trPr>
          <w:trHeight w:val="312"/>
        </w:trPr>
        <w:tc>
          <w:tcPr>
            <w:tcW w:w="1787" w:type="dxa"/>
            <w:vMerge w:val="restart"/>
            <w:tcBorders>
              <w:top w:val="single" w:sz="4" w:space="0" w:color="auto"/>
              <w:left w:val="single" w:sz="4" w:space="0" w:color="auto"/>
              <w:right w:val="single" w:sz="4" w:space="0" w:color="auto"/>
            </w:tcBorders>
            <w:vAlign w:val="center"/>
          </w:tcPr>
          <w:p w:rsidR="004958F6" w:rsidRDefault="00C53FA9">
            <w:pPr>
              <w:autoSpaceDE w:val="0"/>
              <w:jc w:val="center"/>
              <w:rPr>
                <w:sz w:val="18"/>
                <w:szCs w:val="18"/>
              </w:rPr>
            </w:pPr>
            <w:r>
              <w:rPr>
                <w:rFonts w:cs="宋体" w:hint="eastAsia"/>
                <w:sz w:val="18"/>
                <w:szCs w:val="18"/>
              </w:rPr>
              <w:t>结构类型</w:t>
            </w:r>
          </w:p>
        </w:tc>
        <w:tc>
          <w:tcPr>
            <w:tcW w:w="851" w:type="dxa"/>
            <w:vMerge w:val="restart"/>
            <w:tcBorders>
              <w:top w:val="single" w:sz="4" w:space="0" w:color="auto"/>
              <w:left w:val="nil"/>
              <w:right w:val="single" w:sz="4" w:space="0" w:color="auto"/>
            </w:tcBorders>
            <w:vAlign w:val="center"/>
          </w:tcPr>
          <w:p w:rsidR="004958F6" w:rsidRDefault="00C53FA9">
            <w:pPr>
              <w:autoSpaceDE w:val="0"/>
              <w:jc w:val="center"/>
              <w:rPr>
                <w:sz w:val="18"/>
                <w:szCs w:val="18"/>
              </w:rPr>
            </w:pPr>
            <w:r>
              <w:rPr>
                <w:rFonts w:cs="宋体" w:hint="eastAsia"/>
                <w:sz w:val="18"/>
                <w:szCs w:val="18"/>
              </w:rPr>
              <w:t>水胶比</w:t>
            </w:r>
          </w:p>
        </w:tc>
        <w:tc>
          <w:tcPr>
            <w:tcW w:w="3996" w:type="dxa"/>
            <w:gridSpan w:val="2"/>
            <w:tcBorders>
              <w:top w:val="single" w:sz="4" w:space="0" w:color="auto"/>
              <w:left w:val="nil"/>
              <w:bottom w:val="single" w:sz="4" w:space="0" w:color="auto"/>
              <w:right w:val="single" w:sz="4" w:space="0" w:color="auto"/>
            </w:tcBorders>
          </w:tcPr>
          <w:p w:rsidR="004958F6" w:rsidRDefault="00C53FA9">
            <w:pPr>
              <w:autoSpaceDE w:val="0"/>
              <w:jc w:val="center"/>
              <w:rPr>
                <w:rFonts w:cs="宋体"/>
                <w:sz w:val="18"/>
                <w:szCs w:val="18"/>
              </w:rPr>
            </w:pPr>
            <w:r>
              <w:rPr>
                <w:rFonts w:cs="宋体" w:hint="eastAsia"/>
                <w:sz w:val="18"/>
                <w:szCs w:val="18"/>
              </w:rPr>
              <w:t>最大掺量（</w:t>
            </w:r>
            <w:r>
              <w:rPr>
                <w:sz w:val="18"/>
                <w:szCs w:val="18"/>
              </w:rPr>
              <w:t>%</w:t>
            </w:r>
            <w:r>
              <w:rPr>
                <w:rFonts w:cs="宋体" w:hint="eastAsia"/>
                <w:sz w:val="18"/>
                <w:szCs w:val="18"/>
              </w:rPr>
              <w:t>）</w:t>
            </w:r>
          </w:p>
        </w:tc>
      </w:tr>
      <w:tr w:rsidR="004958F6">
        <w:trPr>
          <w:trHeight w:val="312"/>
        </w:trPr>
        <w:tc>
          <w:tcPr>
            <w:tcW w:w="1787" w:type="dxa"/>
            <w:vMerge/>
            <w:tcBorders>
              <w:left w:val="single" w:sz="4" w:space="0" w:color="auto"/>
              <w:bottom w:val="single" w:sz="4" w:space="0" w:color="auto"/>
              <w:right w:val="single" w:sz="4" w:space="0" w:color="auto"/>
            </w:tcBorders>
            <w:vAlign w:val="center"/>
          </w:tcPr>
          <w:p w:rsidR="004958F6" w:rsidRDefault="004958F6">
            <w:pPr>
              <w:widowControl/>
              <w:jc w:val="center"/>
              <w:rPr>
                <w:sz w:val="18"/>
                <w:szCs w:val="18"/>
              </w:rPr>
            </w:pPr>
          </w:p>
        </w:tc>
        <w:tc>
          <w:tcPr>
            <w:tcW w:w="851" w:type="dxa"/>
            <w:vMerge/>
            <w:tcBorders>
              <w:left w:val="nil"/>
              <w:bottom w:val="single" w:sz="4" w:space="0" w:color="auto"/>
              <w:right w:val="single" w:sz="4" w:space="0" w:color="auto"/>
            </w:tcBorders>
            <w:vAlign w:val="center"/>
          </w:tcPr>
          <w:p w:rsidR="004958F6" w:rsidRDefault="004958F6">
            <w:pPr>
              <w:widowControl/>
              <w:jc w:val="center"/>
              <w:rPr>
                <w:sz w:val="18"/>
                <w:szCs w:val="18"/>
              </w:rPr>
            </w:pPr>
          </w:p>
        </w:tc>
        <w:tc>
          <w:tcPr>
            <w:tcW w:w="1843" w:type="dxa"/>
            <w:tcBorders>
              <w:top w:val="single" w:sz="4" w:space="0" w:color="auto"/>
              <w:left w:val="nil"/>
              <w:bottom w:val="single" w:sz="4" w:space="0" w:color="auto"/>
              <w:right w:val="single" w:sz="4" w:space="0" w:color="auto"/>
            </w:tcBorders>
          </w:tcPr>
          <w:p w:rsidR="004958F6" w:rsidRDefault="00C53FA9">
            <w:pPr>
              <w:widowControl/>
              <w:jc w:val="center"/>
              <w:rPr>
                <w:sz w:val="18"/>
                <w:szCs w:val="18"/>
              </w:rPr>
            </w:pPr>
            <w:r>
              <w:rPr>
                <w:rFonts w:cs="宋体" w:hint="eastAsia"/>
                <w:sz w:val="18"/>
                <w:szCs w:val="18"/>
              </w:rPr>
              <w:t>采用硅酸盐水泥时</w:t>
            </w:r>
          </w:p>
        </w:tc>
        <w:tc>
          <w:tcPr>
            <w:tcW w:w="2153" w:type="dxa"/>
            <w:tcBorders>
              <w:top w:val="single" w:sz="4" w:space="0" w:color="auto"/>
              <w:left w:val="nil"/>
              <w:bottom w:val="single" w:sz="4" w:space="0" w:color="auto"/>
              <w:right w:val="single" w:sz="4" w:space="0" w:color="auto"/>
            </w:tcBorders>
          </w:tcPr>
          <w:p w:rsidR="004958F6" w:rsidRDefault="00C53FA9">
            <w:pPr>
              <w:widowControl/>
              <w:jc w:val="center"/>
              <w:rPr>
                <w:sz w:val="18"/>
                <w:szCs w:val="18"/>
              </w:rPr>
            </w:pPr>
            <w:r>
              <w:rPr>
                <w:rFonts w:cs="宋体" w:hint="eastAsia"/>
                <w:sz w:val="18"/>
                <w:szCs w:val="18"/>
              </w:rPr>
              <w:t>采用普通硅酸盐水泥时</w:t>
            </w:r>
          </w:p>
        </w:tc>
      </w:tr>
      <w:tr w:rsidR="004958F6">
        <w:trPr>
          <w:trHeight w:val="20"/>
        </w:trPr>
        <w:tc>
          <w:tcPr>
            <w:tcW w:w="1787" w:type="dxa"/>
            <w:vMerge w:val="restart"/>
            <w:tcBorders>
              <w:top w:val="nil"/>
              <w:left w:val="single" w:sz="4" w:space="0" w:color="auto"/>
              <w:bottom w:val="single" w:sz="4" w:space="0" w:color="auto"/>
              <w:right w:val="single" w:sz="4" w:space="0" w:color="auto"/>
            </w:tcBorders>
            <w:vAlign w:val="center"/>
          </w:tcPr>
          <w:p w:rsidR="004958F6" w:rsidRDefault="00C53FA9">
            <w:pPr>
              <w:autoSpaceDE w:val="0"/>
              <w:jc w:val="center"/>
              <w:rPr>
                <w:sz w:val="18"/>
                <w:szCs w:val="18"/>
              </w:rPr>
            </w:pPr>
            <w:r>
              <w:rPr>
                <w:rFonts w:cs="宋体" w:hint="eastAsia"/>
                <w:sz w:val="18"/>
                <w:szCs w:val="18"/>
              </w:rPr>
              <w:t>钢筋混凝土</w:t>
            </w:r>
          </w:p>
        </w:tc>
        <w:tc>
          <w:tcPr>
            <w:tcW w:w="851"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sz w:val="18"/>
                <w:szCs w:val="18"/>
              </w:rPr>
            </w:pPr>
            <w:r>
              <w:rPr>
                <w:rFonts w:ascii="宋体" w:cs="宋体" w:hint="eastAsia"/>
                <w:sz w:val="18"/>
                <w:szCs w:val="18"/>
              </w:rPr>
              <w:t>≤</w:t>
            </w:r>
            <w:r>
              <w:rPr>
                <w:sz w:val="18"/>
                <w:szCs w:val="18"/>
              </w:rPr>
              <w:t>0.40</w:t>
            </w:r>
          </w:p>
        </w:tc>
        <w:tc>
          <w:tcPr>
            <w:tcW w:w="184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35</w:t>
            </w:r>
          </w:p>
        </w:tc>
        <w:tc>
          <w:tcPr>
            <w:tcW w:w="215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25</w:t>
            </w:r>
          </w:p>
        </w:tc>
      </w:tr>
      <w:tr w:rsidR="004958F6">
        <w:trPr>
          <w:trHeight w:val="20"/>
        </w:trPr>
        <w:tc>
          <w:tcPr>
            <w:tcW w:w="1787" w:type="dxa"/>
            <w:vMerge/>
            <w:tcBorders>
              <w:top w:val="nil"/>
              <w:left w:val="single" w:sz="4" w:space="0" w:color="auto"/>
              <w:bottom w:val="single" w:sz="4" w:space="0" w:color="auto"/>
              <w:right w:val="single" w:sz="4" w:space="0" w:color="auto"/>
            </w:tcBorders>
            <w:vAlign w:val="center"/>
          </w:tcPr>
          <w:p w:rsidR="004958F6" w:rsidRDefault="004958F6">
            <w:pPr>
              <w:widowControl/>
              <w:jc w:val="center"/>
              <w:rPr>
                <w:sz w:val="18"/>
                <w:szCs w:val="18"/>
              </w:rPr>
            </w:pPr>
          </w:p>
        </w:tc>
        <w:tc>
          <w:tcPr>
            <w:tcW w:w="851"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sz w:val="18"/>
                <w:szCs w:val="18"/>
              </w:rPr>
            </w:pPr>
            <w:r>
              <w:rPr>
                <w:rFonts w:hAnsi="宋体" w:cs="宋体" w:hint="eastAsia"/>
                <w:sz w:val="18"/>
                <w:szCs w:val="18"/>
              </w:rPr>
              <w:t>＞</w:t>
            </w:r>
            <w:r>
              <w:rPr>
                <w:sz w:val="18"/>
                <w:szCs w:val="18"/>
              </w:rPr>
              <w:t>0.40</w:t>
            </w:r>
          </w:p>
        </w:tc>
        <w:tc>
          <w:tcPr>
            <w:tcW w:w="184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30</w:t>
            </w:r>
          </w:p>
        </w:tc>
        <w:tc>
          <w:tcPr>
            <w:tcW w:w="215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20</w:t>
            </w:r>
          </w:p>
        </w:tc>
      </w:tr>
      <w:tr w:rsidR="004958F6">
        <w:trPr>
          <w:trHeight w:val="20"/>
        </w:trPr>
        <w:tc>
          <w:tcPr>
            <w:tcW w:w="1787" w:type="dxa"/>
            <w:vMerge w:val="restart"/>
            <w:tcBorders>
              <w:top w:val="nil"/>
              <w:left w:val="single" w:sz="4" w:space="0" w:color="auto"/>
              <w:right w:val="single" w:sz="4" w:space="0" w:color="auto"/>
            </w:tcBorders>
            <w:vAlign w:val="center"/>
          </w:tcPr>
          <w:p w:rsidR="004958F6" w:rsidRDefault="00C53FA9">
            <w:pPr>
              <w:widowControl/>
              <w:jc w:val="center"/>
              <w:rPr>
                <w:sz w:val="18"/>
                <w:szCs w:val="18"/>
              </w:rPr>
            </w:pPr>
            <w:r>
              <w:rPr>
                <w:rFonts w:cs="宋体" w:hint="eastAsia"/>
                <w:sz w:val="18"/>
                <w:szCs w:val="18"/>
              </w:rPr>
              <w:t>预应力混凝土</w:t>
            </w:r>
          </w:p>
        </w:tc>
        <w:tc>
          <w:tcPr>
            <w:tcW w:w="851"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sz w:val="18"/>
                <w:szCs w:val="18"/>
              </w:rPr>
            </w:pPr>
            <w:r>
              <w:rPr>
                <w:rFonts w:ascii="宋体" w:cs="宋体" w:hint="eastAsia"/>
                <w:sz w:val="18"/>
                <w:szCs w:val="18"/>
              </w:rPr>
              <w:t>≤</w:t>
            </w:r>
            <w:r>
              <w:rPr>
                <w:sz w:val="18"/>
                <w:szCs w:val="18"/>
              </w:rPr>
              <w:t>0.40</w:t>
            </w:r>
          </w:p>
        </w:tc>
        <w:tc>
          <w:tcPr>
            <w:tcW w:w="184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30</w:t>
            </w:r>
          </w:p>
        </w:tc>
        <w:tc>
          <w:tcPr>
            <w:tcW w:w="215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20</w:t>
            </w:r>
          </w:p>
        </w:tc>
      </w:tr>
      <w:tr w:rsidR="004958F6">
        <w:trPr>
          <w:trHeight w:val="20"/>
        </w:trPr>
        <w:tc>
          <w:tcPr>
            <w:tcW w:w="1787" w:type="dxa"/>
            <w:vMerge/>
            <w:tcBorders>
              <w:left w:val="single" w:sz="4" w:space="0" w:color="auto"/>
              <w:bottom w:val="single" w:sz="4" w:space="0" w:color="auto"/>
              <w:right w:val="single" w:sz="4" w:space="0" w:color="auto"/>
            </w:tcBorders>
            <w:vAlign w:val="center"/>
          </w:tcPr>
          <w:p w:rsidR="004958F6" w:rsidRDefault="004958F6">
            <w:pPr>
              <w:widowControl/>
              <w:jc w:val="center"/>
              <w:rPr>
                <w:sz w:val="18"/>
                <w:szCs w:val="18"/>
              </w:rPr>
            </w:pPr>
          </w:p>
        </w:tc>
        <w:tc>
          <w:tcPr>
            <w:tcW w:w="851"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sz w:val="18"/>
                <w:szCs w:val="18"/>
              </w:rPr>
            </w:pPr>
            <w:r>
              <w:rPr>
                <w:rFonts w:hAnsi="宋体" w:cs="宋体" w:hint="eastAsia"/>
                <w:sz w:val="18"/>
                <w:szCs w:val="18"/>
              </w:rPr>
              <w:t>＞</w:t>
            </w:r>
            <w:r>
              <w:rPr>
                <w:sz w:val="18"/>
                <w:szCs w:val="18"/>
              </w:rPr>
              <w:t>0.40</w:t>
            </w:r>
          </w:p>
        </w:tc>
        <w:tc>
          <w:tcPr>
            <w:tcW w:w="184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25</w:t>
            </w:r>
          </w:p>
        </w:tc>
        <w:tc>
          <w:tcPr>
            <w:tcW w:w="215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15</w:t>
            </w:r>
          </w:p>
        </w:tc>
      </w:tr>
    </w:tbl>
    <w:p w:rsidR="004958F6" w:rsidRDefault="00C53FA9">
      <w:pPr>
        <w:autoSpaceDE w:val="0"/>
        <w:spacing w:before="120"/>
        <w:jc w:val="center"/>
        <w:rPr>
          <w:rFonts w:ascii="黑体" w:eastAsia="黑体" w:hAnsi="黑体" w:cs="黑体"/>
          <w:sz w:val="18"/>
          <w:szCs w:val="18"/>
        </w:rPr>
      </w:pPr>
      <w:r>
        <w:rPr>
          <w:rFonts w:ascii="黑体" w:eastAsia="黑体" w:hAnsi="黑体" w:cs="黑体" w:hint="eastAsia"/>
          <w:sz w:val="18"/>
          <w:szCs w:val="18"/>
        </w:rPr>
        <w:t>表</w:t>
      </w:r>
      <w:r>
        <w:rPr>
          <w:rFonts w:eastAsia="黑体"/>
          <w:sz w:val="18"/>
          <w:szCs w:val="18"/>
        </w:rPr>
        <w:t>5.0.</w:t>
      </w:r>
      <w:r>
        <w:rPr>
          <w:rFonts w:eastAsia="黑体" w:hint="eastAsia"/>
          <w:sz w:val="18"/>
          <w:szCs w:val="18"/>
        </w:rPr>
        <w:t>3-2</w:t>
      </w:r>
      <w:r>
        <w:rPr>
          <w:rFonts w:ascii="黑体" w:eastAsia="黑体" w:hAnsi="黑体" w:cs="黑体"/>
          <w:sz w:val="18"/>
          <w:szCs w:val="18"/>
        </w:rPr>
        <w:t xml:space="preserve">  </w:t>
      </w:r>
      <w:r>
        <w:rPr>
          <w:rFonts w:ascii="黑体" w:eastAsia="黑体" w:hAnsi="黑体" w:cs="黑体" w:hint="eastAsia"/>
          <w:sz w:val="18"/>
          <w:szCs w:val="18"/>
        </w:rPr>
        <w:t>钢筋混凝土和预应力混凝土中花岗石粉、大理石粉、混合石粉最大掺量</w:t>
      </w:r>
    </w:p>
    <w:tbl>
      <w:tblPr>
        <w:tblpPr w:leftFromText="180" w:rightFromText="180" w:vertAnchor="text" w:horzAnchor="page" w:tblpX="1040" w:tblpY="39"/>
        <w:tblOverlap w:val="never"/>
        <w:tblW w:w="6634" w:type="dxa"/>
        <w:tblLayout w:type="fixed"/>
        <w:tblLook w:val="04A0"/>
      </w:tblPr>
      <w:tblGrid>
        <w:gridCol w:w="1787"/>
        <w:gridCol w:w="851"/>
        <w:gridCol w:w="1843"/>
        <w:gridCol w:w="2153"/>
      </w:tblGrid>
      <w:tr w:rsidR="004958F6">
        <w:trPr>
          <w:trHeight w:val="312"/>
        </w:trPr>
        <w:tc>
          <w:tcPr>
            <w:tcW w:w="1787" w:type="dxa"/>
            <w:vMerge w:val="restart"/>
            <w:tcBorders>
              <w:top w:val="single" w:sz="4" w:space="0" w:color="auto"/>
              <w:left w:val="single" w:sz="4" w:space="0" w:color="auto"/>
              <w:right w:val="single" w:sz="4" w:space="0" w:color="auto"/>
            </w:tcBorders>
            <w:vAlign w:val="center"/>
          </w:tcPr>
          <w:p w:rsidR="004958F6" w:rsidRDefault="00C53FA9">
            <w:pPr>
              <w:autoSpaceDE w:val="0"/>
              <w:jc w:val="center"/>
              <w:rPr>
                <w:sz w:val="18"/>
                <w:szCs w:val="18"/>
              </w:rPr>
            </w:pPr>
            <w:r>
              <w:rPr>
                <w:rFonts w:cs="宋体" w:hint="eastAsia"/>
                <w:sz w:val="18"/>
                <w:szCs w:val="18"/>
              </w:rPr>
              <w:t>结构类型</w:t>
            </w:r>
          </w:p>
        </w:tc>
        <w:tc>
          <w:tcPr>
            <w:tcW w:w="851" w:type="dxa"/>
            <w:vMerge w:val="restart"/>
            <w:tcBorders>
              <w:top w:val="single" w:sz="4" w:space="0" w:color="auto"/>
              <w:left w:val="nil"/>
              <w:right w:val="single" w:sz="4" w:space="0" w:color="auto"/>
            </w:tcBorders>
            <w:vAlign w:val="center"/>
          </w:tcPr>
          <w:p w:rsidR="004958F6" w:rsidRDefault="00C53FA9">
            <w:pPr>
              <w:autoSpaceDE w:val="0"/>
              <w:jc w:val="center"/>
              <w:rPr>
                <w:sz w:val="18"/>
                <w:szCs w:val="18"/>
              </w:rPr>
            </w:pPr>
            <w:r>
              <w:rPr>
                <w:rFonts w:cs="宋体" w:hint="eastAsia"/>
                <w:sz w:val="18"/>
                <w:szCs w:val="18"/>
              </w:rPr>
              <w:t>水胶比</w:t>
            </w:r>
          </w:p>
        </w:tc>
        <w:tc>
          <w:tcPr>
            <w:tcW w:w="3996" w:type="dxa"/>
            <w:gridSpan w:val="2"/>
            <w:tcBorders>
              <w:top w:val="single" w:sz="4" w:space="0" w:color="auto"/>
              <w:left w:val="nil"/>
              <w:bottom w:val="single" w:sz="4" w:space="0" w:color="auto"/>
              <w:right w:val="single" w:sz="4" w:space="0" w:color="auto"/>
            </w:tcBorders>
          </w:tcPr>
          <w:p w:rsidR="004958F6" w:rsidRDefault="00C53FA9">
            <w:pPr>
              <w:autoSpaceDE w:val="0"/>
              <w:jc w:val="center"/>
              <w:rPr>
                <w:rFonts w:cs="宋体"/>
                <w:sz w:val="18"/>
                <w:szCs w:val="18"/>
              </w:rPr>
            </w:pPr>
            <w:r>
              <w:rPr>
                <w:rFonts w:cs="宋体" w:hint="eastAsia"/>
                <w:sz w:val="18"/>
                <w:szCs w:val="18"/>
              </w:rPr>
              <w:t>最大掺量（</w:t>
            </w:r>
            <w:r>
              <w:rPr>
                <w:sz w:val="18"/>
                <w:szCs w:val="18"/>
              </w:rPr>
              <w:t>%</w:t>
            </w:r>
            <w:r>
              <w:rPr>
                <w:rFonts w:cs="宋体" w:hint="eastAsia"/>
                <w:sz w:val="18"/>
                <w:szCs w:val="18"/>
              </w:rPr>
              <w:t>）</w:t>
            </w:r>
          </w:p>
        </w:tc>
      </w:tr>
      <w:tr w:rsidR="004958F6">
        <w:trPr>
          <w:trHeight w:val="312"/>
        </w:trPr>
        <w:tc>
          <w:tcPr>
            <w:tcW w:w="1787" w:type="dxa"/>
            <w:vMerge/>
            <w:tcBorders>
              <w:left w:val="single" w:sz="4" w:space="0" w:color="auto"/>
              <w:bottom w:val="single" w:sz="4" w:space="0" w:color="auto"/>
              <w:right w:val="single" w:sz="4" w:space="0" w:color="auto"/>
            </w:tcBorders>
            <w:vAlign w:val="center"/>
          </w:tcPr>
          <w:p w:rsidR="004958F6" w:rsidRDefault="004958F6">
            <w:pPr>
              <w:widowControl/>
              <w:jc w:val="center"/>
              <w:rPr>
                <w:sz w:val="18"/>
                <w:szCs w:val="18"/>
              </w:rPr>
            </w:pPr>
          </w:p>
        </w:tc>
        <w:tc>
          <w:tcPr>
            <w:tcW w:w="851" w:type="dxa"/>
            <w:vMerge/>
            <w:tcBorders>
              <w:left w:val="nil"/>
              <w:bottom w:val="single" w:sz="4" w:space="0" w:color="auto"/>
              <w:right w:val="single" w:sz="4" w:space="0" w:color="auto"/>
            </w:tcBorders>
            <w:vAlign w:val="center"/>
          </w:tcPr>
          <w:p w:rsidR="004958F6" w:rsidRDefault="004958F6">
            <w:pPr>
              <w:widowControl/>
              <w:jc w:val="center"/>
              <w:rPr>
                <w:sz w:val="18"/>
                <w:szCs w:val="18"/>
              </w:rPr>
            </w:pPr>
          </w:p>
        </w:tc>
        <w:tc>
          <w:tcPr>
            <w:tcW w:w="1843" w:type="dxa"/>
            <w:tcBorders>
              <w:top w:val="single" w:sz="4" w:space="0" w:color="auto"/>
              <w:left w:val="nil"/>
              <w:bottom w:val="single" w:sz="4" w:space="0" w:color="auto"/>
              <w:right w:val="single" w:sz="4" w:space="0" w:color="auto"/>
            </w:tcBorders>
          </w:tcPr>
          <w:p w:rsidR="004958F6" w:rsidRDefault="00C53FA9">
            <w:pPr>
              <w:widowControl/>
              <w:jc w:val="center"/>
              <w:rPr>
                <w:sz w:val="18"/>
                <w:szCs w:val="18"/>
              </w:rPr>
            </w:pPr>
            <w:r>
              <w:rPr>
                <w:rFonts w:cs="宋体" w:hint="eastAsia"/>
                <w:sz w:val="18"/>
                <w:szCs w:val="18"/>
              </w:rPr>
              <w:t>采用硅酸盐水泥时</w:t>
            </w:r>
          </w:p>
        </w:tc>
        <w:tc>
          <w:tcPr>
            <w:tcW w:w="2153" w:type="dxa"/>
            <w:tcBorders>
              <w:top w:val="single" w:sz="4" w:space="0" w:color="auto"/>
              <w:left w:val="nil"/>
              <w:bottom w:val="single" w:sz="4" w:space="0" w:color="auto"/>
              <w:right w:val="single" w:sz="4" w:space="0" w:color="auto"/>
            </w:tcBorders>
          </w:tcPr>
          <w:p w:rsidR="004958F6" w:rsidRDefault="00C53FA9">
            <w:pPr>
              <w:widowControl/>
              <w:jc w:val="center"/>
              <w:rPr>
                <w:sz w:val="18"/>
                <w:szCs w:val="18"/>
              </w:rPr>
            </w:pPr>
            <w:r>
              <w:rPr>
                <w:rFonts w:cs="宋体" w:hint="eastAsia"/>
                <w:sz w:val="18"/>
                <w:szCs w:val="18"/>
              </w:rPr>
              <w:t>采用普通硅酸盐水泥时</w:t>
            </w:r>
          </w:p>
        </w:tc>
      </w:tr>
      <w:tr w:rsidR="004958F6">
        <w:trPr>
          <w:trHeight w:val="20"/>
        </w:trPr>
        <w:tc>
          <w:tcPr>
            <w:tcW w:w="1787" w:type="dxa"/>
            <w:vMerge w:val="restart"/>
            <w:tcBorders>
              <w:top w:val="nil"/>
              <w:left w:val="single" w:sz="4" w:space="0" w:color="auto"/>
              <w:bottom w:val="single" w:sz="4" w:space="0" w:color="auto"/>
              <w:right w:val="single" w:sz="4" w:space="0" w:color="auto"/>
            </w:tcBorders>
            <w:vAlign w:val="center"/>
          </w:tcPr>
          <w:p w:rsidR="004958F6" w:rsidRDefault="00C53FA9">
            <w:pPr>
              <w:autoSpaceDE w:val="0"/>
              <w:jc w:val="center"/>
              <w:rPr>
                <w:sz w:val="18"/>
                <w:szCs w:val="18"/>
              </w:rPr>
            </w:pPr>
            <w:r>
              <w:rPr>
                <w:rFonts w:cs="宋体" w:hint="eastAsia"/>
                <w:sz w:val="18"/>
                <w:szCs w:val="18"/>
              </w:rPr>
              <w:t>钢筋混凝土</w:t>
            </w:r>
          </w:p>
        </w:tc>
        <w:tc>
          <w:tcPr>
            <w:tcW w:w="851"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sz w:val="18"/>
                <w:szCs w:val="18"/>
              </w:rPr>
            </w:pPr>
            <w:r>
              <w:rPr>
                <w:rFonts w:ascii="宋体" w:cs="宋体" w:hint="eastAsia"/>
                <w:sz w:val="18"/>
                <w:szCs w:val="18"/>
              </w:rPr>
              <w:t>≤</w:t>
            </w:r>
            <w:r>
              <w:rPr>
                <w:sz w:val="18"/>
                <w:szCs w:val="18"/>
              </w:rPr>
              <w:t>0.40</w:t>
            </w:r>
          </w:p>
        </w:tc>
        <w:tc>
          <w:tcPr>
            <w:tcW w:w="184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30</w:t>
            </w:r>
          </w:p>
        </w:tc>
        <w:tc>
          <w:tcPr>
            <w:tcW w:w="215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20</w:t>
            </w:r>
          </w:p>
        </w:tc>
      </w:tr>
      <w:tr w:rsidR="004958F6">
        <w:trPr>
          <w:trHeight w:val="20"/>
        </w:trPr>
        <w:tc>
          <w:tcPr>
            <w:tcW w:w="1787" w:type="dxa"/>
            <w:vMerge/>
            <w:tcBorders>
              <w:top w:val="nil"/>
              <w:left w:val="single" w:sz="4" w:space="0" w:color="auto"/>
              <w:bottom w:val="single" w:sz="4" w:space="0" w:color="auto"/>
              <w:right w:val="single" w:sz="4" w:space="0" w:color="auto"/>
            </w:tcBorders>
            <w:vAlign w:val="center"/>
          </w:tcPr>
          <w:p w:rsidR="004958F6" w:rsidRDefault="004958F6">
            <w:pPr>
              <w:widowControl/>
              <w:jc w:val="center"/>
              <w:rPr>
                <w:sz w:val="18"/>
                <w:szCs w:val="18"/>
              </w:rPr>
            </w:pPr>
          </w:p>
        </w:tc>
        <w:tc>
          <w:tcPr>
            <w:tcW w:w="851"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sz w:val="18"/>
                <w:szCs w:val="18"/>
              </w:rPr>
            </w:pPr>
            <w:r>
              <w:rPr>
                <w:rFonts w:hAnsi="宋体" w:cs="宋体" w:hint="eastAsia"/>
                <w:sz w:val="18"/>
                <w:szCs w:val="18"/>
              </w:rPr>
              <w:t>＞</w:t>
            </w:r>
            <w:r>
              <w:rPr>
                <w:sz w:val="18"/>
                <w:szCs w:val="18"/>
              </w:rPr>
              <w:t>0.40</w:t>
            </w:r>
          </w:p>
        </w:tc>
        <w:tc>
          <w:tcPr>
            <w:tcW w:w="184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25</w:t>
            </w:r>
          </w:p>
        </w:tc>
        <w:tc>
          <w:tcPr>
            <w:tcW w:w="215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15</w:t>
            </w:r>
          </w:p>
        </w:tc>
      </w:tr>
      <w:tr w:rsidR="004958F6">
        <w:trPr>
          <w:trHeight w:val="20"/>
        </w:trPr>
        <w:tc>
          <w:tcPr>
            <w:tcW w:w="1787" w:type="dxa"/>
            <w:vMerge w:val="restart"/>
            <w:tcBorders>
              <w:top w:val="nil"/>
              <w:left w:val="single" w:sz="4" w:space="0" w:color="auto"/>
              <w:right w:val="single" w:sz="4" w:space="0" w:color="auto"/>
            </w:tcBorders>
            <w:vAlign w:val="center"/>
          </w:tcPr>
          <w:p w:rsidR="004958F6" w:rsidRDefault="00C53FA9">
            <w:pPr>
              <w:widowControl/>
              <w:jc w:val="center"/>
              <w:rPr>
                <w:sz w:val="18"/>
                <w:szCs w:val="18"/>
              </w:rPr>
            </w:pPr>
            <w:r>
              <w:rPr>
                <w:rFonts w:cs="宋体" w:hint="eastAsia"/>
                <w:sz w:val="18"/>
                <w:szCs w:val="18"/>
              </w:rPr>
              <w:t>预应力混凝土</w:t>
            </w:r>
          </w:p>
        </w:tc>
        <w:tc>
          <w:tcPr>
            <w:tcW w:w="851"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sz w:val="18"/>
                <w:szCs w:val="18"/>
              </w:rPr>
            </w:pPr>
            <w:r>
              <w:rPr>
                <w:rFonts w:ascii="宋体" w:cs="宋体" w:hint="eastAsia"/>
                <w:sz w:val="18"/>
                <w:szCs w:val="18"/>
              </w:rPr>
              <w:t>≤</w:t>
            </w:r>
            <w:r>
              <w:rPr>
                <w:sz w:val="18"/>
                <w:szCs w:val="18"/>
              </w:rPr>
              <w:t>0.40</w:t>
            </w:r>
          </w:p>
        </w:tc>
        <w:tc>
          <w:tcPr>
            <w:tcW w:w="184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25</w:t>
            </w:r>
          </w:p>
        </w:tc>
        <w:tc>
          <w:tcPr>
            <w:tcW w:w="215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15</w:t>
            </w:r>
          </w:p>
        </w:tc>
      </w:tr>
      <w:tr w:rsidR="004958F6">
        <w:trPr>
          <w:trHeight w:val="20"/>
        </w:trPr>
        <w:tc>
          <w:tcPr>
            <w:tcW w:w="1787" w:type="dxa"/>
            <w:vMerge/>
            <w:tcBorders>
              <w:left w:val="single" w:sz="4" w:space="0" w:color="auto"/>
              <w:bottom w:val="single" w:sz="4" w:space="0" w:color="auto"/>
              <w:right w:val="single" w:sz="4" w:space="0" w:color="auto"/>
            </w:tcBorders>
            <w:vAlign w:val="center"/>
          </w:tcPr>
          <w:p w:rsidR="004958F6" w:rsidRDefault="004958F6">
            <w:pPr>
              <w:widowControl/>
              <w:jc w:val="center"/>
              <w:rPr>
                <w:sz w:val="18"/>
                <w:szCs w:val="18"/>
              </w:rPr>
            </w:pPr>
          </w:p>
        </w:tc>
        <w:tc>
          <w:tcPr>
            <w:tcW w:w="851"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sz w:val="18"/>
                <w:szCs w:val="18"/>
              </w:rPr>
            </w:pPr>
            <w:r>
              <w:rPr>
                <w:rFonts w:hAnsi="宋体" w:cs="宋体" w:hint="eastAsia"/>
                <w:sz w:val="18"/>
                <w:szCs w:val="18"/>
              </w:rPr>
              <w:t>＞</w:t>
            </w:r>
            <w:r>
              <w:rPr>
                <w:sz w:val="18"/>
                <w:szCs w:val="18"/>
              </w:rPr>
              <w:t>0.40</w:t>
            </w:r>
          </w:p>
        </w:tc>
        <w:tc>
          <w:tcPr>
            <w:tcW w:w="184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20</w:t>
            </w:r>
          </w:p>
        </w:tc>
        <w:tc>
          <w:tcPr>
            <w:tcW w:w="215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hint="eastAsia"/>
                <w:color w:val="000000" w:themeColor="text1"/>
                <w:sz w:val="18"/>
                <w:szCs w:val="18"/>
              </w:rPr>
              <w:t>10</w:t>
            </w:r>
          </w:p>
        </w:tc>
      </w:tr>
    </w:tbl>
    <w:p w:rsidR="004958F6" w:rsidRDefault="00C53FA9" w:rsidP="007E1A71">
      <w:pPr>
        <w:autoSpaceDE w:val="0"/>
        <w:spacing w:beforeLines="50"/>
        <w:rPr>
          <w:rFonts w:hAnsi="宋体"/>
          <w:sz w:val="18"/>
          <w:szCs w:val="18"/>
        </w:rPr>
      </w:pPr>
      <w:r>
        <w:rPr>
          <w:b/>
          <w:bCs/>
        </w:rPr>
        <w:lastRenderedPageBreak/>
        <w:t>5.0.</w:t>
      </w:r>
      <w:r>
        <w:rPr>
          <w:rFonts w:hint="eastAsia"/>
          <w:b/>
          <w:bCs/>
        </w:rPr>
        <w:t>4</w:t>
      </w:r>
      <w:r>
        <w:rPr>
          <w:rFonts w:hAnsi="宋体"/>
        </w:rPr>
        <w:t xml:space="preserve">  </w:t>
      </w:r>
      <w:r>
        <w:rPr>
          <w:rFonts w:hAnsi="宋体" w:cs="宋体" w:hint="eastAsia"/>
        </w:rPr>
        <w:t>配合比计算时，应将石粉用量计入胶凝材料用量。</w:t>
      </w:r>
    </w:p>
    <w:p w:rsidR="004958F6" w:rsidRDefault="00C53FA9">
      <w:pPr>
        <w:autoSpaceDE w:val="0"/>
        <w:rPr>
          <w:rFonts w:ascii="宋体"/>
        </w:rPr>
      </w:pPr>
      <w:bookmarkStart w:id="161" w:name="OLE_LINK1"/>
      <w:bookmarkStart w:id="162" w:name="OLE_LINK2"/>
      <w:r>
        <w:rPr>
          <w:b/>
          <w:bCs/>
        </w:rPr>
        <w:t>5.0.</w:t>
      </w:r>
      <w:bookmarkEnd w:id="161"/>
      <w:bookmarkEnd w:id="162"/>
      <w:r>
        <w:rPr>
          <w:rFonts w:hint="eastAsia"/>
          <w:b/>
          <w:bCs/>
        </w:rPr>
        <w:t>5</w:t>
      </w:r>
      <w:r>
        <w:rPr>
          <w:b/>
          <w:bCs/>
        </w:rPr>
        <w:t xml:space="preserve">  </w:t>
      </w:r>
      <w:r>
        <w:rPr>
          <w:rFonts w:hAnsi="宋体" w:cs="宋体" w:hint="eastAsia"/>
        </w:rPr>
        <w:t>配合比计算时，胶凝材料</w:t>
      </w:r>
      <w:r>
        <w:t>28d</w:t>
      </w:r>
      <w:proofErr w:type="gramStart"/>
      <w:r>
        <w:rPr>
          <w:rFonts w:ascii="宋体" w:hAnsi="宋体" w:cs="宋体" w:hint="eastAsia"/>
        </w:rPr>
        <w:t>胶砂抗压强度</w:t>
      </w:r>
      <w:proofErr w:type="gramEnd"/>
      <w:r>
        <w:rPr>
          <w:rFonts w:ascii="宋体" w:hAnsi="宋体" w:cs="宋体" w:hint="eastAsia"/>
        </w:rPr>
        <w:t>宜根据试验确定。</w:t>
      </w:r>
      <w:proofErr w:type="gramStart"/>
      <w:r>
        <w:rPr>
          <w:rFonts w:ascii="宋体" w:hAnsi="宋体" w:cs="宋体" w:hint="eastAsia"/>
        </w:rPr>
        <w:t>当胶凝</w:t>
      </w:r>
      <w:proofErr w:type="gramEnd"/>
      <w:r>
        <w:rPr>
          <w:rFonts w:ascii="宋体" w:hAnsi="宋体" w:cs="宋体" w:hint="eastAsia"/>
        </w:rPr>
        <w:t>材料</w:t>
      </w:r>
      <w:r>
        <w:t>28d</w:t>
      </w:r>
      <w:proofErr w:type="gramStart"/>
      <w:r>
        <w:rPr>
          <w:rFonts w:ascii="宋体" w:hAnsi="宋体" w:cs="宋体" w:hint="eastAsia"/>
        </w:rPr>
        <w:t>胶砂抗压强度</w:t>
      </w:r>
      <w:proofErr w:type="gramEnd"/>
      <w:r>
        <w:rPr>
          <w:rFonts w:ascii="宋体" w:hAnsi="宋体" w:cs="宋体" w:hint="eastAsia"/>
        </w:rPr>
        <w:t>无实测值，且石粉掺量不超过</w:t>
      </w:r>
      <w:r>
        <w:t>25%</w:t>
      </w:r>
      <w:r>
        <w:rPr>
          <w:rFonts w:ascii="宋体" w:hAnsi="宋体" w:cs="宋体" w:hint="eastAsia"/>
        </w:rPr>
        <w:t>时，胶凝材料</w:t>
      </w:r>
      <w:r>
        <w:t>28d</w:t>
      </w:r>
      <w:proofErr w:type="gramStart"/>
      <w:r>
        <w:rPr>
          <w:rFonts w:ascii="宋体" w:hAnsi="宋体" w:cs="宋体" w:hint="eastAsia"/>
        </w:rPr>
        <w:t>胶砂抗压强度</w:t>
      </w:r>
      <w:proofErr w:type="gramEnd"/>
      <w:r>
        <w:rPr>
          <w:rFonts w:ascii="宋体" w:hAnsi="宋体" w:cs="宋体" w:hint="eastAsia"/>
        </w:rPr>
        <w:t>值可按下式计算：</w:t>
      </w:r>
    </w:p>
    <w:p w:rsidR="004958F6" w:rsidRDefault="00C53FA9" w:rsidP="007E1A71">
      <w:pPr>
        <w:autoSpaceDE w:val="0"/>
        <w:spacing w:beforeLines="50"/>
        <w:jc w:val="right"/>
      </w:pPr>
      <w:proofErr w:type="spellStart"/>
      <w:r>
        <w:rPr>
          <w:i/>
          <w:iCs/>
        </w:rPr>
        <w:t>f</w:t>
      </w:r>
      <w:r>
        <w:rPr>
          <w:i/>
          <w:iCs/>
          <w:vertAlign w:val="subscript"/>
        </w:rPr>
        <w:t>b</w:t>
      </w:r>
      <w:proofErr w:type="spellEnd"/>
      <w:r>
        <w:t>=</w:t>
      </w:r>
      <w:r>
        <w:rPr>
          <w:rFonts w:cs="宋体" w:hint="eastAsia"/>
          <w:i/>
          <w:iCs/>
        </w:rPr>
        <w:t>γ</w:t>
      </w:r>
      <w:r>
        <w:rPr>
          <w:i/>
          <w:iCs/>
          <w:vertAlign w:val="subscript"/>
        </w:rPr>
        <w:t>L</w:t>
      </w:r>
      <w:r>
        <w:rPr>
          <w:rFonts w:cs="宋体" w:hint="eastAsia"/>
          <w:i/>
          <w:iCs/>
        </w:rPr>
        <w:t>γ</w:t>
      </w:r>
      <w:r>
        <w:rPr>
          <w:i/>
          <w:iCs/>
          <w:vertAlign w:val="subscript"/>
        </w:rPr>
        <w:t>f</w:t>
      </w:r>
      <w:r>
        <w:rPr>
          <w:rFonts w:cs="宋体" w:hint="eastAsia"/>
          <w:i/>
          <w:iCs/>
        </w:rPr>
        <w:t>γ</w:t>
      </w:r>
      <w:r>
        <w:rPr>
          <w:i/>
          <w:iCs/>
          <w:vertAlign w:val="subscript"/>
        </w:rPr>
        <w:t>s</w:t>
      </w:r>
      <w:r>
        <w:rPr>
          <w:i/>
          <w:iCs/>
        </w:rPr>
        <w:t xml:space="preserve"> </w:t>
      </w:r>
      <w:proofErr w:type="spellStart"/>
      <w:r>
        <w:rPr>
          <w:i/>
          <w:iCs/>
        </w:rPr>
        <w:t>f</w:t>
      </w:r>
      <w:r>
        <w:rPr>
          <w:i/>
          <w:iCs/>
          <w:vertAlign w:val="subscript"/>
        </w:rPr>
        <w:t>ce</w:t>
      </w:r>
      <w:proofErr w:type="spellEnd"/>
      <w:r>
        <w:t xml:space="preserve">                </w:t>
      </w:r>
      <w:r>
        <w:rPr>
          <w:rFonts w:cs="宋体" w:hint="eastAsia"/>
        </w:rPr>
        <w:t>（</w:t>
      </w:r>
      <w:r>
        <w:t>5.0.</w:t>
      </w:r>
      <w:r>
        <w:rPr>
          <w:rFonts w:hint="eastAsia"/>
        </w:rPr>
        <w:t>5</w:t>
      </w:r>
      <w:r>
        <w:rPr>
          <w:rFonts w:cs="宋体" w:hint="eastAsia"/>
        </w:rPr>
        <w:t>）</w:t>
      </w:r>
    </w:p>
    <w:p w:rsidR="004958F6" w:rsidRDefault="00C53FA9">
      <w:pPr>
        <w:autoSpaceDE w:val="0"/>
        <w:jc w:val="left"/>
        <w:rPr>
          <w:rFonts w:cs="宋体"/>
        </w:rPr>
      </w:pPr>
      <w:r>
        <w:rPr>
          <w:rFonts w:cs="宋体" w:hint="eastAsia"/>
        </w:rPr>
        <w:t>式中：</w:t>
      </w:r>
      <w:proofErr w:type="spellStart"/>
      <w:r>
        <w:rPr>
          <w:i/>
          <w:iCs/>
        </w:rPr>
        <w:t>f</w:t>
      </w:r>
      <w:r>
        <w:rPr>
          <w:i/>
          <w:iCs/>
          <w:vertAlign w:val="subscript"/>
        </w:rPr>
        <w:t>b</w:t>
      </w:r>
      <w:proofErr w:type="spellEnd"/>
      <w:r>
        <w:rPr>
          <w:i/>
          <w:iCs/>
          <w:vertAlign w:val="subscript"/>
        </w:rPr>
        <w:t xml:space="preserve"> </w:t>
      </w:r>
      <w:r>
        <w:t>——</w:t>
      </w:r>
      <w:r>
        <w:rPr>
          <w:rFonts w:cs="宋体" w:hint="eastAsia"/>
        </w:rPr>
        <w:t>胶凝材料</w:t>
      </w:r>
      <w:r>
        <w:t>28d</w:t>
      </w:r>
      <w:proofErr w:type="gramStart"/>
      <w:r>
        <w:rPr>
          <w:rFonts w:cs="宋体" w:hint="eastAsia"/>
        </w:rPr>
        <w:t>胶砂抗压强度</w:t>
      </w:r>
      <w:proofErr w:type="gramEnd"/>
      <w:r>
        <w:rPr>
          <w:rFonts w:cs="宋体" w:hint="eastAsia"/>
        </w:rPr>
        <w:t>（</w:t>
      </w:r>
      <w:proofErr w:type="spellStart"/>
      <w:r>
        <w:t>MPa</w:t>
      </w:r>
      <w:proofErr w:type="spellEnd"/>
      <w:r>
        <w:rPr>
          <w:rFonts w:cs="宋体" w:hint="eastAsia"/>
        </w:rPr>
        <w:t>）；</w:t>
      </w:r>
    </w:p>
    <w:p w:rsidR="004958F6" w:rsidRDefault="00C53FA9">
      <w:pPr>
        <w:autoSpaceDE w:val="0"/>
        <w:ind w:leftChars="250" w:left="1260" w:hangingChars="350" w:hanging="735"/>
        <w:jc w:val="left"/>
      </w:pPr>
      <w:r>
        <w:rPr>
          <w:rFonts w:cs="宋体" w:hint="eastAsia"/>
          <w:i/>
          <w:iCs/>
        </w:rPr>
        <w:t>γ</w:t>
      </w:r>
      <w:r>
        <w:rPr>
          <w:i/>
          <w:iCs/>
          <w:vertAlign w:val="subscript"/>
        </w:rPr>
        <w:t>L</w:t>
      </w:r>
      <w:r>
        <w:t>——</w:t>
      </w:r>
      <w:r>
        <w:rPr>
          <w:rFonts w:cs="宋体" w:hint="eastAsia"/>
        </w:rPr>
        <w:t>石粉影响系数，可按表</w:t>
      </w:r>
      <w:r>
        <w:t>5.0.</w:t>
      </w:r>
      <w:r>
        <w:rPr>
          <w:rFonts w:hint="eastAsia"/>
        </w:rPr>
        <w:t>5</w:t>
      </w:r>
      <w:r>
        <w:t>-</w:t>
      </w:r>
      <w:r>
        <w:rPr>
          <w:rFonts w:hint="eastAsia"/>
        </w:rPr>
        <w:t>1</w:t>
      </w:r>
      <w:r>
        <w:rPr>
          <w:rFonts w:cs="宋体" w:hint="eastAsia"/>
        </w:rPr>
        <w:t>取值；</w:t>
      </w:r>
    </w:p>
    <w:p w:rsidR="004958F6" w:rsidRDefault="00C53FA9">
      <w:pPr>
        <w:autoSpaceDE w:val="0"/>
        <w:ind w:leftChars="50" w:left="1260" w:hangingChars="550" w:hanging="1155"/>
        <w:jc w:val="left"/>
        <w:rPr>
          <w:rFonts w:cs="宋体"/>
        </w:rPr>
      </w:pPr>
      <w:r>
        <w:rPr>
          <w:rFonts w:cs="宋体" w:hint="eastAsia"/>
          <w:i/>
          <w:iCs/>
        </w:rPr>
        <w:t>γ</w:t>
      </w:r>
      <w:r>
        <w:rPr>
          <w:i/>
          <w:iCs/>
          <w:vertAlign w:val="subscript"/>
        </w:rPr>
        <w:t>f</w:t>
      </w:r>
      <w:r>
        <w:rPr>
          <w:rFonts w:cs="宋体" w:hint="eastAsia"/>
        </w:rPr>
        <w:t>、</w:t>
      </w:r>
      <w:r>
        <w:rPr>
          <w:rFonts w:cs="宋体" w:hint="eastAsia"/>
          <w:i/>
          <w:iCs/>
        </w:rPr>
        <w:t>γ</w:t>
      </w:r>
      <w:r>
        <w:rPr>
          <w:i/>
          <w:iCs/>
          <w:vertAlign w:val="subscript"/>
        </w:rPr>
        <w:t>s</w:t>
      </w:r>
      <w:r>
        <w:t>——</w:t>
      </w:r>
      <w:r>
        <w:rPr>
          <w:rFonts w:cs="宋体" w:hint="eastAsia"/>
        </w:rPr>
        <w:t>分别为粉煤灰</w:t>
      </w:r>
      <w:proofErr w:type="gramStart"/>
      <w:r>
        <w:rPr>
          <w:rFonts w:cs="宋体" w:hint="eastAsia"/>
        </w:rPr>
        <w:t>影响系数和粒化</w:t>
      </w:r>
      <w:proofErr w:type="gramEnd"/>
      <w:r>
        <w:rPr>
          <w:rFonts w:cs="宋体" w:hint="eastAsia"/>
        </w:rPr>
        <w:t>高炉矿渣粉影响系数，可按表</w:t>
      </w:r>
      <w:r>
        <w:t>5.0.</w:t>
      </w:r>
      <w:r>
        <w:rPr>
          <w:rFonts w:hint="eastAsia"/>
        </w:rPr>
        <w:t>5</w:t>
      </w:r>
      <w:r>
        <w:t>-</w:t>
      </w:r>
      <w:r>
        <w:rPr>
          <w:rFonts w:hint="eastAsia"/>
        </w:rPr>
        <w:t>2</w:t>
      </w:r>
      <w:r>
        <w:rPr>
          <w:rFonts w:cs="宋体" w:hint="eastAsia"/>
        </w:rPr>
        <w:t>取值；</w:t>
      </w:r>
    </w:p>
    <w:p w:rsidR="004958F6" w:rsidRDefault="00C53FA9">
      <w:pPr>
        <w:autoSpaceDE w:val="0"/>
        <w:ind w:firstLineChars="300" w:firstLine="630"/>
        <w:jc w:val="left"/>
      </w:pPr>
      <w:proofErr w:type="spellStart"/>
      <w:r>
        <w:rPr>
          <w:i/>
          <w:iCs/>
        </w:rPr>
        <w:t>f</w:t>
      </w:r>
      <w:r>
        <w:rPr>
          <w:i/>
          <w:iCs/>
          <w:vertAlign w:val="subscript"/>
        </w:rPr>
        <w:t>ce</w:t>
      </w:r>
      <w:proofErr w:type="spellEnd"/>
      <w:r>
        <w:t>——</w:t>
      </w:r>
      <w:r>
        <w:rPr>
          <w:rFonts w:cs="宋体" w:hint="eastAsia"/>
        </w:rPr>
        <w:t>水泥</w:t>
      </w:r>
      <w:r>
        <w:t>28d</w:t>
      </w:r>
      <w:proofErr w:type="gramStart"/>
      <w:r>
        <w:rPr>
          <w:rFonts w:cs="宋体" w:hint="eastAsia"/>
        </w:rPr>
        <w:t>胶砂抗压强度</w:t>
      </w:r>
      <w:proofErr w:type="gramEnd"/>
      <w:r>
        <w:rPr>
          <w:rFonts w:cs="宋体" w:hint="eastAsia"/>
        </w:rPr>
        <w:t>（</w:t>
      </w:r>
      <w:proofErr w:type="spellStart"/>
      <w:r>
        <w:t>MPa</w:t>
      </w:r>
      <w:proofErr w:type="spellEnd"/>
      <w:r>
        <w:rPr>
          <w:rFonts w:cs="宋体" w:hint="eastAsia"/>
        </w:rPr>
        <w:t>）。</w:t>
      </w:r>
    </w:p>
    <w:p w:rsidR="004958F6" w:rsidRDefault="00C53FA9" w:rsidP="00031064">
      <w:pPr>
        <w:autoSpaceDE w:val="0"/>
        <w:jc w:val="center"/>
        <w:rPr>
          <w:rFonts w:ascii="黑体" w:eastAsia="黑体" w:hAnsi="黑体"/>
          <w:sz w:val="18"/>
          <w:szCs w:val="18"/>
        </w:rPr>
      </w:pPr>
      <w:r>
        <w:rPr>
          <w:rFonts w:ascii="黑体" w:eastAsia="黑体" w:hAnsi="黑体" w:cs="黑体" w:hint="eastAsia"/>
          <w:sz w:val="18"/>
          <w:szCs w:val="18"/>
        </w:rPr>
        <w:t>表</w:t>
      </w:r>
      <w:r>
        <w:rPr>
          <w:rFonts w:eastAsia="黑体"/>
          <w:sz w:val="18"/>
          <w:szCs w:val="18"/>
        </w:rPr>
        <w:t>5.0.</w:t>
      </w:r>
      <w:r>
        <w:rPr>
          <w:rFonts w:eastAsia="黑体" w:hint="eastAsia"/>
          <w:sz w:val="18"/>
          <w:szCs w:val="18"/>
        </w:rPr>
        <w:t>5</w:t>
      </w:r>
      <w:r>
        <w:rPr>
          <w:rFonts w:eastAsia="黑体"/>
          <w:sz w:val="18"/>
          <w:szCs w:val="18"/>
        </w:rPr>
        <w:t>-</w:t>
      </w:r>
      <w:r>
        <w:rPr>
          <w:rFonts w:eastAsia="黑体" w:hint="eastAsia"/>
          <w:sz w:val="18"/>
          <w:szCs w:val="18"/>
        </w:rPr>
        <w:t>1</w:t>
      </w:r>
      <w:r>
        <w:rPr>
          <w:rFonts w:ascii="黑体" w:eastAsia="黑体" w:hAnsi="黑体" w:cs="黑体"/>
          <w:sz w:val="18"/>
          <w:szCs w:val="18"/>
        </w:rPr>
        <w:t xml:space="preserve">  </w:t>
      </w:r>
      <w:r>
        <w:rPr>
          <w:rFonts w:ascii="黑体" w:eastAsia="黑体" w:hAnsi="黑体" w:cs="黑体" w:hint="eastAsia"/>
          <w:sz w:val="18"/>
          <w:szCs w:val="18"/>
        </w:rPr>
        <w:t>石粉影响系数</w:t>
      </w:r>
    </w:p>
    <w:tbl>
      <w:tblPr>
        <w:tblW w:w="6679" w:type="dxa"/>
        <w:jc w:val="center"/>
        <w:tblLayout w:type="fixed"/>
        <w:tblLook w:val="04A0"/>
      </w:tblPr>
      <w:tblGrid>
        <w:gridCol w:w="1668"/>
        <w:gridCol w:w="1252"/>
        <w:gridCol w:w="1253"/>
        <w:gridCol w:w="1253"/>
        <w:gridCol w:w="1253"/>
      </w:tblGrid>
      <w:tr w:rsidR="004958F6">
        <w:trPr>
          <w:jc w:val="center"/>
        </w:trPr>
        <w:tc>
          <w:tcPr>
            <w:tcW w:w="1668" w:type="dxa"/>
            <w:tcBorders>
              <w:top w:val="single" w:sz="4" w:space="0" w:color="auto"/>
              <w:left w:val="single" w:sz="4" w:space="0" w:color="auto"/>
              <w:bottom w:val="single" w:sz="4" w:space="0" w:color="auto"/>
              <w:right w:val="single" w:sz="4" w:space="0" w:color="auto"/>
              <w:tl2br w:val="single" w:sz="4" w:space="0" w:color="auto"/>
            </w:tcBorders>
          </w:tcPr>
          <w:p w:rsidR="004958F6" w:rsidRDefault="00C53FA9">
            <w:pPr>
              <w:autoSpaceDE w:val="0"/>
              <w:ind w:firstLineChars="500" w:firstLine="900"/>
              <w:rPr>
                <w:rFonts w:hAnsi="宋体"/>
                <w:sz w:val="18"/>
                <w:szCs w:val="18"/>
              </w:rPr>
            </w:pPr>
            <w:r>
              <w:rPr>
                <w:rFonts w:hAnsi="宋体" w:cs="宋体" w:hint="eastAsia"/>
                <w:sz w:val="18"/>
                <w:szCs w:val="18"/>
              </w:rPr>
              <w:t>种类</w:t>
            </w:r>
            <w:r>
              <w:rPr>
                <w:rFonts w:hAnsi="宋体"/>
                <w:sz w:val="18"/>
                <w:szCs w:val="18"/>
              </w:rPr>
              <w:t xml:space="preserve">        </w:t>
            </w:r>
            <w:r>
              <w:rPr>
                <w:rFonts w:hAnsi="宋体" w:cs="宋体" w:hint="eastAsia"/>
                <w:sz w:val="18"/>
                <w:szCs w:val="18"/>
              </w:rPr>
              <w:t>掺量（</w:t>
            </w:r>
            <w:r>
              <w:rPr>
                <w:rFonts w:hAnsi="宋体"/>
                <w:sz w:val="18"/>
                <w:szCs w:val="18"/>
              </w:rPr>
              <w:t>%</w:t>
            </w:r>
            <w:r>
              <w:rPr>
                <w:rFonts w:hAnsi="宋体" w:cs="宋体" w:hint="eastAsia"/>
                <w:sz w:val="18"/>
                <w:szCs w:val="18"/>
              </w:rPr>
              <w:t>）</w:t>
            </w:r>
          </w:p>
        </w:tc>
        <w:tc>
          <w:tcPr>
            <w:tcW w:w="1252"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rFonts w:hAnsi="宋体"/>
                <w:sz w:val="18"/>
                <w:szCs w:val="18"/>
              </w:rPr>
            </w:pPr>
            <w:r>
              <w:rPr>
                <w:rFonts w:hAnsi="宋体" w:cs="宋体" w:hint="eastAsia"/>
                <w:sz w:val="18"/>
                <w:szCs w:val="18"/>
              </w:rPr>
              <w:t>石灰石粉</w:t>
            </w:r>
          </w:p>
          <w:p w:rsidR="004958F6" w:rsidRDefault="00C53FA9">
            <w:pPr>
              <w:autoSpaceDE w:val="0"/>
              <w:jc w:val="center"/>
              <w:rPr>
                <w:rFonts w:hAnsi="宋体"/>
                <w:sz w:val="18"/>
                <w:szCs w:val="18"/>
              </w:rPr>
            </w:pPr>
            <w:r>
              <w:rPr>
                <w:rFonts w:hAnsi="宋体" w:cs="宋体" w:hint="eastAsia"/>
                <w:sz w:val="18"/>
                <w:szCs w:val="18"/>
              </w:rPr>
              <w:t>影响系数</w:t>
            </w:r>
          </w:p>
        </w:tc>
        <w:tc>
          <w:tcPr>
            <w:tcW w:w="1253"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rFonts w:hAnsi="宋体"/>
                <w:sz w:val="18"/>
                <w:szCs w:val="18"/>
              </w:rPr>
            </w:pPr>
            <w:r>
              <w:rPr>
                <w:rFonts w:hAnsi="宋体" w:cs="宋体" w:hint="eastAsia"/>
                <w:sz w:val="18"/>
                <w:szCs w:val="18"/>
              </w:rPr>
              <w:t>花岗石粉</w:t>
            </w:r>
          </w:p>
          <w:p w:rsidR="004958F6" w:rsidRDefault="00C53FA9">
            <w:pPr>
              <w:autoSpaceDE w:val="0"/>
              <w:jc w:val="center"/>
              <w:rPr>
                <w:rFonts w:hAnsi="宋体"/>
                <w:sz w:val="18"/>
                <w:szCs w:val="18"/>
              </w:rPr>
            </w:pPr>
            <w:r>
              <w:rPr>
                <w:rFonts w:hAnsi="宋体" w:cs="宋体" w:hint="eastAsia"/>
                <w:sz w:val="18"/>
                <w:szCs w:val="18"/>
              </w:rPr>
              <w:t>影响系数</w:t>
            </w:r>
          </w:p>
        </w:tc>
        <w:tc>
          <w:tcPr>
            <w:tcW w:w="1253"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rFonts w:hAnsi="宋体"/>
                <w:sz w:val="18"/>
                <w:szCs w:val="18"/>
              </w:rPr>
            </w:pPr>
            <w:r>
              <w:rPr>
                <w:rFonts w:hAnsi="宋体" w:cs="宋体" w:hint="eastAsia"/>
                <w:sz w:val="18"/>
                <w:szCs w:val="18"/>
              </w:rPr>
              <w:t>大理石粉</w:t>
            </w:r>
          </w:p>
          <w:p w:rsidR="004958F6" w:rsidRDefault="00C53FA9">
            <w:pPr>
              <w:autoSpaceDE w:val="0"/>
              <w:jc w:val="center"/>
              <w:rPr>
                <w:rFonts w:hAnsi="宋体"/>
                <w:sz w:val="18"/>
                <w:szCs w:val="18"/>
              </w:rPr>
            </w:pPr>
            <w:r>
              <w:rPr>
                <w:rFonts w:hAnsi="宋体" w:cs="宋体" w:hint="eastAsia"/>
                <w:sz w:val="18"/>
                <w:szCs w:val="18"/>
              </w:rPr>
              <w:t>影响系数</w:t>
            </w:r>
          </w:p>
        </w:tc>
        <w:tc>
          <w:tcPr>
            <w:tcW w:w="1253"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rFonts w:hAnsi="宋体"/>
                <w:sz w:val="18"/>
                <w:szCs w:val="18"/>
              </w:rPr>
            </w:pPr>
            <w:r>
              <w:rPr>
                <w:rFonts w:hAnsi="宋体" w:cs="宋体" w:hint="eastAsia"/>
                <w:sz w:val="18"/>
                <w:szCs w:val="18"/>
              </w:rPr>
              <w:t>混合石粉</w:t>
            </w:r>
          </w:p>
          <w:p w:rsidR="004958F6" w:rsidRDefault="00C53FA9">
            <w:pPr>
              <w:autoSpaceDE w:val="0"/>
              <w:jc w:val="center"/>
              <w:rPr>
                <w:rFonts w:hAnsi="宋体"/>
                <w:sz w:val="18"/>
                <w:szCs w:val="18"/>
              </w:rPr>
            </w:pPr>
            <w:r>
              <w:rPr>
                <w:rFonts w:hAnsi="宋体" w:cs="宋体" w:hint="eastAsia"/>
                <w:sz w:val="18"/>
                <w:szCs w:val="18"/>
              </w:rPr>
              <w:t>影响系数</w:t>
            </w:r>
          </w:p>
        </w:tc>
      </w:tr>
      <w:tr w:rsidR="004958F6">
        <w:trPr>
          <w:jc w:val="center"/>
        </w:trPr>
        <w:tc>
          <w:tcPr>
            <w:tcW w:w="1668" w:type="dxa"/>
            <w:tcBorders>
              <w:top w:val="single" w:sz="4" w:space="0" w:color="auto"/>
              <w:left w:val="single" w:sz="4" w:space="0" w:color="auto"/>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0</w:t>
            </w:r>
          </w:p>
        </w:tc>
        <w:tc>
          <w:tcPr>
            <w:tcW w:w="1252"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color w:val="000000" w:themeColor="text1"/>
                <w:sz w:val="18"/>
                <w:szCs w:val="18"/>
              </w:rPr>
              <w:t>1.00</w:t>
            </w:r>
          </w:p>
        </w:tc>
        <w:tc>
          <w:tcPr>
            <w:tcW w:w="3759" w:type="dxa"/>
            <w:gridSpan w:val="3"/>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color w:val="000000" w:themeColor="text1"/>
                <w:sz w:val="18"/>
                <w:szCs w:val="18"/>
              </w:rPr>
              <w:t>1.00</w:t>
            </w:r>
          </w:p>
        </w:tc>
      </w:tr>
      <w:tr w:rsidR="004958F6">
        <w:trPr>
          <w:jc w:val="center"/>
        </w:trPr>
        <w:tc>
          <w:tcPr>
            <w:tcW w:w="1668" w:type="dxa"/>
            <w:tcBorders>
              <w:top w:val="single" w:sz="4" w:space="0" w:color="auto"/>
              <w:left w:val="single" w:sz="4" w:space="0" w:color="auto"/>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10</w:t>
            </w:r>
          </w:p>
        </w:tc>
        <w:tc>
          <w:tcPr>
            <w:tcW w:w="1252"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color w:val="000000" w:themeColor="text1"/>
                <w:sz w:val="18"/>
                <w:szCs w:val="18"/>
              </w:rPr>
              <w:t>0.90</w:t>
            </w:r>
          </w:p>
        </w:tc>
        <w:tc>
          <w:tcPr>
            <w:tcW w:w="3759" w:type="dxa"/>
            <w:gridSpan w:val="3"/>
            <w:tcBorders>
              <w:top w:val="single" w:sz="4" w:space="0" w:color="auto"/>
              <w:left w:val="nil"/>
              <w:bottom w:val="single" w:sz="4" w:space="0" w:color="auto"/>
              <w:right w:val="single" w:sz="4" w:space="0" w:color="auto"/>
            </w:tcBorders>
            <w:vAlign w:val="center"/>
          </w:tcPr>
          <w:p w:rsidR="004958F6" w:rsidRDefault="00C53FA9">
            <w:pPr>
              <w:autoSpaceDE w:val="0"/>
              <w:jc w:val="center"/>
              <w:rPr>
                <w:rFonts w:hAnsi="宋体"/>
                <w:color w:val="000000" w:themeColor="text1"/>
                <w:sz w:val="18"/>
                <w:szCs w:val="18"/>
              </w:rPr>
            </w:pPr>
            <w:r>
              <w:rPr>
                <w:rFonts w:hAnsi="宋体"/>
                <w:color w:val="000000" w:themeColor="text1"/>
                <w:sz w:val="18"/>
                <w:szCs w:val="18"/>
              </w:rPr>
              <w:t>0.8</w:t>
            </w:r>
            <w:r>
              <w:rPr>
                <w:rFonts w:hAnsi="宋体" w:hint="eastAsia"/>
                <w:color w:val="000000" w:themeColor="text1"/>
                <w:sz w:val="18"/>
                <w:szCs w:val="18"/>
              </w:rPr>
              <w:t>5</w:t>
            </w:r>
          </w:p>
        </w:tc>
      </w:tr>
      <w:tr w:rsidR="004958F6">
        <w:trPr>
          <w:jc w:val="center"/>
        </w:trPr>
        <w:tc>
          <w:tcPr>
            <w:tcW w:w="1668" w:type="dxa"/>
            <w:tcBorders>
              <w:top w:val="single" w:sz="4" w:space="0" w:color="auto"/>
              <w:left w:val="single" w:sz="4" w:space="0" w:color="auto"/>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15</w:t>
            </w:r>
          </w:p>
        </w:tc>
        <w:tc>
          <w:tcPr>
            <w:tcW w:w="1252"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color w:val="000000" w:themeColor="text1"/>
                <w:sz w:val="18"/>
                <w:szCs w:val="18"/>
              </w:rPr>
              <w:t>0.85</w:t>
            </w:r>
          </w:p>
        </w:tc>
        <w:tc>
          <w:tcPr>
            <w:tcW w:w="3759" w:type="dxa"/>
            <w:gridSpan w:val="3"/>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color w:val="000000" w:themeColor="text1"/>
                <w:sz w:val="18"/>
                <w:szCs w:val="18"/>
              </w:rPr>
              <w:t>0.8</w:t>
            </w:r>
            <w:r>
              <w:rPr>
                <w:rFonts w:hAnsi="宋体" w:hint="eastAsia"/>
                <w:color w:val="000000" w:themeColor="text1"/>
                <w:sz w:val="18"/>
                <w:szCs w:val="18"/>
              </w:rPr>
              <w:t>0</w:t>
            </w:r>
          </w:p>
        </w:tc>
      </w:tr>
      <w:tr w:rsidR="004958F6">
        <w:trPr>
          <w:jc w:val="center"/>
        </w:trPr>
        <w:tc>
          <w:tcPr>
            <w:tcW w:w="1668" w:type="dxa"/>
            <w:tcBorders>
              <w:top w:val="single" w:sz="4" w:space="0" w:color="auto"/>
              <w:left w:val="single" w:sz="4" w:space="0" w:color="auto"/>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20</w:t>
            </w:r>
          </w:p>
        </w:tc>
        <w:tc>
          <w:tcPr>
            <w:tcW w:w="1252"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color w:val="000000" w:themeColor="text1"/>
                <w:sz w:val="18"/>
                <w:szCs w:val="18"/>
              </w:rPr>
              <w:t>0.80</w:t>
            </w:r>
          </w:p>
        </w:tc>
        <w:tc>
          <w:tcPr>
            <w:tcW w:w="3759" w:type="dxa"/>
            <w:gridSpan w:val="3"/>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color w:val="000000" w:themeColor="text1"/>
                <w:sz w:val="18"/>
                <w:szCs w:val="18"/>
              </w:rPr>
              <w:t>0.7</w:t>
            </w:r>
            <w:r>
              <w:rPr>
                <w:rFonts w:hAnsi="宋体" w:hint="eastAsia"/>
                <w:color w:val="000000" w:themeColor="text1"/>
                <w:sz w:val="18"/>
                <w:szCs w:val="18"/>
              </w:rPr>
              <w:t>5</w:t>
            </w:r>
          </w:p>
        </w:tc>
      </w:tr>
      <w:tr w:rsidR="004958F6">
        <w:trPr>
          <w:jc w:val="center"/>
        </w:trPr>
        <w:tc>
          <w:tcPr>
            <w:tcW w:w="1668" w:type="dxa"/>
            <w:tcBorders>
              <w:top w:val="single" w:sz="4" w:space="0" w:color="auto"/>
              <w:left w:val="single" w:sz="4" w:space="0" w:color="auto"/>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25</w:t>
            </w:r>
          </w:p>
        </w:tc>
        <w:tc>
          <w:tcPr>
            <w:tcW w:w="1252"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sz w:val="18"/>
                <w:szCs w:val="18"/>
              </w:rPr>
              <w:t>0.7</w:t>
            </w:r>
            <w:r>
              <w:rPr>
                <w:rFonts w:hAnsi="宋体" w:hint="eastAsia"/>
                <w:sz w:val="18"/>
                <w:szCs w:val="18"/>
              </w:rPr>
              <w:t>0</w:t>
            </w:r>
            <w:r>
              <w:rPr>
                <w:rFonts w:hAnsi="宋体" w:cs="宋体" w:hint="eastAsia"/>
                <w:sz w:val="18"/>
                <w:szCs w:val="18"/>
              </w:rPr>
              <w:t>～</w:t>
            </w:r>
            <w:r>
              <w:rPr>
                <w:rFonts w:hAnsi="宋体"/>
                <w:color w:val="000000" w:themeColor="text1"/>
                <w:sz w:val="18"/>
                <w:szCs w:val="18"/>
              </w:rPr>
              <w:t>0.75</w:t>
            </w:r>
          </w:p>
        </w:tc>
        <w:tc>
          <w:tcPr>
            <w:tcW w:w="3759" w:type="dxa"/>
            <w:gridSpan w:val="3"/>
            <w:tcBorders>
              <w:top w:val="single" w:sz="4" w:space="0" w:color="auto"/>
              <w:left w:val="nil"/>
              <w:bottom w:val="single" w:sz="4" w:space="0" w:color="auto"/>
              <w:right w:val="single" w:sz="4" w:space="0" w:color="auto"/>
            </w:tcBorders>
          </w:tcPr>
          <w:p w:rsidR="004958F6" w:rsidRDefault="00C53FA9">
            <w:pPr>
              <w:autoSpaceDE w:val="0"/>
              <w:jc w:val="center"/>
              <w:rPr>
                <w:rFonts w:hAnsi="宋体"/>
                <w:color w:val="000000" w:themeColor="text1"/>
                <w:sz w:val="18"/>
                <w:szCs w:val="18"/>
              </w:rPr>
            </w:pPr>
            <w:r>
              <w:rPr>
                <w:rFonts w:hAnsi="宋体"/>
                <w:sz w:val="18"/>
                <w:szCs w:val="18"/>
              </w:rPr>
              <w:t>0.</w:t>
            </w:r>
            <w:r>
              <w:rPr>
                <w:rFonts w:hAnsi="宋体" w:hint="eastAsia"/>
                <w:sz w:val="18"/>
                <w:szCs w:val="18"/>
              </w:rPr>
              <w:t>65</w:t>
            </w:r>
            <w:r>
              <w:rPr>
                <w:rFonts w:hAnsi="宋体" w:cs="宋体" w:hint="eastAsia"/>
                <w:sz w:val="18"/>
                <w:szCs w:val="18"/>
              </w:rPr>
              <w:t>～</w:t>
            </w:r>
            <w:r>
              <w:rPr>
                <w:rFonts w:hAnsi="宋体"/>
                <w:color w:val="000000" w:themeColor="text1"/>
                <w:sz w:val="18"/>
                <w:szCs w:val="18"/>
              </w:rPr>
              <w:t>0.</w:t>
            </w:r>
            <w:r>
              <w:rPr>
                <w:rFonts w:hAnsi="宋体" w:hint="eastAsia"/>
                <w:color w:val="000000" w:themeColor="text1"/>
                <w:sz w:val="18"/>
                <w:szCs w:val="18"/>
              </w:rPr>
              <w:t>70</w:t>
            </w:r>
          </w:p>
        </w:tc>
      </w:tr>
      <w:tr w:rsidR="004958F6">
        <w:trPr>
          <w:jc w:val="center"/>
        </w:trPr>
        <w:tc>
          <w:tcPr>
            <w:tcW w:w="1668" w:type="dxa"/>
            <w:tcBorders>
              <w:top w:val="single" w:sz="4" w:space="0" w:color="auto"/>
              <w:left w:val="single" w:sz="4" w:space="0" w:color="auto"/>
              <w:bottom w:val="single" w:sz="4" w:space="0" w:color="auto"/>
              <w:right w:val="single" w:sz="4" w:space="0" w:color="auto"/>
            </w:tcBorders>
          </w:tcPr>
          <w:p w:rsidR="004958F6" w:rsidRDefault="00C53FA9">
            <w:pPr>
              <w:autoSpaceDE w:val="0"/>
              <w:jc w:val="center"/>
              <w:rPr>
                <w:rFonts w:hAnsi="宋体"/>
                <w:sz w:val="18"/>
                <w:szCs w:val="18"/>
              </w:rPr>
            </w:pPr>
            <w:r>
              <w:rPr>
                <w:rFonts w:hAnsi="宋体" w:hint="eastAsia"/>
                <w:sz w:val="18"/>
                <w:szCs w:val="18"/>
              </w:rPr>
              <w:t>30</w:t>
            </w:r>
          </w:p>
        </w:tc>
        <w:tc>
          <w:tcPr>
            <w:tcW w:w="1252"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sz w:val="18"/>
                <w:szCs w:val="18"/>
              </w:rPr>
            </w:pPr>
            <w:r>
              <w:rPr>
                <w:rFonts w:hAnsi="宋体" w:hint="eastAsia"/>
                <w:sz w:val="18"/>
                <w:szCs w:val="18"/>
              </w:rPr>
              <w:t>0.65</w:t>
            </w:r>
            <w:r>
              <w:rPr>
                <w:rFonts w:hAnsi="宋体" w:cs="宋体" w:hint="eastAsia"/>
                <w:sz w:val="18"/>
                <w:szCs w:val="18"/>
              </w:rPr>
              <w:t>～</w:t>
            </w:r>
            <w:r>
              <w:rPr>
                <w:rFonts w:hAnsi="宋体"/>
                <w:color w:val="000000" w:themeColor="text1"/>
                <w:sz w:val="18"/>
                <w:szCs w:val="18"/>
              </w:rPr>
              <w:t>0.7</w:t>
            </w:r>
            <w:r>
              <w:rPr>
                <w:rFonts w:hAnsi="宋体" w:hint="eastAsia"/>
                <w:color w:val="000000" w:themeColor="text1"/>
                <w:sz w:val="18"/>
                <w:szCs w:val="18"/>
              </w:rPr>
              <w:t>0</w:t>
            </w:r>
          </w:p>
        </w:tc>
        <w:tc>
          <w:tcPr>
            <w:tcW w:w="3759" w:type="dxa"/>
            <w:gridSpan w:val="3"/>
            <w:tcBorders>
              <w:top w:val="single" w:sz="4" w:space="0" w:color="auto"/>
              <w:left w:val="nil"/>
              <w:bottom w:val="single" w:sz="4" w:space="0" w:color="auto"/>
              <w:right w:val="single" w:sz="4" w:space="0" w:color="auto"/>
            </w:tcBorders>
          </w:tcPr>
          <w:p w:rsidR="004958F6" w:rsidRDefault="00C53FA9">
            <w:pPr>
              <w:autoSpaceDE w:val="0"/>
              <w:jc w:val="center"/>
              <w:rPr>
                <w:rFonts w:hAnsi="宋体"/>
                <w:sz w:val="18"/>
                <w:szCs w:val="18"/>
              </w:rPr>
            </w:pPr>
            <w:r>
              <w:rPr>
                <w:rFonts w:hAnsi="宋体" w:hint="eastAsia"/>
                <w:sz w:val="18"/>
                <w:szCs w:val="18"/>
              </w:rPr>
              <w:t>0.60</w:t>
            </w:r>
            <w:r>
              <w:rPr>
                <w:rFonts w:hAnsi="宋体" w:cs="宋体" w:hint="eastAsia"/>
                <w:sz w:val="18"/>
                <w:szCs w:val="18"/>
              </w:rPr>
              <w:t>～</w:t>
            </w:r>
            <w:r>
              <w:rPr>
                <w:rFonts w:hAnsi="宋体"/>
                <w:color w:val="000000" w:themeColor="text1"/>
                <w:sz w:val="18"/>
                <w:szCs w:val="18"/>
              </w:rPr>
              <w:t>0.</w:t>
            </w:r>
            <w:r>
              <w:rPr>
                <w:rFonts w:hAnsi="宋体" w:hint="eastAsia"/>
                <w:color w:val="000000" w:themeColor="text1"/>
                <w:sz w:val="18"/>
                <w:szCs w:val="18"/>
              </w:rPr>
              <w:t>65</w:t>
            </w:r>
          </w:p>
        </w:tc>
      </w:tr>
    </w:tbl>
    <w:p w:rsidR="004958F6" w:rsidRDefault="00C53FA9">
      <w:pPr>
        <w:autoSpaceDE w:val="0"/>
        <w:rPr>
          <w:sz w:val="18"/>
          <w:szCs w:val="18"/>
        </w:rPr>
      </w:pPr>
      <w:r>
        <w:rPr>
          <w:rFonts w:hAnsi="宋体" w:cs="宋体" w:hint="eastAsia"/>
          <w:sz w:val="18"/>
          <w:szCs w:val="18"/>
        </w:rPr>
        <w:t>注：</w:t>
      </w:r>
      <w:r>
        <w:rPr>
          <w:sz w:val="18"/>
          <w:szCs w:val="18"/>
        </w:rPr>
        <w:t xml:space="preserve">1  </w:t>
      </w:r>
      <w:r>
        <w:rPr>
          <w:rFonts w:hAnsi="宋体" w:cs="宋体" w:hint="eastAsia"/>
          <w:sz w:val="18"/>
          <w:szCs w:val="18"/>
        </w:rPr>
        <w:t>采用</w:t>
      </w:r>
      <w:r>
        <w:rPr>
          <w:rFonts w:hint="eastAsia"/>
          <w:sz w:val="18"/>
          <w:szCs w:val="18"/>
        </w:rPr>
        <w:t>A</w:t>
      </w:r>
      <w:r>
        <w:rPr>
          <w:rFonts w:hint="eastAsia"/>
          <w:sz w:val="18"/>
          <w:szCs w:val="18"/>
        </w:rPr>
        <w:t>型石粉</w:t>
      </w:r>
      <w:r>
        <w:rPr>
          <w:rFonts w:hAnsi="宋体" w:cs="宋体" w:hint="eastAsia"/>
          <w:sz w:val="18"/>
          <w:szCs w:val="18"/>
        </w:rPr>
        <w:t>宜取上限值，采用</w:t>
      </w:r>
      <w:r>
        <w:rPr>
          <w:rFonts w:hint="eastAsia"/>
          <w:sz w:val="18"/>
          <w:szCs w:val="18"/>
        </w:rPr>
        <w:t>B</w:t>
      </w:r>
      <w:r>
        <w:rPr>
          <w:rFonts w:hint="eastAsia"/>
          <w:sz w:val="18"/>
          <w:szCs w:val="18"/>
        </w:rPr>
        <w:t>型石粉</w:t>
      </w:r>
      <w:r>
        <w:rPr>
          <w:rFonts w:hAnsi="宋体" w:cs="宋体" w:hint="eastAsia"/>
          <w:sz w:val="18"/>
          <w:szCs w:val="18"/>
        </w:rPr>
        <w:t>宜取下限值。</w:t>
      </w:r>
    </w:p>
    <w:p w:rsidR="004958F6" w:rsidRDefault="00C53FA9" w:rsidP="00031064">
      <w:pPr>
        <w:autoSpaceDE w:val="0"/>
        <w:jc w:val="center"/>
        <w:rPr>
          <w:rFonts w:ascii="黑体" w:eastAsia="黑体" w:hAnsi="黑体"/>
          <w:sz w:val="18"/>
          <w:szCs w:val="18"/>
        </w:rPr>
      </w:pPr>
      <w:r>
        <w:rPr>
          <w:rFonts w:ascii="黑体" w:eastAsia="黑体" w:hAnsi="黑体" w:cs="黑体" w:hint="eastAsia"/>
          <w:sz w:val="18"/>
          <w:szCs w:val="18"/>
        </w:rPr>
        <w:t>表</w:t>
      </w:r>
      <w:r>
        <w:rPr>
          <w:rFonts w:eastAsia="黑体"/>
          <w:sz w:val="18"/>
          <w:szCs w:val="18"/>
        </w:rPr>
        <w:t>5.0.</w:t>
      </w:r>
      <w:r>
        <w:rPr>
          <w:rFonts w:eastAsia="黑体" w:hint="eastAsia"/>
          <w:sz w:val="18"/>
          <w:szCs w:val="18"/>
        </w:rPr>
        <w:t>5</w:t>
      </w:r>
      <w:r>
        <w:rPr>
          <w:rFonts w:eastAsia="黑体"/>
          <w:sz w:val="18"/>
          <w:szCs w:val="18"/>
        </w:rPr>
        <w:t>-</w:t>
      </w:r>
      <w:r>
        <w:rPr>
          <w:rFonts w:eastAsia="黑体" w:hint="eastAsia"/>
          <w:sz w:val="18"/>
          <w:szCs w:val="18"/>
        </w:rPr>
        <w:t>2</w:t>
      </w:r>
      <w:r>
        <w:rPr>
          <w:rFonts w:ascii="黑体" w:eastAsia="黑体" w:hAnsi="黑体" w:cs="黑体"/>
          <w:sz w:val="18"/>
          <w:szCs w:val="18"/>
        </w:rPr>
        <w:t xml:space="preserve">  </w:t>
      </w:r>
      <w:proofErr w:type="gramStart"/>
      <w:r>
        <w:rPr>
          <w:rFonts w:ascii="黑体" w:eastAsia="黑体" w:hAnsi="黑体" w:cs="黑体" w:hint="eastAsia"/>
          <w:sz w:val="18"/>
          <w:szCs w:val="18"/>
        </w:rPr>
        <w:t>粉煤灰和粒化</w:t>
      </w:r>
      <w:proofErr w:type="gramEnd"/>
      <w:r>
        <w:rPr>
          <w:rFonts w:ascii="黑体" w:eastAsia="黑体" w:hAnsi="黑体" w:cs="黑体" w:hint="eastAsia"/>
          <w:sz w:val="18"/>
          <w:szCs w:val="18"/>
        </w:rPr>
        <w:t>高炉矿渣粉影响系数</w:t>
      </w:r>
    </w:p>
    <w:tbl>
      <w:tblPr>
        <w:tblW w:w="6679" w:type="dxa"/>
        <w:jc w:val="center"/>
        <w:tblLayout w:type="fixed"/>
        <w:tblLook w:val="04A0"/>
      </w:tblPr>
      <w:tblGrid>
        <w:gridCol w:w="1668"/>
        <w:gridCol w:w="2693"/>
        <w:gridCol w:w="2318"/>
      </w:tblGrid>
      <w:tr w:rsidR="004958F6">
        <w:trPr>
          <w:jc w:val="center"/>
        </w:trPr>
        <w:tc>
          <w:tcPr>
            <w:tcW w:w="1668" w:type="dxa"/>
            <w:tcBorders>
              <w:top w:val="single" w:sz="4" w:space="0" w:color="auto"/>
              <w:left w:val="single" w:sz="4" w:space="0" w:color="auto"/>
              <w:bottom w:val="single" w:sz="4" w:space="0" w:color="auto"/>
              <w:right w:val="single" w:sz="4" w:space="0" w:color="auto"/>
              <w:tl2br w:val="single" w:sz="4" w:space="0" w:color="auto"/>
            </w:tcBorders>
          </w:tcPr>
          <w:p w:rsidR="004958F6" w:rsidRDefault="00C53FA9">
            <w:pPr>
              <w:autoSpaceDE w:val="0"/>
              <w:ind w:firstLineChars="500" w:firstLine="900"/>
              <w:rPr>
                <w:rFonts w:hAnsi="宋体"/>
                <w:sz w:val="18"/>
                <w:szCs w:val="18"/>
              </w:rPr>
            </w:pPr>
            <w:r>
              <w:rPr>
                <w:rFonts w:hAnsi="宋体" w:cs="宋体" w:hint="eastAsia"/>
                <w:sz w:val="18"/>
                <w:szCs w:val="18"/>
              </w:rPr>
              <w:t>种类</w:t>
            </w:r>
            <w:r>
              <w:rPr>
                <w:rFonts w:hAnsi="宋体"/>
                <w:sz w:val="18"/>
                <w:szCs w:val="18"/>
              </w:rPr>
              <w:t xml:space="preserve">            </w:t>
            </w:r>
            <w:r>
              <w:rPr>
                <w:rFonts w:hAnsi="宋体" w:cs="宋体" w:hint="eastAsia"/>
                <w:sz w:val="18"/>
                <w:szCs w:val="18"/>
              </w:rPr>
              <w:t>掺量（</w:t>
            </w:r>
            <w:r>
              <w:rPr>
                <w:rFonts w:hAnsi="宋体"/>
                <w:sz w:val="18"/>
                <w:szCs w:val="18"/>
              </w:rPr>
              <w:t>%</w:t>
            </w:r>
            <w:r>
              <w:rPr>
                <w:rFonts w:hAnsi="宋体" w:cs="宋体" w:hint="eastAsia"/>
                <w:sz w:val="18"/>
                <w:szCs w:val="18"/>
              </w:rPr>
              <w:t>）</w:t>
            </w:r>
          </w:p>
        </w:tc>
        <w:tc>
          <w:tcPr>
            <w:tcW w:w="2693"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rFonts w:hAnsi="宋体"/>
                <w:sz w:val="18"/>
                <w:szCs w:val="18"/>
              </w:rPr>
            </w:pPr>
            <w:r>
              <w:rPr>
                <w:rFonts w:hAnsi="宋体" w:cs="宋体" w:hint="eastAsia"/>
                <w:sz w:val="18"/>
                <w:szCs w:val="18"/>
              </w:rPr>
              <w:t>粉煤灰影响系数</w:t>
            </w:r>
            <w:r>
              <w:rPr>
                <w:rFonts w:cs="宋体" w:hint="eastAsia"/>
                <w:i/>
                <w:iCs/>
                <w:sz w:val="18"/>
                <w:szCs w:val="18"/>
              </w:rPr>
              <w:t>γ</w:t>
            </w:r>
            <w:r>
              <w:rPr>
                <w:i/>
                <w:iCs/>
                <w:sz w:val="18"/>
                <w:szCs w:val="18"/>
                <w:vertAlign w:val="subscript"/>
              </w:rPr>
              <w:t>f</w:t>
            </w:r>
          </w:p>
        </w:tc>
        <w:tc>
          <w:tcPr>
            <w:tcW w:w="2318" w:type="dxa"/>
            <w:tcBorders>
              <w:top w:val="single" w:sz="4" w:space="0" w:color="auto"/>
              <w:left w:val="nil"/>
              <w:bottom w:val="single" w:sz="4" w:space="0" w:color="auto"/>
              <w:right w:val="single" w:sz="4" w:space="0" w:color="auto"/>
            </w:tcBorders>
            <w:vAlign w:val="center"/>
          </w:tcPr>
          <w:p w:rsidR="004958F6" w:rsidRDefault="00C53FA9">
            <w:pPr>
              <w:autoSpaceDE w:val="0"/>
              <w:jc w:val="center"/>
              <w:rPr>
                <w:rFonts w:hAnsi="宋体"/>
                <w:sz w:val="18"/>
                <w:szCs w:val="18"/>
              </w:rPr>
            </w:pPr>
            <w:r>
              <w:rPr>
                <w:rFonts w:hAnsi="宋体" w:cs="宋体" w:hint="eastAsia"/>
                <w:sz w:val="18"/>
                <w:szCs w:val="18"/>
              </w:rPr>
              <w:t>粒化高炉矿渣</w:t>
            </w:r>
            <w:proofErr w:type="gramStart"/>
            <w:r>
              <w:rPr>
                <w:rFonts w:hAnsi="宋体" w:cs="宋体" w:hint="eastAsia"/>
                <w:sz w:val="18"/>
                <w:szCs w:val="18"/>
              </w:rPr>
              <w:t>粉影响数</w:t>
            </w:r>
            <w:proofErr w:type="gramEnd"/>
            <w:r>
              <w:rPr>
                <w:rFonts w:cs="宋体" w:hint="eastAsia"/>
                <w:i/>
                <w:iCs/>
                <w:sz w:val="18"/>
                <w:szCs w:val="18"/>
              </w:rPr>
              <w:t>γ</w:t>
            </w:r>
            <w:r>
              <w:rPr>
                <w:i/>
                <w:iCs/>
                <w:sz w:val="18"/>
                <w:szCs w:val="18"/>
                <w:vertAlign w:val="subscript"/>
              </w:rPr>
              <w:t>s</w:t>
            </w:r>
          </w:p>
        </w:tc>
      </w:tr>
      <w:tr w:rsidR="004958F6">
        <w:trPr>
          <w:jc w:val="center"/>
        </w:trPr>
        <w:tc>
          <w:tcPr>
            <w:tcW w:w="1668" w:type="dxa"/>
            <w:tcBorders>
              <w:top w:val="single" w:sz="4" w:space="0" w:color="auto"/>
              <w:left w:val="single" w:sz="4" w:space="0" w:color="auto"/>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0</w:t>
            </w:r>
          </w:p>
        </w:tc>
        <w:tc>
          <w:tcPr>
            <w:tcW w:w="269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1.00</w:t>
            </w:r>
          </w:p>
        </w:tc>
        <w:tc>
          <w:tcPr>
            <w:tcW w:w="2318"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1.00</w:t>
            </w:r>
          </w:p>
        </w:tc>
      </w:tr>
      <w:tr w:rsidR="004958F6">
        <w:trPr>
          <w:jc w:val="center"/>
        </w:trPr>
        <w:tc>
          <w:tcPr>
            <w:tcW w:w="1668" w:type="dxa"/>
            <w:tcBorders>
              <w:top w:val="single" w:sz="4" w:space="0" w:color="auto"/>
              <w:left w:val="single" w:sz="4" w:space="0" w:color="auto"/>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10</w:t>
            </w:r>
          </w:p>
        </w:tc>
        <w:tc>
          <w:tcPr>
            <w:tcW w:w="269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0.85</w:t>
            </w:r>
            <w:r>
              <w:rPr>
                <w:rFonts w:hAnsi="宋体" w:cs="宋体" w:hint="eastAsia"/>
                <w:sz w:val="18"/>
                <w:szCs w:val="18"/>
              </w:rPr>
              <w:t>～</w:t>
            </w:r>
            <w:r>
              <w:rPr>
                <w:rFonts w:hAnsi="宋体"/>
                <w:sz w:val="18"/>
                <w:szCs w:val="18"/>
              </w:rPr>
              <w:t>0.95</w:t>
            </w:r>
          </w:p>
        </w:tc>
        <w:tc>
          <w:tcPr>
            <w:tcW w:w="2318"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1.00</w:t>
            </w:r>
          </w:p>
        </w:tc>
      </w:tr>
      <w:tr w:rsidR="004958F6">
        <w:trPr>
          <w:jc w:val="center"/>
        </w:trPr>
        <w:tc>
          <w:tcPr>
            <w:tcW w:w="1668" w:type="dxa"/>
            <w:tcBorders>
              <w:top w:val="single" w:sz="4" w:space="0" w:color="auto"/>
              <w:left w:val="single" w:sz="4" w:space="0" w:color="auto"/>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20</w:t>
            </w:r>
          </w:p>
        </w:tc>
        <w:tc>
          <w:tcPr>
            <w:tcW w:w="269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0.75</w:t>
            </w:r>
            <w:r>
              <w:rPr>
                <w:rFonts w:hAnsi="宋体" w:cs="宋体" w:hint="eastAsia"/>
                <w:sz w:val="18"/>
                <w:szCs w:val="18"/>
              </w:rPr>
              <w:t>～</w:t>
            </w:r>
            <w:r>
              <w:rPr>
                <w:rFonts w:hAnsi="宋体"/>
                <w:sz w:val="18"/>
                <w:szCs w:val="18"/>
              </w:rPr>
              <w:t>0.85</w:t>
            </w:r>
          </w:p>
        </w:tc>
        <w:tc>
          <w:tcPr>
            <w:tcW w:w="2318"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0.95</w:t>
            </w:r>
            <w:r>
              <w:rPr>
                <w:rFonts w:hAnsi="宋体" w:cs="宋体" w:hint="eastAsia"/>
                <w:sz w:val="18"/>
                <w:szCs w:val="18"/>
              </w:rPr>
              <w:t>～</w:t>
            </w:r>
            <w:r>
              <w:rPr>
                <w:rFonts w:hAnsi="宋体"/>
                <w:sz w:val="18"/>
                <w:szCs w:val="18"/>
              </w:rPr>
              <w:t>1.00</w:t>
            </w:r>
          </w:p>
        </w:tc>
      </w:tr>
      <w:tr w:rsidR="004958F6">
        <w:trPr>
          <w:jc w:val="center"/>
        </w:trPr>
        <w:tc>
          <w:tcPr>
            <w:tcW w:w="1668" w:type="dxa"/>
            <w:tcBorders>
              <w:top w:val="single" w:sz="4" w:space="0" w:color="auto"/>
              <w:left w:val="single" w:sz="4" w:space="0" w:color="auto"/>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30</w:t>
            </w:r>
          </w:p>
        </w:tc>
        <w:tc>
          <w:tcPr>
            <w:tcW w:w="2693"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0.65</w:t>
            </w:r>
            <w:r>
              <w:rPr>
                <w:rFonts w:hAnsi="宋体" w:cs="宋体" w:hint="eastAsia"/>
                <w:sz w:val="18"/>
                <w:szCs w:val="18"/>
              </w:rPr>
              <w:t>～</w:t>
            </w:r>
            <w:r>
              <w:rPr>
                <w:rFonts w:hAnsi="宋体"/>
                <w:sz w:val="18"/>
                <w:szCs w:val="18"/>
              </w:rPr>
              <w:t>0.75</w:t>
            </w:r>
          </w:p>
        </w:tc>
        <w:tc>
          <w:tcPr>
            <w:tcW w:w="2318" w:type="dxa"/>
            <w:tcBorders>
              <w:top w:val="single" w:sz="4" w:space="0" w:color="auto"/>
              <w:left w:val="nil"/>
              <w:bottom w:val="single" w:sz="4" w:space="0" w:color="auto"/>
              <w:right w:val="single" w:sz="4" w:space="0" w:color="auto"/>
            </w:tcBorders>
          </w:tcPr>
          <w:p w:rsidR="004958F6" w:rsidRDefault="00C53FA9">
            <w:pPr>
              <w:autoSpaceDE w:val="0"/>
              <w:jc w:val="center"/>
              <w:rPr>
                <w:rFonts w:hAnsi="宋体"/>
                <w:sz w:val="18"/>
                <w:szCs w:val="18"/>
              </w:rPr>
            </w:pPr>
            <w:r>
              <w:rPr>
                <w:rFonts w:hAnsi="宋体"/>
                <w:sz w:val="18"/>
                <w:szCs w:val="18"/>
              </w:rPr>
              <w:t>0.90</w:t>
            </w:r>
            <w:r>
              <w:rPr>
                <w:rFonts w:hAnsi="宋体" w:cs="宋体" w:hint="eastAsia"/>
                <w:sz w:val="18"/>
                <w:szCs w:val="18"/>
              </w:rPr>
              <w:t>～</w:t>
            </w:r>
            <w:r>
              <w:rPr>
                <w:rFonts w:hAnsi="宋体"/>
                <w:sz w:val="18"/>
                <w:szCs w:val="18"/>
              </w:rPr>
              <w:t>1.00</w:t>
            </w:r>
          </w:p>
        </w:tc>
      </w:tr>
    </w:tbl>
    <w:p w:rsidR="004958F6" w:rsidRDefault="00C53FA9">
      <w:pPr>
        <w:autoSpaceDE w:val="0"/>
        <w:rPr>
          <w:sz w:val="18"/>
          <w:szCs w:val="18"/>
        </w:rPr>
      </w:pPr>
      <w:r>
        <w:rPr>
          <w:rFonts w:hAnsi="宋体" w:cs="宋体" w:hint="eastAsia"/>
          <w:sz w:val="18"/>
          <w:szCs w:val="18"/>
        </w:rPr>
        <w:t>注：</w:t>
      </w:r>
      <w:r>
        <w:rPr>
          <w:sz w:val="18"/>
          <w:szCs w:val="18"/>
        </w:rPr>
        <w:t xml:space="preserve">1  </w:t>
      </w:r>
      <w:r>
        <w:rPr>
          <w:rFonts w:hAnsi="宋体" w:cs="宋体" w:hint="eastAsia"/>
          <w:sz w:val="18"/>
          <w:szCs w:val="18"/>
        </w:rPr>
        <w:t>采用</w:t>
      </w:r>
      <w:r w:rsidR="006521AA">
        <w:rPr>
          <w:sz w:val="18"/>
          <w:szCs w:val="18"/>
        </w:rPr>
        <w:fldChar w:fldCharType="begin"/>
      </w:r>
      <w:r>
        <w:rPr>
          <w:sz w:val="18"/>
          <w:szCs w:val="18"/>
        </w:rPr>
        <w:instrText xml:space="preserve"> = 1 \* ROMAN </w:instrText>
      </w:r>
      <w:r w:rsidR="006521AA">
        <w:rPr>
          <w:sz w:val="18"/>
          <w:szCs w:val="18"/>
        </w:rPr>
        <w:fldChar w:fldCharType="separate"/>
      </w:r>
      <w:r>
        <w:rPr>
          <w:sz w:val="18"/>
          <w:szCs w:val="18"/>
        </w:rPr>
        <w:t>I</w:t>
      </w:r>
      <w:r w:rsidR="006521AA">
        <w:rPr>
          <w:sz w:val="18"/>
          <w:szCs w:val="18"/>
        </w:rPr>
        <w:fldChar w:fldCharType="end"/>
      </w:r>
      <w:r>
        <w:rPr>
          <w:rFonts w:hAnsi="宋体" w:cs="宋体" w:hint="eastAsia"/>
          <w:sz w:val="18"/>
          <w:szCs w:val="18"/>
        </w:rPr>
        <w:t>级粉煤灰宜取上限值；</w:t>
      </w:r>
    </w:p>
    <w:p w:rsidR="004958F6" w:rsidRDefault="00C53FA9">
      <w:pPr>
        <w:autoSpaceDE w:val="0"/>
        <w:ind w:leftChars="170" w:left="627" w:hangingChars="150" w:hanging="270"/>
        <w:rPr>
          <w:rFonts w:hAnsi="宋体" w:cs="宋体"/>
          <w:sz w:val="18"/>
          <w:szCs w:val="18"/>
        </w:rPr>
      </w:pPr>
      <w:r>
        <w:rPr>
          <w:sz w:val="18"/>
          <w:szCs w:val="18"/>
        </w:rPr>
        <w:t xml:space="preserve">2  </w:t>
      </w:r>
      <w:r>
        <w:rPr>
          <w:rFonts w:hAnsi="宋体" w:cs="宋体" w:hint="eastAsia"/>
          <w:sz w:val="18"/>
          <w:szCs w:val="18"/>
        </w:rPr>
        <w:t>采用</w:t>
      </w:r>
      <w:r>
        <w:rPr>
          <w:sz w:val="18"/>
          <w:szCs w:val="18"/>
        </w:rPr>
        <w:t>S75</w:t>
      </w:r>
      <w:r>
        <w:rPr>
          <w:rFonts w:hAnsi="宋体" w:cs="宋体" w:hint="eastAsia"/>
          <w:sz w:val="18"/>
          <w:szCs w:val="18"/>
        </w:rPr>
        <w:t>级粒化高炉</w:t>
      </w:r>
      <w:proofErr w:type="gramStart"/>
      <w:r>
        <w:rPr>
          <w:rFonts w:hAnsi="宋体" w:cs="宋体" w:hint="eastAsia"/>
          <w:sz w:val="18"/>
          <w:szCs w:val="18"/>
        </w:rPr>
        <w:t>矿渣粉宜取下</w:t>
      </w:r>
      <w:proofErr w:type="gramEnd"/>
      <w:r>
        <w:rPr>
          <w:rFonts w:hAnsi="宋体" w:cs="宋体" w:hint="eastAsia"/>
          <w:sz w:val="18"/>
          <w:szCs w:val="18"/>
        </w:rPr>
        <w:t>限值，采用</w:t>
      </w:r>
      <w:r>
        <w:rPr>
          <w:sz w:val="18"/>
          <w:szCs w:val="18"/>
        </w:rPr>
        <w:t>S95</w:t>
      </w:r>
      <w:r>
        <w:rPr>
          <w:rFonts w:hAnsi="宋体" w:cs="宋体" w:hint="eastAsia"/>
          <w:sz w:val="18"/>
          <w:szCs w:val="18"/>
        </w:rPr>
        <w:t>级粒化高炉</w:t>
      </w:r>
      <w:proofErr w:type="gramStart"/>
      <w:r>
        <w:rPr>
          <w:rFonts w:hAnsi="宋体" w:cs="宋体" w:hint="eastAsia"/>
          <w:sz w:val="18"/>
          <w:szCs w:val="18"/>
        </w:rPr>
        <w:t>矿渣粉宜取上</w:t>
      </w:r>
      <w:proofErr w:type="gramEnd"/>
      <w:r>
        <w:rPr>
          <w:rFonts w:hAnsi="宋体" w:cs="宋体" w:hint="eastAsia"/>
          <w:sz w:val="18"/>
          <w:szCs w:val="18"/>
        </w:rPr>
        <w:t>限值，采用</w:t>
      </w:r>
      <w:r>
        <w:rPr>
          <w:sz w:val="18"/>
          <w:szCs w:val="18"/>
        </w:rPr>
        <w:t>S105</w:t>
      </w:r>
      <w:r>
        <w:rPr>
          <w:rFonts w:hAnsi="宋体" w:cs="宋体" w:hint="eastAsia"/>
          <w:sz w:val="18"/>
          <w:szCs w:val="18"/>
        </w:rPr>
        <w:t>级粒化高炉矿渣粉可取上限值加</w:t>
      </w:r>
      <w:r>
        <w:rPr>
          <w:sz w:val="18"/>
          <w:szCs w:val="18"/>
        </w:rPr>
        <w:t>0.05</w:t>
      </w:r>
      <w:r>
        <w:rPr>
          <w:rFonts w:hAnsi="宋体" w:cs="宋体" w:hint="eastAsia"/>
          <w:sz w:val="18"/>
          <w:szCs w:val="18"/>
        </w:rPr>
        <w:t>。</w:t>
      </w:r>
    </w:p>
    <w:p w:rsidR="004958F6" w:rsidRDefault="00C53FA9" w:rsidP="007E1A71">
      <w:pPr>
        <w:autoSpaceDE w:val="0"/>
        <w:spacing w:beforeLines="50"/>
        <w:rPr>
          <w:rFonts w:hAnsi="宋体"/>
        </w:rPr>
      </w:pPr>
      <w:r>
        <w:rPr>
          <w:b/>
          <w:bCs/>
        </w:rPr>
        <w:lastRenderedPageBreak/>
        <w:t>5.0.</w:t>
      </w:r>
      <w:r>
        <w:rPr>
          <w:rFonts w:hint="eastAsia"/>
          <w:b/>
          <w:bCs/>
        </w:rPr>
        <w:t>6</w:t>
      </w:r>
      <w:r>
        <w:rPr>
          <w:b/>
          <w:bCs/>
        </w:rPr>
        <w:t xml:space="preserve">  </w:t>
      </w:r>
      <w:r>
        <w:rPr>
          <w:rFonts w:hAnsi="宋体" w:cs="宋体" w:hint="eastAsia"/>
        </w:rPr>
        <w:t>掺石粉的混凝土所使用的矿物掺合料的品种和掺量，应结合工程性质、所处环境等因素对混凝土性能要求，根据矿物掺合</w:t>
      </w:r>
      <w:proofErr w:type="gramStart"/>
      <w:r>
        <w:rPr>
          <w:rFonts w:hAnsi="宋体" w:cs="宋体" w:hint="eastAsia"/>
        </w:rPr>
        <w:t>料本身</w:t>
      </w:r>
      <w:proofErr w:type="gramEnd"/>
      <w:r>
        <w:rPr>
          <w:rFonts w:hAnsi="宋体" w:cs="宋体" w:hint="eastAsia"/>
        </w:rPr>
        <w:t>的品质选择。</w:t>
      </w:r>
    </w:p>
    <w:p w:rsidR="004958F6" w:rsidRDefault="00C53FA9">
      <w:pPr>
        <w:autoSpaceDE w:val="0"/>
        <w:rPr>
          <w:rFonts w:hAnsi="宋体"/>
        </w:rPr>
      </w:pPr>
      <w:r>
        <w:rPr>
          <w:b/>
          <w:bCs/>
        </w:rPr>
        <w:t>5.0.</w:t>
      </w:r>
      <w:r>
        <w:rPr>
          <w:rFonts w:hint="eastAsia"/>
          <w:b/>
          <w:bCs/>
        </w:rPr>
        <w:t>7</w:t>
      </w:r>
      <w:r>
        <w:rPr>
          <w:rFonts w:hAnsi="宋体"/>
        </w:rPr>
        <w:t xml:space="preserve">  </w:t>
      </w:r>
      <w:r>
        <w:rPr>
          <w:rFonts w:hAnsi="宋体" w:cs="宋体" w:hint="eastAsia"/>
        </w:rPr>
        <w:t>对有抗裂性能要求的掺石粉的混凝土，应通过混凝土抗</w:t>
      </w:r>
      <w:proofErr w:type="gramStart"/>
      <w:r>
        <w:rPr>
          <w:rFonts w:hAnsi="宋体" w:cs="宋体" w:hint="eastAsia"/>
        </w:rPr>
        <w:t>裂试验</w:t>
      </w:r>
      <w:proofErr w:type="gramEnd"/>
      <w:r>
        <w:rPr>
          <w:rFonts w:hAnsi="宋体" w:cs="宋体" w:hint="eastAsia"/>
        </w:rPr>
        <w:t>和收缩试验优选配合比。</w:t>
      </w:r>
    </w:p>
    <w:p w:rsidR="004958F6" w:rsidRDefault="00C53FA9">
      <w:pPr>
        <w:autoSpaceDE w:val="0"/>
        <w:rPr>
          <w:rFonts w:hAnsi="宋体"/>
        </w:rPr>
      </w:pPr>
      <w:r>
        <w:rPr>
          <w:b/>
          <w:bCs/>
        </w:rPr>
        <w:t>5.0.</w:t>
      </w:r>
      <w:r>
        <w:rPr>
          <w:rFonts w:hint="eastAsia"/>
          <w:b/>
          <w:bCs/>
        </w:rPr>
        <w:t>8</w:t>
      </w:r>
      <w:r>
        <w:t xml:space="preserve"> </w:t>
      </w:r>
      <w:r>
        <w:rPr>
          <w:rFonts w:hint="eastAsia"/>
        </w:rPr>
        <w:t xml:space="preserve"> </w:t>
      </w:r>
      <w:r>
        <w:rPr>
          <w:rFonts w:cs="宋体" w:hint="eastAsia"/>
        </w:rPr>
        <w:t>在使用前，应根据工程要求对设计配合比进行调整，以确定生产配合比。</w:t>
      </w:r>
    </w:p>
    <w:p w:rsidR="004958F6" w:rsidRDefault="00C53FA9">
      <w:pPr>
        <w:autoSpaceDE w:val="0"/>
      </w:pPr>
      <w:r>
        <w:rPr>
          <w:b/>
          <w:bCs/>
        </w:rPr>
        <w:t>5.0.</w:t>
      </w:r>
      <w:r>
        <w:rPr>
          <w:rFonts w:hint="eastAsia"/>
          <w:b/>
          <w:bCs/>
        </w:rPr>
        <w:t>9</w:t>
      </w:r>
      <w:r>
        <w:t xml:space="preserve">  </w:t>
      </w:r>
      <w:r>
        <w:rPr>
          <w:rFonts w:cs="宋体" w:hint="eastAsia"/>
        </w:rPr>
        <w:t>掺石粉的混凝土出现以下情况之一时，应重新进行配合比设计：</w:t>
      </w:r>
    </w:p>
    <w:p w:rsidR="004958F6" w:rsidRDefault="00C53FA9">
      <w:pPr>
        <w:autoSpaceDE w:val="0"/>
        <w:ind w:firstLineChars="147" w:firstLine="310"/>
      </w:pPr>
      <w:r>
        <w:rPr>
          <w:b/>
          <w:bCs/>
        </w:rPr>
        <w:t>1</w:t>
      </w:r>
      <w:r>
        <w:t xml:space="preserve">  </w:t>
      </w:r>
      <w:r>
        <w:rPr>
          <w:rFonts w:cs="宋体" w:hint="eastAsia"/>
        </w:rPr>
        <w:t>原材料产地（厂家）、品种、质量等有显著变化时；</w:t>
      </w:r>
      <w:r>
        <w:t xml:space="preserve"> </w:t>
      </w:r>
    </w:p>
    <w:p w:rsidR="004958F6" w:rsidRDefault="00C53FA9">
      <w:pPr>
        <w:autoSpaceDE w:val="0"/>
        <w:ind w:firstLineChars="147" w:firstLine="310"/>
      </w:pPr>
      <w:r>
        <w:rPr>
          <w:b/>
          <w:bCs/>
        </w:rPr>
        <w:t>2</w:t>
      </w:r>
      <w:r>
        <w:t xml:space="preserve">  </w:t>
      </w:r>
      <w:r>
        <w:rPr>
          <w:rFonts w:cs="宋体" w:hint="eastAsia"/>
        </w:rPr>
        <w:t>对混凝土性能有特殊要求时；</w:t>
      </w:r>
    </w:p>
    <w:p w:rsidR="004958F6" w:rsidRDefault="00C53FA9">
      <w:pPr>
        <w:autoSpaceDE w:val="0"/>
        <w:ind w:firstLineChars="147" w:firstLine="310"/>
      </w:pPr>
      <w:r>
        <w:rPr>
          <w:b/>
          <w:bCs/>
        </w:rPr>
        <w:t>3</w:t>
      </w:r>
      <w:r>
        <w:t xml:space="preserve">  </w:t>
      </w:r>
      <w:r>
        <w:rPr>
          <w:rFonts w:cs="宋体" w:hint="eastAsia"/>
        </w:rPr>
        <w:t>同</w:t>
      </w:r>
      <w:proofErr w:type="gramStart"/>
      <w:r>
        <w:rPr>
          <w:rFonts w:cs="宋体" w:hint="eastAsia"/>
        </w:rPr>
        <w:t>一配合</w:t>
      </w:r>
      <w:proofErr w:type="gramEnd"/>
      <w:r>
        <w:rPr>
          <w:rFonts w:cs="宋体" w:hint="eastAsia"/>
        </w:rPr>
        <w:t>比生产间断</w:t>
      </w:r>
      <w:r>
        <w:t>3</w:t>
      </w:r>
      <w:r>
        <w:rPr>
          <w:rFonts w:cs="宋体" w:hint="eastAsia"/>
        </w:rPr>
        <w:t>个月以上时。</w:t>
      </w:r>
    </w:p>
    <w:p w:rsidR="004958F6" w:rsidRDefault="00C53FA9">
      <w:pPr>
        <w:autoSpaceDE w:val="0"/>
      </w:pPr>
      <w:r>
        <w:rPr>
          <w:b/>
          <w:bCs/>
        </w:rPr>
        <w:t>5.0.</w:t>
      </w:r>
      <w:r>
        <w:rPr>
          <w:rFonts w:hint="eastAsia"/>
          <w:b/>
          <w:bCs/>
        </w:rPr>
        <w:t>10</w:t>
      </w:r>
      <w:r>
        <w:rPr>
          <w:b/>
          <w:bCs/>
        </w:rPr>
        <w:t xml:space="preserve">  </w:t>
      </w:r>
      <w:r>
        <w:rPr>
          <w:rFonts w:cs="宋体" w:hint="eastAsia"/>
        </w:rPr>
        <w:t>掺石粉的混凝土的生产使用配合比应进行性能验证，且频率每半年不应少于一次。</w:t>
      </w:r>
    </w:p>
    <w:p w:rsidR="004958F6" w:rsidRDefault="004958F6">
      <w:pPr>
        <w:autoSpaceDE w:val="0"/>
        <w:sectPr w:rsidR="004958F6">
          <w:pgSz w:w="8391" w:h="11907"/>
          <w:pgMar w:top="1021" w:right="964" w:bottom="1134" w:left="964" w:header="851" w:footer="992" w:gutter="0"/>
          <w:cols w:space="425"/>
          <w:docGrid w:type="lines" w:linePitch="312"/>
        </w:sectPr>
      </w:pPr>
    </w:p>
    <w:p w:rsidR="004958F6" w:rsidRDefault="00C53FA9">
      <w:pPr>
        <w:pStyle w:val="1"/>
      </w:pPr>
      <w:bookmarkStart w:id="163" w:name="_Toc435099452"/>
      <w:bookmarkStart w:id="164" w:name="_Toc460493768"/>
      <w:bookmarkStart w:id="165" w:name="_Toc460501335"/>
      <w:bookmarkStart w:id="166" w:name="_Toc434236379"/>
      <w:bookmarkStart w:id="167" w:name="_Toc402258792"/>
      <w:bookmarkStart w:id="168" w:name="_Toc460493829"/>
      <w:bookmarkStart w:id="169" w:name="_Toc460493896"/>
      <w:bookmarkStart w:id="170" w:name="_Toc402862013"/>
      <w:bookmarkStart w:id="171" w:name="_Toc460494316"/>
      <w:bookmarkStart w:id="172" w:name="_Toc460494503"/>
      <w:bookmarkStart w:id="173" w:name="_Toc414873983"/>
      <w:bookmarkStart w:id="174" w:name="_Toc402258338"/>
      <w:r>
        <w:rPr>
          <w:b/>
          <w:bCs/>
        </w:rPr>
        <w:lastRenderedPageBreak/>
        <w:t>6</w:t>
      </w:r>
      <w:r>
        <w:t xml:space="preserve">  </w:t>
      </w:r>
      <w:r>
        <w:rPr>
          <w:rFonts w:cs="宋体" w:hint="eastAsia"/>
        </w:rPr>
        <w:t>混凝土生产与施工</w:t>
      </w:r>
      <w:bookmarkEnd w:id="163"/>
      <w:bookmarkEnd w:id="164"/>
      <w:bookmarkEnd w:id="165"/>
      <w:bookmarkEnd w:id="166"/>
      <w:bookmarkEnd w:id="167"/>
      <w:bookmarkEnd w:id="168"/>
      <w:bookmarkEnd w:id="169"/>
      <w:bookmarkEnd w:id="170"/>
      <w:bookmarkEnd w:id="171"/>
      <w:bookmarkEnd w:id="172"/>
      <w:bookmarkEnd w:id="173"/>
      <w:bookmarkEnd w:id="174"/>
    </w:p>
    <w:p w:rsidR="004958F6" w:rsidRDefault="00C53FA9">
      <w:pPr>
        <w:pStyle w:val="2"/>
      </w:pPr>
      <w:bookmarkStart w:id="175" w:name="_Toc414873984"/>
      <w:bookmarkStart w:id="176" w:name="_Toc402258339"/>
      <w:bookmarkStart w:id="177" w:name="_Toc460494504"/>
      <w:bookmarkStart w:id="178" w:name="_Toc460494317"/>
      <w:bookmarkStart w:id="179" w:name="_Toc434236380"/>
      <w:bookmarkStart w:id="180" w:name="_Toc460493830"/>
      <w:bookmarkStart w:id="181" w:name="_Toc460493769"/>
      <w:bookmarkStart w:id="182" w:name="_Toc402862014"/>
      <w:bookmarkStart w:id="183" w:name="_Toc435099453"/>
      <w:bookmarkStart w:id="184" w:name="_Toc460493897"/>
      <w:bookmarkStart w:id="185" w:name="_Toc460501336"/>
      <w:bookmarkStart w:id="186" w:name="_Toc402258793"/>
      <w:r>
        <w:rPr>
          <w:b/>
          <w:bCs/>
        </w:rPr>
        <w:t xml:space="preserve">6.1  </w:t>
      </w:r>
      <w:r>
        <w:rPr>
          <w:rFonts w:cs="黑体" w:hint="eastAsia"/>
        </w:rPr>
        <w:t>一般规定</w:t>
      </w:r>
      <w:bookmarkEnd w:id="175"/>
      <w:bookmarkEnd w:id="176"/>
      <w:bookmarkEnd w:id="177"/>
      <w:bookmarkEnd w:id="178"/>
      <w:bookmarkEnd w:id="179"/>
      <w:bookmarkEnd w:id="180"/>
      <w:bookmarkEnd w:id="181"/>
      <w:bookmarkEnd w:id="182"/>
      <w:bookmarkEnd w:id="183"/>
      <w:bookmarkEnd w:id="184"/>
      <w:bookmarkEnd w:id="185"/>
      <w:bookmarkEnd w:id="186"/>
    </w:p>
    <w:p w:rsidR="004958F6" w:rsidRDefault="00C53FA9">
      <w:pPr>
        <w:autoSpaceDE w:val="0"/>
      </w:pPr>
      <w:r>
        <w:rPr>
          <w:b/>
          <w:bCs/>
        </w:rPr>
        <w:t>6.1.1</w:t>
      </w:r>
      <w:r>
        <w:t xml:space="preserve">  </w:t>
      </w:r>
      <w:r>
        <w:rPr>
          <w:rFonts w:cs="宋体" w:hint="eastAsia"/>
        </w:rPr>
        <w:t>混凝土的生产应符合现行国家标准《预拌混凝土》</w:t>
      </w:r>
      <w:r>
        <w:t>GB/T 14902</w:t>
      </w:r>
      <w:r>
        <w:rPr>
          <w:rFonts w:ascii="宋体" w:hAnsi="宋体" w:cs="宋体" w:hint="eastAsia"/>
        </w:rPr>
        <w:t>的规定。</w:t>
      </w:r>
    </w:p>
    <w:p w:rsidR="004958F6" w:rsidRDefault="00C53FA9">
      <w:pPr>
        <w:autoSpaceDE w:val="0"/>
        <w:rPr>
          <w:rFonts w:ascii="宋体"/>
        </w:rPr>
      </w:pPr>
      <w:r>
        <w:rPr>
          <w:b/>
          <w:bCs/>
        </w:rPr>
        <w:t>6.1.2</w:t>
      </w:r>
      <w:r>
        <w:t xml:space="preserve">  </w:t>
      </w:r>
      <w:r>
        <w:rPr>
          <w:rFonts w:cs="宋体" w:hint="eastAsia"/>
          <w:color w:val="000000" w:themeColor="text1"/>
        </w:rPr>
        <w:t>混凝土的生产应符合</w:t>
      </w:r>
      <w:proofErr w:type="gramStart"/>
      <w:r>
        <w:rPr>
          <w:rFonts w:cs="宋体" w:hint="eastAsia"/>
          <w:color w:val="000000" w:themeColor="text1"/>
        </w:rPr>
        <w:t>现行行业</w:t>
      </w:r>
      <w:proofErr w:type="gramEnd"/>
      <w:r>
        <w:rPr>
          <w:rFonts w:cs="宋体" w:hint="eastAsia"/>
          <w:color w:val="000000" w:themeColor="text1"/>
        </w:rPr>
        <w:t>标准《预拌混凝土绿色生产及管理技术规程》</w:t>
      </w:r>
      <w:r>
        <w:rPr>
          <w:color w:val="000000" w:themeColor="text1"/>
        </w:rPr>
        <w:t>JGJ/T 328</w:t>
      </w:r>
      <w:r>
        <w:rPr>
          <w:rFonts w:ascii="宋体" w:hAnsi="宋体" w:cs="宋体" w:hint="eastAsia"/>
          <w:color w:val="000000" w:themeColor="text1"/>
        </w:rPr>
        <w:t>的规定。</w:t>
      </w:r>
    </w:p>
    <w:p w:rsidR="004958F6" w:rsidRDefault="00C53FA9">
      <w:pPr>
        <w:autoSpaceDE w:val="0"/>
        <w:rPr>
          <w:rFonts w:ascii="宋体"/>
        </w:rPr>
      </w:pPr>
      <w:r>
        <w:rPr>
          <w:b/>
          <w:bCs/>
        </w:rPr>
        <w:t>6.1.3</w:t>
      </w:r>
      <w:r>
        <w:t xml:space="preserve">  </w:t>
      </w:r>
      <w:r>
        <w:rPr>
          <w:rFonts w:cs="宋体" w:hint="eastAsia"/>
        </w:rPr>
        <w:t>混凝土拌合物在运输和浇筑过程中严禁加水。</w:t>
      </w:r>
    </w:p>
    <w:p w:rsidR="004958F6" w:rsidRDefault="00C53FA9">
      <w:pPr>
        <w:autoSpaceDE w:val="0"/>
      </w:pPr>
      <w:r>
        <w:rPr>
          <w:b/>
          <w:bCs/>
        </w:rPr>
        <w:t>6.1.4</w:t>
      </w:r>
      <w:r>
        <w:t xml:space="preserve">  </w:t>
      </w:r>
      <w:r>
        <w:rPr>
          <w:rFonts w:cs="宋体" w:hint="eastAsia"/>
        </w:rPr>
        <w:t>混凝土的施工应符合现行国家标准《混凝土结构工程施工规范》</w:t>
      </w:r>
      <w:r>
        <w:t>GB 50666</w:t>
      </w:r>
      <w:r>
        <w:rPr>
          <w:rFonts w:ascii="宋体" w:hAnsi="宋体" w:cs="宋体" w:hint="eastAsia"/>
        </w:rPr>
        <w:t>和《混凝土质量控制标准》</w:t>
      </w:r>
      <w:r>
        <w:t>GB 50164</w:t>
      </w:r>
      <w:r>
        <w:rPr>
          <w:rFonts w:ascii="宋体" w:hAnsi="宋体" w:cs="宋体" w:hint="eastAsia"/>
        </w:rPr>
        <w:t>的规定。</w:t>
      </w:r>
    </w:p>
    <w:p w:rsidR="004958F6" w:rsidRDefault="00C53FA9">
      <w:pPr>
        <w:autoSpaceDE w:val="0"/>
      </w:pPr>
      <w:r>
        <w:rPr>
          <w:b/>
          <w:bCs/>
        </w:rPr>
        <w:t>6.1.5</w:t>
      </w:r>
      <w:r>
        <w:t xml:space="preserve">  </w:t>
      </w:r>
      <w:r>
        <w:rPr>
          <w:rFonts w:cs="宋体" w:hint="eastAsia"/>
        </w:rPr>
        <w:t>高强混凝土、大体积混凝土的施工应分别符合</w:t>
      </w:r>
      <w:proofErr w:type="gramStart"/>
      <w:r>
        <w:rPr>
          <w:rFonts w:cs="宋体" w:hint="eastAsia"/>
        </w:rPr>
        <w:t>现行行业</w:t>
      </w:r>
      <w:proofErr w:type="gramEnd"/>
      <w:r>
        <w:rPr>
          <w:rFonts w:cs="宋体" w:hint="eastAsia"/>
        </w:rPr>
        <w:t>标准《高强混凝土应用技术规程》</w:t>
      </w:r>
      <w:r>
        <w:t>JGJ/T 281</w:t>
      </w:r>
      <w:r>
        <w:rPr>
          <w:rFonts w:ascii="宋体" w:hAnsi="宋体" w:cs="宋体" w:hint="eastAsia"/>
        </w:rPr>
        <w:t>和现行国家标准《大体积混凝土施工规范》</w:t>
      </w:r>
      <w:r>
        <w:t>GB 50496</w:t>
      </w:r>
      <w:r>
        <w:rPr>
          <w:rFonts w:ascii="宋体" w:hAnsi="宋体" w:cs="宋体" w:hint="eastAsia"/>
        </w:rPr>
        <w:t>的规定。</w:t>
      </w:r>
    </w:p>
    <w:p w:rsidR="004958F6" w:rsidRDefault="00C53FA9">
      <w:pPr>
        <w:pStyle w:val="2"/>
      </w:pPr>
      <w:bookmarkStart w:id="187" w:name="_Toc460493831"/>
      <w:bookmarkStart w:id="188" w:name="_Toc402258794"/>
      <w:bookmarkStart w:id="189" w:name="_Toc460493770"/>
      <w:bookmarkStart w:id="190" w:name="_Toc414873985"/>
      <w:bookmarkStart w:id="191" w:name="_Toc402258340"/>
      <w:bookmarkStart w:id="192" w:name="_Toc460494505"/>
      <w:bookmarkStart w:id="193" w:name="_Toc460501337"/>
      <w:bookmarkStart w:id="194" w:name="_Toc460493898"/>
      <w:bookmarkStart w:id="195" w:name="_Toc434236381"/>
      <w:bookmarkStart w:id="196" w:name="_Toc402862015"/>
      <w:bookmarkStart w:id="197" w:name="_Toc435099454"/>
      <w:bookmarkStart w:id="198" w:name="_Toc460494318"/>
      <w:r>
        <w:rPr>
          <w:b/>
          <w:bCs/>
        </w:rPr>
        <w:t xml:space="preserve">6.2  </w:t>
      </w:r>
      <w:r>
        <w:rPr>
          <w:rFonts w:cs="黑体" w:hint="eastAsia"/>
        </w:rPr>
        <w:t>原材料贮存与计量</w:t>
      </w:r>
      <w:bookmarkEnd w:id="187"/>
      <w:bookmarkEnd w:id="188"/>
      <w:bookmarkEnd w:id="189"/>
      <w:bookmarkEnd w:id="190"/>
      <w:bookmarkEnd w:id="191"/>
      <w:bookmarkEnd w:id="192"/>
      <w:bookmarkEnd w:id="193"/>
      <w:bookmarkEnd w:id="194"/>
      <w:bookmarkEnd w:id="195"/>
      <w:bookmarkEnd w:id="196"/>
      <w:bookmarkEnd w:id="197"/>
      <w:bookmarkEnd w:id="198"/>
    </w:p>
    <w:p w:rsidR="004958F6" w:rsidRDefault="00C53FA9">
      <w:pPr>
        <w:autoSpaceDE w:val="0"/>
      </w:pPr>
      <w:r>
        <w:rPr>
          <w:b/>
          <w:bCs/>
        </w:rPr>
        <w:t>6.2.1</w:t>
      </w:r>
      <w:r>
        <w:t xml:space="preserve">  </w:t>
      </w:r>
      <w:r>
        <w:rPr>
          <w:rFonts w:cs="宋体" w:hint="eastAsia"/>
        </w:rPr>
        <w:t>石粉应按种类、厂家、产地、批次分别贮存，不得与水泥和其他矿物掺合料相混，并应防止受潮或被其他杂物污染。</w:t>
      </w:r>
    </w:p>
    <w:p w:rsidR="004958F6" w:rsidRDefault="00C53FA9">
      <w:pPr>
        <w:autoSpaceDE w:val="0"/>
      </w:pPr>
      <w:r>
        <w:rPr>
          <w:b/>
          <w:bCs/>
        </w:rPr>
        <w:t>6.2.2</w:t>
      </w:r>
      <w:r>
        <w:t xml:space="preserve">  </w:t>
      </w:r>
      <w:r>
        <w:rPr>
          <w:rFonts w:cs="宋体" w:hint="eastAsia"/>
        </w:rPr>
        <w:t>其他混凝土原材料的贮存应符合现行国家标准《混凝土质量控制标准》</w:t>
      </w:r>
      <w:r>
        <w:t>GB 50164</w:t>
      </w:r>
      <w:r>
        <w:rPr>
          <w:rFonts w:ascii="宋体" w:hAnsi="宋体" w:cs="宋体" w:hint="eastAsia"/>
        </w:rPr>
        <w:t>的规定。</w:t>
      </w:r>
    </w:p>
    <w:p w:rsidR="004958F6" w:rsidRDefault="00C53FA9">
      <w:pPr>
        <w:autoSpaceDE w:val="0"/>
      </w:pPr>
      <w:r>
        <w:rPr>
          <w:b/>
          <w:bCs/>
        </w:rPr>
        <w:t>6.2.3</w:t>
      </w:r>
      <w:r>
        <w:t xml:space="preserve">  </w:t>
      </w:r>
      <w:r>
        <w:rPr>
          <w:rFonts w:cs="宋体" w:hint="eastAsia"/>
        </w:rPr>
        <w:t>原材料计量应采用电子计量设备，其精度应满足现行国家标准《建筑施工机械与设备</w:t>
      </w:r>
      <w:r>
        <w:t xml:space="preserve"> </w:t>
      </w:r>
      <w:r>
        <w:rPr>
          <w:rFonts w:cs="宋体" w:hint="eastAsia"/>
        </w:rPr>
        <w:t>混凝土搅拌站（楼）》</w:t>
      </w:r>
      <w:r>
        <w:t>GB/T 10171</w:t>
      </w:r>
      <w:r>
        <w:rPr>
          <w:rFonts w:ascii="宋体" w:hAnsi="宋体" w:cs="宋体" w:hint="eastAsia"/>
        </w:rPr>
        <w:t>的规定。</w:t>
      </w:r>
      <w:r>
        <w:rPr>
          <w:rFonts w:cs="宋体" w:hint="eastAsia"/>
        </w:rPr>
        <w:t>每一工作班开始前，应对计量设备进行零点校准。</w:t>
      </w:r>
    </w:p>
    <w:p w:rsidR="004958F6" w:rsidRDefault="00C53FA9">
      <w:pPr>
        <w:autoSpaceDE w:val="0"/>
        <w:rPr>
          <w:rFonts w:ascii="宋体"/>
        </w:rPr>
      </w:pPr>
      <w:r>
        <w:rPr>
          <w:b/>
          <w:bCs/>
        </w:rPr>
        <w:t>6.2.4</w:t>
      </w:r>
      <w:r>
        <w:t xml:space="preserve">  </w:t>
      </w:r>
      <w:r>
        <w:rPr>
          <w:rFonts w:cs="宋体" w:hint="eastAsia"/>
        </w:rPr>
        <w:t>石粉和其他原材料的计量允许偏差应符合表</w:t>
      </w:r>
      <w:r>
        <w:t>6.2.4</w:t>
      </w:r>
      <w:r>
        <w:rPr>
          <w:rFonts w:ascii="宋体" w:hAnsi="宋体" w:cs="宋体" w:hint="eastAsia"/>
        </w:rPr>
        <w:t>的规定，并应每班检查</w:t>
      </w:r>
      <w:r>
        <w:t>1</w:t>
      </w:r>
      <w:r>
        <w:rPr>
          <w:rFonts w:ascii="宋体" w:hAnsi="宋体" w:cs="宋体" w:hint="eastAsia"/>
        </w:rPr>
        <w:t>次。</w:t>
      </w:r>
    </w:p>
    <w:p w:rsidR="004958F6" w:rsidRDefault="004958F6">
      <w:pPr>
        <w:autoSpaceDE w:val="0"/>
      </w:pPr>
    </w:p>
    <w:p w:rsidR="004958F6" w:rsidRDefault="004958F6">
      <w:pPr>
        <w:autoSpaceDE w:val="0"/>
      </w:pPr>
    </w:p>
    <w:p w:rsidR="004958F6" w:rsidRDefault="00C53FA9">
      <w:pPr>
        <w:autoSpaceDE w:val="0"/>
        <w:spacing w:before="120"/>
        <w:jc w:val="center"/>
        <w:rPr>
          <w:rFonts w:ascii="黑体" w:eastAsia="黑体" w:hAnsi="黑体"/>
          <w:sz w:val="18"/>
          <w:szCs w:val="18"/>
        </w:rPr>
      </w:pPr>
      <w:r>
        <w:rPr>
          <w:rFonts w:ascii="黑体" w:eastAsia="黑体" w:hAnsi="黑体" w:cs="黑体" w:hint="eastAsia"/>
          <w:sz w:val="18"/>
          <w:szCs w:val="18"/>
        </w:rPr>
        <w:lastRenderedPageBreak/>
        <w:t>表</w:t>
      </w:r>
      <w:r>
        <w:rPr>
          <w:rFonts w:eastAsia="黑体"/>
          <w:sz w:val="18"/>
          <w:szCs w:val="18"/>
        </w:rPr>
        <w:t>6.2.4</w:t>
      </w:r>
      <w:r>
        <w:rPr>
          <w:rFonts w:ascii="黑体" w:eastAsia="黑体" w:hAnsi="黑体" w:cs="黑体"/>
          <w:sz w:val="18"/>
          <w:szCs w:val="18"/>
        </w:rPr>
        <w:t xml:space="preserve">  </w:t>
      </w:r>
      <w:r>
        <w:rPr>
          <w:rFonts w:ascii="黑体" w:eastAsia="黑体" w:hAnsi="黑体" w:cs="黑体" w:hint="eastAsia"/>
          <w:sz w:val="18"/>
          <w:szCs w:val="18"/>
        </w:rPr>
        <w:t>混凝土原材料计量允许偏差</w:t>
      </w:r>
    </w:p>
    <w:tbl>
      <w:tblPr>
        <w:tblW w:w="6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5"/>
        <w:gridCol w:w="624"/>
        <w:gridCol w:w="623"/>
        <w:gridCol w:w="438"/>
        <w:gridCol w:w="818"/>
        <w:gridCol w:w="623"/>
        <w:gridCol w:w="1208"/>
      </w:tblGrid>
      <w:tr w:rsidR="004958F6">
        <w:trPr>
          <w:trHeight w:val="20"/>
          <w:jc w:val="center"/>
        </w:trPr>
        <w:tc>
          <w:tcPr>
            <w:tcW w:w="2345" w:type="dxa"/>
          </w:tcPr>
          <w:p w:rsidR="004958F6" w:rsidRDefault="00C53FA9">
            <w:pPr>
              <w:autoSpaceDE w:val="0"/>
              <w:jc w:val="center"/>
              <w:rPr>
                <w:sz w:val="18"/>
                <w:szCs w:val="18"/>
              </w:rPr>
            </w:pPr>
            <w:r>
              <w:rPr>
                <w:rFonts w:cs="宋体" w:hint="eastAsia"/>
                <w:sz w:val="18"/>
                <w:szCs w:val="18"/>
              </w:rPr>
              <w:t>原材料品种</w:t>
            </w:r>
          </w:p>
        </w:tc>
        <w:tc>
          <w:tcPr>
            <w:tcW w:w="624" w:type="dxa"/>
          </w:tcPr>
          <w:p w:rsidR="004958F6" w:rsidRDefault="00C53FA9">
            <w:pPr>
              <w:autoSpaceDE w:val="0"/>
              <w:jc w:val="center"/>
              <w:rPr>
                <w:sz w:val="18"/>
                <w:szCs w:val="18"/>
              </w:rPr>
            </w:pPr>
            <w:r>
              <w:rPr>
                <w:rFonts w:cs="宋体" w:hint="eastAsia"/>
                <w:sz w:val="18"/>
                <w:szCs w:val="18"/>
              </w:rPr>
              <w:t>水泥</w:t>
            </w:r>
          </w:p>
        </w:tc>
        <w:tc>
          <w:tcPr>
            <w:tcW w:w="623" w:type="dxa"/>
          </w:tcPr>
          <w:p w:rsidR="004958F6" w:rsidRDefault="00C53FA9">
            <w:pPr>
              <w:autoSpaceDE w:val="0"/>
              <w:jc w:val="center"/>
              <w:rPr>
                <w:sz w:val="18"/>
                <w:szCs w:val="18"/>
              </w:rPr>
            </w:pPr>
            <w:r>
              <w:rPr>
                <w:rFonts w:cs="宋体" w:hint="eastAsia"/>
                <w:sz w:val="18"/>
                <w:szCs w:val="18"/>
              </w:rPr>
              <w:t>骨料</w:t>
            </w:r>
          </w:p>
        </w:tc>
        <w:tc>
          <w:tcPr>
            <w:tcW w:w="438" w:type="dxa"/>
          </w:tcPr>
          <w:p w:rsidR="004958F6" w:rsidRDefault="00C53FA9">
            <w:pPr>
              <w:autoSpaceDE w:val="0"/>
              <w:jc w:val="center"/>
              <w:rPr>
                <w:sz w:val="18"/>
                <w:szCs w:val="18"/>
              </w:rPr>
            </w:pPr>
            <w:r>
              <w:rPr>
                <w:rFonts w:cs="宋体" w:hint="eastAsia"/>
                <w:sz w:val="18"/>
                <w:szCs w:val="18"/>
              </w:rPr>
              <w:t>水</w:t>
            </w:r>
          </w:p>
        </w:tc>
        <w:tc>
          <w:tcPr>
            <w:tcW w:w="818" w:type="dxa"/>
          </w:tcPr>
          <w:p w:rsidR="004958F6" w:rsidRDefault="00C53FA9">
            <w:pPr>
              <w:autoSpaceDE w:val="0"/>
              <w:jc w:val="center"/>
              <w:rPr>
                <w:sz w:val="18"/>
                <w:szCs w:val="18"/>
              </w:rPr>
            </w:pPr>
            <w:r>
              <w:rPr>
                <w:rFonts w:cs="宋体" w:hint="eastAsia"/>
                <w:sz w:val="18"/>
                <w:szCs w:val="18"/>
              </w:rPr>
              <w:t>外加剂</w:t>
            </w:r>
          </w:p>
        </w:tc>
        <w:tc>
          <w:tcPr>
            <w:tcW w:w="623" w:type="dxa"/>
          </w:tcPr>
          <w:p w:rsidR="004958F6" w:rsidRDefault="00C53FA9">
            <w:pPr>
              <w:autoSpaceDE w:val="0"/>
              <w:jc w:val="center"/>
              <w:rPr>
                <w:sz w:val="18"/>
                <w:szCs w:val="18"/>
              </w:rPr>
            </w:pPr>
            <w:r>
              <w:rPr>
                <w:rFonts w:cs="宋体" w:hint="eastAsia"/>
                <w:sz w:val="18"/>
                <w:szCs w:val="18"/>
              </w:rPr>
              <w:t>石粉</w:t>
            </w:r>
          </w:p>
        </w:tc>
        <w:tc>
          <w:tcPr>
            <w:tcW w:w="1208" w:type="dxa"/>
          </w:tcPr>
          <w:p w:rsidR="004958F6" w:rsidRDefault="00C53FA9">
            <w:pPr>
              <w:autoSpaceDE w:val="0"/>
              <w:jc w:val="center"/>
              <w:rPr>
                <w:sz w:val="18"/>
                <w:szCs w:val="18"/>
              </w:rPr>
            </w:pPr>
            <w:r>
              <w:rPr>
                <w:rFonts w:cs="宋体" w:hint="eastAsia"/>
                <w:sz w:val="18"/>
                <w:szCs w:val="18"/>
              </w:rPr>
              <w:t>其他掺合料</w:t>
            </w:r>
          </w:p>
        </w:tc>
      </w:tr>
      <w:tr w:rsidR="004958F6">
        <w:trPr>
          <w:trHeight w:val="20"/>
          <w:jc w:val="center"/>
        </w:trPr>
        <w:tc>
          <w:tcPr>
            <w:tcW w:w="2345" w:type="dxa"/>
          </w:tcPr>
          <w:p w:rsidR="004958F6" w:rsidRDefault="00C53FA9">
            <w:pPr>
              <w:autoSpaceDE w:val="0"/>
              <w:jc w:val="center"/>
              <w:rPr>
                <w:sz w:val="18"/>
                <w:szCs w:val="18"/>
              </w:rPr>
            </w:pPr>
            <w:r>
              <w:rPr>
                <w:rFonts w:cs="宋体" w:hint="eastAsia"/>
                <w:sz w:val="18"/>
                <w:szCs w:val="18"/>
              </w:rPr>
              <w:t>每盘计量允许偏差（</w:t>
            </w:r>
            <w:r>
              <w:rPr>
                <w:sz w:val="18"/>
                <w:szCs w:val="18"/>
              </w:rPr>
              <w:t>%</w:t>
            </w:r>
            <w:r>
              <w:rPr>
                <w:rFonts w:hAnsi="宋体" w:cs="宋体" w:hint="eastAsia"/>
                <w:sz w:val="18"/>
                <w:szCs w:val="18"/>
              </w:rPr>
              <w:t>）</w:t>
            </w:r>
          </w:p>
        </w:tc>
        <w:tc>
          <w:tcPr>
            <w:tcW w:w="624" w:type="dxa"/>
          </w:tcPr>
          <w:p w:rsidR="004958F6" w:rsidRDefault="00C53FA9">
            <w:pPr>
              <w:autoSpaceDE w:val="0"/>
              <w:jc w:val="center"/>
              <w:rPr>
                <w:sz w:val="18"/>
                <w:szCs w:val="18"/>
              </w:rPr>
            </w:pPr>
            <w:r>
              <w:rPr>
                <w:sz w:val="18"/>
                <w:szCs w:val="18"/>
              </w:rPr>
              <w:t>±2</w:t>
            </w:r>
          </w:p>
        </w:tc>
        <w:tc>
          <w:tcPr>
            <w:tcW w:w="623" w:type="dxa"/>
          </w:tcPr>
          <w:p w:rsidR="004958F6" w:rsidRDefault="00C53FA9">
            <w:pPr>
              <w:autoSpaceDE w:val="0"/>
              <w:jc w:val="center"/>
              <w:rPr>
                <w:sz w:val="18"/>
                <w:szCs w:val="18"/>
              </w:rPr>
            </w:pPr>
            <w:r>
              <w:rPr>
                <w:sz w:val="18"/>
                <w:szCs w:val="18"/>
              </w:rPr>
              <w:t>±3</w:t>
            </w:r>
          </w:p>
        </w:tc>
        <w:tc>
          <w:tcPr>
            <w:tcW w:w="438" w:type="dxa"/>
          </w:tcPr>
          <w:p w:rsidR="004958F6" w:rsidRDefault="00C53FA9">
            <w:pPr>
              <w:autoSpaceDE w:val="0"/>
              <w:jc w:val="center"/>
              <w:rPr>
                <w:sz w:val="18"/>
                <w:szCs w:val="18"/>
              </w:rPr>
            </w:pPr>
            <w:r>
              <w:rPr>
                <w:sz w:val="18"/>
                <w:szCs w:val="18"/>
              </w:rPr>
              <w:t>±1</w:t>
            </w:r>
          </w:p>
        </w:tc>
        <w:tc>
          <w:tcPr>
            <w:tcW w:w="818" w:type="dxa"/>
          </w:tcPr>
          <w:p w:rsidR="004958F6" w:rsidRDefault="00C53FA9">
            <w:pPr>
              <w:autoSpaceDE w:val="0"/>
              <w:jc w:val="center"/>
              <w:rPr>
                <w:sz w:val="18"/>
                <w:szCs w:val="18"/>
              </w:rPr>
            </w:pPr>
            <w:r>
              <w:rPr>
                <w:sz w:val="18"/>
                <w:szCs w:val="18"/>
              </w:rPr>
              <w:t>±1</w:t>
            </w:r>
          </w:p>
        </w:tc>
        <w:tc>
          <w:tcPr>
            <w:tcW w:w="623" w:type="dxa"/>
          </w:tcPr>
          <w:p w:rsidR="004958F6" w:rsidRDefault="00C53FA9">
            <w:pPr>
              <w:autoSpaceDE w:val="0"/>
              <w:jc w:val="center"/>
              <w:rPr>
                <w:sz w:val="18"/>
                <w:szCs w:val="18"/>
              </w:rPr>
            </w:pPr>
            <w:r>
              <w:rPr>
                <w:sz w:val="18"/>
                <w:szCs w:val="18"/>
              </w:rPr>
              <w:t>±2</w:t>
            </w:r>
          </w:p>
        </w:tc>
        <w:tc>
          <w:tcPr>
            <w:tcW w:w="1208" w:type="dxa"/>
          </w:tcPr>
          <w:p w:rsidR="004958F6" w:rsidRDefault="00C53FA9">
            <w:pPr>
              <w:autoSpaceDE w:val="0"/>
              <w:jc w:val="center"/>
              <w:rPr>
                <w:sz w:val="18"/>
                <w:szCs w:val="18"/>
              </w:rPr>
            </w:pPr>
            <w:r>
              <w:rPr>
                <w:sz w:val="18"/>
                <w:szCs w:val="18"/>
              </w:rPr>
              <w:t>±2</w:t>
            </w:r>
          </w:p>
        </w:tc>
      </w:tr>
      <w:tr w:rsidR="004958F6">
        <w:trPr>
          <w:trHeight w:val="20"/>
          <w:jc w:val="center"/>
        </w:trPr>
        <w:tc>
          <w:tcPr>
            <w:tcW w:w="2345" w:type="dxa"/>
          </w:tcPr>
          <w:p w:rsidR="004958F6" w:rsidRDefault="00C53FA9">
            <w:pPr>
              <w:autoSpaceDE w:val="0"/>
              <w:jc w:val="center"/>
              <w:rPr>
                <w:sz w:val="18"/>
                <w:szCs w:val="18"/>
              </w:rPr>
            </w:pPr>
            <w:r>
              <w:rPr>
                <w:rFonts w:cs="宋体" w:hint="eastAsia"/>
                <w:sz w:val="18"/>
                <w:szCs w:val="18"/>
              </w:rPr>
              <w:t>累计计量允许偏差（</w:t>
            </w:r>
            <w:r>
              <w:rPr>
                <w:sz w:val="18"/>
                <w:szCs w:val="18"/>
              </w:rPr>
              <w:t>%</w:t>
            </w:r>
            <w:r>
              <w:rPr>
                <w:rFonts w:hAnsi="宋体" w:cs="宋体" w:hint="eastAsia"/>
                <w:sz w:val="18"/>
                <w:szCs w:val="18"/>
              </w:rPr>
              <w:t>）</w:t>
            </w:r>
          </w:p>
        </w:tc>
        <w:tc>
          <w:tcPr>
            <w:tcW w:w="624" w:type="dxa"/>
          </w:tcPr>
          <w:p w:rsidR="004958F6" w:rsidRDefault="00C53FA9">
            <w:pPr>
              <w:autoSpaceDE w:val="0"/>
              <w:jc w:val="center"/>
              <w:rPr>
                <w:sz w:val="18"/>
                <w:szCs w:val="18"/>
              </w:rPr>
            </w:pPr>
            <w:r>
              <w:rPr>
                <w:sz w:val="18"/>
                <w:szCs w:val="18"/>
              </w:rPr>
              <w:t>±1</w:t>
            </w:r>
          </w:p>
        </w:tc>
        <w:tc>
          <w:tcPr>
            <w:tcW w:w="623" w:type="dxa"/>
          </w:tcPr>
          <w:p w:rsidR="004958F6" w:rsidRDefault="00C53FA9">
            <w:pPr>
              <w:autoSpaceDE w:val="0"/>
              <w:jc w:val="center"/>
              <w:rPr>
                <w:sz w:val="18"/>
                <w:szCs w:val="18"/>
              </w:rPr>
            </w:pPr>
            <w:r>
              <w:rPr>
                <w:sz w:val="18"/>
                <w:szCs w:val="18"/>
              </w:rPr>
              <w:t>±2</w:t>
            </w:r>
          </w:p>
        </w:tc>
        <w:tc>
          <w:tcPr>
            <w:tcW w:w="438" w:type="dxa"/>
          </w:tcPr>
          <w:p w:rsidR="004958F6" w:rsidRDefault="00C53FA9">
            <w:pPr>
              <w:autoSpaceDE w:val="0"/>
              <w:jc w:val="center"/>
              <w:rPr>
                <w:sz w:val="18"/>
                <w:szCs w:val="18"/>
              </w:rPr>
            </w:pPr>
            <w:r>
              <w:rPr>
                <w:sz w:val="18"/>
                <w:szCs w:val="18"/>
              </w:rPr>
              <w:t>±1</w:t>
            </w:r>
          </w:p>
        </w:tc>
        <w:tc>
          <w:tcPr>
            <w:tcW w:w="818" w:type="dxa"/>
          </w:tcPr>
          <w:p w:rsidR="004958F6" w:rsidRDefault="00C53FA9">
            <w:pPr>
              <w:autoSpaceDE w:val="0"/>
              <w:jc w:val="center"/>
              <w:rPr>
                <w:sz w:val="18"/>
                <w:szCs w:val="18"/>
              </w:rPr>
            </w:pPr>
            <w:r>
              <w:rPr>
                <w:sz w:val="18"/>
                <w:szCs w:val="18"/>
              </w:rPr>
              <w:t>±1</w:t>
            </w:r>
          </w:p>
        </w:tc>
        <w:tc>
          <w:tcPr>
            <w:tcW w:w="623" w:type="dxa"/>
          </w:tcPr>
          <w:p w:rsidR="004958F6" w:rsidRDefault="00C53FA9">
            <w:pPr>
              <w:autoSpaceDE w:val="0"/>
              <w:jc w:val="center"/>
              <w:rPr>
                <w:sz w:val="18"/>
                <w:szCs w:val="18"/>
              </w:rPr>
            </w:pPr>
            <w:r>
              <w:rPr>
                <w:sz w:val="18"/>
                <w:szCs w:val="18"/>
              </w:rPr>
              <w:t>±1</w:t>
            </w:r>
          </w:p>
        </w:tc>
        <w:tc>
          <w:tcPr>
            <w:tcW w:w="1208" w:type="dxa"/>
          </w:tcPr>
          <w:p w:rsidR="004958F6" w:rsidRDefault="00C53FA9">
            <w:pPr>
              <w:autoSpaceDE w:val="0"/>
              <w:jc w:val="center"/>
              <w:rPr>
                <w:sz w:val="18"/>
                <w:szCs w:val="18"/>
              </w:rPr>
            </w:pPr>
            <w:r>
              <w:rPr>
                <w:sz w:val="18"/>
                <w:szCs w:val="18"/>
              </w:rPr>
              <w:t>±1</w:t>
            </w:r>
          </w:p>
        </w:tc>
      </w:tr>
    </w:tbl>
    <w:p w:rsidR="004958F6" w:rsidRDefault="00C53FA9">
      <w:pPr>
        <w:autoSpaceDE w:val="0"/>
        <w:ind w:left="360" w:hangingChars="200" w:hanging="360"/>
        <w:jc w:val="left"/>
        <w:rPr>
          <w:sz w:val="18"/>
          <w:szCs w:val="18"/>
        </w:rPr>
      </w:pPr>
      <w:r>
        <w:rPr>
          <w:rFonts w:cs="宋体" w:hint="eastAsia"/>
          <w:sz w:val="18"/>
          <w:szCs w:val="18"/>
        </w:rPr>
        <w:t>注：累计计量允许偏差是指每一运输车中各盘混凝土的每种材料计量和的偏差。</w:t>
      </w:r>
    </w:p>
    <w:p w:rsidR="004958F6" w:rsidRDefault="00C53FA9" w:rsidP="007E1A71">
      <w:pPr>
        <w:autoSpaceDE w:val="0"/>
        <w:spacing w:beforeLines="50"/>
      </w:pPr>
      <w:r>
        <w:rPr>
          <w:b/>
          <w:bCs/>
        </w:rPr>
        <w:t xml:space="preserve">6.2.5  </w:t>
      </w:r>
      <w:r>
        <w:rPr>
          <w:rFonts w:cs="宋体" w:hint="eastAsia"/>
        </w:rPr>
        <w:t>原材料计量过程中，应根据粗、细骨料含水率的变化，及时</w:t>
      </w:r>
      <w:r>
        <w:rPr>
          <w:rFonts w:ascii="宋体" w:hAnsi="宋体" w:cs="宋体" w:hint="eastAsia"/>
        </w:rPr>
        <w:t>调整粗、细骨料和拌合用水的用量。</w:t>
      </w:r>
    </w:p>
    <w:p w:rsidR="004958F6" w:rsidRDefault="00C53FA9">
      <w:pPr>
        <w:pStyle w:val="2"/>
      </w:pPr>
      <w:bookmarkStart w:id="199" w:name="_Toc460501338"/>
      <w:bookmarkStart w:id="200" w:name="_Toc460494319"/>
      <w:bookmarkStart w:id="201" w:name="_Toc434236382"/>
      <w:bookmarkStart w:id="202" w:name="_Toc402258341"/>
      <w:bookmarkStart w:id="203" w:name="_Toc414873986"/>
      <w:bookmarkStart w:id="204" w:name="_Toc460493832"/>
      <w:bookmarkStart w:id="205" w:name="_Toc402258795"/>
      <w:bookmarkStart w:id="206" w:name="_Toc460493771"/>
      <w:bookmarkStart w:id="207" w:name="_Toc460494506"/>
      <w:bookmarkStart w:id="208" w:name="_Toc460493899"/>
      <w:bookmarkStart w:id="209" w:name="_Toc402862016"/>
      <w:bookmarkStart w:id="210" w:name="_Toc435099455"/>
      <w:r>
        <w:rPr>
          <w:b/>
          <w:bCs/>
        </w:rPr>
        <w:t xml:space="preserve">6.3  </w:t>
      </w:r>
      <w:r>
        <w:rPr>
          <w:rFonts w:cs="黑体" w:hint="eastAsia"/>
        </w:rPr>
        <w:t>搅拌与运输</w:t>
      </w:r>
      <w:bookmarkEnd w:id="199"/>
      <w:bookmarkEnd w:id="200"/>
      <w:bookmarkEnd w:id="201"/>
      <w:bookmarkEnd w:id="202"/>
      <w:bookmarkEnd w:id="203"/>
      <w:bookmarkEnd w:id="204"/>
      <w:bookmarkEnd w:id="205"/>
      <w:bookmarkEnd w:id="206"/>
      <w:bookmarkEnd w:id="207"/>
      <w:bookmarkEnd w:id="208"/>
      <w:bookmarkEnd w:id="209"/>
      <w:bookmarkEnd w:id="210"/>
    </w:p>
    <w:p w:rsidR="004958F6" w:rsidRDefault="00C53FA9">
      <w:pPr>
        <w:autoSpaceDE w:val="0"/>
      </w:pPr>
      <w:r>
        <w:rPr>
          <w:b/>
          <w:bCs/>
        </w:rPr>
        <w:t>6.3.1</w:t>
      </w:r>
      <w:r>
        <w:t xml:space="preserve">  </w:t>
      </w:r>
      <w:r>
        <w:rPr>
          <w:rFonts w:cs="宋体" w:hint="eastAsia"/>
        </w:rPr>
        <w:t>石粉宜</w:t>
      </w:r>
      <w:proofErr w:type="gramStart"/>
      <w:r>
        <w:rPr>
          <w:rFonts w:cs="宋体" w:hint="eastAsia"/>
        </w:rPr>
        <w:t>与其他胶凝</w:t>
      </w:r>
      <w:proofErr w:type="gramEnd"/>
      <w:r>
        <w:rPr>
          <w:rFonts w:cs="宋体" w:hint="eastAsia"/>
        </w:rPr>
        <w:t>材料一起投料搅拌；混凝土搅拌应采用强制式搅拌机，搅拌机应符合现行国家标准《混凝土搅拌机》</w:t>
      </w:r>
      <w:r>
        <w:t>GB/T 9142</w:t>
      </w:r>
      <w:r>
        <w:rPr>
          <w:rFonts w:ascii="宋体" w:hAnsi="宋体" w:cs="宋体" w:hint="eastAsia"/>
        </w:rPr>
        <w:t>的规定，预拌混凝土企业生产采用的搅拌机应符合现行国家标准《建筑施工机械与设备</w:t>
      </w:r>
      <w:r>
        <w:rPr>
          <w:rFonts w:ascii="宋体" w:hAnsi="宋体" w:cs="宋体"/>
        </w:rPr>
        <w:t xml:space="preserve"> </w:t>
      </w:r>
      <w:r>
        <w:rPr>
          <w:rFonts w:ascii="宋体" w:hAnsi="宋体" w:cs="宋体" w:hint="eastAsia"/>
        </w:rPr>
        <w:t>混凝土搅拌站（楼）》</w:t>
      </w:r>
      <w:r>
        <w:t>GB/T 10171</w:t>
      </w:r>
      <w:r>
        <w:rPr>
          <w:rFonts w:ascii="宋体" w:hAnsi="宋体" w:cs="宋体" w:hint="eastAsia"/>
        </w:rPr>
        <w:t>的规定。</w:t>
      </w:r>
    </w:p>
    <w:p w:rsidR="004958F6" w:rsidRDefault="00C53FA9">
      <w:pPr>
        <w:autoSpaceDE w:val="0"/>
        <w:rPr>
          <w:rFonts w:ascii="宋体"/>
        </w:rPr>
      </w:pPr>
      <w:r>
        <w:rPr>
          <w:b/>
          <w:bCs/>
        </w:rPr>
        <w:t>6.3.2</w:t>
      </w:r>
      <w:r>
        <w:t xml:space="preserve">  </w:t>
      </w:r>
      <w:r>
        <w:rPr>
          <w:rFonts w:cs="宋体" w:hint="eastAsia"/>
        </w:rPr>
        <w:t>混凝土拌合物应搅拌均匀；同一盘混凝土的搅拌匀质性应符合现行国家标准《混凝土质量控制标准》</w:t>
      </w:r>
      <w:r>
        <w:t>GB 50164</w:t>
      </w:r>
      <w:r>
        <w:rPr>
          <w:rFonts w:ascii="宋体" w:hAnsi="宋体" w:cs="宋体" w:hint="eastAsia"/>
        </w:rPr>
        <w:t>的规定。</w:t>
      </w:r>
    </w:p>
    <w:p w:rsidR="004958F6" w:rsidRDefault="00C53FA9">
      <w:pPr>
        <w:autoSpaceDE w:val="0"/>
        <w:rPr>
          <w:rFonts w:ascii="宋体"/>
        </w:rPr>
      </w:pPr>
      <w:r>
        <w:rPr>
          <w:b/>
          <w:bCs/>
        </w:rPr>
        <w:t xml:space="preserve">6.3.3 </w:t>
      </w:r>
      <w:r>
        <w:t xml:space="preserve"> </w:t>
      </w:r>
      <w:r>
        <w:rPr>
          <w:rFonts w:cs="宋体" w:hint="eastAsia"/>
        </w:rPr>
        <w:t>混凝土运输应采用符合现行国家标准《混凝土搅拌运输车》</w:t>
      </w:r>
      <w:r>
        <w:t>GB/T 26408</w:t>
      </w:r>
      <w:r>
        <w:rPr>
          <w:rFonts w:ascii="宋体" w:hAnsi="宋体" w:cs="宋体" w:hint="eastAsia"/>
        </w:rPr>
        <w:t>规定的搅拌运输车，混凝土运输到建筑施工点时，应</w:t>
      </w:r>
      <w:proofErr w:type="gramStart"/>
      <w:r>
        <w:rPr>
          <w:rFonts w:ascii="宋体" w:hAnsi="宋体" w:cs="宋体" w:hint="eastAsia"/>
        </w:rPr>
        <w:t>不</w:t>
      </w:r>
      <w:proofErr w:type="gramEnd"/>
      <w:r>
        <w:rPr>
          <w:rFonts w:ascii="宋体" w:hAnsi="宋体" w:cs="宋体" w:hint="eastAsia"/>
        </w:rPr>
        <w:t>离析、</w:t>
      </w:r>
      <w:proofErr w:type="gramStart"/>
      <w:r>
        <w:rPr>
          <w:rFonts w:ascii="宋体" w:hAnsi="宋体" w:cs="宋体" w:hint="eastAsia"/>
        </w:rPr>
        <w:t>不</w:t>
      </w:r>
      <w:proofErr w:type="gramEnd"/>
      <w:r>
        <w:rPr>
          <w:rFonts w:ascii="宋体" w:hAnsi="宋体" w:cs="宋体" w:hint="eastAsia"/>
        </w:rPr>
        <w:t>分层。</w:t>
      </w:r>
      <w:bookmarkStart w:id="211" w:name="_GoBack"/>
      <w:bookmarkEnd w:id="211"/>
    </w:p>
    <w:p w:rsidR="004958F6" w:rsidRDefault="00C53FA9">
      <w:pPr>
        <w:pStyle w:val="2"/>
      </w:pPr>
      <w:bookmarkStart w:id="212" w:name="_Toc434236383"/>
      <w:bookmarkStart w:id="213" w:name="_Toc435099456"/>
      <w:bookmarkStart w:id="214" w:name="_Toc402258342"/>
      <w:bookmarkStart w:id="215" w:name="_Toc402862017"/>
      <w:bookmarkStart w:id="216" w:name="_Toc460494507"/>
      <w:bookmarkStart w:id="217" w:name="_Toc460493833"/>
      <w:bookmarkStart w:id="218" w:name="_Toc460493772"/>
      <w:bookmarkStart w:id="219" w:name="_Toc460494320"/>
      <w:bookmarkStart w:id="220" w:name="_Toc402258796"/>
      <w:bookmarkStart w:id="221" w:name="_Toc460493900"/>
      <w:bookmarkStart w:id="222" w:name="_Toc460501339"/>
      <w:bookmarkStart w:id="223" w:name="_Toc414873987"/>
      <w:r>
        <w:rPr>
          <w:b/>
          <w:bCs/>
        </w:rPr>
        <w:t xml:space="preserve">6.4  </w:t>
      </w:r>
      <w:r>
        <w:rPr>
          <w:rFonts w:cs="黑体" w:hint="eastAsia"/>
        </w:rPr>
        <w:t>浇</w:t>
      </w:r>
      <w:r>
        <w:t xml:space="preserve">  </w:t>
      </w:r>
      <w:r>
        <w:rPr>
          <w:rFonts w:cs="黑体" w:hint="eastAsia"/>
        </w:rPr>
        <w:t>筑</w:t>
      </w:r>
      <w:bookmarkEnd w:id="212"/>
      <w:bookmarkEnd w:id="213"/>
      <w:bookmarkEnd w:id="214"/>
      <w:bookmarkEnd w:id="215"/>
      <w:bookmarkEnd w:id="216"/>
      <w:bookmarkEnd w:id="217"/>
      <w:bookmarkEnd w:id="218"/>
      <w:bookmarkEnd w:id="219"/>
      <w:bookmarkEnd w:id="220"/>
      <w:bookmarkEnd w:id="221"/>
      <w:bookmarkEnd w:id="222"/>
      <w:bookmarkEnd w:id="223"/>
    </w:p>
    <w:p w:rsidR="004958F6" w:rsidRDefault="00C53FA9">
      <w:pPr>
        <w:autoSpaceDE w:val="0"/>
      </w:pPr>
      <w:r>
        <w:rPr>
          <w:b/>
          <w:bCs/>
        </w:rPr>
        <w:t xml:space="preserve">6.4.1  </w:t>
      </w:r>
      <w:r>
        <w:rPr>
          <w:rFonts w:hAnsi="宋体" w:cs="宋体" w:hint="eastAsia"/>
        </w:rPr>
        <w:t>混凝土运送到施工现场时，实测坍落度与要求坍落度之间的允许偏差应符合本规程第</w:t>
      </w:r>
      <w:r>
        <w:rPr>
          <w:rFonts w:hAnsi="宋体"/>
        </w:rPr>
        <w:t>4.1.2</w:t>
      </w:r>
      <w:r>
        <w:rPr>
          <w:rFonts w:hAnsi="宋体" w:cs="宋体" w:hint="eastAsia"/>
        </w:rPr>
        <w:t>条的规定。</w:t>
      </w:r>
    </w:p>
    <w:p w:rsidR="004958F6" w:rsidRDefault="00C53FA9">
      <w:pPr>
        <w:autoSpaceDE w:val="0"/>
      </w:pPr>
      <w:r>
        <w:rPr>
          <w:b/>
          <w:bCs/>
        </w:rPr>
        <w:t>6.4.2</w:t>
      </w:r>
      <w:r>
        <w:t xml:space="preserve">  </w:t>
      </w:r>
      <w:r>
        <w:rPr>
          <w:rFonts w:cs="宋体" w:hint="eastAsia"/>
        </w:rPr>
        <w:t>夏季施工时，混凝土拌合物入模温度不应超过</w:t>
      </w:r>
      <w:r>
        <w:t>35</w:t>
      </w:r>
      <w:r>
        <w:rPr>
          <w:rFonts w:hAnsi="宋体" w:cs="宋体" w:hint="eastAsia"/>
        </w:rPr>
        <w:t>℃</w:t>
      </w:r>
      <w:r>
        <w:rPr>
          <w:rFonts w:ascii="宋体" w:hAnsi="宋体" w:cs="宋体" w:hint="eastAsia"/>
        </w:rPr>
        <w:t>，大体积混凝土拌合物</w:t>
      </w:r>
      <w:r>
        <w:rPr>
          <w:rFonts w:cs="宋体" w:hint="eastAsia"/>
        </w:rPr>
        <w:t>入模温度不宜超过</w:t>
      </w:r>
      <w:r>
        <w:t>30</w:t>
      </w:r>
      <w:r>
        <w:rPr>
          <w:rFonts w:ascii="宋体" w:hAnsi="宋体" w:cs="宋体" w:hint="eastAsia"/>
        </w:rPr>
        <w:t>℃</w:t>
      </w:r>
      <w:r>
        <w:rPr>
          <w:rFonts w:cs="宋体" w:hint="eastAsia"/>
        </w:rPr>
        <w:t>；施工现场环境温度高于</w:t>
      </w:r>
      <w:r>
        <w:t>35</w:t>
      </w:r>
      <w:r>
        <w:rPr>
          <w:rFonts w:ascii="宋体" w:hAnsi="宋体" w:cs="宋体" w:hint="eastAsia"/>
        </w:rPr>
        <w:t>℃</w:t>
      </w:r>
      <w:r>
        <w:rPr>
          <w:rFonts w:cs="宋体" w:hint="eastAsia"/>
        </w:rPr>
        <w:t>时，应采取遮阳和降温措施或避开高温时段浇筑混凝土。</w:t>
      </w:r>
    </w:p>
    <w:p w:rsidR="004958F6" w:rsidRDefault="00C53FA9">
      <w:pPr>
        <w:autoSpaceDE w:val="0"/>
        <w:rPr>
          <w:rFonts w:ascii="宋体"/>
        </w:rPr>
      </w:pPr>
      <w:r>
        <w:rPr>
          <w:b/>
          <w:bCs/>
        </w:rPr>
        <w:t>6.4.3</w:t>
      </w:r>
      <w:r>
        <w:t xml:space="preserve">  </w:t>
      </w:r>
      <w:r>
        <w:rPr>
          <w:rFonts w:cs="宋体" w:hint="eastAsia"/>
        </w:rPr>
        <w:t>冬</w:t>
      </w:r>
      <w:proofErr w:type="gramStart"/>
      <w:r>
        <w:rPr>
          <w:rFonts w:cs="宋体" w:hint="eastAsia"/>
        </w:rPr>
        <w:t>期施工</w:t>
      </w:r>
      <w:proofErr w:type="gramEnd"/>
      <w:r>
        <w:rPr>
          <w:rFonts w:cs="宋体" w:hint="eastAsia"/>
        </w:rPr>
        <w:t>时，应符合</w:t>
      </w:r>
      <w:proofErr w:type="gramStart"/>
      <w:r>
        <w:rPr>
          <w:rFonts w:cs="宋体" w:hint="eastAsia"/>
        </w:rPr>
        <w:t>现行行业</w:t>
      </w:r>
      <w:proofErr w:type="gramEnd"/>
      <w:r>
        <w:rPr>
          <w:rFonts w:cs="宋体" w:hint="eastAsia"/>
        </w:rPr>
        <w:t>标准《建筑工程冬期施工规程》</w:t>
      </w:r>
      <w:r>
        <w:t>JGJ/T 104</w:t>
      </w:r>
      <w:r>
        <w:rPr>
          <w:rFonts w:ascii="宋体" w:hAnsi="宋体" w:cs="宋体" w:hint="eastAsia"/>
        </w:rPr>
        <w:t>的规定。</w:t>
      </w:r>
    </w:p>
    <w:p w:rsidR="004958F6" w:rsidRDefault="00C53FA9">
      <w:pPr>
        <w:autoSpaceDE w:val="0"/>
      </w:pPr>
      <w:r>
        <w:rPr>
          <w:b/>
          <w:bCs/>
        </w:rPr>
        <w:t>6.4.4</w:t>
      </w:r>
      <w:r>
        <w:t xml:space="preserve">  </w:t>
      </w:r>
      <w:r>
        <w:rPr>
          <w:rFonts w:cs="宋体" w:hint="eastAsia"/>
        </w:rPr>
        <w:t>混凝土浇筑时，应</w:t>
      </w:r>
      <w:proofErr w:type="gramStart"/>
      <w:r>
        <w:rPr>
          <w:rFonts w:cs="宋体" w:hint="eastAsia"/>
        </w:rPr>
        <w:t>避免漏振或</w:t>
      </w:r>
      <w:proofErr w:type="gramEnd"/>
      <w:r>
        <w:rPr>
          <w:rFonts w:cs="宋体" w:hint="eastAsia"/>
        </w:rPr>
        <w:t>过振。振捣后的混凝土表面不应出现明显的浮浆层。</w:t>
      </w:r>
    </w:p>
    <w:p w:rsidR="004958F6" w:rsidRDefault="00C53FA9">
      <w:pPr>
        <w:autoSpaceDE w:val="0"/>
      </w:pPr>
      <w:r>
        <w:rPr>
          <w:b/>
          <w:bCs/>
        </w:rPr>
        <w:lastRenderedPageBreak/>
        <w:t>6.4.5</w:t>
      </w:r>
      <w:r>
        <w:t xml:space="preserve">  </w:t>
      </w:r>
      <w:r>
        <w:rPr>
          <w:rFonts w:cs="宋体" w:hint="eastAsia"/>
        </w:rPr>
        <w:t>混凝土在初凝前和终凝前，宜分别对混凝土裸露表面进行抹面处理。</w:t>
      </w:r>
    </w:p>
    <w:p w:rsidR="004958F6" w:rsidRDefault="00C53FA9">
      <w:pPr>
        <w:pStyle w:val="2"/>
      </w:pPr>
      <w:bookmarkStart w:id="224" w:name="_Toc460493773"/>
      <w:bookmarkStart w:id="225" w:name="_Toc435099457"/>
      <w:bookmarkStart w:id="226" w:name="_Toc460501340"/>
      <w:bookmarkStart w:id="227" w:name="_Toc402258797"/>
      <w:bookmarkStart w:id="228" w:name="_Toc414873988"/>
      <w:bookmarkStart w:id="229" w:name="_Toc402258343"/>
      <w:bookmarkStart w:id="230" w:name="_Toc460493834"/>
      <w:bookmarkStart w:id="231" w:name="_Toc460494508"/>
      <w:bookmarkStart w:id="232" w:name="_Toc460494321"/>
      <w:bookmarkStart w:id="233" w:name="_Toc434236384"/>
      <w:bookmarkStart w:id="234" w:name="_Toc460493901"/>
      <w:bookmarkStart w:id="235" w:name="_Toc402862018"/>
      <w:r>
        <w:rPr>
          <w:b/>
          <w:bCs/>
        </w:rPr>
        <w:t>6.5</w:t>
      </w:r>
      <w:r>
        <w:t xml:space="preserve">  </w:t>
      </w:r>
      <w:r>
        <w:rPr>
          <w:rFonts w:cs="黑体" w:hint="eastAsia"/>
        </w:rPr>
        <w:t>养</w:t>
      </w:r>
      <w:r>
        <w:t xml:space="preserve">  </w:t>
      </w:r>
      <w:r>
        <w:rPr>
          <w:rFonts w:cs="黑体" w:hint="eastAsia"/>
        </w:rPr>
        <w:t>护</w:t>
      </w:r>
      <w:bookmarkEnd w:id="224"/>
      <w:bookmarkEnd w:id="225"/>
      <w:bookmarkEnd w:id="226"/>
      <w:bookmarkEnd w:id="227"/>
      <w:bookmarkEnd w:id="228"/>
      <w:bookmarkEnd w:id="229"/>
      <w:bookmarkEnd w:id="230"/>
      <w:bookmarkEnd w:id="231"/>
      <w:bookmarkEnd w:id="232"/>
      <w:bookmarkEnd w:id="233"/>
      <w:bookmarkEnd w:id="234"/>
      <w:bookmarkEnd w:id="235"/>
    </w:p>
    <w:p w:rsidR="004958F6" w:rsidRDefault="00C53FA9">
      <w:pPr>
        <w:autoSpaceDE w:val="0"/>
      </w:pPr>
      <w:r>
        <w:rPr>
          <w:b/>
          <w:bCs/>
        </w:rPr>
        <w:t xml:space="preserve">6.5.1  </w:t>
      </w:r>
      <w:r>
        <w:rPr>
          <w:rFonts w:cs="宋体" w:hint="eastAsia"/>
        </w:rPr>
        <w:t>混凝土的养护应符合现行国家标准《混凝土质量控制标准》</w:t>
      </w:r>
      <w:r>
        <w:t>GB 50164</w:t>
      </w:r>
      <w:r>
        <w:rPr>
          <w:rFonts w:ascii="宋体" w:hAnsi="宋体" w:cs="宋体" w:hint="eastAsia"/>
        </w:rPr>
        <w:t>和《混凝土结构工程施工规范》</w:t>
      </w:r>
      <w:r>
        <w:t>GB 50666</w:t>
      </w:r>
      <w:r>
        <w:rPr>
          <w:rFonts w:ascii="宋体" w:hAnsi="宋体" w:cs="宋体" w:hint="eastAsia"/>
        </w:rPr>
        <w:t>的规定。掺石粉的大体积混凝土的养护应符合现行国家标准《大体积混凝土施工规范》</w:t>
      </w:r>
      <w:r>
        <w:t>GB 50496</w:t>
      </w:r>
      <w:r>
        <w:rPr>
          <w:rFonts w:ascii="宋体" w:hAnsi="宋体" w:cs="宋体" w:hint="eastAsia"/>
        </w:rPr>
        <w:t>的规定。</w:t>
      </w:r>
    </w:p>
    <w:p w:rsidR="004958F6" w:rsidRDefault="00C53FA9">
      <w:pPr>
        <w:autoSpaceDE w:val="0"/>
      </w:pPr>
      <w:r>
        <w:rPr>
          <w:b/>
          <w:bCs/>
        </w:rPr>
        <w:t>6.5.2</w:t>
      </w:r>
      <w:r>
        <w:t xml:space="preserve">  </w:t>
      </w:r>
      <w:r>
        <w:rPr>
          <w:rFonts w:cs="宋体" w:hint="eastAsia"/>
        </w:rPr>
        <w:t>混凝土浇筑后，应及时进行保湿养护。保湿养护可采用洒水、覆盖薄膜、喷涂养护剂等方式。</w:t>
      </w:r>
    </w:p>
    <w:p w:rsidR="004958F6" w:rsidRDefault="00C53FA9">
      <w:pPr>
        <w:autoSpaceDE w:val="0"/>
        <w:rPr>
          <w:rFonts w:ascii="宋体"/>
        </w:rPr>
      </w:pPr>
      <w:r>
        <w:rPr>
          <w:b/>
          <w:bCs/>
        </w:rPr>
        <w:t>6.5.3</w:t>
      </w:r>
      <w:r>
        <w:t xml:space="preserve">  </w:t>
      </w:r>
      <w:r>
        <w:rPr>
          <w:rFonts w:cs="宋体" w:hint="eastAsia"/>
        </w:rPr>
        <w:t>掺石粉的混凝土宜适当延长养护时间，养护时间不应少于</w:t>
      </w:r>
      <w:r>
        <w:t>14d</w:t>
      </w:r>
      <w:r>
        <w:rPr>
          <w:rFonts w:ascii="宋体" w:hAnsi="宋体" w:cs="宋体" w:hint="eastAsia"/>
        </w:rPr>
        <w:t>。</w:t>
      </w:r>
    </w:p>
    <w:p w:rsidR="004958F6" w:rsidRDefault="004958F6">
      <w:pPr>
        <w:autoSpaceDE w:val="0"/>
        <w:rPr>
          <w:rFonts w:ascii="宋体"/>
        </w:rPr>
        <w:sectPr w:rsidR="004958F6">
          <w:pgSz w:w="8391" w:h="11907"/>
          <w:pgMar w:top="1021" w:right="964" w:bottom="1134" w:left="964" w:header="851" w:footer="992" w:gutter="0"/>
          <w:cols w:space="425"/>
          <w:docGrid w:type="lines" w:linePitch="312"/>
        </w:sectPr>
      </w:pPr>
    </w:p>
    <w:p w:rsidR="004958F6" w:rsidRDefault="00C53FA9">
      <w:pPr>
        <w:pStyle w:val="1"/>
      </w:pPr>
      <w:bookmarkStart w:id="236" w:name="_Toc402258344"/>
      <w:bookmarkStart w:id="237" w:name="_Toc460494322"/>
      <w:bookmarkStart w:id="238" w:name="_Toc414873989"/>
      <w:bookmarkStart w:id="239" w:name="_Toc460494509"/>
      <w:bookmarkStart w:id="240" w:name="_Toc402862019"/>
      <w:bookmarkStart w:id="241" w:name="_Toc460493835"/>
      <w:bookmarkStart w:id="242" w:name="_Toc435099458"/>
      <w:bookmarkStart w:id="243" w:name="_Toc460501341"/>
      <w:bookmarkStart w:id="244" w:name="_Toc460493774"/>
      <w:bookmarkStart w:id="245" w:name="_Toc434236385"/>
      <w:bookmarkStart w:id="246" w:name="_Toc460493902"/>
      <w:bookmarkStart w:id="247" w:name="_Toc402258798"/>
      <w:r>
        <w:rPr>
          <w:b/>
          <w:bCs/>
        </w:rPr>
        <w:lastRenderedPageBreak/>
        <w:t>7</w:t>
      </w:r>
      <w:r>
        <w:t xml:space="preserve">  </w:t>
      </w:r>
      <w:r>
        <w:rPr>
          <w:rFonts w:cs="宋体" w:hint="eastAsia"/>
        </w:rPr>
        <w:t>质量检验</w:t>
      </w:r>
      <w:bookmarkEnd w:id="236"/>
      <w:bookmarkEnd w:id="237"/>
      <w:bookmarkEnd w:id="238"/>
      <w:bookmarkEnd w:id="239"/>
      <w:bookmarkEnd w:id="240"/>
      <w:bookmarkEnd w:id="241"/>
      <w:bookmarkEnd w:id="242"/>
      <w:bookmarkEnd w:id="243"/>
      <w:bookmarkEnd w:id="244"/>
      <w:bookmarkEnd w:id="245"/>
      <w:bookmarkEnd w:id="246"/>
      <w:bookmarkEnd w:id="247"/>
    </w:p>
    <w:p w:rsidR="004958F6" w:rsidRDefault="00C53FA9">
      <w:pPr>
        <w:pStyle w:val="2"/>
      </w:pPr>
      <w:bookmarkStart w:id="248" w:name="_Toc402862020"/>
      <w:bookmarkStart w:id="249" w:name="_Toc434236386"/>
      <w:bookmarkStart w:id="250" w:name="_Toc460494510"/>
      <w:bookmarkStart w:id="251" w:name="_Toc414873990"/>
      <w:bookmarkStart w:id="252" w:name="_Toc402258345"/>
      <w:bookmarkStart w:id="253" w:name="_Toc402258799"/>
      <w:bookmarkStart w:id="254" w:name="_Toc460493903"/>
      <w:bookmarkStart w:id="255" w:name="_Toc435099459"/>
      <w:bookmarkStart w:id="256" w:name="_Toc460493836"/>
      <w:bookmarkStart w:id="257" w:name="_Toc460501342"/>
      <w:bookmarkStart w:id="258" w:name="_Toc460494323"/>
      <w:bookmarkStart w:id="259" w:name="_Toc460493775"/>
      <w:r>
        <w:rPr>
          <w:b/>
          <w:bCs/>
        </w:rPr>
        <w:t xml:space="preserve">7.1  </w:t>
      </w:r>
      <w:r>
        <w:rPr>
          <w:rFonts w:cs="黑体" w:hint="eastAsia"/>
        </w:rPr>
        <w:t>原材料质量检验</w:t>
      </w:r>
      <w:bookmarkEnd w:id="248"/>
      <w:bookmarkEnd w:id="249"/>
      <w:bookmarkEnd w:id="250"/>
      <w:bookmarkEnd w:id="251"/>
      <w:bookmarkEnd w:id="252"/>
      <w:bookmarkEnd w:id="253"/>
      <w:bookmarkEnd w:id="254"/>
      <w:bookmarkEnd w:id="255"/>
      <w:bookmarkEnd w:id="256"/>
      <w:bookmarkEnd w:id="257"/>
      <w:bookmarkEnd w:id="258"/>
      <w:bookmarkEnd w:id="259"/>
    </w:p>
    <w:p w:rsidR="004958F6" w:rsidRDefault="00C53FA9">
      <w:pPr>
        <w:autoSpaceDE w:val="0"/>
      </w:pPr>
      <w:r>
        <w:rPr>
          <w:b/>
          <w:bCs/>
        </w:rPr>
        <w:t xml:space="preserve">7.1.1  </w:t>
      </w:r>
      <w:r>
        <w:rPr>
          <w:rFonts w:cs="宋体" w:hint="eastAsia"/>
        </w:rPr>
        <w:t>混凝土原材料进场时，应按规定划分的检验批验收型式检验报告、出厂检验报告或合格证等质量证明文件，外加剂产品还应具有使用说明书。</w:t>
      </w:r>
    </w:p>
    <w:p w:rsidR="004958F6" w:rsidRDefault="00C53FA9">
      <w:pPr>
        <w:autoSpaceDE w:val="0"/>
        <w:rPr>
          <w:rFonts w:ascii="宋体"/>
        </w:rPr>
      </w:pPr>
      <w:r>
        <w:rPr>
          <w:b/>
          <w:bCs/>
        </w:rPr>
        <w:t xml:space="preserve">7.1.2  </w:t>
      </w:r>
      <w:r>
        <w:rPr>
          <w:rFonts w:cs="宋体" w:hint="eastAsia"/>
        </w:rPr>
        <w:t>混凝土原材料进场时应对材料的外观、规格、等级、生产日期等进行检查，并按检验批随机抽取样品进行检验，每个检验批检验不得少于</w:t>
      </w:r>
      <w:r>
        <w:t>1</w:t>
      </w:r>
      <w:r>
        <w:rPr>
          <w:rFonts w:ascii="宋体" w:hAnsi="宋体" w:cs="宋体" w:hint="eastAsia"/>
        </w:rPr>
        <w:t>次。</w:t>
      </w:r>
    </w:p>
    <w:p w:rsidR="004958F6" w:rsidRDefault="00C53FA9">
      <w:pPr>
        <w:autoSpaceDE w:val="0"/>
        <w:rPr>
          <w:b/>
          <w:bCs/>
        </w:rPr>
      </w:pPr>
      <w:r>
        <w:rPr>
          <w:b/>
          <w:bCs/>
        </w:rPr>
        <w:t xml:space="preserve">7.1.3  </w:t>
      </w:r>
      <w:r>
        <w:rPr>
          <w:rFonts w:cs="宋体" w:hint="eastAsia"/>
        </w:rPr>
        <w:t>石粉应以每</w:t>
      </w:r>
      <w:r>
        <w:t>200t</w:t>
      </w:r>
      <w:r>
        <w:rPr>
          <w:rFonts w:cs="宋体" w:hint="eastAsia"/>
        </w:rPr>
        <w:t>为一个检验批，每个批次的石粉应来自同一厂家、同一类别；同一厂家、同一类别、同一批号非连续供应不足</w:t>
      </w:r>
      <w:r>
        <w:t>200t</w:t>
      </w:r>
      <w:r>
        <w:rPr>
          <w:rFonts w:cs="宋体" w:hint="eastAsia"/>
        </w:rPr>
        <w:t>时，应以实际供应数量作为一个检验批。</w:t>
      </w:r>
    </w:p>
    <w:p w:rsidR="004958F6" w:rsidRDefault="00C53FA9">
      <w:pPr>
        <w:autoSpaceDE w:val="0"/>
        <w:rPr>
          <w:color w:val="000000" w:themeColor="text1"/>
        </w:rPr>
      </w:pPr>
      <w:r>
        <w:rPr>
          <w:b/>
          <w:bCs/>
        </w:rPr>
        <w:t xml:space="preserve">7.1.4 </w:t>
      </w:r>
      <w:r>
        <w:rPr>
          <w:b/>
          <w:bCs/>
          <w:color w:val="FF0000"/>
        </w:rPr>
        <w:t xml:space="preserve"> </w:t>
      </w:r>
      <w:r>
        <w:rPr>
          <w:rFonts w:cs="宋体" w:hint="eastAsia"/>
          <w:color w:val="000000" w:themeColor="text1"/>
        </w:rPr>
        <w:t>石粉取样应按现行国家标准《水泥取样方法》</w:t>
      </w:r>
      <w:r>
        <w:rPr>
          <w:color w:val="000000" w:themeColor="text1"/>
        </w:rPr>
        <w:t>GB/T 12573</w:t>
      </w:r>
      <w:r>
        <w:rPr>
          <w:rFonts w:cs="宋体" w:hint="eastAsia"/>
          <w:color w:val="000000" w:themeColor="text1"/>
        </w:rPr>
        <w:t>执行，取样应有代表性，可连续取样，也可以在</w:t>
      </w:r>
      <w:r>
        <w:rPr>
          <w:rFonts w:hint="eastAsia"/>
          <w:color w:val="000000" w:themeColor="text1"/>
        </w:rPr>
        <w:t>20</w:t>
      </w:r>
      <w:r>
        <w:rPr>
          <w:rFonts w:cs="宋体" w:hint="eastAsia"/>
          <w:color w:val="000000" w:themeColor="text1"/>
        </w:rPr>
        <w:t>个以上不同部位取等量样品，总量至少</w:t>
      </w:r>
      <w:r>
        <w:rPr>
          <w:rFonts w:hint="eastAsia"/>
          <w:color w:val="000000" w:themeColor="text1"/>
        </w:rPr>
        <w:t>12</w:t>
      </w:r>
      <w:r>
        <w:rPr>
          <w:color w:val="000000" w:themeColor="text1"/>
        </w:rPr>
        <w:t>kg</w:t>
      </w:r>
      <w:r>
        <w:rPr>
          <w:rFonts w:cs="宋体" w:hint="eastAsia"/>
          <w:color w:val="000000" w:themeColor="text1"/>
        </w:rPr>
        <w:t>。样品混合均匀，缩分出</w:t>
      </w:r>
      <w:r>
        <w:rPr>
          <w:rFonts w:cs="宋体" w:hint="eastAsia"/>
          <w:color w:val="000000" w:themeColor="text1"/>
        </w:rPr>
        <w:t>3kg</w:t>
      </w:r>
      <w:r>
        <w:rPr>
          <w:rFonts w:cs="宋体" w:hint="eastAsia"/>
          <w:color w:val="000000" w:themeColor="text1"/>
        </w:rPr>
        <w:t>石粉样品，进行试验。</w:t>
      </w:r>
    </w:p>
    <w:p w:rsidR="004958F6" w:rsidRDefault="00C53FA9">
      <w:pPr>
        <w:autoSpaceDE w:val="0"/>
      </w:pPr>
      <w:r>
        <w:rPr>
          <w:b/>
          <w:bCs/>
          <w:color w:val="000000" w:themeColor="text1"/>
        </w:rPr>
        <w:t>7.1.5</w:t>
      </w:r>
      <w:r>
        <w:rPr>
          <w:color w:val="000000" w:themeColor="text1"/>
        </w:rPr>
        <w:t xml:space="preserve">  </w:t>
      </w:r>
      <w:r>
        <w:rPr>
          <w:rFonts w:cs="宋体" w:hint="eastAsia"/>
          <w:color w:val="000000" w:themeColor="text1"/>
        </w:rPr>
        <w:t>石粉的型式检验项目包括细度、抗压强度比、流动度比、含水</w:t>
      </w:r>
      <w:r>
        <w:rPr>
          <w:rFonts w:cs="宋体" w:hint="eastAsia"/>
        </w:rPr>
        <w:t>量、亚甲蓝值、氯离子</w:t>
      </w:r>
      <w:r>
        <w:rPr>
          <w:rFonts w:cs="宋体" w:hint="eastAsia"/>
          <w:color w:val="000000" w:themeColor="text1"/>
        </w:rPr>
        <w:t>含量、总有机碳含量、放</w:t>
      </w:r>
      <w:r>
        <w:rPr>
          <w:rFonts w:cs="宋体" w:hint="eastAsia"/>
        </w:rPr>
        <w:t>射性核素限量、无机元素及化合物含量，</w:t>
      </w:r>
      <w:proofErr w:type="gramStart"/>
      <w:r>
        <w:rPr>
          <w:rFonts w:cs="宋体" w:hint="eastAsia"/>
        </w:rPr>
        <w:t>石灰石粉还应</w:t>
      </w:r>
      <w:proofErr w:type="gramEnd"/>
      <w:r>
        <w:rPr>
          <w:rFonts w:cs="宋体" w:hint="eastAsia"/>
        </w:rPr>
        <w:t>检验碳酸钙含量。同一材料来源的石粉可进行一次放射性核素限量、无机元素及化合物含量检验。有下列情况之一时，应进行型式检验：</w:t>
      </w:r>
    </w:p>
    <w:p w:rsidR="004958F6" w:rsidRDefault="00C53FA9">
      <w:pPr>
        <w:autoSpaceDE w:val="0"/>
        <w:ind w:firstLineChars="147" w:firstLine="310"/>
        <w:rPr>
          <w:color w:val="000000" w:themeColor="text1"/>
        </w:rPr>
      </w:pPr>
      <w:r>
        <w:rPr>
          <w:b/>
          <w:bCs/>
          <w:color w:val="000000" w:themeColor="text1"/>
        </w:rPr>
        <w:t>1</w:t>
      </w:r>
      <w:r>
        <w:rPr>
          <w:color w:val="000000" w:themeColor="text1"/>
        </w:rPr>
        <w:t xml:space="preserve">  </w:t>
      </w:r>
      <w:r>
        <w:rPr>
          <w:rFonts w:cs="宋体" w:hint="eastAsia"/>
          <w:color w:val="000000" w:themeColor="text1"/>
        </w:rPr>
        <w:t>原料、工艺有较大改变，可能影响产品性能时；</w:t>
      </w:r>
    </w:p>
    <w:p w:rsidR="004958F6" w:rsidRDefault="00C53FA9">
      <w:pPr>
        <w:autoSpaceDE w:val="0"/>
        <w:ind w:firstLineChars="147" w:firstLine="310"/>
        <w:rPr>
          <w:color w:val="000000" w:themeColor="text1"/>
        </w:rPr>
      </w:pPr>
      <w:r>
        <w:rPr>
          <w:b/>
          <w:bCs/>
          <w:color w:val="000000" w:themeColor="text1"/>
        </w:rPr>
        <w:t>2</w:t>
      </w:r>
      <w:r>
        <w:rPr>
          <w:color w:val="000000" w:themeColor="text1"/>
        </w:rPr>
        <w:t xml:space="preserve">  </w:t>
      </w:r>
      <w:r>
        <w:rPr>
          <w:rFonts w:cs="宋体" w:hint="eastAsia"/>
          <w:color w:val="000000" w:themeColor="text1"/>
        </w:rPr>
        <w:t>新产品试制或产品长期停产后恢复生产时；</w:t>
      </w:r>
    </w:p>
    <w:p w:rsidR="004958F6" w:rsidRDefault="00C53FA9">
      <w:pPr>
        <w:autoSpaceDE w:val="0"/>
        <w:ind w:firstLineChars="147" w:firstLine="310"/>
        <w:rPr>
          <w:rFonts w:cs="宋体"/>
          <w:color w:val="000000" w:themeColor="text1"/>
        </w:rPr>
      </w:pPr>
      <w:r>
        <w:rPr>
          <w:b/>
          <w:bCs/>
          <w:color w:val="000000" w:themeColor="text1"/>
        </w:rPr>
        <w:t>3</w:t>
      </w:r>
      <w:r>
        <w:rPr>
          <w:color w:val="000000" w:themeColor="text1"/>
        </w:rPr>
        <w:t xml:space="preserve">  </w:t>
      </w:r>
      <w:r>
        <w:rPr>
          <w:rFonts w:hint="eastAsia"/>
          <w:color w:val="000000" w:themeColor="text1"/>
        </w:rPr>
        <w:t>出厂检验结果与上次型式检验有较大差异时；</w:t>
      </w:r>
    </w:p>
    <w:p w:rsidR="004958F6" w:rsidRDefault="00C53FA9">
      <w:pPr>
        <w:autoSpaceDE w:val="0"/>
        <w:ind w:firstLineChars="147" w:firstLine="310"/>
        <w:rPr>
          <w:color w:val="000000" w:themeColor="text1"/>
        </w:rPr>
      </w:pPr>
      <w:r>
        <w:rPr>
          <w:rFonts w:hint="eastAsia"/>
          <w:b/>
          <w:bCs/>
          <w:color w:val="000000" w:themeColor="text1"/>
        </w:rPr>
        <w:t>4</w:t>
      </w:r>
      <w:r>
        <w:rPr>
          <w:color w:val="000000" w:themeColor="text1"/>
        </w:rPr>
        <w:t xml:space="preserve">  </w:t>
      </w:r>
      <w:r>
        <w:rPr>
          <w:rFonts w:cs="宋体" w:hint="eastAsia"/>
          <w:color w:val="000000" w:themeColor="text1"/>
        </w:rPr>
        <w:t>正常生产时，每年检验一次。</w:t>
      </w:r>
    </w:p>
    <w:p w:rsidR="004958F6" w:rsidRDefault="00C53FA9">
      <w:pPr>
        <w:autoSpaceDE w:val="0"/>
      </w:pPr>
      <w:r>
        <w:rPr>
          <w:b/>
          <w:bCs/>
        </w:rPr>
        <w:t>7.1.6</w:t>
      </w:r>
      <w:r>
        <w:t xml:space="preserve">  </w:t>
      </w:r>
      <w:r>
        <w:rPr>
          <w:rFonts w:cs="宋体" w:hint="eastAsia"/>
        </w:rPr>
        <w:t>石粉的出厂检验项目包括细度、流动度比、抗压强度比、含水量、亚甲蓝值，</w:t>
      </w:r>
      <w:proofErr w:type="gramStart"/>
      <w:r>
        <w:rPr>
          <w:rFonts w:cs="宋体" w:hint="eastAsia"/>
        </w:rPr>
        <w:t>石灰石粉还应</w:t>
      </w:r>
      <w:proofErr w:type="gramEnd"/>
      <w:r>
        <w:rPr>
          <w:rFonts w:cs="宋体" w:hint="eastAsia"/>
        </w:rPr>
        <w:t>检验碳酸钙含量。其他检验项目可由供需双方协商确定。</w:t>
      </w:r>
    </w:p>
    <w:p w:rsidR="004958F6" w:rsidRDefault="00C53FA9">
      <w:pPr>
        <w:autoSpaceDE w:val="0"/>
        <w:rPr>
          <w:rFonts w:cs="宋体"/>
          <w:color w:val="000000" w:themeColor="text1"/>
        </w:rPr>
      </w:pPr>
      <w:r>
        <w:rPr>
          <w:b/>
          <w:bCs/>
        </w:rPr>
        <w:lastRenderedPageBreak/>
        <w:t>7.1.7</w:t>
      </w:r>
      <w:r>
        <w:t xml:space="preserve">  </w:t>
      </w:r>
      <w:r>
        <w:rPr>
          <w:rFonts w:cs="宋体" w:hint="eastAsia"/>
        </w:rPr>
        <w:t>石粉进场检验项目应包括细度、流动度比、抗压强度比、含水量、亚甲蓝值，</w:t>
      </w:r>
      <w:proofErr w:type="gramStart"/>
      <w:r>
        <w:rPr>
          <w:rFonts w:cs="宋体" w:hint="eastAsia"/>
        </w:rPr>
        <w:t>石灰石粉还应</w:t>
      </w:r>
      <w:proofErr w:type="gramEnd"/>
      <w:r>
        <w:rPr>
          <w:rFonts w:cs="宋体" w:hint="eastAsia"/>
        </w:rPr>
        <w:t>检验碳酸钙含量。当使用碱活性骨料的混凝土</w:t>
      </w:r>
      <w:r>
        <w:rPr>
          <w:rFonts w:cs="宋体" w:hint="eastAsia"/>
          <w:color w:val="000000" w:themeColor="text1"/>
        </w:rPr>
        <w:t>时，石粉进场检验项目尚应包括碱含量。</w:t>
      </w:r>
    </w:p>
    <w:p w:rsidR="004958F6" w:rsidRDefault="00C53FA9">
      <w:pPr>
        <w:autoSpaceDE w:val="0"/>
        <w:rPr>
          <w:rFonts w:cs="宋体"/>
          <w:color w:val="000000" w:themeColor="text1"/>
        </w:rPr>
      </w:pPr>
      <w:r>
        <w:rPr>
          <w:b/>
          <w:bCs/>
          <w:color w:val="000000" w:themeColor="text1"/>
        </w:rPr>
        <w:t>7.1.</w:t>
      </w:r>
      <w:r>
        <w:rPr>
          <w:rFonts w:hint="eastAsia"/>
          <w:b/>
          <w:bCs/>
          <w:color w:val="000000" w:themeColor="text1"/>
        </w:rPr>
        <w:t>8</w:t>
      </w:r>
      <w:r>
        <w:rPr>
          <w:color w:val="000000" w:themeColor="text1"/>
        </w:rPr>
        <w:t xml:space="preserve">  </w:t>
      </w:r>
      <w:r>
        <w:rPr>
          <w:rFonts w:cs="宋体" w:hint="eastAsia"/>
          <w:color w:val="000000" w:themeColor="text1"/>
        </w:rPr>
        <w:t>石粉检验项目的检验结果都符合技术要求的为合格品，检验结果不符合任何一项技术要求的为不合格品。</w:t>
      </w:r>
    </w:p>
    <w:p w:rsidR="004958F6" w:rsidRDefault="00C53FA9">
      <w:pPr>
        <w:autoSpaceDE w:val="0"/>
        <w:rPr>
          <w:rFonts w:cs="宋体"/>
        </w:rPr>
      </w:pPr>
      <w:r>
        <w:rPr>
          <w:b/>
          <w:bCs/>
        </w:rPr>
        <w:t>7.1.</w:t>
      </w:r>
      <w:r>
        <w:rPr>
          <w:rFonts w:hint="eastAsia"/>
          <w:b/>
          <w:bCs/>
        </w:rPr>
        <w:t>9</w:t>
      </w:r>
      <w:r>
        <w:t xml:space="preserve">  </w:t>
      </w:r>
      <w:r>
        <w:rPr>
          <w:rFonts w:cs="宋体" w:hint="eastAsia"/>
        </w:rPr>
        <w:t>石粉存储期超过</w:t>
      </w:r>
      <w:r>
        <w:t>3</w:t>
      </w:r>
      <w:r>
        <w:rPr>
          <w:rFonts w:cs="宋体" w:hint="eastAsia"/>
        </w:rPr>
        <w:t>个月时，使用前应按本规程规定的批次进行复验，复验项目包括含水量、流动度比和抗压强度比，复验结果满足本规程第</w:t>
      </w:r>
      <w:r>
        <w:t>3.1.1</w:t>
      </w:r>
      <w:r>
        <w:rPr>
          <w:rFonts w:cs="宋体" w:hint="eastAsia"/>
        </w:rPr>
        <w:t>条的规定后方可使用。</w:t>
      </w:r>
    </w:p>
    <w:p w:rsidR="004958F6" w:rsidRDefault="00C53FA9">
      <w:pPr>
        <w:autoSpaceDE w:val="0"/>
      </w:pPr>
      <w:r>
        <w:rPr>
          <w:b/>
          <w:bCs/>
        </w:rPr>
        <w:t>7.1.</w:t>
      </w:r>
      <w:r>
        <w:rPr>
          <w:rFonts w:hint="eastAsia"/>
          <w:b/>
          <w:bCs/>
        </w:rPr>
        <w:t xml:space="preserve">10 </w:t>
      </w:r>
      <w:r>
        <w:t xml:space="preserve"> </w:t>
      </w:r>
      <w:r>
        <w:rPr>
          <w:rFonts w:cs="宋体" w:hint="eastAsia"/>
        </w:rPr>
        <w:t>其他混凝土原材料的检验项目和检验规则应符合现行国家标准《混凝土质量控制标准》</w:t>
      </w:r>
      <w:r>
        <w:t>GB 50164</w:t>
      </w:r>
      <w:r>
        <w:rPr>
          <w:rFonts w:ascii="宋体" w:hAnsi="宋体" w:cs="宋体" w:hint="eastAsia"/>
        </w:rPr>
        <w:t>的规定。</w:t>
      </w:r>
    </w:p>
    <w:p w:rsidR="004958F6" w:rsidRDefault="00C53FA9">
      <w:pPr>
        <w:pStyle w:val="2"/>
      </w:pPr>
      <w:bookmarkStart w:id="260" w:name="_Toc460501343"/>
      <w:bookmarkStart w:id="261" w:name="_Toc402258346"/>
      <w:bookmarkStart w:id="262" w:name="_Toc402862021"/>
      <w:bookmarkStart w:id="263" w:name="_Toc414873991"/>
      <w:bookmarkStart w:id="264" w:name="_Toc460494324"/>
      <w:bookmarkStart w:id="265" w:name="_Toc460493904"/>
      <w:bookmarkStart w:id="266" w:name="_Toc460494511"/>
      <w:bookmarkStart w:id="267" w:name="_Toc435099460"/>
      <w:bookmarkStart w:id="268" w:name="_Toc460493776"/>
      <w:bookmarkStart w:id="269" w:name="_Toc434236387"/>
      <w:bookmarkStart w:id="270" w:name="_Toc402258800"/>
      <w:bookmarkStart w:id="271" w:name="_Toc460493837"/>
      <w:r>
        <w:rPr>
          <w:b/>
          <w:bCs/>
        </w:rPr>
        <w:t xml:space="preserve">7.2  </w:t>
      </w:r>
      <w:r>
        <w:rPr>
          <w:rFonts w:cs="黑体" w:hint="eastAsia"/>
        </w:rPr>
        <w:t>混凝土拌合物性能检验</w:t>
      </w:r>
      <w:bookmarkEnd w:id="260"/>
      <w:bookmarkEnd w:id="261"/>
      <w:bookmarkEnd w:id="262"/>
      <w:bookmarkEnd w:id="263"/>
      <w:bookmarkEnd w:id="264"/>
      <w:bookmarkEnd w:id="265"/>
      <w:bookmarkEnd w:id="266"/>
      <w:bookmarkEnd w:id="267"/>
      <w:bookmarkEnd w:id="268"/>
      <w:bookmarkEnd w:id="269"/>
      <w:bookmarkEnd w:id="270"/>
      <w:bookmarkEnd w:id="271"/>
    </w:p>
    <w:p w:rsidR="004958F6" w:rsidRDefault="00C53FA9">
      <w:pPr>
        <w:autoSpaceDE w:val="0"/>
      </w:pPr>
      <w:r>
        <w:rPr>
          <w:b/>
          <w:bCs/>
        </w:rPr>
        <w:t xml:space="preserve">7.2.1  </w:t>
      </w:r>
      <w:r>
        <w:rPr>
          <w:rFonts w:cs="宋体" w:hint="eastAsia"/>
        </w:rPr>
        <w:t>在生产和施工过程中，应在搅拌地点和浇筑地点分别对混凝土拌合物进行抽样检验。</w:t>
      </w:r>
    </w:p>
    <w:p w:rsidR="004958F6" w:rsidRDefault="00C53FA9">
      <w:pPr>
        <w:autoSpaceDE w:val="0"/>
      </w:pPr>
      <w:r>
        <w:rPr>
          <w:b/>
          <w:bCs/>
        </w:rPr>
        <w:t>7.2.2</w:t>
      </w:r>
      <w:r>
        <w:t xml:space="preserve">  </w:t>
      </w:r>
      <w:r>
        <w:rPr>
          <w:rFonts w:cs="宋体" w:hint="eastAsia"/>
        </w:rPr>
        <w:t>混凝土拌合物的检验频率应符合现行国家标准《混凝土结构工程施工质量验收规范》</w:t>
      </w:r>
      <w:r>
        <w:t>GB 50204</w:t>
      </w:r>
      <w:r>
        <w:rPr>
          <w:rFonts w:cs="宋体" w:hint="eastAsia"/>
        </w:rPr>
        <w:t>的规定。</w:t>
      </w:r>
    </w:p>
    <w:p w:rsidR="004958F6" w:rsidRDefault="00C53FA9">
      <w:pPr>
        <w:autoSpaceDE w:val="0"/>
      </w:pPr>
      <w:r>
        <w:rPr>
          <w:b/>
          <w:bCs/>
        </w:rPr>
        <w:t>7.2.3</w:t>
      </w:r>
      <w:r>
        <w:t xml:space="preserve">  </w:t>
      </w:r>
      <w:r>
        <w:rPr>
          <w:rFonts w:cs="宋体" w:hint="eastAsia"/>
        </w:rPr>
        <w:t>掺石粉的混凝土拌合物性能应符合本规程第</w:t>
      </w:r>
      <w:r>
        <w:t>4.1</w:t>
      </w:r>
      <w:r>
        <w:rPr>
          <w:rFonts w:ascii="宋体" w:hAnsi="宋体" w:cs="宋体" w:hint="eastAsia"/>
        </w:rPr>
        <w:t>节的规定。</w:t>
      </w:r>
    </w:p>
    <w:p w:rsidR="004958F6" w:rsidRDefault="00C53FA9">
      <w:pPr>
        <w:pStyle w:val="2"/>
      </w:pPr>
      <w:bookmarkStart w:id="272" w:name="_Toc434236388"/>
      <w:bookmarkStart w:id="273" w:name="_Toc402862022"/>
      <w:bookmarkStart w:id="274" w:name="_Toc460501344"/>
      <w:bookmarkStart w:id="275" w:name="_Toc402258801"/>
      <w:bookmarkStart w:id="276" w:name="_Toc460493905"/>
      <w:bookmarkStart w:id="277" w:name="_Toc414873992"/>
      <w:bookmarkStart w:id="278" w:name="_Toc402258347"/>
      <w:bookmarkStart w:id="279" w:name="_Toc460493838"/>
      <w:bookmarkStart w:id="280" w:name="_Toc460494325"/>
      <w:bookmarkStart w:id="281" w:name="_Toc435099461"/>
      <w:bookmarkStart w:id="282" w:name="_Toc460494512"/>
      <w:bookmarkStart w:id="283" w:name="_Toc460493777"/>
      <w:r>
        <w:rPr>
          <w:b/>
          <w:bCs/>
        </w:rPr>
        <w:t xml:space="preserve">7.3  </w:t>
      </w:r>
      <w:r>
        <w:rPr>
          <w:rFonts w:cs="黑体" w:hint="eastAsia"/>
        </w:rPr>
        <w:t>硬化混凝土性能检验</w:t>
      </w:r>
      <w:bookmarkEnd w:id="272"/>
      <w:bookmarkEnd w:id="273"/>
      <w:bookmarkEnd w:id="274"/>
      <w:bookmarkEnd w:id="275"/>
      <w:bookmarkEnd w:id="276"/>
      <w:bookmarkEnd w:id="277"/>
      <w:bookmarkEnd w:id="278"/>
      <w:bookmarkEnd w:id="279"/>
      <w:bookmarkEnd w:id="280"/>
      <w:bookmarkEnd w:id="281"/>
      <w:bookmarkEnd w:id="282"/>
      <w:bookmarkEnd w:id="283"/>
    </w:p>
    <w:p w:rsidR="004958F6" w:rsidRDefault="00C53FA9">
      <w:pPr>
        <w:autoSpaceDE w:val="0"/>
      </w:pPr>
      <w:r>
        <w:rPr>
          <w:b/>
          <w:bCs/>
        </w:rPr>
        <w:t>7.3.1</w:t>
      </w:r>
      <w:r>
        <w:t xml:space="preserve">  </w:t>
      </w:r>
      <w:r>
        <w:rPr>
          <w:rFonts w:cs="宋体" w:hint="eastAsia"/>
        </w:rPr>
        <w:t>掺石粉的混凝土强度检验评定应符合现行国家标准《混凝土强度检验评定标准》</w:t>
      </w:r>
      <w:r>
        <w:t>GB/T 50107</w:t>
      </w:r>
      <w:r>
        <w:rPr>
          <w:rFonts w:ascii="宋体" w:hAnsi="宋体" w:cs="宋体" w:hint="eastAsia"/>
        </w:rPr>
        <w:t>的规定，其他力学性能检验应符合设计要求和国家现行有关标准的规定。</w:t>
      </w:r>
    </w:p>
    <w:p w:rsidR="004958F6" w:rsidRDefault="00C53FA9">
      <w:pPr>
        <w:autoSpaceDE w:val="0"/>
      </w:pPr>
      <w:r>
        <w:rPr>
          <w:b/>
          <w:bCs/>
        </w:rPr>
        <w:t>7.3.2</w:t>
      </w:r>
      <w:r>
        <w:t xml:space="preserve">  </w:t>
      </w:r>
      <w:r>
        <w:rPr>
          <w:rFonts w:cs="宋体" w:hint="eastAsia"/>
        </w:rPr>
        <w:t>掺石粉的混凝土耐久性能检验评定应符合</w:t>
      </w:r>
      <w:proofErr w:type="gramStart"/>
      <w:r>
        <w:rPr>
          <w:rFonts w:cs="宋体" w:hint="eastAsia"/>
        </w:rPr>
        <w:t>现行行业</w:t>
      </w:r>
      <w:proofErr w:type="gramEnd"/>
      <w:r>
        <w:rPr>
          <w:rFonts w:cs="宋体" w:hint="eastAsia"/>
        </w:rPr>
        <w:t>标准《混凝土耐久性检验评定标准》</w:t>
      </w:r>
      <w:r>
        <w:t>JGJ/T 193</w:t>
      </w:r>
      <w:r>
        <w:rPr>
          <w:rFonts w:ascii="宋体" w:hAnsi="宋体" w:cs="宋体" w:hint="eastAsia"/>
        </w:rPr>
        <w:t>的规定。</w:t>
      </w:r>
    </w:p>
    <w:p w:rsidR="004958F6" w:rsidRDefault="00C53FA9">
      <w:pPr>
        <w:autoSpaceDE w:val="0"/>
        <w:rPr>
          <w:rFonts w:ascii="宋体"/>
        </w:rPr>
      </w:pPr>
      <w:r>
        <w:rPr>
          <w:b/>
          <w:bCs/>
        </w:rPr>
        <w:t>7.3.3</w:t>
      </w:r>
      <w:r>
        <w:t xml:space="preserve">  </w:t>
      </w:r>
      <w:r>
        <w:rPr>
          <w:rFonts w:cs="宋体" w:hint="eastAsia"/>
        </w:rPr>
        <w:t>掺石粉的混凝土长期性能检验评定可符合</w:t>
      </w:r>
      <w:proofErr w:type="gramStart"/>
      <w:r>
        <w:rPr>
          <w:rFonts w:cs="宋体" w:hint="eastAsia"/>
        </w:rPr>
        <w:t>现行行业</w:t>
      </w:r>
      <w:proofErr w:type="gramEnd"/>
      <w:r>
        <w:rPr>
          <w:rFonts w:cs="宋体" w:hint="eastAsia"/>
        </w:rPr>
        <w:t>标准《混凝土耐久性检验评定标准》</w:t>
      </w:r>
      <w:r>
        <w:t>JGJ/T 193</w:t>
      </w:r>
      <w:r>
        <w:rPr>
          <w:rFonts w:ascii="宋体" w:hAnsi="宋体" w:cs="宋体" w:hint="eastAsia"/>
        </w:rPr>
        <w:t>的规定。</w:t>
      </w:r>
    </w:p>
    <w:p w:rsidR="004958F6" w:rsidRDefault="004958F6">
      <w:pPr>
        <w:autoSpaceDE w:val="0"/>
        <w:rPr>
          <w:rFonts w:ascii="宋体"/>
        </w:rPr>
        <w:sectPr w:rsidR="004958F6">
          <w:pgSz w:w="8391" w:h="11907"/>
          <w:pgMar w:top="1021" w:right="964" w:bottom="1134" w:left="964" w:header="851" w:footer="992" w:gutter="0"/>
          <w:cols w:space="425"/>
          <w:docGrid w:type="lines" w:linePitch="312"/>
        </w:sectPr>
      </w:pPr>
    </w:p>
    <w:p w:rsidR="004958F6" w:rsidRDefault="00C53FA9">
      <w:pPr>
        <w:pStyle w:val="1"/>
        <w:rPr>
          <w:b/>
          <w:bCs/>
        </w:rPr>
      </w:pPr>
      <w:bookmarkStart w:id="284" w:name="_Toc432513636"/>
      <w:bookmarkStart w:id="285" w:name="_Toc402258802"/>
      <w:bookmarkStart w:id="286" w:name="_Toc362275895"/>
      <w:bookmarkStart w:id="287" w:name="_Toc402862023"/>
      <w:bookmarkStart w:id="288" w:name="_Toc370120224"/>
      <w:bookmarkStart w:id="289" w:name="_Toc435099462"/>
      <w:bookmarkStart w:id="290" w:name="_Toc434236389"/>
      <w:bookmarkStart w:id="291" w:name="_Toc460493778"/>
      <w:bookmarkStart w:id="292" w:name="_Toc460493839"/>
      <w:bookmarkStart w:id="293" w:name="_Toc460501345"/>
      <w:bookmarkStart w:id="294" w:name="_Toc414873993"/>
      <w:bookmarkStart w:id="295" w:name="_Toc460494326"/>
      <w:bookmarkStart w:id="296" w:name="_Toc402258348"/>
      <w:bookmarkStart w:id="297" w:name="_Toc362276084"/>
      <w:bookmarkStart w:id="298" w:name="_Toc362273204"/>
      <w:bookmarkStart w:id="299" w:name="_Toc460494513"/>
      <w:bookmarkStart w:id="300" w:name="_Toc460493906"/>
      <w:bookmarkStart w:id="301" w:name="_Toc374048474"/>
      <w:bookmarkStart w:id="302" w:name="_Toc268104373"/>
      <w:bookmarkStart w:id="303" w:name="_Toc379470136"/>
      <w:bookmarkStart w:id="304" w:name="_Toc248741461"/>
      <w:bookmarkStart w:id="305" w:name="_Toc248742353"/>
      <w:bookmarkStart w:id="306" w:name="_Toc304384266"/>
      <w:bookmarkStart w:id="307" w:name="_Toc294010616"/>
      <w:bookmarkEnd w:id="284"/>
      <w:r>
        <w:rPr>
          <w:rFonts w:cs="宋体" w:hint="eastAsia"/>
        </w:rPr>
        <w:lastRenderedPageBreak/>
        <w:t>本规程用词说明</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4958F6" w:rsidRDefault="00C53FA9">
      <w:pPr>
        <w:ind w:firstLineChars="200" w:firstLine="422"/>
      </w:pPr>
      <w:r>
        <w:rPr>
          <w:b/>
          <w:bCs/>
        </w:rPr>
        <w:t>1</w:t>
      </w:r>
      <w:r>
        <w:t xml:space="preserve">  </w:t>
      </w:r>
      <w:r>
        <w:rPr>
          <w:rFonts w:cs="宋体" w:hint="eastAsia"/>
        </w:rPr>
        <w:t>为便于在执行本规程条文时区别对待，对要求严格程度不同的用词说明如下：</w:t>
      </w:r>
    </w:p>
    <w:p w:rsidR="004958F6" w:rsidRDefault="00C53FA9">
      <w:pPr>
        <w:ind w:firstLineChars="300" w:firstLine="632"/>
      </w:pPr>
      <w:r>
        <w:rPr>
          <w:b/>
          <w:bCs/>
        </w:rPr>
        <w:t>1</w:t>
      </w:r>
      <w:r>
        <w:rPr>
          <w:rFonts w:ascii="宋体" w:hAnsi="宋体" w:cs="宋体"/>
        </w:rPr>
        <w:t xml:space="preserve">) </w:t>
      </w:r>
      <w:r>
        <w:rPr>
          <w:rFonts w:cs="宋体" w:hint="eastAsia"/>
        </w:rPr>
        <w:t>表示很严格，非这样做不可的：</w:t>
      </w:r>
    </w:p>
    <w:p w:rsidR="004958F6" w:rsidRDefault="00C53FA9" w:rsidP="004958F6">
      <w:pPr>
        <w:ind w:firstLineChars="449" w:firstLine="943"/>
      </w:pPr>
      <w:r>
        <w:rPr>
          <w:rFonts w:cs="宋体" w:hint="eastAsia"/>
        </w:rPr>
        <w:t>正面</w:t>
      </w:r>
      <w:proofErr w:type="gramStart"/>
      <w:r>
        <w:rPr>
          <w:rFonts w:cs="宋体" w:hint="eastAsia"/>
        </w:rPr>
        <w:t>词采用</w:t>
      </w:r>
      <w:proofErr w:type="gramEnd"/>
      <w:r>
        <w:rPr>
          <w:rFonts w:cs="宋体" w:hint="eastAsia"/>
        </w:rPr>
        <w:t>“必须”；反面</w:t>
      </w:r>
      <w:proofErr w:type="gramStart"/>
      <w:r>
        <w:rPr>
          <w:rFonts w:cs="宋体" w:hint="eastAsia"/>
        </w:rPr>
        <w:t>词采用</w:t>
      </w:r>
      <w:proofErr w:type="gramEnd"/>
      <w:r>
        <w:rPr>
          <w:rFonts w:cs="宋体" w:hint="eastAsia"/>
        </w:rPr>
        <w:t>“严禁”。</w:t>
      </w:r>
    </w:p>
    <w:p w:rsidR="004958F6" w:rsidRDefault="00C53FA9">
      <w:pPr>
        <w:ind w:firstLine="629"/>
      </w:pPr>
      <w:r>
        <w:rPr>
          <w:b/>
          <w:bCs/>
        </w:rPr>
        <w:t>2</w:t>
      </w:r>
      <w:r>
        <w:rPr>
          <w:rFonts w:ascii="宋体" w:hAnsi="宋体" w:cs="宋体"/>
        </w:rPr>
        <w:t xml:space="preserve">) </w:t>
      </w:r>
      <w:r>
        <w:rPr>
          <w:rFonts w:cs="宋体" w:hint="eastAsia"/>
        </w:rPr>
        <w:t>表示严格，在正常情况下均应这样做的：</w:t>
      </w:r>
    </w:p>
    <w:p w:rsidR="004958F6" w:rsidRDefault="00C53FA9">
      <w:pPr>
        <w:ind w:firstLine="629"/>
      </w:pPr>
      <w:r>
        <w:t xml:space="preserve">   </w:t>
      </w:r>
      <w:r>
        <w:rPr>
          <w:rFonts w:cs="宋体" w:hint="eastAsia"/>
        </w:rPr>
        <w:t>正面</w:t>
      </w:r>
      <w:proofErr w:type="gramStart"/>
      <w:r>
        <w:rPr>
          <w:rFonts w:cs="宋体" w:hint="eastAsia"/>
        </w:rPr>
        <w:t>词采用</w:t>
      </w:r>
      <w:proofErr w:type="gramEnd"/>
      <w:r>
        <w:rPr>
          <w:rFonts w:cs="宋体" w:hint="eastAsia"/>
        </w:rPr>
        <w:t>“应”；反面</w:t>
      </w:r>
      <w:proofErr w:type="gramStart"/>
      <w:r>
        <w:rPr>
          <w:rFonts w:cs="宋体" w:hint="eastAsia"/>
        </w:rPr>
        <w:t>词采用</w:t>
      </w:r>
      <w:proofErr w:type="gramEnd"/>
      <w:r>
        <w:rPr>
          <w:rFonts w:cs="宋体" w:hint="eastAsia"/>
        </w:rPr>
        <w:t>“不应”或“不得”。</w:t>
      </w:r>
    </w:p>
    <w:p w:rsidR="004958F6" w:rsidRDefault="00C53FA9">
      <w:pPr>
        <w:ind w:firstLine="629"/>
      </w:pPr>
      <w:r>
        <w:rPr>
          <w:b/>
          <w:bCs/>
        </w:rPr>
        <w:t>3</w:t>
      </w:r>
      <w:r>
        <w:rPr>
          <w:rFonts w:ascii="宋体" w:hAnsi="宋体" w:cs="宋体"/>
        </w:rPr>
        <w:t xml:space="preserve">) </w:t>
      </w:r>
      <w:r>
        <w:rPr>
          <w:rFonts w:cs="宋体" w:hint="eastAsia"/>
        </w:rPr>
        <w:t>表示允许稍有选择，在条件许可时首先应这样做的：</w:t>
      </w:r>
    </w:p>
    <w:p w:rsidR="004958F6" w:rsidRDefault="00C53FA9">
      <w:pPr>
        <w:ind w:firstLine="629"/>
      </w:pPr>
      <w:r>
        <w:t xml:space="preserve">   </w:t>
      </w:r>
      <w:r>
        <w:rPr>
          <w:rFonts w:cs="宋体" w:hint="eastAsia"/>
        </w:rPr>
        <w:t>正面</w:t>
      </w:r>
      <w:proofErr w:type="gramStart"/>
      <w:r>
        <w:rPr>
          <w:rFonts w:cs="宋体" w:hint="eastAsia"/>
        </w:rPr>
        <w:t>词采用</w:t>
      </w:r>
      <w:proofErr w:type="gramEnd"/>
      <w:r>
        <w:rPr>
          <w:rFonts w:cs="宋体" w:hint="eastAsia"/>
        </w:rPr>
        <w:t>“宜”；反面</w:t>
      </w:r>
      <w:proofErr w:type="gramStart"/>
      <w:r>
        <w:rPr>
          <w:rFonts w:cs="宋体" w:hint="eastAsia"/>
        </w:rPr>
        <w:t>词采用</w:t>
      </w:r>
      <w:proofErr w:type="gramEnd"/>
      <w:r>
        <w:rPr>
          <w:rFonts w:cs="宋体" w:hint="eastAsia"/>
        </w:rPr>
        <w:t>“不宜”。</w:t>
      </w:r>
    </w:p>
    <w:p w:rsidR="004958F6" w:rsidRDefault="00C53FA9">
      <w:pPr>
        <w:ind w:firstLineChars="300" w:firstLine="632"/>
      </w:pPr>
      <w:r>
        <w:rPr>
          <w:b/>
          <w:bCs/>
        </w:rPr>
        <w:t>4</w:t>
      </w:r>
      <w:r>
        <w:rPr>
          <w:rFonts w:ascii="宋体" w:hAnsi="宋体" w:cs="宋体"/>
        </w:rPr>
        <w:t xml:space="preserve">) </w:t>
      </w:r>
      <w:r>
        <w:rPr>
          <w:rFonts w:cs="宋体" w:hint="eastAsia"/>
        </w:rPr>
        <w:t>表示有选择，在一定条件下可以这样做的，采用“可”。</w:t>
      </w:r>
    </w:p>
    <w:p w:rsidR="004958F6" w:rsidRDefault="00C53FA9">
      <w:pPr>
        <w:ind w:firstLineChars="200" w:firstLine="422"/>
        <w:sectPr w:rsidR="004958F6">
          <w:pgSz w:w="8391" w:h="11907"/>
          <w:pgMar w:top="1021" w:right="964" w:bottom="1134" w:left="964" w:header="851" w:footer="992" w:gutter="0"/>
          <w:cols w:space="425"/>
          <w:docGrid w:type="lines" w:linePitch="312"/>
        </w:sectPr>
      </w:pPr>
      <w:r>
        <w:rPr>
          <w:b/>
          <w:bCs/>
        </w:rPr>
        <w:t>2</w:t>
      </w:r>
      <w:r>
        <w:t xml:space="preserve">  </w:t>
      </w:r>
      <w:r>
        <w:rPr>
          <w:rFonts w:cs="宋体" w:hint="eastAsia"/>
        </w:rPr>
        <w:t>条文中指明应按其他有关标准执行的写法为：“应符</w:t>
      </w:r>
      <w:r>
        <w:rPr>
          <w:rFonts w:ascii="宋体" w:hAnsi="宋体" w:cs="宋体" w:hint="eastAsia"/>
        </w:rPr>
        <w:t>合……</w:t>
      </w:r>
      <w:r>
        <w:rPr>
          <w:rFonts w:cs="宋体" w:hint="eastAsia"/>
        </w:rPr>
        <w:t>的规定”或“应按</w:t>
      </w:r>
      <w:r>
        <w:rPr>
          <w:rFonts w:ascii="宋体" w:cs="宋体" w:hint="eastAsia"/>
        </w:rPr>
        <w:t>……</w:t>
      </w:r>
      <w:r>
        <w:rPr>
          <w:rFonts w:cs="宋体" w:hint="eastAsia"/>
        </w:rPr>
        <w:t>执行”。</w:t>
      </w:r>
      <w:bookmarkStart w:id="308" w:name="_Toc362275896"/>
      <w:bookmarkStart w:id="309" w:name="_Toc402258803"/>
      <w:bookmarkStart w:id="310" w:name="_Toc414873994"/>
      <w:bookmarkStart w:id="311" w:name="_Toc402862024"/>
      <w:bookmarkStart w:id="312" w:name="_Toc370120225"/>
      <w:bookmarkStart w:id="313" w:name="_Toc362276085"/>
      <w:bookmarkStart w:id="314" w:name="_Toc434236390"/>
      <w:bookmarkStart w:id="315" w:name="_Toc402258349"/>
      <w:bookmarkEnd w:id="301"/>
      <w:bookmarkEnd w:id="302"/>
      <w:bookmarkEnd w:id="303"/>
      <w:bookmarkEnd w:id="304"/>
      <w:bookmarkEnd w:id="305"/>
      <w:bookmarkEnd w:id="306"/>
      <w:bookmarkEnd w:id="307"/>
    </w:p>
    <w:p w:rsidR="004958F6" w:rsidRDefault="00C53FA9">
      <w:pPr>
        <w:pStyle w:val="1"/>
      </w:pPr>
      <w:bookmarkStart w:id="316" w:name="_Toc460494514"/>
      <w:bookmarkStart w:id="317" w:name="_Toc460501346"/>
      <w:bookmarkStart w:id="318" w:name="_Toc460493907"/>
      <w:bookmarkStart w:id="319" w:name="_Toc460493840"/>
      <w:bookmarkStart w:id="320" w:name="_Toc435099463"/>
      <w:bookmarkStart w:id="321" w:name="_Toc460494327"/>
      <w:bookmarkStart w:id="322" w:name="_Toc460493779"/>
      <w:r>
        <w:rPr>
          <w:rFonts w:cs="宋体" w:hint="eastAsia"/>
        </w:rPr>
        <w:lastRenderedPageBreak/>
        <w:t>引用标准名录</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4958F6" w:rsidRDefault="00C53FA9">
      <w:pPr>
        <w:numPr>
          <w:ilvl w:val="0"/>
          <w:numId w:val="4"/>
        </w:numPr>
        <w:autoSpaceDE w:val="0"/>
        <w:ind w:left="0" w:firstLine="0"/>
      </w:pPr>
      <w:r>
        <w:rPr>
          <w:rFonts w:hAnsi="宋体" w:cs="宋体" w:hint="eastAsia"/>
        </w:rPr>
        <w:t>《普通混凝土拌合物性能试验方法标准》</w:t>
      </w:r>
      <w:r>
        <w:t xml:space="preserve">GB/T </w:t>
      </w:r>
      <w:r>
        <w:rPr>
          <w:rFonts w:hAnsi="宋体"/>
        </w:rPr>
        <w:t>50080</w:t>
      </w:r>
    </w:p>
    <w:p w:rsidR="004958F6" w:rsidRDefault="00C53FA9">
      <w:pPr>
        <w:numPr>
          <w:ilvl w:val="0"/>
          <w:numId w:val="4"/>
        </w:numPr>
        <w:autoSpaceDE w:val="0"/>
        <w:ind w:left="0" w:firstLine="0"/>
      </w:pPr>
      <w:r>
        <w:rPr>
          <w:rFonts w:hAnsi="宋体" w:cs="宋体" w:hint="eastAsia"/>
        </w:rPr>
        <w:t>《普通混凝土力学性能试验方法标准》</w:t>
      </w:r>
      <w:r>
        <w:t xml:space="preserve">GB/T </w:t>
      </w:r>
      <w:r>
        <w:rPr>
          <w:rFonts w:hAnsi="宋体"/>
        </w:rPr>
        <w:t>50081</w:t>
      </w:r>
    </w:p>
    <w:p w:rsidR="004958F6" w:rsidRDefault="00C53FA9">
      <w:pPr>
        <w:numPr>
          <w:ilvl w:val="0"/>
          <w:numId w:val="4"/>
        </w:numPr>
        <w:autoSpaceDE w:val="0"/>
        <w:ind w:left="0" w:firstLine="0"/>
      </w:pPr>
      <w:r>
        <w:rPr>
          <w:rFonts w:ascii="宋体" w:hAnsi="宋体" w:cs="宋体" w:hint="eastAsia"/>
        </w:rPr>
        <w:t>《普通混凝土长期性能和耐久性能试验方法标准》</w:t>
      </w:r>
      <w:r>
        <w:t>GB/T 50082</w:t>
      </w:r>
    </w:p>
    <w:p w:rsidR="004958F6" w:rsidRDefault="00C53FA9">
      <w:pPr>
        <w:numPr>
          <w:ilvl w:val="0"/>
          <w:numId w:val="4"/>
        </w:numPr>
        <w:autoSpaceDE w:val="0"/>
        <w:ind w:left="0" w:firstLine="0"/>
        <w:rPr>
          <w:rFonts w:ascii="宋体"/>
        </w:rPr>
      </w:pPr>
      <w:r>
        <w:rPr>
          <w:rFonts w:ascii="宋体" w:hAnsi="宋体" w:cs="宋体" w:hint="eastAsia"/>
        </w:rPr>
        <w:t>《混凝土强度检验评定标准》</w:t>
      </w:r>
      <w:r>
        <w:t>GB/T 50107</w:t>
      </w:r>
    </w:p>
    <w:p w:rsidR="004958F6" w:rsidRDefault="00C53FA9">
      <w:pPr>
        <w:numPr>
          <w:ilvl w:val="0"/>
          <w:numId w:val="4"/>
        </w:numPr>
        <w:autoSpaceDE w:val="0"/>
        <w:ind w:left="0" w:firstLine="0"/>
        <w:rPr>
          <w:rFonts w:ascii="宋体"/>
        </w:rPr>
      </w:pPr>
      <w:r>
        <w:rPr>
          <w:rFonts w:ascii="宋体" w:hAnsi="宋体" w:cs="宋体" w:hint="eastAsia"/>
        </w:rPr>
        <w:t>《混凝土外加剂应用技术规范》</w:t>
      </w:r>
      <w:r>
        <w:t>GB 50119</w:t>
      </w:r>
    </w:p>
    <w:p w:rsidR="004958F6" w:rsidRDefault="00C53FA9">
      <w:pPr>
        <w:numPr>
          <w:ilvl w:val="0"/>
          <w:numId w:val="4"/>
        </w:numPr>
        <w:autoSpaceDE w:val="0"/>
        <w:ind w:left="0" w:firstLine="0"/>
        <w:rPr>
          <w:rFonts w:ascii="宋体"/>
        </w:rPr>
      </w:pPr>
      <w:r>
        <w:rPr>
          <w:rFonts w:ascii="宋体" w:hAnsi="宋体" w:cs="宋体" w:hint="eastAsia"/>
        </w:rPr>
        <w:t>《混凝土质量控制标准》</w:t>
      </w:r>
      <w:r>
        <w:rPr>
          <w:rFonts w:hAnsi="宋体"/>
        </w:rPr>
        <w:t>GB 50164</w:t>
      </w:r>
    </w:p>
    <w:p w:rsidR="004958F6" w:rsidRDefault="00C53FA9">
      <w:pPr>
        <w:numPr>
          <w:ilvl w:val="0"/>
          <w:numId w:val="4"/>
        </w:numPr>
        <w:autoSpaceDE w:val="0"/>
        <w:ind w:left="0" w:firstLine="0"/>
        <w:rPr>
          <w:rFonts w:ascii="宋体"/>
        </w:rPr>
      </w:pPr>
      <w:r>
        <w:rPr>
          <w:rFonts w:cs="宋体" w:hint="eastAsia"/>
        </w:rPr>
        <w:t>《混凝土结构工程施工质量验收规范》</w:t>
      </w:r>
      <w:r>
        <w:t>GB 50204</w:t>
      </w:r>
    </w:p>
    <w:p w:rsidR="004958F6" w:rsidRDefault="00C53FA9">
      <w:pPr>
        <w:numPr>
          <w:ilvl w:val="0"/>
          <w:numId w:val="4"/>
        </w:numPr>
        <w:autoSpaceDE w:val="0"/>
        <w:ind w:left="0" w:firstLine="0"/>
        <w:rPr>
          <w:rFonts w:ascii="宋体"/>
        </w:rPr>
      </w:pPr>
      <w:r>
        <w:rPr>
          <w:rFonts w:ascii="宋体" w:hAnsi="宋体" w:cs="宋体" w:hint="eastAsia"/>
        </w:rPr>
        <w:t>《大体积混凝土施工规范》</w:t>
      </w:r>
      <w:r>
        <w:t>GB 50496</w:t>
      </w:r>
    </w:p>
    <w:p w:rsidR="004958F6" w:rsidRDefault="00C53FA9">
      <w:pPr>
        <w:numPr>
          <w:ilvl w:val="0"/>
          <w:numId w:val="4"/>
        </w:numPr>
        <w:autoSpaceDE w:val="0"/>
        <w:ind w:left="0" w:firstLine="0"/>
        <w:rPr>
          <w:rFonts w:ascii="宋体"/>
        </w:rPr>
      </w:pPr>
      <w:r>
        <w:rPr>
          <w:rFonts w:ascii="宋体" w:hAnsi="宋体" w:cs="宋体" w:hint="eastAsia"/>
        </w:rPr>
        <w:t>《混凝土结构工程施工规范》</w:t>
      </w:r>
      <w:r>
        <w:t>GB 50666</w:t>
      </w:r>
    </w:p>
    <w:p w:rsidR="004958F6" w:rsidRDefault="00C53FA9">
      <w:pPr>
        <w:numPr>
          <w:ilvl w:val="0"/>
          <w:numId w:val="4"/>
        </w:numPr>
        <w:autoSpaceDE w:val="0"/>
        <w:ind w:left="0" w:firstLine="0"/>
        <w:rPr>
          <w:rFonts w:ascii="宋体"/>
        </w:rPr>
      </w:pPr>
      <w:r>
        <w:rPr>
          <w:rFonts w:ascii="宋体" w:hAnsi="宋体" w:cs="宋体" w:hint="eastAsia"/>
        </w:rPr>
        <w:t>《预防混凝土碱骨料反应技术规范》</w:t>
      </w:r>
      <w:r>
        <w:t>GB/T 50733</w:t>
      </w:r>
    </w:p>
    <w:p w:rsidR="004958F6" w:rsidRDefault="00C53FA9">
      <w:pPr>
        <w:numPr>
          <w:ilvl w:val="0"/>
          <w:numId w:val="4"/>
        </w:numPr>
        <w:autoSpaceDE w:val="0"/>
        <w:ind w:left="0" w:firstLine="0"/>
        <w:rPr>
          <w:rFonts w:ascii="宋体"/>
        </w:rPr>
      </w:pPr>
      <w:r>
        <w:rPr>
          <w:rFonts w:ascii="宋体" w:hAnsi="宋体" w:cs="宋体" w:hint="eastAsia"/>
        </w:rPr>
        <w:t>《矿物掺合料应用技术规范》</w:t>
      </w:r>
      <w:r>
        <w:t>GB/T 51003</w:t>
      </w:r>
    </w:p>
    <w:p w:rsidR="004958F6" w:rsidRDefault="00C53FA9">
      <w:pPr>
        <w:numPr>
          <w:ilvl w:val="0"/>
          <w:numId w:val="4"/>
        </w:numPr>
        <w:autoSpaceDE w:val="0"/>
        <w:ind w:left="0" w:firstLine="0"/>
        <w:rPr>
          <w:rFonts w:ascii="宋体"/>
        </w:rPr>
      </w:pPr>
      <w:r>
        <w:rPr>
          <w:rFonts w:ascii="宋体" w:hAnsi="宋体" w:cs="宋体" w:hint="eastAsia"/>
        </w:rPr>
        <w:t>《通用硅酸盐水泥》</w:t>
      </w:r>
      <w:r>
        <w:t>GB 175</w:t>
      </w:r>
    </w:p>
    <w:p w:rsidR="004958F6" w:rsidRDefault="00C53FA9">
      <w:pPr>
        <w:numPr>
          <w:ilvl w:val="0"/>
          <w:numId w:val="4"/>
        </w:numPr>
        <w:autoSpaceDE w:val="0"/>
        <w:ind w:left="0" w:firstLine="0"/>
      </w:pPr>
      <w:r>
        <w:rPr>
          <w:rFonts w:ascii="宋体" w:hAnsi="宋体" w:cs="宋体" w:hint="eastAsia"/>
        </w:rPr>
        <w:t>《水泥化学分析方法》</w:t>
      </w:r>
      <w:r>
        <w:t>GB/T 176</w:t>
      </w:r>
    </w:p>
    <w:p w:rsidR="004958F6" w:rsidRDefault="00C53FA9">
      <w:pPr>
        <w:numPr>
          <w:ilvl w:val="0"/>
          <w:numId w:val="4"/>
        </w:numPr>
        <w:autoSpaceDE w:val="0"/>
        <w:ind w:left="0" w:firstLine="0"/>
        <w:rPr>
          <w:rFonts w:ascii="宋体"/>
        </w:rPr>
      </w:pPr>
      <w:r>
        <w:rPr>
          <w:rFonts w:ascii="宋体" w:hAnsi="宋体" w:cs="宋体" w:hint="eastAsia"/>
        </w:rPr>
        <w:t>《水泥细度检验方法</w:t>
      </w:r>
      <w:r>
        <w:rPr>
          <w:rFonts w:ascii="宋体" w:hAnsi="宋体" w:cs="宋体"/>
        </w:rPr>
        <w:t xml:space="preserve"> </w:t>
      </w:r>
      <w:r>
        <w:rPr>
          <w:rFonts w:ascii="宋体" w:hAnsi="宋体" w:cs="宋体" w:hint="eastAsia"/>
        </w:rPr>
        <w:t>筛析法》</w:t>
      </w:r>
      <w:r>
        <w:t>GB/T 1345</w:t>
      </w:r>
    </w:p>
    <w:p w:rsidR="004958F6" w:rsidRDefault="00C53FA9">
      <w:pPr>
        <w:numPr>
          <w:ilvl w:val="0"/>
          <w:numId w:val="4"/>
        </w:numPr>
        <w:autoSpaceDE w:val="0"/>
        <w:ind w:left="0" w:firstLine="0"/>
      </w:pPr>
      <w:r>
        <w:rPr>
          <w:rFonts w:ascii="宋体" w:hAnsi="宋体" w:cs="宋体" w:hint="eastAsia"/>
        </w:rPr>
        <w:t>《危险废物鉴别标准</w:t>
      </w:r>
      <w:r>
        <w:rPr>
          <w:rFonts w:ascii="宋体" w:hAnsi="宋体" w:cs="宋体"/>
        </w:rPr>
        <w:t xml:space="preserve"> </w:t>
      </w:r>
      <w:r>
        <w:rPr>
          <w:rFonts w:ascii="宋体" w:hAnsi="宋体" w:cs="宋体" w:hint="eastAsia"/>
        </w:rPr>
        <w:t>浸出毒性鉴别》</w:t>
      </w:r>
      <w:r>
        <w:t>GB 5085.3</w:t>
      </w:r>
    </w:p>
    <w:p w:rsidR="004958F6" w:rsidRDefault="00C53FA9">
      <w:pPr>
        <w:numPr>
          <w:ilvl w:val="0"/>
          <w:numId w:val="4"/>
        </w:numPr>
        <w:autoSpaceDE w:val="0"/>
        <w:ind w:left="0" w:firstLine="0"/>
      </w:pPr>
      <w:r>
        <w:rPr>
          <w:rFonts w:ascii="宋体" w:hAnsi="宋体" w:cs="宋体" w:hint="eastAsia"/>
        </w:rPr>
        <w:t>《固体废物</w:t>
      </w:r>
      <w:r>
        <w:rPr>
          <w:rFonts w:ascii="宋体" w:hAnsi="宋体" w:cs="宋体"/>
        </w:rPr>
        <w:t xml:space="preserve"> </w:t>
      </w:r>
      <w:r>
        <w:rPr>
          <w:rFonts w:ascii="宋体" w:hAnsi="宋体" w:cs="宋体" w:hint="eastAsia"/>
        </w:rPr>
        <w:t>浸出毒性浸出方法</w:t>
      </w:r>
      <w:r>
        <w:rPr>
          <w:rFonts w:ascii="宋体" w:hAnsi="宋体" w:cs="宋体"/>
        </w:rPr>
        <w:t xml:space="preserve"> </w:t>
      </w:r>
      <w:r>
        <w:rPr>
          <w:rFonts w:ascii="宋体" w:hAnsi="宋体" w:cs="宋体" w:hint="eastAsia"/>
        </w:rPr>
        <w:t>翻转法》</w:t>
      </w:r>
      <w:r>
        <w:t>GB 5086.1</w:t>
      </w:r>
    </w:p>
    <w:p w:rsidR="004958F6" w:rsidRDefault="00C53FA9">
      <w:pPr>
        <w:numPr>
          <w:ilvl w:val="0"/>
          <w:numId w:val="4"/>
        </w:numPr>
        <w:autoSpaceDE w:val="0"/>
        <w:ind w:left="0" w:firstLine="0"/>
        <w:rPr>
          <w:rFonts w:ascii="宋体"/>
        </w:rPr>
      </w:pPr>
      <w:r>
        <w:rPr>
          <w:rFonts w:ascii="宋体" w:hAnsi="宋体" w:cs="宋体" w:hint="eastAsia"/>
        </w:rPr>
        <w:t>《建材用石灰石、生石灰和熟石灰化学分析方法》</w:t>
      </w:r>
      <w:r>
        <w:t>GB/T 5762</w:t>
      </w:r>
    </w:p>
    <w:p w:rsidR="004958F6" w:rsidRDefault="00C53FA9">
      <w:pPr>
        <w:numPr>
          <w:ilvl w:val="0"/>
          <w:numId w:val="4"/>
        </w:numPr>
        <w:autoSpaceDE w:val="0"/>
        <w:ind w:left="0" w:firstLine="0"/>
        <w:rPr>
          <w:rFonts w:ascii="宋体"/>
        </w:rPr>
      </w:pPr>
      <w:r>
        <w:rPr>
          <w:rFonts w:ascii="宋体" w:hAnsi="宋体" w:cs="宋体" w:hint="eastAsia"/>
        </w:rPr>
        <w:t>《建筑材料放射性核素限量》</w:t>
      </w:r>
      <w:r>
        <w:t>GB 6566</w:t>
      </w:r>
    </w:p>
    <w:p w:rsidR="004958F6" w:rsidRDefault="00C53FA9">
      <w:pPr>
        <w:numPr>
          <w:ilvl w:val="0"/>
          <w:numId w:val="4"/>
        </w:numPr>
        <w:autoSpaceDE w:val="0"/>
        <w:ind w:left="0" w:firstLine="0"/>
        <w:rPr>
          <w:rFonts w:ascii="宋体"/>
        </w:rPr>
      </w:pPr>
      <w:r>
        <w:rPr>
          <w:rFonts w:ascii="宋体" w:hAnsi="宋体" w:cs="宋体" w:hint="eastAsia"/>
        </w:rPr>
        <w:t>《混凝土外加剂》</w:t>
      </w:r>
      <w:r>
        <w:t>GB 8076</w:t>
      </w:r>
    </w:p>
    <w:p w:rsidR="004958F6" w:rsidRDefault="00C53FA9">
      <w:pPr>
        <w:numPr>
          <w:ilvl w:val="0"/>
          <w:numId w:val="4"/>
        </w:numPr>
        <w:autoSpaceDE w:val="0"/>
        <w:ind w:left="0" w:firstLine="0"/>
        <w:rPr>
          <w:rFonts w:ascii="宋体"/>
        </w:rPr>
      </w:pPr>
      <w:r>
        <w:rPr>
          <w:rFonts w:ascii="宋体" w:hAnsi="宋体" w:cs="宋体" w:hint="eastAsia"/>
        </w:rPr>
        <w:t>《混凝土搅拌机》</w:t>
      </w:r>
      <w:r>
        <w:t>GB/T 9142</w:t>
      </w:r>
    </w:p>
    <w:p w:rsidR="004958F6" w:rsidRDefault="00C53FA9">
      <w:pPr>
        <w:numPr>
          <w:ilvl w:val="0"/>
          <w:numId w:val="4"/>
        </w:numPr>
        <w:autoSpaceDE w:val="0"/>
        <w:ind w:left="0" w:firstLine="0"/>
        <w:rPr>
          <w:rFonts w:ascii="宋体"/>
        </w:rPr>
      </w:pPr>
      <w:r>
        <w:rPr>
          <w:rFonts w:ascii="宋体" w:hAnsi="宋体" w:cs="宋体" w:hint="eastAsia"/>
        </w:rPr>
        <w:t>《建筑施工机械与设备</w:t>
      </w:r>
      <w:r>
        <w:rPr>
          <w:rFonts w:ascii="宋体" w:hAnsi="宋体" w:cs="宋体"/>
        </w:rPr>
        <w:t xml:space="preserve"> </w:t>
      </w:r>
      <w:r>
        <w:rPr>
          <w:rFonts w:ascii="宋体" w:hAnsi="宋体" w:cs="宋体" w:hint="eastAsia"/>
        </w:rPr>
        <w:t>混凝土搅拌站（楼）》</w:t>
      </w:r>
      <w:r>
        <w:t>GB/T 10171</w:t>
      </w:r>
    </w:p>
    <w:p w:rsidR="004958F6" w:rsidRDefault="00C53FA9">
      <w:pPr>
        <w:numPr>
          <w:ilvl w:val="0"/>
          <w:numId w:val="4"/>
        </w:numPr>
        <w:autoSpaceDE w:val="0"/>
        <w:ind w:left="0" w:firstLine="0"/>
        <w:rPr>
          <w:rFonts w:ascii="宋体"/>
        </w:rPr>
      </w:pPr>
      <w:r>
        <w:rPr>
          <w:rFonts w:ascii="宋体" w:hAnsi="宋体" w:cs="宋体" w:hint="eastAsia"/>
        </w:rPr>
        <w:t>《水泥取样方法》</w:t>
      </w:r>
      <w:r>
        <w:t>GB/T 12573</w:t>
      </w:r>
    </w:p>
    <w:p w:rsidR="004958F6" w:rsidRDefault="00C53FA9">
      <w:pPr>
        <w:numPr>
          <w:ilvl w:val="0"/>
          <w:numId w:val="4"/>
        </w:numPr>
        <w:autoSpaceDE w:val="0"/>
        <w:ind w:left="0" w:firstLine="0"/>
        <w:rPr>
          <w:rFonts w:ascii="宋体"/>
        </w:rPr>
      </w:pPr>
      <w:r>
        <w:rPr>
          <w:rFonts w:ascii="宋体" w:hAnsi="宋体" w:cs="宋体" w:hint="eastAsia"/>
        </w:rPr>
        <w:t>《预拌混凝土》</w:t>
      </w:r>
      <w:r>
        <w:t>GB/T 14902</w:t>
      </w:r>
    </w:p>
    <w:p w:rsidR="004958F6" w:rsidRDefault="00C53FA9">
      <w:pPr>
        <w:numPr>
          <w:ilvl w:val="0"/>
          <w:numId w:val="4"/>
        </w:numPr>
        <w:autoSpaceDE w:val="0"/>
        <w:ind w:left="0" w:firstLine="0"/>
        <w:rPr>
          <w:rFonts w:ascii="宋体"/>
        </w:rPr>
      </w:pPr>
      <w:r>
        <w:rPr>
          <w:rFonts w:ascii="宋体" w:hAnsi="宋体" w:cs="宋体" w:hint="eastAsia"/>
        </w:rPr>
        <w:t>《混凝土膨胀剂》</w:t>
      </w:r>
      <w:r>
        <w:t>GB 23439</w:t>
      </w:r>
    </w:p>
    <w:p w:rsidR="004958F6" w:rsidRDefault="00C53FA9">
      <w:pPr>
        <w:numPr>
          <w:ilvl w:val="0"/>
          <w:numId w:val="4"/>
        </w:numPr>
        <w:autoSpaceDE w:val="0"/>
        <w:ind w:left="0" w:firstLine="0"/>
        <w:rPr>
          <w:rFonts w:ascii="宋体"/>
          <w:color w:val="000000" w:themeColor="text1"/>
        </w:rPr>
      </w:pPr>
      <w:r>
        <w:rPr>
          <w:rFonts w:ascii="宋体" w:hAnsi="宋体" w:cs="宋体" w:hint="eastAsia"/>
          <w:color w:val="000000" w:themeColor="text1"/>
        </w:rPr>
        <w:t>《混凝土和砂浆用再生细骨料》</w:t>
      </w:r>
      <w:r>
        <w:rPr>
          <w:rFonts w:hint="eastAsia"/>
          <w:color w:val="000000" w:themeColor="text1"/>
        </w:rPr>
        <w:t>GB/T 25176</w:t>
      </w:r>
    </w:p>
    <w:p w:rsidR="004958F6" w:rsidRDefault="00C53FA9">
      <w:pPr>
        <w:numPr>
          <w:ilvl w:val="0"/>
          <w:numId w:val="4"/>
        </w:numPr>
        <w:autoSpaceDE w:val="0"/>
        <w:ind w:left="0" w:firstLine="0"/>
        <w:rPr>
          <w:rFonts w:ascii="宋体"/>
          <w:color w:val="000000" w:themeColor="text1"/>
        </w:rPr>
      </w:pPr>
      <w:r>
        <w:rPr>
          <w:rFonts w:cs="宋体" w:hint="eastAsia"/>
          <w:color w:val="000000" w:themeColor="text1"/>
        </w:rPr>
        <w:t>《混凝土用再生粗骨料》</w:t>
      </w:r>
      <w:r>
        <w:rPr>
          <w:rFonts w:cs="宋体" w:hint="eastAsia"/>
          <w:color w:val="000000" w:themeColor="text1"/>
        </w:rPr>
        <w:t>GB/T 25177</w:t>
      </w:r>
    </w:p>
    <w:p w:rsidR="004958F6" w:rsidRDefault="00C53FA9">
      <w:pPr>
        <w:numPr>
          <w:ilvl w:val="0"/>
          <w:numId w:val="4"/>
        </w:numPr>
        <w:autoSpaceDE w:val="0"/>
        <w:ind w:left="0" w:firstLine="0"/>
        <w:rPr>
          <w:rFonts w:ascii="宋体"/>
        </w:rPr>
      </w:pPr>
      <w:r>
        <w:rPr>
          <w:rFonts w:ascii="宋体" w:hAnsi="宋体" w:cs="宋体" w:hint="eastAsia"/>
        </w:rPr>
        <w:lastRenderedPageBreak/>
        <w:t>《混凝土搅拌运输车》</w:t>
      </w:r>
      <w:r>
        <w:t>GB/T 26408</w:t>
      </w:r>
    </w:p>
    <w:p w:rsidR="004958F6" w:rsidRDefault="00C53FA9">
      <w:pPr>
        <w:numPr>
          <w:ilvl w:val="0"/>
          <w:numId w:val="4"/>
        </w:numPr>
        <w:autoSpaceDE w:val="0"/>
        <w:ind w:left="0" w:firstLine="0"/>
        <w:rPr>
          <w:rFonts w:ascii="宋体"/>
        </w:rPr>
      </w:pPr>
      <w:r>
        <w:rPr>
          <w:rFonts w:ascii="宋体" w:hAnsi="宋体" w:cs="宋体" w:hint="eastAsia"/>
        </w:rPr>
        <w:t>《石灰石粉混凝土》</w:t>
      </w:r>
      <w:r>
        <w:t>GB/T 30190</w:t>
      </w:r>
    </w:p>
    <w:p w:rsidR="004958F6" w:rsidRDefault="00C53FA9">
      <w:pPr>
        <w:numPr>
          <w:ilvl w:val="0"/>
          <w:numId w:val="4"/>
        </w:numPr>
        <w:autoSpaceDE w:val="0"/>
        <w:ind w:left="0" w:firstLine="0"/>
        <w:rPr>
          <w:rFonts w:ascii="宋体"/>
          <w:color w:val="000000" w:themeColor="text1"/>
        </w:rPr>
      </w:pPr>
      <w:r>
        <w:rPr>
          <w:rFonts w:ascii="宋体" w:hAnsi="宋体" w:cs="宋体" w:hint="eastAsia"/>
          <w:color w:val="000000" w:themeColor="text1"/>
        </w:rPr>
        <w:t>《石灰石中总有机碳的测定方法》</w:t>
      </w:r>
      <w:r>
        <w:rPr>
          <w:color w:val="000000" w:themeColor="text1"/>
        </w:rPr>
        <w:t xml:space="preserve">GB </w:t>
      </w:r>
      <w:r>
        <w:rPr>
          <w:rFonts w:hint="eastAsia"/>
          <w:color w:val="000000" w:themeColor="text1"/>
        </w:rPr>
        <w:t>35151</w:t>
      </w:r>
    </w:p>
    <w:p w:rsidR="004958F6" w:rsidRDefault="00C53FA9">
      <w:pPr>
        <w:numPr>
          <w:ilvl w:val="0"/>
          <w:numId w:val="4"/>
        </w:numPr>
        <w:autoSpaceDE w:val="0"/>
        <w:ind w:left="0" w:firstLine="0"/>
        <w:rPr>
          <w:rFonts w:ascii="宋体"/>
          <w:color w:val="000000" w:themeColor="text1"/>
        </w:rPr>
      </w:pPr>
      <w:r>
        <w:rPr>
          <w:rFonts w:cs="宋体" w:hint="eastAsia"/>
          <w:color w:val="000000" w:themeColor="text1"/>
        </w:rPr>
        <w:t>《用于水泥、砂浆和混凝土中的石灰石粉》</w:t>
      </w:r>
      <w:r>
        <w:rPr>
          <w:color w:val="000000" w:themeColor="text1"/>
        </w:rPr>
        <w:t xml:space="preserve">GB </w:t>
      </w:r>
      <w:r>
        <w:rPr>
          <w:rFonts w:hint="eastAsia"/>
          <w:color w:val="000000" w:themeColor="text1"/>
        </w:rPr>
        <w:t>35</w:t>
      </w:r>
      <w:r>
        <w:rPr>
          <w:color w:val="000000" w:themeColor="text1"/>
        </w:rPr>
        <w:t>164</w:t>
      </w:r>
    </w:p>
    <w:p w:rsidR="004958F6" w:rsidRDefault="00C53FA9">
      <w:pPr>
        <w:numPr>
          <w:ilvl w:val="0"/>
          <w:numId w:val="4"/>
        </w:numPr>
        <w:autoSpaceDE w:val="0"/>
        <w:ind w:left="0" w:firstLine="0"/>
        <w:rPr>
          <w:rFonts w:ascii="宋体"/>
        </w:rPr>
      </w:pPr>
      <w:r>
        <w:rPr>
          <w:rFonts w:ascii="宋体" w:hAnsi="宋体" w:cs="宋体" w:hint="eastAsia"/>
        </w:rPr>
        <w:t>《普通混凝土用砂、石质量及检验方法标准》</w:t>
      </w:r>
      <w:r>
        <w:t>JGJ 52</w:t>
      </w:r>
    </w:p>
    <w:p w:rsidR="004958F6" w:rsidRDefault="00C53FA9">
      <w:pPr>
        <w:numPr>
          <w:ilvl w:val="0"/>
          <w:numId w:val="4"/>
        </w:numPr>
        <w:autoSpaceDE w:val="0"/>
        <w:ind w:left="0" w:firstLine="0"/>
      </w:pPr>
      <w:r>
        <w:rPr>
          <w:rFonts w:ascii="宋体" w:hAnsi="宋体" w:cs="宋体" w:hint="eastAsia"/>
        </w:rPr>
        <w:t>《普通混凝土配合比设计规程》</w:t>
      </w:r>
      <w:r>
        <w:t>JGJ 55</w:t>
      </w:r>
    </w:p>
    <w:p w:rsidR="004958F6" w:rsidRDefault="00C53FA9">
      <w:pPr>
        <w:numPr>
          <w:ilvl w:val="0"/>
          <w:numId w:val="4"/>
        </w:numPr>
        <w:autoSpaceDE w:val="0"/>
        <w:ind w:left="0" w:firstLine="0"/>
        <w:rPr>
          <w:rFonts w:ascii="宋体"/>
        </w:rPr>
      </w:pPr>
      <w:r>
        <w:rPr>
          <w:rFonts w:ascii="宋体" w:hAnsi="宋体" w:cs="宋体" w:hint="eastAsia"/>
        </w:rPr>
        <w:t>《混凝土用水标准》</w:t>
      </w:r>
      <w:r>
        <w:t>JGJ 63</w:t>
      </w:r>
    </w:p>
    <w:p w:rsidR="004958F6" w:rsidRDefault="00C53FA9">
      <w:pPr>
        <w:numPr>
          <w:ilvl w:val="0"/>
          <w:numId w:val="4"/>
        </w:numPr>
        <w:autoSpaceDE w:val="0"/>
        <w:ind w:left="0" w:firstLine="0"/>
        <w:rPr>
          <w:rFonts w:ascii="宋体"/>
        </w:rPr>
      </w:pPr>
      <w:r>
        <w:rPr>
          <w:rFonts w:ascii="宋体" w:hAnsi="宋体" w:cs="宋体" w:hint="eastAsia"/>
        </w:rPr>
        <w:t>《建筑工程冬期施工规程》</w:t>
      </w:r>
      <w:r>
        <w:t>JGJ/T 104</w:t>
      </w:r>
    </w:p>
    <w:p w:rsidR="004958F6" w:rsidRDefault="00C53FA9">
      <w:pPr>
        <w:numPr>
          <w:ilvl w:val="0"/>
          <w:numId w:val="4"/>
        </w:numPr>
        <w:autoSpaceDE w:val="0"/>
        <w:ind w:left="0" w:firstLine="0"/>
        <w:rPr>
          <w:rFonts w:ascii="宋体"/>
        </w:rPr>
      </w:pPr>
      <w:r>
        <w:rPr>
          <w:rFonts w:ascii="宋体" w:hAnsi="宋体" w:cs="宋体" w:hint="eastAsia"/>
        </w:rPr>
        <w:t>《混凝土耐久性检验评定标准》</w:t>
      </w:r>
      <w:r>
        <w:t>JGJ/T 193</w:t>
      </w:r>
    </w:p>
    <w:p w:rsidR="004958F6" w:rsidRDefault="00C53FA9">
      <w:pPr>
        <w:numPr>
          <w:ilvl w:val="0"/>
          <w:numId w:val="4"/>
        </w:numPr>
        <w:autoSpaceDE w:val="0"/>
        <w:ind w:left="0" w:firstLine="0"/>
        <w:rPr>
          <w:rFonts w:ascii="宋体"/>
        </w:rPr>
      </w:pPr>
      <w:r>
        <w:rPr>
          <w:rFonts w:ascii="宋体" w:hAnsi="宋体" w:cs="宋体" w:hint="eastAsia"/>
        </w:rPr>
        <w:t>《海砂混凝土应用技术规范》</w:t>
      </w:r>
      <w:r>
        <w:t>JGJ 206</w:t>
      </w:r>
    </w:p>
    <w:p w:rsidR="004958F6" w:rsidRDefault="00C53FA9">
      <w:pPr>
        <w:numPr>
          <w:ilvl w:val="0"/>
          <w:numId w:val="4"/>
        </w:numPr>
        <w:autoSpaceDE w:val="0"/>
        <w:ind w:left="0" w:firstLine="0"/>
        <w:rPr>
          <w:rFonts w:ascii="宋体"/>
        </w:rPr>
      </w:pPr>
      <w:r>
        <w:rPr>
          <w:rFonts w:ascii="宋体" w:hAnsi="宋体" w:cs="宋体" w:hint="eastAsia"/>
        </w:rPr>
        <w:t>《人工砂混凝土应用技术规程》</w:t>
      </w:r>
      <w:r>
        <w:t>JGJ/T 241</w:t>
      </w:r>
    </w:p>
    <w:p w:rsidR="004958F6" w:rsidRDefault="00C53FA9">
      <w:pPr>
        <w:numPr>
          <w:ilvl w:val="0"/>
          <w:numId w:val="4"/>
        </w:numPr>
        <w:autoSpaceDE w:val="0"/>
        <w:ind w:left="0" w:firstLine="0"/>
        <w:rPr>
          <w:rFonts w:ascii="宋体"/>
        </w:rPr>
      </w:pPr>
      <w:r>
        <w:rPr>
          <w:rFonts w:ascii="宋体" w:hAnsi="宋体" w:cs="宋体" w:hint="eastAsia"/>
        </w:rPr>
        <w:t>《高强混凝土应用技术规程》</w:t>
      </w:r>
      <w:r>
        <w:t>JGJ/T 281</w:t>
      </w:r>
    </w:p>
    <w:p w:rsidR="004958F6" w:rsidRDefault="00C53FA9">
      <w:pPr>
        <w:numPr>
          <w:ilvl w:val="0"/>
          <w:numId w:val="4"/>
        </w:numPr>
        <w:autoSpaceDE w:val="0"/>
        <w:ind w:left="0" w:firstLine="0"/>
      </w:pPr>
      <w:r>
        <w:rPr>
          <w:rFonts w:ascii="宋体" w:hAnsi="宋体" w:cs="宋体" w:hint="eastAsia"/>
        </w:rPr>
        <w:t>《石灰石粉在混凝土中应用技术规程》</w:t>
      </w:r>
      <w:r>
        <w:t>JGJ/T 318</w:t>
      </w:r>
    </w:p>
    <w:p w:rsidR="004958F6" w:rsidRDefault="00C53FA9">
      <w:pPr>
        <w:numPr>
          <w:ilvl w:val="0"/>
          <w:numId w:val="4"/>
        </w:numPr>
        <w:autoSpaceDE w:val="0"/>
        <w:ind w:left="0" w:firstLine="0"/>
        <w:rPr>
          <w:rFonts w:ascii="宋体"/>
        </w:rPr>
      </w:pPr>
      <w:r>
        <w:rPr>
          <w:rFonts w:ascii="宋体" w:hAnsi="宋体" w:cs="宋体" w:hint="eastAsia"/>
        </w:rPr>
        <w:t>《混凝土中氯离子含量检测技术规程》</w:t>
      </w:r>
      <w:r>
        <w:t>JGJ/T 322</w:t>
      </w:r>
    </w:p>
    <w:p w:rsidR="004958F6" w:rsidRDefault="00C53FA9">
      <w:pPr>
        <w:numPr>
          <w:ilvl w:val="0"/>
          <w:numId w:val="4"/>
        </w:numPr>
        <w:autoSpaceDE w:val="0"/>
        <w:ind w:left="0" w:firstLine="0"/>
        <w:rPr>
          <w:rFonts w:ascii="宋体"/>
        </w:rPr>
      </w:pPr>
      <w:r>
        <w:rPr>
          <w:rFonts w:ascii="宋体" w:hAnsi="宋体" w:cs="宋体" w:hint="eastAsia"/>
        </w:rPr>
        <w:t>《预拌混凝土绿色生产及管理技术规程》</w:t>
      </w:r>
      <w:r>
        <w:t>JGJ/T 328</w:t>
      </w:r>
    </w:p>
    <w:p w:rsidR="004958F6" w:rsidRDefault="00C53FA9">
      <w:pPr>
        <w:numPr>
          <w:ilvl w:val="0"/>
          <w:numId w:val="4"/>
        </w:numPr>
        <w:autoSpaceDE w:val="0"/>
        <w:ind w:left="0" w:firstLine="0"/>
        <w:rPr>
          <w:rFonts w:ascii="宋体"/>
        </w:rPr>
      </w:pPr>
      <w:r>
        <w:rPr>
          <w:rFonts w:cs="宋体" w:hint="eastAsia"/>
        </w:rPr>
        <w:t>《砂浆、混凝土防水剂》</w:t>
      </w:r>
      <w:r>
        <w:t>JC 474</w:t>
      </w:r>
    </w:p>
    <w:p w:rsidR="004958F6" w:rsidRDefault="00C53FA9">
      <w:pPr>
        <w:numPr>
          <w:ilvl w:val="0"/>
          <w:numId w:val="4"/>
        </w:numPr>
        <w:autoSpaceDE w:val="0"/>
        <w:ind w:left="0" w:firstLine="0"/>
        <w:rPr>
          <w:rFonts w:ascii="宋体"/>
        </w:rPr>
      </w:pPr>
      <w:r>
        <w:rPr>
          <w:rFonts w:ascii="宋体" w:hAnsi="宋体" w:cs="宋体" w:hint="eastAsia"/>
        </w:rPr>
        <w:t>《混凝土防冻剂》</w:t>
      </w:r>
      <w:r>
        <w:t>JC 475</w:t>
      </w:r>
    </w:p>
    <w:p w:rsidR="004958F6" w:rsidRDefault="00C53FA9">
      <w:pPr>
        <w:spacing w:before="120"/>
        <w:rPr>
          <w:u w:val="single"/>
        </w:rPr>
      </w:pPr>
      <w:r>
        <w:rPr>
          <w:u w:val="single"/>
        </w:rPr>
        <w:br w:type="page"/>
      </w:r>
    </w:p>
    <w:p w:rsidR="004958F6" w:rsidRDefault="004958F6">
      <w:pPr>
        <w:spacing w:before="120"/>
        <w:rPr>
          <w:u w:val="single"/>
        </w:rPr>
      </w:pPr>
    </w:p>
    <w:p w:rsidR="004958F6" w:rsidRDefault="004958F6">
      <w:pPr>
        <w:rPr>
          <w:u w:val="single"/>
        </w:rPr>
      </w:pPr>
    </w:p>
    <w:p w:rsidR="004958F6" w:rsidRDefault="00C53FA9" w:rsidP="007E1A71">
      <w:pPr>
        <w:spacing w:beforeLines="50" w:afterLines="50"/>
        <w:jc w:val="center"/>
        <w:rPr>
          <w:rFonts w:eastAsia="黑体"/>
          <w:b/>
          <w:spacing w:val="30"/>
          <w:sz w:val="28"/>
          <w:szCs w:val="28"/>
        </w:rPr>
      </w:pPr>
      <w:r>
        <w:rPr>
          <w:rFonts w:eastAsia="黑体" w:cs="黑体" w:hint="eastAsia"/>
          <w:b/>
          <w:spacing w:val="30"/>
          <w:sz w:val="28"/>
          <w:szCs w:val="28"/>
        </w:rPr>
        <w:t>中国工程建设协会标准</w:t>
      </w:r>
    </w:p>
    <w:p w:rsidR="004958F6" w:rsidRDefault="00C53FA9" w:rsidP="007E1A71">
      <w:pPr>
        <w:autoSpaceDE w:val="0"/>
        <w:autoSpaceDN w:val="0"/>
        <w:adjustRightInd w:val="0"/>
        <w:spacing w:beforeLines="50" w:afterLines="50"/>
        <w:jc w:val="center"/>
        <w:rPr>
          <w:rFonts w:asciiTheme="minorEastAsia" w:eastAsiaTheme="minorEastAsia" w:hAnsiTheme="minorEastAsia"/>
          <w:b/>
          <w:kern w:val="0"/>
          <w:sz w:val="30"/>
          <w:szCs w:val="30"/>
        </w:rPr>
      </w:pPr>
      <w:r>
        <w:rPr>
          <w:rFonts w:asciiTheme="minorEastAsia" w:eastAsiaTheme="minorEastAsia" w:hAnsiTheme="minorEastAsia" w:cs="黑体" w:hint="eastAsia"/>
          <w:b/>
          <w:kern w:val="0"/>
          <w:sz w:val="30"/>
          <w:szCs w:val="30"/>
        </w:rPr>
        <w:t>石粉在混凝土中应用技术规程</w:t>
      </w:r>
    </w:p>
    <w:p w:rsidR="004958F6" w:rsidRDefault="00C53FA9" w:rsidP="007E1A71">
      <w:pPr>
        <w:pStyle w:val="2657"/>
        <w:spacing w:beforeLines="50" w:afterLines="50"/>
        <w:rPr>
          <w:rFonts w:ascii="Times New Roman" w:hAnsi="Times New Roman"/>
          <w:b/>
          <w:bCs/>
          <w:sz w:val="28"/>
          <w:szCs w:val="28"/>
        </w:rPr>
      </w:pPr>
      <w:r>
        <w:rPr>
          <w:rFonts w:ascii="Times New Roman" w:hAnsi="Times New Roman"/>
          <w:b/>
          <w:bCs/>
          <w:sz w:val="28"/>
          <w:szCs w:val="28"/>
        </w:rPr>
        <w:t xml:space="preserve">CECS </w:t>
      </w:r>
      <w:r>
        <w:rPr>
          <w:rFonts w:ascii="Times New Roman" w:hAnsi="Times New Roman" w:hint="eastAsia"/>
          <w:b/>
          <w:bCs/>
          <w:sz w:val="28"/>
          <w:szCs w:val="28"/>
        </w:rPr>
        <w:t>XXX</w:t>
      </w:r>
      <w:r>
        <w:rPr>
          <w:rFonts w:ascii="Times New Roman" w:hAnsi="Times New Roman"/>
          <w:b/>
          <w:bCs/>
          <w:sz w:val="28"/>
          <w:szCs w:val="28"/>
        </w:rPr>
        <w:t xml:space="preserve"> </w:t>
      </w:r>
      <w:r>
        <w:rPr>
          <w:b/>
          <w:bCs/>
          <w:sz w:val="28"/>
          <w:szCs w:val="28"/>
        </w:rPr>
        <w:t>∶</w:t>
      </w:r>
      <w:r>
        <w:rPr>
          <w:rFonts w:ascii="Times New Roman" w:hAnsi="Times New Roman"/>
          <w:b/>
          <w:bCs/>
          <w:sz w:val="28"/>
          <w:szCs w:val="28"/>
        </w:rPr>
        <w:t xml:space="preserve"> 201</w:t>
      </w:r>
      <w:r>
        <w:rPr>
          <w:rFonts w:ascii="Times New Roman" w:hAnsi="Times New Roman" w:hint="eastAsia"/>
          <w:b/>
          <w:bCs/>
          <w:sz w:val="28"/>
          <w:szCs w:val="28"/>
        </w:rPr>
        <w:t>X</w:t>
      </w:r>
    </w:p>
    <w:p w:rsidR="004958F6" w:rsidRDefault="00C53FA9" w:rsidP="007E1A71">
      <w:pPr>
        <w:spacing w:beforeLines="50" w:afterLines="50"/>
        <w:jc w:val="center"/>
        <w:outlineLvl w:val="0"/>
        <w:rPr>
          <w:rFonts w:asciiTheme="majorEastAsia" w:eastAsiaTheme="majorEastAsia" w:hAnsiTheme="majorEastAsia"/>
          <w:b/>
          <w:kern w:val="44"/>
          <w:sz w:val="28"/>
          <w:szCs w:val="28"/>
        </w:rPr>
      </w:pPr>
      <w:bookmarkStart w:id="323" w:name="_Toc370120226"/>
      <w:bookmarkStart w:id="324" w:name="_Toc313088560"/>
      <w:bookmarkStart w:id="325" w:name="_Toc402258350"/>
      <w:bookmarkStart w:id="326" w:name="_Toc402258804"/>
      <w:bookmarkStart w:id="327" w:name="_Toc414873995"/>
      <w:bookmarkStart w:id="328" w:name="_Toc402862193"/>
      <w:bookmarkStart w:id="329" w:name="_Toc402862025"/>
      <w:bookmarkStart w:id="330" w:name="_Toc362275897"/>
      <w:bookmarkStart w:id="331" w:name="_Toc362276086"/>
      <w:bookmarkStart w:id="332" w:name="_Toc460493908"/>
      <w:bookmarkStart w:id="333" w:name="_Toc460494515"/>
      <w:bookmarkStart w:id="334" w:name="_Toc435099464"/>
      <w:bookmarkStart w:id="335" w:name="_Toc460493841"/>
      <w:bookmarkStart w:id="336" w:name="_Toc460501347"/>
      <w:bookmarkStart w:id="337" w:name="_Toc422313357"/>
      <w:bookmarkStart w:id="338" w:name="_Toc434507539"/>
      <w:bookmarkStart w:id="339" w:name="_Toc460494328"/>
      <w:bookmarkStart w:id="340" w:name="_Toc460493780"/>
      <w:bookmarkEnd w:id="323"/>
      <w:bookmarkEnd w:id="324"/>
      <w:bookmarkEnd w:id="325"/>
      <w:bookmarkEnd w:id="326"/>
      <w:bookmarkEnd w:id="327"/>
      <w:bookmarkEnd w:id="328"/>
      <w:bookmarkEnd w:id="329"/>
      <w:bookmarkEnd w:id="330"/>
      <w:bookmarkEnd w:id="331"/>
      <w:r>
        <w:rPr>
          <w:rFonts w:asciiTheme="majorEastAsia" w:eastAsiaTheme="majorEastAsia" w:hAnsiTheme="majorEastAsia" w:cs="楷体_GB2312" w:hint="eastAsia"/>
          <w:b/>
          <w:kern w:val="44"/>
          <w:sz w:val="28"/>
          <w:szCs w:val="28"/>
        </w:rPr>
        <w:t>条文说明</w:t>
      </w:r>
      <w:bookmarkEnd w:id="332"/>
      <w:bookmarkEnd w:id="333"/>
      <w:bookmarkEnd w:id="334"/>
      <w:bookmarkEnd w:id="335"/>
      <w:bookmarkEnd w:id="336"/>
      <w:bookmarkEnd w:id="337"/>
      <w:bookmarkEnd w:id="338"/>
      <w:bookmarkEnd w:id="339"/>
      <w:bookmarkEnd w:id="340"/>
    </w:p>
    <w:p w:rsidR="004958F6" w:rsidRDefault="00C53FA9">
      <w:pPr>
        <w:spacing w:before="340" w:after="330" w:line="578" w:lineRule="auto"/>
        <w:outlineLvl w:val="0"/>
        <w:rPr>
          <w:color w:val="FF0000"/>
        </w:rPr>
      </w:pPr>
      <w:bookmarkStart w:id="341" w:name="_Toc460493910"/>
      <w:bookmarkStart w:id="342" w:name="_Toc460494517"/>
      <w:bookmarkStart w:id="343" w:name="_Toc460494330"/>
      <w:bookmarkStart w:id="344" w:name="_Toc460501349"/>
      <w:bookmarkStart w:id="345" w:name="_Toc460493843"/>
      <w:bookmarkStart w:id="346" w:name="_Toc460493461"/>
      <w:bookmarkStart w:id="347" w:name="_Toc460493782"/>
      <w:r>
        <w:rPr>
          <w:color w:val="FF0000"/>
        </w:rPr>
        <w:t xml:space="preserve"> </w:t>
      </w:r>
    </w:p>
    <w:p w:rsidR="004958F6" w:rsidRDefault="004958F6">
      <w:pPr>
        <w:autoSpaceDE w:val="0"/>
        <w:autoSpaceDN w:val="0"/>
        <w:adjustRightInd w:val="0"/>
        <w:sectPr w:rsidR="004958F6">
          <w:pgSz w:w="8391" w:h="11907"/>
          <w:pgMar w:top="1021" w:right="964" w:bottom="1134" w:left="964" w:header="851" w:footer="992" w:gutter="0"/>
          <w:cols w:space="425"/>
          <w:docGrid w:type="lines" w:linePitch="312"/>
        </w:sectPr>
      </w:pPr>
    </w:p>
    <w:p w:rsidR="004958F6" w:rsidRDefault="00C53FA9">
      <w:pPr>
        <w:pStyle w:val="1"/>
      </w:pPr>
      <w:r>
        <w:rPr>
          <w:rFonts w:cs="宋体" w:hint="eastAsia"/>
        </w:rPr>
        <w:lastRenderedPageBreak/>
        <w:t>目</w:t>
      </w:r>
      <w:r>
        <w:t xml:space="preserve">  </w:t>
      </w:r>
      <w:r>
        <w:rPr>
          <w:rFonts w:cs="宋体" w:hint="eastAsia"/>
        </w:rPr>
        <w:t>次</w:t>
      </w:r>
      <w:bookmarkEnd w:id="341"/>
      <w:bookmarkEnd w:id="342"/>
      <w:bookmarkEnd w:id="343"/>
      <w:bookmarkEnd w:id="344"/>
      <w:bookmarkEnd w:id="345"/>
      <w:bookmarkEnd w:id="346"/>
      <w:bookmarkEnd w:id="347"/>
    </w:p>
    <w:bookmarkStart w:id="348" w:name="_Toc362428364"/>
    <w:bookmarkStart w:id="349" w:name="_Toc414908123"/>
    <w:bookmarkStart w:id="350" w:name="_Toc362275760"/>
    <w:bookmarkStart w:id="351" w:name="_Toc370120228"/>
    <w:bookmarkStart w:id="352" w:name="_Toc402258617"/>
    <w:bookmarkStart w:id="353" w:name="_Toc362273880"/>
    <w:bookmarkStart w:id="354" w:name="_Toc362276088"/>
    <w:bookmarkStart w:id="355" w:name="_Toc402258352"/>
    <w:bookmarkStart w:id="356" w:name="_Toc402862194"/>
    <w:bookmarkStart w:id="357" w:name="_Toc362275373"/>
    <w:bookmarkStart w:id="358" w:name="_Toc414873996"/>
    <w:bookmarkStart w:id="359" w:name="_Toc435099465"/>
    <w:bookmarkStart w:id="360" w:name="_Toc434570664"/>
    <w:bookmarkStart w:id="361" w:name="_Toc434507541"/>
    <w:bookmarkStart w:id="362" w:name="_Toc434566001"/>
    <w:bookmarkStart w:id="363" w:name="_Toc422313359"/>
    <w:bookmarkEnd w:id="348"/>
    <w:bookmarkEnd w:id="349"/>
    <w:bookmarkEnd w:id="350"/>
    <w:bookmarkEnd w:id="351"/>
    <w:bookmarkEnd w:id="352"/>
    <w:bookmarkEnd w:id="353"/>
    <w:bookmarkEnd w:id="354"/>
    <w:bookmarkEnd w:id="355"/>
    <w:bookmarkEnd w:id="356"/>
    <w:bookmarkEnd w:id="357"/>
    <w:bookmarkEnd w:id="358"/>
    <w:p w:rsidR="004958F6" w:rsidRDefault="006521AA">
      <w:pPr>
        <w:pStyle w:val="20"/>
        <w:ind w:firstLineChars="0" w:firstLine="0"/>
        <w:rPr>
          <w:rFonts w:ascii="Calibri" w:hAnsi="Calibri" w:cs="Calibri"/>
          <w:kern w:val="2"/>
        </w:rPr>
      </w:pPr>
      <w:r>
        <w:rPr>
          <w:kern w:val="44"/>
        </w:rPr>
        <w:fldChar w:fldCharType="begin"/>
      </w:r>
      <w:r w:rsidR="00C53FA9">
        <w:rPr>
          <w:kern w:val="44"/>
        </w:rPr>
        <w:instrText xml:space="preserve"> TOC \o "1-3" \h \z \u </w:instrText>
      </w:r>
      <w:r>
        <w:rPr>
          <w:kern w:val="44"/>
        </w:rPr>
        <w:fldChar w:fldCharType="separate"/>
      </w:r>
      <w:hyperlink w:anchor="_Toc460501350" w:history="1">
        <w:r w:rsidR="00C53FA9">
          <w:rPr>
            <w:rStyle w:val="af"/>
          </w:rPr>
          <w:t xml:space="preserve">1  </w:t>
        </w:r>
        <w:r w:rsidR="00C53FA9">
          <w:rPr>
            <w:rStyle w:val="af"/>
            <w:rFonts w:cs="宋体" w:hint="eastAsia"/>
          </w:rPr>
          <w:t>总则</w:t>
        </w:r>
        <w:r w:rsidR="00C53FA9">
          <w:tab/>
        </w:r>
        <w:r>
          <w:fldChar w:fldCharType="begin"/>
        </w:r>
        <w:r w:rsidR="00C53FA9">
          <w:instrText xml:space="preserve"> PAGEREF _Toc460501350 \h </w:instrText>
        </w:r>
        <w:r>
          <w:fldChar w:fldCharType="separate"/>
        </w:r>
        <w:r w:rsidR="00C53FA9">
          <w:t>21</w:t>
        </w:r>
        <w:r>
          <w:fldChar w:fldCharType="end"/>
        </w:r>
      </w:hyperlink>
    </w:p>
    <w:p w:rsidR="004958F6" w:rsidRDefault="006521AA">
      <w:pPr>
        <w:pStyle w:val="10"/>
        <w:rPr>
          <w:rFonts w:ascii="Calibri" w:hAnsi="Calibri" w:cs="Calibri"/>
          <w:kern w:val="2"/>
        </w:rPr>
      </w:pPr>
      <w:hyperlink w:anchor="_Toc460501351" w:history="1">
        <w:r w:rsidR="00C53FA9">
          <w:rPr>
            <w:rStyle w:val="af"/>
          </w:rPr>
          <w:t xml:space="preserve">2  </w:t>
        </w:r>
        <w:r w:rsidR="00C53FA9">
          <w:rPr>
            <w:rStyle w:val="af"/>
            <w:rFonts w:cs="宋体" w:hint="eastAsia"/>
          </w:rPr>
          <w:t>术语和符号</w:t>
        </w:r>
        <w:r w:rsidR="00C53FA9">
          <w:tab/>
        </w:r>
        <w:r>
          <w:fldChar w:fldCharType="begin"/>
        </w:r>
        <w:r w:rsidR="00C53FA9">
          <w:instrText xml:space="preserve"> PAGEREF _Toc460501351 \h </w:instrText>
        </w:r>
        <w:r>
          <w:fldChar w:fldCharType="separate"/>
        </w:r>
        <w:r w:rsidR="00C53FA9">
          <w:t>22</w:t>
        </w:r>
        <w:r>
          <w:fldChar w:fldCharType="end"/>
        </w:r>
      </w:hyperlink>
    </w:p>
    <w:p w:rsidR="004958F6" w:rsidRDefault="006521AA">
      <w:pPr>
        <w:pStyle w:val="20"/>
        <w:rPr>
          <w:rFonts w:ascii="Calibri" w:hAnsi="Calibri" w:cs="Calibri"/>
          <w:kern w:val="2"/>
        </w:rPr>
      </w:pPr>
      <w:hyperlink w:anchor="_Toc460501352" w:history="1">
        <w:r w:rsidR="00C53FA9">
          <w:rPr>
            <w:rStyle w:val="af"/>
            <w:sz w:val="18"/>
            <w:szCs w:val="18"/>
          </w:rPr>
          <w:t xml:space="preserve">2.1  </w:t>
        </w:r>
        <w:r w:rsidR="00C53FA9">
          <w:rPr>
            <w:rStyle w:val="af"/>
            <w:rFonts w:cs="宋体" w:hint="eastAsia"/>
            <w:sz w:val="18"/>
            <w:szCs w:val="18"/>
          </w:rPr>
          <w:t>术语</w:t>
        </w:r>
        <w:r w:rsidR="00C53FA9">
          <w:tab/>
        </w:r>
        <w:r>
          <w:fldChar w:fldCharType="begin"/>
        </w:r>
        <w:r w:rsidR="00C53FA9">
          <w:instrText xml:space="preserve"> PAGEREF _Toc460501352 \h </w:instrText>
        </w:r>
        <w:r>
          <w:fldChar w:fldCharType="separate"/>
        </w:r>
        <w:r w:rsidR="00C53FA9">
          <w:t>22</w:t>
        </w:r>
        <w:r>
          <w:fldChar w:fldCharType="end"/>
        </w:r>
      </w:hyperlink>
    </w:p>
    <w:p w:rsidR="004958F6" w:rsidRDefault="006521AA">
      <w:pPr>
        <w:pStyle w:val="10"/>
      </w:pPr>
      <w:hyperlink w:anchor="_Toc460501353" w:history="1">
        <w:r w:rsidR="00C53FA9">
          <w:rPr>
            <w:rStyle w:val="af"/>
          </w:rPr>
          <w:t xml:space="preserve">3  </w:t>
        </w:r>
        <w:r w:rsidR="00C53FA9">
          <w:rPr>
            <w:rStyle w:val="af"/>
            <w:rFonts w:cs="宋体" w:hint="eastAsia"/>
          </w:rPr>
          <w:t>原材料</w:t>
        </w:r>
        <w:r w:rsidR="00C53FA9">
          <w:tab/>
        </w:r>
        <w:r>
          <w:fldChar w:fldCharType="begin"/>
        </w:r>
        <w:r w:rsidR="00C53FA9">
          <w:instrText xml:space="preserve"> PAGEREF _Toc460501353 \h </w:instrText>
        </w:r>
        <w:r>
          <w:fldChar w:fldCharType="separate"/>
        </w:r>
        <w:r w:rsidR="00C53FA9">
          <w:t>24</w:t>
        </w:r>
        <w:r>
          <w:fldChar w:fldCharType="end"/>
        </w:r>
      </w:hyperlink>
    </w:p>
    <w:p w:rsidR="004958F6" w:rsidRDefault="006521AA">
      <w:pPr>
        <w:pStyle w:val="20"/>
      </w:pPr>
      <w:hyperlink w:anchor="_Toc460494309" w:history="1">
        <w:r w:rsidR="00C53FA9">
          <w:rPr>
            <w:rStyle w:val="af"/>
            <w:sz w:val="18"/>
            <w:szCs w:val="18"/>
          </w:rPr>
          <w:t xml:space="preserve">3.1  </w:t>
        </w:r>
        <w:r w:rsidR="00C53FA9">
          <w:rPr>
            <w:rStyle w:val="af"/>
            <w:rFonts w:cs="宋体" w:hint="eastAsia"/>
            <w:sz w:val="18"/>
            <w:szCs w:val="18"/>
          </w:rPr>
          <w:t>一般规定</w:t>
        </w:r>
        <w:r w:rsidR="00C53FA9">
          <w:tab/>
        </w:r>
        <w:r w:rsidR="00C53FA9">
          <w:rPr>
            <w:rFonts w:hint="eastAsia"/>
          </w:rPr>
          <w:t>24</w:t>
        </w:r>
      </w:hyperlink>
    </w:p>
    <w:p w:rsidR="004958F6" w:rsidRDefault="006521AA">
      <w:pPr>
        <w:pStyle w:val="20"/>
        <w:rPr>
          <w:rFonts w:ascii="Calibri" w:hAnsi="Calibri" w:cs="Calibri"/>
          <w:kern w:val="2"/>
        </w:rPr>
      </w:pPr>
      <w:hyperlink w:anchor="_Toc460501354" w:history="1">
        <w:r w:rsidR="00C53FA9">
          <w:rPr>
            <w:rStyle w:val="af"/>
            <w:sz w:val="18"/>
            <w:szCs w:val="18"/>
          </w:rPr>
          <w:t>3.</w:t>
        </w:r>
        <w:r w:rsidR="00C53FA9">
          <w:rPr>
            <w:rStyle w:val="af"/>
            <w:rFonts w:hint="eastAsia"/>
            <w:sz w:val="18"/>
            <w:szCs w:val="18"/>
          </w:rPr>
          <w:t>2</w:t>
        </w:r>
        <w:r w:rsidR="00C53FA9">
          <w:rPr>
            <w:rStyle w:val="af"/>
            <w:sz w:val="18"/>
            <w:szCs w:val="18"/>
          </w:rPr>
          <w:t xml:space="preserve">  </w:t>
        </w:r>
        <w:r w:rsidR="00C53FA9">
          <w:rPr>
            <w:rStyle w:val="af"/>
            <w:rFonts w:cs="宋体" w:hint="eastAsia"/>
            <w:sz w:val="18"/>
            <w:szCs w:val="18"/>
          </w:rPr>
          <w:t>石粉</w:t>
        </w:r>
        <w:r w:rsidR="00C53FA9">
          <w:tab/>
        </w:r>
        <w:r>
          <w:fldChar w:fldCharType="begin"/>
        </w:r>
        <w:r w:rsidR="00C53FA9">
          <w:instrText xml:space="preserve"> PAGEREF _Toc460501354 \h </w:instrText>
        </w:r>
        <w:r>
          <w:fldChar w:fldCharType="separate"/>
        </w:r>
        <w:r w:rsidR="00C53FA9">
          <w:t>24</w:t>
        </w:r>
        <w:r>
          <w:fldChar w:fldCharType="end"/>
        </w:r>
      </w:hyperlink>
    </w:p>
    <w:p w:rsidR="004958F6" w:rsidRDefault="006521AA">
      <w:pPr>
        <w:pStyle w:val="20"/>
        <w:rPr>
          <w:rFonts w:ascii="Calibri" w:hAnsi="Calibri" w:cs="Calibri"/>
          <w:kern w:val="2"/>
        </w:rPr>
      </w:pPr>
      <w:hyperlink w:anchor="_Toc460501355" w:history="1">
        <w:r w:rsidR="00C53FA9">
          <w:rPr>
            <w:rStyle w:val="af"/>
            <w:sz w:val="18"/>
            <w:szCs w:val="18"/>
          </w:rPr>
          <w:t>3.</w:t>
        </w:r>
        <w:r w:rsidR="00C53FA9">
          <w:rPr>
            <w:rStyle w:val="af"/>
            <w:rFonts w:hint="eastAsia"/>
            <w:sz w:val="18"/>
            <w:szCs w:val="18"/>
          </w:rPr>
          <w:t>3</w:t>
        </w:r>
        <w:r w:rsidR="00C53FA9">
          <w:rPr>
            <w:rStyle w:val="af"/>
            <w:sz w:val="18"/>
            <w:szCs w:val="18"/>
          </w:rPr>
          <w:t xml:space="preserve">  </w:t>
        </w:r>
        <w:r w:rsidR="00C53FA9">
          <w:rPr>
            <w:rStyle w:val="af"/>
            <w:rFonts w:cs="宋体" w:hint="eastAsia"/>
            <w:sz w:val="18"/>
            <w:szCs w:val="18"/>
          </w:rPr>
          <w:t>其他原材料</w:t>
        </w:r>
        <w:r w:rsidR="00C53FA9">
          <w:tab/>
        </w:r>
        <w:r>
          <w:fldChar w:fldCharType="begin"/>
        </w:r>
        <w:r w:rsidR="00C53FA9">
          <w:instrText xml:space="preserve"> PAGEREF _Toc460501355 \h </w:instrText>
        </w:r>
        <w:r>
          <w:fldChar w:fldCharType="separate"/>
        </w:r>
        <w:r w:rsidR="00C53FA9">
          <w:t>27</w:t>
        </w:r>
        <w:r>
          <w:fldChar w:fldCharType="end"/>
        </w:r>
      </w:hyperlink>
    </w:p>
    <w:p w:rsidR="004958F6" w:rsidRDefault="006521AA">
      <w:pPr>
        <w:pStyle w:val="10"/>
        <w:rPr>
          <w:rFonts w:ascii="Calibri" w:hAnsi="Calibri" w:cs="Calibri"/>
          <w:kern w:val="2"/>
        </w:rPr>
      </w:pPr>
      <w:hyperlink w:anchor="_Toc460501356" w:history="1">
        <w:r w:rsidR="00C53FA9">
          <w:rPr>
            <w:rStyle w:val="af"/>
          </w:rPr>
          <w:t xml:space="preserve">4  </w:t>
        </w:r>
        <w:r w:rsidR="00C53FA9">
          <w:rPr>
            <w:rStyle w:val="af"/>
            <w:rFonts w:cs="宋体" w:hint="eastAsia"/>
          </w:rPr>
          <w:t>混凝土性能</w:t>
        </w:r>
        <w:r w:rsidR="00C53FA9">
          <w:tab/>
        </w:r>
        <w:r>
          <w:fldChar w:fldCharType="begin"/>
        </w:r>
        <w:r w:rsidR="00C53FA9">
          <w:instrText xml:space="preserve"> PAGEREF _Toc460501356 \h </w:instrText>
        </w:r>
        <w:r>
          <w:fldChar w:fldCharType="separate"/>
        </w:r>
        <w:r w:rsidR="00C53FA9">
          <w:t>28</w:t>
        </w:r>
        <w:r>
          <w:fldChar w:fldCharType="end"/>
        </w:r>
      </w:hyperlink>
    </w:p>
    <w:p w:rsidR="004958F6" w:rsidRDefault="006521AA">
      <w:pPr>
        <w:pStyle w:val="20"/>
        <w:rPr>
          <w:rFonts w:ascii="Calibri" w:hAnsi="Calibri" w:cs="Calibri"/>
          <w:kern w:val="2"/>
        </w:rPr>
      </w:pPr>
      <w:hyperlink w:anchor="_Toc460501357" w:history="1">
        <w:r w:rsidR="00C53FA9">
          <w:rPr>
            <w:rStyle w:val="af"/>
            <w:sz w:val="18"/>
            <w:szCs w:val="18"/>
          </w:rPr>
          <w:t xml:space="preserve">4.1  </w:t>
        </w:r>
        <w:r w:rsidR="00C53FA9">
          <w:rPr>
            <w:rStyle w:val="af"/>
            <w:rFonts w:cs="宋体" w:hint="eastAsia"/>
            <w:sz w:val="18"/>
            <w:szCs w:val="18"/>
          </w:rPr>
          <w:t>拌合物性能</w:t>
        </w:r>
        <w:r w:rsidR="00C53FA9">
          <w:tab/>
        </w:r>
        <w:r>
          <w:fldChar w:fldCharType="begin"/>
        </w:r>
        <w:r w:rsidR="00C53FA9">
          <w:instrText xml:space="preserve"> PAGEREF _Toc460501357 \h </w:instrText>
        </w:r>
        <w:r>
          <w:fldChar w:fldCharType="separate"/>
        </w:r>
        <w:r w:rsidR="00C53FA9">
          <w:t>28</w:t>
        </w:r>
        <w:r>
          <w:fldChar w:fldCharType="end"/>
        </w:r>
      </w:hyperlink>
    </w:p>
    <w:p w:rsidR="004958F6" w:rsidRDefault="006521AA">
      <w:pPr>
        <w:pStyle w:val="20"/>
        <w:rPr>
          <w:rFonts w:ascii="Calibri" w:hAnsi="Calibri" w:cs="Calibri"/>
          <w:kern w:val="2"/>
        </w:rPr>
      </w:pPr>
      <w:hyperlink w:anchor="_Toc460501358" w:history="1">
        <w:r w:rsidR="00C53FA9">
          <w:rPr>
            <w:rStyle w:val="af"/>
            <w:sz w:val="18"/>
            <w:szCs w:val="18"/>
          </w:rPr>
          <w:t xml:space="preserve">4.2  </w:t>
        </w:r>
        <w:r w:rsidR="00C53FA9">
          <w:rPr>
            <w:rStyle w:val="af"/>
            <w:rFonts w:cs="宋体" w:hint="eastAsia"/>
            <w:sz w:val="18"/>
            <w:szCs w:val="18"/>
          </w:rPr>
          <w:t>力学性能</w:t>
        </w:r>
        <w:r w:rsidR="00C53FA9">
          <w:tab/>
        </w:r>
        <w:r>
          <w:fldChar w:fldCharType="begin"/>
        </w:r>
        <w:r w:rsidR="00C53FA9">
          <w:instrText xml:space="preserve"> PAGEREF _Toc460501358 \h </w:instrText>
        </w:r>
        <w:r>
          <w:fldChar w:fldCharType="separate"/>
        </w:r>
        <w:r w:rsidR="00C53FA9">
          <w:t>28</w:t>
        </w:r>
        <w:r>
          <w:fldChar w:fldCharType="end"/>
        </w:r>
      </w:hyperlink>
    </w:p>
    <w:p w:rsidR="004958F6" w:rsidRDefault="006521AA">
      <w:pPr>
        <w:pStyle w:val="20"/>
        <w:rPr>
          <w:rFonts w:ascii="Calibri" w:hAnsi="Calibri" w:cs="Calibri"/>
          <w:kern w:val="2"/>
        </w:rPr>
      </w:pPr>
      <w:hyperlink w:anchor="_Toc460501359" w:history="1">
        <w:r w:rsidR="00C53FA9">
          <w:rPr>
            <w:rStyle w:val="af"/>
            <w:sz w:val="18"/>
            <w:szCs w:val="18"/>
          </w:rPr>
          <w:t xml:space="preserve">4.3  </w:t>
        </w:r>
        <w:r w:rsidR="00C53FA9">
          <w:rPr>
            <w:rStyle w:val="af"/>
            <w:rFonts w:cs="宋体" w:hint="eastAsia"/>
            <w:sz w:val="18"/>
            <w:szCs w:val="18"/>
          </w:rPr>
          <w:t>长期性能和耐久性能</w:t>
        </w:r>
        <w:r w:rsidR="00C53FA9">
          <w:tab/>
        </w:r>
        <w:r>
          <w:fldChar w:fldCharType="begin"/>
        </w:r>
        <w:r w:rsidR="00C53FA9">
          <w:instrText xml:space="preserve"> PAGEREF _Toc460501359 \h </w:instrText>
        </w:r>
        <w:r>
          <w:fldChar w:fldCharType="separate"/>
        </w:r>
        <w:r w:rsidR="00C53FA9">
          <w:t>29</w:t>
        </w:r>
        <w:r>
          <w:fldChar w:fldCharType="end"/>
        </w:r>
      </w:hyperlink>
    </w:p>
    <w:p w:rsidR="004958F6" w:rsidRDefault="006521AA">
      <w:pPr>
        <w:pStyle w:val="10"/>
        <w:rPr>
          <w:rFonts w:ascii="Calibri" w:hAnsi="Calibri" w:cs="Calibri"/>
          <w:kern w:val="2"/>
        </w:rPr>
      </w:pPr>
      <w:hyperlink w:anchor="_Toc460501360" w:history="1">
        <w:r w:rsidR="00C53FA9">
          <w:rPr>
            <w:rStyle w:val="af"/>
          </w:rPr>
          <w:t xml:space="preserve">5  </w:t>
        </w:r>
        <w:r w:rsidR="00C53FA9">
          <w:rPr>
            <w:rStyle w:val="af"/>
            <w:rFonts w:cs="宋体" w:hint="eastAsia"/>
          </w:rPr>
          <w:t>混凝土配合比设计</w:t>
        </w:r>
        <w:r w:rsidR="00C53FA9">
          <w:tab/>
        </w:r>
        <w:r>
          <w:fldChar w:fldCharType="begin"/>
        </w:r>
        <w:r w:rsidR="00C53FA9">
          <w:instrText xml:space="preserve"> PAGEREF _Toc460501360 \h </w:instrText>
        </w:r>
        <w:r>
          <w:fldChar w:fldCharType="separate"/>
        </w:r>
        <w:r w:rsidR="00C53FA9">
          <w:t>30</w:t>
        </w:r>
        <w:r>
          <w:fldChar w:fldCharType="end"/>
        </w:r>
      </w:hyperlink>
    </w:p>
    <w:p w:rsidR="004958F6" w:rsidRDefault="006521AA">
      <w:pPr>
        <w:pStyle w:val="10"/>
        <w:rPr>
          <w:rFonts w:ascii="Calibri" w:hAnsi="Calibri" w:cs="Calibri"/>
          <w:kern w:val="2"/>
        </w:rPr>
      </w:pPr>
      <w:hyperlink w:anchor="_Toc460501361" w:history="1">
        <w:r w:rsidR="00C53FA9">
          <w:rPr>
            <w:rStyle w:val="af"/>
          </w:rPr>
          <w:t xml:space="preserve">6  </w:t>
        </w:r>
        <w:r w:rsidR="00C53FA9">
          <w:rPr>
            <w:rStyle w:val="af"/>
            <w:rFonts w:cs="宋体" w:hint="eastAsia"/>
          </w:rPr>
          <w:t>混凝土生产与施工</w:t>
        </w:r>
        <w:r w:rsidR="00C53FA9">
          <w:tab/>
        </w:r>
        <w:r>
          <w:fldChar w:fldCharType="begin"/>
        </w:r>
        <w:r w:rsidR="00C53FA9">
          <w:instrText xml:space="preserve"> PAGEREF _Toc460501361 \h </w:instrText>
        </w:r>
        <w:r>
          <w:fldChar w:fldCharType="separate"/>
        </w:r>
        <w:r w:rsidR="00C53FA9">
          <w:t>37</w:t>
        </w:r>
        <w:r>
          <w:fldChar w:fldCharType="end"/>
        </w:r>
      </w:hyperlink>
    </w:p>
    <w:p w:rsidR="004958F6" w:rsidRDefault="006521AA">
      <w:pPr>
        <w:pStyle w:val="20"/>
        <w:rPr>
          <w:rFonts w:ascii="Calibri" w:hAnsi="Calibri" w:cs="Calibri"/>
          <w:kern w:val="2"/>
        </w:rPr>
      </w:pPr>
      <w:hyperlink w:anchor="_Toc460501362" w:history="1">
        <w:r w:rsidR="00C53FA9">
          <w:rPr>
            <w:rStyle w:val="af"/>
            <w:sz w:val="18"/>
            <w:szCs w:val="18"/>
          </w:rPr>
          <w:t xml:space="preserve">6.1  </w:t>
        </w:r>
        <w:r w:rsidR="00C53FA9">
          <w:rPr>
            <w:rStyle w:val="af"/>
            <w:rFonts w:cs="宋体" w:hint="eastAsia"/>
            <w:sz w:val="18"/>
            <w:szCs w:val="18"/>
          </w:rPr>
          <w:t>一般规定</w:t>
        </w:r>
        <w:r w:rsidR="00C53FA9">
          <w:tab/>
        </w:r>
        <w:r>
          <w:fldChar w:fldCharType="begin"/>
        </w:r>
        <w:r w:rsidR="00C53FA9">
          <w:instrText xml:space="preserve"> PAGEREF _Toc460501362 \h </w:instrText>
        </w:r>
        <w:r>
          <w:fldChar w:fldCharType="separate"/>
        </w:r>
        <w:r w:rsidR="00C53FA9">
          <w:t>37</w:t>
        </w:r>
        <w:r>
          <w:fldChar w:fldCharType="end"/>
        </w:r>
      </w:hyperlink>
    </w:p>
    <w:p w:rsidR="004958F6" w:rsidRDefault="006521AA">
      <w:pPr>
        <w:pStyle w:val="20"/>
        <w:rPr>
          <w:rFonts w:ascii="Calibri" w:hAnsi="Calibri" w:cs="Calibri"/>
          <w:kern w:val="2"/>
        </w:rPr>
      </w:pPr>
      <w:hyperlink w:anchor="_Toc460501363" w:history="1">
        <w:r w:rsidR="00C53FA9">
          <w:rPr>
            <w:rStyle w:val="af"/>
            <w:sz w:val="18"/>
            <w:szCs w:val="18"/>
          </w:rPr>
          <w:t xml:space="preserve">6.2  </w:t>
        </w:r>
        <w:r w:rsidR="00C53FA9">
          <w:rPr>
            <w:rStyle w:val="af"/>
            <w:rFonts w:cs="宋体" w:hint="eastAsia"/>
            <w:sz w:val="18"/>
            <w:szCs w:val="18"/>
          </w:rPr>
          <w:t>原材料贮存与计量</w:t>
        </w:r>
        <w:r w:rsidR="00C53FA9">
          <w:tab/>
        </w:r>
        <w:r>
          <w:fldChar w:fldCharType="begin"/>
        </w:r>
        <w:r w:rsidR="00C53FA9">
          <w:instrText xml:space="preserve"> PAGEREF _Toc460501363 \h </w:instrText>
        </w:r>
        <w:r>
          <w:fldChar w:fldCharType="separate"/>
        </w:r>
        <w:r w:rsidR="00C53FA9">
          <w:t>37</w:t>
        </w:r>
        <w:r>
          <w:fldChar w:fldCharType="end"/>
        </w:r>
      </w:hyperlink>
    </w:p>
    <w:p w:rsidR="004958F6" w:rsidRDefault="006521AA">
      <w:pPr>
        <w:pStyle w:val="20"/>
        <w:rPr>
          <w:rFonts w:ascii="Calibri" w:hAnsi="Calibri" w:cs="Calibri"/>
          <w:kern w:val="2"/>
        </w:rPr>
      </w:pPr>
      <w:hyperlink w:anchor="_Toc460501364" w:history="1">
        <w:r w:rsidR="00C53FA9">
          <w:rPr>
            <w:rStyle w:val="af"/>
            <w:sz w:val="18"/>
            <w:szCs w:val="18"/>
          </w:rPr>
          <w:t xml:space="preserve">6.3  </w:t>
        </w:r>
        <w:r w:rsidR="00C53FA9">
          <w:rPr>
            <w:rStyle w:val="af"/>
            <w:rFonts w:cs="宋体" w:hint="eastAsia"/>
            <w:sz w:val="18"/>
            <w:szCs w:val="18"/>
          </w:rPr>
          <w:t>搅拌与运输</w:t>
        </w:r>
        <w:r w:rsidR="00C53FA9">
          <w:tab/>
        </w:r>
        <w:r>
          <w:fldChar w:fldCharType="begin"/>
        </w:r>
        <w:r w:rsidR="00C53FA9">
          <w:instrText xml:space="preserve"> PAGEREF _Toc460501364 \h </w:instrText>
        </w:r>
        <w:r>
          <w:fldChar w:fldCharType="separate"/>
        </w:r>
        <w:r w:rsidR="00C53FA9">
          <w:t>37</w:t>
        </w:r>
        <w:r>
          <w:fldChar w:fldCharType="end"/>
        </w:r>
      </w:hyperlink>
    </w:p>
    <w:p w:rsidR="004958F6" w:rsidRDefault="006521AA">
      <w:pPr>
        <w:pStyle w:val="20"/>
        <w:rPr>
          <w:rFonts w:ascii="Calibri" w:hAnsi="Calibri" w:cs="Calibri"/>
          <w:kern w:val="2"/>
        </w:rPr>
      </w:pPr>
      <w:hyperlink w:anchor="_Toc460501365" w:history="1">
        <w:r w:rsidR="00C53FA9">
          <w:rPr>
            <w:rStyle w:val="af"/>
            <w:sz w:val="18"/>
            <w:szCs w:val="18"/>
          </w:rPr>
          <w:t xml:space="preserve">6.4  </w:t>
        </w:r>
        <w:r w:rsidR="00C53FA9">
          <w:rPr>
            <w:rStyle w:val="af"/>
            <w:rFonts w:cs="宋体" w:hint="eastAsia"/>
            <w:sz w:val="18"/>
            <w:szCs w:val="18"/>
          </w:rPr>
          <w:t>浇筑</w:t>
        </w:r>
        <w:r w:rsidR="00C53FA9">
          <w:tab/>
        </w:r>
        <w:r>
          <w:fldChar w:fldCharType="begin"/>
        </w:r>
        <w:r w:rsidR="00C53FA9">
          <w:instrText xml:space="preserve"> PAGEREF _Toc460501365 \h </w:instrText>
        </w:r>
        <w:r>
          <w:fldChar w:fldCharType="separate"/>
        </w:r>
        <w:r w:rsidR="00C53FA9">
          <w:t>38</w:t>
        </w:r>
        <w:r>
          <w:fldChar w:fldCharType="end"/>
        </w:r>
      </w:hyperlink>
    </w:p>
    <w:p w:rsidR="004958F6" w:rsidRDefault="006521AA">
      <w:pPr>
        <w:pStyle w:val="20"/>
        <w:rPr>
          <w:rFonts w:ascii="Calibri" w:hAnsi="Calibri" w:cs="Calibri"/>
          <w:kern w:val="2"/>
        </w:rPr>
      </w:pPr>
      <w:hyperlink w:anchor="_Toc460501366" w:history="1">
        <w:r w:rsidR="00C53FA9">
          <w:rPr>
            <w:rStyle w:val="af"/>
            <w:sz w:val="18"/>
            <w:szCs w:val="18"/>
          </w:rPr>
          <w:t xml:space="preserve">6.5  </w:t>
        </w:r>
        <w:r w:rsidR="00C53FA9">
          <w:rPr>
            <w:rStyle w:val="af"/>
            <w:rFonts w:cs="宋体" w:hint="eastAsia"/>
            <w:sz w:val="18"/>
            <w:szCs w:val="18"/>
          </w:rPr>
          <w:t>养护</w:t>
        </w:r>
        <w:r w:rsidR="00C53FA9">
          <w:tab/>
        </w:r>
        <w:r>
          <w:fldChar w:fldCharType="begin"/>
        </w:r>
        <w:r w:rsidR="00C53FA9">
          <w:instrText xml:space="preserve"> PAGEREF _Toc460501366 \h </w:instrText>
        </w:r>
        <w:r>
          <w:fldChar w:fldCharType="separate"/>
        </w:r>
        <w:r w:rsidR="00C53FA9">
          <w:t>38</w:t>
        </w:r>
        <w:r>
          <w:fldChar w:fldCharType="end"/>
        </w:r>
      </w:hyperlink>
    </w:p>
    <w:p w:rsidR="004958F6" w:rsidRDefault="006521AA">
      <w:pPr>
        <w:pStyle w:val="10"/>
        <w:rPr>
          <w:rFonts w:ascii="Calibri" w:hAnsi="Calibri" w:cs="Calibri"/>
          <w:kern w:val="2"/>
        </w:rPr>
      </w:pPr>
      <w:hyperlink w:anchor="_Toc460501367" w:history="1">
        <w:r w:rsidR="00C53FA9">
          <w:rPr>
            <w:rStyle w:val="af"/>
          </w:rPr>
          <w:t xml:space="preserve">7  </w:t>
        </w:r>
        <w:r w:rsidR="00C53FA9">
          <w:rPr>
            <w:rStyle w:val="af"/>
            <w:rFonts w:cs="宋体" w:hint="eastAsia"/>
          </w:rPr>
          <w:t>质量检验</w:t>
        </w:r>
        <w:r w:rsidR="00C53FA9">
          <w:tab/>
        </w:r>
        <w:r>
          <w:fldChar w:fldCharType="begin"/>
        </w:r>
        <w:r w:rsidR="00C53FA9">
          <w:instrText xml:space="preserve"> PAGEREF _Toc460501367 \h </w:instrText>
        </w:r>
        <w:r>
          <w:fldChar w:fldCharType="separate"/>
        </w:r>
        <w:r w:rsidR="00C53FA9">
          <w:t>39</w:t>
        </w:r>
        <w:r>
          <w:fldChar w:fldCharType="end"/>
        </w:r>
      </w:hyperlink>
    </w:p>
    <w:p w:rsidR="004958F6" w:rsidRDefault="006521AA">
      <w:pPr>
        <w:pStyle w:val="20"/>
        <w:rPr>
          <w:rFonts w:ascii="Calibri" w:hAnsi="Calibri" w:cs="Calibri"/>
          <w:kern w:val="2"/>
        </w:rPr>
      </w:pPr>
      <w:hyperlink w:anchor="_Toc460501368" w:history="1">
        <w:r w:rsidR="00C53FA9">
          <w:rPr>
            <w:rStyle w:val="af"/>
            <w:sz w:val="18"/>
            <w:szCs w:val="18"/>
          </w:rPr>
          <w:t xml:space="preserve">7.1  </w:t>
        </w:r>
        <w:r w:rsidR="00C53FA9">
          <w:rPr>
            <w:rStyle w:val="af"/>
            <w:rFonts w:cs="宋体" w:hint="eastAsia"/>
            <w:sz w:val="18"/>
            <w:szCs w:val="18"/>
          </w:rPr>
          <w:t>原材料质量检验</w:t>
        </w:r>
        <w:r w:rsidR="00C53FA9">
          <w:tab/>
        </w:r>
        <w:r>
          <w:fldChar w:fldCharType="begin"/>
        </w:r>
        <w:r w:rsidR="00C53FA9">
          <w:instrText xml:space="preserve"> PAGEREF _Toc460501368 \h </w:instrText>
        </w:r>
        <w:r>
          <w:fldChar w:fldCharType="separate"/>
        </w:r>
        <w:r w:rsidR="00C53FA9">
          <w:t>39</w:t>
        </w:r>
        <w:r>
          <w:fldChar w:fldCharType="end"/>
        </w:r>
      </w:hyperlink>
    </w:p>
    <w:p w:rsidR="004958F6" w:rsidRDefault="006521AA">
      <w:pPr>
        <w:pStyle w:val="20"/>
        <w:rPr>
          <w:rFonts w:ascii="Calibri" w:hAnsi="Calibri" w:cs="Calibri"/>
          <w:kern w:val="2"/>
        </w:rPr>
      </w:pPr>
      <w:hyperlink w:anchor="_Toc460501369" w:history="1">
        <w:r w:rsidR="00C53FA9">
          <w:rPr>
            <w:rStyle w:val="af"/>
            <w:sz w:val="18"/>
            <w:szCs w:val="18"/>
          </w:rPr>
          <w:t xml:space="preserve">7.2  </w:t>
        </w:r>
        <w:r w:rsidR="00C53FA9">
          <w:rPr>
            <w:rStyle w:val="af"/>
            <w:rFonts w:cs="宋体" w:hint="eastAsia"/>
            <w:sz w:val="18"/>
            <w:szCs w:val="18"/>
          </w:rPr>
          <w:t>混凝土拌合物性能检验</w:t>
        </w:r>
        <w:r w:rsidR="00C53FA9">
          <w:tab/>
        </w:r>
        <w:r>
          <w:fldChar w:fldCharType="begin"/>
        </w:r>
        <w:r w:rsidR="00C53FA9">
          <w:instrText xml:space="preserve"> PAGEREF _Toc460501369 \h </w:instrText>
        </w:r>
        <w:r>
          <w:fldChar w:fldCharType="separate"/>
        </w:r>
        <w:r w:rsidR="00C53FA9">
          <w:t>39</w:t>
        </w:r>
        <w:r>
          <w:fldChar w:fldCharType="end"/>
        </w:r>
      </w:hyperlink>
    </w:p>
    <w:p w:rsidR="004958F6" w:rsidRDefault="006521AA">
      <w:pPr>
        <w:pStyle w:val="20"/>
        <w:rPr>
          <w:rFonts w:ascii="Calibri" w:hAnsi="Calibri" w:cs="Calibri"/>
          <w:kern w:val="2"/>
        </w:rPr>
      </w:pPr>
      <w:hyperlink w:anchor="_Toc460501370" w:history="1">
        <w:r w:rsidR="00C53FA9">
          <w:rPr>
            <w:rStyle w:val="af"/>
            <w:sz w:val="18"/>
            <w:szCs w:val="18"/>
          </w:rPr>
          <w:t xml:space="preserve">7.3  </w:t>
        </w:r>
        <w:r w:rsidR="00C53FA9">
          <w:rPr>
            <w:rStyle w:val="af"/>
            <w:rFonts w:cs="宋体" w:hint="eastAsia"/>
            <w:sz w:val="18"/>
            <w:szCs w:val="18"/>
          </w:rPr>
          <w:t>硬化混凝土性能检验</w:t>
        </w:r>
        <w:r w:rsidR="00C53FA9">
          <w:tab/>
        </w:r>
        <w:r>
          <w:fldChar w:fldCharType="begin"/>
        </w:r>
        <w:r w:rsidR="00C53FA9">
          <w:instrText xml:space="preserve"> PAGEREF _Toc460501370 \h </w:instrText>
        </w:r>
        <w:r>
          <w:fldChar w:fldCharType="separate"/>
        </w:r>
        <w:r w:rsidR="00C53FA9">
          <w:t>39</w:t>
        </w:r>
        <w:r>
          <w:fldChar w:fldCharType="end"/>
        </w:r>
      </w:hyperlink>
    </w:p>
    <w:p w:rsidR="004958F6" w:rsidRDefault="006521AA">
      <w:pPr>
        <w:widowControl/>
        <w:jc w:val="left"/>
        <w:rPr>
          <w:kern w:val="44"/>
        </w:rPr>
        <w:sectPr w:rsidR="004958F6">
          <w:pgSz w:w="8391" w:h="11907"/>
          <w:pgMar w:top="1021" w:right="964" w:bottom="1134" w:left="964" w:header="851" w:footer="992" w:gutter="0"/>
          <w:cols w:space="425"/>
          <w:docGrid w:type="lines" w:linePitch="312"/>
        </w:sectPr>
      </w:pPr>
      <w:r>
        <w:rPr>
          <w:kern w:val="44"/>
        </w:rPr>
        <w:fldChar w:fldCharType="end"/>
      </w:r>
    </w:p>
    <w:p w:rsidR="004958F6" w:rsidRDefault="00C53FA9">
      <w:pPr>
        <w:pStyle w:val="1"/>
      </w:pPr>
      <w:bookmarkStart w:id="364" w:name="_Toc460501350"/>
      <w:bookmarkStart w:id="365" w:name="_Toc460494331"/>
      <w:bookmarkStart w:id="366" w:name="_Toc460493783"/>
      <w:bookmarkStart w:id="367" w:name="_Toc460494518"/>
      <w:bookmarkStart w:id="368" w:name="_Toc460493462"/>
      <w:bookmarkStart w:id="369" w:name="_Toc460493844"/>
      <w:bookmarkStart w:id="370" w:name="_Toc460493911"/>
      <w:r>
        <w:rPr>
          <w:b/>
          <w:bCs/>
        </w:rPr>
        <w:lastRenderedPageBreak/>
        <w:t>1</w:t>
      </w:r>
      <w:r>
        <w:t xml:space="preserve">  </w:t>
      </w:r>
      <w:r>
        <w:rPr>
          <w:rFonts w:cs="宋体" w:hint="eastAsia"/>
        </w:rPr>
        <w:t>总</w:t>
      </w:r>
      <w:r>
        <w:t xml:space="preserve">  </w:t>
      </w:r>
      <w:r>
        <w:rPr>
          <w:rFonts w:cs="宋体" w:hint="eastAsia"/>
        </w:rPr>
        <w:t>则</w:t>
      </w:r>
      <w:bookmarkEnd w:id="359"/>
      <w:bookmarkEnd w:id="360"/>
      <w:bookmarkEnd w:id="364"/>
      <w:bookmarkEnd w:id="365"/>
      <w:bookmarkEnd w:id="366"/>
      <w:bookmarkEnd w:id="367"/>
      <w:bookmarkEnd w:id="368"/>
      <w:bookmarkEnd w:id="369"/>
      <w:bookmarkEnd w:id="370"/>
    </w:p>
    <w:p w:rsidR="004958F6" w:rsidRDefault="00C53FA9">
      <w:pPr>
        <w:pStyle w:val="22"/>
        <w:ind w:firstLineChars="0" w:firstLine="0"/>
        <w:rPr>
          <w:rFonts w:cs="宋体"/>
          <w:color w:val="FF0000"/>
          <w:kern w:val="0"/>
        </w:rPr>
      </w:pPr>
      <w:r>
        <w:rPr>
          <w:b/>
          <w:bCs/>
          <w:kern w:val="0"/>
        </w:rPr>
        <w:t>1.0.1</w:t>
      </w:r>
      <w:r>
        <w:rPr>
          <w:kern w:val="0"/>
        </w:rPr>
        <w:t xml:space="preserve">  </w:t>
      </w:r>
      <w:r>
        <w:rPr>
          <w:rFonts w:cs="宋体" w:hint="eastAsia"/>
          <w:kern w:val="0"/>
        </w:rPr>
        <w:t>矿物掺合</w:t>
      </w:r>
      <w:proofErr w:type="gramStart"/>
      <w:r>
        <w:rPr>
          <w:rFonts w:cs="宋体" w:hint="eastAsia"/>
          <w:kern w:val="0"/>
        </w:rPr>
        <w:t>料已经</w:t>
      </w:r>
      <w:proofErr w:type="gramEnd"/>
      <w:r>
        <w:rPr>
          <w:rFonts w:cs="宋体" w:hint="eastAsia"/>
          <w:kern w:val="0"/>
        </w:rPr>
        <w:t>成为现代混凝土不可缺少的组分。随着我国基础</w:t>
      </w:r>
      <w:r>
        <w:rPr>
          <w:rFonts w:cs="宋体" w:hint="eastAsia"/>
          <w:color w:val="000000" w:themeColor="text1"/>
          <w:kern w:val="0"/>
        </w:rPr>
        <w:t>建设的大规模展开，粉煤灰、矿渣粉等传统矿物掺合</w:t>
      </w:r>
      <w:proofErr w:type="gramStart"/>
      <w:r>
        <w:rPr>
          <w:rFonts w:cs="宋体" w:hint="eastAsia"/>
          <w:color w:val="000000" w:themeColor="text1"/>
          <w:kern w:val="0"/>
        </w:rPr>
        <w:t>料日益</w:t>
      </w:r>
      <w:proofErr w:type="gramEnd"/>
      <w:r>
        <w:rPr>
          <w:rFonts w:cs="宋体" w:hint="eastAsia"/>
          <w:color w:val="000000" w:themeColor="text1"/>
          <w:kern w:val="0"/>
        </w:rPr>
        <w:t>紧缺。我国</w:t>
      </w:r>
      <w:r>
        <w:rPr>
          <w:rFonts w:cs="宋体"/>
          <w:color w:val="000000" w:themeColor="text1"/>
          <w:kern w:val="0"/>
        </w:rPr>
        <w:t>石</w:t>
      </w:r>
      <w:r>
        <w:rPr>
          <w:rFonts w:cs="宋体" w:hint="eastAsia"/>
          <w:color w:val="000000" w:themeColor="text1"/>
          <w:kern w:val="0"/>
        </w:rPr>
        <w:t>矿</w:t>
      </w:r>
      <w:r>
        <w:rPr>
          <w:rFonts w:cs="宋体"/>
          <w:color w:val="000000" w:themeColor="text1"/>
          <w:kern w:val="0"/>
        </w:rPr>
        <w:t>资源丰富，</w:t>
      </w:r>
      <w:r>
        <w:rPr>
          <w:rFonts w:cs="宋体" w:hint="eastAsia"/>
          <w:color w:val="000000" w:themeColor="text1"/>
          <w:kern w:val="0"/>
        </w:rPr>
        <w:t>石矿资源在开发利用过程中会产生大量的固体废料。例如：在石矿开采过程中不可避免地产生一定量尾矿和废弃石粉；在石材（</w:t>
      </w:r>
      <w:r>
        <w:rPr>
          <w:rFonts w:ascii="宋体" w:hAnsi="宋体" w:cs="宋体" w:hint="eastAsia"/>
          <w:color w:val="000000" w:themeColor="text1"/>
        </w:rPr>
        <w:t>主要为大理石和花岗石）</w:t>
      </w:r>
      <w:r>
        <w:rPr>
          <w:rFonts w:cs="宋体" w:hint="eastAsia"/>
          <w:color w:val="000000" w:themeColor="text1"/>
          <w:kern w:val="0"/>
        </w:rPr>
        <w:t>加工过程中产生了</w:t>
      </w:r>
      <w:r>
        <w:rPr>
          <w:rFonts w:ascii="宋体" w:hAnsi="宋体" w:cs="宋体" w:hint="eastAsia"/>
          <w:color w:val="000000" w:themeColor="text1"/>
        </w:rPr>
        <w:t>大量的石屑和细粉；</w:t>
      </w:r>
      <w:r>
        <w:rPr>
          <w:rFonts w:cs="宋体" w:hint="eastAsia"/>
          <w:color w:val="000000" w:themeColor="text1"/>
          <w:kern w:val="0"/>
        </w:rPr>
        <w:t>在石灰石、花岗石机制</w:t>
      </w:r>
      <w:proofErr w:type="gramStart"/>
      <w:r>
        <w:rPr>
          <w:rFonts w:cs="宋体" w:hint="eastAsia"/>
          <w:color w:val="000000" w:themeColor="text1"/>
          <w:kern w:val="0"/>
        </w:rPr>
        <w:t>砂</w:t>
      </w:r>
      <w:proofErr w:type="gramEnd"/>
      <w:r>
        <w:rPr>
          <w:rFonts w:cs="宋体" w:hint="eastAsia"/>
          <w:color w:val="000000" w:themeColor="text1"/>
          <w:kern w:val="0"/>
        </w:rPr>
        <w:t>生产过程中会产生大量收尘粉。</w:t>
      </w:r>
      <w:r>
        <w:rPr>
          <w:rFonts w:ascii="宋体" w:hAnsi="宋体" w:cs="宋体" w:hint="eastAsia"/>
          <w:color w:val="000000" w:themeColor="text1"/>
        </w:rPr>
        <w:t>这些固体废料数量巨大，且未得到合理的利用，日积月累，堆积成山，不仅长时间占用了大量的土地资源，还严重污染了环境。研究表明，将这些尾矿、石屑、细粉</w:t>
      </w:r>
      <w:proofErr w:type="gramStart"/>
      <w:r>
        <w:rPr>
          <w:rFonts w:ascii="宋体" w:hAnsi="宋体" w:cs="宋体" w:hint="eastAsia"/>
          <w:color w:val="000000" w:themeColor="text1"/>
        </w:rPr>
        <w:t>粉</w:t>
      </w:r>
      <w:proofErr w:type="gramEnd"/>
      <w:r>
        <w:rPr>
          <w:rFonts w:ascii="宋体" w:hAnsi="宋体" w:cs="宋体" w:hint="eastAsia"/>
          <w:color w:val="000000" w:themeColor="text1"/>
        </w:rPr>
        <w:t>磨至一定细度或达到一定细度的机制</w:t>
      </w:r>
      <w:proofErr w:type="gramStart"/>
      <w:r>
        <w:rPr>
          <w:rFonts w:ascii="宋体" w:hAnsi="宋体" w:cs="宋体" w:hint="eastAsia"/>
          <w:color w:val="000000" w:themeColor="text1"/>
        </w:rPr>
        <w:t>砂</w:t>
      </w:r>
      <w:proofErr w:type="gramEnd"/>
      <w:r>
        <w:rPr>
          <w:rFonts w:cs="宋体" w:hint="eastAsia"/>
          <w:color w:val="000000" w:themeColor="text1"/>
          <w:kern w:val="0"/>
        </w:rPr>
        <w:t>收尘粉</w:t>
      </w:r>
      <w:r>
        <w:rPr>
          <w:rFonts w:ascii="宋体" w:hAnsi="宋体" w:cs="宋体" w:hint="eastAsia"/>
          <w:color w:val="000000" w:themeColor="text1"/>
        </w:rPr>
        <w:t>，掺入到混凝土中，</w:t>
      </w:r>
      <w:r>
        <w:rPr>
          <w:rFonts w:cs="宋体" w:hint="eastAsia"/>
          <w:color w:val="000000" w:themeColor="text1"/>
          <w:kern w:val="0"/>
        </w:rPr>
        <w:t>不仅可以节约水泥用量、改善混凝土的和易性、降低水化热等，还可以解决石屑和细粉堆积造成的环境问题，提高了资源利用率，具有良好的经济效益和环境效益。</w:t>
      </w:r>
    </w:p>
    <w:p w:rsidR="004958F6" w:rsidRDefault="00C53FA9">
      <w:pPr>
        <w:pStyle w:val="22"/>
        <w:rPr>
          <w:kern w:val="0"/>
        </w:rPr>
      </w:pPr>
      <w:r>
        <w:rPr>
          <w:rFonts w:cs="宋体" w:hint="eastAsia"/>
          <w:kern w:val="0"/>
        </w:rPr>
        <w:t>目前，国家已颁布实施了行业标准《</w:t>
      </w:r>
      <w:r>
        <w:rPr>
          <w:rFonts w:ascii="宋体" w:hAnsi="宋体" w:cs="宋体" w:hint="eastAsia"/>
        </w:rPr>
        <w:t>石灰石粉在混凝土中应用技术规程》</w:t>
      </w:r>
      <w:r>
        <w:t>JGJ/T 318-2014</w:t>
      </w:r>
      <w:r>
        <w:rPr>
          <w:rFonts w:cs="宋体" w:hint="eastAsia"/>
        </w:rPr>
        <w:t>，用于指导石灰石粉的应</w:t>
      </w:r>
      <w:r>
        <w:rPr>
          <w:rFonts w:cs="宋体" w:hint="eastAsia"/>
          <w:color w:val="000000" w:themeColor="text1"/>
        </w:rPr>
        <w:t>用。但尚无全国性的相关标准规范指导大理石粉、花岗石粉及混合石粉（石灰石粉、大理石粉和花岗石粉中的两种或三种组成的混合物）在混凝土中的应用，因此</w:t>
      </w:r>
      <w:r>
        <w:rPr>
          <w:rFonts w:cs="宋体" w:hint="eastAsia"/>
          <w:color w:val="000000" w:themeColor="text1"/>
          <w:kern w:val="0"/>
        </w:rPr>
        <w:t>制定本规程。</w:t>
      </w:r>
    </w:p>
    <w:p w:rsidR="004958F6" w:rsidRDefault="00C53FA9">
      <w:pPr>
        <w:rPr>
          <w:kern w:val="0"/>
        </w:rPr>
      </w:pPr>
      <w:r>
        <w:rPr>
          <w:b/>
          <w:bCs/>
          <w:kern w:val="0"/>
        </w:rPr>
        <w:t xml:space="preserve">1.0.2  </w:t>
      </w:r>
      <w:r>
        <w:rPr>
          <w:rFonts w:cs="宋体" w:hint="eastAsia"/>
        </w:rPr>
        <w:t>本规程适用于将石粉作为一种矿物掺合料掺入混凝土的情况。</w:t>
      </w:r>
    </w:p>
    <w:p w:rsidR="004958F6" w:rsidRDefault="00C53FA9">
      <w:pPr>
        <w:rPr>
          <w:color w:val="000000" w:themeColor="text1"/>
          <w:kern w:val="0"/>
        </w:rPr>
      </w:pPr>
      <w:r>
        <w:rPr>
          <w:b/>
          <w:bCs/>
        </w:rPr>
        <w:t xml:space="preserve">1.0.3  </w:t>
      </w:r>
      <w:r>
        <w:rPr>
          <w:rFonts w:cs="宋体" w:hint="eastAsia"/>
          <w:kern w:val="0"/>
        </w:rPr>
        <w:t>本条规定了本规程与其他标准、规范的关系。本规程对掺石粉的混凝土的应用技术作出规定的，在工程应用中均应遵照本规程执行。本规程未作出规定</w:t>
      </w:r>
      <w:r>
        <w:rPr>
          <w:rFonts w:cs="宋体" w:hint="eastAsia"/>
          <w:color w:val="000000" w:themeColor="text1"/>
          <w:kern w:val="0"/>
        </w:rPr>
        <w:t>的，应按照国家现行的有关标准和规范执行。</w:t>
      </w:r>
    </w:p>
    <w:p w:rsidR="004958F6" w:rsidRDefault="004958F6">
      <w:pPr>
        <w:sectPr w:rsidR="004958F6">
          <w:pgSz w:w="8391" w:h="11907"/>
          <w:pgMar w:top="1021" w:right="964" w:bottom="1134" w:left="964" w:header="851" w:footer="992" w:gutter="0"/>
          <w:cols w:space="425"/>
          <w:docGrid w:type="lines" w:linePitch="312"/>
        </w:sectPr>
      </w:pPr>
      <w:bookmarkStart w:id="371" w:name="_Toc434570665"/>
      <w:bookmarkStart w:id="372" w:name="_Toc435099466"/>
      <w:bookmarkStart w:id="373" w:name="_Toc460493463"/>
    </w:p>
    <w:p w:rsidR="004958F6" w:rsidRDefault="00C53FA9">
      <w:pPr>
        <w:pStyle w:val="1"/>
      </w:pPr>
      <w:bookmarkStart w:id="374" w:name="_Toc460494332"/>
      <w:bookmarkStart w:id="375" w:name="_Toc460501351"/>
      <w:bookmarkStart w:id="376" w:name="_Toc460493845"/>
      <w:bookmarkStart w:id="377" w:name="_Toc460493784"/>
      <w:bookmarkStart w:id="378" w:name="_Toc460493912"/>
      <w:bookmarkStart w:id="379" w:name="_Toc460494519"/>
      <w:r>
        <w:rPr>
          <w:b/>
          <w:bCs/>
        </w:rPr>
        <w:lastRenderedPageBreak/>
        <w:t xml:space="preserve">2  </w:t>
      </w:r>
      <w:r>
        <w:rPr>
          <w:rFonts w:cs="宋体" w:hint="eastAsia"/>
        </w:rPr>
        <w:t>术语</w:t>
      </w:r>
      <w:bookmarkEnd w:id="361"/>
      <w:bookmarkEnd w:id="362"/>
      <w:bookmarkEnd w:id="363"/>
      <w:bookmarkEnd w:id="371"/>
      <w:r>
        <w:rPr>
          <w:rFonts w:cs="宋体" w:hint="eastAsia"/>
        </w:rPr>
        <w:t>和符号</w:t>
      </w:r>
      <w:bookmarkEnd w:id="372"/>
      <w:bookmarkEnd w:id="373"/>
      <w:bookmarkEnd w:id="374"/>
      <w:bookmarkEnd w:id="375"/>
      <w:bookmarkEnd w:id="376"/>
      <w:bookmarkEnd w:id="377"/>
      <w:bookmarkEnd w:id="378"/>
      <w:bookmarkEnd w:id="379"/>
    </w:p>
    <w:p w:rsidR="004958F6" w:rsidRDefault="00C53FA9">
      <w:pPr>
        <w:pStyle w:val="2"/>
      </w:pPr>
      <w:bookmarkStart w:id="380" w:name="_Toc460493913"/>
      <w:bookmarkStart w:id="381" w:name="_Toc460493464"/>
      <w:bookmarkStart w:id="382" w:name="_Toc460494333"/>
      <w:bookmarkStart w:id="383" w:name="_Toc460493846"/>
      <w:bookmarkStart w:id="384" w:name="_Toc460494520"/>
      <w:bookmarkStart w:id="385" w:name="_Toc435099467"/>
      <w:bookmarkStart w:id="386" w:name="_Toc460493785"/>
      <w:bookmarkStart w:id="387" w:name="_Toc460501352"/>
      <w:r>
        <w:rPr>
          <w:b/>
          <w:bCs/>
        </w:rPr>
        <w:t>2.1</w:t>
      </w:r>
      <w:r>
        <w:t xml:space="preserve">  </w:t>
      </w:r>
      <w:r>
        <w:rPr>
          <w:rFonts w:cs="黑体" w:hint="eastAsia"/>
        </w:rPr>
        <w:t>术</w:t>
      </w:r>
      <w:r>
        <w:t xml:space="preserve">  </w:t>
      </w:r>
      <w:r>
        <w:rPr>
          <w:rFonts w:cs="黑体" w:hint="eastAsia"/>
        </w:rPr>
        <w:t>语</w:t>
      </w:r>
      <w:bookmarkEnd w:id="380"/>
      <w:bookmarkEnd w:id="381"/>
      <w:bookmarkEnd w:id="382"/>
      <w:bookmarkEnd w:id="383"/>
      <w:bookmarkEnd w:id="384"/>
      <w:bookmarkEnd w:id="385"/>
      <w:bookmarkEnd w:id="386"/>
      <w:bookmarkEnd w:id="387"/>
    </w:p>
    <w:p w:rsidR="004958F6" w:rsidRDefault="00C53FA9">
      <w:pPr>
        <w:rPr>
          <w:color w:val="000000" w:themeColor="text1"/>
          <w:kern w:val="0"/>
        </w:rPr>
      </w:pPr>
      <w:r>
        <w:rPr>
          <w:b/>
          <w:bCs/>
        </w:rPr>
        <w:t xml:space="preserve">2.1.1  </w:t>
      </w:r>
      <w:r>
        <w:rPr>
          <w:rFonts w:cs="宋体" w:hint="eastAsia"/>
          <w:kern w:val="0"/>
        </w:rPr>
        <w:t>大量的研究表明，细度是影响石粉性能的主要因素之一。从成本和耗能两方面考虑，</w:t>
      </w:r>
      <w:r>
        <w:rPr>
          <w:rFonts w:cs="宋体" w:hint="eastAsia"/>
          <w:color w:val="000000" w:themeColor="text1"/>
          <w:kern w:val="0"/>
        </w:rPr>
        <w:t>石粉宜以生产碎石、人工砂或石材加工过程中产生的石屑或细粉为原料，通过分选或粉磨制成。但这种生产方式需要在生产过程中严格控制石粉的粘土质和其他杂质的含量。必要时，石屑或细粉在粉磨前要经过清洗处理。</w:t>
      </w:r>
    </w:p>
    <w:p w:rsidR="004958F6" w:rsidRDefault="00C53FA9">
      <w:pPr>
        <w:ind w:firstLineChars="200" w:firstLine="420"/>
        <w:rPr>
          <w:rFonts w:cs="宋体"/>
          <w:color w:val="FF0000"/>
        </w:rPr>
      </w:pPr>
      <w:r>
        <w:rPr>
          <w:rFonts w:cs="宋体" w:hint="eastAsia"/>
          <w:color w:val="000000" w:themeColor="text1"/>
          <w:kern w:val="0"/>
        </w:rPr>
        <w:t>石灰石、花岗石机制</w:t>
      </w:r>
      <w:proofErr w:type="gramStart"/>
      <w:r>
        <w:rPr>
          <w:rFonts w:cs="宋体" w:hint="eastAsia"/>
          <w:color w:val="000000" w:themeColor="text1"/>
          <w:kern w:val="0"/>
        </w:rPr>
        <w:t>砂</w:t>
      </w:r>
      <w:proofErr w:type="gramEnd"/>
      <w:r>
        <w:rPr>
          <w:rFonts w:cs="宋体" w:hint="eastAsia"/>
          <w:color w:val="000000" w:themeColor="text1"/>
          <w:kern w:val="0"/>
        </w:rPr>
        <w:t>生产过程中产生的</w:t>
      </w:r>
      <w:r>
        <w:rPr>
          <w:rFonts w:cs="宋体" w:hint="eastAsia"/>
          <w:color w:val="000000" w:themeColor="text1"/>
        </w:rPr>
        <w:t>收尘粉，其矿物成分与母岩的完全相同，与天然砂中的泥含量有着本质区别。但受生产工艺的影响，收尘粉中易混入细砂，导致收尘粉的细度较大，本规程所述的收尘粉不包括含有细砂的收尘粉。</w:t>
      </w:r>
      <w:r w:rsidR="00121289">
        <w:rPr>
          <w:rFonts w:cs="宋体" w:hint="eastAsia"/>
          <w:color w:val="000000" w:themeColor="text1"/>
          <w:kern w:val="0"/>
        </w:rPr>
        <w:t>本规程所述石粉是</w:t>
      </w:r>
      <w:r>
        <w:rPr>
          <w:rFonts w:cs="宋体" w:hint="eastAsia"/>
          <w:color w:val="000000" w:themeColor="text1"/>
        </w:rPr>
        <w:t>岩石加工及机制</w:t>
      </w:r>
      <w:proofErr w:type="gramStart"/>
      <w:r>
        <w:rPr>
          <w:rFonts w:cs="宋体" w:hint="eastAsia"/>
          <w:color w:val="000000" w:themeColor="text1"/>
        </w:rPr>
        <w:t>砂</w:t>
      </w:r>
      <w:proofErr w:type="gramEnd"/>
      <w:r>
        <w:rPr>
          <w:rFonts w:cs="宋体" w:hint="eastAsia"/>
          <w:color w:val="000000" w:themeColor="text1"/>
        </w:rPr>
        <w:t>生产过程中产生的，</w:t>
      </w:r>
      <w:proofErr w:type="gramStart"/>
      <w:r>
        <w:rPr>
          <w:rFonts w:cs="宋体" w:hint="eastAsia"/>
          <w:color w:val="000000" w:themeColor="text1"/>
        </w:rPr>
        <w:t>经粉磨</w:t>
      </w:r>
      <w:proofErr w:type="gramEnd"/>
      <w:r>
        <w:rPr>
          <w:rFonts w:cs="宋体" w:hint="eastAsia"/>
          <w:color w:val="000000" w:themeColor="text1"/>
        </w:rPr>
        <w:t>或筛选至一定细度的粉体</w:t>
      </w:r>
      <w:r>
        <w:rPr>
          <w:rFonts w:cs="宋体" w:hint="eastAsia"/>
          <w:color w:val="000000" w:themeColor="text1"/>
          <w:kern w:val="0"/>
        </w:rPr>
        <w:t>，主要包括石灰石粉、大理石粉、花岗石</w:t>
      </w:r>
      <w:proofErr w:type="gramStart"/>
      <w:r>
        <w:rPr>
          <w:rFonts w:cs="宋体" w:hint="eastAsia"/>
          <w:color w:val="000000" w:themeColor="text1"/>
          <w:kern w:val="0"/>
        </w:rPr>
        <w:t>粉及其</w:t>
      </w:r>
      <w:proofErr w:type="gramEnd"/>
      <w:r>
        <w:rPr>
          <w:rFonts w:cs="宋体" w:hint="eastAsia"/>
          <w:color w:val="000000" w:themeColor="text1"/>
          <w:kern w:val="0"/>
        </w:rPr>
        <w:t>混合石粉；作为一种矿物掺合料掺入混凝土。</w:t>
      </w:r>
    </w:p>
    <w:p w:rsidR="004958F6" w:rsidRDefault="00C53FA9">
      <w:pPr>
        <w:rPr>
          <w:rFonts w:cs="宋体"/>
          <w:color w:val="FF0000"/>
        </w:rPr>
      </w:pPr>
      <w:r>
        <w:rPr>
          <w:b/>
          <w:bCs/>
          <w:kern w:val="0"/>
        </w:rPr>
        <w:t>2.1.2</w:t>
      </w:r>
      <w:r>
        <w:rPr>
          <w:rFonts w:hAnsi="宋体" w:cs="宋体" w:hint="eastAsia"/>
          <w:b/>
          <w:bCs/>
        </w:rPr>
        <w:t>～</w:t>
      </w:r>
      <w:r>
        <w:rPr>
          <w:b/>
          <w:bCs/>
          <w:kern w:val="0"/>
        </w:rPr>
        <w:t>2.1.5</w:t>
      </w:r>
      <w:r>
        <w:rPr>
          <w:kern w:val="0"/>
        </w:rPr>
        <w:t xml:space="preserve"> </w:t>
      </w:r>
      <w:r>
        <w:rPr>
          <w:color w:val="000000" w:themeColor="text1"/>
          <w:kern w:val="0"/>
        </w:rPr>
        <w:t xml:space="preserve"> </w:t>
      </w:r>
      <w:r>
        <w:rPr>
          <w:rFonts w:cs="宋体" w:hint="eastAsia"/>
          <w:color w:val="000000" w:themeColor="text1"/>
          <w:kern w:val="0"/>
        </w:rPr>
        <w:t>石灰石粉的定义引自国家标准《用于水泥、砂浆和混凝土中的石灰石粉》</w:t>
      </w:r>
      <w:r>
        <w:rPr>
          <w:color w:val="000000" w:themeColor="text1"/>
        </w:rPr>
        <w:t>G</w:t>
      </w:r>
      <w:r>
        <w:rPr>
          <w:rFonts w:hint="eastAsia"/>
          <w:color w:val="000000" w:themeColor="text1"/>
        </w:rPr>
        <w:t>B</w:t>
      </w:r>
      <w:r>
        <w:rPr>
          <w:color w:val="000000" w:themeColor="text1"/>
        </w:rPr>
        <w:t>/T 3</w:t>
      </w:r>
      <w:r>
        <w:rPr>
          <w:rFonts w:hint="eastAsia"/>
          <w:color w:val="000000" w:themeColor="text1"/>
        </w:rPr>
        <w:t>5164</w:t>
      </w:r>
      <w:r>
        <w:rPr>
          <w:color w:val="000000" w:themeColor="text1"/>
        </w:rPr>
        <w:t>-201</w:t>
      </w:r>
      <w:r>
        <w:rPr>
          <w:rFonts w:hint="eastAsia"/>
          <w:color w:val="000000" w:themeColor="text1"/>
        </w:rPr>
        <w:t>7</w:t>
      </w:r>
      <w:r>
        <w:rPr>
          <w:rFonts w:cs="宋体" w:hint="eastAsia"/>
          <w:color w:val="000000" w:themeColor="text1"/>
        </w:rPr>
        <w:t>。</w:t>
      </w:r>
    </w:p>
    <w:p w:rsidR="004958F6" w:rsidRDefault="00C53FA9">
      <w:pPr>
        <w:rPr>
          <w:color w:val="000000" w:themeColor="text1"/>
        </w:rPr>
      </w:pPr>
      <w:r>
        <w:rPr>
          <w:rFonts w:cs="宋体" w:hint="eastAsia"/>
          <w:color w:val="000000" w:themeColor="text1"/>
        </w:rPr>
        <w:t xml:space="preserve">    </w:t>
      </w:r>
      <w:r>
        <w:rPr>
          <w:rFonts w:cs="宋体" w:hint="eastAsia"/>
          <w:color w:val="000000" w:themeColor="text1"/>
          <w:kern w:val="0"/>
        </w:rPr>
        <w:t>大理石粉和花岗石粉主要来源于石材加工，</w:t>
      </w:r>
      <w:proofErr w:type="gramStart"/>
      <w:r>
        <w:rPr>
          <w:rFonts w:cs="宋体" w:hint="eastAsia"/>
          <w:color w:val="000000" w:themeColor="text1"/>
          <w:kern w:val="0"/>
        </w:rPr>
        <w:t>花岗石粉还来源于</w:t>
      </w:r>
      <w:proofErr w:type="gramEnd"/>
      <w:r>
        <w:rPr>
          <w:rFonts w:cs="宋体" w:hint="eastAsia"/>
          <w:color w:val="000000" w:themeColor="text1"/>
          <w:kern w:val="0"/>
        </w:rPr>
        <w:t>机制</w:t>
      </w:r>
      <w:proofErr w:type="gramStart"/>
      <w:r>
        <w:rPr>
          <w:rFonts w:cs="宋体" w:hint="eastAsia"/>
          <w:color w:val="000000" w:themeColor="text1"/>
          <w:kern w:val="0"/>
        </w:rPr>
        <w:t>砂</w:t>
      </w:r>
      <w:proofErr w:type="gramEnd"/>
      <w:r>
        <w:rPr>
          <w:rFonts w:cs="宋体" w:hint="eastAsia"/>
          <w:color w:val="000000" w:themeColor="text1"/>
          <w:kern w:val="0"/>
        </w:rPr>
        <w:t>生产，除用于混凝土中外，尚有其他很多用途。在实际加工过程中，因生产、人为因素，存在相当一部分混合石粉，目前这部分混合石粉基本上没有开发利用起来。此外，大理石粉和花岗石粉在其他用途（除用于混凝土中外）中的量较小，不能解决石粉大量堆积的问题。规程结合大理石粉和花岗石粉的主要来源情况，分别对大理石粉、花岗石粉和混合石粉进行定义。</w:t>
      </w:r>
    </w:p>
    <w:p w:rsidR="004958F6" w:rsidRDefault="00C53FA9">
      <w:pPr>
        <w:rPr>
          <w:color w:val="FF0000"/>
          <w:kern w:val="0"/>
        </w:rPr>
        <w:sectPr w:rsidR="004958F6">
          <w:pgSz w:w="8391" w:h="11907"/>
          <w:pgMar w:top="1021" w:right="964" w:bottom="1134" w:left="964" w:header="851" w:footer="992" w:gutter="0"/>
          <w:cols w:space="425"/>
          <w:docGrid w:type="lines" w:linePitch="312"/>
        </w:sectPr>
      </w:pPr>
      <w:r>
        <w:rPr>
          <w:b/>
          <w:bCs/>
          <w:kern w:val="0"/>
        </w:rPr>
        <w:t>2.1.6</w:t>
      </w:r>
      <w:r>
        <w:rPr>
          <w:kern w:val="0"/>
        </w:rPr>
        <w:t xml:space="preserve">  </w:t>
      </w:r>
      <w:r>
        <w:rPr>
          <w:rFonts w:cs="宋体" w:hint="eastAsia"/>
          <w:color w:val="000000" w:themeColor="text1"/>
          <w:kern w:val="0"/>
        </w:rPr>
        <w:t>引自</w:t>
      </w:r>
      <w:r>
        <w:rPr>
          <w:rFonts w:ascii="宋体" w:hAnsi="宋体" w:cs="宋体" w:hint="eastAsia"/>
          <w:color w:val="000000" w:themeColor="text1"/>
        </w:rPr>
        <w:t>《石灰石粉在混凝土中应用技术规程》</w:t>
      </w:r>
      <w:r>
        <w:t>JGJ/T 318-2014</w:t>
      </w:r>
      <w:r>
        <w:rPr>
          <w:rFonts w:cs="宋体" w:hint="eastAsia"/>
          <w:color w:val="000000" w:themeColor="text1"/>
        </w:rPr>
        <w:t>，</w:t>
      </w:r>
      <w:r>
        <w:rPr>
          <w:rFonts w:cs="宋体" w:hint="eastAsia"/>
          <w:color w:val="000000" w:themeColor="text1"/>
          <w:kern w:val="0"/>
        </w:rPr>
        <w:t>亚甲蓝值，业内也习惯称为</w:t>
      </w:r>
      <w:r>
        <w:rPr>
          <w:i/>
          <w:iCs/>
          <w:color w:val="000000" w:themeColor="text1"/>
          <w:kern w:val="0"/>
        </w:rPr>
        <w:t>MB</w:t>
      </w:r>
      <w:r>
        <w:rPr>
          <w:rFonts w:cs="宋体" w:hint="eastAsia"/>
          <w:color w:val="000000" w:themeColor="text1"/>
          <w:kern w:val="0"/>
        </w:rPr>
        <w:t>值。在《建设用砂》</w:t>
      </w:r>
      <w:r>
        <w:rPr>
          <w:color w:val="000000" w:themeColor="text1"/>
          <w:kern w:val="0"/>
        </w:rPr>
        <w:t>GB/T 14684-2011</w:t>
      </w:r>
      <w:r>
        <w:rPr>
          <w:rFonts w:cs="宋体" w:hint="eastAsia"/>
          <w:color w:val="000000" w:themeColor="text1"/>
          <w:kern w:val="0"/>
        </w:rPr>
        <w:t>中，亚甲蓝值是反映细骨料吸附性能的技术指标。该指标用于石粉也能很好地反映这一性能。石灰石粉亚甲蓝值的试验方法应按国家标准</w:t>
      </w:r>
      <w:r>
        <w:rPr>
          <w:rFonts w:ascii="宋体" w:hAnsi="宋体" w:cs="宋体" w:hint="eastAsia"/>
          <w:color w:val="000000" w:themeColor="text1"/>
        </w:rPr>
        <w:t>《用于水</w:t>
      </w:r>
      <w:r>
        <w:rPr>
          <w:rFonts w:ascii="宋体" w:hAnsi="宋体" w:cs="宋体" w:hint="eastAsia"/>
          <w:color w:val="000000" w:themeColor="text1"/>
        </w:rPr>
        <w:lastRenderedPageBreak/>
        <w:t>泥、砂浆和混凝土中的石灰石粉》</w:t>
      </w:r>
      <w:r>
        <w:rPr>
          <w:color w:val="000000" w:themeColor="text1"/>
        </w:rPr>
        <w:t>G</w:t>
      </w:r>
      <w:r>
        <w:rPr>
          <w:rFonts w:hint="eastAsia"/>
          <w:color w:val="000000" w:themeColor="text1"/>
        </w:rPr>
        <w:t>B</w:t>
      </w:r>
      <w:r>
        <w:rPr>
          <w:color w:val="000000" w:themeColor="text1"/>
        </w:rPr>
        <w:t>/T 3</w:t>
      </w:r>
      <w:r>
        <w:rPr>
          <w:rFonts w:hint="eastAsia"/>
          <w:color w:val="000000" w:themeColor="text1"/>
        </w:rPr>
        <w:t>5164</w:t>
      </w:r>
      <w:r>
        <w:rPr>
          <w:color w:val="000000" w:themeColor="text1"/>
        </w:rPr>
        <w:t>-201</w:t>
      </w:r>
      <w:r>
        <w:rPr>
          <w:rFonts w:hint="eastAsia"/>
          <w:color w:val="000000" w:themeColor="text1"/>
        </w:rPr>
        <w:t>7</w:t>
      </w:r>
      <w:r>
        <w:rPr>
          <w:rFonts w:cs="宋体" w:hint="eastAsia"/>
          <w:color w:val="000000" w:themeColor="text1"/>
          <w:kern w:val="0"/>
        </w:rPr>
        <w:t>附录</w:t>
      </w:r>
      <w:r>
        <w:rPr>
          <w:color w:val="000000" w:themeColor="text1"/>
          <w:kern w:val="0"/>
        </w:rPr>
        <w:t>A</w:t>
      </w:r>
      <w:r>
        <w:rPr>
          <w:rFonts w:cs="宋体" w:hint="eastAsia"/>
          <w:color w:val="000000" w:themeColor="text1"/>
          <w:kern w:val="0"/>
        </w:rPr>
        <w:t>的规定执行；测定大理石粉、花岗石粉和混合石粉的亚甲蓝值时</w:t>
      </w:r>
      <w:r>
        <w:rPr>
          <w:rFonts w:ascii="宋体" w:hAnsi="宋体" w:cs="宋体" w:hint="eastAsia"/>
          <w:color w:val="000000" w:themeColor="text1"/>
        </w:rPr>
        <w:t>，参考石灰石粉亚甲蓝值的测试方法，将石灰石粉替代为</w:t>
      </w:r>
      <w:r>
        <w:rPr>
          <w:rFonts w:cs="宋体" w:hint="eastAsia"/>
          <w:color w:val="000000" w:themeColor="text1"/>
          <w:kern w:val="0"/>
        </w:rPr>
        <w:t>大理石粉、花岗石粉或混合石粉</w:t>
      </w:r>
      <w:r>
        <w:rPr>
          <w:rFonts w:ascii="宋体" w:hAnsi="宋体" w:cs="宋体" w:hint="eastAsia"/>
          <w:color w:val="000000" w:themeColor="text1"/>
        </w:rPr>
        <w:t>后进行测试</w:t>
      </w:r>
      <w:r>
        <w:rPr>
          <w:rFonts w:cs="宋体" w:hint="eastAsia"/>
          <w:color w:val="000000" w:themeColor="text1"/>
          <w:kern w:val="0"/>
        </w:rPr>
        <w:t>。</w:t>
      </w:r>
      <w:bookmarkStart w:id="388" w:name="_Toc402258619"/>
      <w:bookmarkStart w:id="389" w:name="_Toc362428367"/>
      <w:bookmarkStart w:id="390" w:name="_Toc362275376"/>
      <w:bookmarkStart w:id="391" w:name="_Toc370120231"/>
      <w:bookmarkStart w:id="392" w:name="_Toc414908125"/>
      <w:bookmarkStart w:id="393" w:name="_Toc362276091"/>
      <w:bookmarkStart w:id="394" w:name="_Toc402258354"/>
      <w:bookmarkStart w:id="395" w:name="_Toc414873998"/>
      <w:bookmarkStart w:id="396" w:name="_Toc362275763"/>
      <w:bookmarkStart w:id="397" w:name="_Toc402862196"/>
      <w:bookmarkStart w:id="398" w:name="_Toc362273883"/>
      <w:bookmarkStart w:id="399" w:name="_Toc460493914"/>
      <w:bookmarkStart w:id="400" w:name="_Toc460493847"/>
      <w:bookmarkStart w:id="401" w:name="_Toc460494521"/>
      <w:bookmarkStart w:id="402" w:name="_Toc460493786"/>
      <w:bookmarkStart w:id="403" w:name="_Toc434566002"/>
      <w:bookmarkStart w:id="404" w:name="_Toc435099468"/>
      <w:bookmarkStart w:id="405" w:name="_Toc460494334"/>
      <w:bookmarkStart w:id="406" w:name="_Toc434570666"/>
      <w:bookmarkStart w:id="407" w:name="_Toc460501353"/>
      <w:bookmarkStart w:id="408" w:name="_Toc434507542"/>
      <w:bookmarkStart w:id="409" w:name="_Toc460493465"/>
      <w:bookmarkEnd w:id="388"/>
      <w:bookmarkEnd w:id="389"/>
      <w:bookmarkEnd w:id="390"/>
      <w:bookmarkEnd w:id="391"/>
      <w:bookmarkEnd w:id="392"/>
      <w:bookmarkEnd w:id="393"/>
      <w:bookmarkEnd w:id="394"/>
      <w:bookmarkEnd w:id="395"/>
      <w:bookmarkEnd w:id="396"/>
      <w:bookmarkEnd w:id="397"/>
      <w:bookmarkEnd w:id="398"/>
    </w:p>
    <w:p w:rsidR="004958F6" w:rsidRDefault="00C53FA9">
      <w:pPr>
        <w:pStyle w:val="1"/>
      </w:pPr>
      <w:r>
        <w:rPr>
          <w:b/>
          <w:bCs/>
        </w:rPr>
        <w:lastRenderedPageBreak/>
        <w:t>3</w:t>
      </w:r>
      <w:r>
        <w:t xml:space="preserve">  </w:t>
      </w:r>
      <w:r>
        <w:rPr>
          <w:rFonts w:cs="宋体" w:hint="eastAsia"/>
        </w:rPr>
        <w:t>原材料</w:t>
      </w:r>
      <w:bookmarkEnd w:id="399"/>
      <w:bookmarkEnd w:id="400"/>
      <w:bookmarkEnd w:id="401"/>
      <w:bookmarkEnd w:id="402"/>
      <w:bookmarkEnd w:id="403"/>
      <w:bookmarkEnd w:id="404"/>
      <w:bookmarkEnd w:id="405"/>
      <w:bookmarkEnd w:id="406"/>
      <w:bookmarkEnd w:id="407"/>
      <w:bookmarkEnd w:id="408"/>
      <w:bookmarkEnd w:id="409"/>
    </w:p>
    <w:p w:rsidR="004958F6" w:rsidRDefault="00C53FA9">
      <w:pPr>
        <w:pStyle w:val="2"/>
      </w:pPr>
      <w:bookmarkStart w:id="410" w:name="_Toc460493787"/>
      <w:bookmarkStart w:id="411" w:name="_Toc434507543"/>
      <w:bookmarkStart w:id="412" w:name="_Toc435099469"/>
      <w:bookmarkStart w:id="413" w:name="_Toc460493848"/>
      <w:bookmarkStart w:id="414" w:name="_Toc434570667"/>
      <w:bookmarkStart w:id="415" w:name="_Toc434566003"/>
      <w:bookmarkStart w:id="416" w:name="_Toc460493466"/>
      <w:bookmarkStart w:id="417" w:name="_Toc460494522"/>
      <w:bookmarkStart w:id="418" w:name="_Toc460493915"/>
      <w:bookmarkStart w:id="419" w:name="_Toc460494335"/>
      <w:bookmarkStart w:id="420" w:name="_Toc460501354"/>
      <w:r>
        <w:rPr>
          <w:b/>
          <w:bCs/>
        </w:rPr>
        <w:t>3.</w:t>
      </w:r>
      <w:r>
        <w:rPr>
          <w:rFonts w:hint="eastAsia"/>
          <w:b/>
          <w:bCs/>
        </w:rPr>
        <w:t>1</w:t>
      </w:r>
      <w:r>
        <w:rPr>
          <w:b/>
          <w:bCs/>
        </w:rPr>
        <w:t xml:space="preserve">  </w:t>
      </w:r>
      <w:bookmarkEnd w:id="410"/>
      <w:bookmarkEnd w:id="411"/>
      <w:bookmarkEnd w:id="412"/>
      <w:bookmarkEnd w:id="413"/>
      <w:bookmarkEnd w:id="414"/>
      <w:bookmarkEnd w:id="415"/>
      <w:bookmarkEnd w:id="416"/>
      <w:bookmarkEnd w:id="417"/>
      <w:bookmarkEnd w:id="418"/>
      <w:bookmarkEnd w:id="419"/>
      <w:bookmarkEnd w:id="420"/>
      <w:r>
        <w:rPr>
          <w:rFonts w:cs="黑体" w:hint="eastAsia"/>
        </w:rPr>
        <w:t>一般规定</w:t>
      </w:r>
    </w:p>
    <w:p w:rsidR="004958F6" w:rsidRDefault="00C53FA9">
      <w:pPr>
        <w:rPr>
          <w:color w:val="000000" w:themeColor="text1"/>
        </w:rPr>
      </w:pPr>
      <w:r>
        <w:rPr>
          <w:b/>
          <w:bCs/>
          <w:color w:val="000000" w:themeColor="text1"/>
        </w:rPr>
        <w:t>3.1.</w:t>
      </w:r>
      <w:r>
        <w:rPr>
          <w:rFonts w:hint="eastAsia"/>
          <w:b/>
          <w:bCs/>
          <w:color w:val="000000" w:themeColor="text1"/>
        </w:rPr>
        <w:t>1</w:t>
      </w:r>
      <w:r>
        <w:rPr>
          <w:b/>
          <w:bCs/>
          <w:color w:val="000000" w:themeColor="text1"/>
        </w:rPr>
        <w:t xml:space="preserve"> </w:t>
      </w:r>
      <w:r>
        <w:rPr>
          <w:color w:val="000000" w:themeColor="text1"/>
        </w:rPr>
        <w:t xml:space="preserve"> </w:t>
      </w:r>
      <w:r>
        <w:rPr>
          <w:rFonts w:cs="宋体" w:hint="eastAsia"/>
          <w:color w:val="000000" w:themeColor="text1"/>
        </w:rPr>
        <w:t>生产石粉的原材料可能具有较强的放射性，为保证人身健康和保护环境，对石粉的放射性做出严格要求。</w:t>
      </w:r>
    </w:p>
    <w:p w:rsidR="004958F6" w:rsidRDefault="00C53FA9">
      <w:r>
        <w:rPr>
          <w:b/>
          <w:bCs/>
          <w:color w:val="000000" w:themeColor="text1"/>
        </w:rPr>
        <w:t>3.1.</w:t>
      </w:r>
      <w:r>
        <w:rPr>
          <w:rFonts w:hint="eastAsia"/>
          <w:b/>
          <w:bCs/>
          <w:color w:val="000000" w:themeColor="text1"/>
        </w:rPr>
        <w:t>2</w:t>
      </w:r>
      <w:r>
        <w:rPr>
          <w:b/>
          <w:bCs/>
          <w:color w:val="000000" w:themeColor="text1"/>
        </w:rPr>
        <w:t xml:space="preserve"> </w:t>
      </w:r>
      <w:r>
        <w:rPr>
          <w:color w:val="FF0000"/>
        </w:rPr>
        <w:t xml:space="preserve"> </w:t>
      </w:r>
      <w:r>
        <w:rPr>
          <w:rFonts w:cs="宋体" w:hint="eastAsia"/>
        </w:rPr>
        <w:t>为防止利用有害尾矿作为生产石粉的原材料（因其可能含有重金属离子等），保证人体健康和保护环境，对石粉的无机元素及化合物含量做出严格限制。</w:t>
      </w:r>
    </w:p>
    <w:p w:rsidR="004958F6" w:rsidRDefault="00C53FA9">
      <w:pPr>
        <w:pStyle w:val="2"/>
      </w:pPr>
      <w:r>
        <w:rPr>
          <w:b/>
          <w:bCs/>
        </w:rPr>
        <w:t>3.</w:t>
      </w:r>
      <w:r>
        <w:rPr>
          <w:rFonts w:hint="eastAsia"/>
          <w:b/>
          <w:bCs/>
        </w:rPr>
        <w:t>2</w:t>
      </w:r>
      <w:r>
        <w:rPr>
          <w:b/>
          <w:bCs/>
        </w:rPr>
        <w:t xml:space="preserve">  </w:t>
      </w:r>
      <w:r>
        <w:rPr>
          <w:rFonts w:cs="黑体" w:hint="eastAsia"/>
        </w:rPr>
        <w:t>石</w:t>
      </w:r>
      <w:r>
        <w:t xml:space="preserve">  </w:t>
      </w:r>
      <w:r>
        <w:rPr>
          <w:rFonts w:cs="黑体" w:hint="eastAsia"/>
        </w:rPr>
        <w:t>粉</w:t>
      </w:r>
    </w:p>
    <w:p w:rsidR="004958F6" w:rsidRDefault="00C53FA9">
      <w:pPr>
        <w:rPr>
          <w:rFonts w:cs="宋体"/>
          <w:color w:val="000000" w:themeColor="text1"/>
        </w:rPr>
      </w:pPr>
      <w:r>
        <w:rPr>
          <w:b/>
          <w:bCs/>
        </w:rPr>
        <w:t>3.</w:t>
      </w:r>
      <w:r>
        <w:rPr>
          <w:rFonts w:hint="eastAsia"/>
          <w:b/>
          <w:bCs/>
        </w:rPr>
        <w:t>2</w:t>
      </w:r>
      <w:r>
        <w:rPr>
          <w:b/>
          <w:bCs/>
        </w:rPr>
        <w:t xml:space="preserve">.1 </w:t>
      </w:r>
      <w:r>
        <w:t xml:space="preserve"> </w:t>
      </w:r>
      <w:r>
        <w:rPr>
          <w:rFonts w:cs="宋体" w:hint="eastAsia"/>
        </w:rPr>
        <w:t>本规程规定石灰石粉中</w:t>
      </w:r>
      <w:r>
        <w:t>CaCO</w:t>
      </w:r>
      <w:r>
        <w:rPr>
          <w:vertAlign w:val="subscript"/>
        </w:rPr>
        <w:t>3</w:t>
      </w:r>
      <w:r>
        <w:rPr>
          <w:rFonts w:cs="宋体" w:hint="eastAsia"/>
        </w:rPr>
        <w:t>的含量</w:t>
      </w:r>
      <w:r>
        <w:rPr>
          <w:rFonts w:hAnsi="宋体" w:cs="宋体" w:hint="eastAsia"/>
          <w:kern w:val="0"/>
        </w:rPr>
        <w:t>≥</w:t>
      </w:r>
      <w:r>
        <w:rPr>
          <w:kern w:val="0"/>
        </w:rPr>
        <w:t>75%</w:t>
      </w:r>
      <w:r>
        <w:rPr>
          <w:rFonts w:cs="宋体" w:hint="eastAsia"/>
          <w:kern w:val="0"/>
        </w:rPr>
        <w:t>，引</w:t>
      </w:r>
      <w:r>
        <w:rPr>
          <w:rFonts w:cs="宋体" w:hint="eastAsia"/>
          <w:color w:val="000000" w:themeColor="text1"/>
          <w:kern w:val="0"/>
        </w:rPr>
        <w:t>自国家标准</w:t>
      </w:r>
      <w:r>
        <w:rPr>
          <w:rFonts w:ascii="宋体" w:hAnsi="宋体" w:cs="宋体" w:hint="eastAsia"/>
          <w:color w:val="000000" w:themeColor="text1"/>
        </w:rPr>
        <w:t>《用于水泥、砂浆和混凝土中的石灰石粉》</w:t>
      </w:r>
      <w:r>
        <w:rPr>
          <w:color w:val="000000" w:themeColor="text1"/>
        </w:rPr>
        <w:t>G</w:t>
      </w:r>
      <w:r>
        <w:rPr>
          <w:rFonts w:hint="eastAsia"/>
          <w:color w:val="000000" w:themeColor="text1"/>
        </w:rPr>
        <w:t>B</w:t>
      </w:r>
      <w:r>
        <w:rPr>
          <w:color w:val="000000" w:themeColor="text1"/>
        </w:rPr>
        <w:t>/T 3</w:t>
      </w:r>
      <w:r>
        <w:rPr>
          <w:rFonts w:hint="eastAsia"/>
          <w:color w:val="000000" w:themeColor="text1"/>
        </w:rPr>
        <w:t>5164</w:t>
      </w:r>
      <w:r>
        <w:rPr>
          <w:color w:val="000000" w:themeColor="text1"/>
        </w:rPr>
        <w:t>-201</w:t>
      </w:r>
      <w:r>
        <w:rPr>
          <w:rFonts w:hint="eastAsia"/>
          <w:color w:val="000000" w:themeColor="text1"/>
        </w:rPr>
        <w:t>7</w:t>
      </w:r>
      <w:r>
        <w:rPr>
          <w:rFonts w:cs="宋体" w:hint="eastAsia"/>
          <w:color w:val="000000" w:themeColor="text1"/>
        </w:rPr>
        <w:t>；</w:t>
      </w:r>
      <w:r>
        <w:rPr>
          <w:rFonts w:cs="宋体" w:hint="eastAsia"/>
          <w:color w:val="000000" w:themeColor="text1"/>
          <w:kern w:val="0"/>
        </w:rPr>
        <w:t>除石灰石粉外，大理石粉、混合石粉中的</w:t>
      </w:r>
      <w:r>
        <w:rPr>
          <w:color w:val="000000" w:themeColor="text1"/>
        </w:rPr>
        <w:t>CaCO</w:t>
      </w:r>
      <w:r>
        <w:rPr>
          <w:color w:val="000000" w:themeColor="text1"/>
          <w:vertAlign w:val="subscript"/>
        </w:rPr>
        <w:t>3</w:t>
      </w:r>
      <w:r>
        <w:rPr>
          <w:rFonts w:cs="宋体" w:hint="eastAsia"/>
          <w:color w:val="000000" w:themeColor="text1"/>
        </w:rPr>
        <w:t>含量均有可能</w:t>
      </w:r>
      <w:r>
        <w:rPr>
          <w:rFonts w:cs="宋体" w:hint="eastAsia"/>
          <w:color w:val="000000" w:themeColor="text1"/>
          <w:kern w:val="0"/>
        </w:rPr>
        <w:t>超过</w:t>
      </w:r>
      <w:r>
        <w:rPr>
          <w:color w:val="000000" w:themeColor="text1"/>
          <w:kern w:val="0"/>
        </w:rPr>
        <w:t>75%</w:t>
      </w:r>
      <w:r>
        <w:rPr>
          <w:rFonts w:cs="宋体" w:hint="eastAsia"/>
          <w:color w:val="000000" w:themeColor="text1"/>
          <w:kern w:val="0"/>
        </w:rPr>
        <w:t>，因此不对大理石粉、花岗石粉和混合石粉中</w:t>
      </w:r>
      <w:r>
        <w:rPr>
          <w:color w:val="000000" w:themeColor="text1"/>
        </w:rPr>
        <w:t>CaCO</w:t>
      </w:r>
      <w:r>
        <w:rPr>
          <w:color w:val="000000" w:themeColor="text1"/>
          <w:vertAlign w:val="subscript"/>
        </w:rPr>
        <w:t>3</w:t>
      </w:r>
      <w:r>
        <w:rPr>
          <w:rFonts w:cs="宋体" w:hint="eastAsia"/>
          <w:color w:val="000000" w:themeColor="text1"/>
        </w:rPr>
        <w:t>的含量进行限制。</w:t>
      </w:r>
    </w:p>
    <w:p w:rsidR="004958F6" w:rsidRDefault="00C53FA9">
      <w:pPr>
        <w:ind w:firstLineChars="200" w:firstLine="420"/>
        <w:rPr>
          <w:rFonts w:cs="宋体"/>
        </w:rPr>
      </w:pPr>
      <w:r>
        <w:rPr>
          <w:rFonts w:cs="宋体" w:hint="eastAsia"/>
        </w:rPr>
        <w:t>本规程规定石灰石粉按</w:t>
      </w:r>
      <w:r>
        <w:t>45μm</w:t>
      </w:r>
      <w:r>
        <w:rPr>
          <w:rFonts w:cs="宋体" w:hint="eastAsia"/>
        </w:rPr>
        <w:t>方孔筛</w:t>
      </w:r>
      <w:proofErr w:type="gramStart"/>
      <w:r>
        <w:rPr>
          <w:rFonts w:cs="宋体" w:hint="eastAsia"/>
        </w:rPr>
        <w:t>筛余分为</w:t>
      </w:r>
      <w:proofErr w:type="gramEnd"/>
      <w:r>
        <w:rPr>
          <w:rFonts w:cs="宋体" w:hint="eastAsia"/>
        </w:rPr>
        <w:t>A</w:t>
      </w:r>
      <w:r>
        <w:rPr>
          <w:rFonts w:cs="宋体" w:hint="eastAsia"/>
        </w:rPr>
        <w:t>型和</w:t>
      </w:r>
      <w:r>
        <w:rPr>
          <w:rFonts w:cs="宋体" w:hint="eastAsia"/>
        </w:rPr>
        <w:t>B</w:t>
      </w:r>
      <w:r>
        <w:rPr>
          <w:rFonts w:cs="宋体" w:hint="eastAsia"/>
        </w:rPr>
        <w:t>型，</w:t>
      </w:r>
      <w:r>
        <w:rPr>
          <w:rFonts w:cs="宋体" w:hint="eastAsia"/>
        </w:rPr>
        <w:t>A</w:t>
      </w:r>
      <w:r>
        <w:rPr>
          <w:rFonts w:cs="宋体" w:hint="eastAsia"/>
        </w:rPr>
        <w:t>型不大于</w:t>
      </w:r>
      <w:r>
        <w:rPr>
          <w:rFonts w:cs="宋体" w:hint="eastAsia"/>
        </w:rPr>
        <w:t>15%</w:t>
      </w:r>
      <w:r>
        <w:rPr>
          <w:rFonts w:cs="宋体" w:hint="eastAsia"/>
        </w:rPr>
        <w:t>，</w:t>
      </w:r>
      <w:r>
        <w:rPr>
          <w:rFonts w:cs="宋体" w:hint="eastAsia"/>
        </w:rPr>
        <w:t>B</w:t>
      </w:r>
      <w:r>
        <w:rPr>
          <w:rFonts w:cs="宋体" w:hint="eastAsia"/>
        </w:rPr>
        <w:t>型不大于</w:t>
      </w:r>
      <w:r>
        <w:rPr>
          <w:rFonts w:cs="宋体" w:hint="eastAsia"/>
        </w:rPr>
        <w:t>45%</w:t>
      </w:r>
      <w:r>
        <w:rPr>
          <w:rFonts w:cs="宋体" w:hint="eastAsia"/>
        </w:rPr>
        <w:t>，</w:t>
      </w:r>
      <w:r>
        <w:rPr>
          <w:rFonts w:cs="宋体" w:hint="eastAsia"/>
          <w:kern w:val="0"/>
        </w:rPr>
        <w:t>引</w:t>
      </w:r>
      <w:r>
        <w:rPr>
          <w:rFonts w:cs="宋体" w:hint="eastAsia"/>
          <w:color w:val="000000" w:themeColor="text1"/>
          <w:kern w:val="0"/>
        </w:rPr>
        <w:t>自国家标准</w:t>
      </w:r>
      <w:r>
        <w:rPr>
          <w:rFonts w:ascii="宋体" w:hAnsi="宋体" w:cs="宋体" w:hint="eastAsia"/>
          <w:color w:val="000000" w:themeColor="text1"/>
        </w:rPr>
        <w:t>《用于水泥、砂浆和混凝土中的石灰石粉》</w:t>
      </w:r>
      <w:r>
        <w:rPr>
          <w:color w:val="000000" w:themeColor="text1"/>
        </w:rPr>
        <w:t>G</w:t>
      </w:r>
      <w:r>
        <w:rPr>
          <w:rFonts w:hint="eastAsia"/>
          <w:color w:val="000000" w:themeColor="text1"/>
        </w:rPr>
        <w:t>B</w:t>
      </w:r>
      <w:r>
        <w:rPr>
          <w:color w:val="000000" w:themeColor="text1"/>
        </w:rPr>
        <w:t>/T 3</w:t>
      </w:r>
      <w:r>
        <w:rPr>
          <w:rFonts w:hint="eastAsia"/>
          <w:color w:val="000000" w:themeColor="text1"/>
        </w:rPr>
        <w:t>5164</w:t>
      </w:r>
      <w:r>
        <w:rPr>
          <w:color w:val="000000" w:themeColor="text1"/>
        </w:rPr>
        <w:t>-201</w:t>
      </w:r>
      <w:r>
        <w:rPr>
          <w:rFonts w:hint="eastAsia"/>
          <w:color w:val="000000" w:themeColor="text1"/>
        </w:rPr>
        <w:t>7</w:t>
      </w:r>
      <w:r>
        <w:rPr>
          <w:rFonts w:hint="eastAsia"/>
          <w:color w:val="000000" w:themeColor="text1"/>
        </w:rPr>
        <w:t>。</w:t>
      </w:r>
      <w:r>
        <w:rPr>
          <w:rFonts w:cs="宋体" w:hint="eastAsia"/>
        </w:rPr>
        <w:t>考虑到大理石粉、花岗石粉和混合石粉在混凝土中主要起填充作用和形态效应</w:t>
      </w:r>
      <w:r w:rsidRPr="006D5782">
        <w:rPr>
          <w:rFonts w:cs="宋体" w:hint="eastAsia"/>
          <w:color w:val="000000" w:themeColor="text1"/>
        </w:rPr>
        <w:t>，且经试验验证表明当细度超过</w:t>
      </w:r>
      <w:r w:rsidRPr="006D5782">
        <w:rPr>
          <w:rFonts w:cs="宋体" w:hint="eastAsia"/>
          <w:color w:val="000000" w:themeColor="text1"/>
        </w:rPr>
        <w:t>30%</w:t>
      </w:r>
      <w:r w:rsidRPr="006D5782">
        <w:rPr>
          <w:rFonts w:cs="宋体" w:hint="eastAsia"/>
          <w:color w:val="000000" w:themeColor="text1"/>
        </w:rPr>
        <w:t>时，会造成混凝土强度显著降低，</w:t>
      </w:r>
      <w:r>
        <w:rPr>
          <w:rFonts w:cs="宋体" w:hint="eastAsia"/>
        </w:rPr>
        <w:t>因此规定这些石粉的细度指标亦为按</w:t>
      </w:r>
      <w:r>
        <w:t>45μm</w:t>
      </w:r>
      <w:r>
        <w:rPr>
          <w:rFonts w:cs="宋体" w:hint="eastAsia"/>
        </w:rPr>
        <w:t>方孔筛</w:t>
      </w:r>
      <w:proofErr w:type="gramStart"/>
      <w:r>
        <w:rPr>
          <w:rFonts w:cs="宋体" w:hint="eastAsia"/>
        </w:rPr>
        <w:t>筛余分为</w:t>
      </w:r>
      <w:proofErr w:type="gramEnd"/>
      <w:r>
        <w:rPr>
          <w:rFonts w:cs="宋体" w:hint="eastAsia"/>
        </w:rPr>
        <w:t>A</w:t>
      </w:r>
      <w:r>
        <w:rPr>
          <w:rFonts w:cs="宋体" w:hint="eastAsia"/>
        </w:rPr>
        <w:t>型和</w:t>
      </w:r>
      <w:r>
        <w:rPr>
          <w:rFonts w:cs="宋体" w:hint="eastAsia"/>
        </w:rPr>
        <w:t>B</w:t>
      </w:r>
      <w:r>
        <w:rPr>
          <w:rFonts w:cs="宋体" w:hint="eastAsia"/>
        </w:rPr>
        <w:t>型，</w:t>
      </w:r>
      <w:r>
        <w:rPr>
          <w:rFonts w:cs="宋体" w:hint="eastAsia"/>
        </w:rPr>
        <w:t>A</w:t>
      </w:r>
      <w:r>
        <w:rPr>
          <w:rFonts w:cs="宋体" w:hint="eastAsia"/>
        </w:rPr>
        <w:t>型不大于</w:t>
      </w:r>
      <w:r>
        <w:rPr>
          <w:rFonts w:cs="宋体" w:hint="eastAsia"/>
        </w:rPr>
        <w:t>15%</w:t>
      </w:r>
      <w:r>
        <w:rPr>
          <w:rFonts w:cs="宋体" w:hint="eastAsia"/>
        </w:rPr>
        <w:t>，</w:t>
      </w:r>
      <w:r>
        <w:rPr>
          <w:rFonts w:cs="宋体" w:hint="eastAsia"/>
        </w:rPr>
        <w:t>B</w:t>
      </w:r>
      <w:r>
        <w:rPr>
          <w:rFonts w:cs="宋体" w:hint="eastAsia"/>
        </w:rPr>
        <w:t>型不大于</w:t>
      </w:r>
      <w:r>
        <w:rPr>
          <w:rFonts w:cs="宋体" w:hint="eastAsia"/>
        </w:rPr>
        <w:t>30%</w:t>
      </w:r>
      <w:r>
        <w:rPr>
          <w:rFonts w:cs="宋体" w:hint="eastAsia"/>
        </w:rPr>
        <w:t>。选用细度作为石粉的控制指标，是因为细度相对比表面积测试起来更为方便，应用较广。</w:t>
      </w:r>
    </w:p>
    <w:p w:rsidR="004958F6" w:rsidRDefault="00C53FA9">
      <w:pPr>
        <w:ind w:firstLineChars="200" w:firstLine="420"/>
        <w:rPr>
          <w:rFonts w:cs="宋体"/>
          <w:color w:val="FF0000"/>
        </w:rPr>
      </w:pPr>
      <w:r>
        <w:rPr>
          <w:rFonts w:cs="宋体" w:hint="eastAsia"/>
        </w:rPr>
        <w:t>流动度比是衡量石粉在混凝土中应用的重要技术指标，该指标超过</w:t>
      </w:r>
      <w:r>
        <w:t>100%</w:t>
      </w:r>
      <w:r>
        <w:rPr>
          <w:rFonts w:cs="宋体" w:hint="eastAsia"/>
        </w:rPr>
        <w:t>，说明石粉具有一定的减水效果，对混凝土拌合物和易性有改善作用。石灰石</w:t>
      </w:r>
      <w:proofErr w:type="gramStart"/>
      <w:r>
        <w:rPr>
          <w:rFonts w:cs="宋体" w:hint="eastAsia"/>
        </w:rPr>
        <w:t>粉由于</w:t>
      </w:r>
      <w:proofErr w:type="gramEnd"/>
      <w:r>
        <w:rPr>
          <w:rFonts w:cs="宋体" w:hint="eastAsia"/>
        </w:rPr>
        <w:t>对水和外加剂的吸附性较小，因而表现出一定的减水作用，石灰石粉的流动度比指标</w:t>
      </w:r>
      <w:r>
        <w:rPr>
          <w:rFonts w:cs="宋体" w:hint="eastAsia"/>
          <w:color w:val="000000" w:themeColor="text1"/>
        </w:rPr>
        <w:t>引自</w:t>
      </w:r>
      <w:r>
        <w:rPr>
          <w:rFonts w:cs="宋体" w:hint="eastAsia"/>
          <w:color w:val="000000" w:themeColor="text1"/>
          <w:kern w:val="0"/>
        </w:rPr>
        <w:t>国家标准</w:t>
      </w:r>
      <w:r>
        <w:rPr>
          <w:rFonts w:ascii="宋体" w:hAnsi="宋体" w:cs="宋体" w:hint="eastAsia"/>
          <w:color w:val="000000" w:themeColor="text1"/>
        </w:rPr>
        <w:t>《用于水泥、砂浆和混凝土中的石灰石粉》</w:t>
      </w:r>
      <w:r>
        <w:rPr>
          <w:color w:val="000000" w:themeColor="text1"/>
        </w:rPr>
        <w:t>G</w:t>
      </w:r>
      <w:r>
        <w:rPr>
          <w:rFonts w:hint="eastAsia"/>
          <w:color w:val="000000" w:themeColor="text1"/>
        </w:rPr>
        <w:t>B</w:t>
      </w:r>
      <w:r>
        <w:rPr>
          <w:color w:val="000000" w:themeColor="text1"/>
        </w:rPr>
        <w:t>/T 3</w:t>
      </w:r>
      <w:r>
        <w:rPr>
          <w:rFonts w:hint="eastAsia"/>
          <w:color w:val="000000" w:themeColor="text1"/>
        </w:rPr>
        <w:t>5164</w:t>
      </w:r>
      <w:r>
        <w:rPr>
          <w:color w:val="000000" w:themeColor="text1"/>
        </w:rPr>
        <w:t>-201</w:t>
      </w:r>
      <w:r>
        <w:rPr>
          <w:rFonts w:hint="eastAsia"/>
          <w:color w:val="000000" w:themeColor="text1"/>
        </w:rPr>
        <w:t>7</w:t>
      </w:r>
      <w:r>
        <w:rPr>
          <w:rFonts w:cs="宋体" w:hint="eastAsia"/>
          <w:color w:val="000000" w:themeColor="text1"/>
        </w:rPr>
        <w:t>。编制组根据全国地区石粉资源</w:t>
      </w:r>
      <w:r>
        <w:rPr>
          <w:rFonts w:cs="宋体" w:hint="eastAsia"/>
          <w:color w:val="000000" w:themeColor="text1"/>
        </w:rPr>
        <w:lastRenderedPageBreak/>
        <w:t>的实际情况开展了石粉流动度比的试验研究（见表</w:t>
      </w:r>
      <w:r>
        <w:rPr>
          <w:color w:val="000000" w:themeColor="text1"/>
        </w:rPr>
        <w:t>1</w:t>
      </w:r>
      <w:r>
        <w:rPr>
          <w:rFonts w:cs="宋体" w:hint="eastAsia"/>
          <w:color w:val="000000" w:themeColor="text1"/>
        </w:rPr>
        <w:t>和表</w:t>
      </w:r>
      <w:r>
        <w:rPr>
          <w:color w:val="000000" w:themeColor="text1"/>
        </w:rPr>
        <w:t>2</w:t>
      </w:r>
      <w:r>
        <w:rPr>
          <w:rFonts w:cs="宋体" w:hint="eastAsia"/>
          <w:color w:val="000000" w:themeColor="text1"/>
        </w:rPr>
        <w:t>），试验结果表明石</w:t>
      </w:r>
      <w:r>
        <w:rPr>
          <w:rFonts w:hint="eastAsia"/>
          <w:color w:val="000000" w:themeColor="text1"/>
        </w:rPr>
        <w:t>灰石粉的流动度比均大于</w:t>
      </w:r>
      <w:r>
        <w:rPr>
          <w:rFonts w:hint="eastAsia"/>
          <w:color w:val="000000" w:themeColor="text1"/>
        </w:rPr>
        <w:t>100</w:t>
      </w:r>
      <w:r>
        <w:rPr>
          <w:color w:val="000000" w:themeColor="text1"/>
        </w:rPr>
        <w:t>%</w:t>
      </w:r>
      <w:r>
        <w:rPr>
          <w:rFonts w:hint="eastAsia"/>
          <w:color w:val="000000" w:themeColor="text1"/>
        </w:rPr>
        <w:t>，符合行业标准《石灰石粉在混凝土中应用技术规程》</w:t>
      </w:r>
      <w:r>
        <w:rPr>
          <w:color w:val="000000" w:themeColor="text1"/>
        </w:rPr>
        <w:t>JGJ/T 318-2014</w:t>
      </w:r>
      <w:r>
        <w:rPr>
          <w:rFonts w:hint="eastAsia"/>
          <w:color w:val="000000" w:themeColor="text1"/>
        </w:rPr>
        <w:t>中的要求；</w:t>
      </w:r>
      <w:r>
        <w:rPr>
          <w:rFonts w:cs="宋体" w:hint="eastAsia"/>
          <w:color w:val="000000" w:themeColor="text1"/>
        </w:rPr>
        <w:t>大理石粉、花岗石粉和混合石粉的流动度比均接近或略大于</w:t>
      </w:r>
      <w:r>
        <w:rPr>
          <w:color w:val="000000" w:themeColor="text1"/>
        </w:rPr>
        <w:t>95%</w:t>
      </w:r>
      <w:r>
        <w:rPr>
          <w:rFonts w:cs="宋体" w:hint="eastAsia"/>
          <w:color w:val="000000" w:themeColor="text1"/>
        </w:rPr>
        <w:t>。虽然大理石粉、花岗石粉和混合石粉并无明显的减水效果，但其有微集料等效应，有利于改善混凝土的综合性能，且促进了变废为宝，提高了资源利用率，减少环境污染。</w:t>
      </w:r>
    </w:p>
    <w:p w:rsidR="004958F6" w:rsidRDefault="00C53FA9">
      <w:pPr>
        <w:ind w:firstLineChars="200" w:firstLine="420"/>
      </w:pPr>
      <w:r>
        <w:rPr>
          <w:rFonts w:cs="宋体" w:hint="eastAsia"/>
          <w:color w:val="000000" w:themeColor="text1"/>
          <w:kern w:val="0"/>
        </w:rPr>
        <w:t>石灰石粉的抗压强度比规定引自行业标准</w:t>
      </w:r>
      <w:r>
        <w:rPr>
          <w:rFonts w:ascii="宋体" w:hAnsi="宋体" w:cs="宋体" w:hint="eastAsia"/>
          <w:color w:val="000000" w:themeColor="text1"/>
        </w:rPr>
        <w:t>《石灰石粉在混凝土中应用技术规程》</w:t>
      </w:r>
      <w:r>
        <w:rPr>
          <w:color w:val="000000" w:themeColor="text1"/>
        </w:rPr>
        <w:t>JGJ/T 318-2014</w:t>
      </w:r>
      <w:r>
        <w:rPr>
          <w:rFonts w:cs="宋体" w:hint="eastAsia"/>
          <w:color w:val="000000" w:themeColor="text1"/>
        </w:rPr>
        <w:t>。编制组根据全国地区石粉资源的实际情况开展了石粉抗压强度比的试验研究（见表</w:t>
      </w:r>
      <w:r>
        <w:rPr>
          <w:color w:val="000000" w:themeColor="text1"/>
        </w:rPr>
        <w:t>1</w:t>
      </w:r>
      <w:r>
        <w:rPr>
          <w:rFonts w:cs="宋体" w:hint="eastAsia"/>
          <w:color w:val="000000" w:themeColor="text1"/>
        </w:rPr>
        <w:t>和表</w:t>
      </w:r>
      <w:r>
        <w:rPr>
          <w:color w:val="000000" w:themeColor="text1"/>
        </w:rPr>
        <w:t>2</w:t>
      </w:r>
      <w:r>
        <w:rPr>
          <w:rFonts w:cs="宋体" w:hint="eastAsia"/>
          <w:color w:val="000000" w:themeColor="text1"/>
        </w:rPr>
        <w:t>）。试验表明，石灰石粉的</w:t>
      </w:r>
      <w:r>
        <w:rPr>
          <w:color w:val="000000" w:themeColor="text1"/>
        </w:rPr>
        <w:t>7d</w:t>
      </w:r>
      <w:r>
        <w:rPr>
          <w:rFonts w:cs="宋体" w:hint="eastAsia"/>
          <w:color w:val="000000" w:themeColor="text1"/>
        </w:rPr>
        <w:t>和</w:t>
      </w:r>
      <w:r>
        <w:rPr>
          <w:color w:val="000000" w:themeColor="text1"/>
        </w:rPr>
        <w:t>28d</w:t>
      </w:r>
      <w:r>
        <w:rPr>
          <w:rFonts w:cs="宋体" w:hint="eastAsia"/>
          <w:color w:val="000000" w:themeColor="text1"/>
        </w:rPr>
        <w:t>抗压强度比在</w:t>
      </w:r>
      <w:r>
        <w:rPr>
          <w:color w:val="000000" w:themeColor="text1"/>
        </w:rPr>
        <w:t>6</w:t>
      </w:r>
      <w:r>
        <w:rPr>
          <w:rFonts w:hint="eastAsia"/>
          <w:color w:val="000000" w:themeColor="text1"/>
        </w:rPr>
        <w:t>5</w:t>
      </w:r>
      <w:r>
        <w:rPr>
          <w:color w:val="000000" w:themeColor="text1"/>
        </w:rPr>
        <w:t>%</w:t>
      </w:r>
      <w:r>
        <w:rPr>
          <w:rFonts w:hAnsi="宋体" w:cs="宋体" w:hint="eastAsia"/>
          <w:color w:val="000000" w:themeColor="text1"/>
        </w:rPr>
        <w:t>～</w:t>
      </w:r>
      <w:r>
        <w:rPr>
          <w:color w:val="000000" w:themeColor="text1"/>
        </w:rPr>
        <w:t>7</w:t>
      </w:r>
      <w:r>
        <w:rPr>
          <w:rFonts w:hint="eastAsia"/>
          <w:color w:val="000000" w:themeColor="text1"/>
        </w:rPr>
        <w:t>5</w:t>
      </w:r>
      <w:r>
        <w:rPr>
          <w:color w:val="000000" w:themeColor="text1"/>
        </w:rPr>
        <w:t>%</w:t>
      </w:r>
      <w:r>
        <w:rPr>
          <w:rFonts w:cs="宋体" w:hint="eastAsia"/>
          <w:color w:val="000000" w:themeColor="text1"/>
        </w:rPr>
        <w:t>之间，</w:t>
      </w:r>
      <w:r>
        <w:rPr>
          <w:rFonts w:hint="eastAsia"/>
          <w:color w:val="000000" w:themeColor="text1"/>
        </w:rPr>
        <w:t>符合行业标准《石灰石粉在混凝土中应用技术规程》</w:t>
      </w:r>
      <w:r>
        <w:rPr>
          <w:color w:val="000000" w:themeColor="text1"/>
        </w:rPr>
        <w:t>JGJ/T 318-2014</w:t>
      </w:r>
      <w:r>
        <w:rPr>
          <w:rFonts w:hint="eastAsia"/>
          <w:color w:val="000000" w:themeColor="text1"/>
        </w:rPr>
        <w:t>中的要求</w:t>
      </w:r>
      <w:r>
        <w:rPr>
          <w:rFonts w:cs="宋体" w:hint="eastAsia"/>
          <w:color w:val="000000" w:themeColor="text1"/>
        </w:rPr>
        <w:t>；大理</w:t>
      </w:r>
      <w:r>
        <w:rPr>
          <w:rFonts w:cs="宋体" w:hint="eastAsia"/>
        </w:rPr>
        <w:t>石粉、花岗石粉和混合石粉的</w:t>
      </w:r>
      <w:r>
        <w:t>7d</w:t>
      </w:r>
      <w:r>
        <w:rPr>
          <w:rFonts w:cs="宋体" w:hint="eastAsia"/>
        </w:rPr>
        <w:t>和</w:t>
      </w:r>
      <w:r>
        <w:t>28d</w:t>
      </w:r>
      <w:r>
        <w:rPr>
          <w:rFonts w:cs="宋体" w:hint="eastAsia"/>
        </w:rPr>
        <w:t>抗压强度比均在</w:t>
      </w:r>
      <w:r>
        <w:t>60%</w:t>
      </w:r>
      <w:r>
        <w:rPr>
          <w:rFonts w:hAnsi="宋体" w:cs="宋体" w:hint="eastAsia"/>
        </w:rPr>
        <w:t>～</w:t>
      </w:r>
      <w:r>
        <w:t>70%</w:t>
      </w:r>
      <w:r>
        <w:rPr>
          <w:rFonts w:cs="宋体" w:hint="eastAsia"/>
        </w:rPr>
        <w:t>之间。</w:t>
      </w:r>
    </w:p>
    <w:p w:rsidR="004958F6" w:rsidRDefault="00C53FA9" w:rsidP="007E1A71">
      <w:pPr>
        <w:spacing w:beforeLines="50"/>
        <w:jc w:val="center"/>
        <w:rPr>
          <w:rFonts w:eastAsia="黑体"/>
          <w:sz w:val="18"/>
          <w:szCs w:val="18"/>
        </w:rPr>
      </w:pPr>
      <w:r>
        <w:rPr>
          <w:rFonts w:eastAsia="黑体" w:cs="黑体" w:hint="eastAsia"/>
          <w:sz w:val="18"/>
          <w:szCs w:val="18"/>
        </w:rPr>
        <w:t>表</w:t>
      </w:r>
      <w:r>
        <w:rPr>
          <w:rFonts w:eastAsia="黑体"/>
          <w:sz w:val="18"/>
          <w:szCs w:val="18"/>
        </w:rPr>
        <w:t xml:space="preserve">1  </w:t>
      </w:r>
      <w:r>
        <w:rPr>
          <w:rFonts w:eastAsia="黑体" w:cs="黑体" w:hint="eastAsia"/>
          <w:sz w:val="18"/>
          <w:szCs w:val="18"/>
        </w:rPr>
        <w:t>混合石粉的复掺方案（质量占比）</w:t>
      </w:r>
    </w:p>
    <w:tbl>
      <w:tblPr>
        <w:tblW w:w="6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576"/>
        <w:gridCol w:w="576"/>
        <w:gridCol w:w="576"/>
        <w:gridCol w:w="576"/>
        <w:gridCol w:w="576"/>
        <w:gridCol w:w="576"/>
        <w:gridCol w:w="576"/>
        <w:gridCol w:w="576"/>
        <w:gridCol w:w="576"/>
      </w:tblGrid>
      <w:tr w:rsidR="004958F6">
        <w:trPr>
          <w:jc w:val="center"/>
        </w:trPr>
        <w:tc>
          <w:tcPr>
            <w:tcW w:w="1495" w:type="dxa"/>
            <w:vAlign w:val="center"/>
          </w:tcPr>
          <w:p w:rsidR="004958F6" w:rsidRDefault="00C53FA9">
            <w:pPr>
              <w:jc w:val="center"/>
              <w:rPr>
                <w:sz w:val="18"/>
                <w:szCs w:val="18"/>
              </w:rPr>
            </w:pPr>
            <w:r>
              <w:rPr>
                <w:rFonts w:cs="宋体" w:hint="eastAsia"/>
                <w:sz w:val="18"/>
                <w:szCs w:val="18"/>
              </w:rPr>
              <w:t>项目</w:t>
            </w:r>
          </w:p>
        </w:tc>
        <w:tc>
          <w:tcPr>
            <w:tcW w:w="576" w:type="dxa"/>
            <w:vAlign w:val="center"/>
          </w:tcPr>
          <w:p w:rsidR="004958F6" w:rsidRDefault="00C53FA9">
            <w:pPr>
              <w:jc w:val="center"/>
              <w:rPr>
                <w:sz w:val="18"/>
                <w:szCs w:val="18"/>
              </w:rPr>
            </w:pPr>
            <w:r>
              <w:rPr>
                <w:sz w:val="18"/>
                <w:szCs w:val="18"/>
              </w:rPr>
              <w:t>X1</w:t>
            </w:r>
          </w:p>
        </w:tc>
        <w:tc>
          <w:tcPr>
            <w:tcW w:w="576" w:type="dxa"/>
            <w:vAlign w:val="center"/>
          </w:tcPr>
          <w:p w:rsidR="004958F6" w:rsidRDefault="00C53FA9">
            <w:pPr>
              <w:jc w:val="center"/>
              <w:rPr>
                <w:sz w:val="18"/>
                <w:szCs w:val="18"/>
              </w:rPr>
            </w:pPr>
            <w:r>
              <w:rPr>
                <w:sz w:val="18"/>
                <w:szCs w:val="18"/>
              </w:rPr>
              <w:t>X2</w:t>
            </w:r>
          </w:p>
        </w:tc>
        <w:tc>
          <w:tcPr>
            <w:tcW w:w="576" w:type="dxa"/>
            <w:vAlign w:val="center"/>
          </w:tcPr>
          <w:p w:rsidR="004958F6" w:rsidRDefault="00C53FA9">
            <w:pPr>
              <w:jc w:val="center"/>
              <w:rPr>
                <w:sz w:val="18"/>
                <w:szCs w:val="18"/>
              </w:rPr>
            </w:pPr>
            <w:r>
              <w:rPr>
                <w:sz w:val="18"/>
                <w:szCs w:val="18"/>
              </w:rPr>
              <w:t>X3</w:t>
            </w:r>
          </w:p>
        </w:tc>
        <w:tc>
          <w:tcPr>
            <w:tcW w:w="576" w:type="dxa"/>
            <w:vAlign w:val="center"/>
          </w:tcPr>
          <w:p w:rsidR="004958F6" w:rsidRDefault="00C53FA9">
            <w:pPr>
              <w:jc w:val="center"/>
              <w:rPr>
                <w:sz w:val="18"/>
                <w:szCs w:val="18"/>
              </w:rPr>
            </w:pPr>
            <w:r>
              <w:rPr>
                <w:sz w:val="18"/>
                <w:szCs w:val="18"/>
              </w:rPr>
              <w:t>X4</w:t>
            </w:r>
          </w:p>
        </w:tc>
        <w:tc>
          <w:tcPr>
            <w:tcW w:w="576" w:type="dxa"/>
            <w:vAlign w:val="center"/>
          </w:tcPr>
          <w:p w:rsidR="004958F6" w:rsidRDefault="00C53FA9">
            <w:pPr>
              <w:jc w:val="center"/>
              <w:rPr>
                <w:sz w:val="18"/>
                <w:szCs w:val="18"/>
              </w:rPr>
            </w:pPr>
            <w:r>
              <w:rPr>
                <w:sz w:val="18"/>
                <w:szCs w:val="18"/>
              </w:rPr>
              <w:t>X5</w:t>
            </w:r>
          </w:p>
        </w:tc>
        <w:tc>
          <w:tcPr>
            <w:tcW w:w="576" w:type="dxa"/>
            <w:vAlign w:val="center"/>
          </w:tcPr>
          <w:p w:rsidR="004958F6" w:rsidRDefault="00C53FA9">
            <w:pPr>
              <w:jc w:val="center"/>
              <w:rPr>
                <w:sz w:val="18"/>
                <w:szCs w:val="18"/>
              </w:rPr>
            </w:pPr>
            <w:r>
              <w:rPr>
                <w:sz w:val="18"/>
                <w:szCs w:val="18"/>
              </w:rPr>
              <w:t>X6</w:t>
            </w:r>
          </w:p>
        </w:tc>
        <w:tc>
          <w:tcPr>
            <w:tcW w:w="576" w:type="dxa"/>
            <w:vAlign w:val="center"/>
          </w:tcPr>
          <w:p w:rsidR="004958F6" w:rsidRDefault="00C53FA9">
            <w:pPr>
              <w:jc w:val="center"/>
              <w:rPr>
                <w:sz w:val="18"/>
                <w:szCs w:val="18"/>
              </w:rPr>
            </w:pPr>
            <w:r>
              <w:rPr>
                <w:sz w:val="18"/>
                <w:szCs w:val="18"/>
              </w:rPr>
              <w:t>X7</w:t>
            </w:r>
          </w:p>
        </w:tc>
        <w:tc>
          <w:tcPr>
            <w:tcW w:w="576" w:type="dxa"/>
            <w:vAlign w:val="center"/>
          </w:tcPr>
          <w:p w:rsidR="004958F6" w:rsidRDefault="00C53FA9">
            <w:pPr>
              <w:jc w:val="center"/>
              <w:rPr>
                <w:sz w:val="18"/>
                <w:szCs w:val="18"/>
              </w:rPr>
            </w:pPr>
            <w:r>
              <w:rPr>
                <w:sz w:val="18"/>
                <w:szCs w:val="18"/>
              </w:rPr>
              <w:t>X8</w:t>
            </w:r>
          </w:p>
        </w:tc>
        <w:tc>
          <w:tcPr>
            <w:tcW w:w="576" w:type="dxa"/>
            <w:vAlign w:val="center"/>
          </w:tcPr>
          <w:p w:rsidR="004958F6" w:rsidRDefault="00C53FA9">
            <w:pPr>
              <w:jc w:val="center"/>
              <w:rPr>
                <w:sz w:val="18"/>
                <w:szCs w:val="18"/>
              </w:rPr>
            </w:pPr>
            <w:r>
              <w:rPr>
                <w:sz w:val="18"/>
                <w:szCs w:val="18"/>
              </w:rPr>
              <w:t>X9</w:t>
            </w: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1</w:t>
            </w: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2</w:t>
            </w: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3</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4</w:t>
            </w: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5</w:t>
            </w: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6</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7</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8</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9</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1/2</w:t>
            </w: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10</w:t>
            </w:r>
          </w:p>
        </w:tc>
        <w:tc>
          <w:tcPr>
            <w:tcW w:w="576" w:type="dxa"/>
            <w:vAlign w:val="center"/>
          </w:tcPr>
          <w:p w:rsidR="004958F6" w:rsidRDefault="00C53FA9">
            <w:pPr>
              <w:jc w:val="center"/>
              <w:rPr>
                <w:sz w:val="18"/>
                <w:szCs w:val="18"/>
              </w:rPr>
            </w:pPr>
            <w:r>
              <w:rPr>
                <w:sz w:val="18"/>
                <w:szCs w:val="18"/>
              </w:rPr>
              <w:t>1/3</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1/3</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1/3</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11</w:t>
            </w: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1/3</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1/3</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1/3</w:t>
            </w:r>
          </w:p>
        </w:tc>
        <w:tc>
          <w:tcPr>
            <w:tcW w:w="576" w:type="dxa"/>
            <w:vAlign w:val="center"/>
          </w:tcPr>
          <w:p w:rsidR="004958F6" w:rsidRDefault="004958F6">
            <w:pPr>
              <w:jc w:val="center"/>
              <w:rPr>
                <w:sz w:val="18"/>
                <w:szCs w:val="18"/>
              </w:rPr>
            </w:pPr>
          </w:p>
        </w:tc>
      </w:tr>
      <w:tr w:rsidR="004958F6">
        <w:trPr>
          <w:jc w:val="center"/>
        </w:trPr>
        <w:tc>
          <w:tcPr>
            <w:tcW w:w="1495" w:type="dxa"/>
            <w:vAlign w:val="center"/>
          </w:tcPr>
          <w:p w:rsidR="004958F6" w:rsidRDefault="00C53FA9">
            <w:pPr>
              <w:jc w:val="center"/>
              <w:rPr>
                <w:sz w:val="18"/>
                <w:szCs w:val="18"/>
              </w:rPr>
            </w:pPr>
            <w:r>
              <w:rPr>
                <w:rFonts w:cs="宋体" w:hint="eastAsia"/>
                <w:sz w:val="18"/>
                <w:szCs w:val="18"/>
              </w:rPr>
              <w:t>混合石粉</w:t>
            </w:r>
            <w:r>
              <w:rPr>
                <w:sz w:val="18"/>
                <w:szCs w:val="18"/>
              </w:rPr>
              <w:t>12</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1/3</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1/3</w:t>
            </w:r>
          </w:p>
        </w:tc>
        <w:tc>
          <w:tcPr>
            <w:tcW w:w="576" w:type="dxa"/>
            <w:vAlign w:val="center"/>
          </w:tcPr>
          <w:p w:rsidR="004958F6" w:rsidRDefault="004958F6">
            <w:pPr>
              <w:jc w:val="center"/>
              <w:rPr>
                <w:sz w:val="18"/>
                <w:szCs w:val="18"/>
              </w:rPr>
            </w:pPr>
          </w:p>
        </w:tc>
        <w:tc>
          <w:tcPr>
            <w:tcW w:w="576" w:type="dxa"/>
            <w:vAlign w:val="center"/>
          </w:tcPr>
          <w:p w:rsidR="004958F6" w:rsidRDefault="004958F6">
            <w:pPr>
              <w:jc w:val="center"/>
              <w:rPr>
                <w:sz w:val="18"/>
                <w:szCs w:val="18"/>
              </w:rPr>
            </w:pPr>
          </w:p>
        </w:tc>
        <w:tc>
          <w:tcPr>
            <w:tcW w:w="576" w:type="dxa"/>
            <w:vAlign w:val="center"/>
          </w:tcPr>
          <w:p w:rsidR="004958F6" w:rsidRDefault="00C53FA9">
            <w:pPr>
              <w:jc w:val="center"/>
              <w:rPr>
                <w:sz w:val="18"/>
                <w:szCs w:val="18"/>
              </w:rPr>
            </w:pPr>
            <w:r>
              <w:rPr>
                <w:sz w:val="18"/>
                <w:szCs w:val="18"/>
              </w:rPr>
              <w:t>1/3</w:t>
            </w:r>
          </w:p>
        </w:tc>
      </w:tr>
    </w:tbl>
    <w:p w:rsidR="004958F6" w:rsidRDefault="00C53FA9">
      <w:pPr>
        <w:ind w:left="360" w:hangingChars="200" w:hanging="360"/>
        <w:rPr>
          <w:sz w:val="18"/>
          <w:szCs w:val="18"/>
        </w:rPr>
      </w:pPr>
      <w:r>
        <w:rPr>
          <w:rFonts w:hAnsi="宋体" w:cs="宋体" w:hint="eastAsia"/>
          <w:sz w:val="18"/>
          <w:szCs w:val="18"/>
        </w:rPr>
        <w:t>注：</w:t>
      </w:r>
      <w:r>
        <w:rPr>
          <w:sz w:val="18"/>
          <w:szCs w:val="18"/>
        </w:rPr>
        <w:t>X1</w:t>
      </w:r>
      <w:r>
        <w:rPr>
          <w:rFonts w:hAnsi="宋体" w:cs="宋体" w:hint="eastAsia"/>
          <w:sz w:val="18"/>
          <w:szCs w:val="18"/>
        </w:rPr>
        <w:t>、</w:t>
      </w:r>
      <w:r>
        <w:rPr>
          <w:sz w:val="18"/>
          <w:szCs w:val="18"/>
        </w:rPr>
        <w:t>X2</w:t>
      </w:r>
      <w:r>
        <w:rPr>
          <w:rFonts w:hAnsi="宋体" w:cs="宋体" w:hint="eastAsia"/>
          <w:sz w:val="18"/>
          <w:szCs w:val="18"/>
        </w:rPr>
        <w:t>和</w:t>
      </w:r>
      <w:r>
        <w:rPr>
          <w:sz w:val="18"/>
          <w:szCs w:val="18"/>
        </w:rPr>
        <w:t>X3</w:t>
      </w:r>
      <w:r>
        <w:rPr>
          <w:rFonts w:hAnsi="宋体" w:cs="宋体" w:hint="eastAsia"/>
          <w:sz w:val="18"/>
          <w:szCs w:val="18"/>
        </w:rPr>
        <w:t>分别代表石灰石粉</w:t>
      </w:r>
      <w:r>
        <w:rPr>
          <w:sz w:val="18"/>
          <w:szCs w:val="18"/>
        </w:rPr>
        <w:t>1</w:t>
      </w:r>
      <w:r>
        <w:rPr>
          <w:rFonts w:hAnsi="宋体" w:cs="宋体" w:hint="eastAsia"/>
          <w:sz w:val="18"/>
          <w:szCs w:val="18"/>
        </w:rPr>
        <w:t>、石灰石粉</w:t>
      </w:r>
      <w:r>
        <w:rPr>
          <w:sz w:val="18"/>
          <w:szCs w:val="18"/>
        </w:rPr>
        <w:t>2</w:t>
      </w:r>
      <w:r>
        <w:rPr>
          <w:rFonts w:hint="eastAsia"/>
          <w:sz w:val="18"/>
          <w:szCs w:val="18"/>
        </w:rPr>
        <w:t>（机制砂石粉）</w:t>
      </w:r>
      <w:r>
        <w:rPr>
          <w:rFonts w:hAnsi="宋体" w:cs="宋体" w:hint="eastAsia"/>
          <w:sz w:val="18"/>
          <w:szCs w:val="18"/>
        </w:rPr>
        <w:t>和石灰石粉</w:t>
      </w:r>
      <w:r>
        <w:rPr>
          <w:sz w:val="18"/>
          <w:szCs w:val="18"/>
        </w:rPr>
        <w:t>3</w:t>
      </w:r>
      <w:r>
        <w:rPr>
          <w:rFonts w:hAnsi="宋体" w:cs="宋体" w:hint="eastAsia"/>
          <w:sz w:val="18"/>
          <w:szCs w:val="18"/>
        </w:rPr>
        <w:t>；</w:t>
      </w:r>
      <w:r>
        <w:rPr>
          <w:sz w:val="18"/>
          <w:szCs w:val="18"/>
        </w:rPr>
        <w:t>X4</w:t>
      </w:r>
      <w:r>
        <w:rPr>
          <w:rFonts w:hAnsi="宋体" w:cs="宋体" w:hint="eastAsia"/>
          <w:sz w:val="18"/>
          <w:szCs w:val="18"/>
        </w:rPr>
        <w:t>、</w:t>
      </w:r>
      <w:r>
        <w:rPr>
          <w:sz w:val="18"/>
          <w:szCs w:val="18"/>
        </w:rPr>
        <w:t>X5</w:t>
      </w:r>
      <w:r>
        <w:rPr>
          <w:rFonts w:hAnsi="宋体" w:cs="宋体" w:hint="eastAsia"/>
          <w:sz w:val="18"/>
          <w:szCs w:val="18"/>
        </w:rPr>
        <w:t>和</w:t>
      </w:r>
      <w:r>
        <w:rPr>
          <w:sz w:val="18"/>
          <w:szCs w:val="18"/>
        </w:rPr>
        <w:t>X6</w:t>
      </w:r>
      <w:r>
        <w:rPr>
          <w:rFonts w:hAnsi="宋体" w:cs="宋体" w:hint="eastAsia"/>
          <w:sz w:val="18"/>
          <w:szCs w:val="18"/>
        </w:rPr>
        <w:t>分别代表大理石粉</w:t>
      </w:r>
      <w:r>
        <w:rPr>
          <w:sz w:val="18"/>
          <w:szCs w:val="18"/>
        </w:rPr>
        <w:t>1</w:t>
      </w:r>
      <w:r>
        <w:rPr>
          <w:rFonts w:hAnsi="宋体" w:cs="宋体" w:hint="eastAsia"/>
          <w:sz w:val="18"/>
          <w:szCs w:val="18"/>
        </w:rPr>
        <w:t>、大理石粉</w:t>
      </w:r>
      <w:r>
        <w:rPr>
          <w:sz w:val="18"/>
          <w:szCs w:val="18"/>
        </w:rPr>
        <w:t>3</w:t>
      </w:r>
      <w:r>
        <w:rPr>
          <w:rFonts w:hAnsi="宋体" w:cs="宋体" w:hint="eastAsia"/>
          <w:sz w:val="18"/>
          <w:szCs w:val="18"/>
        </w:rPr>
        <w:t>和大理石粉</w:t>
      </w:r>
      <w:r>
        <w:rPr>
          <w:sz w:val="18"/>
          <w:szCs w:val="18"/>
        </w:rPr>
        <w:t>5</w:t>
      </w:r>
      <w:r>
        <w:rPr>
          <w:rFonts w:hAnsi="宋体" w:cs="宋体" w:hint="eastAsia"/>
          <w:sz w:val="18"/>
          <w:szCs w:val="18"/>
        </w:rPr>
        <w:t>；</w:t>
      </w:r>
      <w:r>
        <w:rPr>
          <w:sz w:val="18"/>
          <w:szCs w:val="18"/>
        </w:rPr>
        <w:t>X7</w:t>
      </w:r>
      <w:r>
        <w:rPr>
          <w:rFonts w:hAnsi="宋体" w:cs="宋体" w:hint="eastAsia"/>
          <w:sz w:val="18"/>
          <w:szCs w:val="18"/>
        </w:rPr>
        <w:t>、</w:t>
      </w:r>
      <w:r>
        <w:rPr>
          <w:sz w:val="18"/>
          <w:szCs w:val="18"/>
        </w:rPr>
        <w:t>X8</w:t>
      </w:r>
      <w:r>
        <w:rPr>
          <w:rFonts w:hAnsi="宋体" w:cs="宋体" w:hint="eastAsia"/>
          <w:sz w:val="18"/>
          <w:szCs w:val="18"/>
        </w:rPr>
        <w:t>和</w:t>
      </w:r>
      <w:r>
        <w:rPr>
          <w:sz w:val="18"/>
          <w:szCs w:val="18"/>
        </w:rPr>
        <w:t>X9</w:t>
      </w:r>
      <w:r>
        <w:rPr>
          <w:rFonts w:hAnsi="宋体" w:cs="宋体" w:hint="eastAsia"/>
          <w:sz w:val="18"/>
          <w:szCs w:val="18"/>
        </w:rPr>
        <w:t>分别代表花岗石粉</w:t>
      </w:r>
      <w:r>
        <w:rPr>
          <w:sz w:val="18"/>
          <w:szCs w:val="18"/>
        </w:rPr>
        <w:t>2</w:t>
      </w:r>
      <w:r>
        <w:rPr>
          <w:rFonts w:hAnsi="宋体" w:cs="宋体" w:hint="eastAsia"/>
          <w:sz w:val="18"/>
          <w:szCs w:val="18"/>
        </w:rPr>
        <w:t>、花岗石粉</w:t>
      </w:r>
      <w:r>
        <w:rPr>
          <w:sz w:val="18"/>
          <w:szCs w:val="18"/>
        </w:rPr>
        <w:t>4</w:t>
      </w:r>
      <w:r>
        <w:rPr>
          <w:rFonts w:hint="eastAsia"/>
          <w:sz w:val="18"/>
          <w:szCs w:val="18"/>
        </w:rPr>
        <w:t>（机制砂石粉）</w:t>
      </w:r>
      <w:r>
        <w:rPr>
          <w:rFonts w:hAnsi="宋体" w:cs="宋体" w:hint="eastAsia"/>
          <w:sz w:val="18"/>
          <w:szCs w:val="18"/>
        </w:rPr>
        <w:t>和花岗石粉</w:t>
      </w:r>
      <w:r>
        <w:rPr>
          <w:sz w:val="18"/>
          <w:szCs w:val="18"/>
        </w:rPr>
        <w:t>6</w:t>
      </w:r>
      <w:r>
        <w:rPr>
          <w:rFonts w:hAnsi="宋体" w:cs="宋体" w:hint="eastAsia"/>
          <w:sz w:val="18"/>
          <w:szCs w:val="18"/>
        </w:rPr>
        <w:t>。</w:t>
      </w:r>
    </w:p>
    <w:p w:rsidR="004958F6" w:rsidRDefault="00C53FA9" w:rsidP="007E1A71">
      <w:pPr>
        <w:spacing w:beforeLines="50"/>
        <w:jc w:val="center"/>
        <w:rPr>
          <w:rFonts w:eastAsia="黑体"/>
          <w:sz w:val="18"/>
          <w:szCs w:val="18"/>
        </w:rPr>
      </w:pPr>
      <w:r>
        <w:rPr>
          <w:rFonts w:eastAsia="黑体" w:cs="黑体" w:hint="eastAsia"/>
          <w:sz w:val="18"/>
          <w:szCs w:val="18"/>
        </w:rPr>
        <w:lastRenderedPageBreak/>
        <w:t>表</w:t>
      </w:r>
      <w:r>
        <w:rPr>
          <w:rFonts w:eastAsia="黑体"/>
          <w:sz w:val="18"/>
          <w:szCs w:val="18"/>
        </w:rPr>
        <w:t xml:space="preserve">2  </w:t>
      </w:r>
      <w:r>
        <w:rPr>
          <w:rFonts w:eastAsia="黑体" w:cs="黑体" w:hint="eastAsia"/>
          <w:sz w:val="18"/>
          <w:szCs w:val="18"/>
        </w:rPr>
        <w:t>石粉流动度比和抗压强度比试验结果</w:t>
      </w:r>
    </w:p>
    <w:tbl>
      <w:tblPr>
        <w:tblW w:w="6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1112"/>
        <w:gridCol w:w="1274"/>
        <w:gridCol w:w="1559"/>
        <w:gridCol w:w="1610"/>
      </w:tblGrid>
      <w:tr w:rsidR="004958F6">
        <w:trPr>
          <w:cantSplit/>
          <w:tblHeader/>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项目</w:t>
            </w:r>
          </w:p>
        </w:tc>
        <w:tc>
          <w:tcPr>
            <w:tcW w:w="1112" w:type="dxa"/>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石粉产地</w:t>
            </w:r>
          </w:p>
        </w:tc>
        <w:tc>
          <w:tcPr>
            <w:tcW w:w="1274" w:type="dxa"/>
            <w:vAlign w:val="center"/>
          </w:tcPr>
          <w:p w:rsidR="004958F6" w:rsidRDefault="00C53FA9">
            <w:pPr>
              <w:jc w:val="center"/>
              <w:rPr>
                <w:color w:val="000000" w:themeColor="text1"/>
                <w:sz w:val="18"/>
                <w:szCs w:val="18"/>
              </w:rPr>
            </w:pPr>
            <w:r>
              <w:rPr>
                <w:rFonts w:cs="宋体" w:hint="eastAsia"/>
                <w:color w:val="000000" w:themeColor="text1"/>
                <w:sz w:val="18"/>
                <w:szCs w:val="18"/>
              </w:rPr>
              <w:t>流动度比</w:t>
            </w:r>
            <w:r>
              <w:rPr>
                <w:color w:val="000000" w:themeColor="text1"/>
                <w:sz w:val="18"/>
                <w:szCs w:val="18"/>
              </w:rPr>
              <w:t>/%</w:t>
            </w:r>
          </w:p>
        </w:tc>
        <w:tc>
          <w:tcPr>
            <w:tcW w:w="1559" w:type="dxa"/>
            <w:vAlign w:val="center"/>
          </w:tcPr>
          <w:p w:rsidR="004958F6" w:rsidRDefault="00C53FA9">
            <w:pPr>
              <w:jc w:val="center"/>
              <w:rPr>
                <w:color w:val="000000" w:themeColor="text1"/>
                <w:sz w:val="18"/>
                <w:szCs w:val="18"/>
              </w:rPr>
            </w:pPr>
            <w:r>
              <w:rPr>
                <w:color w:val="000000" w:themeColor="text1"/>
                <w:sz w:val="18"/>
                <w:szCs w:val="18"/>
              </w:rPr>
              <w:t>7d</w:t>
            </w:r>
            <w:r>
              <w:rPr>
                <w:rFonts w:cs="宋体" w:hint="eastAsia"/>
                <w:color w:val="000000" w:themeColor="text1"/>
                <w:sz w:val="18"/>
                <w:szCs w:val="18"/>
              </w:rPr>
              <w:t>抗压强度比</w:t>
            </w:r>
            <w:r>
              <w:rPr>
                <w:color w:val="000000" w:themeColor="text1"/>
                <w:sz w:val="18"/>
                <w:szCs w:val="18"/>
              </w:rPr>
              <w:t>/%</w:t>
            </w:r>
          </w:p>
        </w:tc>
        <w:tc>
          <w:tcPr>
            <w:tcW w:w="1610" w:type="dxa"/>
            <w:vAlign w:val="center"/>
          </w:tcPr>
          <w:p w:rsidR="004958F6" w:rsidRDefault="00C53FA9">
            <w:pPr>
              <w:jc w:val="center"/>
              <w:rPr>
                <w:color w:val="000000" w:themeColor="text1"/>
                <w:sz w:val="18"/>
                <w:szCs w:val="18"/>
              </w:rPr>
            </w:pPr>
            <w:r>
              <w:rPr>
                <w:color w:val="000000" w:themeColor="text1"/>
                <w:sz w:val="18"/>
                <w:szCs w:val="18"/>
              </w:rPr>
              <w:t>28d</w:t>
            </w:r>
            <w:r>
              <w:rPr>
                <w:rFonts w:cs="宋体" w:hint="eastAsia"/>
                <w:color w:val="000000" w:themeColor="text1"/>
                <w:sz w:val="18"/>
                <w:szCs w:val="18"/>
              </w:rPr>
              <w:t>抗压强度比</w:t>
            </w:r>
            <w:r>
              <w:rPr>
                <w:color w:val="000000" w:themeColor="text1"/>
                <w:sz w:val="18"/>
                <w:szCs w:val="18"/>
              </w:rPr>
              <w:t>/%</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基准</w:t>
            </w:r>
          </w:p>
        </w:tc>
        <w:tc>
          <w:tcPr>
            <w:tcW w:w="1112" w:type="dxa"/>
          </w:tcPr>
          <w:p w:rsidR="004958F6" w:rsidRDefault="00C53FA9">
            <w:pPr>
              <w:jc w:val="center"/>
              <w:rPr>
                <w:color w:val="000000" w:themeColor="text1"/>
                <w:sz w:val="18"/>
                <w:szCs w:val="18"/>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100.0</w:t>
            </w:r>
          </w:p>
        </w:tc>
        <w:tc>
          <w:tcPr>
            <w:tcW w:w="1559" w:type="dxa"/>
            <w:vAlign w:val="center"/>
          </w:tcPr>
          <w:p w:rsidR="004958F6" w:rsidRDefault="00C53FA9">
            <w:pPr>
              <w:jc w:val="center"/>
              <w:rPr>
                <w:color w:val="000000" w:themeColor="text1"/>
                <w:sz w:val="18"/>
                <w:szCs w:val="18"/>
              </w:rPr>
            </w:pPr>
            <w:r>
              <w:rPr>
                <w:color w:val="000000" w:themeColor="text1"/>
                <w:sz w:val="18"/>
                <w:szCs w:val="18"/>
              </w:rPr>
              <w:t>100.0</w:t>
            </w:r>
          </w:p>
        </w:tc>
        <w:tc>
          <w:tcPr>
            <w:tcW w:w="1610" w:type="dxa"/>
            <w:vAlign w:val="center"/>
          </w:tcPr>
          <w:p w:rsidR="004958F6" w:rsidRDefault="00C53FA9">
            <w:pPr>
              <w:jc w:val="center"/>
              <w:rPr>
                <w:color w:val="000000" w:themeColor="text1"/>
                <w:sz w:val="18"/>
                <w:szCs w:val="18"/>
              </w:rPr>
            </w:pPr>
            <w:r>
              <w:rPr>
                <w:color w:val="000000" w:themeColor="text1"/>
                <w:sz w:val="18"/>
                <w:szCs w:val="18"/>
              </w:rPr>
              <w:t>100.0</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石灰石粉</w:t>
            </w:r>
            <w:r>
              <w:rPr>
                <w:color w:val="000000" w:themeColor="text1"/>
                <w:sz w:val="18"/>
                <w:szCs w:val="18"/>
              </w:rPr>
              <w:t>1</w:t>
            </w:r>
          </w:p>
        </w:tc>
        <w:tc>
          <w:tcPr>
            <w:tcW w:w="1112" w:type="dxa"/>
          </w:tcPr>
          <w:p w:rsidR="004958F6" w:rsidRDefault="00C53FA9">
            <w:pPr>
              <w:jc w:val="center"/>
              <w:rPr>
                <w:color w:val="000000" w:themeColor="text1"/>
                <w:sz w:val="18"/>
                <w:szCs w:val="18"/>
              </w:rPr>
            </w:pPr>
            <w:r>
              <w:rPr>
                <w:rFonts w:hint="eastAsia"/>
                <w:color w:val="000000" w:themeColor="text1"/>
                <w:sz w:val="18"/>
                <w:szCs w:val="18"/>
              </w:rPr>
              <w:t>浙江嘉兴</w:t>
            </w:r>
          </w:p>
        </w:tc>
        <w:tc>
          <w:tcPr>
            <w:tcW w:w="1274" w:type="dxa"/>
            <w:vAlign w:val="center"/>
          </w:tcPr>
          <w:p w:rsidR="004958F6" w:rsidRDefault="00C53FA9">
            <w:pPr>
              <w:jc w:val="center"/>
              <w:rPr>
                <w:color w:val="000000" w:themeColor="text1"/>
                <w:sz w:val="18"/>
                <w:szCs w:val="18"/>
              </w:rPr>
            </w:pPr>
            <w:r>
              <w:rPr>
                <w:rFonts w:hint="eastAsia"/>
                <w:color w:val="000000" w:themeColor="text1"/>
                <w:sz w:val="18"/>
                <w:szCs w:val="18"/>
              </w:rPr>
              <w:t>103.2</w:t>
            </w:r>
          </w:p>
        </w:tc>
        <w:tc>
          <w:tcPr>
            <w:tcW w:w="1559" w:type="dxa"/>
            <w:vAlign w:val="center"/>
          </w:tcPr>
          <w:p w:rsidR="004958F6" w:rsidRDefault="00C53FA9">
            <w:pPr>
              <w:jc w:val="center"/>
              <w:rPr>
                <w:color w:val="000000" w:themeColor="text1"/>
                <w:sz w:val="18"/>
                <w:szCs w:val="18"/>
              </w:rPr>
            </w:pPr>
            <w:r>
              <w:rPr>
                <w:rFonts w:hint="eastAsia"/>
                <w:color w:val="000000" w:themeColor="text1"/>
                <w:sz w:val="18"/>
                <w:szCs w:val="18"/>
              </w:rPr>
              <w:t>79.9</w:t>
            </w:r>
          </w:p>
        </w:tc>
        <w:tc>
          <w:tcPr>
            <w:tcW w:w="1610" w:type="dxa"/>
            <w:vAlign w:val="center"/>
          </w:tcPr>
          <w:p w:rsidR="004958F6" w:rsidRDefault="00C53FA9">
            <w:pPr>
              <w:jc w:val="center"/>
              <w:rPr>
                <w:color w:val="000000" w:themeColor="text1"/>
                <w:sz w:val="18"/>
                <w:szCs w:val="18"/>
              </w:rPr>
            </w:pPr>
            <w:r>
              <w:rPr>
                <w:rFonts w:hint="eastAsia"/>
                <w:color w:val="000000" w:themeColor="text1"/>
                <w:sz w:val="18"/>
                <w:szCs w:val="18"/>
              </w:rPr>
              <w:t>73.0</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石灰石粉</w:t>
            </w:r>
            <w:r>
              <w:rPr>
                <w:color w:val="000000" w:themeColor="text1"/>
                <w:sz w:val="18"/>
                <w:szCs w:val="18"/>
              </w:rPr>
              <w:t>2</w:t>
            </w:r>
          </w:p>
        </w:tc>
        <w:tc>
          <w:tcPr>
            <w:tcW w:w="1112" w:type="dxa"/>
          </w:tcPr>
          <w:p w:rsidR="004958F6" w:rsidRDefault="00C53FA9">
            <w:pPr>
              <w:jc w:val="center"/>
              <w:rPr>
                <w:color w:val="000000" w:themeColor="text1"/>
                <w:sz w:val="18"/>
                <w:szCs w:val="18"/>
              </w:rPr>
            </w:pPr>
            <w:r>
              <w:rPr>
                <w:rFonts w:hint="eastAsia"/>
                <w:color w:val="000000" w:themeColor="text1"/>
                <w:sz w:val="18"/>
                <w:szCs w:val="18"/>
              </w:rPr>
              <w:t>四川成都</w:t>
            </w:r>
          </w:p>
        </w:tc>
        <w:tc>
          <w:tcPr>
            <w:tcW w:w="1274" w:type="dxa"/>
            <w:vAlign w:val="center"/>
          </w:tcPr>
          <w:p w:rsidR="004958F6" w:rsidRDefault="00C53FA9">
            <w:pPr>
              <w:jc w:val="center"/>
              <w:rPr>
                <w:color w:val="000000" w:themeColor="text1"/>
                <w:sz w:val="18"/>
                <w:szCs w:val="18"/>
              </w:rPr>
            </w:pPr>
            <w:r>
              <w:rPr>
                <w:rFonts w:hint="eastAsia"/>
                <w:color w:val="000000" w:themeColor="text1"/>
                <w:sz w:val="18"/>
                <w:szCs w:val="18"/>
              </w:rPr>
              <w:t>103.7</w:t>
            </w:r>
          </w:p>
        </w:tc>
        <w:tc>
          <w:tcPr>
            <w:tcW w:w="1559" w:type="dxa"/>
            <w:vAlign w:val="center"/>
          </w:tcPr>
          <w:p w:rsidR="004958F6" w:rsidRDefault="00C53FA9">
            <w:pPr>
              <w:jc w:val="center"/>
              <w:rPr>
                <w:color w:val="000000" w:themeColor="text1"/>
                <w:sz w:val="18"/>
                <w:szCs w:val="18"/>
              </w:rPr>
            </w:pPr>
            <w:r>
              <w:rPr>
                <w:rFonts w:hint="eastAsia"/>
                <w:color w:val="000000" w:themeColor="text1"/>
                <w:sz w:val="18"/>
                <w:szCs w:val="18"/>
              </w:rPr>
              <w:t>77.8</w:t>
            </w:r>
          </w:p>
        </w:tc>
        <w:tc>
          <w:tcPr>
            <w:tcW w:w="1610" w:type="dxa"/>
            <w:vAlign w:val="center"/>
          </w:tcPr>
          <w:p w:rsidR="004958F6" w:rsidRDefault="00C53FA9">
            <w:pPr>
              <w:jc w:val="center"/>
              <w:rPr>
                <w:color w:val="000000" w:themeColor="text1"/>
                <w:sz w:val="18"/>
                <w:szCs w:val="18"/>
              </w:rPr>
            </w:pPr>
            <w:r>
              <w:rPr>
                <w:rFonts w:hint="eastAsia"/>
                <w:color w:val="000000" w:themeColor="text1"/>
                <w:sz w:val="18"/>
                <w:szCs w:val="18"/>
              </w:rPr>
              <w:t>70.2</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石灰石粉</w:t>
            </w:r>
            <w:r>
              <w:rPr>
                <w:color w:val="000000" w:themeColor="text1"/>
                <w:sz w:val="18"/>
                <w:szCs w:val="18"/>
              </w:rPr>
              <w:t>3</w:t>
            </w:r>
          </w:p>
        </w:tc>
        <w:tc>
          <w:tcPr>
            <w:tcW w:w="1112" w:type="dxa"/>
          </w:tcPr>
          <w:p w:rsidR="004958F6" w:rsidRDefault="00C53FA9">
            <w:pPr>
              <w:jc w:val="center"/>
              <w:rPr>
                <w:color w:val="000000" w:themeColor="text1"/>
                <w:sz w:val="18"/>
                <w:szCs w:val="18"/>
              </w:rPr>
            </w:pPr>
            <w:r>
              <w:rPr>
                <w:rFonts w:hint="eastAsia"/>
                <w:color w:val="000000" w:themeColor="text1"/>
                <w:sz w:val="18"/>
                <w:szCs w:val="18"/>
              </w:rPr>
              <w:t>重庆</w:t>
            </w:r>
          </w:p>
        </w:tc>
        <w:tc>
          <w:tcPr>
            <w:tcW w:w="1274" w:type="dxa"/>
            <w:vAlign w:val="center"/>
          </w:tcPr>
          <w:p w:rsidR="004958F6" w:rsidRDefault="00C53FA9">
            <w:pPr>
              <w:jc w:val="center"/>
              <w:rPr>
                <w:color w:val="000000" w:themeColor="text1"/>
                <w:sz w:val="18"/>
                <w:szCs w:val="18"/>
              </w:rPr>
            </w:pPr>
            <w:r>
              <w:rPr>
                <w:rFonts w:hint="eastAsia"/>
                <w:color w:val="000000" w:themeColor="text1"/>
                <w:sz w:val="18"/>
                <w:szCs w:val="18"/>
              </w:rPr>
              <w:t>104.1</w:t>
            </w:r>
          </w:p>
        </w:tc>
        <w:tc>
          <w:tcPr>
            <w:tcW w:w="1559" w:type="dxa"/>
            <w:vAlign w:val="center"/>
          </w:tcPr>
          <w:p w:rsidR="004958F6" w:rsidRDefault="00C53FA9">
            <w:pPr>
              <w:jc w:val="center"/>
              <w:rPr>
                <w:color w:val="000000" w:themeColor="text1"/>
                <w:sz w:val="18"/>
                <w:szCs w:val="18"/>
              </w:rPr>
            </w:pPr>
            <w:r>
              <w:rPr>
                <w:rFonts w:hint="eastAsia"/>
                <w:color w:val="000000" w:themeColor="text1"/>
                <w:sz w:val="18"/>
                <w:szCs w:val="18"/>
              </w:rPr>
              <w:t>76.5</w:t>
            </w:r>
          </w:p>
        </w:tc>
        <w:tc>
          <w:tcPr>
            <w:tcW w:w="1610" w:type="dxa"/>
            <w:vAlign w:val="center"/>
          </w:tcPr>
          <w:p w:rsidR="004958F6" w:rsidRDefault="00C53FA9">
            <w:pPr>
              <w:jc w:val="center"/>
              <w:rPr>
                <w:color w:val="000000" w:themeColor="text1"/>
                <w:sz w:val="18"/>
                <w:szCs w:val="18"/>
              </w:rPr>
            </w:pPr>
            <w:r>
              <w:rPr>
                <w:rFonts w:hint="eastAsia"/>
                <w:color w:val="000000" w:themeColor="text1"/>
                <w:sz w:val="18"/>
                <w:szCs w:val="18"/>
              </w:rPr>
              <w:t>72.8</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石灰石粉</w:t>
            </w:r>
            <w:r>
              <w:rPr>
                <w:color w:val="000000" w:themeColor="text1"/>
                <w:sz w:val="18"/>
                <w:szCs w:val="18"/>
              </w:rPr>
              <w:t>4</w:t>
            </w:r>
          </w:p>
        </w:tc>
        <w:tc>
          <w:tcPr>
            <w:tcW w:w="1112" w:type="dxa"/>
          </w:tcPr>
          <w:p w:rsidR="004958F6" w:rsidRDefault="00C53FA9">
            <w:pPr>
              <w:jc w:val="center"/>
              <w:rPr>
                <w:color w:val="000000" w:themeColor="text1"/>
                <w:sz w:val="18"/>
                <w:szCs w:val="18"/>
              </w:rPr>
            </w:pPr>
            <w:r>
              <w:rPr>
                <w:rFonts w:hint="eastAsia"/>
                <w:color w:val="000000" w:themeColor="text1"/>
                <w:sz w:val="18"/>
                <w:szCs w:val="18"/>
              </w:rPr>
              <w:t>陕西咸阳</w:t>
            </w:r>
          </w:p>
        </w:tc>
        <w:tc>
          <w:tcPr>
            <w:tcW w:w="1274" w:type="dxa"/>
            <w:vAlign w:val="center"/>
          </w:tcPr>
          <w:p w:rsidR="004958F6" w:rsidRDefault="00C53FA9">
            <w:pPr>
              <w:jc w:val="center"/>
              <w:rPr>
                <w:color w:val="000000" w:themeColor="text1"/>
                <w:sz w:val="18"/>
                <w:szCs w:val="18"/>
              </w:rPr>
            </w:pPr>
            <w:r>
              <w:rPr>
                <w:rFonts w:hint="eastAsia"/>
                <w:color w:val="000000" w:themeColor="text1"/>
                <w:sz w:val="18"/>
                <w:szCs w:val="18"/>
              </w:rPr>
              <w:t>103.3</w:t>
            </w:r>
          </w:p>
        </w:tc>
        <w:tc>
          <w:tcPr>
            <w:tcW w:w="1559" w:type="dxa"/>
            <w:vAlign w:val="center"/>
          </w:tcPr>
          <w:p w:rsidR="004958F6" w:rsidRDefault="00C53FA9">
            <w:pPr>
              <w:jc w:val="center"/>
              <w:rPr>
                <w:color w:val="000000" w:themeColor="text1"/>
                <w:sz w:val="18"/>
                <w:szCs w:val="18"/>
              </w:rPr>
            </w:pPr>
            <w:r>
              <w:rPr>
                <w:rFonts w:hint="eastAsia"/>
                <w:color w:val="000000" w:themeColor="text1"/>
                <w:sz w:val="18"/>
                <w:szCs w:val="18"/>
              </w:rPr>
              <w:t>80.2</w:t>
            </w:r>
          </w:p>
        </w:tc>
        <w:tc>
          <w:tcPr>
            <w:tcW w:w="1610" w:type="dxa"/>
            <w:vAlign w:val="center"/>
          </w:tcPr>
          <w:p w:rsidR="004958F6" w:rsidRDefault="00C53FA9">
            <w:pPr>
              <w:jc w:val="center"/>
              <w:rPr>
                <w:color w:val="000000" w:themeColor="text1"/>
                <w:sz w:val="18"/>
                <w:szCs w:val="18"/>
              </w:rPr>
            </w:pPr>
            <w:r>
              <w:rPr>
                <w:rFonts w:hint="eastAsia"/>
                <w:color w:val="000000" w:themeColor="text1"/>
                <w:sz w:val="18"/>
                <w:szCs w:val="18"/>
              </w:rPr>
              <w:t>74.1</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石灰石粉</w:t>
            </w:r>
            <w:r>
              <w:rPr>
                <w:color w:val="000000" w:themeColor="text1"/>
                <w:sz w:val="18"/>
                <w:szCs w:val="18"/>
              </w:rPr>
              <w:t>5</w:t>
            </w:r>
          </w:p>
        </w:tc>
        <w:tc>
          <w:tcPr>
            <w:tcW w:w="1112" w:type="dxa"/>
          </w:tcPr>
          <w:p w:rsidR="004958F6" w:rsidRDefault="00C53FA9">
            <w:pPr>
              <w:jc w:val="center"/>
              <w:rPr>
                <w:color w:val="000000" w:themeColor="text1"/>
                <w:sz w:val="18"/>
                <w:szCs w:val="18"/>
              </w:rPr>
            </w:pPr>
            <w:r>
              <w:rPr>
                <w:rFonts w:hint="eastAsia"/>
                <w:color w:val="000000" w:themeColor="text1"/>
                <w:sz w:val="18"/>
                <w:szCs w:val="18"/>
              </w:rPr>
              <w:t>山西寿阳</w:t>
            </w:r>
          </w:p>
        </w:tc>
        <w:tc>
          <w:tcPr>
            <w:tcW w:w="1274" w:type="dxa"/>
            <w:vAlign w:val="center"/>
          </w:tcPr>
          <w:p w:rsidR="004958F6" w:rsidRDefault="00C53FA9">
            <w:pPr>
              <w:jc w:val="center"/>
              <w:rPr>
                <w:color w:val="000000" w:themeColor="text1"/>
                <w:sz w:val="18"/>
                <w:szCs w:val="18"/>
              </w:rPr>
            </w:pPr>
            <w:r>
              <w:rPr>
                <w:rFonts w:hint="eastAsia"/>
                <w:color w:val="000000" w:themeColor="text1"/>
                <w:sz w:val="18"/>
                <w:szCs w:val="18"/>
              </w:rPr>
              <w:t>104.0</w:t>
            </w:r>
          </w:p>
        </w:tc>
        <w:tc>
          <w:tcPr>
            <w:tcW w:w="1559" w:type="dxa"/>
            <w:vAlign w:val="center"/>
          </w:tcPr>
          <w:p w:rsidR="004958F6" w:rsidRDefault="00C53FA9">
            <w:pPr>
              <w:jc w:val="center"/>
              <w:rPr>
                <w:color w:val="000000" w:themeColor="text1"/>
                <w:sz w:val="18"/>
                <w:szCs w:val="18"/>
              </w:rPr>
            </w:pPr>
            <w:r>
              <w:rPr>
                <w:rFonts w:hint="eastAsia"/>
                <w:color w:val="000000" w:themeColor="text1"/>
                <w:sz w:val="18"/>
                <w:szCs w:val="18"/>
              </w:rPr>
              <w:t>79.0</w:t>
            </w:r>
          </w:p>
        </w:tc>
        <w:tc>
          <w:tcPr>
            <w:tcW w:w="1610" w:type="dxa"/>
            <w:vAlign w:val="center"/>
          </w:tcPr>
          <w:p w:rsidR="004958F6" w:rsidRDefault="00C53FA9">
            <w:pPr>
              <w:jc w:val="center"/>
              <w:rPr>
                <w:color w:val="000000" w:themeColor="text1"/>
                <w:sz w:val="18"/>
                <w:szCs w:val="18"/>
              </w:rPr>
            </w:pPr>
            <w:r>
              <w:rPr>
                <w:rFonts w:hint="eastAsia"/>
                <w:color w:val="000000" w:themeColor="text1"/>
                <w:sz w:val="18"/>
                <w:szCs w:val="18"/>
              </w:rPr>
              <w:t>74.0</w:t>
            </w:r>
          </w:p>
        </w:tc>
      </w:tr>
      <w:tr w:rsidR="004958F6">
        <w:trPr>
          <w:cantSplit/>
          <w:jc w:val="center"/>
        </w:trPr>
        <w:tc>
          <w:tcPr>
            <w:tcW w:w="1124" w:type="dxa"/>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石灰石粉</w:t>
            </w:r>
            <w:r>
              <w:rPr>
                <w:rFonts w:hint="eastAsia"/>
                <w:color w:val="000000" w:themeColor="text1"/>
                <w:sz w:val="18"/>
                <w:szCs w:val="18"/>
              </w:rPr>
              <w:t>6</w:t>
            </w:r>
          </w:p>
        </w:tc>
        <w:tc>
          <w:tcPr>
            <w:tcW w:w="1112" w:type="dxa"/>
          </w:tcPr>
          <w:p w:rsidR="004958F6" w:rsidRDefault="00C53FA9">
            <w:pPr>
              <w:jc w:val="center"/>
              <w:rPr>
                <w:color w:val="000000" w:themeColor="text1"/>
                <w:sz w:val="18"/>
                <w:szCs w:val="18"/>
              </w:rPr>
            </w:pPr>
            <w:r>
              <w:rPr>
                <w:rFonts w:hint="eastAsia"/>
                <w:color w:val="000000" w:themeColor="text1"/>
                <w:sz w:val="18"/>
                <w:szCs w:val="18"/>
              </w:rPr>
              <w:t>湖北大治</w:t>
            </w:r>
          </w:p>
        </w:tc>
        <w:tc>
          <w:tcPr>
            <w:tcW w:w="1274" w:type="dxa"/>
            <w:vAlign w:val="center"/>
          </w:tcPr>
          <w:p w:rsidR="004958F6" w:rsidRDefault="00C53FA9">
            <w:pPr>
              <w:jc w:val="center"/>
              <w:rPr>
                <w:color w:val="000000" w:themeColor="text1"/>
                <w:sz w:val="18"/>
                <w:szCs w:val="18"/>
              </w:rPr>
            </w:pPr>
            <w:r>
              <w:rPr>
                <w:rFonts w:hint="eastAsia"/>
                <w:color w:val="000000" w:themeColor="text1"/>
                <w:sz w:val="18"/>
                <w:szCs w:val="18"/>
              </w:rPr>
              <w:t>104.2</w:t>
            </w:r>
          </w:p>
        </w:tc>
        <w:tc>
          <w:tcPr>
            <w:tcW w:w="1559" w:type="dxa"/>
            <w:vAlign w:val="center"/>
          </w:tcPr>
          <w:p w:rsidR="004958F6" w:rsidRDefault="00C53FA9">
            <w:pPr>
              <w:jc w:val="center"/>
              <w:rPr>
                <w:color w:val="000000" w:themeColor="text1"/>
                <w:sz w:val="18"/>
                <w:szCs w:val="18"/>
              </w:rPr>
            </w:pPr>
            <w:r>
              <w:rPr>
                <w:rFonts w:hint="eastAsia"/>
                <w:color w:val="000000" w:themeColor="text1"/>
                <w:sz w:val="18"/>
                <w:szCs w:val="18"/>
              </w:rPr>
              <w:t>80.9</w:t>
            </w:r>
          </w:p>
        </w:tc>
        <w:tc>
          <w:tcPr>
            <w:tcW w:w="1610" w:type="dxa"/>
            <w:vAlign w:val="center"/>
          </w:tcPr>
          <w:p w:rsidR="004958F6" w:rsidRDefault="00C53FA9">
            <w:pPr>
              <w:jc w:val="center"/>
              <w:rPr>
                <w:color w:val="000000" w:themeColor="text1"/>
                <w:sz w:val="18"/>
                <w:szCs w:val="18"/>
              </w:rPr>
            </w:pPr>
            <w:r>
              <w:rPr>
                <w:rFonts w:hint="eastAsia"/>
                <w:color w:val="000000" w:themeColor="text1"/>
                <w:sz w:val="18"/>
                <w:szCs w:val="18"/>
              </w:rPr>
              <w:t>71.1</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大理石粉</w:t>
            </w:r>
            <w:r>
              <w:rPr>
                <w:color w:val="000000" w:themeColor="text1"/>
                <w:sz w:val="18"/>
                <w:szCs w:val="18"/>
              </w:rPr>
              <w:t>1</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广东云浮</w:t>
            </w:r>
          </w:p>
        </w:tc>
        <w:tc>
          <w:tcPr>
            <w:tcW w:w="1274" w:type="dxa"/>
            <w:vAlign w:val="center"/>
          </w:tcPr>
          <w:p w:rsidR="004958F6" w:rsidRDefault="00C53FA9">
            <w:pPr>
              <w:jc w:val="center"/>
              <w:rPr>
                <w:color w:val="000000" w:themeColor="text1"/>
                <w:sz w:val="18"/>
                <w:szCs w:val="18"/>
              </w:rPr>
            </w:pPr>
            <w:r>
              <w:rPr>
                <w:rFonts w:hint="eastAsia"/>
                <w:color w:val="000000" w:themeColor="text1"/>
                <w:sz w:val="18"/>
                <w:szCs w:val="18"/>
              </w:rPr>
              <w:t>95.3</w:t>
            </w:r>
          </w:p>
        </w:tc>
        <w:tc>
          <w:tcPr>
            <w:tcW w:w="1559" w:type="dxa"/>
            <w:vAlign w:val="center"/>
          </w:tcPr>
          <w:p w:rsidR="004958F6" w:rsidRDefault="00C53FA9">
            <w:pPr>
              <w:jc w:val="center"/>
              <w:rPr>
                <w:color w:val="000000" w:themeColor="text1"/>
                <w:sz w:val="18"/>
                <w:szCs w:val="18"/>
              </w:rPr>
            </w:pPr>
            <w:r>
              <w:rPr>
                <w:rFonts w:hint="eastAsia"/>
                <w:color w:val="000000" w:themeColor="text1"/>
                <w:sz w:val="18"/>
                <w:szCs w:val="18"/>
              </w:rPr>
              <w:t>67.9</w:t>
            </w:r>
          </w:p>
        </w:tc>
        <w:tc>
          <w:tcPr>
            <w:tcW w:w="1610" w:type="dxa"/>
            <w:vAlign w:val="center"/>
          </w:tcPr>
          <w:p w:rsidR="004958F6" w:rsidRDefault="00C53FA9" w:rsidP="0030754A">
            <w:pPr>
              <w:jc w:val="center"/>
              <w:rPr>
                <w:color w:val="000000" w:themeColor="text1"/>
                <w:sz w:val="18"/>
                <w:szCs w:val="18"/>
              </w:rPr>
            </w:pPr>
            <w:r>
              <w:rPr>
                <w:rFonts w:hint="eastAsia"/>
                <w:color w:val="000000" w:themeColor="text1"/>
                <w:sz w:val="18"/>
                <w:szCs w:val="18"/>
              </w:rPr>
              <w:t>6</w:t>
            </w:r>
            <w:r w:rsidR="0030754A">
              <w:rPr>
                <w:rFonts w:hint="eastAsia"/>
                <w:color w:val="000000" w:themeColor="text1"/>
                <w:sz w:val="18"/>
                <w:szCs w:val="18"/>
              </w:rPr>
              <w:t>4</w:t>
            </w:r>
            <w:r>
              <w:rPr>
                <w:rFonts w:hint="eastAsia"/>
                <w:color w:val="000000" w:themeColor="text1"/>
                <w:sz w:val="18"/>
                <w:szCs w:val="18"/>
              </w:rPr>
              <w:t>.2</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大理石粉</w:t>
            </w:r>
            <w:r>
              <w:rPr>
                <w:color w:val="000000" w:themeColor="text1"/>
                <w:sz w:val="18"/>
                <w:szCs w:val="18"/>
              </w:rPr>
              <w:t>2</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福建南安</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5.7</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5.1</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sidR="0030754A">
              <w:rPr>
                <w:rFonts w:hint="eastAsia"/>
                <w:color w:val="000000" w:themeColor="text1"/>
                <w:sz w:val="18"/>
                <w:szCs w:val="18"/>
              </w:rPr>
              <w:t>2</w:t>
            </w:r>
            <w:r>
              <w:rPr>
                <w:rFonts w:hint="eastAsia"/>
                <w:color w:val="000000" w:themeColor="text1"/>
                <w:sz w:val="18"/>
                <w:szCs w:val="18"/>
              </w:rPr>
              <w:t>.3</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大理石粉</w:t>
            </w:r>
            <w:r>
              <w:rPr>
                <w:color w:val="000000" w:themeColor="text1"/>
                <w:sz w:val="18"/>
                <w:szCs w:val="18"/>
              </w:rPr>
              <w:t>3</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湖南长沙</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5.2</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sidR="0030754A">
              <w:rPr>
                <w:rFonts w:hint="eastAsia"/>
                <w:color w:val="000000" w:themeColor="text1"/>
                <w:sz w:val="18"/>
                <w:szCs w:val="18"/>
              </w:rPr>
              <w:t>8</w:t>
            </w:r>
            <w:r>
              <w:rPr>
                <w:rFonts w:hint="eastAsia"/>
                <w:color w:val="000000" w:themeColor="text1"/>
                <w:sz w:val="18"/>
                <w:szCs w:val="18"/>
              </w:rPr>
              <w:t>.6</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sidR="0030754A">
              <w:rPr>
                <w:rFonts w:hint="eastAsia"/>
                <w:color w:val="000000" w:themeColor="text1"/>
                <w:sz w:val="18"/>
                <w:szCs w:val="18"/>
              </w:rPr>
              <w:t>5</w:t>
            </w:r>
            <w:r>
              <w:rPr>
                <w:rFonts w:hint="eastAsia"/>
                <w:color w:val="000000" w:themeColor="text1"/>
                <w:sz w:val="18"/>
                <w:szCs w:val="18"/>
              </w:rPr>
              <w:t>.8</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大理石粉</w:t>
            </w:r>
            <w:r>
              <w:rPr>
                <w:color w:val="000000" w:themeColor="text1"/>
                <w:sz w:val="18"/>
                <w:szCs w:val="18"/>
              </w:rPr>
              <w:t>4</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云南石林</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7.0</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7.8</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4.6</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大理石粉</w:t>
            </w:r>
            <w:r>
              <w:rPr>
                <w:color w:val="000000" w:themeColor="text1"/>
                <w:sz w:val="18"/>
                <w:szCs w:val="18"/>
              </w:rPr>
              <w:t>5</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浙江杭州</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5.5</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8.1</w:t>
            </w:r>
          </w:p>
        </w:tc>
        <w:tc>
          <w:tcPr>
            <w:tcW w:w="1610" w:type="dxa"/>
            <w:vAlign w:val="center"/>
          </w:tcPr>
          <w:p w:rsidR="004958F6" w:rsidRDefault="0030754A">
            <w:pPr>
              <w:jc w:val="center"/>
              <w:rPr>
                <w:color w:val="000000" w:themeColor="text1"/>
                <w:sz w:val="18"/>
                <w:szCs w:val="18"/>
              </w:rPr>
            </w:pPr>
            <w:r>
              <w:rPr>
                <w:color w:val="000000" w:themeColor="text1"/>
                <w:sz w:val="18"/>
                <w:szCs w:val="18"/>
              </w:rPr>
              <w:t>6</w:t>
            </w:r>
            <w:r>
              <w:rPr>
                <w:rFonts w:hint="eastAsia"/>
                <w:color w:val="000000" w:themeColor="text1"/>
                <w:sz w:val="18"/>
                <w:szCs w:val="18"/>
              </w:rPr>
              <w:t>6</w:t>
            </w:r>
            <w:r w:rsidR="00C53FA9">
              <w:rPr>
                <w:rFonts w:hint="eastAsia"/>
                <w:color w:val="000000" w:themeColor="text1"/>
                <w:sz w:val="18"/>
                <w:szCs w:val="18"/>
              </w:rPr>
              <w:t>.1</w:t>
            </w:r>
          </w:p>
        </w:tc>
      </w:tr>
      <w:tr w:rsidR="004958F6">
        <w:trPr>
          <w:cantSplit/>
          <w:jc w:val="center"/>
        </w:trPr>
        <w:tc>
          <w:tcPr>
            <w:tcW w:w="1124" w:type="dxa"/>
            <w:vAlign w:val="center"/>
          </w:tcPr>
          <w:p w:rsidR="004958F6" w:rsidRDefault="00C53FA9">
            <w:pPr>
              <w:jc w:val="center"/>
              <w:rPr>
                <w:rFonts w:cs="宋体"/>
                <w:color w:val="000000" w:themeColor="text1"/>
                <w:sz w:val="18"/>
                <w:szCs w:val="18"/>
              </w:rPr>
            </w:pPr>
            <w:r>
              <w:rPr>
                <w:rFonts w:cs="宋体" w:hint="eastAsia"/>
                <w:color w:val="000000" w:themeColor="text1"/>
                <w:sz w:val="18"/>
                <w:szCs w:val="18"/>
              </w:rPr>
              <w:t>大理石粉</w:t>
            </w:r>
            <w:r>
              <w:rPr>
                <w:rFonts w:hint="eastAsia"/>
                <w:color w:val="000000" w:themeColor="text1"/>
                <w:sz w:val="18"/>
                <w:szCs w:val="18"/>
              </w:rPr>
              <w:t>6</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山东莱州</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5.2</w:t>
            </w:r>
          </w:p>
        </w:tc>
        <w:tc>
          <w:tcPr>
            <w:tcW w:w="1559" w:type="dxa"/>
            <w:vAlign w:val="center"/>
          </w:tcPr>
          <w:p w:rsidR="004958F6" w:rsidRDefault="00C53FA9" w:rsidP="0030754A">
            <w:pPr>
              <w:jc w:val="center"/>
              <w:rPr>
                <w:color w:val="000000" w:themeColor="text1"/>
                <w:sz w:val="18"/>
                <w:szCs w:val="18"/>
              </w:rPr>
            </w:pPr>
            <w:r>
              <w:rPr>
                <w:color w:val="000000" w:themeColor="text1"/>
                <w:sz w:val="18"/>
                <w:szCs w:val="18"/>
              </w:rPr>
              <w:t>6</w:t>
            </w:r>
            <w:r w:rsidR="0030754A">
              <w:rPr>
                <w:rFonts w:hint="eastAsia"/>
                <w:color w:val="000000" w:themeColor="text1"/>
                <w:sz w:val="18"/>
                <w:szCs w:val="18"/>
              </w:rPr>
              <w:t>8</w:t>
            </w:r>
            <w:r>
              <w:rPr>
                <w:rFonts w:hint="eastAsia"/>
                <w:color w:val="000000" w:themeColor="text1"/>
                <w:sz w:val="18"/>
                <w:szCs w:val="18"/>
              </w:rPr>
              <w:t>.3</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sidR="0030754A">
              <w:rPr>
                <w:rFonts w:hint="eastAsia"/>
                <w:color w:val="000000" w:themeColor="text1"/>
                <w:sz w:val="18"/>
                <w:szCs w:val="18"/>
              </w:rPr>
              <w:t>6</w:t>
            </w:r>
            <w:r>
              <w:rPr>
                <w:rFonts w:hint="eastAsia"/>
                <w:color w:val="000000" w:themeColor="text1"/>
                <w:sz w:val="18"/>
                <w:szCs w:val="18"/>
              </w:rPr>
              <w:t>.9</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花岗石粉</w:t>
            </w:r>
            <w:r>
              <w:rPr>
                <w:color w:val="000000" w:themeColor="text1"/>
                <w:sz w:val="18"/>
                <w:szCs w:val="18"/>
              </w:rPr>
              <w:t>1</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广东云浮</w:t>
            </w:r>
          </w:p>
        </w:tc>
        <w:tc>
          <w:tcPr>
            <w:tcW w:w="1274" w:type="dxa"/>
            <w:vAlign w:val="center"/>
          </w:tcPr>
          <w:p w:rsidR="004958F6" w:rsidRDefault="00C53FA9">
            <w:pPr>
              <w:jc w:val="center"/>
              <w:rPr>
                <w:color w:val="000000" w:themeColor="text1"/>
                <w:sz w:val="18"/>
                <w:szCs w:val="18"/>
              </w:rPr>
            </w:pPr>
            <w:r>
              <w:rPr>
                <w:color w:val="000000" w:themeColor="text1"/>
                <w:sz w:val="18"/>
                <w:szCs w:val="18"/>
              </w:rPr>
              <w:t>94</w:t>
            </w:r>
            <w:r>
              <w:rPr>
                <w:rFonts w:hint="eastAsia"/>
                <w:color w:val="000000" w:themeColor="text1"/>
                <w:sz w:val="18"/>
                <w:szCs w:val="18"/>
              </w:rPr>
              <w:t>.4</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sidR="0030754A">
              <w:rPr>
                <w:rFonts w:hint="eastAsia"/>
                <w:color w:val="000000" w:themeColor="text1"/>
                <w:sz w:val="18"/>
                <w:szCs w:val="18"/>
              </w:rPr>
              <w:t>7</w:t>
            </w:r>
            <w:r>
              <w:rPr>
                <w:rFonts w:hint="eastAsia"/>
                <w:color w:val="000000" w:themeColor="text1"/>
                <w:sz w:val="18"/>
                <w:szCs w:val="18"/>
              </w:rPr>
              <w:t>.4</w:t>
            </w:r>
          </w:p>
        </w:tc>
        <w:tc>
          <w:tcPr>
            <w:tcW w:w="1610" w:type="dxa"/>
            <w:vAlign w:val="center"/>
          </w:tcPr>
          <w:p w:rsidR="004958F6" w:rsidRDefault="00C53FA9" w:rsidP="0030754A">
            <w:pPr>
              <w:jc w:val="center"/>
              <w:rPr>
                <w:color w:val="000000" w:themeColor="text1"/>
                <w:sz w:val="18"/>
                <w:szCs w:val="18"/>
              </w:rPr>
            </w:pPr>
            <w:r>
              <w:rPr>
                <w:color w:val="000000" w:themeColor="text1"/>
                <w:sz w:val="18"/>
                <w:szCs w:val="18"/>
              </w:rPr>
              <w:t>6</w:t>
            </w:r>
            <w:r w:rsidR="0030754A">
              <w:rPr>
                <w:rFonts w:hint="eastAsia"/>
                <w:color w:val="000000" w:themeColor="text1"/>
                <w:sz w:val="18"/>
                <w:szCs w:val="18"/>
              </w:rPr>
              <w:t>5</w:t>
            </w:r>
            <w:r>
              <w:rPr>
                <w:color w:val="000000" w:themeColor="text1"/>
                <w:sz w:val="18"/>
                <w:szCs w:val="18"/>
              </w:rPr>
              <w:t>.</w:t>
            </w:r>
            <w:r>
              <w:rPr>
                <w:rFonts w:hint="eastAsia"/>
                <w:color w:val="000000" w:themeColor="text1"/>
                <w:sz w:val="18"/>
                <w:szCs w:val="18"/>
              </w:rPr>
              <w:t>7</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花岗石粉</w:t>
            </w:r>
            <w:r>
              <w:rPr>
                <w:color w:val="000000" w:themeColor="text1"/>
                <w:sz w:val="18"/>
                <w:szCs w:val="18"/>
              </w:rPr>
              <w:t>2</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福建南安</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7.2</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8.2</w:t>
            </w:r>
          </w:p>
        </w:tc>
        <w:tc>
          <w:tcPr>
            <w:tcW w:w="1610" w:type="dxa"/>
            <w:vAlign w:val="center"/>
          </w:tcPr>
          <w:p w:rsidR="004958F6" w:rsidRDefault="00C53FA9" w:rsidP="0030754A">
            <w:pPr>
              <w:jc w:val="center"/>
              <w:rPr>
                <w:color w:val="000000" w:themeColor="text1"/>
                <w:sz w:val="18"/>
                <w:szCs w:val="18"/>
              </w:rPr>
            </w:pPr>
            <w:r>
              <w:rPr>
                <w:color w:val="000000" w:themeColor="text1"/>
                <w:sz w:val="18"/>
                <w:szCs w:val="18"/>
              </w:rPr>
              <w:t>6</w:t>
            </w:r>
            <w:r w:rsidR="0030754A">
              <w:rPr>
                <w:rFonts w:hint="eastAsia"/>
                <w:color w:val="000000" w:themeColor="text1"/>
                <w:sz w:val="18"/>
                <w:szCs w:val="18"/>
              </w:rPr>
              <w:t>6</w:t>
            </w:r>
            <w:r>
              <w:rPr>
                <w:rFonts w:hint="eastAsia"/>
                <w:color w:val="000000" w:themeColor="text1"/>
                <w:sz w:val="18"/>
                <w:szCs w:val="18"/>
              </w:rPr>
              <w:t>.3</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花岗石粉</w:t>
            </w:r>
            <w:r>
              <w:rPr>
                <w:color w:val="000000" w:themeColor="text1"/>
                <w:sz w:val="18"/>
                <w:szCs w:val="18"/>
              </w:rPr>
              <w:t>3</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山东泰安</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4.6</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7.4</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1.9</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花岗石粉</w:t>
            </w:r>
            <w:r>
              <w:rPr>
                <w:color w:val="000000" w:themeColor="text1"/>
                <w:sz w:val="18"/>
                <w:szCs w:val="18"/>
              </w:rPr>
              <w:t>4</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湖北黄冈</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6.7</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5.9</w:t>
            </w:r>
          </w:p>
        </w:tc>
        <w:tc>
          <w:tcPr>
            <w:tcW w:w="1610" w:type="dxa"/>
            <w:vAlign w:val="center"/>
          </w:tcPr>
          <w:p w:rsidR="004958F6" w:rsidRDefault="00C53FA9">
            <w:pPr>
              <w:jc w:val="center"/>
              <w:rPr>
                <w:color w:val="000000" w:themeColor="text1"/>
                <w:sz w:val="18"/>
                <w:szCs w:val="18"/>
              </w:rPr>
            </w:pPr>
            <w:r>
              <w:rPr>
                <w:color w:val="000000" w:themeColor="text1"/>
                <w:sz w:val="18"/>
                <w:szCs w:val="18"/>
              </w:rPr>
              <w:t>63.</w:t>
            </w:r>
            <w:r>
              <w:rPr>
                <w:rFonts w:hint="eastAsia"/>
                <w:color w:val="000000" w:themeColor="text1"/>
                <w:sz w:val="18"/>
                <w:szCs w:val="18"/>
              </w:rPr>
              <w:t>3</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花岗石粉</w:t>
            </w:r>
            <w:r>
              <w:rPr>
                <w:color w:val="000000" w:themeColor="text1"/>
                <w:sz w:val="18"/>
                <w:szCs w:val="18"/>
              </w:rPr>
              <w:t>5</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新疆奇台</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4.8</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6.3</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sidR="0030754A">
              <w:rPr>
                <w:rFonts w:hint="eastAsia"/>
                <w:color w:val="000000" w:themeColor="text1"/>
                <w:sz w:val="18"/>
                <w:szCs w:val="18"/>
              </w:rPr>
              <w:t>5</w:t>
            </w:r>
            <w:r>
              <w:rPr>
                <w:rFonts w:hint="eastAsia"/>
                <w:color w:val="000000" w:themeColor="text1"/>
                <w:sz w:val="18"/>
                <w:szCs w:val="18"/>
              </w:rPr>
              <w:t>.5</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花岗石粉</w:t>
            </w:r>
            <w:r>
              <w:rPr>
                <w:color w:val="000000" w:themeColor="text1"/>
                <w:sz w:val="18"/>
                <w:szCs w:val="18"/>
              </w:rPr>
              <w:t>6</w:t>
            </w:r>
          </w:p>
        </w:tc>
        <w:tc>
          <w:tcPr>
            <w:tcW w:w="1112" w:type="dxa"/>
            <w:vAlign w:val="center"/>
          </w:tcPr>
          <w:p w:rsidR="004958F6" w:rsidRDefault="00C53FA9">
            <w:pPr>
              <w:jc w:val="center"/>
              <w:rPr>
                <w:color w:val="000000" w:themeColor="text1"/>
                <w:sz w:val="18"/>
                <w:szCs w:val="18"/>
              </w:rPr>
            </w:pPr>
            <w:r>
              <w:rPr>
                <w:rFonts w:hint="eastAsia"/>
                <w:color w:val="000000" w:themeColor="text1"/>
                <w:sz w:val="18"/>
                <w:szCs w:val="18"/>
              </w:rPr>
              <w:t>吉林市</w:t>
            </w:r>
          </w:p>
        </w:tc>
        <w:tc>
          <w:tcPr>
            <w:tcW w:w="1274" w:type="dxa"/>
            <w:vAlign w:val="center"/>
          </w:tcPr>
          <w:p w:rsidR="004958F6" w:rsidRDefault="00C53FA9">
            <w:pPr>
              <w:jc w:val="center"/>
              <w:rPr>
                <w:color w:val="000000" w:themeColor="text1"/>
                <w:sz w:val="18"/>
                <w:szCs w:val="18"/>
              </w:rPr>
            </w:pPr>
            <w:r>
              <w:rPr>
                <w:color w:val="000000" w:themeColor="text1"/>
                <w:sz w:val="18"/>
                <w:szCs w:val="18"/>
              </w:rPr>
              <w:t>96.</w:t>
            </w:r>
            <w:r>
              <w:rPr>
                <w:rFonts w:hint="eastAsia"/>
                <w:color w:val="000000" w:themeColor="text1"/>
                <w:sz w:val="18"/>
                <w:szCs w:val="18"/>
              </w:rPr>
              <w:t>7</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8.2</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3.6</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1</w:t>
            </w:r>
          </w:p>
        </w:tc>
        <w:tc>
          <w:tcPr>
            <w:tcW w:w="1112"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97</w:t>
            </w:r>
            <w:r>
              <w:rPr>
                <w:rFonts w:hint="eastAsia"/>
                <w:color w:val="000000" w:themeColor="text1"/>
                <w:sz w:val="18"/>
                <w:szCs w:val="18"/>
              </w:rPr>
              <w:t>.7</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8</w:t>
            </w:r>
            <w:r>
              <w:rPr>
                <w:color w:val="000000" w:themeColor="text1"/>
                <w:sz w:val="18"/>
                <w:szCs w:val="18"/>
              </w:rPr>
              <w:t>.3</w:t>
            </w:r>
          </w:p>
        </w:tc>
        <w:tc>
          <w:tcPr>
            <w:tcW w:w="1610" w:type="dxa"/>
            <w:vAlign w:val="center"/>
          </w:tcPr>
          <w:p w:rsidR="004958F6" w:rsidRDefault="00C53FA9">
            <w:pPr>
              <w:jc w:val="center"/>
              <w:rPr>
                <w:color w:val="000000" w:themeColor="text1"/>
                <w:sz w:val="18"/>
                <w:szCs w:val="18"/>
              </w:rPr>
            </w:pPr>
            <w:r>
              <w:rPr>
                <w:color w:val="000000" w:themeColor="text1"/>
                <w:sz w:val="18"/>
                <w:szCs w:val="18"/>
              </w:rPr>
              <w:t>64.</w:t>
            </w:r>
            <w:r>
              <w:rPr>
                <w:rFonts w:hint="eastAsia"/>
                <w:color w:val="000000" w:themeColor="text1"/>
                <w:sz w:val="18"/>
                <w:szCs w:val="18"/>
              </w:rPr>
              <w:t>3</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2</w:t>
            </w:r>
          </w:p>
        </w:tc>
        <w:tc>
          <w:tcPr>
            <w:tcW w:w="1112"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7.0</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9.4</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5.6</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3</w:t>
            </w:r>
          </w:p>
        </w:tc>
        <w:tc>
          <w:tcPr>
            <w:tcW w:w="1112"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97.</w:t>
            </w:r>
            <w:r>
              <w:rPr>
                <w:rFonts w:hint="eastAsia"/>
                <w:color w:val="000000" w:themeColor="text1"/>
                <w:sz w:val="18"/>
                <w:szCs w:val="18"/>
              </w:rPr>
              <w:t>3</w:t>
            </w:r>
          </w:p>
        </w:tc>
        <w:tc>
          <w:tcPr>
            <w:tcW w:w="1559" w:type="dxa"/>
            <w:vAlign w:val="center"/>
          </w:tcPr>
          <w:p w:rsidR="004958F6" w:rsidRDefault="00C53FA9">
            <w:pPr>
              <w:jc w:val="center"/>
              <w:rPr>
                <w:color w:val="000000" w:themeColor="text1"/>
                <w:sz w:val="18"/>
                <w:szCs w:val="18"/>
              </w:rPr>
            </w:pPr>
            <w:r>
              <w:rPr>
                <w:color w:val="000000" w:themeColor="text1"/>
                <w:sz w:val="18"/>
                <w:szCs w:val="18"/>
              </w:rPr>
              <w:t>68.</w:t>
            </w:r>
            <w:r>
              <w:rPr>
                <w:rFonts w:hint="eastAsia"/>
                <w:color w:val="000000" w:themeColor="text1"/>
                <w:sz w:val="18"/>
                <w:szCs w:val="18"/>
              </w:rPr>
              <w:t>7</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6.2</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4</w:t>
            </w:r>
          </w:p>
        </w:tc>
        <w:tc>
          <w:tcPr>
            <w:tcW w:w="1112"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8.2</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7.8</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4.1</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5</w:t>
            </w:r>
          </w:p>
        </w:tc>
        <w:tc>
          <w:tcPr>
            <w:tcW w:w="1112"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5.4</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8.3</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6.5</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6</w:t>
            </w:r>
          </w:p>
        </w:tc>
        <w:tc>
          <w:tcPr>
            <w:tcW w:w="1112"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97.0</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9.0</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6.0</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7</w:t>
            </w:r>
          </w:p>
        </w:tc>
        <w:tc>
          <w:tcPr>
            <w:tcW w:w="1112"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6.7</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8.7</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4.1</w:t>
            </w:r>
          </w:p>
        </w:tc>
      </w:tr>
      <w:tr w:rsidR="004958F6">
        <w:trPr>
          <w:cantSplit/>
          <w:jc w:val="center"/>
        </w:trPr>
        <w:tc>
          <w:tcPr>
            <w:tcW w:w="1124"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8</w:t>
            </w:r>
          </w:p>
        </w:tc>
        <w:tc>
          <w:tcPr>
            <w:tcW w:w="1112"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7</w:t>
            </w:r>
            <w:r>
              <w:rPr>
                <w:color w:val="000000" w:themeColor="text1"/>
                <w:sz w:val="18"/>
                <w:szCs w:val="18"/>
              </w:rPr>
              <w:t>.1</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8.0</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5.8</w:t>
            </w:r>
          </w:p>
        </w:tc>
      </w:tr>
    </w:tbl>
    <w:p w:rsidR="004958F6" w:rsidRDefault="00C53FA9" w:rsidP="007E1A71">
      <w:pPr>
        <w:spacing w:beforeLines="50"/>
        <w:jc w:val="center"/>
        <w:rPr>
          <w:rFonts w:eastAsia="黑体" w:cs="黑体"/>
          <w:sz w:val="18"/>
          <w:szCs w:val="18"/>
        </w:rPr>
      </w:pPr>
      <w:r>
        <w:rPr>
          <w:rFonts w:eastAsia="黑体" w:cs="黑体" w:hint="eastAsia"/>
          <w:sz w:val="18"/>
          <w:szCs w:val="18"/>
        </w:rPr>
        <w:lastRenderedPageBreak/>
        <w:t>续表</w:t>
      </w:r>
      <w:r>
        <w:rPr>
          <w:rFonts w:eastAsia="黑体"/>
          <w:sz w:val="18"/>
          <w:szCs w:val="18"/>
        </w:rPr>
        <w:t xml:space="preserve">2  </w:t>
      </w:r>
      <w:r>
        <w:rPr>
          <w:rFonts w:eastAsia="黑体" w:cs="黑体" w:hint="eastAsia"/>
          <w:sz w:val="18"/>
          <w:szCs w:val="18"/>
        </w:rPr>
        <w:t>石粉流动度比和抗压强度比试验结果</w:t>
      </w:r>
    </w:p>
    <w:tbl>
      <w:tblPr>
        <w:tblW w:w="6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4"/>
        <w:gridCol w:w="1274"/>
        <w:gridCol w:w="1559"/>
        <w:gridCol w:w="1610"/>
      </w:tblGrid>
      <w:tr w:rsidR="004958F6">
        <w:trPr>
          <w:cantSplit/>
          <w:tblHeader/>
          <w:jc w:val="center"/>
        </w:trPr>
        <w:tc>
          <w:tcPr>
            <w:tcW w:w="1242" w:type="dxa"/>
            <w:vAlign w:val="center"/>
          </w:tcPr>
          <w:p w:rsidR="004958F6" w:rsidRDefault="00C53FA9">
            <w:pPr>
              <w:jc w:val="center"/>
              <w:rPr>
                <w:sz w:val="18"/>
                <w:szCs w:val="18"/>
              </w:rPr>
            </w:pPr>
            <w:r>
              <w:rPr>
                <w:rFonts w:cs="宋体" w:hint="eastAsia"/>
                <w:sz w:val="18"/>
                <w:szCs w:val="18"/>
              </w:rPr>
              <w:t>项目</w:t>
            </w:r>
          </w:p>
        </w:tc>
        <w:tc>
          <w:tcPr>
            <w:tcW w:w="994" w:type="dxa"/>
            <w:vAlign w:val="center"/>
          </w:tcPr>
          <w:p w:rsidR="004958F6" w:rsidRDefault="00C53FA9">
            <w:pPr>
              <w:jc w:val="center"/>
              <w:rPr>
                <w:rFonts w:cs="宋体"/>
                <w:sz w:val="18"/>
                <w:szCs w:val="18"/>
              </w:rPr>
            </w:pPr>
            <w:r>
              <w:rPr>
                <w:rFonts w:cs="宋体" w:hint="eastAsia"/>
                <w:sz w:val="18"/>
                <w:szCs w:val="18"/>
              </w:rPr>
              <w:t>石粉产地</w:t>
            </w:r>
          </w:p>
        </w:tc>
        <w:tc>
          <w:tcPr>
            <w:tcW w:w="1274" w:type="dxa"/>
            <w:vAlign w:val="center"/>
          </w:tcPr>
          <w:p w:rsidR="004958F6" w:rsidRDefault="00C53FA9">
            <w:pPr>
              <w:jc w:val="center"/>
              <w:rPr>
                <w:sz w:val="18"/>
                <w:szCs w:val="18"/>
              </w:rPr>
            </w:pPr>
            <w:r>
              <w:rPr>
                <w:rFonts w:cs="宋体" w:hint="eastAsia"/>
                <w:sz w:val="18"/>
                <w:szCs w:val="18"/>
              </w:rPr>
              <w:t>流动度比</w:t>
            </w:r>
            <w:r>
              <w:rPr>
                <w:sz w:val="18"/>
                <w:szCs w:val="18"/>
              </w:rPr>
              <w:t>/%</w:t>
            </w:r>
          </w:p>
        </w:tc>
        <w:tc>
          <w:tcPr>
            <w:tcW w:w="1559" w:type="dxa"/>
            <w:vAlign w:val="center"/>
          </w:tcPr>
          <w:p w:rsidR="004958F6" w:rsidRDefault="00C53FA9">
            <w:pPr>
              <w:jc w:val="center"/>
              <w:rPr>
                <w:sz w:val="18"/>
                <w:szCs w:val="18"/>
              </w:rPr>
            </w:pPr>
            <w:r>
              <w:rPr>
                <w:sz w:val="18"/>
                <w:szCs w:val="18"/>
              </w:rPr>
              <w:t>7d</w:t>
            </w:r>
            <w:r>
              <w:rPr>
                <w:rFonts w:cs="宋体" w:hint="eastAsia"/>
                <w:sz w:val="18"/>
                <w:szCs w:val="18"/>
              </w:rPr>
              <w:t>抗压强度比</w:t>
            </w:r>
            <w:r>
              <w:rPr>
                <w:sz w:val="18"/>
                <w:szCs w:val="18"/>
              </w:rPr>
              <w:t>/%</w:t>
            </w:r>
          </w:p>
        </w:tc>
        <w:tc>
          <w:tcPr>
            <w:tcW w:w="1610" w:type="dxa"/>
            <w:vAlign w:val="center"/>
          </w:tcPr>
          <w:p w:rsidR="004958F6" w:rsidRDefault="00C53FA9">
            <w:pPr>
              <w:jc w:val="center"/>
              <w:rPr>
                <w:sz w:val="18"/>
                <w:szCs w:val="18"/>
              </w:rPr>
            </w:pPr>
            <w:r>
              <w:rPr>
                <w:sz w:val="18"/>
                <w:szCs w:val="18"/>
              </w:rPr>
              <w:t>28d</w:t>
            </w:r>
            <w:r>
              <w:rPr>
                <w:rFonts w:cs="宋体" w:hint="eastAsia"/>
                <w:sz w:val="18"/>
                <w:szCs w:val="18"/>
              </w:rPr>
              <w:t>抗压强度比</w:t>
            </w:r>
            <w:r>
              <w:rPr>
                <w:sz w:val="18"/>
                <w:szCs w:val="18"/>
              </w:rPr>
              <w:t>/%</w:t>
            </w:r>
          </w:p>
        </w:tc>
      </w:tr>
      <w:tr w:rsidR="004958F6">
        <w:trPr>
          <w:cantSplit/>
          <w:jc w:val="center"/>
        </w:trPr>
        <w:tc>
          <w:tcPr>
            <w:tcW w:w="1242"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9</w:t>
            </w:r>
          </w:p>
        </w:tc>
        <w:tc>
          <w:tcPr>
            <w:tcW w:w="994"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6</w:t>
            </w:r>
            <w:r>
              <w:rPr>
                <w:color w:val="000000" w:themeColor="text1"/>
                <w:sz w:val="18"/>
                <w:szCs w:val="18"/>
              </w:rPr>
              <w:t>.</w:t>
            </w:r>
            <w:r>
              <w:rPr>
                <w:rFonts w:hint="eastAsia"/>
                <w:color w:val="000000" w:themeColor="text1"/>
                <w:sz w:val="18"/>
                <w:szCs w:val="18"/>
              </w:rPr>
              <w:t>8</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7.8</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6.5</w:t>
            </w:r>
          </w:p>
        </w:tc>
      </w:tr>
      <w:tr w:rsidR="004958F6">
        <w:trPr>
          <w:cantSplit/>
          <w:jc w:val="center"/>
        </w:trPr>
        <w:tc>
          <w:tcPr>
            <w:tcW w:w="1242"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10</w:t>
            </w:r>
          </w:p>
        </w:tc>
        <w:tc>
          <w:tcPr>
            <w:tcW w:w="994"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7</w:t>
            </w:r>
            <w:r>
              <w:rPr>
                <w:color w:val="000000" w:themeColor="text1"/>
                <w:sz w:val="18"/>
                <w:szCs w:val="18"/>
              </w:rPr>
              <w:t>.6</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9.5</w:t>
            </w:r>
          </w:p>
        </w:tc>
        <w:tc>
          <w:tcPr>
            <w:tcW w:w="1610"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4</w:t>
            </w:r>
            <w:r>
              <w:rPr>
                <w:color w:val="000000" w:themeColor="text1"/>
                <w:sz w:val="18"/>
                <w:szCs w:val="18"/>
              </w:rPr>
              <w:t>.</w:t>
            </w:r>
            <w:r>
              <w:rPr>
                <w:rFonts w:hint="eastAsia"/>
                <w:color w:val="000000" w:themeColor="text1"/>
                <w:sz w:val="18"/>
                <w:szCs w:val="18"/>
              </w:rPr>
              <w:t>7</w:t>
            </w:r>
          </w:p>
        </w:tc>
      </w:tr>
      <w:tr w:rsidR="004958F6">
        <w:trPr>
          <w:cantSplit/>
          <w:jc w:val="center"/>
        </w:trPr>
        <w:tc>
          <w:tcPr>
            <w:tcW w:w="1242"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11</w:t>
            </w:r>
          </w:p>
        </w:tc>
        <w:tc>
          <w:tcPr>
            <w:tcW w:w="994"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6</w:t>
            </w:r>
            <w:r>
              <w:rPr>
                <w:color w:val="000000" w:themeColor="text1"/>
                <w:sz w:val="18"/>
                <w:szCs w:val="18"/>
              </w:rPr>
              <w:t>.</w:t>
            </w:r>
            <w:r>
              <w:rPr>
                <w:rFonts w:hint="eastAsia"/>
                <w:color w:val="000000" w:themeColor="text1"/>
                <w:sz w:val="18"/>
                <w:szCs w:val="18"/>
              </w:rPr>
              <w:t>4</w:t>
            </w:r>
          </w:p>
        </w:tc>
        <w:tc>
          <w:tcPr>
            <w:tcW w:w="1559" w:type="dxa"/>
            <w:vAlign w:val="center"/>
          </w:tcPr>
          <w:p w:rsidR="004958F6" w:rsidRDefault="00C53FA9">
            <w:pPr>
              <w:jc w:val="center"/>
              <w:rPr>
                <w:color w:val="000000" w:themeColor="text1"/>
                <w:sz w:val="18"/>
                <w:szCs w:val="18"/>
              </w:rPr>
            </w:pPr>
            <w:r>
              <w:rPr>
                <w:color w:val="000000" w:themeColor="text1"/>
                <w:sz w:val="18"/>
                <w:szCs w:val="18"/>
              </w:rPr>
              <w:t>67</w:t>
            </w:r>
            <w:r>
              <w:rPr>
                <w:rFonts w:hint="eastAsia"/>
                <w:color w:val="000000" w:themeColor="text1"/>
                <w:sz w:val="18"/>
                <w:szCs w:val="18"/>
              </w:rPr>
              <w:t>.9</w:t>
            </w:r>
          </w:p>
        </w:tc>
        <w:tc>
          <w:tcPr>
            <w:tcW w:w="1610" w:type="dxa"/>
            <w:vAlign w:val="center"/>
          </w:tcPr>
          <w:p w:rsidR="004958F6" w:rsidRDefault="00C53FA9">
            <w:pPr>
              <w:jc w:val="center"/>
              <w:rPr>
                <w:color w:val="000000" w:themeColor="text1"/>
                <w:sz w:val="18"/>
                <w:szCs w:val="18"/>
              </w:rPr>
            </w:pPr>
            <w:r>
              <w:rPr>
                <w:color w:val="000000" w:themeColor="text1"/>
                <w:sz w:val="18"/>
                <w:szCs w:val="18"/>
              </w:rPr>
              <w:t>64.3</w:t>
            </w:r>
          </w:p>
        </w:tc>
      </w:tr>
      <w:tr w:rsidR="004958F6">
        <w:trPr>
          <w:cantSplit/>
          <w:jc w:val="center"/>
        </w:trPr>
        <w:tc>
          <w:tcPr>
            <w:tcW w:w="1242" w:type="dxa"/>
            <w:vAlign w:val="center"/>
          </w:tcPr>
          <w:p w:rsidR="004958F6" w:rsidRDefault="00C53FA9">
            <w:pPr>
              <w:jc w:val="center"/>
              <w:rPr>
                <w:color w:val="000000" w:themeColor="text1"/>
                <w:sz w:val="18"/>
                <w:szCs w:val="18"/>
              </w:rPr>
            </w:pPr>
            <w:r>
              <w:rPr>
                <w:rFonts w:cs="宋体" w:hint="eastAsia"/>
                <w:color w:val="000000" w:themeColor="text1"/>
                <w:sz w:val="18"/>
                <w:szCs w:val="18"/>
              </w:rPr>
              <w:t>混合石粉</w:t>
            </w:r>
            <w:r>
              <w:rPr>
                <w:color w:val="000000" w:themeColor="text1"/>
                <w:sz w:val="18"/>
                <w:szCs w:val="18"/>
              </w:rPr>
              <w:t>12</w:t>
            </w:r>
          </w:p>
        </w:tc>
        <w:tc>
          <w:tcPr>
            <w:tcW w:w="994" w:type="dxa"/>
          </w:tcPr>
          <w:p w:rsidR="004958F6" w:rsidRDefault="00C53FA9">
            <w:pPr>
              <w:jc w:val="center"/>
              <w:rPr>
                <w:color w:val="000000" w:themeColor="text1"/>
              </w:rPr>
            </w:pPr>
            <w:r>
              <w:rPr>
                <w:rFonts w:hint="eastAsia"/>
                <w:color w:val="000000" w:themeColor="text1"/>
                <w:sz w:val="18"/>
                <w:szCs w:val="18"/>
              </w:rPr>
              <w:t>—</w:t>
            </w:r>
          </w:p>
        </w:tc>
        <w:tc>
          <w:tcPr>
            <w:tcW w:w="1274" w:type="dxa"/>
            <w:vAlign w:val="center"/>
          </w:tcPr>
          <w:p w:rsidR="004958F6" w:rsidRDefault="00C53FA9">
            <w:pPr>
              <w:jc w:val="center"/>
              <w:rPr>
                <w:color w:val="000000" w:themeColor="text1"/>
                <w:sz w:val="18"/>
                <w:szCs w:val="18"/>
              </w:rPr>
            </w:pPr>
            <w:r>
              <w:rPr>
                <w:color w:val="000000" w:themeColor="text1"/>
                <w:sz w:val="18"/>
                <w:szCs w:val="18"/>
              </w:rPr>
              <w:t>9</w:t>
            </w:r>
            <w:r>
              <w:rPr>
                <w:rFonts w:hint="eastAsia"/>
                <w:color w:val="000000" w:themeColor="text1"/>
                <w:sz w:val="18"/>
                <w:szCs w:val="18"/>
              </w:rPr>
              <w:t>5</w:t>
            </w:r>
            <w:r>
              <w:rPr>
                <w:color w:val="000000" w:themeColor="text1"/>
                <w:sz w:val="18"/>
                <w:szCs w:val="18"/>
              </w:rPr>
              <w:t>.</w:t>
            </w:r>
            <w:r>
              <w:rPr>
                <w:rFonts w:hint="eastAsia"/>
                <w:color w:val="000000" w:themeColor="text1"/>
                <w:sz w:val="18"/>
                <w:szCs w:val="18"/>
              </w:rPr>
              <w:t>8</w:t>
            </w:r>
          </w:p>
        </w:tc>
        <w:tc>
          <w:tcPr>
            <w:tcW w:w="1559" w:type="dxa"/>
            <w:vAlign w:val="center"/>
          </w:tcPr>
          <w:p w:rsidR="004958F6" w:rsidRDefault="00C53FA9">
            <w:pPr>
              <w:jc w:val="center"/>
              <w:rPr>
                <w:color w:val="000000" w:themeColor="text1"/>
                <w:sz w:val="18"/>
                <w:szCs w:val="18"/>
              </w:rPr>
            </w:pPr>
            <w:r>
              <w:rPr>
                <w:color w:val="000000" w:themeColor="text1"/>
                <w:sz w:val="18"/>
                <w:szCs w:val="18"/>
              </w:rPr>
              <w:t>6</w:t>
            </w:r>
            <w:r>
              <w:rPr>
                <w:rFonts w:hint="eastAsia"/>
                <w:color w:val="000000" w:themeColor="text1"/>
                <w:sz w:val="18"/>
                <w:szCs w:val="18"/>
              </w:rPr>
              <w:t>9.6</w:t>
            </w:r>
          </w:p>
        </w:tc>
        <w:tc>
          <w:tcPr>
            <w:tcW w:w="1610" w:type="dxa"/>
            <w:vAlign w:val="center"/>
          </w:tcPr>
          <w:p w:rsidR="004958F6" w:rsidRDefault="00C53FA9">
            <w:pPr>
              <w:jc w:val="center"/>
              <w:rPr>
                <w:color w:val="000000" w:themeColor="text1"/>
                <w:sz w:val="18"/>
                <w:szCs w:val="18"/>
              </w:rPr>
            </w:pPr>
            <w:r>
              <w:rPr>
                <w:color w:val="000000" w:themeColor="text1"/>
                <w:sz w:val="18"/>
                <w:szCs w:val="18"/>
              </w:rPr>
              <w:t>63.</w:t>
            </w:r>
            <w:r>
              <w:rPr>
                <w:rFonts w:hint="eastAsia"/>
                <w:color w:val="000000" w:themeColor="text1"/>
                <w:sz w:val="18"/>
                <w:szCs w:val="18"/>
              </w:rPr>
              <w:t>9</w:t>
            </w:r>
          </w:p>
        </w:tc>
      </w:tr>
    </w:tbl>
    <w:p w:rsidR="004958F6" w:rsidRDefault="00C53FA9" w:rsidP="007E1A71">
      <w:pPr>
        <w:spacing w:beforeLines="50"/>
        <w:ind w:firstLineChars="200" w:firstLine="420"/>
      </w:pPr>
      <w:r>
        <w:rPr>
          <w:rFonts w:cs="宋体" w:hint="eastAsia"/>
        </w:rPr>
        <w:t>亚甲蓝值是反映石粉吸附性的技术指标，该值是石粉能否用于混凝土并发挥减水效应的重要</w:t>
      </w:r>
      <w:r>
        <w:rPr>
          <w:rFonts w:cs="宋体" w:hint="eastAsia"/>
          <w:color w:val="000000" w:themeColor="text1"/>
        </w:rPr>
        <w:t>技术指标。石粉的亚甲蓝指标引自国家标准</w:t>
      </w:r>
      <w:r>
        <w:rPr>
          <w:rFonts w:ascii="宋体" w:hAnsi="宋体" w:cs="宋体" w:hint="eastAsia"/>
          <w:color w:val="000000" w:themeColor="text1"/>
        </w:rPr>
        <w:t>《用于水泥、砂浆和混凝土中的石灰石粉》</w:t>
      </w:r>
      <w:r>
        <w:rPr>
          <w:color w:val="000000" w:themeColor="text1"/>
        </w:rPr>
        <w:t>G</w:t>
      </w:r>
      <w:r>
        <w:rPr>
          <w:rFonts w:hint="eastAsia"/>
          <w:color w:val="000000" w:themeColor="text1"/>
        </w:rPr>
        <w:t>B</w:t>
      </w:r>
      <w:r>
        <w:rPr>
          <w:color w:val="000000" w:themeColor="text1"/>
        </w:rPr>
        <w:t>/T 3</w:t>
      </w:r>
      <w:r>
        <w:rPr>
          <w:rFonts w:hint="eastAsia"/>
          <w:color w:val="000000" w:themeColor="text1"/>
        </w:rPr>
        <w:t>5164</w:t>
      </w:r>
      <w:r>
        <w:rPr>
          <w:color w:val="000000" w:themeColor="text1"/>
        </w:rPr>
        <w:t>-201</w:t>
      </w:r>
      <w:r>
        <w:rPr>
          <w:rFonts w:hint="eastAsia"/>
          <w:color w:val="000000" w:themeColor="text1"/>
        </w:rPr>
        <w:t>7</w:t>
      </w:r>
      <w:r>
        <w:rPr>
          <w:rFonts w:cs="宋体" w:hint="eastAsia"/>
          <w:color w:val="000000" w:themeColor="text1"/>
        </w:rPr>
        <w:t>。</w:t>
      </w:r>
    </w:p>
    <w:p w:rsidR="004958F6" w:rsidRDefault="00C53FA9">
      <w:pPr>
        <w:ind w:firstLineChars="200" w:firstLine="420"/>
        <w:rPr>
          <w:rFonts w:cs="宋体"/>
        </w:rPr>
      </w:pPr>
      <w:r>
        <w:rPr>
          <w:rFonts w:cs="宋体" w:hint="eastAsia"/>
        </w:rPr>
        <w:t>控制原材料中氯离子含量，可以有效预防钢筋锈蚀等，有利于保证混凝土工程质量。</w:t>
      </w:r>
    </w:p>
    <w:p w:rsidR="004958F6" w:rsidRDefault="00C53FA9">
      <w:pPr>
        <w:pStyle w:val="2"/>
      </w:pPr>
      <w:bookmarkStart w:id="421" w:name="_Toc414874000"/>
      <w:bookmarkStart w:id="422" w:name="_Toc402862198"/>
      <w:bookmarkStart w:id="423" w:name="_Toc414908127"/>
      <w:bookmarkStart w:id="424" w:name="_Toc402258356"/>
      <w:bookmarkStart w:id="425" w:name="_Toc402258621"/>
      <w:bookmarkStart w:id="426" w:name="_Toc460494523"/>
      <w:bookmarkStart w:id="427" w:name="_Toc460493916"/>
      <w:bookmarkStart w:id="428" w:name="_Toc460493788"/>
      <w:bookmarkStart w:id="429" w:name="_Toc460493467"/>
      <w:bookmarkStart w:id="430" w:name="_Toc460493849"/>
      <w:bookmarkStart w:id="431" w:name="_Toc435099470"/>
      <w:bookmarkStart w:id="432" w:name="_Toc434507544"/>
      <w:bookmarkStart w:id="433" w:name="_Toc460501355"/>
      <w:bookmarkStart w:id="434" w:name="_Toc460494336"/>
      <w:bookmarkStart w:id="435" w:name="_Toc434570668"/>
      <w:bookmarkStart w:id="436" w:name="_Toc434566004"/>
      <w:bookmarkEnd w:id="421"/>
      <w:bookmarkEnd w:id="422"/>
      <w:bookmarkEnd w:id="423"/>
      <w:bookmarkEnd w:id="424"/>
      <w:bookmarkEnd w:id="425"/>
      <w:r>
        <w:rPr>
          <w:b/>
          <w:bCs/>
        </w:rPr>
        <w:t>3.</w:t>
      </w:r>
      <w:r>
        <w:rPr>
          <w:rFonts w:hint="eastAsia"/>
          <w:b/>
          <w:bCs/>
        </w:rPr>
        <w:t>3</w:t>
      </w:r>
      <w:r>
        <w:rPr>
          <w:b/>
          <w:bCs/>
        </w:rPr>
        <w:t xml:space="preserve">  </w:t>
      </w:r>
      <w:r>
        <w:rPr>
          <w:rFonts w:cs="黑体" w:hint="eastAsia"/>
        </w:rPr>
        <w:t>其他原材料</w:t>
      </w:r>
      <w:bookmarkEnd w:id="426"/>
      <w:bookmarkEnd w:id="427"/>
      <w:bookmarkEnd w:id="428"/>
      <w:bookmarkEnd w:id="429"/>
      <w:bookmarkEnd w:id="430"/>
      <w:bookmarkEnd w:id="431"/>
      <w:bookmarkEnd w:id="432"/>
      <w:bookmarkEnd w:id="433"/>
      <w:bookmarkEnd w:id="434"/>
      <w:bookmarkEnd w:id="435"/>
      <w:bookmarkEnd w:id="436"/>
    </w:p>
    <w:p w:rsidR="004958F6" w:rsidRDefault="00C53FA9">
      <w:r>
        <w:rPr>
          <w:b/>
          <w:bCs/>
        </w:rPr>
        <w:t>3.</w:t>
      </w:r>
      <w:r>
        <w:rPr>
          <w:rFonts w:hint="eastAsia"/>
          <w:b/>
          <w:bCs/>
        </w:rPr>
        <w:t>3</w:t>
      </w:r>
      <w:r>
        <w:rPr>
          <w:b/>
          <w:bCs/>
        </w:rPr>
        <w:t xml:space="preserve">.1 </w:t>
      </w:r>
      <w:r>
        <w:t xml:space="preserve"> </w:t>
      </w:r>
      <w:r>
        <w:rPr>
          <w:rFonts w:cs="宋体" w:hint="eastAsia"/>
        </w:rPr>
        <w:t>硅酸盐水泥和普通硅酸盐水泥之外的通用硅酸盐水泥内掺混合材的比例高，</w:t>
      </w:r>
      <w:proofErr w:type="gramStart"/>
      <w:r>
        <w:rPr>
          <w:rFonts w:cs="宋体" w:hint="eastAsia"/>
        </w:rPr>
        <w:t>导致胶砂强度</w:t>
      </w:r>
      <w:proofErr w:type="gramEnd"/>
      <w:r>
        <w:rPr>
          <w:rFonts w:cs="宋体" w:hint="eastAsia"/>
        </w:rPr>
        <w:t>较低，与这些水泥相比，采用硅酸盐水泥和普通硅酸盐水泥配制掺石粉的混凝土更具有技术和经济的合理性。</w:t>
      </w:r>
    </w:p>
    <w:p w:rsidR="004958F6" w:rsidRDefault="00C53FA9">
      <w:r>
        <w:rPr>
          <w:b/>
          <w:bCs/>
        </w:rPr>
        <w:t>3.</w:t>
      </w:r>
      <w:r>
        <w:rPr>
          <w:rFonts w:hint="eastAsia"/>
          <w:b/>
          <w:bCs/>
        </w:rPr>
        <w:t>3</w:t>
      </w:r>
      <w:r>
        <w:rPr>
          <w:b/>
          <w:bCs/>
        </w:rPr>
        <w:t xml:space="preserve">.2 </w:t>
      </w:r>
      <w:r>
        <w:t xml:space="preserve"> </w:t>
      </w:r>
      <w:r>
        <w:rPr>
          <w:rFonts w:cs="宋体" w:hint="eastAsia"/>
        </w:rPr>
        <w:t>有关研究表明，石粉与粉煤灰、矿粉等其他矿物掺合料复合使用时，有利于发挥石粉的作用，改善混凝土的性能。</w:t>
      </w:r>
    </w:p>
    <w:p w:rsidR="004958F6" w:rsidRDefault="00C53FA9">
      <w:r>
        <w:rPr>
          <w:b/>
          <w:bCs/>
        </w:rPr>
        <w:t>3.</w:t>
      </w:r>
      <w:r>
        <w:rPr>
          <w:rFonts w:hint="eastAsia"/>
          <w:b/>
          <w:bCs/>
        </w:rPr>
        <w:t>3</w:t>
      </w:r>
      <w:r>
        <w:rPr>
          <w:b/>
          <w:bCs/>
        </w:rPr>
        <w:t>.</w:t>
      </w:r>
      <w:r>
        <w:rPr>
          <w:rFonts w:hint="eastAsia"/>
          <w:b/>
          <w:bCs/>
        </w:rPr>
        <w:t>6</w:t>
      </w:r>
      <w:r>
        <w:rPr>
          <w:b/>
          <w:bCs/>
        </w:rPr>
        <w:t xml:space="preserve">  </w:t>
      </w:r>
      <w:r>
        <w:rPr>
          <w:rFonts w:cs="宋体" w:hint="eastAsia"/>
        </w:rPr>
        <w:t>外加剂除应满足国家现行有关标准的规定外，同时应与石粉、水泥和其他矿物掺合料具有良好的适应性。</w:t>
      </w:r>
    </w:p>
    <w:p w:rsidR="004958F6" w:rsidRDefault="004958F6">
      <w:pPr>
        <w:sectPr w:rsidR="004958F6">
          <w:pgSz w:w="8391" w:h="11907"/>
          <w:pgMar w:top="1021" w:right="964" w:bottom="1134" w:left="964" w:header="851" w:footer="992" w:gutter="0"/>
          <w:cols w:space="425"/>
          <w:docGrid w:type="lines" w:linePitch="312"/>
        </w:sectPr>
      </w:pPr>
    </w:p>
    <w:p w:rsidR="004958F6" w:rsidRDefault="00C53FA9">
      <w:pPr>
        <w:pStyle w:val="1"/>
      </w:pPr>
      <w:bookmarkStart w:id="437" w:name="_Toc402258622"/>
      <w:bookmarkStart w:id="438" w:name="_Toc414874001"/>
      <w:bookmarkStart w:id="439" w:name="_Toc402862199"/>
      <w:bookmarkStart w:id="440" w:name="_Toc414908128"/>
      <w:bookmarkStart w:id="441" w:name="_Toc402258357"/>
      <w:bookmarkStart w:id="442" w:name="_Toc460493468"/>
      <w:bookmarkStart w:id="443" w:name="_Toc460494337"/>
      <w:bookmarkStart w:id="444" w:name="_Toc460501356"/>
      <w:bookmarkStart w:id="445" w:name="_Toc434507545"/>
      <w:bookmarkStart w:id="446" w:name="_Toc434570669"/>
      <w:bookmarkStart w:id="447" w:name="_Toc460493850"/>
      <w:bookmarkStart w:id="448" w:name="_Toc460494524"/>
      <w:bookmarkStart w:id="449" w:name="_Toc434566005"/>
      <w:bookmarkStart w:id="450" w:name="_Toc460493917"/>
      <w:bookmarkStart w:id="451" w:name="_Toc460493789"/>
      <w:bookmarkStart w:id="452" w:name="_Toc435099471"/>
      <w:bookmarkEnd w:id="437"/>
      <w:bookmarkEnd w:id="438"/>
      <w:bookmarkEnd w:id="439"/>
      <w:bookmarkEnd w:id="440"/>
      <w:bookmarkEnd w:id="441"/>
      <w:r>
        <w:rPr>
          <w:b/>
          <w:bCs/>
        </w:rPr>
        <w:lastRenderedPageBreak/>
        <w:t>4</w:t>
      </w:r>
      <w:r>
        <w:t xml:space="preserve">  </w:t>
      </w:r>
      <w:r>
        <w:rPr>
          <w:rFonts w:cs="宋体" w:hint="eastAsia"/>
        </w:rPr>
        <w:t>混凝土性能</w:t>
      </w:r>
      <w:bookmarkEnd w:id="442"/>
      <w:bookmarkEnd w:id="443"/>
      <w:bookmarkEnd w:id="444"/>
      <w:bookmarkEnd w:id="445"/>
      <w:bookmarkEnd w:id="446"/>
      <w:bookmarkEnd w:id="447"/>
      <w:bookmarkEnd w:id="448"/>
      <w:bookmarkEnd w:id="449"/>
      <w:bookmarkEnd w:id="450"/>
      <w:bookmarkEnd w:id="451"/>
      <w:bookmarkEnd w:id="452"/>
    </w:p>
    <w:p w:rsidR="004958F6" w:rsidRDefault="00C53FA9">
      <w:pPr>
        <w:pStyle w:val="2"/>
      </w:pPr>
      <w:bookmarkStart w:id="453" w:name="_Toc414874002"/>
      <w:bookmarkStart w:id="454" w:name="_Toc414908129"/>
      <w:bookmarkStart w:id="455" w:name="_Toc402862200"/>
      <w:bookmarkStart w:id="456" w:name="_Toc402258358"/>
      <w:bookmarkStart w:id="457" w:name="_Toc402258623"/>
      <w:bookmarkStart w:id="458" w:name="_Toc460493790"/>
      <w:bookmarkStart w:id="459" w:name="_Toc460493469"/>
      <w:bookmarkStart w:id="460" w:name="_Toc460501357"/>
      <w:bookmarkStart w:id="461" w:name="_Toc460494338"/>
      <w:bookmarkStart w:id="462" w:name="_Toc434570670"/>
      <w:bookmarkStart w:id="463" w:name="_Toc460493918"/>
      <w:bookmarkStart w:id="464" w:name="_Toc434507546"/>
      <w:bookmarkStart w:id="465" w:name="_Toc434566006"/>
      <w:bookmarkStart w:id="466" w:name="_Toc435099472"/>
      <w:bookmarkStart w:id="467" w:name="_Toc460494525"/>
      <w:bookmarkStart w:id="468" w:name="_Toc460493851"/>
      <w:bookmarkEnd w:id="453"/>
      <w:bookmarkEnd w:id="454"/>
      <w:bookmarkEnd w:id="455"/>
      <w:bookmarkEnd w:id="456"/>
      <w:bookmarkEnd w:id="457"/>
      <w:r>
        <w:rPr>
          <w:b/>
          <w:bCs/>
        </w:rPr>
        <w:t xml:space="preserve">4.1  </w:t>
      </w:r>
      <w:r>
        <w:rPr>
          <w:rFonts w:cs="黑体" w:hint="eastAsia"/>
        </w:rPr>
        <w:t>拌合物性能</w:t>
      </w:r>
      <w:bookmarkEnd w:id="458"/>
      <w:bookmarkEnd w:id="459"/>
      <w:bookmarkEnd w:id="460"/>
      <w:bookmarkEnd w:id="461"/>
      <w:bookmarkEnd w:id="462"/>
      <w:bookmarkEnd w:id="463"/>
      <w:bookmarkEnd w:id="464"/>
      <w:bookmarkEnd w:id="465"/>
      <w:bookmarkEnd w:id="466"/>
      <w:bookmarkEnd w:id="467"/>
      <w:bookmarkEnd w:id="468"/>
    </w:p>
    <w:p w:rsidR="004958F6" w:rsidRDefault="00C53FA9">
      <w:r>
        <w:rPr>
          <w:b/>
          <w:bCs/>
        </w:rPr>
        <w:t xml:space="preserve">4.1.1 </w:t>
      </w:r>
      <w:r>
        <w:t xml:space="preserve"> </w:t>
      </w:r>
      <w:r>
        <w:rPr>
          <w:rFonts w:cs="宋体" w:hint="eastAsia"/>
        </w:rPr>
        <w:t>掺石粉的混凝土拌合物工作性的好坏是决定混凝土质量的重要因素之一。此外，石粉的性能和掺量都会在很大程度上影响混凝土的工作性能，因此，在配制掺石粉的混凝土时应保证混凝土拌合物的粘聚性、保水性和流动性。研究表明，石粉会促进水泥早期水化放热，对混凝土有促凝作用，因此，掺石粉的混凝土拌合物需要采取合理措施控制凝结时间。</w:t>
      </w:r>
    </w:p>
    <w:p w:rsidR="004958F6" w:rsidRDefault="00C53FA9">
      <w:r>
        <w:rPr>
          <w:b/>
          <w:bCs/>
        </w:rPr>
        <w:t xml:space="preserve">4.1.2  </w:t>
      </w:r>
      <w:r>
        <w:rPr>
          <w:rFonts w:cs="宋体" w:hint="eastAsia"/>
        </w:rPr>
        <w:t>本条规定与《混凝土质量控制标准》</w:t>
      </w:r>
      <w:r>
        <w:t>GB 50164-2011</w:t>
      </w:r>
      <w:r>
        <w:rPr>
          <w:rFonts w:cs="宋体" w:hint="eastAsia"/>
        </w:rPr>
        <w:t>一致，将坍落度划分为</w:t>
      </w:r>
      <w:r>
        <w:t>5</w:t>
      </w:r>
      <w:r>
        <w:rPr>
          <w:rFonts w:cs="宋体" w:hint="eastAsia"/>
        </w:rPr>
        <w:t>个等级，扩展度划分为</w:t>
      </w:r>
      <w:r>
        <w:t>6</w:t>
      </w:r>
      <w:r>
        <w:rPr>
          <w:rFonts w:cs="宋体" w:hint="eastAsia"/>
        </w:rPr>
        <w:t>个等级。</w:t>
      </w:r>
    </w:p>
    <w:p w:rsidR="004958F6" w:rsidRDefault="00C53FA9">
      <w:pPr>
        <w:rPr>
          <w:rFonts w:hAnsi="宋体"/>
        </w:rPr>
      </w:pPr>
      <w:r>
        <w:rPr>
          <w:b/>
          <w:bCs/>
        </w:rPr>
        <w:t>4.1.3</w:t>
      </w:r>
      <w:r>
        <w:rPr>
          <w:rFonts w:hAnsi="宋体"/>
        </w:rPr>
        <w:t xml:space="preserve">  </w:t>
      </w:r>
      <w:r>
        <w:rPr>
          <w:rFonts w:hAnsi="宋体" w:cs="宋体" w:hint="eastAsia"/>
        </w:rPr>
        <w:t>研究表明，石粉在等量取代水泥的情况下，会在一定程度上降低混凝土的</w:t>
      </w:r>
      <w:proofErr w:type="gramStart"/>
      <w:r>
        <w:rPr>
          <w:rFonts w:hAnsi="宋体" w:cs="宋体" w:hint="eastAsia"/>
        </w:rPr>
        <w:t>黏</w:t>
      </w:r>
      <w:proofErr w:type="gramEnd"/>
      <w:r>
        <w:rPr>
          <w:rFonts w:hAnsi="宋体" w:cs="宋体" w:hint="eastAsia"/>
        </w:rPr>
        <w:t>聚性，对于掺石粉的混凝土应控制拌合物的性能。</w:t>
      </w:r>
      <w:r>
        <w:rPr>
          <w:rFonts w:cs="宋体" w:hint="eastAsia"/>
        </w:rPr>
        <w:t>实践表明，一般情况下应将坍落度经时损失控制在</w:t>
      </w:r>
      <w:r>
        <w:rPr>
          <w:rFonts w:hAnsi="宋体"/>
        </w:rPr>
        <w:t>30mm/h</w:t>
      </w:r>
      <w:r>
        <w:rPr>
          <w:rFonts w:hAnsi="宋体" w:cs="宋体" w:hint="eastAsia"/>
        </w:rPr>
        <w:t>内。</w:t>
      </w:r>
    </w:p>
    <w:p w:rsidR="004958F6" w:rsidRDefault="00C53FA9">
      <w:pPr>
        <w:rPr>
          <w:rFonts w:ascii="宋体"/>
          <w:kern w:val="0"/>
        </w:rPr>
      </w:pPr>
      <w:r>
        <w:rPr>
          <w:b/>
          <w:bCs/>
        </w:rPr>
        <w:t xml:space="preserve">4.1.4 </w:t>
      </w:r>
      <w:r>
        <w:rPr>
          <w:rFonts w:hAnsi="宋体"/>
        </w:rPr>
        <w:t xml:space="preserve"> </w:t>
      </w:r>
      <w:r>
        <w:rPr>
          <w:rFonts w:hAnsi="宋体" w:cs="宋体" w:hint="eastAsia"/>
        </w:rPr>
        <w:t>本条规定的掺石粉的混凝土拌合物的水溶性氯离子含量与国家标准《混凝土质量控制标准》</w:t>
      </w:r>
      <w:r>
        <w:rPr>
          <w:rFonts w:hAnsi="宋体"/>
        </w:rPr>
        <w:t>GB 50164-2011</w:t>
      </w:r>
      <w:r>
        <w:rPr>
          <w:rFonts w:hAnsi="宋体" w:cs="宋体" w:hint="eastAsia"/>
        </w:rPr>
        <w:t>一致。</w:t>
      </w:r>
    </w:p>
    <w:p w:rsidR="004958F6" w:rsidRDefault="00C53FA9">
      <w:r>
        <w:rPr>
          <w:b/>
          <w:bCs/>
          <w:kern w:val="0"/>
        </w:rPr>
        <w:t xml:space="preserve">4.1.5  </w:t>
      </w:r>
      <w:r>
        <w:rPr>
          <w:rFonts w:ascii="宋体" w:hAnsi="宋体" w:cs="宋体" w:hint="eastAsia"/>
          <w:kern w:val="0"/>
        </w:rPr>
        <w:t>掺石粉的普通混凝土拌合物性能测试方法应按现行国家标准《</w:t>
      </w:r>
      <w:r>
        <w:rPr>
          <w:rFonts w:cs="宋体" w:hint="eastAsia"/>
        </w:rPr>
        <w:t>普通混凝土拌合物性能试验方法标准</w:t>
      </w:r>
      <w:r>
        <w:rPr>
          <w:rFonts w:ascii="宋体" w:hAnsi="宋体" w:cs="宋体" w:hint="eastAsia"/>
          <w:kern w:val="0"/>
        </w:rPr>
        <w:t>》</w:t>
      </w:r>
      <w:r>
        <w:rPr>
          <w:rFonts w:hAnsi="宋体"/>
        </w:rPr>
        <w:t>GB/T 50080</w:t>
      </w:r>
      <w:r>
        <w:rPr>
          <w:rFonts w:hAnsi="宋体" w:cs="宋体" w:hint="eastAsia"/>
        </w:rPr>
        <w:t>执行；对于特种混凝土，应符合相应标准的规定，如自密实混凝土拌合物的测试方法应按</w:t>
      </w:r>
      <w:proofErr w:type="gramStart"/>
      <w:r>
        <w:rPr>
          <w:rFonts w:hAnsi="宋体" w:cs="宋体" w:hint="eastAsia"/>
        </w:rPr>
        <w:t>现行行业</w:t>
      </w:r>
      <w:proofErr w:type="gramEnd"/>
      <w:r>
        <w:rPr>
          <w:rFonts w:hAnsi="宋体" w:cs="宋体" w:hint="eastAsia"/>
        </w:rPr>
        <w:t>标准《自密实混凝土应用技术规程》</w:t>
      </w:r>
      <w:r>
        <w:t>JGJ/T 283</w:t>
      </w:r>
      <w:r>
        <w:rPr>
          <w:rFonts w:ascii="宋体" w:hAnsi="宋体" w:cs="宋体" w:hint="eastAsia"/>
        </w:rPr>
        <w:t>执行。</w:t>
      </w:r>
    </w:p>
    <w:p w:rsidR="004958F6" w:rsidRDefault="00C53FA9">
      <w:pPr>
        <w:pStyle w:val="2"/>
      </w:pPr>
      <w:bookmarkStart w:id="469" w:name="_Toc402258624"/>
      <w:bookmarkStart w:id="470" w:name="_Toc414874003"/>
      <w:bookmarkStart w:id="471" w:name="_Toc414908130"/>
      <w:bookmarkStart w:id="472" w:name="_Toc402862201"/>
      <w:bookmarkStart w:id="473" w:name="_Toc402258359"/>
      <w:bookmarkStart w:id="474" w:name="_Toc460493852"/>
      <w:bookmarkStart w:id="475" w:name="_Toc434566007"/>
      <w:bookmarkStart w:id="476" w:name="_Toc460494526"/>
      <w:bookmarkStart w:id="477" w:name="_Toc435099473"/>
      <w:bookmarkStart w:id="478" w:name="_Toc460493791"/>
      <w:bookmarkStart w:id="479" w:name="_Toc460493470"/>
      <w:bookmarkStart w:id="480" w:name="_Toc434507547"/>
      <w:bookmarkStart w:id="481" w:name="_Toc434570671"/>
      <w:bookmarkStart w:id="482" w:name="_Toc460493919"/>
      <w:bookmarkStart w:id="483" w:name="_Toc460501358"/>
      <w:bookmarkStart w:id="484" w:name="_Toc460494339"/>
      <w:bookmarkEnd w:id="469"/>
      <w:bookmarkEnd w:id="470"/>
      <w:bookmarkEnd w:id="471"/>
      <w:bookmarkEnd w:id="472"/>
      <w:bookmarkEnd w:id="473"/>
      <w:r>
        <w:rPr>
          <w:b/>
          <w:bCs/>
        </w:rPr>
        <w:t xml:space="preserve">4.2  </w:t>
      </w:r>
      <w:r>
        <w:rPr>
          <w:rFonts w:cs="黑体" w:hint="eastAsia"/>
        </w:rPr>
        <w:t>力学性能</w:t>
      </w:r>
      <w:bookmarkEnd w:id="474"/>
      <w:bookmarkEnd w:id="475"/>
      <w:bookmarkEnd w:id="476"/>
      <w:bookmarkEnd w:id="477"/>
      <w:bookmarkEnd w:id="478"/>
      <w:bookmarkEnd w:id="479"/>
      <w:bookmarkEnd w:id="480"/>
      <w:bookmarkEnd w:id="481"/>
      <w:bookmarkEnd w:id="482"/>
      <w:bookmarkEnd w:id="483"/>
      <w:bookmarkEnd w:id="484"/>
    </w:p>
    <w:p w:rsidR="004958F6" w:rsidRDefault="00C53FA9">
      <w:pPr>
        <w:rPr>
          <w:rFonts w:hAnsi="宋体" w:cs="宋体"/>
        </w:rPr>
      </w:pPr>
      <w:r>
        <w:rPr>
          <w:b/>
          <w:bCs/>
        </w:rPr>
        <w:t xml:space="preserve">4.2.2  </w:t>
      </w:r>
      <w:r>
        <w:rPr>
          <w:rFonts w:hAnsi="宋体" w:cs="宋体" w:hint="eastAsia"/>
        </w:rPr>
        <w:t>掺石粉的混凝土力学性能主要包括抗压强度、轴压强度、弹性模量、劈裂抗拉强度和抗折强度等。</w:t>
      </w:r>
    </w:p>
    <w:p w:rsidR="004958F6" w:rsidRDefault="004958F6">
      <w:pPr>
        <w:rPr>
          <w:rFonts w:hAnsi="宋体" w:cs="宋体"/>
        </w:rPr>
      </w:pPr>
    </w:p>
    <w:p w:rsidR="004958F6" w:rsidRDefault="004958F6">
      <w:pPr>
        <w:rPr>
          <w:rFonts w:hAnsi="宋体" w:cs="宋体"/>
        </w:rPr>
      </w:pPr>
    </w:p>
    <w:p w:rsidR="004958F6" w:rsidRDefault="00C53FA9">
      <w:pPr>
        <w:pStyle w:val="2"/>
      </w:pPr>
      <w:bookmarkStart w:id="485" w:name="_Toc414908131"/>
      <w:bookmarkStart w:id="486" w:name="_Toc414874004"/>
      <w:bookmarkStart w:id="487" w:name="_Toc402258625"/>
      <w:bookmarkStart w:id="488" w:name="_Toc402862202"/>
      <w:bookmarkStart w:id="489" w:name="_Toc402258360"/>
      <w:bookmarkStart w:id="490" w:name="_Toc460494527"/>
      <w:bookmarkStart w:id="491" w:name="_Toc434566008"/>
      <w:bookmarkStart w:id="492" w:name="_Toc434570672"/>
      <w:bookmarkStart w:id="493" w:name="_Toc460493792"/>
      <w:bookmarkStart w:id="494" w:name="_Toc460501359"/>
      <w:bookmarkStart w:id="495" w:name="_Toc435099474"/>
      <w:bookmarkStart w:id="496" w:name="_Toc460493853"/>
      <w:bookmarkStart w:id="497" w:name="_Toc460493920"/>
      <w:bookmarkStart w:id="498" w:name="_Toc434507548"/>
      <w:bookmarkStart w:id="499" w:name="_Toc460494340"/>
      <w:bookmarkStart w:id="500" w:name="_Toc460493471"/>
      <w:bookmarkEnd w:id="485"/>
      <w:bookmarkEnd w:id="486"/>
      <w:bookmarkEnd w:id="487"/>
      <w:bookmarkEnd w:id="488"/>
      <w:bookmarkEnd w:id="489"/>
      <w:r>
        <w:rPr>
          <w:b/>
          <w:bCs/>
        </w:rPr>
        <w:lastRenderedPageBreak/>
        <w:t xml:space="preserve">4.3  </w:t>
      </w:r>
      <w:r>
        <w:rPr>
          <w:rFonts w:cs="黑体" w:hint="eastAsia"/>
        </w:rPr>
        <w:t>长期性能和耐久性能</w:t>
      </w:r>
      <w:bookmarkEnd w:id="490"/>
      <w:bookmarkEnd w:id="491"/>
      <w:bookmarkEnd w:id="492"/>
      <w:bookmarkEnd w:id="493"/>
      <w:bookmarkEnd w:id="494"/>
      <w:bookmarkEnd w:id="495"/>
      <w:bookmarkEnd w:id="496"/>
      <w:bookmarkEnd w:id="497"/>
      <w:bookmarkEnd w:id="498"/>
      <w:bookmarkEnd w:id="499"/>
      <w:bookmarkEnd w:id="500"/>
    </w:p>
    <w:p w:rsidR="004958F6" w:rsidRDefault="00C53FA9">
      <w:r>
        <w:rPr>
          <w:b/>
          <w:bCs/>
        </w:rPr>
        <w:t xml:space="preserve">4.3.1 </w:t>
      </w:r>
      <w:r>
        <w:t xml:space="preserve"> </w:t>
      </w:r>
      <w:r>
        <w:rPr>
          <w:rFonts w:cs="宋体" w:hint="eastAsia"/>
        </w:rPr>
        <w:t>试验表明，石粉中碱含量较低，一般情况下，石粉对混凝土发生碱骨料反应的潜在危害很低。但不排除有的石粉及其他原材料含有较高的有效碱。因此，当掺石粉的混凝土可能存在碱骨料反应危害时，掺石粉的混凝土应符合现行国家标准《预防混凝土碱骨料反应技术规范》</w:t>
      </w:r>
      <w:r>
        <w:t>GB/T 50733</w:t>
      </w:r>
      <w:r>
        <w:rPr>
          <w:rFonts w:ascii="宋体" w:hAnsi="宋体" w:cs="宋体" w:hint="eastAsia"/>
        </w:rPr>
        <w:t>的规定。</w:t>
      </w:r>
    </w:p>
    <w:p w:rsidR="004958F6" w:rsidRDefault="00C53FA9">
      <w:r>
        <w:rPr>
          <w:b/>
          <w:bCs/>
        </w:rPr>
        <w:t xml:space="preserve">4.3.2  </w:t>
      </w:r>
      <w:r>
        <w:rPr>
          <w:rFonts w:cs="宋体" w:hint="eastAsia"/>
        </w:rPr>
        <w:t>在潮湿、低温（低于</w:t>
      </w:r>
      <w:r>
        <w:t>15</w:t>
      </w:r>
      <w:r>
        <w:rPr>
          <w:rFonts w:ascii="宋体" w:hAnsi="宋体" w:cs="宋体" w:hint="eastAsia"/>
        </w:rPr>
        <w:t>℃</w:t>
      </w:r>
      <w:r>
        <w:rPr>
          <w:rFonts w:cs="宋体" w:hint="eastAsia"/>
        </w:rPr>
        <w:t>）且存在硫酸盐的环境中，需要充分重视</w:t>
      </w:r>
      <w:r>
        <w:t>CaCO</w:t>
      </w:r>
      <w:r>
        <w:rPr>
          <w:vertAlign w:val="subscript"/>
        </w:rPr>
        <w:t>3</w:t>
      </w:r>
      <w:r>
        <w:rPr>
          <w:rFonts w:cs="宋体" w:hint="eastAsia"/>
        </w:rPr>
        <w:t>和水化硅酸钙及硫酸盐</w:t>
      </w:r>
      <w:proofErr w:type="gramStart"/>
      <w:r>
        <w:rPr>
          <w:rFonts w:cs="宋体" w:hint="eastAsia"/>
        </w:rPr>
        <w:t>生成碳硫硅钙</w:t>
      </w:r>
      <w:proofErr w:type="gramEnd"/>
      <w:r>
        <w:rPr>
          <w:rFonts w:cs="宋体" w:hint="eastAsia"/>
        </w:rPr>
        <w:t>石，引起混凝土微结构的解体。在这种情况下，原则上不得使用石粉。</w:t>
      </w:r>
    </w:p>
    <w:p w:rsidR="004958F6" w:rsidRDefault="00C53FA9">
      <w:r>
        <w:rPr>
          <w:b/>
          <w:bCs/>
        </w:rPr>
        <w:t>4.3.3</w:t>
      </w:r>
      <w:r>
        <w:rPr>
          <w:rFonts w:cs="宋体" w:hint="eastAsia"/>
          <w:b/>
          <w:bCs/>
        </w:rPr>
        <w:t>、</w:t>
      </w:r>
      <w:r>
        <w:rPr>
          <w:b/>
          <w:bCs/>
        </w:rPr>
        <w:t xml:space="preserve">4.3.4  </w:t>
      </w:r>
      <w:r>
        <w:rPr>
          <w:rFonts w:cs="宋体" w:hint="eastAsia"/>
        </w:rPr>
        <w:t>规定了石粉混凝土长期性能和耐久性能的参数及相应的适用标准。如现行国家标准《普通混凝土长期性能和耐久性能试验方法标准》</w:t>
      </w:r>
      <w:r>
        <w:t>GB/T 50082</w:t>
      </w:r>
      <w:r>
        <w:rPr>
          <w:rFonts w:cs="宋体" w:hint="eastAsia"/>
        </w:rPr>
        <w:t>、《混凝土质量控制标准》</w:t>
      </w:r>
      <w:r>
        <w:t>GB 50164</w:t>
      </w:r>
      <w:r>
        <w:rPr>
          <w:rFonts w:cs="宋体" w:hint="eastAsia"/>
        </w:rPr>
        <w:t>等规范。</w:t>
      </w:r>
    </w:p>
    <w:p w:rsidR="004958F6" w:rsidRDefault="004958F6">
      <w:pPr>
        <w:widowControl/>
        <w:jc w:val="left"/>
      </w:pPr>
    </w:p>
    <w:p w:rsidR="004958F6" w:rsidRDefault="004958F6">
      <w:pPr>
        <w:sectPr w:rsidR="004958F6">
          <w:pgSz w:w="8391" w:h="11907"/>
          <w:pgMar w:top="1021" w:right="964" w:bottom="1134" w:left="964" w:header="851" w:footer="992" w:gutter="0"/>
          <w:cols w:space="425"/>
          <w:docGrid w:type="lines" w:linePitch="312"/>
        </w:sectPr>
      </w:pPr>
      <w:bookmarkStart w:id="501" w:name="_Toc414874005"/>
      <w:bookmarkStart w:id="502" w:name="_Toc402862203"/>
      <w:bookmarkStart w:id="503" w:name="_Toc402258361"/>
      <w:bookmarkStart w:id="504" w:name="_Toc414908132"/>
      <w:bookmarkStart w:id="505" w:name="_Toc402258626"/>
      <w:bookmarkStart w:id="506" w:name="_Toc434570673"/>
      <w:bookmarkStart w:id="507" w:name="_Toc460494341"/>
      <w:bookmarkStart w:id="508" w:name="_Toc460493472"/>
      <w:bookmarkStart w:id="509" w:name="_Toc434566009"/>
      <w:bookmarkStart w:id="510" w:name="_Toc434507549"/>
      <w:bookmarkStart w:id="511" w:name="_Toc460493921"/>
      <w:bookmarkStart w:id="512" w:name="_Toc460493854"/>
      <w:bookmarkStart w:id="513" w:name="_Toc435099475"/>
      <w:bookmarkStart w:id="514" w:name="_Toc460501360"/>
      <w:bookmarkStart w:id="515" w:name="_Toc460494528"/>
      <w:bookmarkStart w:id="516" w:name="_Toc460493793"/>
      <w:bookmarkEnd w:id="501"/>
      <w:bookmarkEnd w:id="502"/>
      <w:bookmarkEnd w:id="503"/>
      <w:bookmarkEnd w:id="504"/>
      <w:bookmarkEnd w:id="505"/>
    </w:p>
    <w:p w:rsidR="004958F6" w:rsidRDefault="00C53FA9">
      <w:pPr>
        <w:pStyle w:val="1"/>
      </w:pPr>
      <w:r>
        <w:rPr>
          <w:b/>
          <w:bCs/>
        </w:rPr>
        <w:lastRenderedPageBreak/>
        <w:t>5</w:t>
      </w:r>
      <w:r>
        <w:t xml:space="preserve">  </w:t>
      </w:r>
      <w:r>
        <w:rPr>
          <w:rFonts w:cs="宋体" w:hint="eastAsia"/>
        </w:rPr>
        <w:t>混凝土配合比设计</w:t>
      </w:r>
      <w:bookmarkEnd w:id="506"/>
      <w:bookmarkEnd w:id="507"/>
      <w:bookmarkEnd w:id="508"/>
      <w:bookmarkEnd w:id="509"/>
      <w:bookmarkEnd w:id="510"/>
      <w:bookmarkEnd w:id="511"/>
      <w:bookmarkEnd w:id="512"/>
      <w:bookmarkEnd w:id="513"/>
      <w:bookmarkEnd w:id="514"/>
      <w:bookmarkEnd w:id="515"/>
      <w:bookmarkEnd w:id="516"/>
    </w:p>
    <w:p w:rsidR="004958F6" w:rsidRDefault="00C53FA9">
      <w:pPr>
        <w:rPr>
          <w:rFonts w:ascii="宋体" w:hAnsi="宋体" w:cs="宋体"/>
        </w:rPr>
      </w:pPr>
      <w:bookmarkStart w:id="517" w:name="_Toc402862204"/>
      <w:bookmarkStart w:id="518" w:name="_Toc402258362"/>
      <w:bookmarkStart w:id="519" w:name="_Toc402258627"/>
      <w:bookmarkStart w:id="520" w:name="_Toc414908133"/>
      <w:bookmarkStart w:id="521" w:name="_Toc414874006"/>
      <w:bookmarkEnd w:id="517"/>
      <w:bookmarkEnd w:id="518"/>
      <w:bookmarkEnd w:id="519"/>
      <w:bookmarkEnd w:id="520"/>
      <w:bookmarkEnd w:id="521"/>
      <w:r>
        <w:rPr>
          <w:b/>
          <w:bCs/>
        </w:rPr>
        <w:t xml:space="preserve">5.0.1  </w:t>
      </w:r>
      <w:r>
        <w:rPr>
          <w:rFonts w:cs="宋体" w:hint="eastAsia"/>
        </w:rPr>
        <w:t>掺石粉的混凝土的配合比设计不仅应满足试配强度要求，同时也应满足施工要求和耐久性要求。</w:t>
      </w:r>
      <w:proofErr w:type="gramStart"/>
      <w:r>
        <w:rPr>
          <w:rFonts w:cs="宋体" w:hint="eastAsia"/>
        </w:rPr>
        <w:t>现行行业</w:t>
      </w:r>
      <w:proofErr w:type="gramEnd"/>
      <w:r>
        <w:rPr>
          <w:rFonts w:cs="宋体" w:hint="eastAsia"/>
        </w:rPr>
        <w:t>标准《普通混凝土配合比设计规程》</w:t>
      </w:r>
      <w:r>
        <w:t>JGJ 55</w:t>
      </w:r>
      <w:r>
        <w:rPr>
          <w:rFonts w:cs="宋体" w:hint="eastAsia"/>
        </w:rPr>
        <w:t>关于混凝土配合比试配、调整与确定的规则同样适用于掺石粉的混凝土</w:t>
      </w:r>
      <w:r>
        <w:rPr>
          <w:rFonts w:ascii="宋体" w:hAnsi="宋体" w:cs="宋体" w:hint="eastAsia"/>
        </w:rPr>
        <w:t>。</w:t>
      </w:r>
    </w:p>
    <w:p w:rsidR="004958F6" w:rsidRDefault="00C53FA9">
      <w:pPr>
        <w:rPr>
          <w:rFonts w:hAnsi="宋体"/>
          <w:color w:val="000000" w:themeColor="text1"/>
        </w:rPr>
      </w:pPr>
      <w:r>
        <w:rPr>
          <w:rFonts w:hint="eastAsia"/>
          <w:b/>
          <w:bCs/>
        </w:rPr>
        <w:t>5</w:t>
      </w:r>
      <w:r>
        <w:rPr>
          <w:b/>
          <w:bCs/>
        </w:rPr>
        <w:t>.</w:t>
      </w:r>
      <w:r>
        <w:rPr>
          <w:rFonts w:hint="eastAsia"/>
          <w:b/>
          <w:bCs/>
        </w:rPr>
        <w:t>0</w:t>
      </w:r>
      <w:r>
        <w:rPr>
          <w:b/>
          <w:bCs/>
        </w:rPr>
        <w:t xml:space="preserve">.2  </w:t>
      </w:r>
      <w:bookmarkStart w:id="522" w:name="_Toc414874007"/>
      <w:bookmarkStart w:id="523" w:name="_Toc402258628"/>
      <w:bookmarkStart w:id="524" w:name="_Toc402862205"/>
      <w:bookmarkStart w:id="525" w:name="_Toc402258363"/>
      <w:bookmarkStart w:id="526" w:name="_Toc414908134"/>
      <w:bookmarkEnd w:id="522"/>
      <w:bookmarkEnd w:id="523"/>
      <w:bookmarkEnd w:id="524"/>
      <w:bookmarkEnd w:id="525"/>
      <w:bookmarkEnd w:id="526"/>
      <w:r>
        <w:rPr>
          <w:rFonts w:hAnsi="宋体" w:cs="宋体" w:hint="eastAsia"/>
        </w:rPr>
        <w:t>掺石灰石粉的混凝土强度等级不应大于</w:t>
      </w:r>
      <w:r>
        <w:rPr>
          <w:rFonts w:hAnsi="宋体"/>
        </w:rPr>
        <w:t>C80</w:t>
      </w:r>
      <w:r>
        <w:rPr>
          <w:rFonts w:hAnsi="宋体" w:cs="宋体" w:hint="eastAsia"/>
        </w:rPr>
        <w:t>，与行业标准</w:t>
      </w:r>
      <w:r>
        <w:rPr>
          <w:rFonts w:ascii="宋体" w:hAnsi="宋体" w:cs="宋体" w:hint="eastAsia"/>
        </w:rPr>
        <w:t>《石灰石粉在混凝土中应用技术规程》</w:t>
      </w:r>
      <w:r>
        <w:t>JGJ/T 318-2014</w:t>
      </w:r>
      <w:r>
        <w:rPr>
          <w:rFonts w:cs="宋体" w:hint="eastAsia"/>
        </w:rPr>
        <w:t>中的有关规定一致。</w:t>
      </w:r>
      <w:r>
        <w:rPr>
          <w:rFonts w:hAnsi="宋体" w:cs="宋体" w:hint="eastAsia"/>
          <w:color w:val="000000" w:themeColor="text1"/>
        </w:rPr>
        <w:t>试验研究表明，由于大理石粉、花岗石粉和混合石粉掺入到混凝土中后，并无明显减水效应，且由于其抗压强度比较低，对较高强度等级的混凝土的性能影响较大，同时考虑到大理石粉、花岗石粉和混合石粉在实际工程中应用较少，缺少相关经验积累，为保证工程质量，规定这些类型的石粉不宜用于强度等级为</w:t>
      </w:r>
      <w:r>
        <w:rPr>
          <w:rFonts w:hAnsi="宋体"/>
          <w:color w:val="000000" w:themeColor="text1"/>
        </w:rPr>
        <w:t>C50</w:t>
      </w:r>
      <w:r>
        <w:rPr>
          <w:rFonts w:hAnsi="宋体" w:cs="宋体" w:hint="eastAsia"/>
          <w:color w:val="000000" w:themeColor="text1"/>
        </w:rPr>
        <w:t>以上的混凝土。</w:t>
      </w:r>
    </w:p>
    <w:p w:rsidR="004958F6" w:rsidRDefault="00C53FA9">
      <w:pPr>
        <w:autoSpaceDE w:val="0"/>
        <w:rPr>
          <w:rFonts w:hAnsi="宋体"/>
          <w:sz w:val="18"/>
          <w:szCs w:val="18"/>
        </w:rPr>
      </w:pPr>
      <w:r>
        <w:rPr>
          <w:b/>
          <w:bCs/>
        </w:rPr>
        <w:t>5.0.</w:t>
      </w:r>
      <w:r>
        <w:rPr>
          <w:rFonts w:hint="eastAsia"/>
          <w:b/>
          <w:bCs/>
        </w:rPr>
        <w:t>3</w:t>
      </w:r>
      <w:r>
        <w:rPr>
          <w:b/>
          <w:bCs/>
        </w:rPr>
        <w:t xml:space="preserve">  </w:t>
      </w:r>
      <w:r>
        <w:rPr>
          <w:rFonts w:cs="宋体" w:hint="eastAsia"/>
        </w:rPr>
        <w:t>本条规定了各类混凝土中石粉的最大掺量，是根据混凝土结构类型、水胶比及水泥品种确定的。石粉最大掺量的确定，除了与强度、施工时的环境温度、大体积混凝土等有关外，也关系到混凝土的抗冻性、</w:t>
      </w:r>
      <w:proofErr w:type="gramStart"/>
      <w:r>
        <w:rPr>
          <w:rFonts w:cs="宋体" w:hint="eastAsia"/>
        </w:rPr>
        <w:t>抗碳化性</w:t>
      </w:r>
      <w:proofErr w:type="gramEnd"/>
      <w:r>
        <w:rPr>
          <w:rFonts w:cs="宋体" w:hint="eastAsia"/>
        </w:rPr>
        <w:t>能等耐久性指标。</w:t>
      </w:r>
      <w:r>
        <w:rPr>
          <w:rFonts w:cs="宋体" w:hint="eastAsia"/>
          <w:color w:val="000000" w:themeColor="text1"/>
        </w:rPr>
        <w:t>试验表明，适宜的石粉掺量可以改善混凝土拌合物性能，降低混凝土水化热，减小混凝土收缩，对混凝土强度及耐久性影响较小，掺量过大对混凝土的强度及抗冻、抗硫酸盐等耐久性能影响很大，因此本条规定石粉的适宜掺量应通过试验确定，并给出了最大掺量限值，石粉掺量是指石粉占胶凝材料用量的质量百分比。</w:t>
      </w:r>
      <w:proofErr w:type="gramStart"/>
      <w:r>
        <w:rPr>
          <w:rFonts w:cs="宋体" w:hint="eastAsia"/>
          <w:color w:val="000000" w:themeColor="text1"/>
        </w:rPr>
        <w:t>现行行业</w:t>
      </w:r>
      <w:proofErr w:type="gramEnd"/>
      <w:r>
        <w:rPr>
          <w:rFonts w:cs="宋体" w:hint="eastAsia"/>
          <w:color w:val="000000" w:themeColor="text1"/>
        </w:rPr>
        <w:t>标准《普通混凝土配合比设计规程》</w:t>
      </w:r>
      <w:r>
        <w:rPr>
          <w:color w:val="000000" w:themeColor="text1"/>
        </w:rPr>
        <w:t>JGJ 55</w:t>
      </w:r>
      <w:r>
        <w:rPr>
          <w:rFonts w:cs="宋体" w:hint="eastAsia"/>
          <w:color w:val="000000" w:themeColor="text1"/>
        </w:rPr>
        <w:t>对复合掺合料的使用</w:t>
      </w:r>
      <w:proofErr w:type="gramStart"/>
      <w:r>
        <w:rPr>
          <w:rFonts w:cs="宋体" w:hint="eastAsia"/>
          <w:color w:val="000000" w:themeColor="text1"/>
        </w:rPr>
        <w:t>作出</w:t>
      </w:r>
      <w:proofErr w:type="gramEnd"/>
      <w:r>
        <w:rPr>
          <w:rFonts w:cs="宋体" w:hint="eastAsia"/>
          <w:color w:val="000000" w:themeColor="text1"/>
        </w:rPr>
        <w:t>了明确规定，为了保证混凝土质量，本规程规定了复合掺合料中石粉的掺量不超过</w:t>
      </w:r>
      <w:proofErr w:type="gramStart"/>
      <w:r>
        <w:rPr>
          <w:rFonts w:cs="宋体" w:hint="eastAsia"/>
          <w:color w:val="000000" w:themeColor="text1"/>
        </w:rPr>
        <w:t>单掺时的</w:t>
      </w:r>
      <w:proofErr w:type="gramEnd"/>
      <w:r>
        <w:rPr>
          <w:rFonts w:cs="宋体" w:hint="eastAsia"/>
          <w:color w:val="000000" w:themeColor="text1"/>
        </w:rPr>
        <w:t>最大掺量。如在钢筋混凝土结构中，采用普通硅酸盐水泥时，在水胶比大于</w:t>
      </w:r>
      <w:r>
        <w:rPr>
          <w:color w:val="000000" w:themeColor="text1"/>
        </w:rPr>
        <w:t>0.40</w:t>
      </w:r>
      <w:r>
        <w:rPr>
          <w:rFonts w:cs="宋体" w:hint="eastAsia"/>
          <w:color w:val="000000" w:themeColor="text1"/>
        </w:rPr>
        <w:t>的情况下，复合掺合料的最大掺量为</w:t>
      </w:r>
      <w:r>
        <w:rPr>
          <w:color w:val="000000" w:themeColor="text1"/>
        </w:rPr>
        <w:t>45%</w:t>
      </w:r>
      <w:r>
        <w:rPr>
          <w:rFonts w:cs="宋体" w:hint="eastAsia"/>
          <w:color w:val="000000" w:themeColor="text1"/>
        </w:rPr>
        <w:t>，如复合掺合料为大理石粉与粉煤灰等，其中大理石粉不超过</w:t>
      </w:r>
      <w:r>
        <w:rPr>
          <w:color w:val="000000" w:themeColor="text1"/>
        </w:rPr>
        <w:t>15%</w:t>
      </w:r>
      <w:r>
        <w:rPr>
          <w:rFonts w:cs="宋体" w:hint="eastAsia"/>
          <w:color w:val="000000" w:themeColor="text1"/>
        </w:rPr>
        <w:t>（即</w:t>
      </w:r>
      <w:proofErr w:type="gramStart"/>
      <w:r>
        <w:rPr>
          <w:rFonts w:cs="宋体" w:hint="eastAsia"/>
          <w:color w:val="000000" w:themeColor="text1"/>
        </w:rPr>
        <w:t>单掺时的</w:t>
      </w:r>
      <w:proofErr w:type="gramEnd"/>
      <w:r>
        <w:rPr>
          <w:rFonts w:cs="宋体" w:hint="eastAsia"/>
          <w:color w:val="000000" w:themeColor="text1"/>
        </w:rPr>
        <w:t>上限值）。</w:t>
      </w:r>
    </w:p>
    <w:p w:rsidR="004958F6" w:rsidRDefault="00C53FA9">
      <w:r>
        <w:rPr>
          <w:b/>
          <w:bCs/>
        </w:rPr>
        <w:t>5.0.</w:t>
      </w:r>
      <w:r>
        <w:rPr>
          <w:rFonts w:hint="eastAsia"/>
          <w:b/>
          <w:bCs/>
        </w:rPr>
        <w:t>4</w:t>
      </w:r>
      <w:r>
        <w:rPr>
          <w:b/>
          <w:bCs/>
        </w:rPr>
        <w:t xml:space="preserve"> </w:t>
      </w:r>
      <w:r>
        <w:t xml:space="preserve"> </w:t>
      </w:r>
      <w:r>
        <w:rPr>
          <w:rFonts w:cs="宋体" w:hint="eastAsia"/>
        </w:rPr>
        <w:t>研究表明，石粉在混凝土中具有加速水泥早期水化效应和填充效</w:t>
      </w:r>
      <w:r>
        <w:rPr>
          <w:rFonts w:cs="宋体" w:hint="eastAsia"/>
        </w:rPr>
        <w:lastRenderedPageBreak/>
        <w:t>应，但石粉基本上属于惰性材料，原则上不属于胶凝材料，其作为混凝土的掺合料使用时，为了便于与其他掺合料一起使用，同时为了简化配合比设计，沿用已经习惯使用的水胶比等概念，在计算时，将石粉的用量视为胶凝材料总量的一部分。</w:t>
      </w:r>
    </w:p>
    <w:p w:rsidR="004958F6" w:rsidRDefault="00C53FA9">
      <w:pPr>
        <w:rPr>
          <w:rFonts w:cs="宋体"/>
        </w:rPr>
      </w:pPr>
      <w:r>
        <w:rPr>
          <w:b/>
          <w:bCs/>
        </w:rPr>
        <w:t>5.0.</w:t>
      </w:r>
      <w:r>
        <w:rPr>
          <w:rFonts w:hint="eastAsia"/>
          <w:b/>
          <w:bCs/>
        </w:rPr>
        <w:t>5</w:t>
      </w:r>
      <w:r>
        <w:rPr>
          <w:b/>
          <w:bCs/>
        </w:rPr>
        <w:t xml:space="preserve"> </w:t>
      </w:r>
      <w:r>
        <w:rPr>
          <w:b/>
          <w:bCs/>
          <w:color w:val="000000" w:themeColor="text1"/>
        </w:rPr>
        <w:t xml:space="preserve"> </w:t>
      </w:r>
      <w:r>
        <w:rPr>
          <w:rFonts w:cs="宋体" w:hint="eastAsia"/>
          <w:color w:val="000000" w:themeColor="text1"/>
        </w:rPr>
        <w:t>在混凝土配合比水胶比计算中，胶凝材料</w:t>
      </w:r>
      <w:r>
        <w:rPr>
          <w:color w:val="000000" w:themeColor="text1"/>
        </w:rPr>
        <w:t>28d</w:t>
      </w:r>
      <w:proofErr w:type="gramStart"/>
      <w:r>
        <w:rPr>
          <w:rFonts w:cs="宋体" w:hint="eastAsia"/>
          <w:color w:val="000000" w:themeColor="text1"/>
        </w:rPr>
        <w:t>胶砂抗压强度</w:t>
      </w:r>
      <w:proofErr w:type="gramEnd"/>
      <w:r>
        <w:rPr>
          <w:rFonts w:cs="宋体" w:hint="eastAsia"/>
          <w:color w:val="000000" w:themeColor="text1"/>
        </w:rPr>
        <w:t>值应根据试验确定，在试验无实测值时，</w:t>
      </w:r>
      <w:r>
        <w:rPr>
          <w:rFonts w:cs="宋体" w:hint="eastAsia"/>
        </w:rPr>
        <w:t>石粉影响系数可按本条规定取值。</w:t>
      </w:r>
      <w:r>
        <w:rPr>
          <w:rFonts w:cs="宋体" w:hint="eastAsia"/>
          <w:kern w:val="0"/>
        </w:rPr>
        <w:t>石灰石粉、</w:t>
      </w:r>
      <w:r>
        <w:rPr>
          <w:rFonts w:cs="宋体" w:hint="eastAsia"/>
        </w:rPr>
        <w:t>大理石粉、花岗石粉和混合石粉影响系数的取值来源于项目试验研究。试验结果表明石粉掺量为</w:t>
      </w:r>
      <w:r>
        <w:rPr>
          <w:rFonts w:cs="宋体" w:hint="eastAsia"/>
        </w:rPr>
        <w:t>25%</w:t>
      </w:r>
      <w:r>
        <w:rPr>
          <w:rFonts w:cs="宋体" w:hint="eastAsia"/>
        </w:rPr>
        <w:t>时，细度过大，石粉影响系数有所降低。粉煤灰</w:t>
      </w:r>
      <w:proofErr w:type="gramStart"/>
      <w:r>
        <w:rPr>
          <w:rFonts w:cs="宋体" w:hint="eastAsia"/>
        </w:rPr>
        <w:t>影响系数和粒化</w:t>
      </w:r>
      <w:proofErr w:type="gramEnd"/>
      <w:r>
        <w:rPr>
          <w:rFonts w:cs="宋体" w:hint="eastAsia"/>
        </w:rPr>
        <w:t>高炉矿渣粉影响系数与</w:t>
      </w:r>
      <w:proofErr w:type="gramStart"/>
      <w:r>
        <w:rPr>
          <w:rFonts w:cs="宋体" w:hint="eastAsia"/>
        </w:rPr>
        <w:t>现行行业</w:t>
      </w:r>
      <w:proofErr w:type="gramEnd"/>
      <w:r>
        <w:rPr>
          <w:rFonts w:cs="宋体" w:hint="eastAsia"/>
        </w:rPr>
        <w:t>标准《普通混凝土配合比设计规程》</w:t>
      </w:r>
      <w:r>
        <w:t>JGJ 55</w:t>
      </w:r>
      <w:r>
        <w:rPr>
          <w:rFonts w:cs="宋体" w:hint="eastAsia"/>
        </w:rPr>
        <w:t>的规定一致。此外，大量试验表明，掺石粉的混凝土的砂率、用水量等，与普通混凝土相差较小，设计时可参考普通混凝土的砂率、用水量等，以实际试验结果为准。</w:t>
      </w:r>
    </w:p>
    <w:p w:rsidR="004958F6" w:rsidRDefault="00C53FA9">
      <w:r>
        <w:rPr>
          <w:b/>
          <w:bCs/>
        </w:rPr>
        <w:t>5.0.</w:t>
      </w:r>
      <w:r>
        <w:rPr>
          <w:rFonts w:hint="eastAsia"/>
          <w:b/>
          <w:bCs/>
        </w:rPr>
        <w:t>6</w:t>
      </w:r>
      <w:r>
        <w:rPr>
          <w:b/>
          <w:bCs/>
        </w:rPr>
        <w:t xml:space="preserve">  </w:t>
      </w:r>
      <w:r>
        <w:rPr>
          <w:rFonts w:cs="宋体" w:hint="eastAsia"/>
        </w:rPr>
        <w:t>本条规定了掺石粉的混凝土中矿物掺合料品种和掺量的选取原则。应根据矿物掺合料自身的品质、结合混凝土其他参数、工程性质、所处环境等因素，以及矿物掺合料的研究和应用成果，确定矿物掺合料的品质和掺量。矿物掺合料的选择可参考以下原则：</w:t>
      </w:r>
    </w:p>
    <w:p w:rsidR="004958F6" w:rsidRDefault="00C53FA9">
      <w:pPr>
        <w:ind w:firstLineChars="147" w:firstLine="310"/>
      </w:pPr>
      <w:r>
        <w:rPr>
          <w:b/>
          <w:bCs/>
        </w:rPr>
        <w:t xml:space="preserve">1 </w:t>
      </w:r>
      <w:r>
        <w:t xml:space="preserve"> </w:t>
      </w:r>
      <w:r>
        <w:rPr>
          <w:rFonts w:cs="宋体" w:hint="eastAsia"/>
        </w:rPr>
        <w:t>混凝土水胶比较小、施工环境温度较高、混凝土强度验收龄期较长或混凝土有耐久性设计要求时，矿物</w:t>
      </w:r>
      <w:proofErr w:type="gramStart"/>
      <w:r>
        <w:rPr>
          <w:rFonts w:cs="宋体" w:hint="eastAsia"/>
        </w:rPr>
        <w:t>掺合料宜采用</w:t>
      </w:r>
      <w:proofErr w:type="gramEnd"/>
      <w:r>
        <w:rPr>
          <w:rFonts w:cs="宋体" w:hint="eastAsia"/>
        </w:rPr>
        <w:t>较大掺量；</w:t>
      </w:r>
    </w:p>
    <w:p w:rsidR="004958F6" w:rsidRDefault="00C53FA9">
      <w:pPr>
        <w:ind w:firstLineChars="147" w:firstLine="310"/>
      </w:pPr>
      <w:r>
        <w:rPr>
          <w:b/>
          <w:bCs/>
        </w:rPr>
        <w:t xml:space="preserve">2 </w:t>
      </w:r>
      <w:r>
        <w:t xml:space="preserve"> </w:t>
      </w:r>
      <w:r>
        <w:rPr>
          <w:rFonts w:cs="宋体" w:hint="eastAsia"/>
        </w:rPr>
        <w:t>大体积混凝土、水下工程混凝土、有抗腐蚀要求的混凝土等混凝土构件最小截面尺寸较大时，根据需要适当增加矿物掺合料的掺量；</w:t>
      </w:r>
    </w:p>
    <w:p w:rsidR="004958F6" w:rsidRDefault="00C53FA9">
      <w:pPr>
        <w:ind w:firstLineChars="146" w:firstLine="308"/>
      </w:pPr>
      <w:r>
        <w:rPr>
          <w:b/>
          <w:bCs/>
        </w:rPr>
        <w:t>3</w:t>
      </w:r>
      <w:r>
        <w:t xml:space="preserve">  </w:t>
      </w:r>
      <w:r>
        <w:rPr>
          <w:rFonts w:cs="宋体" w:hint="eastAsia"/>
        </w:rPr>
        <w:t>对早期强度要求较高或施工环境温度较低时，对于最小截面尺寸小于</w:t>
      </w:r>
      <w:r>
        <w:t>150mm</w:t>
      </w:r>
      <w:r>
        <w:rPr>
          <w:rFonts w:ascii="宋体" w:hAnsi="宋体" w:cs="宋体" w:hint="eastAsia"/>
        </w:rPr>
        <w:t>的混凝土结构构件，矿物</w:t>
      </w:r>
      <w:proofErr w:type="gramStart"/>
      <w:r>
        <w:rPr>
          <w:rFonts w:ascii="宋体" w:hAnsi="宋体" w:cs="宋体" w:hint="eastAsia"/>
        </w:rPr>
        <w:t>掺合料宜采用</w:t>
      </w:r>
      <w:proofErr w:type="gramEnd"/>
      <w:r>
        <w:rPr>
          <w:rFonts w:ascii="宋体" w:hAnsi="宋体" w:cs="宋体" w:hint="eastAsia"/>
        </w:rPr>
        <w:t>较小掺量。</w:t>
      </w:r>
    </w:p>
    <w:p w:rsidR="004958F6" w:rsidRDefault="00C53FA9">
      <w:r>
        <w:rPr>
          <w:b/>
          <w:bCs/>
        </w:rPr>
        <w:t>5.0.</w:t>
      </w:r>
      <w:r>
        <w:rPr>
          <w:rFonts w:hint="eastAsia"/>
          <w:b/>
          <w:bCs/>
        </w:rPr>
        <w:t>8</w:t>
      </w:r>
      <w:r>
        <w:t xml:space="preserve">  </w:t>
      </w:r>
      <w:r>
        <w:rPr>
          <w:rFonts w:cs="宋体" w:hint="eastAsia"/>
        </w:rPr>
        <w:t>使用前，应对设计配合比进行试生产，并对配合比进行相应的调整，是确定生产配合比的重要环节。</w:t>
      </w:r>
      <w:bookmarkStart w:id="527" w:name="_Toc414908135"/>
      <w:bookmarkStart w:id="528" w:name="_Toc402862206"/>
      <w:bookmarkStart w:id="529" w:name="_Toc414874008"/>
      <w:bookmarkStart w:id="530" w:name="_Toc402258364"/>
      <w:bookmarkStart w:id="531" w:name="_Toc402258629"/>
      <w:bookmarkEnd w:id="527"/>
      <w:bookmarkEnd w:id="528"/>
      <w:bookmarkEnd w:id="529"/>
      <w:bookmarkEnd w:id="530"/>
      <w:bookmarkEnd w:id="531"/>
    </w:p>
    <w:p w:rsidR="004958F6" w:rsidRDefault="00C53FA9">
      <w:pPr>
        <w:rPr>
          <w:rStyle w:val="ad"/>
          <w:b w:val="0"/>
          <w:bCs w:val="0"/>
        </w:rPr>
        <w:sectPr w:rsidR="004958F6">
          <w:pgSz w:w="8391" w:h="11907"/>
          <w:pgMar w:top="1021" w:right="964" w:bottom="1134" w:left="964" w:header="851" w:footer="992" w:gutter="0"/>
          <w:cols w:space="425"/>
          <w:docGrid w:type="lines" w:linePitch="312"/>
        </w:sectPr>
      </w:pPr>
      <w:r>
        <w:rPr>
          <w:b/>
          <w:bCs/>
        </w:rPr>
        <w:t>5.0.</w:t>
      </w:r>
      <w:r>
        <w:rPr>
          <w:rFonts w:hint="eastAsia"/>
          <w:b/>
          <w:bCs/>
        </w:rPr>
        <w:t>10</w:t>
      </w:r>
      <w:r>
        <w:t xml:space="preserve">  </w:t>
      </w:r>
      <w:r>
        <w:rPr>
          <w:rFonts w:cs="宋体" w:hint="eastAsia"/>
        </w:rPr>
        <w:t>定期对掺石粉混凝土的生产配合比进行验证，以保证混凝土质量。</w:t>
      </w:r>
      <w:bookmarkStart w:id="532" w:name="_Toc414874009"/>
      <w:bookmarkStart w:id="533" w:name="_Toc402258630"/>
      <w:bookmarkStart w:id="534" w:name="_Toc402862207"/>
      <w:bookmarkStart w:id="535" w:name="_Toc402258365"/>
      <w:bookmarkStart w:id="536" w:name="_Toc414908136"/>
      <w:bookmarkStart w:id="537" w:name="_Toc434507550"/>
      <w:bookmarkStart w:id="538" w:name="_Toc434566010"/>
      <w:bookmarkStart w:id="539" w:name="_Toc434570674"/>
      <w:bookmarkStart w:id="540" w:name="_Toc460493473"/>
      <w:bookmarkStart w:id="541" w:name="_Toc435099476"/>
      <w:bookmarkEnd w:id="532"/>
      <w:bookmarkEnd w:id="533"/>
      <w:bookmarkEnd w:id="534"/>
      <w:bookmarkEnd w:id="535"/>
      <w:bookmarkEnd w:id="536"/>
    </w:p>
    <w:p w:rsidR="004958F6" w:rsidRDefault="00C53FA9">
      <w:pPr>
        <w:pStyle w:val="1"/>
      </w:pPr>
      <w:bookmarkStart w:id="542" w:name="_Toc460494529"/>
      <w:bookmarkStart w:id="543" w:name="_Toc460501361"/>
      <w:bookmarkStart w:id="544" w:name="_Toc460493855"/>
      <w:bookmarkStart w:id="545" w:name="_Toc460493794"/>
      <w:bookmarkStart w:id="546" w:name="_Toc460494342"/>
      <w:bookmarkStart w:id="547" w:name="_Toc460493922"/>
      <w:r>
        <w:rPr>
          <w:b/>
          <w:bCs/>
        </w:rPr>
        <w:lastRenderedPageBreak/>
        <w:t>6</w:t>
      </w:r>
      <w:r>
        <w:t xml:space="preserve">  </w:t>
      </w:r>
      <w:r>
        <w:rPr>
          <w:rFonts w:cs="宋体" w:hint="eastAsia"/>
        </w:rPr>
        <w:t>混凝土生产与施工</w:t>
      </w:r>
      <w:bookmarkEnd w:id="537"/>
      <w:bookmarkEnd w:id="538"/>
      <w:bookmarkEnd w:id="539"/>
      <w:bookmarkEnd w:id="540"/>
      <w:bookmarkEnd w:id="541"/>
      <w:bookmarkEnd w:id="542"/>
      <w:bookmarkEnd w:id="543"/>
      <w:bookmarkEnd w:id="544"/>
      <w:bookmarkEnd w:id="545"/>
      <w:bookmarkEnd w:id="546"/>
      <w:bookmarkEnd w:id="547"/>
    </w:p>
    <w:p w:rsidR="004958F6" w:rsidRDefault="00C53FA9">
      <w:pPr>
        <w:pStyle w:val="2"/>
      </w:pPr>
      <w:bookmarkStart w:id="548" w:name="_Toc402258366"/>
      <w:bookmarkStart w:id="549" w:name="_Toc414908137"/>
      <w:bookmarkStart w:id="550" w:name="_Toc414874010"/>
      <w:bookmarkStart w:id="551" w:name="_Toc402258631"/>
      <w:bookmarkStart w:id="552" w:name="_Toc402862208"/>
      <w:bookmarkStart w:id="553" w:name="_Toc434507551"/>
      <w:bookmarkStart w:id="554" w:name="_Toc460501362"/>
      <w:bookmarkStart w:id="555" w:name="_Toc460493856"/>
      <w:bookmarkStart w:id="556" w:name="_Toc434570675"/>
      <w:bookmarkStart w:id="557" w:name="_Toc460493795"/>
      <w:bookmarkStart w:id="558" w:name="_Toc460494530"/>
      <w:bookmarkStart w:id="559" w:name="_Toc460493474"/>
      <w:bookmarkStart w:id="560" w:name="_Toc460494343"/>
      <w:bookmarkStart w:id="561" w:name="_Toc460493923"/>
      <w:bookmarkStart w:id="562" w:name="_Toc435099477"/>
      <w:bookmarkStart w:id="563" w:name="_Toc434566011"/>
      <w:bookmarkEnd w:id="548"/>
      <w:bookmarkEnd w:id="549"/>
      <w:bookmarkEnd w:id="550"/>
      <w:bookmarkEnd w:id="551"/>
      <w:bookmarkEnd w:id="552"/>
      <w:r>
        <w:rPr>
          <w:b/>
          <w:bCs/>
        </w:rPr>
        <w:t xml:space="preserve">6.1  </w:t>
      </w:r>
      <w:r>
        <w:rPr>
          <w:rFonts w:cs="黑体" w:hint="eastAsia"/>
        </w:rPr>
        <w:t>一般规定</w:t>
      </w:r>
      <w:bookmarkEnd w:id="553"/>
      <w:bookmarkEnd w:id="554"/>
      <w:bookmarkEnd w:id="555"/>
      <w:bookmarkEnd w:id="556"/>
      <w:bookmarkEnd w:id="557"/>
      <w:bookmarkEnd w:id="558"/>
      <w:bookmarkEnd w:id="559"/>
      <w:bookmarkEnd w:id="560"/>
      <w:bookmarkEnd w:id="561"/>
      <w:bookmarkEnd w:id="562"/>
      <w:bookmarkEnd w:id="563"/>
    </w:p>
    <w:p w:rsidR="004958F6" w:rsidRDefault="00C53FA9">
      <w:r>
        <w:rPr>
          <w:b/>
          <w:bCs/>
        </w:rPr>
        <w:t>6.1.2</w:t>
      </w:r>
      <w:r>
        <w:t xml:space="preserve">  </w:t>
      </w:r>
      <w:r>
        <w:rPr>
          <w:rFonts w:cs="宋体" w:hint="eastAsia"/>
          <w:color w:val="000000" w:themeColor="text1"/>
        </w:rPr>
        <w:t>目前国家推行预拌混凝土绿色生产，因此提出预拌混凝土企业生产掺石粉的混凝土时应满足预拌混凝土绿色生产要求。</w:t>
      </w:r>
    </w:p>
    <w:p w:rsidR="004958F6" w:rsidRDefault="00C53FA9">
      <w:r>
        <w:rPr>
          <w:b/>
          <w:bCs/>
        </w:rPr>
        <w:t>6.1.3</w:t>
      </w:r>
      <w:r>
        <w:t xml:space="preserve">  </w:t>
      </w:r>
      <w:r>
        <w:rPr>
          <w:rFonts w:cs="宋体" w:hint="eastAsia"/>
        </w:rPr>
        <w:t>在运输和浇筑过程中，往混凝土拌合物中加水会增大混凝土的水胶比，降低混凝土的力学性能及耐久性，所以严禁在混凝土运输和浇筑过程中加水。</w:t>
      </w:r>
    </w:p>
    <w:p w:rsidR="004958F6" w:rsidRDefault="00C53FA9">
      <w:pPr>
        <w:pStyle w:val="2"/>
        <w:rPr>
          <w:b/>
          <w:bCs/>
        </w:rPr>
      </w:pPr>
      <w:bookmarkStart w:id="564" w:name="_Toc402258367"/>
      <w:bookmarkStart w:id="565" w:name="_Toc402258632"/>
      <w:bookmarkStart w:id="566" w:name="_Toc414874011"/>
      <w:bookmarkStart w:id="567" w:name="_Toc414908138"/>
      <w:bookmarkStart w:id="568" w:name="_Toc402862209"/>
      <w:bookmarkStart w:id="569" w:name="_Toc460493857"/>
      <w:bookmarkStart w:id="570" w:name="_Toc460493796"/>
      <w:bookmarkStart w:id="571" w:name="_Toc460493924"/>
      <w:bookmarkStart w:id="572" w:name="_Toc434507552"/>
      <w:bookmarkStart w:id="573" w:name="_Toc460501363"/>
      <w:bookmarkStart w:id="574" w:name="_Toc434566012"/>
      <w:bookmarkStart w:id="575" w:name="_Toc460494531"/>
      <w:bookmarkStart w:id="576" w:name="_Toc435099478"/>
      <w:bookmarkStart w:id="577" w:name="_Toc460493475"/>
      <w:bookmarkStart w:id="578" w:name="_Toc460494344"/>
      <w:bookmarkStart w:id="579" w:name="_Toc434570676"/>
      <w:bookmarkEnd w:id="564"/>
      <w:bookmarkEnd w:id="565"/>
      <w:bookmarkEnd w:id="566"/>
      <w:bookmarkEnd w:id="567"/>
      <w:bookmarkEnd w:id="568"/>
      <w:r>
        <w:rPr>
          <w:b/>
          <w:bCs/>
        </w:rPr>
        <w:t xml:space="preserve">6.2  </w:t>
      </w:r>
      <w:r>
        <w:rPr>
          <w:rFonts w:cs="黑体" w:hint="eastAsia"/>
        </w:rPr>
        <w:t>原材料贮存与计量</w:t>
      </w:r>
      <w:bookmarkEnd w:id="569"/>
      <w:bookmarkEnd w:id="570"/>
      <w:bookmarkEnd w:id="571"/>
      <w:bookmarkEnd w:id="572"/>
      <w:bookmarkEnd w:id="573"/>
      <w:bookmarkEnd w:id="574"/>
      <w:bookmarkEnd w:id="575"/>
      <w:bookmarkEnd w:id="576"/>
      <w:bookmarkEnd w:id="577"/>
      <w:bookmarkEnd w:id="578"/>
      <w:bookmarkEnd w:id="579"/>
    </w:p>
    <w:p w:rsidR="004958F6" w:rsidRDefault="00C53FA9">
      <w:r>
        <w:rPr>
          <w:b/>
          <w:bCs/>
        </w:rPr>
        <w:t xml:space="preserve">6.2.1 </w:t>
      </w:r>
      <w:r>
        <w:t xml:space="preserve"> </w:t>
      </w:r>
      <w:r>
        <w:rPr>
          <w:rFonts w:cs="宋体" w:hint="eastAsia"/>
        </w:rPr>
        <w:t>石粉的种类、厂家、产地和批次的不同，石粉的性能也相应会有所差异，因此宜分别贮存，同时避免与其他粉料相混和防潮。</w:t>
      </w:r>
    </w:p>
    <w:p w:rsidR="004958F6" w:rsidRDefault="00C53FA9">
      <w:r>
        <w:rPr>
          <w:b/>
          <w:bCs/>
        </w:rPr>
        <w:t xml:space="preserve">6.2.3 </w:t>
      </w:r>
      <w:r>
        <w:t xml:space="preserve"> </w:t>
      </w:r>
      <w:r>
        <w:rPr>
          <w:rFonts w:cs="宋体" w:hint="eastAsia"/>
        </w:rPr>
        <w:t>采用电子计量设备，并在每一工作班开始前对电子计量设备进行零点校核，有利于保证计量精度，保证混凝土生产质量。</w:t>
      </w:r>
    </w:p>
    <w:p w:rsidR="004958F6" w:rsidRDefault="00C53FA9">
      <w:r>
        <w:rPr>
          <w:b/>
          <w:bCs/>
        </w:rPr>
        <w:t>6.2.5</w:t>
      </w:r>
      <w:r>
        <w:t xml:space="preserve">  </w:t>
      </w:r>
      <w:r>
        <w:rPr>
          <w:rFonts w:cs="宋体" w:hint="eastAsia"/>
        </w:rPr>
        <w:t>如果堆场上的粗、细骨料的含水率频繁变化，而称量不变，对水胶比和用水量会有影响，从而影响掺石粉的混凝土的性能。应根据砂石含水率的变化对砂石用量和用水量进行及时调整，以保证正确的混凝土配合比。</w:t>
      </w:r>
    </w:p>
    <w:p w:rsidR="004958F6" w:rsidRDefault="00C53FA9">
      <w:pPr>
        <w:pStyle w:val="2"/>
        <w:rPr>
          <w:rFonts w:ascii="宋体" w:eastAsia="宋体"/>
        </w:rPr>
      </w:pPr>
      <w:bookmarkStart w:id="580" w:name="_Toc414874012"/>
      <w:bookmarkStart w:id="581" w:name="_Toc402258368"/>
      <w:bookmarkStart w:id="582" w:name="_Toc414908139"/>
      <w:bookmarkStart w:id="583" w:name="_Toc402862210"/>
      <w:bookmarkStart w:id="584" w:name="_Toc402258633"/>
      <w:bookmarkStart w:id="585" w:name="_Toc435099479"/>
      <w:bookmarkStart w:id="586" w:name="_Toc460494345"/>
      <w:bookmarkStart w:id="587" w:name="_Toc460494532"/>
      <w:bookmarkStart w:id="588" w:name="_Toc460493797"/>
      <w:bookmarkStart w:id="589" w:name="_Toc460501364"/>
      <w:bookmarkStart w:id="590" w:name="_Toc460493476"/>
      <w:bookmarkStart w:id="591" w:name="_Toc434566013"/>
      <w:bookmarkStart w:id="592" w:name="_Toc434507553"/>
      <w:bookmarkStart w:id="593" w:name="_Toc422313374"/>
      <w:bookmarkStart w:id="594" w:name="_Toc460493858"/>
      <w:bookmarkStart w:id="595" w:name="_Toc434570677"/>
      <w:bookmarkStart w:id="596" w:name="_Toc460493925"/>
      <w:bookmarkEnd w:id="580"/>
      <w:bookmarkEnd w:id="581"/>
      <w:bookmarkEnd w:id="582"/>
      <w:bookmarkEnd w:id="583"/>
      <w:bookmarkEnd w:id="584"/>
      <w:r>
        <w:rPr>
          <w:b/>
          <w:bCs/>
        </w:rPr>
        <w:t xml:space="preserve">6.3  </w:t>
      </w:r>
      <w:r>
        <w:rPr>
          <w:rFonts w:ascii="黑体" w:hAnsi="黑体" w:cs="黑体" w:hint="eastAsia"/>
        </w:rPr>
        <w:t>搅拌与运输</w:t>
      </w:r>
      <w:bookmarkEnd w:id="585"/>
      <w:bookmarkEnd w:id="586"/>
      <w:bookmarkEnd w:id="587"/>
      <w:bookmarkEnd w:id="588"/>
      <w:bookmarkEnd w:id="589"/>
      <w:bookmarkEnd w:id="590"/>
      <w:bookmarkEnd w:id="591"/>
      <w:bookmarkEnd w:id="592"/>
      <w:bookmarkEnd w:id="593"/>
      <w:bookmarkEnd w:id="594"/>
      <w:bookmarkEnd w:id="595"/>
      <w:bookmarkEnd w:id="596"/>
    </w:p>
    <w:p w:rsidR="004958F6" w:rsidRDefault="00C53FA9">
      <w:r>
        <w:rPr>
          <w:b/>
          <w:bCs/>
        </w:rPr>
        <w:t>6.3.1</w:t>
      </w:r>
      <w:r>
        <w:rPr>
          <w:rFonts w:cs="宋体" w:hint="eastAsia"/>
          <w:b/>
          <w:bCs/>
        </w:rPr>
        <w:t>、</w:t>
      </w:r>
      <w:r>
        <w:rPr>
          <w:b/>
          <w:bCs/>
        </w:rPr>
        <w:t xml:space="preserve">6.3.2 </w:t>
      </w:r>
      <w:r>
        <w:t xml:space="preserve"> </w:t>
      </w:r>
      <w:r>
        <w:rPr>
          <w:rFonts w:cs="宋体" w:hint="eastAsia"/>
        </w:rPr>
        <w:t>规定了掺石粉混凝土搅拌设备的标准依据，石粉宜</w:t>
      </w:r>
      <w:proofErr w:type="gramStart"/>
      <w:r>
        <w:rPr>
          <w:rFonts w:cs="宋体" w:hint="eastAsia"/>
        </w:rPr>
        <w:t>与其他胶凝</w:t>
      </w:r>
      <w:proofErr w:type="gramEnd"/>
      <w:r>
        <w:rPr>
          <w:rFonts w:cs="宋体" w:hint="eastAsia"/>
        </w:rPr>
        <w:t>材料一起投料，并在混凝土中搅拌均匀。现行国家标准《混凝土质量控制标准》</w:t>
      </w:r>
      <w:r>
        <w:t>GB 50164</w:t>
      </w:r>
      <w:r>
        <w:rPr>
          <w:rFonts w:cs="宋体" w:hint="eastAsia"/>
        </w:rPr>
        <w:t>关于同一盘混凝土的搅拌匀质性的规定有两点：</w:t>
      </w:r>
      <w:r w:rsidR="006521AA" w:rsidRPr="006521AA">
        <w:rPr>
          <w:rFonts w:hint="eastAsia"/>
        </w:rPr>
        <w:fldChar w:fldCharType="begin"/>
      </w:r>
      <w:r>
        <w:instrText>= 1 \* GB3</w:instrText>
      </w:r>
      <w:r w:rsidR="006521AA" w:rsidRPr="006521AA">
        <w:rPr>
          <w:rFonts w:hint="eastAsia"/>
        </w:rPr>
        <w:fldChar w:fldCharType="separate"/>
      </w:r>
      <w:r>
        <w:rPr>
          <w:rFonts w:cs="宋体" w:hint="eastAsia"/>
        </w:rPr>
        <w:t>①</w:t>
      </w:r>
      <w:r w:rsidR="006521AA">
        <w:rPr>
          <w:rFonts w:cs="宋体" w:hint="eastAsia"/>
        </w:rPr>
        <w:fldChar w:fldCharType="end"/>
      </w:r>
      <w:r>
        <w:rPr>
          <w:rFonts w:cs="宋体" w:hint="eastAsia"/>
        </w:rPr>
        <w:t>混凝土中砂浆密度两次测值的相对误差不应大于</w:t>
      </w:r>
      <w:r>
        <w:t>0.8%</w:t>
      </w:r>
      <w:r>
        <w:rPr>
          <w:rFonts w:cs="宋体" w:hint="eastAsia"/>
        </w:rPr>
        <w:t>；</w:t>
      </w:r>
      <w:r w:rsidR="006521AA" w:rsidRPr="006521AA">
        <w:rPr>
          <w:rFonts w:hint="eastAsia"/>
        </w:rPr>
        <w:fldChar w:fldCharType="begin"/>
      </w:r>
      <w:r>
        <w:instrText>= 2 \* GB3</w:instrText>
      </w:r>
      <w:r w:rsidR="006521AA" w:rsidRPr="006521AA">
        <w:rPr>
          <w:rFonts w:hint="eastAsia"/>
        </w:rPr>
        <w:fldChar w:fldCharType="separate"/>
      </w:r>
      <w:r>
        <w:rPr>
          <w:rFonts w:cs="宋体" w:hint="eastAsia"/>
        </w:rPr>
        <w:t>②</w:t>
      </w:r>
      <w:r w:rsidR="006521AA">
        <w:rPr>
          <w:rFonts w:cs="宋体" w:hint="eastAsia"/>
        </w:rPr>
        <w:fldChar w:fldCharType="end"/>
      </w:r>
      <w:r>
        <w:rPr>
          <w:rFonts w:cs="宋体" w:hint="eastAsia"/>
        </w:rPr>
        <w:t>混凝土稠度两次测值的差值不应大于混凝土拌合物稠度允许偏差的绝对值。</w:t>
      </w:r>
    </w:p>
    <w:p w:rsidR="004958F6" w:rsidRDefault="00C53FA9">
      <w:r>
        <w:rPr>
          <w:b/>
          <w:bCs/>
        </w:rPr>
        <w:t xml:space="preserve">6.3.3 </w:t>
      </w:r>
      <w:r>
        <w:t xml:space="preserve"> </w:t>
      </w:r>
      <w:r>
        <w:rPr>
          <w:rFonts w:cs="宋体" w:hint="eastAsia"/>
        </w:rPr>
        <w:t>掺石粉混凝土的运输设备应保证混凝土在运输过程中不发生分</w:t>
      </w:r>
      <w:r>
        <w:rPr>
          <w:rFonts w:cs="宋体" w:hint="eastAsia"/>
        </w:rPr>
        <w:lastRenderedPageBreak/>
        <w:t>层离析。现在国内预拌混凝土运输已采用混凝土搅拌运输车，较好地解决了混凝土运输过程中发生离析的现象。</w:t>
      </w:r>
    </w:p>
    <w:p w:rsidR="004958F6" w:rsidRDefault="00C53FA9">
      <w:pPr>
        <w:pStyle w:val="2"/>
      </w:pPr>
      <w:bookmarkStart w:id="597" w:name="_Toc402862211"/>
      <w:bookmarkStart w:id="598" w:name="_Toc414908140"/>
      <w:bookmarkStart w:id="599" w:name="_Toc402258369"/>
      <w:bookmarkStart w:id="600" w:name="_Toc402258634"/>
      <w:bookmarkStart w:id="601" w:name="_Toc414874013"/>
      <w:bookmarkStart w:id="602" w:name="_Toc435099480"/>
      <w:bookmarkStart w:id="603" w:name="_Toc460494346"/>
      <w:bookmarkStart w:id="604" w:name="_Toc460493859"/>
      <w:bookmarkStart w:id="605" w:name="_Toc434507554"/>
      <w:bookmarkStart w:id="606" w:name="_Toc460493477"/>
      <w:bookmarkStart w:id="607" w:name="_Toc434570678"/>
      <w:bookmarkStart w:id="608" w:name="_Toc460493798"/>
      <w:bookmarkStart w:id="609" w:name="_Toc460501365"/>
      <w:bookmarkStart w:id="610" w:name="_Toc422313375"/>
      <w:bookmarkStart w:id="611" w:name="_Toc460494533"/>
      <w:bookmarkStart w:id="612" w:name="_Toc434566014"/>
      <w:bookmarkStart w:id="613" w:name="_Toc460493926"/>
      <w:bookmarkEnd w:id="597"/>
      <w:bookmarkEnd w:id="598"/>
      <w:bookmarkEnd w:id="599"/>
      <w:bookmarkEnd w:id="600"/>
      <w:bookmarkEnd w:id="601"/>
      <w:r>
        <w:rPr>
          <w:b/>
          <w:bCs/>
        </w:rPr>
        <w:t xml:space="preserve">6.4  </w:t>
      </w:r>
      <w:r>
        <w:rPr>
          <w:rFonts w:cs="黑体" w:hint="eastAsia"/>
        </w:rPr>
        <w:t>浇</w:t>
      </w:r>
      <w:r>
        <w:t xml:space="preserve">  </w:t>
      </w:r>
      <w:r>
        <w:rPr>
          <w:rFonts w:cs="黑体" w:hint="eastAsia"/>
        </w:rPr>
        <w:t>筑</w:t>
      </w:r>
      <w:bookmarkEnd w:id="602"/>
      <w:bookmarkEnd w:id="603"/>
      <w:bookmarkEnd w:id="604"/>
      <w:bookmarkEnd w:id="605"/>
      <w:bookmarkEnd w:id="606"/>
      <w:bookmarkEnd w:id="607"/>
      <w:bookmarkEnd w:id="608"/>
      <w:bookmarkEnd w:id="609"/>
      <w:bookmarkEnd w:id="610"/>
      <w:bookmarkEnd w:id="611"/>
      <w:bookmarkEnd w:id="612"/>
      <w:bookmarkEnd w:id="613"/>
    </w:p>
    <w:p w:rsidR="004958F6" w:rsidRDefault="00C53FA9">
      <w:r>
        <w:rPr>
          <w:b/>
          <w:bCs/>
        </w:rPr>
        <w:t xml:space="preserve">6.4.2  </w:t>
      </w:r>
      <w:r>
        <w:rPr>
          <w:rFonts w:cs="宋体" w:hint="eastAsia"/>
        </w:rPr>
        <w:t>混凝土拌合物温度过高，对混凝土的凝结时间和硬化过程有影响，尤其是大体积混凝土，对混凝土的水化热以及内外温度差的控制难度加大，因而需要采取措施控制温度：如控制原材料的温度、混凝土拌合过程中加入冰水、冰屑等，避免高温情况下浇筑等。</w:t>
      </w:r>
    </w:p>
    <w:p w:rsidR="004958F6" w:rsidRDefault="00C53FA9">
      <w:r>
        <w:rPr>
          <w:b/>
          <w:bCs/>
        </w:rPr>
        <w:t xml:space="preserve">6.4.5 </w:t>
      </w:r>
      <w:r>
        <w:t xml:space="preserve"> </w:t>
      </w:r>
      <w:r>
        <w:rPr>
          <w:rFonts w:cs="宋体" w:hint="eastAsia"/>
        </w:rPr>
        <w:t>由于混凝土早期塑性收缩较大，针对混凝土有裸露表面的，在初凝和终凝以前采用抹面机械或人工多次抹压，对于减小早期开裂和改善表层混凝土质量具有良好的效果。</w:t>
      </w:r>
    </w:p>
    <w:p w:rsidR="004958F6" w:rsidRDefault="00C53FA9">
      <w:pPr>
        <w:pStyle w:val="2"/>
        <w:rPr>
          <w:rFonts w:ascii="宋体" w:eastAsia="宋体"/>
        </w:rPr>
      </w:pPr>
      <w:bookmarkStart w:id="614" w:name="_Toc402258635"/>
      <w:bookmarkStart w:id="615" w:name="_Toc414908141"/>
      <w:bookmarkStart w:id="616" w:name="_Toc414874014"/>
      <w:bookmarkStart w:id="617" w:name="_Toc402862212"/>
      <w:bookmarkStart w:id="618" w:name="_Toc402258370"/>
      <w:bookmarkStart w:id="619" w:name="_Toc435099481"/>
      <w:bookmarkStart w:id="620" w:name="_Toc460493860"/>
      <w:bookmarkStart w:id="621" w:name="_Toc434570679"/>
      <w:bookmarkStart w:id="622" w:name="_Toc460493799"/>
      <w:bookmarkStart w:id="623" w:name="_Toc434507555"/>
      <w:bookmarkStart w:id="624" w:name="_Toc460494347"/>
      <w:bookmarkStart w:id="625" w:name="_Toc460493927"/>
      <w:bookmarkStart w:id="626" w:name="_Toc460493478"/>
      <w:bookmarkStart w:id="627" w:name="_Toc434566015"/>
      <w:bookmarkStart w:id="628" w:name="_Toc422313376"/>
      <w:bookmarkStart w:id="629" w:name="_Toc460501366"/>
      <w:bookmarkStart w:id="630" w:name="_Toc460494534"/>
      <w:bookmarkEnd w:id="614"/>
      <w:bookmarkEnd w:id="615"/>
      <w:bookmarkEnd w:id="616"/>
      <w:bookmarkEnd w:id="617"/>
      <w:bookmarkEnd w:id="618"/>
      <w:r>
        <w:rPr>
          <w:b/>
          <w:bCs/>
        </w:rPr>
        <w:t xml:space="preserve">6.5  </w:t>
      </w:r>
      <w:r>
        <w:rPr>
          <w:rFonts w:ascii="黑体" w:hAnsi="黑体" w:cs="黑体" w:hint="eastAsia"/>
        </w:rPr>
        <w:t>养</w:t>
      </w:r>
      <w:r>
        <w:rPr>
          <w:rFonts w:ascii="黑体" w:hAnsi="黑体" w:cs="黑体"/>
        </w:rPr>
        <w:t xml:space="preserve">  </w:t>
      </w:r>
      <w:r>
        <w:rPr>
          <w:rFonts w:ascii="黑体" w:hAnsi="黑体" w:cs="黑体" w:hint="eastAsia"/>
        </w:rPr>
        <w:t>护</w:t>
      </w:r>
      <w:bookmarkEnd w:id="619"/>
      <w:bookmarkEnd w:id="620"/>
      <w:bookmarkEnd w:id="621"/>
      <w:bookmarkEnd w:id="622"/>
      <w:bookmarkEnd w:id="623"/>
      <w:bookmarkEnd w:id="624"/>
      <w:bookmarkEnd w:id="625"/>
      <w:bookmarkEnd w:id="626"/>
      <w:bookmarkEnd w:id="627"/>
      <w:bookmarkEnd w:id="628"/>
      <w:bookmarkEnd w:id="629"/>
      <w:bookmarkEnd w:id="630"/>
    </w:p>
    <w:p w:rsidR="004958F6" w:rsidRDefault="00C53FA9">
      <w:r>
        <w:rPr>
          <w:b/>
          <w:bCs/>
        </w:rPr>
        <w:t xml:space="preserve">6.5.2  </w:t>
      </w:r>
      <w:r>
        <w:rPr>
          <w:rFonts w:cs="宋体" w:hint="eastAsia"/>
        </w:rPr>
        <w:t>及时保湿养护是减少混凝土早期开裂和提高硬化混凝土抗渗透性及其他耐久性能的重要措施，原则上，浇筑后应及时进行养护。保湿养护可采用洒水、覆盖薄膜、喷涂养护剂等方式，养护方式应根据现场条件、环境温湿度、结构特点、技术要求、施工操作等因素确定。</w:t>
      </w:r>
    </w:p>
    <w:p w:rsidR="004958F6" w:rsidRDefault="00C53FA9">
      <w:r>
        <w:rPr>
          <w:b/>
          <w:bCs/>
        </w:rPr>
        <w:t xml:space="preserve">6.5.3 </w:t>
      </w:r>
      <w:r>
        <w:t xml:space="preserve"> </w:t>
      </w:r>
      <w:r>
        <w:rPr>
          <w:rFonts w:cs="宋体" w:hint="eastAsia"/>
        </w:rPr>
        <w:t>掺石粉的混凝土早期强度较低，充足的养护有利于减少碳化，因此养护时间不应少于</w:t>
      </w:r>
      <w:r>
        <w:t>14d</w:t>
      </w:r>
      <w:r>
        <w:rPr>
          <w:rFonts w:cs="宋体" w:hint="eastAsia"/>
        </w:rPr>
        <w:t>。</w:t>
      </w:r>
    </w:p>
    <w:p w:rsidR="004958F6" w:rsidRDefault="004958F6"/>
    <w:p w:rsidR="004958F6" w:rsidRDefault="004958F6">
      <w:pPr>
        <w:sectPr w:rsidR="004958F6">
          <w:pgSz w:w="8391" w:h="11907"/>
          <w:pgMar w:top="1021" w:right="964" w:bottom="1134" w:left="964" w:header="851" w:footer="992" w:gutter="0"/>
          <w:cols w:space="425"/>
          <w:docGrid w:type="lines" w:linePitch="312"/>
        </w:sectPr>
      </w:pPr>
      <w:bookmarkStart w:id="631" w:name="_Toc402258636"/>
      <w:bookmarkStart w:id="632" w:name="_Toc414908142"/>
      <w:bookmarkStart w:id="633" w:name="_Toc402258371"/>
      <w:bookmarkStart w:id="634" w:name="_Toc414874015"/>
      <w:bookmarkStart w:id="635" w:name="_Toc402862213"/>
      <w:bookmarkStart w:id="636" w:name="_Toc434507556"/>
      <w:bookmarkStart w:id="637" w:name="_Toc434566016"/>
      <w:bookmarkStart w:id="638" w:name="_Toc435099482"/>
      <w:bookmarkStart w:id="639" w:name="_Toc434570680"/>
      <w:bookmarkEnd w:id="631"/>
      <w:bookmarkEnd w:id="632"/>
      <w:bookmarkEnd w:id="633"/>
      <w:bookmarkEnd w:id="634"/>
      <w:bookmarkEnd w:id="635"/>
    </w:p>
    <w:p w:rsidR="004958F6" w:rsidRDefault="00C53FA9">
      <w:pPr>
        <w:pStyle w:val="1"/>
      </w:pPr>
      <w:bookmarkStart w:id="640" w:name="_Toc460493800"/>
      <w:bookmarkStart w:id="641" w:name="_Toc460501367"/>
      <w:bookmarkStart w:id="642" w:name="_Toc460493861"/>
      <w:bookmarkStart w:id="643" w:name="_Toc460494348"/>
      <w:bookmarkStart w:id="644" w:name="_Toc460493928"/>
      <w:bookmarkStart w:id="645" w:name="_Toc460493479"/>
      <w:bookmarkStart w:id="646" w:name="_Toc460494535"/>
      <w:r>
        <w:rPr>
          <w:b/>
          <w:bCs/>
        </w:rPr>
        <w:lastRenderedPageBreak/>
        <w:t>7</w:t>
      </w:r>
      <w:r>
        <w:t xml:space="preserve">  </w:t>
      </w:r>
      <w:r>
        <w:rPr>
          <w:rFonts w:cs="宋体" w:hint="eastAsia"/>
        </w:rPr>
        <w:t>质量检验</w:t>
      </w:r>
      <w:bookmarkEnd w:id="636"/>
      <w:bookmarkEnd w:id="637"/>
      <w:bookmarkEnd w:id="638"/>
      <w:bookmarkEnd w:id="639"/>
      <w:bookmarkEnd w:id="640"/>
      <w:bookmarkEnd w:id="641"/>
      <w:bookmarkEnd w:id="642"/>
      <w:bookmarkEnd w:id="643"/>
      <w:bookmarkEnd w:id="644"/>
      <w:bookmarkEnd w:id="645"/>
      <w:bookmarkEnd w:id="646"/>
    </w:p>
    <w:p w:rsidR="004958F6" w:rsidRDefault="00C53FA9">
      <w:pPr>
        <w:pStyle w:val="2"/>
      </w:pPr>
      <w:bookmarkStart w:id="647" w:name="_Toc402258372"/>
      <w:bookmarkStart w:id="648" w:name="_Toc402862214"/>
      <w:bookmarkStart w:id="649" w:name="_Toc414908143"/>
      <w:bookmarkStart w:id="650" w:name="_Toc402258637"/>
      <w:bookmarkStart w:id="651" w:name="_Toc414874016"/>
      <w:bookmarkStart w:id="652" w:name="_Toc460494536"/>
      <w:bookmarkStart w:id="653" w:name="_Toc460493801"/>
      <w:bookmarkStart w:id="654" w:name="_Toc434507557"/>
      <w:bookmarkStart w:id="655" w:name="_Toc460494349"/>
      <w:bookmarkStart w:id="656" w:name="_Toc434566017"/>
      <w:bookmarkStart w:id="657" w:name="_Toc460493929"/>
      <w:bookmarkStart w:id="658" w:name="_Toc435099483"/>
      <w:bookmarkStart w:id="659" w:name="_Toc460493862"/>
      <w:bookmarkStart w:id="660" w:name="_Toc434570681"/>
      <w:bookmarkStart w:id="661" w:name="_Toc460501368"/>
      <w:bookmarkStart w:id="662" w:name="_Toc460493480"/>
      <w:bookmarkEnd w:id="647"/>
      <w:bookmarkEnd w:id="648"/>
      <w:bookmarkEnd w:id="649"/>
      <w:bookmarkEnd w:id="650"/>
      <w:bookmarkEnd w:id="651"/>
      <w:r>
        <w:rPr>
          <w:b/>
          <w:bCs/>
        </w:rPr>
        <w:t xml:space="preserve">7.1  </w:t>
      </w:r>
      <w:r>
        <w:rPr>
          <w:rFonts w:cs="黑体" w:hint="eastAsia"/>
        </w:rPr>
        <w:t>原材料质量检验</w:t>
      </w:r>
      <w:bookmarkEnd w:id="652"/>
      <w:bookmarkEnd w:id="653"/>
      <w:bookmarkEnd w:id="654"/>
      <w:bookmarkEnd w:id="655"/>
      <w:bookmarkEnd w:id="656"/>
      <w:bookmarkEnd w:id="657"/>
      <w:bookmarkEnd w:id="658"/>
      <w:bookmarkEnd w:id="659"/>
      <w:bookmarkEnd w:id="660"/>
      <w:bookmarkEnd w:id="661"/>
      <w:bookmarkEnd w:id="662"/>
    </w:p>
    <w:p w:rsidR="004958F6" w:rsidRDefault="00C53FA9">
      <w:r>
        <w:rPr>
          <w:b/>
          <w:bCs/>
        </w:rPr>
        <w:t xml:space="preserve">7.1.1 </w:t>
      </w:r>
      <w:r>
        <w:t xml:space="preserve"> </w:t>
      </w:r>
      <w:r>
        <w:rPr>
          <w:rFonts w:cs="宋体" w:hint="eastAsia"/>
        </w:rPr>
        <w:t>混凝土原材料质量检验应包括型式检验报告、出厂检验报告或合格证等质量证明文件的查验和收存。</w:t>
      </w:r>
    </w:p>
    <w:p w:rsidR="004958F6" w:rsidRDefault="00C53FA9">
      <w:r>
        <w:rPr>
          <w:b/>
          <w:bCs/>
        </w:rPr>
        <w:t xml:space="preserve">7.1.2 </w:t>
      </w:r>
      <w:r>
        <w:t xml:space="preserve"> </w:t>
      </w:r>
      <w:r>
        <w:rPr>
          <w:rFonts w:cs="宋体" w:hint="eastAsia"/>
        </w:rPr>
        <w:t>混凝土原材料进场时需进行检验把关，不合格的原材料不能使用。</w:t>
      </w:r>
    </w:p>
    <w:p w:rsidR="004958F6" w:rsidRDefault="00C53FA9">
      <w:pPr>
        <w:pStyle w:val="2"/>
        <w:rPr>
          <w:rFonts w:ascii="宋体" w:eastAsia="宋体"/>
          <w:b/>
          <w:bCs/>
        </w:rPr>
      </w:pPr>
      <w:bookmarkStart w:id="663" w:name="_Toc402258373"/>
      <w:bookmarkStart w:id="664" w:name="_Toc414874017"/>
      <w:bookmarkStart w:id="665" w:name="_Toc414908144"/>
      <w:bookmarkStart w:id="666" w:name="_Toc402258638"/>
      <w:bookmarkStart w:id="667" w:name="_Toc402862215"/>
      <w:bookmarkStart w:id="668" w:name="_Toc460493481"/>
      <w:bookmarkStart w:id="669" w:name="_Toc460493802"/>
      <w:bookmarkStart w:id="670" w:name="_Toc434507558"/>
      <w:bookmarkStart w:id="671" w:name="_Toc422313379"/>
      <w:bookmarkStart w:id="672" w:name="_Toc460494350"/>
      <w:bookmarkStart w:id="673" w:name="_Toc460493930"/>
      <w:bookmarkStart w:id="674" w:name="_Toc460501369"/>
      <w:bookmarkStart w:id="675" w:name="_Toc434570682"/>
      <w:bookmarkStart w:id="676" w:name="_Toc460493863"/>
      <w:bookmarkStart w:id="677" w:name="_Toc434566018"/>
      <w:bookmarkStart w:id="678" w:name="_Toc460494537"/>
      <w:bookmarkStart w:id="679" w:name="_Toc435099484"/>
      <w:bookmarkEnd w:id="663"/>
      <w:bookmarkEnd w:id="664"/>
      <w:bookmarkEnd w:id="665"/>
      <w:bookmarkEnd w:id="666"/>
      <w:bookmarkEnd w:id="667"/>
      <w:r>
        <w:rPr>
          <w:b/>
          <w:bCs/>
        </w:rPr>
        <w:t xml:space="preserve">7.2  </w:t>
      </w:r>
      <w:r>
        <w:rPr>
          <w:rFonts w:cs="黑体" w:hint="eastAsia"/>
        </w:rPr>
        <w:t>混凝土拌合物性能检验</w:t>
      </w:r>
      <w:bookmarkEnd w:id="668"/>
      <w:bookmarkEnd w:id="669"/>
      <w:bookmarkEnd w:id="670"/>
      <w:bookmarkEnd w:id="671"/>
      <w:bookmarkEnd w:id="672"/>
      <w:bookmarkEnd w:id="673"/>
      <w:bookmarkEnd w:id="674"/>
      <w:bookmarkEnd w:id="675"/>
      <w:bookmarkEnd w:id="676"/>
      <w:bookmarkEnd w:id="677"/>
      <w:bookmarkEnd w:id="678"/>
      <w:bookmarkEnd w:id="679"/>
    </w:p>
    <w:p w:rsidR="004958F6" w:rsidRDefault="00C53FA9">
      <w:r>
        <w:rPr>
          <w:b/>
          <w:bCs/>
        </w:rPr>
        <w:t xml:space="preserve">7.2.1 </w:t>
      </w:r>
      <w:r>
        <w:t xml:space="preserve"> </w:t>
      </w:r>
      <w:r>
        <w:rPr>
          <w:rFonts w:cs="宋体" w:hint="eastAsia"/>
        </w:rPr>
        <w:t>混凝土拌合物和易性检验在搅拌地点和浇筑地点都要进行，搅拌地点检验为控制性自检，浇筑地点检验为验收检验，凝结时间检验可以在搅拌地点进行。</w:t>
      </w:r>
    </w:p>
    <w:p w:rsidR="004958F6" w:rsidRDefault="00C53FA9">
      <w:pPr>
        <w:pStyle w:val="2"/>
        <w:rPr>
          <w:rFonts w:ascii="宋体" w:eastAsia="宋体"/>
          <w:b/>
          <w:bCs/>
        </w:rPr>
      </w:pPr>
      <w:bookmarkStart w:id="680" w:name="_Toc414908145"/>
      <w:bookmarkStart w:id="681" w:name="_Toc402862216"/>
      <w:bookmarkStart w:id="682" w:name="_Toc402258639"/>
      <w:bookmarkStart w:id="683" w:name="_Toc414874018"/>
      <w:bookmarkStart w:id="684" w:name="_Toc402258374"/>
      <w:bookmarkStart w:id="685" w:name="_Toc434507559"/>
      <w:bookmarkStart w:id="686" w:name="_Toc460494538"/>
      <w:bookmarkStart w:id="687" w:name="_Toc460493482"/>
      <w:bookmarkStart w:id="688" w:name="_Toc460501370"/>
      <w:bookmarkStart w:id="689" w:name="_Toc460493864"/>
      <w:bookmarkStart w:id="690" w:name="_Toc434570683"/>
      <w:bookmarkStart w:id="691" w:name="_Toc460494351"/>
      <w:bookmarkStart w:id="692" w:name="_Toc460493931"/>
      <w:bookmarkStart w:id="693" w:name="_Toc422313380"/>
      <w:bookmarkStart w:id="694" w:name="_Toc434566019"/>
      <w:bookmarkStart w:id="695" w:name="_Toc460493803"/>
      <w:bookmarkStart w:id="696" w:name="_Toc435099485"/>
      <w:bookmarkEnd w:id="680"/>
      <w:bookmarkEnd w:id="681"/>
      <w:bookmarkEnd w:id="682"/>
      <w:bookmarkEnd w:id="683"/>
      <w:bookmarkEnd w:id="684"/>
      <w:r>
        <w:rPr>
          <w:b/>
          <w:bCs/>
        </w:rPr>
        <w:t xml:space="preserve">7.3  </w:t>
      </w:r>
      <w:r>
        <w:rPr>
          <w:rFonts w:ascii="黑体" w:hAnsi="黑体" w:cs="黑体" w:hint="eastAsia"/>
        </w:rPr>
        <w:t>硬化混凝土性能检验</w:t>
      </w:r>
      <w:bookmarkEnd w:id="685"/>
      <w:bookmarkEnd w:id="686"/>
      <w:bookmarkEnd w:id="687"/>
      <w:bookmarkEnd w:id="688"/>
      <w:bookmarkEnd w:id="689"/>
      <w:bookmarkEnd w:id="690"/>
      <w:bookmarkEnd w:id="691"/>
      <w:bookmarkEnd w:id="692"/>
      <w:bookmarkEnd w:id="693"/>
      <w:bookmarkEnd w:id="694"/>
      <w:bookmarkEnd w:id="695"/>
      <w:bookmarkEnd w:id="696"/>
    </w:p>
    <w:p w:rsidR="004958F6" w:rsidRDefault="00C53FA9">
      <w:r>
        <w:rPr>
          <w:b/>
          <w:bCs/>
        </w:rPr>
        <w:t xml:space="preserve">7.3.1 </w:t>
      </w:r>
      <w:r>
        <w:t xml:space="preserve"> </w:t>
      </w:r>
      <w:r>
        <w:rPr>
          <w:rFonts w:cs="宋体" w:hint="eastAsia"/>
        </w:rPr>
        <w:t>本条规定了掺石粉的混凝土强度检验评定及其他力学性能检验的标准依据。</w:t>
      </w:r>
    </w:p>
    <w:p w:rsidR="004958F6" w:rsidRDefault="00C53FA9">
      <w:r>
        <w:rPr>
          <w:b/>
          <w:bCs/>
        </w:rPr>
        <w:t xml:space="preserve">7.3.2  </w:t>
      </w:r>
      <w:r>
        <w:rPr>
          <w:rFonts w:cs="宋体" w:hint="eastAsia"/>
        </w:rPr>
        <w:t>本条规定了掺石粉的混凝土的耐久性检验评定的标准依据。</w:t>
      </w:r>
    </w:p>
    <w:p w:rsidR="004958F6" w:rsidRDefault="00C53FA9">
      <w:r>
        <w:rPr>
          <w:b/>
          <w:bCs/>
        </w:rPr>
        <w:t xml:space="preserve">7.3.3  </w:t>
      </w:r>
      <w:r>
        <w:rPr>
          <w:rFonts w:cs="宋体" w:hint="eastAsia"/>
        </w:rPr>
        <w:t>《混凝土耐久性检验评定标准》</w:t>
      </w:r>
      <w:r>
        <w:t>JGJ/T 193-2009</w:t>
      </w:r>
      <w:r>
        <w:rPr>
          <w:rFonts w:ascii="宋体" w:hAnsi="宋体" w:cs="宋体" w:hint="eastAsia"/>
        </w:rPr>
        <w:t>没有对混凝土的长期性能的检验进行规定，本条规定了掺石粉的混凝土的长期性能检验可以按照该标准耐久性能的检验规定执行。</w:t>
      </w:r>
    </w:p>
    <w:sectPr w:rsidR="004958F6" w:rsidSect="004958F6">
      <w:pgSz w:w="8391" w:h="11907"/>
      <w:pgMar w:top="1021" w:right="964" w:bottom="1134"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78E" w:rsidRDefault="0058178E" w:rsidP="004958F6">
      <w:r>
        <w:separator/>
      </w:r>
    </w:p>
  </w:endnote>
  <w:endnote w:type="continuationSeparator" w:id="0">
    <w:p w:rsidR="0058178E" w:rsidRDefault="0058178E" w:rsidP="00495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F6" w:rsidRDefault="006521AA">
    <w:pPr>
      <w:pStyle w:val="a9"/>
      <w:jc w:val="right"/>
    </w:pPr>
    <w:r w:rsidRPr="006521AA">
      <w:fldChar w:fldCharType="begin"/>
    </w:r>
    <w:r w:rsidR="00C53FA9">
      <w:instrText xml:space="preserve"> PAGE   \* MERGEFORMAT </w:instrText>
    </w:r>
    <w:r w:rsidRPr="006521AA">
      <w:fldChar w:fldCharType="separate"/>
    </w:r>
    <w:r w:rsidR="00121289" w:rsidRPr="00121289">
      <w:rPr>
        <w:noProof/>
        <w:lang w:val="zh-CN"/>
      </w:rPr>
      <w:t>23</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F6" w:rsidRDefault="006521AA">
    <w:pPr>
      <w:pStyle w:val="a9"/>
    </w:pPr>
    <w:r w:rsidRPr="006521AA">
      <w:fldChar w:fldCharType="begin"/>
    </w:r>
    <w:r w:rsidR="00C53FA9">
      <w:instrText xml:space="preserve"> PAGE   \* MERGEFORMAT </w:instrText>
    </w:r>
    <w:r w:rsidRPr="006521AA">
      <w:fldChar w:fldCharType="separate"/>
    </w:r>
    <w:r w:rsidR="00121289" w:rsidRPr="00121289">
      <w:rPr>
        <w:noProof/>
        <w:lang w:val="zh-CN"/>
      </w:rPr>
      <w:t>22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78E" w:rsidRDefault="0058178E" w:rsidP="004958F6">
      <w:r>
        <w:separator/>
      </w:r>
    </w:p>
  </w:footnote>
  <w:footnote w:type="continuationSeparator" w:id="0">
    <w:p w:rsidR="0058178E" w:rsidRDefault="0058178E" w:rsidP="00495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A2377"/>
    <w:multiLevelType w:val="multilevel"/>
    <w:tmpl w:val="42BA2377"/>
    <w:lvl w:ilvl="0">
      <w:start w:val="1"/>
      <w:numFmt w:val="none"/>
      <w:suff w:val="space"/>
      <w:lvlText w:val=""/>
      <w:lvlJc w:val="left"/>
      <w:rPr>
        <w:rFonts w:hint="eastAsia"/>
      </w:rPr>
    </w:lvl>
    <w:lvl w:ilvl="1">
      <w:start w:val="1"/>
      <w:numFmt w:val="none"/>
      <w:suff w:val="space"/>
      <w:lvlText w:val=""/>
      <w:lvlJc w:val="left"/>
      <w:rPr>
        <w:rFonts w:hint="eastAsia"/>
      </w:rPr>
    </w:lvl>
    <w:lvl w:ilvl="2">
      <w:start w:val="1"/>
      <w:numFmt w:val="decimal"/>
      <w:suff w:val="space"/>
      <w:lvlText w:val="%1%3"/>
      <w:lvlJc w:val="left"/>
      <w:rPr>
        <w:rFonts w:ascii="Arial" w:eastAsia="黑体" w:hAnsi="Arial" w:hint="default"/>
        <w:b/>
        <w:bCs/>
        <w:i w:val="0"/>
        <w:iCs w:val="0"/>
        <w:sz w:val="28"/>
        <w:szCs w:val="28"/>
      </w:rPr>
    </w:lvl>
    <w:lvl w:ilvl="3">
      <w:start w:val="1"/>
      <w:numFmt w:val="decimal"/>
      <w:pStyle w:val="4"/>
      <w:suff w:val="space"/>
      <w:lvlText w:val="%3.%4"/>
      <w:lvlJc w:val="left"/>
      <w:pPr>
        <w:ind w:left="426"/>
      </w:pPr>
      <w:rPr>
        <w:rFonts w:eastAsia="宋体" w:hint="eastAsia"/>
        <w:b w:val="0"/>
        <w:bCs w:val="0"/>
        <w:i w:val="0"/>
        <w:iCs w:val="0"/>
        <w:sz w:val="21"/>
        <w:szCs w:val="21"/>
      </w:rPr>
    </w:lvl>
    <w:lvl w:ilvl="4">
      <w:start w:val="1"/>
      <w:numFmt w:val="decimal"/>
      <w:pStyle w:val="5"/>
      <w:suff w:val="space"/>
      <w:lvlText w:val="%3.%4.%5"/>
      <w:lvlJc w:val="left"/>
      <w:pPr>
        <w:ind w:left="284" w:hanging="171"/>
      </w:pPr>
      <w:rPr>
        <w:rFonts w:ascii="Arial" w:eastAsia="宋体" w:hAnsi="Arial" w:hint="default"/>
        <w:b w:val="0"/>
        <w:bCs w:val="0"/>
        <w:i w:val="0"/>
        <w:iCs w:val="0"/>
        <w:sz w:val="21"/>
        <w:szCs w:val="21"/>
      </w:rPr>
    </w:lvl>
    <w:lvl w:ilvl="5">
      <w:start w:val="1"/>
      <w:numFmt w:val="decimal"/>
      <w:pStyle w:val="6"/>
      <w:suff w:val="space"/>
      <w:lvlText w:val="%3.%4.%5.%6"/>
      <w:lvlJc w:val="left"/>
      <w:pPr>
        <w:ind w:left="510" w:hanging="226"/>
      </w:pPr>
      <w:rPr>
        <w:rFonts w:hint="eastAsia"/>
      </w:rPr>
    </w:lvl>
    <w:lvl w:ilvl="6">
      <w:start w:val="1"/>
      <w:numFmt w:val="decimal"/>
      <w:pStyle w:val="7"/>
      <w:suff w:val="space"/>
      <w:lvlText w:val="%3.%4.%5.%6.%7"/>
      <w:lvlJc w:val="left"/>
      <w:pPr>
        <w:ind w:firstLine="284"/>
      </w:pPr>
      <w:rPr>
        <w:rFonts w:hint="eastAsia"/>
      </w:rPr>
    </w:lvl>
    <w:lvl w:ilvl="7">
      <w:start w:val="1"/>
      <w:numFmt w:val="decimal"/>
      <w:suff w:val="space"/>
      <w:lvlText w:val="(%8%1)"/>
      <w:lvlJc w:val="left"/>
      <w:pPr>
        <w:ind w:left="241" w:firstLine="284"/>
      </w:pPr>
      <w:rPr>
        <w:rFonts w:ascii="Arial" w:eastAsia="宋体" w:hAnsi="Arial" w:hint="eastAsia"/>
        <w:b w:val="0"/>
        <w:bCs w:val="0"/>
        <w:i w:val="0"/>
        <w:iCs w:val="0"/>
        <w:caps w:val="0"/>
        <w:smallCaps w:val="0"/>
        <w:strike w:val="0"/>
        <w:dstrike w:val="0"/>
        <w:outline w:val="0"/>
        <w:shadow w:val="0"/>
        <w:color w:val="000000"/>
        <w:spacing w:val="0"/>
        <w:w w:val="100"/>
        <w:kern w:val="2"/>
        <w:position w:val="0"/>
        <w:sz w:val="21"/>
        <w:szCs w:val="21"/>
        <w:u w:val="none"/>
      </w:rPr>
    </w:lvl>
    <w:lvl w:ilvl="8">
      <w:start w:val="1"/>
      <w:numFmt w:val="lowerRoman"/>
      <w:suff w:val="space"/>
      <w:lvlText w:val="(%9%1)"/>
      <w:lvlJc w:val="left"/>
      <w:pPr>
        <w:ind w:firstLine="567"/>
      </w:pPr>
      <w:rPr>
        <w:rFonts w:hint="eastAsia"/>
      </w:rPr>
    </w:lvl>
  </w:abstractNum>
  <w:abstractNum w:abstractNumId="1">
    <w:nsid w:val="565D1058"/>
    <w:multiLevelType w:val="multilevel"/>
    <w:tmpl w:val="565D1058"/>
    <w:lvl w:ilvl="0">
      <w:start w:val="1"/>
      <w:numFmt w:val="decimal"/>
      <w:lvlText w:val="%1"/>
      <w:lvlJc w:val="left"/>
      <w:pPr>
        <w:ind w:left="704" w:hanging="420"/>
      </w:pPr>
      <w:rPr>
        <w:rFonts w:ascii="Times New Roman" w:hAnsi="Times New Roman" w:cs="Times New Roman" w:hint="default"/>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5B384FF0"/>
    <w:multiLevelType w:val="multilevel"/>
    <w:tmpl w:val="5B384FF0"/>
    <w:lvl w:ilvl="0">
      <w:start w:val="1"/>
      <w:numFmt w:val="none"/>
      <w:suff w:val="space"/>
      <w:lvlText w:val=""/>
      <w:lvlJc w:val="left"/>
      <w:rPr>
        <w:rFonts w:hint="eastAsia"/>
      </w:rPr>
    </w:lvl>
    <w:lvl w:ilvl="1">
      <w:start w:val="1"/>
      <w:numFmt w:val="none"/>
      <w:suff w:val="space"/>
      <w:lvlText w:val=""/>
      <w:lvlJc w:val="left"/>
      <w:rPr>
        <w:rFonts w:hint="eastAsia"/>
      </w:rPr>
    </w:lvl>
    <w:lvl w:ilvl="2">
      <w:start w:val="1"/>
      <w:numFmt w:val="decimal"/>
      <w:suff w:val="space"/>
      <w:lvlText w:val="%1%3"/>
      <w:lvlJc w:val="left"/>
      <w:rPr>
        <w:rFonts w:ascii="Arial" w:eastAsia="黑体" w:hAnsi="Arial" w:hint="default"/>
        <w:b/>
        <w:bCs/>
        <w:i w:val="0"/>
        <w:iCs w:val="0"/>
        <w:sz w:val="24"/>
        <w:szCs w:val="24"/>
      </w:rPr>
    </w:lvl>
    <w:lvl w:ilvl="3">
      <w:start w:val="1"/>
      <w:numFmt w:val="decimal"/>
      <w:suff w:val="space"/>
      <w:lvlText w:val="%3.%4"/>
      <w:lvlJc w:val="left"/>
      <w:rPr>
        <w:rFonts w:ascii="Arial" w:eastAsia="宋体" w:hAnsi="Arial" w:hint="default"/>
        <w:b/>
        <w:bCs/>
        <w:i w:val="0"/>
        <w:iCs w:val="0"/>
        <w:sz w:val="21"/>
        <w:szCs w:val="21"/>
      </w:rPr>
    </w:lvl>
    <w:lvl w:ilvl="4">
      <w:start w:val="1"/>
      <w:numFmt w:val="decimal"/>
      <w:suff w:val="space"/>
      <w:lvlText w:val="%3.%4.%5"/>
      <w:lvlJc w:val="left"/>
      <w:pPr>
        <w:ind w:left="284" w:hanging="171"/>
      </w:pPr>
      <w:rPr>
        <w:rFonts w:ascii="Arial" w:eastAsia="宋体" w:hAnsi="Arial" w:hint="default"/>
        <w:b/>
        <w:bCs/>
        <w:i w:val="0"/>
        <w:iCs w:val="0"/>
        <w:sz w:val="21"/>
        <w:szCs w:val="21"/>
      </w:rPr>
    </w:lvl>
    <w:lvl w:ilvl="5">
      <w:start w:val="1"/>
      <w:numFmt w:val="decimal"/>
      <w:suff w:val="space"/>
      <w:lvlText w:val="%3.%4.%5.%6"/>
      <w:lvlJc w:val="left"/>
      <w:pPr>
        <w:ind w:left="510" w:hanging="226"/>
      </w:pPr>
      <w:rPr>
        <w:rFonts w:ascii="Arial" w:eastAsia="宋体" w:hAnsi="Arial" w:hint="default"/>
        <w:b/>
        <w:bCs/>
        <w:i w:val="0"/>
        <w:iCs w:val="0"/>
        <w:sz w:val="21"/>
        <w:szCs w:val="21"/>
      </w:rPr>
    </w:lvl>
    <w:lvl w:ilvl="6">
      <w:start w:val="1"/>
      <w:numFmt w:val="decimal"/>
      <w:suff w:val="space"/>
      <w:lvlText w:val="%3.%4.%5.%6.%7"/>
      <w:lvlJc w:val="left"/>
      <w:pPr>
        <w:ind w:firstLine="284"/>
      </w:pPr>
      <w:rPr>
        <w:rFonts w:hint="eastAsia"/>
      </w:rPr>
    </w:lvl>
    <w:lvl w:ilvl="7">
      <w:start w:val="1"/>
      <w:numFmt w:val="decimal"/>
      <w:pStyle w:val="8"/>
      <w:suff w:val="space"/>
      <w:lvlText w:val="(%8%1)"/>
      <w:lvlJc w:val="left"/>
      <w:pPr>
        <w:ind w:firstLine="284"/>
      </w:pPr>
      <w:rPr>
        <w:rFonts w:ascii="Arial" w:eastAsia="宋体" w:hAnsi="Arial" w:hint="default"/>
        <w:b w:val="0"/>
        <w:bCs w:val="0"/>
        <w:i w:val="0"/>
        <w:iCs w:val="0"/>
        <w:sz w:val="21"/>
        <w:szCs w:val="21"/>
      </w:rPr>
    </w:lvl>
    <w:lvl w:ilvl="8">
      <w:start w:val="1"/>
      <w:numFmt w:val="lowerLetter"/>
      <w:pStyle w:val="9"/>
      <w:suff w:val="space"/>
      <w:lvlText w:val="(%9%1)"/>
      <w:lvlJc w:val="left"/>
      <w:pPr>
        <w:ind w:firstLine="567"/>
      </w:pPr>
      <w:rPr>
        <w:rFonts w:hint="eastAsia"/>
      </w:rPr>
    </w:lvl>
  </w:abstractNum>
  <w:abstractNum w:abstractNumId="3">
    <w:nsid w:val="719415A1"/>
    <w:multiLevelType w:val="multilevel"/>
    <w:tmpl w:val="719415A1"/>
    <w:lvl w:ilvl="0">
      <w:start w:val="1"/>
      <w:numFmt w:val="decimal"/>
      <w:pStyle w:val="3"/>
      <w:suff w:val="space"/>
      <w:lvlText w:val="%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2F5"/>
    <w:rsid w:val="00000730"/>
    <w:rsid w:val="00000862"/>
    <w:rsid w:val="000015CF"/>
    <w:rsid w:val="00001A09"/>
    <w:rsid w:val="00001B03"/>
    <w:rsid w:val="00002285"/>
    <w:rsid w:val="00002368"/>
    <w:rsid w:val="000026B0"/>
    <w:rsid w:val="000036AD"/>
    <w:rsid w:val="00003FC0"/>
    <w:rsid w:val="00004021"/>
    <w:rsid w:val="00004410"/>
    <w:rsid w:val="000049F1"/>
    <w:rsid w:val="00004EB7"/>
    <w:rsid w:val="00004FD8"/>
    <w:rsid w:val="00005F52"/>
    <w:rsid w:val="0000623A"/>
    <w:rsid w:val="00006C3E"/>
    <w:rsid w:val="00006F6F"/>
    <w:rsid w:val="0000733D"/>
    <w:rsid w:val="00010270"/>
    <w:rsid w:val="00010627"/>
    <w:rsid w:val="00010839"/>
    <w:rsid w:val="00010DAD"/>
    <w:rsid w:val="0001135D"/>
    <w:rsid w:val="00011531"/>
    <w:rsid w:val="00012340"/>
    <w:rsid w:val="000125C0"/>
    <w:rsid w:val="00012B4A"/>
    <w:rsid w:val="00013269"/>
    <w:rsid w:val="00013536"/>
    <w:rsid w:val="00013FA1"/>
    <w:rsid w:val="00014347"/>
    <w:rsid w:val="000149B9"/>
    <w:rsid w:val="00014E4F"/>
    <w:rsid w:val="00015620"/>
    <w:rsid w:val="000157D3"/>
    <w:rsid w:val="00015A1D"/>
    <w:rsid w:val="00015AA8"/>
    <w:rsid w:val="00015ED1"/>
    <w:rsid w:val="00016071"/>
    <w:rsid w:val="000163AC"/>
    <w:rsid w:val="00016D7E"/>
    <w:rsid w:val="000170CE"/>
    <w:rsid w:val="000170EC"/>
    <w:rsid w:val="0002006D"/>
    <w:rsid w:val="0002132F"/>
    <w:rsid w:val="000219C2"/>
    <w:rsid w:val="000226DD"/>
    <w:rsid w:val="000227F1"/>
    <w:rsid w:val="000229CB"/>
    <w:rsid w:val="00022C59"/>
    <w:rsid w:val="00023144"/>
    <w:rsid w:val="00023405"/>
    <w:rsid w:val="0002375C"/>
    <w:rsid w:val="00023772"/>
    <w:rsid w:val="00024D41"/>
    <w:rsid w:val="00024F9B"/>
    <w:rsid w:val="00025565"/>
    <w:rsid w:val="000255B5"/>
    <w:rsid w:val="0002583D"/>
    <w:rsid w:val="00026282"/>
    <w:rsid w:val="000267D0"/>
    <w:rsid w:val="00027374"/>
    <w:rsid w:val="000301DE"/>
    <w:rsid w:val="00030354"/>
    <w:rsid w:val="0003074E"/>
    <w:rsid w:val="000308C9"/>
    <w:rsid w:val="000308E8"/>
    <w:rsid w:val="000309D5"/>
    <w:rsid w:val="00031064"/>
    <w:rsid w:val="00031485"/>
    <w:rsid w:val="00031BB8"/>
    <w:rsid w:val="00032106"/>
    <w:rsid w:val="00032BF4"/>
    <w:rsid w:val="00032C1B"/>
    <w:rsid w:val="0003329F"/>
    <w:rsid w:val="000344E8"/>
    <w:rsid w:val="00034526"/>
    <w:rsid w:val="00034868"/>
    <w:rsid w:val="00034B23"/>
    <w:rsid w:val="00034D5E"/>
    <w:rsid w:val="00034FCB"/>
    <w:rsid w:val="000358AD"/>
    <w:rsid w:val="00035DEC"/>
    <w:rsid w:val="000360FC"/>
    <w:rsid w:val="00036995"/>
    <w:rsid w:val="000369CD"/>
    <w:rsid w:val="00036BE5"/>
    <w:rsid w:val="00037FF6"/>
    <w:rsid w:val="0004001B"/>
    <w:rsid w:val="00040A2D"/>
    <w:rsid w:val="0004147C"/>
    <w:rsid w:val="00041897"/>
    <w:rsid w:val="00041BAE"/>
    <w:rsid w:val="00041E2B"/>
    <w:rsid w:val="00041EA4"/>
    <w:rsid w:val="00042AA4"/>
    <w:rsid w:val="00043108"/>
    <w:rsid w:val="0004360A"/>
    <w:rsid w:val="00043770"/>
    <w:rsid w:val="00043B58"/>
    <w:rsid w:val="00044103"/>
    <w:rsid w:val="00044402"/>
    <w:rsid w:val="00044A96"/>
    <w:rsid w:val="00045293"/>
    <w:rsid w:val="0004635A"/>
    <w:rsid w:val="00046EAC"/>
    <w:rsid w:val="000472B0"/>
    <w:rsid w:val="000474E9"/>
    <w:rsid w:val="00047833"/>
    <w:rsid w:val="0004796D"/>
    <w:rsid w:val="00050054"/>
    <w:rsid w:val="000516F8"/>
    <w:rsid w:val="00051A64"/>
    <w:rsid w:val="0005256F"/>
    <w:rsid w:val="0005308F"/>
    <w:rsid w:val="000534EA"/>
    <w:rsid w:val="000558C0"/>
    <w:rsid w:val="000566D6"/>
    <w:rsid w:val="000568E2"/>
    <w:rsid w:val="0005717D"/>
    <w:rsid w:val="000571F9"/>
    <w:rsid w:val="00057596"/>
    <w:rsid w:val="0006000E"/>
    <w:rsid w:val="00060543"/>
    <w:rsid w:val="00061520"/>
    <w:rsid w:val="0006154A"/>
    <w:rsid w:val="0006189C"/>
    <w:rsid w:val="00061AFE"/>
    <w:rsid w:val="00062141"/>
    <w:rsid w:val="00062804"/>
    <w:rsid w:val="0006353D"/>
    <w:rsid w:val="00064069"/>
    <w:rsid w:val="0006581E"/>
    <w:rsid w:val="00065C38"/>
    <w:rsid w:val="00065C3F"/>
    <w:rsid w:val="00065F36"/>
    <w:rsid w:val="0006606E"/>
    <w:rsid w:val="000669E0"/>
    <w:rsid w:val="00067B42"/>
    <w:rsid w:val="00067D0C"/>
    <w:rsid w:val="000701F6"/>
    <w:rsid w:val="0007069A"/>
    <w:rsid w:val="00070DB1"/>
    <w:rsid w:val="000712CA"/>
    <w:rsid w:val="00071B0B"/>
    <w:rsid w:val="0007207B"/>
    <w:rsid w:val="000736B3"/>
    <w:rsid w:val="00073B6B"/>
    <w:rsid w:val="0007557E"/>
    <w:rsid w:val="00075A37"/>
    <w:rsid w:val="00075BB1"/>
    <w:rsid w:val="00076699"/>
    <w:rsid w:val="000771E4"/>
    <w:rsid w:val="000775D7"/>
    <w:rsid w:val="00080666"/>
    <w:rsid w:val="000808D1"/>
    <w:rsid w:val="00080B5C"/>
    <w:rsid w:val="00080BE6"/>
    <w:rsid w:val="00080FB4"/>
    <w:rsid w:val="00081064"/>
    <w:rsid w:val="000810A6"/>
    <w:rsid w:val="000811C7"/>
    <w:rsid w:val="00081485"/>
    <w:rsid w:val="00081D54"/>
    <w:rsid w:val="000825EE"/>
    <w:rsid w:val="0008287D"/>
    <w:rsid w:val="00082A4E"/>
    <w:rsid w:val="00083036"/>
    <w:rsid w:val="00083206"/>
    <w:rsid w:val="00084271"/>
    <w:rsid w:val="00084372"/>
    <w:rsid w:val="000854BA"/>
    <w:rsid w:val="00085D41"/>
    <w:rsid w:val="00085D72"/>
    <w:rsid w:val="00085E3B"/>
    <w:rsid w:val="00086602"/>
    <w:rsid w:val="00087FFE"/>
    <w:rsid w:val="00090106"/>
    <w:rsid w:val="00090130"/>
    <w:rsid w:val="000908E9"/>
    <w:rsid w:val="00090906"/>
    <w:rsid w:val="00090C28"/>
    <w:rsid w:val="00090C32"/>
    <w:rsid w:val="000922D5"/>
    <w:rsid w:val="00092502"/>
    <w:rsid w:val="00093548"/>
    <w:rsid w:val="00093C0D"/>
    <w:rsid w:val="0009415F"/>
    <w:rsid w:val="00094E30"/>
    <w:rsid w:val="0009524C"/>
    <w:rsid w:val="000954E6"/>
    <w:rsid w:val="0009556E"/>
    <w:rsid w:val="0009582C"/>
    <w:rsid w:val="00095B7D"/>
    <w:rsid w:val="00095BAD"/>
    <w:rsid w:val="00096039"/>
    <w:rsid w:val="000966C6"/>
    <w:rsid w:val="000968E8"/>
    <w:rsid w:val="00096E33"/>
    <w:rsid w:val="000971D8"/>
    <w:rsid w:val="00097778"/>
    <w:rsid w:val="000979C6"/>
    <w:rsid w:val="00097EC0"/>
    <w:rsid w:val="000A1A7C"/>
    <w:rsid w:val="000A284E"/>
    <w:rsid w:val="000A2F20"/>
    <w:rsid w:val="000A2F61"/>
    <w:rsid w:val="000A3F23"/>
    <w:rsid w:val="000A5706"/>
    <w:rsid w:val="000A5732"/>
    <w:rsid w:val="000A704A"/>
    <w:rsid w:val="000A75F6"/>
    <w:rsid w:val="000A7753"/>
    <w:rsid w:val="000A7C58"/>
    <w:rsid w:val="000A7E1E"/>
    <w:rsid w:val="000A7E36"/>
    <w:rsid w:val="000B0288"/>
    <w:rsid w:val="000B07E1"/>
    <w:rsid w:val="000B0A51"/>
    <w:rsid w:val="000B1069"/>
    <w:rsid w:val="000B192B"/>
    <w:rsid w:val="000B1A23"/>
    <w:rsid w:val="000B1B61"/>
    <w:rsid w:val="000B223E"/>
    <w:rsid w:val="000B2647"/>
    <w:rsid w:val="000B29B1"/>
    <w:rsid w:val="000B29E6"/>
    <w:rsid w:val="000B2A84"/>
    <w:rsid w:val="000B32C5"/>
    <w:rsid w:val="000B3720"/>
    <w:rsid w:val="000B37CE"/>
    <w:rsid w:val="000B3CFC"/>
    <w:rsid w:val="000B485A"/>
    <w:rsid w:val="000B4A1E"/>
    <w:rsid w:val="000B4C90"/>
    <w:rsid w:val="000B4D3D"/>
    <w:rsid w:val="000B5769"/>
    <w:rsid w:val="000B5BF6"/>
    <w:rsid w:val="000B69AC"/>
    <w:rsid w:val="000B7267"/>
    <w:rsid w:val="000B731A"/>
    <w:rsid w:val="000B7B71"/>
    <w:rsid w:val="000C0242"/>
    <w:rsid w:val="000C04DC"/>
    <w:rsid w:val="000C12C6"/>
    <w:rsid w:val="000C1AE1"/>
    <w:rsid w:val="000C1DFD"/>
    <w:rsid w:val="000C2844"/>
    <w:rsid w:val="000C3857"/>
    <w:rsid w:val="000C3EF7"/>
    <w:rsid w:val="000C48C9"/>
    <w:rsid w:val="000C4A4F"/>
    <w:rsid w:val="000C4CC9"/>
    <w:rsid w:val="000C4DC1"/>
    <w:rsid w:val="000C4ECE"/>
    <w:rsid w:val="000C51FB"/>
    <w:rsid w:val="000C52DB"/>
    <w:rsid w:val="000C68C4"/>
    <w:rsid w:val="000C6F23"/>
    <w:rsid w:val="000C7784"/>
    <w:rsid w:val="000C7F46"/>
    <w:rsid w:val="000D03B8"/>
    <w:rsid w:val="000D0DA0"/>
    <w:rsid w:val="000D1946"/>
    <w:rsid w:val="000D1A62"/>
    <w:rsid w:val="000D21EA"/>
    <w:rsid w:val="000D2606"/>
    <w:rsid w:val="000D296E"/>
    <w:rsid w:val="000D2AE1"/>
    <w:rsid w:val="000D40BA"/>
    <w:rsid w:val="000D44BD"/>
    <w:rsid w:val="000D4E56"/>
    <w:rsid w:val="000D4F0A"/>
    <w:rsid w:val="000D5821"/>
    <w:rsid w:val="000D5A2C"/>
    <w:rsid w:val="000D66B2"/>
    <w:rsid w:val="000D6BC9"/>
    <w:rsid w:val="000D70D4"/>
    <w:rsid w:val="000D7F5F"/>
    <w:rsid w:val="000E0155"/>
    <w:rsid w:val="000E073F"/>
    <w:rsid w:val="000E079F"/>
    <w:rsid w:val="000E10E1"/>
    <w:rsid w:val="000E1466"/>
    <w:rsid w:val="000E1A71"/>
    <w:rsid w:val="000E23CB"/>
    <w:rsid w:val="000E3330"/>
    <w:rsid w:val="000E4A02"/>
    <w:rsid w:val="000E4DED"/>
    <w:rsid w:val="000E50B0"/>
    <w:rsid w:val="000E5234"/>
    <w:rsid w:val="000E527C"/>
    <w:rsid w:val="000E5E26"/>
    <w:rsid w:val="000E666C"/>
    <w:rsid w:val="000E76D4"/>
    <w:rsid w:val="000F0363"/>
    <w:rsid w:val="000F0615"/>
    <w:rsid w:val="000F0EDA"/>
    <w:rsid w:val="000F10B8"/>
    <w:rsid w:val="000F1164"/>
    <w:rsid w:val="000F2223"/>
    <w:rsid w:val="000F23B9"/>
    <w:rsid w:val="000F32B4"/>
    <w:rsid w:val="000F3614"/>
    <w:rsid w:val="000F3654"/>
    <w:rsid w:val="000F38DB"/>
    <w:rsid w:val="000F3C65"/>
    <w:rsid w:val="000F3D48"/>
    <w:rsid w:val="000F4816"/>
    <w:rsid w:val="000F57A0"/>
    <w:rsid w:val="000F688F"/>
    <w:rsid w:val="000F79B0"/>
    <w:rsid w:val="000F7CD3"/>
    <w:rsid w:val="000F7D2F"/>
    <w:rsid w:val="0010013D"/>
    <w:rsid w:val="00100838"/>
    <w:rsid w:val="00100C8A"/>
    <w:rsid w:val="00101331"/>
    <w:rsid w:val="00101A82"/>
    <w:rsid w:val="00103045"/>
    <w:rsid w:val="00103374"/>
    <w:rsid w:val="00103414"/>
    <w:rsid w:val="00103753"/>
    <w:rsid w:val="001037E1"/>
    <w:rsid w:val="001037FD"/>
    <w:rsid w:val="00104BBC"/>
    <w:rsid w:val="001050CE"/>
    <w:rsid w:val="001052AC"/>
    <w:rsid w:val="001054D5"/>
    <w:rsid w:val="0010555D"/>
    <w:rsid w:val="0010579C"/>
    <w:rsid w:val="00105BF1"/>
    <w:rsid w:val="00105C51"/>
    <w:rsid w:val="0010665B"/>
    <w:rsid w:val="00106A6B"/>
    <w:rsid w:val="00106E6A"/>
    <w:rsid w:val="001070CF"/>
    <w:rsid w:val="0010714F"/>
    <w:rsid w:val="001074B5"/>
    <w:rsid w:val="001076A0"/>
    <w:rsid w:val="00107BF9"/>
    <w:rsid w:val="0011044B"/>
    <w:rsid w:val="00111666"/>
    <w:rsid w:val="00111969"/>
    <w:rsid w:val="00112637"/>
    <w:rsid w:val="00112B50"/>
    <w:rsid w:val="001133B3"/>
    <w:rsid w:val="00114244"/>
    <w:rsid w:val="001143BF"/>
    <w:rsid w:val="001147B9"/>
    <w:rsid w:val="00114BBE"/>
    <w:rsid w:val="00114CFD"/>
    <w:rsid w:val="00115647"/>
    <w:rsid w:val="001157F6"/>
    <w:rsid w:val="00115A34"/>
    <w:rsid w:val="00115A4A"/>
    <w:rsid w:val="00116C2E"/>
    <w:rsid w:val="00117106"/>
    <w:rsid w:val="00117B0D"/>
    <w:rsid w:val="00117BC7"/>
    <w:rsid w:val="00117FEF"/>
    <w:rsid w:val="001202F9"/>
    <w:rsid w:val="00120303"/>
    <w:rsid w:val="0012064F"/>
    <w:rsid w:val="00120BEE"/>
    <w:rsid w:val="00120C0A"/>
    <w:rsid w:val="00121289"/>
    <w:rsid w:val="00122F21"/>
    <w:rsid w:val="00123968"/>
    <w:rsid w:val="001239E5"/>
    <w:rsid w:val="00123CA3"/>
    <w:rsid w:val="00123D2B"/>
    <w:rsid w:val="001241C9"/>
    <w:rsid w:val="001241E2"/>
    <w:rsid w:val="00124806"/>
    <w:rsid w:val="00124BAE"/>
    <w:rsid w:val="00124CE8"/>
    <w:rsid w:val="00125F21"/>
    <w:rsid w:val="00126487"/>
    <w:rsid w:val="001267B2"/>
    <w:rsid w:val="00126FC2"/>
    <w:rsid w:val="001275DE"/>
    <w:rsid w:val="00130365"/>
    <w:rsid w:val="001307F2"/>
    <w:rsid w:val="0013158C"/>
    <w:rsid w:val="001324A5"/>
    <w:rsid w:val="00132576"/>
    <w:rsid w:val="0013267A"/>
    <w:rsid w:val="00132E94"/>
    <w:rsid w:val="001330DE"/>
    <w:rsid w:val="0013338B"/>
    <w:rsid w:val="0013359F"/>
    <w:rsid w:val="00133B56"/>
    <w:rsid w:val="00134754"/>
    <w:rsid w:val="00134DB2"/>
    <w:rsid w:val="00134E40"/>
    <w:rsid w:val="00135890"/>
    <w:rsid w:val="00136147"/>
    <w:rsid w:val="001361B1"/>
    <w:rsid w:val="00136A03"/>
    <w:rsid w:val="00136F2B"/>
    <w:rsid w:val="00136F52"/>
    <w:rsid w:val="001370E8"/>
    <w:rsid w:val="001374ED"/>
    <w:rsid w:val="001375B9"/>
    <w:rsid w:val="00140CA6"/>
    <w:rsid w:val="00141ECF"/>
    <w:rsid w:val="001422E1"/>
    <w:rsid w:val="00142CFA"/>
    <w:rsid w:val="00142EA5"/>
    <w:rsid w:val="0014319F"/>
    <w:rsid w:val="0014497F"/>
    <w:rsid w:val="00144DB0"/>
    <w:rsid w:val="0014525F"/>
    <w:rsid w:val="00145615"/>
    <w:rsid w:val="001467B7"/>
    <w:rsid w:val="001477C2"/>
    <w:rsid w:val="00147AC5"/>
    <w:rsid w:val="001500F7"/>
    <w:rsid w:val="00150340"/>
    <w:rsid w:val="00150B71"/>
    <w:rsid w:val="00150BD1"/>
    <w:rsid w:val="001518D6"/>
    <w:rsid w:val="00151DF6"/>
    <w:rsid w:val="00152BB5"/>
    <w:rsid w:val="001537D0"/>
    <w:rsid w:val="00153EAF"/>
    <w:rsid w:val="00154304"/>
    <w:rsid w:val="00155194"/>
    <w:rsid w:val="0015536A"/>
    <w:rsid w:val="0015561D"/>
    <w:rsid w:val="00155CE3"/>
    <w:rsid w:val="00155E25"/>
    <w:rsid w:val="00155FB9"/>
    <w:rsid w:val="001560A2"/>
    <w:rsid w:val="00156225"/>
    <w:rsid w:val="00157727"/>
    <w:rsid w:val="00157BB7"/>
    <w:rsid w:val="00160BD4"/>
    <w:rsid w:val="00160D66"/>
    <w:rsid w:val="00161F85"/>
    <w:rsid w:val="0016326E"/>
    <w:rsid w:val="00163BB7"/>
    <w:rsid w:val="001661A9"/>
    <w:rsid w:val="00166554"/>
    <w:rsid w:val="001672BC"/>
    <w:rsid w:val="00167698"/>
    <w:rsid w:val="00167784"/>
    <w:rsid w:val="0016799F"/>
    <w:rsid w:val="00170302"/>
    <w:rsid w:val="00170417"/>
    <w:rsid w:val="00170478"/>
    <w:rsid w:val="00170604"/>
    <w:rsid w:val="00170EF5"/>
    <w:rsid w:val="00171792"/>
    <w:rsid w:val="001718F8"/>
    <w:rsid w:val="00172837"/>
    <w:rsid w:val="00172BC5"/>
    <w:rsid w:val="00172D8A"/>
    <w:rsid w:val="001732C5"/>
    <w:rsid w:val="00173444"/>
    <w:rsid w:val="0017357E"/>
    <w:rsid w:val="00173966"/>
    <w:rsid w:val="001739B9"/>
    <w:rsid w:val="00173B33"/>
    <w:rsid w:val="00173D94"/>
    <w:rsid w:val="0017435A"/>
    <w:rsid w:val="00174A57"/>
    <w:rsid w:val="0017541B"/>
    <w:rsid w:val="001754C1"/>
    <w:rsid w:val="00175BEE"/>
    <w:rsid w:val="00175DAE"/>
    <w:rsid w:val="00176CB2"/>
    <w:rsid w:val="00177462"/>
    <w:rsid w:val="0017774E"/>
    <w:rsid w:val="0018017D"/>
    <w:rsid w:val="0018049E"/>
    <w:rsid w:val="00180A0F"/>
    <w:rsid w:val="00180AD7"/>
    <w:rsid w:val="0018139D"/>
    <w:rsid w:val="00181845"/>
    <w:rsid w:val="00181D79"/>
    <w:rsid w:val="00182655"/>
    <w:rsid w:val="00182D72"/>
    <w:rsid w:val="001833EA"/>
    <w:rsid w:val="00183493"/>
    <w:rsid w:val="00183526"/>
    <w:rsid w:val="00183C70"/>
    <w:rsid w:val="001843EE"/>
    <w:rsid w:val="001845FA"/>
    <w:rsid w:val="00184DD1"/>
    <w:rsid w:val="00185BB3"/>
    <w:rsid w:val="00185C87"/>
    <w:rsid w:val="00186527"/>
    <w:rsid w:val="0018657A"/>
    <w:rsid w:val="001874EB"/>
    <w:rsid w:val="00190251"/>
    <w:rsid w:val="00190B18"/>
    <w:rsid w:val="00192058"/>
    <w:rsid w:val="00192130"/>
    <w:rsid w:val="0019285B"/>
    <w:rsid w:val="001929AD"/>
    <w:rsid w:val="00193B0E"/>
    <w:rsid w:val="00193C93"/>
    <w:rsid w:val="00194066"/>
    <w:rsid w:val="00195F84"/>
    <w:rsid w:val="00195FB2"/>
    <w:rsid w:val="001964B1"/>
    <w:rsid w:val="00196CB8"/>
    <w:rsid w:val="0019713D"/>
    <w:rsid w:val="00197332"/>
    <w:rsid w:val="001A0299"/>
    <w:rsid w:val="001A088D"/>
    <w:rsid w:val="001A1355"/>
    <w:rsid w:val="001A2189"/>
    <w:rsid w:val="001A2C4A"/>
    <w:rsid w:val="001A399E"/>
    <w:rsid w:val="001A408F"/>
    <w:rsid w:val="001A44C9"/>
    <w:rsid w:val="001A47CF"/>
    <w:rsid w:val="001A49C6"/>
    <w:rsid w:val="001A4C85"/>
    <w:rsid w:val="001A502A"/>
    <w:rsid w:val="001A551F"/>
    <w:rsid w:val="001A5BA6"/>
    <w:rsid w:val="001A5DFF"/>
    <w:rsid w:val="001A607C"/>
    <w:rsid w:val="001A750F"/>
    <w:rsid w:val="001A7A4D"/>
    <w:rsid w:val="001A7E2B"/>
    <w:rsid w:val="001B2306"/>
    <w:rsid w:val="001B231C"/>
    <w:rsid w:val="001B34BC"/>
    <w:rsid w:val="001B4629"/>
    <w:rsid w:val="001B4D0E"/>
    <w:rsid w:val="001B5231"/>
    <w:rsid w:val="001B5A73"/>
    <w:rsid w:val="001B6126"/>
    <w:rsid w:val="001B631F"/>
    <w:rsid w:val="001B66C0"/>
    <w:rsid w:val="001B6DF7"/>
    <w:rsid w:val="001B6E54"/>
    <w:rsid w:val="001B6EEF"/>
    <w:rsid w:val="001B78F0"/>
    <w:rsid w:val="001B7E2B"/>
    <w:rsid w:val="001B7E7A"/>
    <w:rsid w:val="001C02C0"/>
    <w:rsid w:val="001C0919"/>
    <w:rsid w:val="001C0AB9"/>
    <w:rsid w:val="001C0AD5"/>
    <w:rsid w:val="001C0B8B"/>
    <w:rsid w:val="001C15CD"/>
    <w:rsid w:val="001C1990"/>
    <w:rsid w:val="001C1FC0"/>
    <w:rsid w:val="001C2241"/>
    <w:rsid w:val="001C29D0"/>
    <w:rsid w:val="001C2B17"/>
    <w:rsid w:val="001C3625"/>
    <w:rsid w:val="001C3C31"/>
    <w:rsid w:val="001C3ED8"/>
    <w:rsid w:val="001C40B7"/>
    <w:rsid w:val="001C4443"/>
    <w:rsid w:val="001C5699"/>
    <w:rsid w:val="001C5CA2"/>
    <w:rsid w:val="001C623D"/>
    <w:rsid w:val="001C6EA8"/>
    <w:rsid w:val="001C7167"/>
    <w:rsid w:val="001C7646"/>
    <w:rsid w:val="001D1D77"/>
    <w:rsid w:val="001D30E2"/>
    <w:rsid w:val="001D3219"/>
    <w:rsid w:val="001D33C7"/>
    <w:rsid w:val="001D3B63"/>
    <w:rsid w:val="001D3B76"/>
    <w:rsid w:val="001D4C57"/>
    <w:rsid w:val="001D4CE9"/>
    <w:rsid w:val="001D5907"/>
    <w:rsid w:val="001D5D7A"/>
    <w:rsid w:val="001D66BF"/>
    <w:rsid w:val="001D6A9E"/>
    <w:rsid w:val="001D6DB9"/>
    <w:rsid w:val="001D6FCB"/>
    <w:rsid w:val="001D7C5C"/>
    <w:rsid w:val="001E09DF"/>
    <w:rsid w:val="001E0A42"/>
    <w:rsid w:val="001E0D96"/>
    <w:rsid w:val="001E14A6"/>
    <w:rsid w:val="001E1A67"/>
    <w:rsid w:val="001E22A8"/>
    <w:rsid w:val="001E2537"/>
    <w:rsid w:val="001E2E16"/>
    <w:rsid w:val="001E437C"/>
    <w:rsid w:val="001E470F"/>
    <w:rsid w:val="001E4AC4"/>
    <w:rsid w:val="001E5083"/>
    <w:rsid w:val="001E5154"/>
    <w:rsid w:val="001E577C"/>
    <w:rsid w:val="001E591E"/>
    <w:rsid w:val="001E60A3"/>
    <w:rsid w:val="001E6C8E"/>
    <w:rsid w:val="001E76C6"/>
    <w:rsid w:val="001E7ADA"/>
    <w:rsid w:val="001F089E"/>
    <w:rsid w:val="001F0EAD"/>
    <w:rsid w:val="001F2495"/>
    <w:rsid w:val="001F45A4"/>
    <w:rsid w:val="001F45DD"/>
    <w:rsid w:val="001F4676"/>
    <w:rsid w:val="001F6E5C"/>
    <w:rsid w:val="00200104"/>
    <w:rsid w:val="00200910"/>
    <w:rsid w:val="00200AD6"/>
    <w:rsid w:val="00200D0D"/>
    <w:rsid w:val="0020182F"/>
    <w:rsid w:val="00201884"/>
    <w:rsid w:val="00201E46"/>
    <w:rsid w:val="002024A6"/>
    <w:rsid w:val="002025C2"/>
    <w:rsid w:val="00202BA6"/>
    <w:rsid w:val="00202FAE"/>
    <w:rsid w:val="00203299"/>
    <w:rsid w:val="002033DC"/>
    <w:rsid w:val="002035B4"/>
    <w:rsid w:val="00203C1F"/>
    <w:rsid w:val="0020456B"/>
    <w:rsid w:val="00204867"/>
    <w:rsid w:val="00205611"/>
    <w:rsid w:val="00205B8B"/>
    <w:rsid w:val="00207038"/>
    <w:rsid w:val="00207A6C"/>
    <w:rsid w:val="002104B0"/>
    <w:rsid w:val="002108A0"/>
    <w:rsid w:val="00210ACA"/>
    <w:rsid w:val="00210D8F"/>
    <w:rsid w:val="00210E5A"/>
    <w:rsid w:val="00210EBC"/>
    <w:rsid w:val="002114CC"/>
    <w:rsid w:val="00211FAF"/>
    <w:rsid w:val="002130F0"/>
    <w:rsid w:val="002130FD"/>
    <w:rsid w:val="00213C1A"/>
    <w:rsid w:val="002144B4"/>
    <w:rsid w:val="002145FE"/>
    <w:rsid w:val="00215F6B"/>
    <w:rsid w:val="00216866"/>
    <w:rsid w:val="00216BEE"/>
    <w:rsid w:val="0021719B"/>
    <w:rsid w:val="002171E8"/>
    <w:rsid w:val="0021775E"/>
    <w:rsid w:val="00217E67"/>
    <w:rsid w:val="00220AD3"/>
    <w:rsid w:val="00220B0B"/>
    <w:rsid w:val="00220EFE"/>
    <w:rsid w:val="00221A21"/>
    <w:rsid w:val="00221AC0"/>
    <w:rsid w:val="00221BED"/>
    <w:rsid w:val="0022287B"/>
    <w:rsid w:val="00224261"/>
    <w:rsid w:val="00224AEA"/>
    <w:rsid w:val="002252C8"/>
    <w:rsid w:val="002255F7"/>
    <w:rsid w:val="0022605F"/>
    <w:rsid w:val="00226798"/>
    <w:rsid w:val="00227F0C"/>
    <w:rsid w:val="002307ED"/>
    <w:rsid w:val="002309E1"/>
    <w:rsid w:val="00230A27"/>
    <w:rsid w:val="0023184A"/>
    <w:rsid w:val="002325C1"/>
    <w:rsid w:val="0023296A"/>
    <w:rsid w:val="00232E8A"/>
    <w:rsid w:val="002330EA"/>
    <w:rsid w:val="002344F7"/>
    <w:rsid w:val="002346AD"/>
    <w:rsid w:val="00234B8B"/>
    <w:rsid w:val="002359C5"/>
    <w:rsid w:val="00235A9B"/>
    <w:rsid w:val="00235C9F"/>
    <w:rsid w:val="00236298"/>
    <w:rsid w:val="002364A7"/>
    <w:rsid w:val="00236E91"/>
    <w:rsid w:val="00237175"/>
    <w:rsid w:val="0024010B"/>
    <w:rsid w:val="00240663"/>
    <w:rsid w:val="00240865"/>
    <w:rsid w:val="00240E46"/>
    <w:rsid w:val="00241671"/>
    <w:rsid w:val="00241820"/>
    <w:rsid w:val="00241857"/>
    <w:rsid w:val="00241B08"/>
    <w:rsid w:val="00241D40"/>
    <w:rsid w:val="00242E19"/>
    <w:rsid w:val="00244144"/>
    <w:rsid w:val="00244ED1"/>
    <w:rsid w:val="002451B0"/>
    <w:rsid w:val="00245692"/>
    <w:rsid w:val="00246102"/>
    <w:rsid w:val="0024731C"/>
    <w:rsid w:val="002504F1"/>
    <w:rsid w:val="002507EC"/>
    <w:rsid w:val="002514A3"/>
    <w:rsid w:val="0025160A"/>
    <w:rsid w:val="00251BC3"/>
    <w:rsid w:val="00252070"/>
    <w:rsid w:val="00254EFE"/>
    <w:rsid w:val="002566CC"/>
    <w:rsid w:val="00257B65"/>
    <w:rsid w:val="00257C58"/>
    <w:rsid w:val="002605AD"/>
    <w:rsid w:val="0026068F"/>
    <w:rsid w:val="002614C9"/>
    <w:rsid w:val="00261DF0"/>
    <w:rsid w:val="002626EE"/>
    <w:rsid w:val="00262B73"/>
    <w:rsid w:val="00262FA5"/>
    <w:rsid w:val="00263CDD"/>
    <w:rsid w:val="00263E79"/>
    <w:rsid w:val="0026467A"/>
    <w:rsid w:val="00264EB9"/>
    <w:rsid w:val="00265604"/>
    <w:rsid w:val="00265CEC"/>
    <w:rsid w:val="002661FF"/>
    <w:rsid w:val="00266912"/>
    <w:rsid w:val="002670A5"/>
    <w:rsid w:val="00267161"/>
    <w:rsid w:val="00267478"/>
    <w:rsid w:val="0026750D"/>
    <w:rsid w:val="00267FB7"/>
    <w:rsid w:val="002703ED"/>
    <w:rsid w:val="00270415"/>
    <w:rsid w:val="002715F5"/>
    <w:rsid w:val="00272EED"/>
    <w:rsid w:val="002739CE"/>
    <w:rsid w:val="002740E0"/>
    <w:rsid w:val="00274305"/>
    <w:rsid w:val="002746A8"/>
    <w:rsid w:val="00276310"/>
    <w:rsid w:val="00276E64"/>
    <w:rsid w:val="00276F4D"/>
    <w:rsid w:val="00277266"/>
    <w:rsid w:val="0028188F"/>
    <w:rsid w:val="00281EDF"/>
    <w:rsid w:val="0028229E"/>
    <w:rsid w:val="00282B9F"/>
    <w:rsid w:val="00282CDC"/>
    <w:rsid w:val="00282E5C"/>
    <w:rsid w:val="002837E7"/>
    <w:rsid w:val="00284A34"/>
    <w:rsid w:val="002851F0"/>
    <w:rsid w:val="00285B32"/>
    <w:rsid w:val="00286578"/>
    <w:rsid w:val="002868DE"/>
    <w:rsid w:val="00287B6C"/>
    <w:rsid w:val="00287B9E"/>
    <w:rsid w:val="00290261"/>
    <w:rsid w:val="0029076F"/>
    <w:rsid w:val="00290EBB"/>
    <w:rsid w:val="00290ED8"/>
    <w:rsid w:val="0029210E"/>
    <w:rsid w:val="0029216A"/>
    <w:rsid w:val="002937F0"/>
    <w:rsid w:val="00293ABF"/>
    <w:rsid w:val="00294B79"/>
    <w:rsid w:val="00296A17"/>
    <w:rsid w:val="002978EE"/>
    <w:rsid w:val="00297AE8"/>
    <w:rsid w:val="00297FB3"/>
    <w:rsid w:val="002A027D"/>
    <w:rsid w:val="002A077D"/>
    <w:rsid w:val="002A0BFA"/>
    <w:rsid w:val="002A138D"/>
    <w:rsid w:val="002A172B"/>
    <w:rsid w:val="002A39C2"/>
    <w:rsid w:val="002A43B9"/>
    <w:rsid w:val="002A43C2"/>
    <w:rsid w:val="002A441B"/>
    <w:rsid w:val="002A4A9F"/>
    <w:rsid w:val="002A5FB5"/>
    <w:rsid w:val="002A6044"/>
    <w:rsid w:val="002A6439"/>
    <w:rsid w:val="002A68F9"/>
    <w:rsid w:val="002A6B51"/>
    <w:rsid w:val="002A7E20"/>
    <w:rsid w:val="002A7F86"/>
    <w:rsid w:val="002B05FB"/>
    <w:rsid w:val="002B0BCF"/>
    <w:rsid w:val="002B1121"/>
    <w:rsid w:val="002B228E"/>
    <w:rsid w:val="002B2879"/>
    <w:rsid w:val="002B2B38"/>
    <w:rsid w:val="002B2C53"/>
    <w:rsid w:val="002B41ED"/>
    <w:rsid w:val="002B581B"/>
    <w:rsid w:val="002B586A"/>
    <w:rsid w:val="002B5D4E"/>
    <w:rsid w:val="002B6A70"/>
    <w:rsid w:val="002B6D0A"/>
    <w:rsid w:val="002B70FF"/>
    <w:rsid w:val="002C0DFD"/>
    <w:rsid w:val="002C0FE0"/>
    <w:rsid w:val="002C12F4"/>
    <w:rsid w:val="002C189D"/>
    <w:rsid w:val="002C2C63"/>
    <w:rsid w:val="002C2EED"/>
    <w:rsid w:val="002C3A1B"/>
    <w:rsid w:val="002C421B"/>
    <w:rsid w:val="002C50B0"/>
    <w:rsid w:val="002C5239"/>
    <w:rsid w:val="002C52E9"/>
    <w:rsid w:val="002C63AA"/>
    <w:rsid w:val="002C7555"/>
    <w:rsid w:val="002D04A2"/>
    <w:rsid w:val="002D075F"/>
    <w:rsid w:val="002D0CE1"/>
    <w:rsid w:val="002D1520"/>
    <w:rsid w:val="002D1DFC"/>
    <w:rsid w:val="002D22DE"/>
    <w:rsid w:val="002D25E4"/>
    <w:rsid w:val="002D2A63"/>
    <w:rsid w:val="002D2ECB"/>
    <w:rsid w:val="002D39D9"/>
    <w:rsid w:val="002D426D"/>
    <w:rsid w:val="002D499F"/>
    <w:rsid w:val="002D4D7C"/>
    <w:rsid w:val="002D5AA7"/>
    <w:rsid w:val="002D5E13"/>
    <w:rsid w:val="002D6096"/>
    <w:rsid w:val="002D6893"/>
    <w:rsid w:val="002D6B26"/>
    <w:rsid w:val="002D6F86"/>
    <w:rsid w:val="002D7EA2"/>
    <w:rsid w:val="002E044A"/>
    <w:rsid w:val="002E1380"/>
    <w:rsid w:val="002E188F"/>
    <w:rsid w:val="002E1C5D"/>
    <w:rsid w:val="002E1D75"/>
    <w:rsid w:val="002E324F"/>
    <w:rsid w:val="002E5449"/>
    <w:rsid w:val="002E56E3"/>
    <w:rsid w:val="002E5B1E"/>
    <w:rsid w:val="002E73C8"/>
    <w:rsid w:val="002E7772"/>
    <w:rsid w:val="002E7BD7"/>
    <w:rsid w:val="002F0572"/>
    <w:rsid w:val="002F11CC"/>
    <w:rsid w:val="002F1AAF"/>
    <w:rsid w:val="002F1BB5"/>
    <w:rsid w:val="002F1FF9"/>
    <w:rsid w:val="002F272F"/>
    <w:rsid w:val="002F34CC"/>
    <w:rsid w:val="002F3B86"/>
    <w:rsid w:val="002F48A8"/>
    <w:rsid w:val="002F51F2"/>
    <w:rsid w:val="002F5DBA"/>
    <w:rsid w:val="002F6AB2"/>
    <w:rsid w:val="002F7458"/>
    <w:rsid w:val="002F7869"/>
    <w:rsid w:val="00300662"/>
    <w:rsid w:val="003012B2"/>
    <w:rsid w:val="00301997"/>
    <w:rsid w:val="003027F2"/>
    <w:rsid w:val="00302927"/>
    <w:rsid w:val="00302C47"/>
    <w:rsid w:val="00303CCB"/>
    <w:rsid w:val="0030443B"/>
    <w:rsid w:val="003045AF"/>
    <w:rsid w:val="00304BBB"/>
    <w:rsid w:val="00305739"/>
    <w:rsid w:val="00305D85"/>
    <w:rsid w:val="00306D79"/>
    <w:rsid w:val="0030704F"/>
    <w:rsid w:val="0030746D"/>
    <w:rsid w:val="0030754A"/>
    <w:rsid w:val="00310DF9"/>
    <w:rsid w:val="0031131E"/>
    <w:rsid w:val="00311AA3"/>
    <w:rsid w:val="0031282C"/>
    <w:rsid w:val="00312C5A"/>
    <w:rsid w:val="003136AE"/>
    <w:rsid w:val="00313A50"/>
    <w:rsid w:val="003146D4"/>
    <w:rsid w:val="0031506D"/>
    <w:rsid w:val="00315C80"/>
    <w:rsid w:val="00316111"/>
    <w:rsid w:val="0031654B"/>
    <w:rsid w:val="00316972"/>
    <w:rsid w:val="00316D14"/>
    <w:rsid w:val="00316FD0"/>
    <w:rsid w:val="00317B1D"/>
    <w:rsid w:val="003200BE"/>
    <w:rsid w:val="00320965"/>
    <w:rsid w:val="00320BFC"/>
    <w:rsid w:val="003210CC"/>
    <w:rsid w:val="00321411"/>
    <w:rsid w:val="00321D05"/>
    <w:rsid w:val="0032291B"/>
    <w:rsid w:val="00322EBE"/>
    <w:rsid w:val="00323882"/>
    <w:rsid w:val="003239D4"/>
    <w:rsid w:val="00323F95"/>
    <w:rsid w:val="00324012"/>
    <w:rsid w:val="00325069"/>
    <w:rsid w:val="00326168"/>
    <w:rsid w:val="00326901"/>
    <w:rsid w:val="00326BF4"/>
    <w:rsid w:val="00326DAA"/>
    <w:rsid w:val="00326FD0"/>
    <w:rsid w:val="00330170"/>
    <w:rsid w:val="00330892"/>
    <w:rsid w:val="003309A1"/>
    <w:rsid w:val="00330E33"/>
    <w:rsid w:val="003310A5"/>
    <w:rsid w:val="00331109"/>
    <w:rsid w:val="00333943"/>
    <w:rsid w:val="00334963"/>
    <w:rsid w:val="00334B5F"/>
    <w:rsid w:val="00334C38"/>
    <w:rsid w:val="00334C3C"/>
    <w:rsid w:val="00334E50"/>
    <w:rsid w:val="0033539C"/>
    <w:rsid w:val="0033569B"/>
    <w:rsid w:val="00335AC6"/>
    <w:rsid w:val="00335C26"/>
    <w:rsid w:val="0033618A"/>
    <w:rsid w:val="003375F4"/>
    <w:rsid w:val="00337749"/>
    <w:rsid w:val="00337C69"/>
    <w:rsid w:val="00340F30"/>
    <w:rsid w:val="0034142B"/>
    <w:rsid w:val="0034191E"/>
    <w:rsid w:val="00341E8D"/>
    <w:rsid w:val="00343AFE"/>
    <w:rsid w:val="003449E4"/>
    <w:rsid w:val="00344DE3"/>
    <w:rsid w:val="003451D1"/>
    <w:rsid w:val="00345AF1"/>
    <w:rsid w:val="00345B20"/>
    <w:rsid w:val="00350516"/>
    <w:rsid w:val="003509C3"/>
    <w:rsid w:val="00351215"/>
    <w:rsid w:val="003518F1"/>
    <w:rsid w:val="00351945"/>
    <w:rsid w:val="00351EB7"/>
    <w:rsid w:val="0035211B"/>
    <w:rsid w:val="003524DF"/>
    <w:rsid w:val="00353F6C"/>
    <w:rsid w:val="00354C0E"/>
    <w:rsid w:val="00354D52"/>
    <w:rsid w:val="00355613"/>
    <w:rsid w:val="00355914"/>
    <w:rsid w:val="00355DC9"/>
    <w:rsid w:val="003569F3"/>
    <w:rsid w:val="00356AF6"/>
    <w:rsid w:val="00356C8E"/>
    <w:rsid w:val="00357C9E"/>
    <w:rsid w:val="00357D67"/>
    <w:rsid w:val="00357DFB"/>
    <w:rsid w:val="00360250"/>
    <w:rsid w:val="00360277"/>
    <w:rsid w:val="00360A67"/>
    <w:rsid w:val="0036169A"/>
    <w:rsid w:val="003617F9"/>
    <w:rsid w:val="00361D0A"/>
    <w:rsid w:val="00361DBC"/>
    <w:rsid w:val="003624DF"/>
    <w:rsid w:val="00363397"/>
    <w:rsid w:val="0036367D"/>
    <w:rsid w:val="0036392C"/>
    <w:rsid w:val="00363C9D"/>
    <w:rsid w:val="0036538D"/>
    <w:rsid w:val="003655A1"/>
    <w:rsid w:val="0036656D"/>
    <w:rsid w:val="00367240"/>
    <w:rsid w:val="003676FE"/>
    <w:rsid w:val="0037073B"/>
    <w:rsid w:val="00370958"/>
    <w:rsid w:val="00370BB8"/>
    <w:rsid w:val="00370FCC"/>
    <w:rsid w:val="00371860"/>
    <w:rsid w:val="003726E8"/>
    <w:rsid w:val="0037395C"/>
    <w:rsid w:val="00374CB5"/>
    <w:rsid w:val="00374FC4"/>
    <w:rsid w:val="00375E2D"/>
    <w:rsid w:val="00376257"/>
    <w:rsid w:val="00376E54"/>
    <w:rsid w:val="00377B32"/>
    <w:rsid w:val="00377BFD"/>
    <w:rsid w:val="00377F46"/>
    <w:rsid w:val="00380061"/>
    <w:rsid w:val="00380947"/>
    <w:rsid w:val="003818C0"/>
    <w:rsid w:val="0038213F"/>
    <w:rsid w:val="00382AB6"/>
    <w:rsid w:val="00383EC7"/>
    <w:rsid w:val="00385516"/>
    <w:rsid w:val="003857EC"/>
    <w:rsid w:val="00385A26"/>
    <w:rsid w:val="00385C52"/>
    <w:rsid w:val="00385E60"/>
    <w:rsid w:val="00385FB0"/>
    <w:rsid w:val="003862A8"/>
    <w:rsid w:val="00386B9E"/>
    <w:rsid w:val="003879EB"/>
    <w:rsid w:val="0039050F"/>
    <w:rsid w:val="00390643"/>
    <w:rsid w:val="003915BB"/>
    <w:rsid w:val="00391EB5"/>
    <w:rsid w:val="0039275D"/>
    <w:rsid w:val="00392B5A"/>
    <w:rsid w:val="003931B9"/>
    <w:rsid w:val="003937AB"/>
    <w:rsid w:val="0039388D"/>
    <w:rsid w:val="003940F8"/>
    <w:rsid w:val="00395399"/>
    <w:rsid w:val="00395511"/>
    <w:rsid w:val="00395AB4"/>
    <w:rsid w:val="003961EE"/>
    <w:rsid w:val="00396268"/>
    <w:rsid w:val="00396D54"/>
    <w:rsid w:val="00397640"/>
    <w:rsid w:val="003976B9"/>
    <w:rsid w:val="003A02EB"/>
    <w:rsid w:val="003A0FD6"/>
    <w:rsid w:val="003A16AB"/>
    <w:rsid w:val="003A1707"/>
    <w:rsid w:val="003A1770"/>
    <w:rsid w:val="003A1A06"/>
    <w:rsid w:val="003A2190"/>
    <w:rsid w:val="003A28C4"/>
    <w:rsid w:val="003A2BF2"/>
    <w:rsid w:val="003A4759"/>
    <w:rsid w:val="003A5110"/>
    <w:rsid w:val="003A511A"/>
    <w:rsid w:val="003A5FF7"/>
    <w:rsid w:val="003A76E5"/>
    <w:rsid w:val="003B046F"/>
    <w:rsid w:val="003B0C15"/>
    <w:rsid w:val="003B0EF0"/>
    <w:rsid w:val="003B1268"/>
    <w:rsid w:val="003B1299"/>
    <w:rsid w:val="003B16AD"/>
    <w:rsid w:val="003B1FB1"/>
    <w:rsid w:val="003B28D0"/>
    <w:rsid w:val="003B2B24"/>
    <w:rsid w:val="003B2F2D"/>
    <w:rsid w:val="003B30F4"/>
    <w:rsid w:val="003B3529"/>
    <w:rsid w:val="003B3AC6"/>
    <w:rsid w:val="003B4DE5"/>
    <w:rsid w:val="003B505F"/>
    <w:rsid w:val="003B5878"/>
    <w:rsid w:val="003B5B1F"/>
    <w:rsid w:val="003B606B"/>
    <w:rsid w:val="003B651A"/>
    <w:rsid w:val="003B6883"/>
    <w:rsid w:val="003B69CA"/>
    <w:rsid w:val="003C0537"/>
    <w:rsid w:val="003C0E6A"/>
    <w:rsid w:val="003C285B"/>
    <w:rsid w:val="003C2F8A"/>
    <w:rsid w:val="003C4016"/>
    <w:rsid w:val="003C4615"/>
    <w:rsid w:val="003C4764"/>
    <w:rsid w:val="003C4A7D"/>
    <w:rsid w:val="003C4C76"/>
    <w:rsid w:val="003C525B"/>
    <w:rsid w:val="003C555B"/>
    <w:rsid w:val="003C72C7"/>
    <w:rsid w:val="003C7644"/>
    <w:rsid w:val="003C7EA1"/>
    <w:rsid w:val="003D0552"/>
    <w:rsid w:val="003D0633"/>
    <w:rsid w:val="003D1FC9"/>
    <w:rsid w:val="003D2394"/>
    <w:rsid w:val="003D24CC"/>
    <w:rsid w:val="003D2536"/>
    <w:rsid w:val="003D28FE"/>
    <w:rsid w:val="003D3454"/>
    <w:rsid w:val="003D4F24"/>
    <w:rsid w:val="003D61F0"/>
    <w:rsid w:val="003D6951"/>
    <w:rsid w:val="003D6ABA"/>
    <w:rsid w:val="003D6E1F"/>
    <w:rsid w:val="003D713F"/>
    <w:rsid w:val="003D7B28"/>
    <w:rsid w:val="003E083B"/>
    <w:rsid w:val="003E1CFD"/>
    <w:rsid w:val="003E1EF9"/>
    <w:rsid w:val="003E2082"/>
    <w:rsid w:val="003E2946"/>
    <w:rsid w:val="003E2CE3"/>
    <w:rsid w:val="003E3AD7"/>
    <w:rsid w:val="003E3CC0"/>
    <w:rsid w:val="003E3DF4"/>
    <w:rsid w:val="003E3EE6"/>
    <w:rsid w:val="003E43C1"/>
    <w:rsid w:val="003E4765"/>
    <w:rsid w:val="003E59FC"/>
    <w:rsid w:val="003E6166"/>
    <w:rsid w:val="003E61F0"/>
    <w:rsid w:val="003E6509"/>
    <w:rsid w:val="003E677B"/>
    <w:rsid w:val="003E699F"/>
    <w:rsid w:val="003F0208"/>
    <w:rsid w:val="003F02DB"/>
    <w:rsid w:val="003F2167"/>
    <w:rsid w:val="003F22BE"/>
    <w:rsid w:val="003F3F24"/>
    <w:rsid w:val="003F4211"/>
    <w:rsid w:val="003F5A61"/>
    <w:rsid w:val="003F64DF"/>
    <w:rsid w:val="003F6BA3"/>
    <w:rsid w:val="003F7236"/>
    <w:rsid w:val="003F72A6"/>
    <w:rsid w:val="003F7B99"/>
    <w:rsid w:val="0040024F"/>
    <w:rsid w:val="00400D29"/>
    <w:rsid w:val="004010CB"/>
    <w:rsid w:val="0040139C"/>
    <w:rsid w:val="00401E93"/>
    <w:rsid w:val="0040219F"/>
    <w:rsid w:val="004021B8"/>
    <w:rsid w:val="00402634"/>
    <w:rsid w:val="00403276"/>
    <w:rsid w:val="0040348F"/>
    <w:rsid w:val="00404275"/>
    <w:rsid w:val="0040474B"/>
    <w:rsid w:val="00404DC6"/>
    <w:rsid w:val="00406DDF"/>
    <w:rsid w:val="004101D3"/>
    <w:rsid w:val="00410A06"/>
    <w:rsid w:val="004111DC"/>
    <w:rsid w:val="00412CB3"/>
    <w:rsid w:val="00412DB7"/>
    <w:rsid w:val="00413215"/>
    <w:rsid w:val="00414522"/>
    <w:rsid w:val="00415305"/>
    <w:rsid w:val="00415940"/>
    <w:rsid w:val="004159AA"/>
    <w:rsid w:val="00416A53"/>
    <w:rsid w:val="00416D59"/>
    <w:rsid w:val="00416DA0"/>
    <w:rsid w:val="00417B95"/>
    <w:rsid w:val="00420250"/>
    <w:rsid w:val="00422298"/>
    <w:rsid w:val="00422FC2"/>
    <w:rsid w:val="00423508"/>
    <w:rsid w:val="0042494C"/>
    <w:rsid w:val="00424CCF"/>
    <w:rsid w:val="00424D8C"/>
    <w:rsid w:val="00427AE4"/>
    <w:rsid w:val="00427F42"/>
    <w:rsid w:val="00430012"/>
    <w:rsid w:val="004301D9"/>
    <w:rsid w:val="0043062A"/>
    <w:rsid w:val="00430D0D"/>
    <w:rsid w:val="00430E78"/>
    <w:rsid w:val="00430F04"/>
    <w:rsid w:val="0043162D"/>
    <w:rsid w:val="00431AAE"/>
    <w:rsid w:val="00431C62"/>
    <w:rsid w:val="004325D6"/>
    <w:rsid w:val="00432D16"/>
    <w:rsid w:val="00433B18"/>
    <w:rsid w:val="00434031"/>
    <w:rsid w:val="004340BC"/>
    <w:rsid w:val="0043484B"/>
    <w:rsid w:val="00434ADA"/>
    <w:rsid w:val="00435BDC"/>
    <w:rsid w:val="00435C81"/>
    <w:rsid w:val="004376F9"/>
    <w:rsid w:val="00437880"/>
    <w:rsid w:val="004379C3"/>
    <w:rsid w:val="004408F8"/>
    <w:rsid w:val="00440E04"/>
    <w:rsid w:val="00441D07"/>
    <w:rsid w:val="00443056"/>
    <w:rsid w:val="00443928"/>
    <w:rsid w:val="00443D58"/>
    <w:rsid w:val="00444B22"/>
    <w:rsid w:val="00444CD4"/>
    <w:rsid w:val="00445557"/>
    <w:rsid w:val="00445DC0"/>
    <w:rsid w:val="00446771"/>
    <w:rsid w:val="00447105"/>
    <w:rsid w:val="0044751D"/>
    <w:rsid w:val="004475BD"/>
    <w:rsid w:val="00447E86"/>
    <w:rsid w:val="00450008"/>
    <w:rsid w:val="00450E8B"/>
    <w:rsid w:val="0045154F"/>
    <w:rsid w:val="004515D2"/>
    <w:rsid w:val="00451A16"/>
    <w:rsid w:val="0045355A"/>
    <w:rsid w:val="00454825"/>
    <w:rsid w:val="00454A13"/>
    <w:rsid w:val="00454C15"/>
    <w:rsid w:val="004554BB"/>
    <w:rsid w:val="00455606"/>
    <w:rsid w:val="004561B8"/>
    <w:rsid w:val="004566FE"/>
    <w:rsid w:val="00456822"/>
    <w:rsid w:val="00456F2E"/>
    <w:rsid w:val="004572AC"/>
    <w:rsid w:val="00457FFD"/>
    <w:rsid w:val="00462F95"/>
    <w:rsid w:val="004636AE"/>
    <w:rsid w:val="00464C75"/>
    <w:rsid w:val="00464C9B"/>
    <w:rsid w:val="0046514A"/>
    <w:rsid w:val="0046600D"/>
    <w:rsid w:val="00466070"/>
    <w:rsid w:val="004661FE"/>
    <w:rsid w:val="004663E2"/>
    <w:rsid w:val="004669F4"/>
    <w:rsid w:val="0046789F"/>
    <w:rsid w:val="00470BA1"/>
    <w:rsid w:val="00470ECE"/>
    <w:rsid w:val="00471531"/>
    <w:rsid w:val="004718B1"/>
    <w:rsid w:val="00471CA0"/>
    <w:rsid w:val="00471D6D"/>
    <w:rsid w:val="00472AA1"/>
    <w:rsid w:val="004731E4"/>
    <w:rsid w:val="004732E6"/>
    <w:rsid w:val="0047339C"/>
    <w:rsid w:val="004740B3"/>
    <w:rsid w:val="004742DD"/>
    <w:rsid w:val="0047436D"/>
    <w:rsid w:val="004743D5"/>
    <w:rsid w:val="004745B0"/>
    <w:rsid w:val="00474612"/>
    <w:rsid w:val="00474F84"/>
    <w:rsid w:val="0047588C"/>
    <w:rsid w:val="00475E86"/>
    <w:rsid w:val="00476079"/>
    <w:rsid w:val="004761DD"/>
    <w:rsid w:val="004763A1"/>
    <w:rsid w:val="00476C14"/>
    <w:rsid w:val="00476F8F"/>
    <w:rsid w:val="0047770F"/>
    <w:rsid w:val="00480149"/>
    <w:rsid w:val="00480186"/>
    <w:rsid w:val="004808FA"/>
    <w:rsid w:val="00480AEA"/>
    <w:rsid w:val="00480DDB"/>
    <w:rsid w:val="004816D3"/>
    <w:rsid w:val="00481757"/>
    <w:rsid w:val="00481F0E"/>
    <w:rsid w:val="004828DA"/>
    <w:rsid w:val="0048394E"/>
    <w:rsid w:val="00484ACA"/>
    <w:rsid w:val="0048557A"/>
    <w:rsid w:val="0048587F"/>
    <w:rsid w:val="00485B4F"/>
    <w:rsid w:val="00485D7F"/>
    <w:rsid w:val="00485E3D"/>
    <w:rsid w:val="00485F91"/>
    <w:rsid w:val="0048660B"/>
    <w:rsid w:val="00486A85"/>
    <w:rsid w:val="00486B69"/>
    <w:rsid w:val="0048727A"/>
    <w:rsid w:val="00487688"/>
    <w:rsid w:val="004879F0"/>
    <w:rsid w:val="00487AEF"/>
    <w:rsid w:val="00491071"/>
    <w:rsid w:val="004917AF"/>
    <w:rsid w:val="00491E0E"/>
    <w:rsid w:val="00492114"/>
    <w:rsid w:val="0049248E"/>
    <w:rsid w:val="004942E8"/>
    <w:rsid w:val="00494A5D"/>
    <w:rsid w:val="00494DFC"/>
    <w:rsid w:val="004958F6"/>
    <w:rsid w:val="00495F29"/>
    <w:rsid w:val="00495F93"/>
    <w:rsid w:val="004966D8"/>
    <w:rsid w:val="0049690B"/>
    <w:rsid w:val="00496A28"/>
    <w:rsid w:val="00496ADC"/>
    <w:rsid w:val="00496B6C"/>
    <w:rsid w:val="00497210"/>
    <w:rsid w:val="004A310C"/>
    <w:rsid w:val="004A3194"/>
    <w:rsid w:val="004A3587"/>
    <w:rsid w:val="004A375B"/>
    <w:rsid w:val="004A3D48"/>
    <w:rsid w:val="004A439F"/>
    <w:rsid w:val="004A4BF5"/>
    <w:rsid w:val="004A4D31"/>
    <w:rsid w:val="004A5923"/>
    <w:rsid w:val="004A709A"/>
    <w:rsid w:val="004B126A"/>
    <w:rsid w:val="004B147E"/>
    <w:rsid w:val="004B1486"/>
    <w:rsid w:val="004B1DD5"/>
    <w:rsid w:val="004B2E01"/>
    <w:rsid w:val="004B302F"/>
    <w:rsid w:val="004B3869"/>
    <w:rsid w:val="004B3CB9"/>
    <w:rsid w:val="004B430A"/>
    <w:rsid w:val="004B4BDE"/>
    <w:rsid w:val="004B4E49"/>
    <w:rsid w:val="004B564A"/>
    <w:rsid w:val="004B59CC"/>
    <w:rsid w:val="004B67C5"/>
    <w:rsid w:val="004B7B5A"/>
    <w:rsid w:val="004C0495"/>
    <w:rsid w:val="004C0B81"/>
    <w:rsid w:val="004C0F48"/>
    <w:rsid w:val="004C144C"/>
    <w:rsid w:val="004C1FF9"/>
    <w:rsid w:val="004C2427"/>
    <w:rsid w:val="004C2D46"/>
    <w:rsid w:val="004C37F6"/>
    <w:rsid w:val="004C3CB2"/>
    <w:rsid w:val="004C3D1D"/>
    <w:rsid w:val="004C4216"/>
    <w:rsid w:val="004C48B6"/>
    <w:rsid w:val="004C51E3"/>
    <w:rsid w:val="004C540A"/>
    <w:rsid w:val="004C54AC"/>
    <w:rsid w:val="004C5BEF"/>
    <w:rsid w:val="004C5DAC"/>
    <w:rsid w:val="004C60AB"/>
    <w:rsid w:val="004C6DD5"/>
    <w:rsid w:val="004C71C9"/>
    <w:rsid w:val="004C7AD6"/>
    <w:rsid w:val="004C7D85"/>
    <w:rsid w:val="004C7DF7"/>
    <w:rsid w:val="004C7E62"/>
    <w:rsid w:val="004D03EC"/>
    <w:rsid w:val="004D10DA"/>
    <w:rsid w:val="004D1877"/>
    <w:rsid w:val="004D1E1F"/>
    <w:rsid w:val="004D1F51"/>
    <w:rsid w:val="004D37A0"/>
    <w:rsid w:val="004D392B"/>
    <w:rsid w:val="004D5B04"/>
    <w:rsid w:val="004D5C7D"/>
    <w:rsid w:val="004D6041"/>
    <w:rsid w:val="004D62B8"/>
    <w:rsid w:val="004D6591"/>
    <w:rsid w:val="004D6F42"/>
    <w:rsid w:val="004D742C"/>
    <w:rsid w:val="004D7891"/>
    <w:rsid w:val="004D7C45"/>
    <w:rsid w:val="004D7F5C"/>
    <w:rsid w:val="004E1200"/>
    <w:rsid w:val="004E158D"/>
    <w:rsid w:val="004E1EBC"/>
    <w:rsid w:val="004E288B"/>
    <w:rsid w:val="004E2B24"/>
    <w:rsid w:val="004E2D08"/>
    <w:rsid w:val="004E331E"/>
    <w:rsid w:val="004E4483"/>
    <w:rsid w:val="004E4C87"/>
    <w:rsid w:val="004E4DD9"/>
    <w:rsid w:val="004E51A0"/>
    <w:rsid w:val="004E561B"/>
    <w:rsid w:val="004E56A4"/>
    <w:rsid w:val="004E59AD"/>
    <w:rsid w:val="004E5FC6"/>
    <w:rsid w:val="004E6039"/>
    <w:rsid w:val="004E6605"/>
    <w:rsid w:val="004E6886"/>
    <w:rsid w:val="004E6906"/>
    <w:rsid w:val="004E6969"/>
    <w:rsid w:val="004E69A7"/>
    <w:rsid w:val="004E7B23"/>
    <w:rsid w:val="004F0038"/>
    <w:rsid w:val="004F04DD"/>
    <w:rsid w:val="004F04FF"/>
    <w:rsid w:val="004F0751"/>
    <w:rsid w:val="004F0E64"/>
    <w:rsid w:val="004F1065"/>
    <w:rsid w:val="004F1E94"/>
    <w:rsid w:val="004F2124"/>
    <w:rsid w:val="004F2229"/>
    <w:rsid w:val="004F2559"/>
    <w:rsid w:val="004F2ED0"/>
    <w:rsid w:val="004F3301"/>
    <w:rsid w:val="004F34BC"/>
    <w:rsid w:val="004F3ECA"/>
    <w:rsid w:val="004F4444"/>
    <w:rsid w:val="004F4463"/>
    <w:rsid w:val="004F56A0"/>
    <w:rsid w:val="004F7152"/>
    <w:rsid w:val="004F7461"/>
    <w:rsid w:val="004F7495"/>
    <w:rsid w:val="004F7898"/>
    <w:rsid w:val="0050118A"/>
    <w:rsid w:val="00501212"/>
    <w:rsid w:val="00501255"/>
    <w:rsid w:val="00501C74"/>
    <w:rsid w:val="005020B7"/>
    <w:rsid w:val="00504BA2"/>
    <w:rsid w:val="005052ED"/>
    <w:rsid w:val="0050570B"/>
    <w:rsid w:val="00506999"/>
    <w:rsid w:val="00507931"/>
    <w:rsid w:val="005105F7"/>
    <w:rsid w:val="00510D5B"/>
    <w:rsid w:val="005113A9"/>
    <w:rsid w:val="0051183F"/>
    <w:rsid w:val="005125F0"/>
    <w:rsid w:val="00513970"/>
    <w:rsid w:val="00513F7C"/>
    <w:rsid w:val="005154C1"/>
    <w:rsid w:val="00515B61"/>
    <w:rsid w:val="00516355"/>
    <w:rsid w:val="0051664D"/>
    <w:rsid w:val="00516934"/>
    <w:rsid w:val="00516CA6"/>
    <w:rsid w:val="0051757C"/>
    <w:rsid w:val="005179DF"/>
    <w:rsid w:val="005202A5"/>
    <w:rsid w:val="005203F1"/>
    <w:rsid w:val="00521765"/>
    <w:rsid w:val="00521BD5"/>
    <w:rsid w:val="0052330F"/>
    <w:rsid w:val="00523365"/>
    <w:rsid w:val="005233CE"/>
    <w:rsid w:val="005240B8"/>
    <w:rsid w:val="0052439F"/>
    <w:rsid w:val="0052465B"/>
    <w:rsid w:val="00524A81"/>
    <w:rsid w:val="005260ED"/>
    <w:rsid w:val="00527612"/>
    <w:rsid w:val="00527CE5"/>
    <w:rsid w:val="005311E5"/>
    <w:rsid w:val="00531503"/>
    <w:rsid w:val="005319AC"/>
    <w:rsid w:val="00531A52"/>
    <w:rsid w:val="00531CE0"/>
    <w:rsid w:val="005324AF"/>
    <w:rsid w:val="00532A0A"/>
    <w:rsid w:val="00532F27"/>
    <w:rsid w:val="00533073"/>
    <w:rsid w:val="0053349D"/>
    <w:rsid w:val="0053357F"/>
    <w:rsid w:val="005337F0"/>
    <w:rsid w:val="00533C97"/>
    <w:rsid w:val="005343F4"/>
    <w:rsid w:val="00534A55"/>
    <w:rsid w:val="00534B1C"/>
    <w:rsid w:val="0053513C"/>
    <w:rsid w:val="00535E34"/>
    <w:rsid w:val="00536283"/>
    <w:rsid w:val="00536487"/>
    <w:rsid w:val="0053717F"/>
    <w:rsid w:val="005375FA"/>
    <w:rsid w:val="00537E47"/>
    <w:rsid w:val="0054047E"/>
    <w:rsid w:val="005419AD"/>
    <w:rsid w:val="00541F7E"/>
    <w:rsid w:val="0054203E"/>
    <w:rsid w:val="005431C6"/>
    <w:rsid w:val="00543C30"/>
    <w:rsid w:val="00544762"/>
    <w:rsid w:val="00544ED9"/>
    <w:rsid w:val="00545A73"/>
    <w:rsid w:val="00546261"/>
    <w:rsid w:val="0054634C"/>
    <w:rsid w:val="005471B0"/>
    <w:rsid w:val="0054756B"/>
    <w:rsid w:val="0054757E"/>
    <w:rsid w:val="005475B2"/>
    <w:rsid w:val="005501B3"/>
    <w:rsid w:val="00550973"/>
    <w:rsid w:val="00550B90"/>
    <w:rsid w:val="005512A7"/>
    <w:rsid w:val="005513CB"/>
    <w:rsid w:val="00551577"/>
    <w:rsid w:val="00551792"/>
    <w:rsid w:val="00551BFD"/>
    <w:rsid w:val="00551CA3"/>
    <w:rsid w:val="00551F9D"/>
    <w:rsid w:val="00553ADA"/>
    <w:rsid w:val="00554DE8"/>
    <w:rsid w:val="0055502F"/>
    <w:rsid w:val="00555539"/>
    <w:rsid w:val="005559FE"/>
    <w:rsid w:val="0055680E"/>
    <w:rsid w:val="00556EA7"/>
    <w:rsid w:val="00556F39"/>
    <w:rsid w:val="005572C6"/>
    <w:rsid w:val="00560E20"/>
    <w:rsid w:val="00561B05"/>
    <w:rsid w:val="005622A1"/>
    <w:rsid w:val="00563301"/>
    <w:rsid w:val="00563656"/>
    <w:rsid w:val="0056378B"/>
    <w:rsid w:val="005644E6"/>
    <w:rsid w:val="00564D59"/>
    <w:rsid w:val="00565402"/>
    <w:rsid w:val="00567118"/>
    <w:rsid w:val="005701BB"/>
    <w:rsid w:val="00570872"/>
    <w:rsid w:val="00570AE0"/>
    <w:rsid w:val="005713D8"/>
    <w:rsid w:val="00571743"/>
    <w:rsid w:val="005728AD"/>
    <w:rsid w:val="00572942"/>
    <w:rsid w:val="00572C44"/>
    <w:rsid w:val="00573921"/>
    <w:rsid w:val="00573DF6"/>
    <w:rsid w:val="00574090"/>
    <w:rsid w:val="0057415D"/>
    <w:rsid w:val="00574167"/>
    <w:rsid w:val="0057427D"/>
    <w:rsid w:val="005745E3"/>
    <w:rsid w:val="0057469A"/>
    <w:rsid w:val="005748C8"/>
    <w:rsid w:val="00575CE4"/>
    <w:rsid w:val="00575E8F"/>
    <w:rsid w:val="00575FAE"/>
    <w:rsid w:val="00576162"/>
    <w:rsid w:val="00576E43"/>
    <w:rsid w:val="00576EDB"/>
    <w:rsid w:val="00577329"/>
    <w:rsid w:val="005775C4"/>
    <w:rsid w:val="00577D4E"/>
    <w:rsid w:val="00580BC2"/>
    <w:rsid w:val="00580D75"/>
    <w:rsid w:val="0058178E"/>
    <w:rsid w:val="00581A58"/>
    <w:rsid w:val="005824A6"/>
    <w:rsid w:val="0058383F"/>
    <w:rsid w:val="00583AA2"/>
    <w:rsid w:val="00583DD2"/>
    <w:rsid w:val="00584A11"/>
    <w:rsid w:val="00585E18"/>
    <w:rsid w:val="00587447"/>
    <w:rsid w:val="00587790"/>
    <w:rsid w:val="00590066"/>
    <w:rsid w:val="005900FA"/>
    <w:rsid w:val="00591312"/>
    <w:rsid w:val="00591E2E"/>
    <w:rsid w:val="005926D8"/>
    <w:rsid w:val="00592E90"/>
    <w:rsid w:val="005935B2"/>
    <w:rsid w:val="00594078"/>
    <w:rsid w:val="00594589"/>
    <w:rsid w:val="00595849"/>
    <w:rsid w:val="00595AAC"/>
    <w:rsid w:val="00595B0D"/>
    <w:rsid w:val="00595C60"/>
    <w:rsid w:val="00596307"/>
    <w:rsid w:val="0059673B"/>
    <w:rsid w:val="00597E0E"/>
    <w:rsid w:val="005A00B4"/>
    <w:rsid w:val="005A049B"/>
    <w:rsid w:val="005A14E3"/>
    <w:rsid w:val="005A19CE"/>
    <w:rsid w:val="005A2A7E"/>
    <w:rsid w:val="005A2EAE"/>
    <w:rsid w:val="005A3176"/>
    <w:rsid w:val="005A386D"/>
    <w:rsid w:val="005A3C3F"/>
    <w:rsid w:val="005A3E07"/>
    <w:rsid w:val="005A3F89"/>
    <w:rsid w:val="005A4361"/>
    <w:rsid w:val="005A43A3"/>
    <w:rsid w:val="005A4B1E"/>
    <w:rsid w:val="005A6656"/>
    <w:rsid w:val="005A6B68"/>
    <w:rsid w:val="005A6E26"/>
    <w:rsid w:val="005A72AC"/>
    <w:rsid w:val="005A7C47"/>
    <w:rsid w:val="005B098D"/>
    <w:rsid w:val="005B131A"/>
    <w:rsid w:val="005B2083"/>
    <w:rsid w:val="005B2686"/>
    <w:rsid w:val="005B2953"/>
    <w:rsid w:val="005B31CB"/>
    <w:rsid w:val="005B37E8"/>
    <w:rsid w:val="005B391A"/>
    <w:rsid w:val="005B3CBB"/>
    <w:rsid w:val="005B483E"/>
    <w:rsid w:val="005B49B6"/>
    <w:rsid w:val="005B58D3"/>
    <w:rsid w:val="005B5CAA"/>
    <w:rsid w:val="005B5D25"/>
    <w:rsid w:val="005B5EAC"/>
    <w:rsid w:val="005B65C8"/>
    <w:rsid w:val="005B6AD0"/>
    <w:rsid w:val="005B771A"/>
    <w:rsid w:val="005B77B4"/>
    <w:rsid w:val="005B7A25"/>
    <w:rsid w:val="005C12F5"/>
    <w:rsid w:val="005C1553"/>
    <w:rsid w:val="005C1C54"/>
    <w:rsid w:val="005C1FD8"/>
    <w:rsid w:val="005C28E3"/>
    <w:rsid w:val="005C2BD7"/>
    <w:rsid w:val="005C31B7"/>
    <w:rsid w:val="005C3579"/>
    <w:rsid w:val="005C4427"/>
    <w:rsid w:val="005C4981"/>
    <w:rsid w:val="005C4B50"/>
    <w:rsid w:val="005C5471"/>
    <w:rsid w:val="005C7340"/>
    <w:rsid w:val="005C7B17"/>
    <w:rsid w:val="005D03F4"/>
    <w:rsid w:val="005D0963"/>
    <w:rsid w:val="005D0D02"/>
    <w:rsid w:val="005D0EDF"/>
    <w:rsid w:val="005D0FD5"/>
    <w:rsid w:val="005D1066"/>
    <w:rsid w:val="005D13F1"/>
    <w:rsid w:val="005D14AA"/>
    <w:rsid w:val="005D19A7"/>
    <w:rsid w:val="005D2601"/>
    <w:rsid w:val="005D26FE"/>
    <w:rsid w:val="005D2BDA"/>
    <w:rsid w:val="005D2EC4"/>
    <w:rsid w:val="005D325D"/>
    <w:rsid w:val="005D326B"/>
    <w:rsid w:val="005D36FB"/>
    <w:rsid w:val="005D3BA7"/>
    <w:rsid w:val="005D3FBC"/>
    <w:rsid w:val="005D473E"/>
    <w:rsid w:val="005D48D4"/>
    <w:rsid w:val="005D48D7"/>
    <w:rsid w:val="005D5067"/>
    <w:rsid w:val="005D590A"/>
    <w:rsid w:val="005D5A3C"/>
    <w:rsid w:val="005D6175"/>
    <w:rsid w:val="005D6B84"/>
    <w:rsid w:val="005D7363"/>
    <w:rsid w:val="005D74E9"/>
    <w:rsid w:val="005D7E8E"/>
    <w:rsid w:val="005E027F"/>
    <w:rsid w:val="005E19A6"/>
    <w:rsid w:val="005E1E7A"/>
    <w:rsid w:val="005E2BDD"/>
    <w:rsid w:val="005E33B8"/>
    <w:rsid w:val="005E37F8"/>
    <w:rsid w:val="005E382A"/>
    <w:rsid w:val="005E4666"/>
    <w:rsid w:val="005E48D9"/>
    <w:rsid w:val="005E4B0C"/>
    <w:rsid w:val="005E4EE3"/>
    <w:rsid w:val="005E5162"/>
    <w:rsid w:val="005E5972"/>
    <w:rsid w:val="005E6F1F"/>
    <w:rsid w:val="005E79E6"/>
    <w:rsid w:val="005F00AA"/>
    <w:rsid w:val="005F06A0"/>
    <w:rsid w:val="005F139E"/>
    <w:rsid w:val="005F1667"/>
    <w:rsid w:val="005F1EE2"/>
    <w:rsid w:val="005F21BE"/>
    <w:rsid w:val="005F22AA"/>
    <w:rsid w:val="005F2E22"/>
    <w:rsid w:val="005F3A21"/>
    <w:rsid w:val="005F4B6A"/>
    <w:rsid w:val="005F54B4"/>
    <w:rsid w:val="005F55D0"/>
    <w:rsid w:val="005F5964"/>
    <w:rsid w:val="005F5C76"/>
    <w:rsid w:val="005F5F10"/>
    <w:rsid w:val="005F6865"/>
    <w:rsid w:val="005F7235"/>
    <w:rsid w:val="005F7C83"/>
    <w:rsid w:val="005F7DF8"/>
    <w:rsid w:val="0060000E"/>
    <w:rsid w:val="0060019F"/>
    <w:rsid w:val="006005F6"/>
    <w:rsid w:val="00600B63"/>
    <w:rsid w:val="00600F09"/>
    <w:rsid w:val="0060191E"/>
    <w:rsid w:val="00602CA9"/>
    <w:rsid w:val="006038CB"/>
    <w:rsid w:val="00604DF3"/>
    <w:rsid w:val="006052F0"/>
    <w:rsid w:val="00605621"/>
    <w:rsid w:val="0060614C"/>
    <w:rsid w:val="006067CC"/>
    <w:rsid w:val="00606B84"/>
    <w:rsid w:val="0060738C"/>
    <w:rsid w:val="006077F1"/>
    <w:rsid w:val="00610922"/>
    <w:rsid w:val="00610B66"/>
    <w:rsid w:val="006137C1"/>
    <w:rsid w:val="006141D2"/>
    <w:rsid w:val="006142F7"/>
    <w:rsid w:val="00614E2C"/>
    <w:rsid w:val="00614F65"/>
    <w:rsid w:val="006156E7"/>
    <w:rsid w:val="00615C4B"/>
    <w:rsid w:val="00616045"/>
    <w:rsid w:val="006160E7"/>
    <w:rsid w:val="00616394"/>
    <w:rsid w:val="00616AFF"/>
    <w:rsid w:val="00616E4D"/>
    <w:rsid w:val="00616EA1"/>
    <w:rsid w:val="006175DA"/>
    <w:rsid w:val="00620129"/>
    <w:rsid w:val="00620622"/>
    <w:rsid w:val="00620734"/>
    <w:rsid w:val="00621098"/>
    <w:rsid w:val="0062196C"/>
    <w:rsid w:val="00621ADE"/>
    <w:rsid w:val="006229D8"/>
    <w:rsid w:val="00623518"/>
    <w:rsid w:val="006237CB"/>
    <w:rsid w:val="00624B52"/>
    <w:rsid w:val="00624D0E"/>
    <w:rsid w:val="00626154"/>
    <w:rsid w:val="006264E1"/>
    <w:rsid w:val="00627AA2"/>
    <w:rsid w:val="00627E3E"/>
    <w:rsid w:val="00630183"/>
    <w:rsid w:val="006316EE"/>
    <w:rsid w:val="00631A19"/>
    <w:rsid w:val="00632CF3"/>
    <w:rsid w:val="0063304E"/>
    <w:rsid w:val="006335F6"/>
    <w:rsid w:val="006338F9"/>
    <w:rsid w:val="00634386"/>
    <w:rsid w:val="006348CD"/>
    <w:rsid w:val="006353D8"/>
    <w:rsid w:val="00635BE2"/>
    <w:rsid w:val="00635D4E"/>
    <w:rsid w:val="006363FF"/>
    <w:rsid w:val="00636921"/>
    <w:rsid w:val="00636DE8"/>
    <w:rsid w:val="00636FAD"/>
    <w:rsid w:val="00637BF3"/>
    <w:rsid w:val="00637D2C"/>
    <w:rsid w:val="00637D73"/>
    <w:rsid w:val="00640084"/>
    <w:rsid w:val="00640E1E"/>
    <w:rsid w:val="00641F1B"/>
    <w:rsid w:val="00642123"/>
    <w:rsid w:val="0064316D"/>
    <w:rsid w:val="00644C71"/>
    <w:rsid w:val="00645016"/>
    <w:rsid w:val="0064552F"/>
    <w:rsid w:val="006455F3"/>
    <w:rsid w:val="00646015"/>
    <w:rsid w:val="0064643A"/>
    <w:rsid w:val="00646A7C"/>
    <w:rsid w:val="00646F40"/>
    <w:rsid w:val="00646F7C"/>
    <w:rsid w:val="00647638"/>
    <w:rsid w:val="00647804"/>
    <w:rsid w:val="0065073E"/>
    <w:rsid w:val="0065123E"/>
    <w:rsid w:val="00651279"/>
    <w:rsid w:val="006513A8"/>
    <w:rsid w:val="006513F2"/>
    <w:rsid w:val="0065175B"/>
    <w:rsid w:val="00651C4E"/>
    <w:rsid w:val="00651C85"/>
    <w:rsid w:val="006521AA"/>
    <w:rsid w:val="006524CA"/>
    <w:rsid w:val="00653012"/>
    <w:rsid w:val="0065323A"/>
    <w:rsid w:val="006536F8"/>
    <w:rsid w:val="00654154"/>
    <w:rsid w:val="006541E7"/>
    <w:rsid w:val="00654E47"/>
    <w:rsid w:val="00655389"/>
    <w:rsid w:val="006559D9"/>
    <w:rsid w:val="00655E4B"/>
    <w:rsid w:val="006560FC"/>
    <w:rsid w:val="00657AF3"/>
    <w:rsid w:val="00660173"/>
    <w:rsid w:val="00660C8F"/>
    <w:rsid w:val="00660D51"/>
    <w:rsid w:val="00661BD9"/>
    <w:rsid w:val="00661FE8"/>
    <w:rsid w:val="0066338B"/>
    <w:rsid w:val="00663862"/>
    <w:rsid w:val="00663A1C"/>
    <w:rsid w:val="00665690"/>
    <w:rsid w:val="00665BF2"/>
    <w:rsid w:val="006661BC"/>
    <w:rsid w:val="00666D7D"/>
    <w:rsid w:val="0066708B"/>
    <w:rsid w:val="00667501"/>
    <w:rsid w:val="00667C38"/>
    <w:rsid w:val="00667DC4"/>
    <w:rsid w:val="006704B2"/>
    <w:rsid w:val="00670C77"/>
    <w:rsid w:val="0067114F"/>
    <w:rsid w:val="0067160A"/>
    <w:rsid w:val="00672351"/>
    <w:rsid w:val="006733F0"/>
    <w:rsid w:val="00673595"/>
    <w:rsid w:val="00673CB6"/>
    <w:rsid w:val="00673F86"/>
    <w:rsid w:val="00674044"/>
    <w:rsid w:val="00674676"/>
    <w:rsid w:val="00674721"/>
    <w:rsid w:val="00674A22"/>
    <w:rsid w:val="00675433"/>
    <w:rsid w:val="0067571A"/>
    <w:rsid w:val="006758EF"/>
    <w:rsid w:val="00675F2B"/>
    <w:rsid w:val="006765BE"/>
    <w:rsid w:val="00676D3C"/>
    <w:rsid w:val="00676E10"/>
    <w:rsid w:val="006808FF"/>
    <w:rsid w:val="00681D5D"/>
    <w:rsid w:val="00682667"/>
    <w:rsid w:val="0068267B"/>
    <w:rsid w:val="00682723"/>
    <w:rsid w:val="006833F8"/>
    <w:rsid w:val="0068347F"/>
    <w:rsid w:val="00683C50"/>
    <w:rsid w:val="00683E29"/>
    <w:rsid w:val="0068417B"/>
    <w:rsid w:val="006841B6"/>
    <w:rsid w:val="00684C87"/>
    <w:rsid w:val="00685269"/>
    <w:rsid w:val="006856F5"/>
    <w:rsid w:val="00685912"/>
    <w:rsid w:val="00686208"/>
    <w:rsid w:val="0068647E"/>
    <w:rsid w:val="0068722B"/>
    <w:rsid w:val="006872B4"/>
    <w:rsid w:val="00687BB1"/>
    <w:rsid w:val="00690615"/>
    <w:rsid w:val="006908DA"/>
    <w:rsid w:val="00690AB4"/>
    <w:rsid w:val="00690F43"/>
    <w:rsid w:val="0069203B"/>
    <w:rsid w:val="00692428"/>
    <w:rsid w:val="006929BB"/>
    <w:rsid w:val="00692AB1"/>
    <w:rsid w:val="0069317A"/>
    <w:rsid w:val="00693235"/>
    <w:rsid w:val="006935F1"/>
    <w:rsid w:val="00693B80"/>
    <w:rsid w:val="0069406D"/>
    <w:rsid w:val="0069412C"/>
    <w:rsid w:val="0069498D"/>
    <w:rsid w:val="0069576E"/>
    <w:rsid w:val="006963BE"/>
    <w:rsid w:val="0069718E"/>
    <w:rsid w:val="006976F4"/>
    <w:rsid w:val="006A0C72"/>
    <w:rsid w:val="006A1366"/>
    <w:rsid w:val="006A14C7"/>
    <w:rsid w:val="006A231E"/>
    <w:rsid w:val="006A2619"/>
    <w:rsid w:val="006A2908"/>
    <w:rsid w:val="006A3F32"/>
    <w:rsid w:val="006A46EE"/>
    <w:rsid w:val="006A4BBE"/>
    <w:rsid w:val="006A5211"/>
    <w:rsid w:val="006A537D"/>
    <w:rsid w:val="006A54E2"/>
    <w:rsid w:val="006A58EB"/>
    <w:rsid w:val="006A5A28"/>
    <w:rsid w:val="006A6FD0"/>
    <w:rsid w:val="006A7408"/>
    <w:rsid w:val="006B01FF"/>
    <w:rsid w:val="006B0236"/>
    <w:rsid w:val="006B035A"/>
    <w:rsid w:val="006B0D62"/>
    <w:rsid w:val="006B12C6"/>
    <w:rsid w:val="006B1678"/>
    <w:rsid w:val="006B2119"/>
    <w:rsid w:val="006B2562"/>
    <w:rsid w:val="006B2D67"/>
    <w:rsid w:val="006B2DA3"/>
    <w:rsid w:val="006B3B63"/>
    <w:rsid w:val="006B3D50"/>
    <w:rsid w:val="006B4029"/>
    <w:rsid w:val="006B4602"/>
    <w:rsid w:val="006B71FD"/>
    <w:rsid w:val="006C0CD6"/>
    <w:rsid w:val="006C1F65"/>
    <w:rsid w:val="006C20B2"/>
    <w:rsid w:val="006C280C"/>
    <w:rsid w:val="006C39F4"/>
    <w:rsid w:val="006C5074"/>
    <w:rsid w:val="006C52BA"/>
    <w:rsid w:val="006C5E86"/>
    <w:rsid w:val="006C7BF0"/>
    <w:rsid w:val="006D16CA"/>
    <w:rsid w:val="006D2521"/>
    <w:rsid w:val="006D272A"/>
    <w:rsid w:val="006D2DC2"/>
    <w:rsid w:val="006D3607"/>
    <w:rsid w:val="006D4269"/>
    <w:rsid w:val="006D4BE7"/>
    <w:rsid w:val="006D5527"/>
    <w:rsid w:val="006D5782"/>
    <w:rsid w:val="006D65C6"/>
    <w:rsid w:val="006D68D0"/>
    <w:rsid w:val="006D70BB"/>
    <w:rsid w:val="006D7480"/>
    <w:rsid w:val="006D7AF6"/>
    <w:rsid w:val="006D7B34"/>
    <w:rsid w:val="006D7FC3"/>
    <w:rsid w:val="006E0376"/>
    <w:rsid w:val="006E0E7C"/>
    <w:rsid w:val="006E1068"/>
    <w:rsid w:val="006E10C3"/>
    <w:rsid w:val="006E162B"/>
    <w:rsid w:val="006E175A"/>
    <w:rsid w:val="006E190F"/>
    <w:rsid w:val="006E1A65"/>
    <w:rsid w:val="006E1B04"/>
    <w:rsid w:val="006E27E7"/>
    <w:rsid w:val="006E34C0"/>
    <w:rsid w:val="006E400F"/>
    <w:rsid w:val="006E4214"/>
    <w:rsid w:val="006E4613"/>
    <w:rsid w:val="006E4B3F"/>
    <w:rsid w:val="006E64B4"/>
    <w:rsid w:val="006E6DB0"/>
    <w:rsid w:val="006F0149"/>
    <w:rsid w:val="006F014A"/>
    <w:rsid w:val="006F02ED"/>
    <w:rsid w:val="006F0A2D"/>
    <w:rsid w:val="006F0AB6"/>
    <w:rsid w:val="006F0B84"/>
    <w:rsid w:val="006F21E9"/>
    <w:rsid w:val="006F261B"/>
    <w:rsid w:val="006F299B"/>
    <w:rsid w:val="006F31B2"/>
    <w:rsid w:val="006F3768"/>
    <w:rsid w:val="006F418A"/>
    <w:rsid w:val="006F4469"/>
    <w:rsid w:val="006F4FED"/>
    <w:rsid w:val="006F545C"/>
    <w:rsid w:val="006F6F04"/>
    <w:rsid w:val="006F7294"/>
    <w:rsid w:val="006F731F"/>
    <w:rsid w:val="006F7C0F"/>
    <w:rsid w:val="006F7FA0"/>
    <w:rsid w:val="00700A2E"/>
    <w:rsid w:val="00700CFC"/>
    <w:rsid w:val="007010E6"/>
    <w:rsid w:val="007020AA"/>
    <w:rsid w:val="007047E6"/>
    <w:rsid w:val="007047E9"/>
    <w:rsid w:val="00704C57"/>
    <w:rsid w:val="00704E5E"/>
    <w:rsid w:val="0070524B"/>
    <w:rsid w:val="00705433"/>
    <w:rsid w:val="0070573D"/>
    <w:rsid w:val="00705FE0"/>
    <w:rsid w:val="0070607A"/>
    <w:rsid w:val="00706D5E"/>
    <w:rsid w:val="007070EF"/>
    <w:rsid w:val="007077D7"/>
    <w:rsid w:val="00707FDD"/>
    <w:rsid w:val="00710313"/>
    <w:rsid w:val="0071035E"/>
    <w:rsid w:val="00710A6A"/>
    <w:rsid w:val="007131A3"/>
    <w:rsid w:val="007131D7"/>
    <w:rsid w:val="00714667"/>
    <w:rsid w:val="00714D6B"/>
    <w:rsid w:val="007152A9"/>
    <w:rsid w:val="00715AA0"/>
    <w:rsid w:val="00715E7E"/>
    <w:rsid w:val="00716680"/>
    <w:rsid w:val="00717396"/>
    <w:rsid w:val="00720034"/>
    <w:rsid w:val="007204C2"/>
    <w:rsid w:val="00720653"/>
    <w:rsid w:val="00720F0A"/>
    <w:rsid w:val="00721EB6"/>
    <w:rsid w:val="00723B7E"/>
    <w:rsid w:val="00723BBA"/>
    <w:rsid w:val="0072466F"/>
    <w:rsid w:val="007249F0"/>
    <w:rsid w:val="00725718"/>
    <w:rsid w:val="007257EE"/>
    <w:rsid w:val="00725E61"/>
    <w:rsid w:val="0072689B"/>
    <w:rsid w:val="00727AC3"/>
    <w:rsid w:val="00727F2E"/>
    <w:rsid w:val="0073028C"/>
    <w:rsid w:val="00730420"/>
    <w:rsid w:val="00730E24"/>
    <w:rsid w:val="00731191"/>
    <w:rsid w:val="00731C52"/>
    <w:rsid w:val="007323A5"/>
    <w:rsid w:val="00732C9A"/>
    <w:rsid w:val="00732F00"/>
    <w:rsid w:val="00733AD1"/>
    <w:rsid w:val="00734B3B"/>
    <w:rsid w:val="007355E7"/>
    <w:rsid w:val="0073781A"/>
    <w:rsid w:val="007378F6"/>
    <w:rsid w:val="00737A2D"/>
    <w:rsid w:val="0074089E"/>
    <w:rsid w:val="00741E00"/>
    <w:rsid w:val="00741F69"/>
    <w:rsid w:val="0074286D"/>
    <w:rsid w:val="00743CB0"/>
    <w:rsid w:val="007440E5"/>
    <w:rsid w:val="00744467"/>
    <w:rsid w:val="0074467B"/>
    <w:rsid w:val="00744794"/>
    <w:rsid w:val="00744B40"/>
    <w:rsid w:val="00744F5A"/>
    <w:rsid w:val="007451AD"/>
    <w:rsid w:val="007453B5"/>
    <w:rsid w:val="00745A94"/>
    <w:rsid w:val="00745C33"/>
    <w:rsid w:val="00745CC0"/>
    <w:rsid w:val="00745CC5"/>
    <w:rsid w:val="007461CB"/>
    <w:rsid w:val="00747BC2"/>
    <w:rsid w:val="00750394"/>
    <w:rsid w:val="0075066F"/>
    <w:rsid w:val="00750691"/>
    <w:rsid w:val="00750C2C"/>
    <w:rsid w:val="0075112D"/>
    <w:rsid w:val="0075136A"/>
    <w:rsid w:val="00751451"/>
    <w:rsid w:val="0075194B"/>
    <w:rsid w:val="00751C59"/>
    <w:rsid w:val="00751FB5"/>
    <w:rsid w:val="007520B0"/>
    <w:rsid w:val="00752559"/>
    <w:rsid w:val="007526A0"/>
    <w:rsid w:val="00752BFF"/>
    <w:rsid w:val="00753FBC"/>
    <w:rsid w:val="007549E9"/>
    <w:rsid w:val="00754A42"/>
    <w:rsid w:val="007554AC"/>
    <w:rsid w:val="00756305"/>
    <w:rsid w:val="00756837"/>
    <w:rsid w:val="007568E2"/>
    <w:rsid w:val="00756905"/>
    <w:rsid w:val="00757769"/>
    <w:rsid w:val="007578D2"/>
    <w:rsid w:val="00757BA8"/>
    <w:rsid w:val="007609D3"/>
    <w:rsid w:val="00761C8F"/>
    <w:rsid w:val="00762481"/>
    <w:rsid w:val="00762872"/>
    <w:rsid w:val="00762E9F"/>
    <w:rsid w:val="0076336A"/>
    <w:rsid w:val="007639B1"/>
    <w:rsid w:val="007639BA"/>
    <w:rsid w:val="007639FF"/>
    <w:rsid w:val="00763AD3"/>
    <w:rsid w:val="00763ED1"/>
    <w:rsid w:val="00764AD9"/>
    <w:rsid w:val="00764EB5"/>
    <w:rsid w:val="00765688"/>
    <w:rsid w:val="00765A1B"/>
    <w:rsid w:val="00765B40"/>
    <w:rsid w:val="00765E93"/>
    <w:rsid w:val="00766010"/>
    <w:rsid w:val="00766210"/>
    <w:rsid w:val="007666FD"/>
    <w:rsid w:val="0076691A"/>
    <w:rsid w:val="00766A9E"/>
    <w:rsid w:val="00766E2B"/>
    <w:rsid w:val="0076773B"/>
    <w:rsid w:val="00770288"/>
    <w:rsid w:val="00770F36"/>
    <w:rsid w:val="00771474"/>
    <w:rsid w:val="007715A2"/>
    <w:rsid w:val="0077192E"/>
    <w:rsid w:val="00772877"/>
    <w:rsid w:val="00772DE2"/>
    <w:rsid w:val="00772F5F"/>
    <w:rsid w:val="00774303"/>
    <w:rsid w:val="0077468B"/>
    <w:rsid w:val="00775352"/>
    <w:rsid w:val="0077579B"/>
    <w:rsid w:val="007766E0"/>
    <w:rsid w:val="0077752F"/>
    <w:rsid w:val="00777A67"/>
    <w:rsid w:val="0078019F"/>
    <w:rsid w:val="00780204"/>
    <w:rsid w:val="0078037F"/>
    <w:rsid w:val="0078059C"/>
    <w:rsid w:val="00780A38"/>
    <w:rsid w:val="00781213"/>
    <w:rsid w:val="007812D8"/>
    <w:rsid w:val="007816F4"/>
    <w:rsid w:val="00782C62"/>
    <w:rsid w:val="007830C1"/>
    <w:rsid w:val="00783F8E"/>
    <w:rsid w:val="00784643"/>
    <w:rsid w:val="00785097"/>
    <w:rsid w:val="007851C2"/>
    <w:rsid w:val="00785A69"/>
    <w:rsid w:val="00785C80"/>
    <w:rsid w:val="00785D55"/>
    <w:rsid w:val="00785F16"/>
    <w:rsid w:val="00786806"/>
    <w:rsid w:val="00786D44"/>
    <w:rsid w:val="00786DBB"/>
    <w:rsid w:val="00786EB4"/>
    <w:rsid w:val="00787086"/>
    <w:rsid w:val="00787A05"/>
    <w:rsid w:val="00787E3D"/>
    <w:rsid w:val="0079068A"/>
    <w:rsid w:val="0079190C"/>
    <w:rsid w:val="00791DC2"/>
    <w:rsid w:val="00792896"/>
    <w:rsid w:val="00793553"/>
    <w:rsid w:val="00793761"/>
    <w:rsid w:val="00793D8F"/>
    <w:rsid w:val="00795028"/>
    <w:rsid w:val="00795694"/>
    <w:rsid w:val="007956F6"/>
    <w:rsid w:val="00795CF9"/>
    <w:rsid w:val="0079683E"/>
    <w:rsid w:val="00796ABB"/>
    <w:rsid w:val="00796E4F"/>
    <w:rsid w:val="007A0B8C"/>
    <w:rsid w:val="007A14D7"/>
    <w:rsid w:val="007A4339"/>
    <w:rsid w:val="007A495D"/>
    <w:rsid w:val="007A4B97"/>
    <w:rsid w:val="007A4E74"/>
    <w:rsid w:val="007A5871"/>
    <w:rsid w:val="007A5B09"/>
    <w:rsid w:val="007A664A"/>
    <w:rsid w:val="007A7FEE"/>
    <w:rsid w:val="007B02F5"/>
    <w:rsid w:val="007B09E0"/>
    <w:rsid w:val="007B0D16"/>
    <w:rsid w:val="007B1457"/>
    <w:rsid w:val="007B1476"/>
    <w:rsid w:val="007B15CF"/>
    <w:rsid w:val="007B2A55"/>
    <w:rsid w:val="007B2B5E"/>
    <w:rsid w:val="007B3318"/>
    <w:rsid w:val="007B3D1E"/>
    <w:rsid w:val="007B5EDB"/>
    <w:rsid w:val="007B6163"/>
    <w:rsid w:val="007B69DC"/>
    <w:rsid w:val="007B7716"/>
    <w:rsid w:val="007C02DB"/>
    <w:rsid w:val="007C038F"/>
    <w:rsid w:val="007C0595"/>
    <w:rsid w:val="007C07E1"/>
    <w:rsid w:val="007C094B"/>
    <w:rsid w:val="007C0BED"/>
    <w:rsid w:val="007C1177"/>
    <w:rsid w:val="007C1A30"/>
    <w:rsid w:val="007C1CFB"/>
    <w:rsid w:val="007C2333"/>
    <w:rsid w:val="007C2BBF"/>
    <w:rsid w:val="007C3779"/>
    <w:rsid w:val="007C3C0E"/>
    <w:rsid w:val="007C46BC"/>
    <w:rsid w:val="007C4818"/>
    <w:rsid w:val="007C49F7"/>
    <w:rsid w:val="007C5001"/>
    <w:rsid w:val="007C51B5"/>
    <w:rsid w:val="007C5D61"/>
    <w:rsid w:val="007C5F2B"/>
    <w:rsid w:val="007C6986"/>
    <w:rsid w:val="007C6CBE"/>
    <w:rsid w:val="007C7834"/>
    <w:rsid w:val="007C7835"/>
    <w:rsid w:val="007C7985"/>
    <w:rsid w:val="007C7B47"/>
    <w:rsid w:val="007D04E1"/>
    <w:rsid w:val="007D0D43"/>
    <w:rsid w:val="007D11F8"/>
    <w:rsid w:val="007D1280"/>
    <w:rsid w:val="007D1608"/>
    <w:rsid w:val="007D16A7"/>
    <w:rsid w:val="007D1B8C"/>
    <w:rsid w:val="007D1F97"/>
    <w:rsid w:val="007D2668"/>
    <w:rsid w:val="007D2808"/>
    <w:rsid w:val="007D2911"/>
    <w:rsid w:val="007D2970"/>
    <w:rsid w:val="007D2C5D"/>
    <w:rsid w:val="007D32F5"/>
    <w:rsid w:val="007D3478"/>
    <w:rsid w:val="007D3628"/>
    <w:rsid w:val="007D3C0F"/>
    <w:rsid w:val="007D42AC"/>
    <w:rsid w:val="007D57BB"/>
    <w:rsid w:val="007D5FF7"/>
    <w:rsid w:val="007D66EB"/>
    <w:rsid w:val="007D7215"/>
    <w:rsid w:val="007E07BF"/>
    <w:rsid w:val="007E1774"/>
    <w:rsid w:val="007E1A71"/>
    <w:rsid w:val="007E1DBF"/>
    <w:rsid w:val="007E1DF7"/>
    <w:rsid w:val="007E20F2"/>
    <w:rsid w:val="007E2209"/>
    <w:rsid w:val="007E2FE6"/>
    <w:rsid w:val="007E334A"/>
    <w:rsid w:val="007E3AB6"/>
    <w:rsid w:val="007E49D9"/>
    <w:rsid w:val="007E5752"/>
    <w:rsid w:val="007E6D49"/>
    <w:rsid w:val="007E6F08"/>
    <w:rsid w:val="007E7495"/>
    <w:rsid w:val="007E7C0F"/>
    <w:rsid w:val="007F0811"/>
    <w:rsid w:val="007F0E68"/>
    <w:rsid w:val="007F12F1"/>
    <w:rsid w:val="007F15A8"/>
    <w:rsid w:val="007F17CF"/>
    <w:rsid w:val="007F1804"/>
    <w:rsid w:val="007F1B29"/>
    <w:rsid w:val="007F1BA7"/>
    <w:rsid w:val="007F1C40"/>
    <w:rsid w:val="007F1E77"/>
    <w:rsid w:val="007F1EB0"/>
    <w:rsid w:val="007F29ED"/>
    <w:rsid w:val="007F2A88"/>
    <w:rsid w:val="007F2AC8"/>
    <w:rsid w:val="007F5C6B"/>
    <w:rsid w:val="007F5F73"/>
    <w:rsid w:val="007F6825"/>
    <w:rsid w:val="007F70BF"/>
    <w:rsid w:val="007F74BF"/>
    <w:rsid w:val="007F755A"/>
    <w:rsid w:val="007F78CF"/>
    <w:rsid w:val="008009D4"/>
    <w:rsid w:val="00800B1C"/>
    <w:rsid w:val="008011B7"/>
    <w:rsid w:val="00801D94"/>
    <w:rsid w:val="0080263B"/>
    <w:rsid w:val="0080279A"/>
    <w:rsid w:val="008029A3"/>
    <w:rsid w:val="00802D4E"/>
    <w:rsid w:val="00802FE6"/>
    <w:rsid w:val="00803368"/>
    <w:rsid w:val="008038CF"/>
    <w:rsid w:val="008047AA"/>
    <w:rsid w:val="00805183"/>
    <w:rsid w:val="00806107"/>
    <w:rsid w:val="0080620F"/>
    <w:rsid w:val="008072D9"/>
    <w:rsid w:val="00807582"/>
    <w:rsid w:val="0080783D"/>
    <w:rsid w:val="00807E90"/>
    <w:rsid w:val="008102A0"/>
    <w:rsid w:val="00810657"/>
    <w:rsid w:val="00810D2E"/>
    <w:rsid w:val="00810F8F"/>
    <w:rsid w:val="0081134E"/>
    <w:rsid w:val="008117F5"/>
    <w:rsid w:val="00811CEE"/>
    <w:rsid w:val="00812065"/>
    <w:rsid w:val="00813458"/>
    <w:rsid w:val="0081378E"/>
    <w:rsid w:val="00813A32"/>
    <w:rsid w:val="00813BEC"/>
    <w:rsid w:val="0081449B"/>
    <w:rsid w:val="00814864"/>
    <w:rsid w:val="0081489F"/>
    <w:rsid w:val="008149DB"/>
    <w:rsid w:val="00814E39"/>
    <w:rsid w:val="008151D0"/>
    <w:rsid w:val="0081526D"/>
    <w:rsid w:val="00815278"/>
    <w:rsid w:val="00815D27"/>
    <w:rsid w:val="008165A8"/>
    <w:rsid w:val="00816DCE"/>
    <w:rsid w:val="008176EE"/>
    <w:rsid w:val="008208EE"/>
    <w:rsid w:val="00820A63"/>
    <w:rsid w:val="00820DF1"/>
    <w:rsid w:val="00821B71"/>
    <w:rsid w:val="00822EF1"/>
    <w:rsid w:val="00822FDA"/>
    <w:rsid w:val="00822FF2"/>
    <w:rsid w:val="00824479"/>
    <w:rsid w:val="0082480E"/>
    <w:rsid w:val="00824F88"/>
    <w:rsid w:val="008252CA"/>
    <w:rsid w:val="008254F9"/>
    <w:rsid w:val="00825796"/>
    <w:rsid w:val="0082667B"/>
    <w:rsid w:val="00826C7E"/>
    <w:rsid w:val="00827909"/>
    <w:rsid w:val="0083004B"/>
    <w:rsid w:val="00830131"/>
    <w:rsid w:val="00830336"/>
    <w:rsid w:val="00830865"/>
    <w:rsid w:val="00832B42"/>
    <w:rsid w:val="00832C6D"/>
    <w:rsid w:val="00832C70"/>
    <w:rsid w:val="0083316B"/>
    <w:rsid w:val="0083332C"/>
    <w:rsid w:val="00833B64"/>
    <w:rsid w:val="008343E6"/>
    <w:rsid w:val="0083547E"/>
    <w:rsid w:val="0083582B"/>
    <w:rsid w:val="00835E55"/>
    <w:rsid w:val="0083616C"/>
    <w:rsid w:val="008361FE"/>
    <w:rsid w:val="00836E46"/>
    <w:rsid w:val="00840231"/>
    <w:rsid w:val="00840760"/>
    <w:rsid w:val="00840BD0"/>
    <w:rsid w:val="00840CF8"/>
    <w:rsid w:val="00841112"/>
    <w:rsid w:val="0084157C"/>
    <w:rsid w:val="0084323D"/>
    <w:rsid w:val="008439A3"/>
    <w:rsid w:val="00843B27"/>
    <w:rsid w:val="00843BE6"/>
    <w:rsid w:val="00844436"/>
    <w:rsid w:val="008453A0"/>
    <w:rsid w:val="008459DC"/>
    <w:rsid w:val="00845B1C"/>
    <w:rsid w:val="00845C8C"/>
    <w:rsid w:val="0084692E"/>
    <w:rsid w:val="00847AF4"/>
    <w:rsid w:val="00850A7D"/>
    <w:rsid w:val="008515C7"/>
    <w:rsid w:val="00851E50"/>
    <w:rsid w:val="008529B9"/>
    <w:rsid w:val="00853412"/>
    <w:rsid w:val="00853FC9"/>
    <w:rsid w:val="00854119"/>
    <w:rsid w:val="008551EC"/>
    <w:rsid w:val="008551F5"/>
    <w:rsid w:val="0085638A"/>
    <w:rsid w:val="0085678E"/>
    <w:rsid w:val="008571AE"/>
    <w:rsid w:val="0086008F"/>
    <w:rsid w:val="00860176"/>
    <w:rsid w:val="00860516"/>
    <w:rsid w:val="008618DF"/>
    <w:rsid w:val="00862AF6"/>
    <w:rsid w:val="00862BB8"/>
    <w:rsid w:val="00862E91"/>
    <w:rsid w:val="008637B1"/>
    <w:rsid w:val="00863A40"/>
    <w:rsid w:val="00863C24"/>
    <w:rsid w:val="00864167"/>
    <w:rsid w:val="00864383"/>
    <w:rsid w:val="00864443"/>
    <w:rsid w:val="008646F4"/>
    <w:rsid w:val="0086505A"/>
    <w:rsid w:val="008659F5"/>
    <w:rsid w:val="00865B22"/>
    <w:rsid w:val="00865B82"/>
    <w:rsid w:val="00866739"/>
    <w:rsid w:val="00870A7D"/>
    <w:rsid w:val="008718D9"/>
    <w:rsid w:val="00871B69"/>
    <w:rsid w:val="0087223F"/>
    <w:rsid w:val="008728B8"/>
    <w:rsid w:val="008728DB"/>
    <w:rsid w:val="00872BEA"/>
    <w:rsid w:val="00872BFC"/>
    <w:rsid w:val="00872CDA"/>
    <w:rsid w:val="00872F7E"/>
    <w:rsid w:val="00873773"/>
    <w:rsid w:val="0087393B"/>
    <w:rsid w:val="0087485A"/>
    <w:rsid w:val="00874C53"/>
    <w:rsid w:val="00875044"/>
    <w:rsid w:val="00875976"/>
    <w:rsid w:val="00875B42"/>
    <w:rsid w:val="008762FB"/>
    <w:rsid w:val="00877A60"/>
    <w:rsid w:val="0088098B"/>
    <w:rsid w:val="00880DB7"/>
    <w:rsid w:val="00880DEC"/>
    <w:rsid w:val="00880E2F"/>
    <w:rsid w:val="00881387"/>
    <w:rsid w:val="008815CF"/>
    <w:rsid w:val="008815D8"/>
    <w:rsid w:val="008819B0"/>
    <w:rsid w:val="00882AA9"/>
    <w:rsid w:val="00883272"/>
    <w:rsid w:val="008835D9"/>
    <w:rsid w:val="00884CFD"/>
    <w:rsid w:val="00884D87"/>
    <w:rsid w:val="008850AD"/>
    <w:rsid w:val="0088564B"/>
    <w:rsid w:val="00885BAC"/>
    <w:rsid w:val="0088640A"/>
    <w:rsid w:val="00886A02"/>
    <w:rsid w:val="00886DAB"/>
    <w:rsid w:val="00886EFF"/>
    <w:rsid w:val="008874BD"/>
    <w:rsid w:val="008875BE"/>
    <w:rsid w:val="00887863"/>
    <w:rsid w:val="00887C88"/>
    <w:rsid w:val="008900B3"/>
    <w:rsid w:val="008908F0"/>
    <w:rsid w:val="00890936"/>
    <w:rsid w:val="0089159D"/>
    <w:rsid w:val="00891D30"/>
    <w:rsid w:val="00892004"/>
    <w:rsid w:val="00892B4A"/>
    <w:rsid w:val="00892B88"/>
    <w:rsid w:val="00892BE2"/>
    <w:rsid w:val="00892DDF"/>
    <w:rsid w:val="00893BC2"/>
    <w:rsid w:val="008951E2"/>
    <w:rsid w:val="0089629E"/>
    <w:rsid w:val="00897FDB"/>
    <w:rsid w:val="008A0B9A"/>
    <w:rsid w:val="008A1936"/>
    <w:rsid w:val="008A226F"/>
    <w:rsid w:val="008A3191"/>
    <w:rsid w:val="008A3618"/>
    <w:rsid w:val="008A3C69"/>
    <w:rsid w:val="008A454B"/>
    <w:rsid w:val="008A4F9D"/>
    <w:rsid w:val="008A533E"/>
    <w:rsid w:val="008A552D"/>
    <w:rsid w:val="008A79C1"/>
    <w:rsid w:val="008B0327"/>
    <w:rsid w:val="008B0420"/>
    <w:rsid w:val="008B0784"/>
    <w:rsid w:val="008B13AB"/>
    <w:rsid w:val="008B2D8A"/>
    <w:rsid w:val="008B2F45"/>
    <w:rsid w:val="008B2F6D"/>
    <w:rsid w:val="008B31A7"/>
    <w:rsid w:val="008B33F0"/>
    <w:rsid w:val="008B35BB"/>
    <w:rsid w:val="008B4606"/>
    <w:rsid w:val="008B5126"/>
    <w:rsid w:val="008B53ED"/>
    <w:rsid w:val="008B599A"/>
    <w:rsid w:val="008B5A66"/>
    <w:rsid w:val="008B6427"/>
    <w:rsid w:val="008B67B9"/>
    <w:rsid w:val="008B6B67"/>
    <w:rsid w:val="008B6DFB"/>
    <w:rsid w:val="008B7F57"/>
    <w:rsid w:val="008C059C"/>
    <w:rsid w:val="008C092E"/>
    <w:rsid w:val="008C0DBA"/>
    <w:rsid w:val="008C0F96"/>
    <w:rsid w:val="008C21D8"/>
    <w:rsid w:val="008C2858"/>
    <w:rsid w:val="008C2A75"/>
    <w:rsid w:val="008C65D0"/>
    <w:rsid w:val="008C6C61"/>
    <w:rsid w:val="008C6C9C"/>
    <w:rsid w:val="008C6CAF"/>
    <w:rsid w:val="008C7107"/>
    <w:rsid w:val="008C762F"/>
    <w:rsid w:val="008D0756"/>
    <w:rsid w:val="008D0DBE"/>
    <w:rsid w:val="008D1EFB"/>
    <w:rsid w:val="008D24EB"/>
    <w:rsid w:val="008D2E80"/>
    <w:rsid w:val="008D2F9E"/>
    <w:rsid w:val="008D4515"/>
    <w:rsid w:val="008D4D15"/>
    <w:rsid w:val="008D53E7"/>
    <w:rsid w:val="008D54DC"/>
    <w:rsid w:val="008D57FB"/>
    <w:rsid w:val="008D5E65"/>
    <w:rsid w:val="008D63BC"/>
    <w:rsid w:val="008D63BF"/>
    <w:rsid w:val="008D72D6"/>
    <w:rsid w:val="008D7929"/>
    <w:rsid w:val="008D7C26"/>
    <w:rsid w:val="008D7FCE"/>
    <w:rsid w:val="008E0354"/>
    <w:rsid w:val="008E104B"/>
    <w:rsid w:val="008E1680"/>
    <w:rsid w:val="008E1833"/>
    <w:rsid w:val="008E18A6"/>
    <w:rsid w:val="008E1E60"/>
    <w:rsid w:val="008E2D19"/>
    <w:rsid w:val="008E335D"/>
    <w:rsid w:val="008E3C2C"/>
    <w:rsid w:val="008E3F88"/>
    <w:rsid w:val="008E47EC"/>
    <w:rsid w:val="008E5229"/>
    <w:rsid w:val="008E5250"/>
    <w:rsid w:val="008E6295"/>
    <w:rsid w:val="008E6791"/>
    <w:rsid w:val="008E6BB2"/>
    <w:rsid w:val="008E6E1A"/>
    <w:rsid w:val="008E728E"/>
    <w:rsid w:val="008F003A"/>
    <w:rsid w:val="008F1532"/>
    <w:rsid w:val="008F1F2E"/>
    <w:rsid w:val="008F2164"/>
    <w:rsid w:val="008F2179"/>
    <w:rsid w:val="008F23EF"/>
    <w:rsid w:val="008F2BED"/>
    <w:rsid w:val="008F3484"/>
    <w:rsid w:val="008F34DE"/>
    <w:rsid w:val="008F3530"/>
    <w:rsid w:val="008F39E9"/>
    <w:rsid w:val="008F3E00"/>
    <w:rsid w:val="008F42F7"/>
    <w:rsid w:val="008F45BD"/>
    <w:rsid w:val="008F49DA"/>
    <w:rsid w:val="008F4D59"/>
    <w:rsid w:val="008F5363"/>
    <w:rsid w:val="008F6E5D"/>
    <w:rsid w:val="008F7368"/>
    <w:rsid w:val="008F7388"/>
    <w:rsid w:val="0090051A"/>
    <w:rsid w:val="0090060C"/>
    <w:rsid w:val="00901A71"/>
    <w:rsid w:val="00902A1A"/>
    <w:rsid w:val="009030D7"/>
    <w:rsid w:val="009032B6"/>
    <w:rsid w:val="009035C5"/>
    <w:rsid w:val="0090374D"/>
    <w:rsid w:val="00903DDA"/>
    <w:rsid w:val="00903FDE"/>
    <w:rsid w:val="00904236"/>
    <w:rsid w:val="00905028"/>
    <w:rsid w:val="00905D9D"/>
    <w:rsid w:val="00905E99"/>
    <w:rsid w:val="009068D3"/>
    <w:rsid w:val="009078A2"/>
    <w:rsid w:val="00910DE6"/>
    <w:rsid w:val="00910F0C"/>
    <w:rsid w:val="0091196C"/>
    <w:rsid w:val="00911E64"/>
    <w:rsid w:val="00912196"/>
    <w:rsid w:val="00912619"/>
    <w:rsid w:val="009128C7"/>
    <w:rsid w:val="00912987"/>
    <w:rsid w:val="00912CA3"/>
    <w:rsid w:val="00912EB0"/>
    <w:rsid w:val="009133CD"/>
    <w:rsid w:val="009135C8"/>
    <w:rsid w:val="009136B9"/>
    <w:rsid w:val="00913B87"/>
    <w:rsid w:val="00914079"/>
    <w:rsid w:val="00914237"/>
    <w:rsid w:val="00914CBE"/>
    <w:rsid w:val="00915BC8"/>
    <w:rsid w:val="00915CF7"/>
    <w:rsid w:val="009164F9"/>
    <w:rsid w:val="009174DB"/>
    <w:rsid w:val="00917648"/>
    <w:rsid w:val="00917A6F"/>
    <w:rsid w:val="00917B56"/>
    <w:rsid w:val="009206A5"/>
    <w:rsid w:val="009206E6"/>
    <w:rsid w:val="00920B40"/>
    <w:rsid w:val="00920EE7"/>
    <w:rsid w:val="00921BA7"/>
    <w:rsid w:val="009235AD"/>
    <w:rsid w:val="00924AC4"/>
    <w:rsid w:val="00924FC5"/>
    <w:rsid w:val="0092522D"/>
    <w:rsid w:val="0092695D"/>
    <w:rsid w:val="00927894"/>
    <w:rsid w:val="00927EE0"/>
    <w:rsid w:val="009303C0"/>
    <w:rsid w:val="009308BF"/>
    <w:rsid w:val="00930B65"/>
    <w:rsid w:val="00930E61"/>
    <w:rsid w:val="00931967"/>
    <w:rsid w:val="0093232C"/>
    <w:rsid w:val="009323DD"/>
    <w:rsid w:val="00932BBD"/>
    <w:rsid w:val="00932C32"/>
    <w:rsid w:val="009335E1"/>
    <w:rsid w:val="009336B3"/>
    <w:rsid w:val="00934169"/>
    <w:rsid w:val="00935D4A"/>
    <w:rsid w:val="00935EE9"/>
    <w:rsid w:val="0093636D"/>
    <w:rsid w:val="00937595"/>
    <w:rsid w:val="0093762C"/>
    <w:rsid w:val="00937E07"/>
    <w:rsid w:val="00937FA5"/>
    <w:rsid w:val="00940F1E"/>
    <w:rsid w:val="009414F6"/>
    <w:rsid w:val="009418A2"/>
    <w:rsid w:val="009418B2"/>
    <w:rsid w:val="009418DA"/>
    <w:rsid w:val="00941CA7"/>
    <w:rsid w:val="00942D2E"/>
    <w:rsid w:val="00942F01"/>
    <w:rsid w:val="009439A3"/>
    <w:rsid w:val="00943CB6"/>
    <w:rsid w:val="0094467F"/>
    <w:rsid w:val="00945069"/>
    <w:rsid w:val="00946FF1"/>
    <w:rsid w:val="009471A2"/>
    <w:rsid w:val="00947E9F"/>
    <w:rsid w:val="009500A7"/>
    <w:rsid w:val="009507BF"/>
    <w:rsid w:val="00951986"/>
    <w:rsid w:val="00952590"/>
    <w:rsid w:val="00954543"/>
    <w:rsid w:val="009547C1"/>
    <w:rsid w:val="00954892"/>
    <w:rsid w:val="00954C13"/>
    <w:rsid w:val="009559C0"/>
    <w:rsid w:val="00957674"/>
    <w:rsid w:val="00957BB5"/>
    <w:rsid w:val="00957E3C"/>
    <w:rsid w:val="00957F3F"/>
    <w:rsid w:val="009600B3"/>
    <w:rsid w:val="009608C3"/>
    <w:rsid w:val="00960E99"/>
    <w:rsid w:val="00961D2C"/>
    <w:rsid w:val="009627BB"/>
    <w:rsid w:val="009639BB"/>
    <w:rsid w:val="00964060"/>
    <w:rsid w:val="00964162"/>
    <w:rsid w:val="00964E44"/>
    <w:rsid w:val="00965666"/>
    <w:rsid w:val="009658F9"/>
    <w:rsid w:val="00966143"/>
    <w:rsid w:val="009661FC"/>
    <w:rsid w:val="009666D9"/>
    <w:rsid w:val="00966784"/>
    <w:rsid w:val="00966BFC"/>
    <w:rsid w:val="00967B2E"/>
    <w:rsid w:val="00970773"/>
    <w:rsid w:val="00970C03"/>
    <w:rsid w:val="0097135F"/>
    <w:rsid w:val="00971C30"/>
    <w:rsid w:val="009721A3"/>
    <w:rsid w:val="0097251E"/>
    <w:rsid w:val="00972967"/>
    <w:rsid w:val="00974502"/>
    <w:rsid w:val="00974ADC"/>
    <w:rsid w:val="009753A9"/>
    <w:rsid w:val="0097644A"/>
    <w:rsid w:val="009766B7"/>
    <w:rsid w:val="00976A50"/>
    <w:rsid w:val="00976EFC"/>
    <w:rsid w:val="009778AF"/>
    <w:rsid w:val="00977BFF"/>
    <w:rsid w:val="00977DE2"/>
    <w:rsid w:val="00977EF6"/>
    <w:rsid w:val="009802DD"/>
    <w:rsid w:val="00981ECA"/>
    <w:rsid w:val="00981FAB"/>
    <w:rsid w:val="00982CF9"/>
    <w:rsid w:val="00982FE2"/>
    <w:rsid w:val="00983324"/>
    <w:rsid w:val="009833E2"/>
    <w:rsid w:val="00984681"/>
    <w:rsid w:val="00984B30"/>
    <w:rsid w:val="00984E54"/>
    <w:rsid w:val="00985022"/>
    <w:rsid w:val="009868DE"/>
    <w:rsid w:val="0098731E"/>
    <w:rsid w:val="009878E8"/>
    <w:rsid w:val="0098796C"/>
    <w:rsid w:val="00990109"/>
    <w:rsid w:val="00990358"/>
    <w:rsid w:val="00990A5D"/>
    <w:rsid w:val="00990C8F"/>
    <w:rsid w:val="00991565"/>
    <w:rsid w:val="0099165A"/>
    <w:rsid w:val="00992232"/>
    <w:rsid w:val="00992B12"/>
    <w:rsid w:val="00992E12"/>
    <w:rsid w:val="009934FD"/>
    <w:rsid w:val="009938C5"/>
    <w:rsid w:val="00993A20"/>
    <w:rsid w:val="00993B6C"/>
    <w:rsid w:val="00994257"/>
    <w:rsid w:val="00994435"/>
    <w:rsid w:val="009949CA"/>
    <w:rsid w:val="00996081"/>
    <w:rsid w:val="0099671F"/>
    <w:rsid w:val="0099687A"/>
    <w:rsid w:val="0099795E"/>
    <w:rsid w:val="00997D93"/>
    <w:rsid w:val="00997E12"/>
    <w:rsid w:val="009A0760"/>
    <w:rsid w:val="009A0D44"/>
    <w:rsid w:val="009A1888"/>
    <w:rsid w:val="009A19B5"/>
    <w:rsid w:val="009A256E"/>
    <w:rsid w:val="009A2BDE"/>
    <w:rsid w:val="009A4156"/>
    <w:rsid w:val="009A4CAD"/>
    <w:rsid w:val="009A5296"/>
    <w:rsid w:val="009A5707"/>
    <w:rsid w:val="009A701B"/>
    <w:rsid w:val="009A7466"/>
    <w:rsid w:val="009A7FD0"/>
    <w:rsid w:val="009B0028"/>
    <w:rsid w:val="009B06E7"/>
    <w:rsid w:val="009B11EB"/>
    <w:rsid w:val="009B16F5"/>
    <w:rsid w:val="009B1D93"/>
    <w:rsid w:val="009B2142"/>
    <w:rsid w:val="009B2A28"/>
    <w:rsid w:val="009B2E82"/>
    <w:rsid w:val="009B3113"/>
    <w:rsid w:val="009B367E"/>
    <w:rsid w:val="009B3DF2"/>
    <w:rsid w:val="009B54F4"/>
    <w:rsid w:val="009B558E"/>
    <w:rsid w:val="009B56C5"/>
    <w:rsid w:val="009B6440"/>
    <w:rsid w:val="009B64F0"/>
    <w:rsid w:val="009B6B28"/>
    <w:rsid w:val="009B73A3"/>
    <w:rsid w:val="009B7561"/>
    <w:rsid w:val="009B76D6"/>
    <w:rsid w:val="009B79BF"/>
    <w:rsid w:val="009C0EA8"/>
    <w:rsid w:val="009C1A90"/>
    <w:rsid w:val="009C1DC4"/>
    <w:rsid w:val="009C1E5B"/>
    <w:rsid w:val="009C1E69"/>
    <w:rsid w:val="009C2436"/>
    <w:rsid w:val="009C3144"/>
    <w:rsid w:val="009C31F2"/>
    <w:rsid w:val="009C3A49"/>
    <w:rsid w:val="009C3F21"/>
    <w:rsid w:val="009C49EC"/>
    <w:rsid w:val="009C4F6B"/>
    <w:rsid w:val="009C5924"/>
    <w:rsid w:val="009C5B77"/>
    <w:rsid w:val="009C6AC4"/>
    <w:rsid w:val="009C6F54"/>
    <w:rsid w:val="009C6FDA"/>
    <w:rsid w:val="009C7830"/>
    <w:rsid w:val="009C7BD3"/>
    <w:rsid w:val="009D0301"/>
    <w:rsid w:val="009D197A"/>
    <w:rsid w:val="009D2404"/>
    <w:rsid w:val="009D2425"/>
    <w:rsid w:val="009D43B1"/>
    <w:rsid w:val="009D50B5"/>
    <w:rsid w:val="009D52A6"/>
    <w:rsid w:val="009D5909"/>
    <w:rsid w:val="009D651E"/>
    <w:rsid w:val="009D6689"/>
    <w:rsid w:val="009D674C"/>
    <w:rsid w:val="009D75E9"/>
    <w:rsid w:val="009D7A1B"/>
    <w:rsid w:val="009D7B49"/>
    <w:rsid w:val="009D7D02"/>
    <w:rsid w:val="009E0058"/>
    <w:rsid w:val="009E116B"/>
    <w:rsid w:val="009E132E"/>
    <w:rsid w:val="009E1D19"/>
    <w:rsid w:val="009E2005"/>
    <w:rsid w:val="009E209D"/>
    <w:rsid w:val="009E2A25"/>
    <w:rsid w:val="009E4BE2"/>
    <w:rsid w:val="009E4CD2"/>
    <w:rsid w:val="009E4EFA"/>
    <w:rsid w:val="009E703C"/>
    <w:rsid w:val="009E7070"/>
    <w:rsid w:val="009E730D"/>
    <w:rsid w:val="009E7ABE"/>
    <w:rsid w:val="009E7B30"/>
    <w:rsid w:val="009F14BD"/>
    <w:rsid w:val="009F1A5C"/>
    <w:rsid w:val="009F202E"/>
    <w:rsid w:val="009F2844"/>
    <w:rsid w:val="009F2E16"/>
    <w:rsid w:val="009F350A"/>
    <w:rsid w:val="009F3626"/>
    <w:rsid w:val="009F3D60"/>
    <w:rsid w:val="009F48F1"/>
    <w:rsid w:val="009F49E0"/>
    <w:rsid w:val="009F4A52"/>
    <w:rsid w:val="009F4E1F"/>
    <w:rsid w:val="009F515E"/>
    <w:rsid w:val="009F5445"/>
    <w:rsid w:val="009F5D53"/>
    <w:rsid w:val="009F63EB"/>
    <w:rsid w:val="009F6D7B"/>
    <w:rsid w:val="009F7478"/>
    <w:rsid w:val="00A0028C"/>
    <w:rsid w:val="00A004B0"/>
    <w:rsid w:val="00A00852"/>
    <w:rsid w:val="00A0086F"/>
    <w:rsid w:val="00A00D0C"/>
    <w:rsid w:val="00A01548"/>
    <w:rsid w:val="00A0179E"/>
    <w:rsid w:val="00A022B1"/>
    <w:rsid w:val="00A023B5"/>
    <w:rsid w:val="00A02585"/>
    <w:rsid w:val="00A02ACB"/>
    <w:rsid w:val="00A034B4"/>
    <w:rsid w:val="00A043B6"/>
    <w:rsid w:val="00A044BE"/>
    <w:rsid w:val="00A0488E"/>
    <w:rsid w:val="00A05833"/>
    <w:rsid w:val="00A061F8"/>
    <w:rsid w:val="00A063EA"/>
    <w:rsid w:val="00A06B9F"/>
    <w:rsid w:val="00A07CFB"/>
    <w:rsid w:val="00A1008B"/>
    <w:rsid w:val="00A109BD"/>
    <w:rsid w:val="00A11654"/>
    <w:rsid w:val="00A1183A"/>
    <w:rsid w:val="00A11C09"/>
    <w:rsid w:val="00A11CE9"/>
    <w:rsid w:val="00A124F7"/>
    <w:rsid w:val="00A12B59"/>
    <w:rsid w:val="00A13459"/>
    <w:rsid w:val="00A135D0"/>
    <w:rsid w:val="00A13970"/>
    <w:rsid w:val="00A14265"/>
    <w:rsid w:val="00A14FD3"/>
    <w:rsid w:val="00A168D6"/>
    <w:rsid w:val="00A178E8"/>
    <w:rsid w:val="00A206E0"/>
    <w:rsid w:val="00A215DB"/>
    <w:rsid w:val="00A2161D"/>
    <w:rsid w:val="00A21A94"/>
    <w:rsid w:val="00A224D6"/>
    <w:rsid w:val="00A227CA"/>
    <w:rsid w:val="00A22955"/>
    <w:rsid w:val="00A22FB3"/>
    <w:rsid w:val="00A2387A"/>
    <w:rsid w:val="00A24E70"/>
    <w:rsid w:val="00A25398"/>
    <w:rsid w:val="00A25DB5"/>
    <w:rsid w:val="00A2696E"/>
    <w:rsid w:val="00A30CBC"/>
    <w:rsid w:val="00A30EF3"/>
    <w:rsid w:val="00A311C3"/>
    <w:rsid w:val="00A31DDB"/>
    <w:rsid w:val="00A31E2A"/>
    <w:rsid w:val="00A32CDA"/>
    <w:rsid w:val="00A335FC"/>
    <w:rsid w:val="00A3392D"/>
    <w:rsid w:val="00A34118"/>
    <w:rsid w:val="00A3431F"/>
    <w:rsid w:val="00A34A9A"/>
    <w:rsid w:val="00A36637"/>
    <w:rsid w:val="00A36EA9"/>
    <w:rsid w:val="00A3706A"/>
    <w:rsid w:val="00A377FF"/>
    <w:rsid w:val="00A378CE"/>
    <w:rsid w:val="00A37BE8"/>
    <w:rsid w:val="00A37CB0"/>
    <w:rsid w:val="00A37E53"/>
    <w:rsid w:val="00A41B47"/>
    <w:rsid w:val="00A41E08"/>
    <w:rsid w:val="00A420AC"/>
    <w:rsid w:val="00A42F1B"/>
    <w:rsid w:val="00A42F68"/>
    <w:rsid w:val="00A44545"/>
    <w:rsid w:val="00A446B9"/>
    <w:rsid w:val="00A44911"/>
    <w:rsid w:val="00A44D37"/>
    <w:rsid w:val="00A44EA7"/>
    <w:rsid w:val="00A453E0"/>
    <w:rsid w:val="00A4547F"/>
    <w:rsid w:val="00A46A90"/>
    <w:rsid w:val="00A46DEE"/>
    <w:rsid w:val="00A47063"/>
    <w:rsid w:val="00A47B01"/>
    <w:rsid w:val="00A5015B"/>
    <w:rsid w:val="00A50576"/>
    <w:rsid w:val="00A505F2"/>
    <w:rsid w:val="00A50DBC"/>
    <w:rsid w:val="00A51468"/>
    <w:rsid w:val="00A51FAB"/>
    <w:rsid w:val="00A52C1A"/>
    <w:rsid w:val="00A52F98"/>
    <w:rsid w:val="00A530A9"/>
    <w:rsid w:val="00A5747C"/>
    <w:rsid w:val="00A605CA"/>
    <w:rsid w:val="00A60D92"/>
    <w:rsid w:val="00A6253A"/>
    <w:rsid w:val="00A629E1"/>
    <w:rsid w:val="00A62A87"/>
    <w:rsid w:val="00A62C2B"/>
    <w:rsid w:val="00A62CF9"/>
    <w:rsid w:val="00A62E26"/>
    <w:rsid w:val="00A62EBD"/>
    <w:rsid w:val="00A63123"/>
    <w:rsid w:val="00A6359F"/>
    <w:rsid w:val="00A6379A"/>
    <w:rsid w:val="00A63B9B"/>
    <w:rsid w:val="00A63F7B"/>
    <w:rsid w:val="00A64BD7"/>
    <w:rsid w:val="00A652D4"/>
    <w:rsid w:val="00A653C6"/>
    <w:rsid w:val="00A66324"/>
    <w:rsid w:val="00A66654"/>
    <w:rsid w:val="00A666B2"/>
    <w:rsid w:val="00A66838"/>
    <w:rsid w:val="00A66B3A"/>
    <w:rsid w:val="00A66BA3"/>
    <w:rsid w:val="00A66E04"/>
    <w:rsid w:val="00A6764E"/>
    <w:rsid w:val="00A679F8"/>
    <w:rsid w:val="00A67A31"/>
    <w:rsid w:val="00A67C71"/>
    <w:rsid w:val="00A67DD6"/>
    <w:rsid w:val="00A70DE8"/>
    <w:rsid w:val="00A71426"/>
    <w:rsid w:val="00A71A40"/>
    <w:rsid w:val="00A71CB6"/>
    <w:rsid w:val="00A72043"/>
    <w:rsid w:val="00A726BE"/>
    <w:rsid w:val="00A72EF7"/>
    <w:rsid w:val="00A73A22"/>
    <w:rsid w:val="00A74701"/>
    <w:rsid w:val="00A74E80"/>
    <w:rsid w:val="00A750EE"/>
    <w:rsid w:val="00A752A6"/>
    <w:rsid w:val="00A80D0B"/>
    <w:rsid w:val="00A8145B"/>
    <w:rsid w:val="00A8220C"/>
    <w:rsid w:val="00A8232C"/>
    <w:rsid w:val="00A82619"/>
    <w:rsid w:val="00A8277A"/>
    <w:rsid w:val="00A82980"/>
    <w:rsid w:val="00A82B76"/>
    <w:rsid w:val="00A83256"/>
    <w:rsid w:val="00A84114"/>
    <w:rsid w:val="00A84E82"/>
    <w:rsid w:val="00A853B1"/>
    <w:rsid w:val="00A8546C"/>
    <w:rsid w:val="00A854D1"/>
    <w:rsid w:val="00A85993"/>
    <w:rsid w:val="00A85B61"/>
    <w:rsid w:val="00A861E5"/>
    <w:rsid w:val="00A868CD"/>
    <w:rsid w:val="00A87C66"/>
    <w:rsid w:val="00A91C06"/>
    <w:rsid w:val="00A91EFA"/>
    <w:rsid w:val="00A92662"/>
    <w:rsid w:val="00A9279A"/>
    <w:rsid w:val="00A9284B"/>
    <w:rsid w:val="00A92D28"/>
    <w:rsid w:val="00A93712"/>
    <w:rsid w:val="00A94475"/>
    <w:rsid w:val="00A94612"/>
    <w:rsid w:val="00A94B0F"/>
    <w:rsid w:val="00A94CD2"/>
    <w:rsid w:val="00A94D2D"/>
    <w:rsid w:val="00A94D61"/>
    <w:rsid w:val="00A95FF7"/>
    <w:rsid w:val="00A97E71"/>
    <w:rsid w:val="00A97F7B"/>
    <w:rsid w:val="00AA0F1C"/>
    <w:rsid w:val="00AA1774"/>
    <w:rsid w:val="00AA1E82"/>
    <w:rsid w:val="00AA222F"/>
    <w:rsid w:val="00AA2975"/>
    <w:rsid w:val="00AA2B81"/>
    <w:rsid w:val="00AA35A9"/>
    <w:rsid w:val="00AA39E6"/>
    <w:rsid w:val="00AA4465"/>
    <w:rsid w:val="00AA4D4A"/>
    <w:rsid w:val="00AA4E46"/>
    <w:rsid w:val="00AA4F39"/>
    <w:rsid w:val="00AA5863"/>
    <w:rsid w:val="00AA61B0"/>
    <w:rsid w:val="00AA6D52"/>
    <w:rsid w:val="00AA7205"/>
    <w:rsid w:val="00AA7233"/>
    <w:rsid w:val="00AA752B"/>
    <w:rsid w:val="00AA75DD"/>
    <w:rsid w:val="00AA784C"/>
    <w:rsid w:val="00AA7F6E"/>
    <w:rsid w:val="00AB034D"/>
    <w:rsid w:val="00AB088A"/>
    <w:rsid w:val="00AB0A21"/>
    <w:rsid w:val="00AB11BE"/>
    <w:rsid w:val="00AB1A74"/>
    <w:rsid w:val="00AB1AC2"/>
    <w:rsid w:val="00AB36A9"/>
    <w:rsid w:val="00AB5B30"/>
    <w:rsid w:val="00AB6256"/>
    <w:rsid w:val="00AB6500"/>
    <w:rsid w:val="00AB655D"/>
    <w:rsid w:val="00AB6A82"/>
    <w:rsid w:val="00AB6ECB"/>
    <w:rsid w:val="00AB75F7"/>
    <w:rsid w:val="00AB7922"/>
    <w:rsid w:val="00AB7B94"/>
    <w:rsid w:val="00AC078F"/>
    <w:rsid w:val="00AC0D08"/>
    <w:rsid w:val="00AC0D52"/>
    <w:rsid w:val="00AC0EA9"/>
    <w:rsid w:val="00AC0F1F"/>
    <w:rsid w:val="00AC1A8E"/>
    <w:rsid w:val="00AC2FD6"/>
    <w:rsid w:val="00AC34DB"/>
    <w:rsid w:val="00AC3BFB"/>
    <w:rsid w:val="00AC3CBF"/>
    <w:rsid w:val="00AC65E7"/>
    <w:rsid w:val="00AC6D01"/>
    <w:rsid w:val="00AD01D6"/>
    <w:rsid w:val="00AD0474"/>
    <w:rsid w:val="00AD05EA"/>
    <w:rsid w:val="00AD0B10"/>
    <w:rsid w:val="00AD1486"/>
    <w:rsid w:val="00AD16E5"/>
    <w:rsid w:val="00AD18A0"/>
    <w:rsid w:val="00AD1968"/>
    <w:rsid w:val="00AD23E7"/>
    <w:rsid w:val="00AD241F"/>
    <w:rsid w:val="00AD331D"/>
    <w:rsid w:val="00AD39E1"/>
    <w:rsid w:val="00AD60CC"/>
    <w:rsid w:val="00AD6752"/>
    <w:rsid w:val="00AD7748"/>
    <w:rsid w:val="00AE0929"/>
    <w:rsid w:val="00AE0F20"/>
    <w:rsid w:val="00AE109E"/>
    <w:rsid w:val="00AE134B"/>
    <w:rsid w:val="00AE1740"/>
    <w:rsid w:val="00AE1F2B"/>
    <w:rsid w:val="00AE2128"/>
    <w:rsid w:val="00AE2F87"/>
    <w:rsid w:val="00AE3419"/>
    <w:rsid w:val="00AE3C87"/>
    <w:rsid w:val="00AE45F0"/>
    <w:rsid w:val="00AE4D69"/>
    <w:rsid w:val="00AE5CF4"/>
    <w:rsid w:val="00AE6509"/>
    <w:rsid w:val="00AE6B82"/>
    <w:rsid w:val="00AE745C"/>
    <w:rsid w:val="00AE7808"/>
    <w:rsid w:val="00AE7CC1"/>
    <w:rsid w:val="00AE7EED"/>
    <w:rsid w:val="00AF0C4E"/>
    <w:rsid w:val="00AF11E7"/>
    <w:rsid w:val="00AF129A"/>
    <w:rsid w:val="00AF12D6"/>
    <w:rsid w:val="00AF1785"/>
    <w:rsid w:val="00AF2066"/>
    <w:rsid w:val="00AF26AF"/>
    <w:rsid w:val="00AF278C"/>
    <w:rsid w:val="00AF2823"/>
    <w:rsid w:val="00AF3132"/>
    <w:rsid w:val="00AF32C7"/>
    <w:rsid w:val="00AF3F50"/>
    <w:rsid w:val="00AF44F2"/>
    <w:rsid w:val="00AF479D"/>
    <w:rsid w:val="00AF49FE"/>
    <w:rsid w:val="00AF4BAA"/>
    <w:rsid w:val="00AF4F17"/>
    <w:rsid w:val="00AF5014"/>
    <w:rsid w:val="00AF5F08"/>
    <w:rsid w:val="00AF6067"/>
    <w:rsid w:val="00AF6295"/>
    <w:rsid w:val="00AF631E"/>
    <w:rsid w:val="00AF6536"/>
    <w:rsid w:val="00AF66F1"/>
    <w:rsid w:val="00AF6DE9"/>
    <w:rsid w:val="00AF7342"/>
    <w:rsid w:val="00AF75FF"/>
    <w:rsid w:val="00AF7D9A"/>
    <w:rsid w:val="00B0026E"/>
    <w:rsid w:val="00B01D6D"/>
    <w:rsid w:val="00B03565"/>
    <w:rsid w:val="00B038CF"/>
    <w:rsid w:val="00B042F5"/>
    <w:rsid w:val="00B0454D"/>
    <w:rsid w:val="00B049AD"/>
    <w:rsid w:val="00B0502B"/>
    <w:rsid w:val="00B05250"/>
    <w:rsid w:val="00B05A82"/>
    <w:rsid w:val="00B05FB1"/>
    <w:rsid w:val="00B05FE2"/>
    <w:rsid w:val="00B065BD"/>
    <w:rsid w:val="00B072C7"/>
    <w:rsid w:val="00B07308"/>
    <w:rsid w:val="00B07796"/>
    <w:rsid w:val="00B100E0"/>
    <w:rsid w:val="00B103C7"/>
    <w:rsid w:val="00B1083E"/>
    <w:rsid w:val="00B10B0A"/>
    <w:rsid w:val="00B10F42"/>
    <w:rsid w:val="00B114CF"/>
    <w:rsid w:val="00B123E7"/>
    <w:rsid w:val="00B12487"/>
    <w:rsid w:val="00B124D4"/>
    <w:rsid w:val="00B12C0B"/>
    <w:rsid w:val="00B13407"/>
    <w:rsid w:val="00B13D6E"/>
    <w:rsid w:val="00B14859"/>
    <w:rsid w:val="00B14C3A"/>
    <w:rsid w:val="00B15E55"/>
    <w:rsid w:val="00B1619C"/>
    <w:rsid w:val="00B162AB"/>
    <w:rsid w:val="00B168B8"/>
    <w:rsid w:val="00B17125"/>
    <w:rsid w:val="00B1752D"/>
    <w:rsid w:val="00B177B7"/>
    <w:rsid w:val="00B17CE6"/>
    <w:rsid w:val="00B17ED3"/>
    <w:rsid w:val="00B202BC"/>
    <w:rsid w:val="00B218AC"/>
    <w:rsid w:val="00B21DB6"/>
    <w:rsid w:val="00B2233F"/>
    <w:rsid w:val="00B22594"/>
    <w:rsid w:val="00B2272E"/>
    <w:rsid w:val="00B232D8"/>
    <w:rsid w:val="00B23793"/>
    <w:rsid w:val="00B2443F"/>
    <w:rsid w:val="00B24DC6"/>
    <w:rsid w:val="00B25495"/>
    <w:rsid w:val="00B265B7"/>
    <w:rsid w:val="00B27C93"/>
    <w:rsid w:val="00B309B1"/>
    <w:rsid w:val="00B310D5"/>
    <w:rsid w:val="00B31236"/>
    <w:rsid w:val="00B3138C"/>
    <w:rsid w:val="00B31A02"/>
    <w:rsid w:val="00B325CF"/>
    <w:rsid w:val="00B32A91"/>
    <w:rsid w:val="00B337F0"/>
    <w:rsid w:val="00B33963"/>
    <w:rsid w:val="00B339DE"/>
    <w:rsid w:val="00B33BE9"/>
    <w:rsid w:val="00B33C98"/>
    <w:rsid w:val="00B34030"/>
    <w:rsid w:val="00B3416D"/>
    <w:rsid w:val="00B346FC"/>
    <w:rsid w:val="00B34C09"/>
    <w:rsid w:val="00B35FC7"/>
    <w:rsid w:val="00B36039"/>
    <w:rsid w:val="00B36C99"/>
    <w:rsid w:val="00B36C9D"/>
    <w:rsid w:val="00B3756A"/>
    <w:rsid w:val="00B4023D"/>
    <w:rsid w:val="00B4088E"/>
    <w:rsid w:val="00B40E6F"/>
    <w:rsid w:val="00B41524"/>
    <w:rsid w:val="00B417C5"/>
    <w:rsid w:val="00B423FA"/>
    <w:rsid w:val="00B42691"/>
    <w:rsid w:val="00B429B1"/>
    <w:rsid w:val="00B42CD9"/>
    <w:rsid w:val="00B4313C"/>
    <w:rsid w:val="00B444B5"/>
    <w:rsid w:val="00B4481B"/>
    <w:rsid w:val="00B4499A"/>
    <w:rsid w:val="00B44B34"/>
    <w:rsid w:val="00B46818"/>
    <w:rsid w:val="00B46C3F"/>
    <w:rsid w:val="00B47A75"/>
    <w:rsid w:val="00B50063"/>
    <w:rsid w:val="00B50084"/>
    <w:rsid w:val="00B5063E"/>
    <w:rsid w:val="00B50932"/>
    <w:rsid w:val="00B50E09"/>
    <w:rsid w:val="00B51622"/>
    <w:rsid w:val="00B51868"/>
    <w:rsid w:val="00B519EE"/>
    <w:rsid w:val="00B54D08"/>
    <w:rsid w:val="00B55515"/>
    <w:rsid w:val="00B56604"/>
    <w:rsid w:val="00B5687A"/>
    <w:rsid w:val="00B56AE3"/>
    <w:rsid w:val="00B57B7D"/>
    <w:rsid w:val="00B60C32"/>
    <w:rsid w:val="00B60E38"/>
    <w:rsid w:val="00B62141"/>
    <w:rsid w:val="00B62889"/>
    <w:rsid w:val="00B62B35"/>
    <w:rsid w:val="00B637AE"/>
    <w:rsid w:val="00B64D7C"/>
    <w:rsid w:val="00B6544F"/>
    <w:rsid w:val="00B65522"/>
    <w:rsid w:val="00B65DCE"/>
    <w:rsid w:val="00B672A5"/>
    <w:rsid w:val="00B675F6"/>
    <w:rsid w:val="00B71428"/>
    <w:rsid w:val="00B71A2E"/>
    <w:rsid w:val="00B71C8E"/>
    <w:rsid w:val="00B71EC9"/>
    <w:rsid w:val="00B71F43"/>
    <w:rsid w:val="00B72742"/>
    <w:rsid w:val="00B729C7"/>
    <w:rsid w:val="00B73192"/>
    <w:rsid w:val="00B73493"/>
    <w:rsid w:val="00B73632"/>
    <w:rsid w:val="00B73C49"/>
    <w:rsid w:val="00B746E9"/>
    <w:rsid w:val="00B758F6"/>
    <w:rsid w:val="00B75F54"/>
    <w:rsid w:val="00B7660A"/>
    <w:rsid w:val="00B77C78"/>
    <w:rsid w:val="00B801AE"/>
    <w:rsid w:val="00B8047D"/>
    <w:rsid w:val="00B80C92"/>
    <w:rsid w:val="00B80D1A"/>
    <w:rsid w:val="00B81014"/>
    <w:rsid w:val="00B8164C"/>
    <w:rsid w:val="00B81BA9"/>
    <w:rsid w:val="00B81CD9"/>
    <w:rsid w:val="00B81ED1"/>
    <w:rsid w:val="00B82044"/>
    <w:rsid w:val="00B82320"/>
    <w:rsid w:val="00B82838"/>
    <w:rsid w:val="00B83AFC"/>
    <w:rsid w:val="00B83E15"/>
    <w:rsid w:val="00B84F3E"/>
    <w:rsid w:val="00B86D6E"/>
    <w:rsid w:val="00B872E7"/>
    <w:rsid w:val="00B8742B"/>
    <w:rsid w:val="00B87708"/>
    <w:rsid w:val="00B87A27"/>
    <w:rsid w:val="00B87EB8"/>
    <w:rsid w:val="00B90146"/>
    <w:rsid w:val="00B90A38"/>
    <w:rsid w:val="00B90E3A"/>
    <w:rsid w:val="00B90E9D"/>
    <w:rsid w:val="00B90F2C"/>
    <w:rsid w:val="00B91077"/>
    <w:rsid w:val="00B91BCC"/>
    <w:rsid w:val="00B92AD9"/>
    <w:rsid w:val="00B93CE4"/>
    <w:rsid w:val="00B95620"/>
    <w:rsid w:val="00B95B03"/>
    <w:rsid w:val="00B95CB7"/>
    <w:rsid w:val="00B96A06"/>
    <w:rsid w:val="00B96BA9"/>
    <w:rsid w:val="00B96D57"/>
    <w:rsid w:val="00B97687"/>
    <w:rsid w:val="00B976E3"/>
    <w:rsid w:val="00B97B28"/>
    <w:rsid w:val="00BA0048"/>
    <w:rsid w:val="00BA020E"/>
    <w:rsid w:val="00BA087A"/>
    <w:rsid w:val="00BA0F9A"/>
    <w:rsid w:val="00BA112E"/>
    <w:rsid w:val="00BA16D5"/>
    <w:rsid w:val="00BA17CB"/>
    <w:rsid w:val="00BA192B"/>
    <w:rsid w:val="00BA193D"/>
    <w:rsid w:val="00BA272E"/>
    <w:rsid w:val="00BA3B69"/>
    <w:rsid w:val="00BA4974"/>
    <w:rsid w:val="00BA4C83"/>
    <w:rsid w:val="00BA5187"/>
    <w:rsid w:val="00BA5773"/>
    <w:rsid w:val="00BA581D"/>
    <w:rsid w:val="00BA6559"/>
    <w:rsid w:val="00BA6658"/>
    <w:rsid w:val="00BA7850"/>
    <w:rsid w:val="00BB05CA"/>
    <w:rsid w:val="00BB0A56"/>
    <w:rsid w:val="00BB0B6E"/>
    <w:rsid w:val="00BB0C87"/>
    <w:rsid w:val="00BB1E06"/>
    <w:rsid w:val="00BB1F7B"/>
    <w:rsid w:val="00BB46F5"/>
    <w:rsid w:val="00BB4C53"/>
    <w:rsid w:val="00BB5A4F"/>
    <w:rsid w:val="00BB5FC0"/>
    <w:rsid w:val="00BB7ECA"/>
    <w:rsid w:val="00BC0266"/>
    <w:rsid w:val="00BC0441"/>
    <w:rsid w:val="00BC080D"/>
    <w:rsid w:val="00BC0B3E"/>
    <w:rsid w:val="00BC0C16"/>
    <w:rsid w:val="00BC1631"/>
    <w:rsid w:val="00BC166F"/>
    <w:rsid w:val="00BC16E3"/>
    <w:rsid w:val="00BC1D29"/>
    <w:rsid w:val="00BC35F0"/>
    <w:rsid w:val="00BC37ED"/>
    <w:rsid w:val="00BC3ADE"/>
    <w:rsid w:val="00BC3C0E"/>
    <w:rsid w:val="00BC3C1F"/>
    <w:rsid w:val="00BC3FA8"/>
    <w:rsid w:val="00BC4354"/>
    <w:rsid w:val="00BC4A8C"/>
    <w:rsid w:val="00BC508A"/>
    <w:rsid w:val="00BC601A"/>
    <w:rsid w:val="00BC6C8B"/>
    <w:rsid w:val="00BC71E0"/>
    <w:rsid w:val="00BC7682"/>
    <w:rsid w:val="00BC76E7"/>
    <w:rsid w:val="00BD15B2"/>
    <w:rsid w:val="00BD1778"/>
    <w:rsid w:val="00BD1E02"/>
    <w:rsid w:val="00BD2213"/>
    <w:rsid w:val="00BD2417"/>
    <w:rsid w:val="00BD2471"/>
    <w:rsid w:val="00BD2880"/>
    <w:rsid w:val="00BD2C97"/>
    <w:rsid w:val="00BD32B6"/>
    <w:rsid w:val="00BD36E1"/>
    <w:rsid w:val="00BD4E25"/>
    <w:rsid w:val="00BD54F3"/>
    <w:rsid w:val="00BD5F03"/>
    <w:rsid w:val="00BD6227"/>
    <w:rsid w:val="00BD645C"/>
    <w:rsid w:val="00BD6572"/>
    <w:rsid w:val="00BD6A69"/>
    <w:rsid w:val="00BD722B"/>
    <w:rsid w:val="00BD7AB0"/>
    <w:rsid w:val="00BD7BEC"/>
    <w:rsid w:val="00BE064D"/>
    <w:rsid w:val="00BE1A15"/>
    <w:rsid w:val="00BE26A5"/>
    <w:rsid w:val="00BE2E81"/>
    <w:rsid w:val="00BE40C3"/>
    <w:rsid w:val="00BE47F0"/>
    <w:rsid w:val="00BE5660"/>
    <w:rsid w:val="00BE5EC4"/>
    <w:rsid w:val="00BE6C84"/>
    <w:rsid w:val="00BE779D"/>
    <w:rsid w:val="00BE7FA8"/>
    <w:rsid w:val="00BF0D43"/>
    <w:rsid w:val="00BF0F35"/>
    <w:rsid w:val="00BF104A"/>
    <w:rsid w:val="00BF1AC2"/>
    <w:rsid w:val="00BF20CA"/>
    <w:rsid w:val="00BF2984"/>
    <w:rsid w:val="00BF2A83"/>
    <w:rsid w:val="00BF3739"/>
    <w:rsid w:val="00BF4970"/>
    <w:rsid w:val="00BF5D73"/>
    <w:rsid w:val="00BF6353"/>
    <w:rsid w:val="00BF762B"/>
    <w:rsid w:val="00C002A3"/>
    <w:rsid w:val="00C00895"/>
    <w:rsid w:val="00C016AC"/>
    <w:rsid w:val="00C0173A"/>
    <w:rsid w:val="00C017D0"/>
    <w:rsid w:val="00C01AA7"/>
    <w:rsid w:val="00C01D3A"/>
    <w:rsid w:val="00C0209F"/>
    <w:rsid w:val="00C02AEB"/>
    <w:rsid w:val="00C02D2F"/>
    <w:rsid w:val="00C02E66"/>
    <w:rsid w:val="00C03F1A"/>
    <w:rsid w:val="00C042C1"/>
    <w:rsid w:val="00C04474"/>
    <w:rsid w:val="00C0491C"/>
    <w:rsid w:val="00C04976"/>
    <w:rsid w:val="00C04FC1"/>
    <w:rsid w:val="00C05067"/>
    <w:rsid w:val="00C05D89"/>
    <w:rsid w:val="00C07ABE"/>
    <w:rsid w:val="00C100D0"/>
    <w:rsid w:val="00C1089D"/>
    <w:rsid w:val="00C10CCB"/>
    <w:rsid w:val="00C1133F"/>
    <w:rsid w:val="00C1163C"/>
    <w:rsid w:val="00C117AB"/>
    <w:rsid w:val="00C123B8"/>
    <w:rsid w:val="00C12A6D"/>
    <w:rsid w:val="00C144B9"/>
    <w:rsid w:val="00C144C3"/>
    <w:rsid w:val="00C15226"/>
    <w:rsid w:val="00C152CE"/>
    <w:rsid w:val="00C15606"/>
    <w:rsid w:val="00C15AD8"/>
    <w:rsid w:val="00C15CC4"/>
    <w:rsid w:val="00C179D3"/>
    <w:rsid w:val="00C17CCE"/>
    <w:rsid w:val="00C20026"/>
    <w:rsid w:val="00C20594"/>
    <w:rsid w:val="00C20B66"/>
    <w:rsid w:val="00C2106A"/>
    <w:rsid w:val="00C214B1"/>
    <w:rsid w:val="00C21534"/>
    <w:rsid w:val="00C21B24"/>
    <w:rsid w:val="00C21C7A"/>
    <w:rsid w:val="00C21EFF"/>
    <w:rsid w:val="00C2310E"/>
    <w:rsid w:val="00C233BA"/>
    <w:rsid w:val="00C2380A"/>
    <w:rsid w:val="00C24372"/>
    <w:rsid w:val="00C2475A"/>
    <w:rsid w:val="00C24B30"/>
    <w:rsid w:val="00C2526F"/>
    <w:rsid w:val="00C266FD"/>
    <w:rsid w:val="00C26A63"/>
    <w:rsid w:val="00C27619"/>
    <w:rsid w:val="00C30BED"/>
    <w:rsid w:val="00C311B3"/>
    <w:rsid w:val="00C31FAB"/>
    <w:rsid w:val="00C324A6"/>
    <w:rsid w:val="00C329CB"/>
    <w:rsid w:val="00C3331D"/>
    <w:rsid w:val="00C333BC"/>
    <w:rsid w:val="00C33817"/>
    <w:rsid w:val="00C35BD0"/>
    <w:rsid w:val="00C363B4"/>
    <w:rsid w:val="00C36523"/>
    <w:rsid w:val="00C36722"/>
    <w:rsid w:val="00C36C81"/>
    <w:rsid w:val="00C37C40"/>
    <w:rsid w:val="00C40B1D"/>
    <w:rsid w:val="00C414F8"/>
    <w:rsid w:val="00C41AD3"/>
    <w:rsid w:val="00C41FE2"/>
    <w:rsid w:val="00C42200"/>
    <w:rsid w:val="00C43584"/>
    <w:rsid w:val="00C4377D"/>
    <w:rsid w:val="00C438C1"/>
    <w:rsid w:val="00C440EC"/>
    <w:rsid w:val="00C446A1"/>
    <w:rsid w:val="00C44855"/>
    <w:rsid w:val="00C44FF0"/>
    <w:rsid w:val="00C4519A"/>
    <w:rsid w:val="00C45372"/>
    <w:rsid w:val="00C45C6C"/>
    <w:rsid w:val="00C46728"/>
    <w:rsid w:val="00C474BE"/>
    <w:rsid w:val="00C4750B"/>
    <w:rsid w:val="00C479FA"/>
    <w:rsid w:val="00C47C01"/>
    <w:rsid w:val="00C47EEC"/>
    <w:rsid w:val="00C53483"/>
    <w:rsid w:val="00C53925"/>
    <w:rsid w:val="00C53BE9"/>
    <w:rsid w:val="00C53FA9"/>
    <w:rsid w:val="00C54945"/>
    <w:rsid w:val="00C550D6"/>
    <w:rsid w:val="00C5526C"/>
    <w:rsid w:val="00C557DA"/>
    <w:rsid w:val="00C55B38"/>
    <w:rsid w:val="00C55D7B"/>
    <w:rsid w:val="00C56FEA"/>
    <w:rsid w:val="00C570FE"/>
    <w:rsid w:val="00C57F9E"/>
    <w:rsid w:val="00C606D6"/>
    <w:rsid w:val="00C60ADA"/>
    <w:rsid w:val="00C60D8B"/>
    <w:rsid w:val="00C6152C"/>
    <w:rsid w:val="00C61D19"/>
    <w:rsid w:val="00C627D2"/>
    <w:rsid w:val="00C63F87"/>
    <w:rsid w:val="00C64323"/>
    <w:rsid w:val="00C64DAD"/>
    <w:rsid w:val="00C6509A"/>
    <w:rsid w:val="00C659D6"/>
    <w:rsid w:val="00C661A4"/>
    <w:rsid w:val="00C66200"/>
    <w:rsid w:val="00C66823"/>
    <w:rsid w:val="00C66DD0"/>
    <w:rsid w:val="00C675BD"/>
    <w:rsid w:val="00C6772A"/>
    <w:rsid w:val="00C6788F"/>
    <w:rsid w:val="00C7053B"/>
    <w:rsid w:val="00C70932"/>
    <w:rsid w:val="00C717A1"/>
    <w:rsid w:val="00C72624"/>
    <w:rsid w:val="00C72A6B"/>
    <w:rsid w:val="00C72AAC"/>
    <w:rsid w:val="00C7313B"/>
    <w:rsid w:val="00C73381"/>
    <w:rsid w:val="00C73A14"/>
    <w:rsid w:val="00C73BEA"/>
    <w:rsid w:val="00C74548"/>
    <w:rsid w:val="00C745D8"/>
    <w:rsid w:val="00C74C4E"/>
    <w:rsid w:val="00C754CD"/>
    <w:rsid w:val="00C75C3F"/>
    <w:rsid w:val="00C76079"/>
    <w:rsid w:val="00C76126"/>
    <w:rsid w:val="00C763E9"/>
    <w:rsid w:val="00C76FC8"/>
    <w:rsid w:val="00C772B2"/>
    <w:rsid w:val="00C773F8"/>
    <w:rsid w:val="00C77EAD"/>
    <w:rsid w:val="00C80129"/>
    <w:rsid w:val="00C80325"/>
    <w:rsid w:val="00C80428"/>
    <w:rsid w:val="00C80DE6"/>
    <w:rsid w:val="00C8144A"/>
    <w:rsid w:val="00C81A7E"/>
    <w:rsid w:val="00C81ADF"/>
    <w:rsid w:val="00C823EB"/>
    <w:rsid w:val="00C83268"/>
    <w:rsid w:val="00C836CC"/>
    <w:rsid w:val="00C83C18"/>
    <w:rsid w:val="00C84399"/>
    <w:rsid w:val="00C84626"/>
    <w:rsid w:val="00C847D6"/>
    <w:rsid w:val="00C84B2A"/>
    <w:rsid w:val="00C84FA4"/>
    <w:rsid w:val="00C857B8"/>
    <w:rsid w:val="00C864EF"/>
    <w:rsid w:val="00C865ED"/>
    <w:rsid w:val="00C86D5A"/>
    <w:rsid w:val="00C86EF0"/>
    <w:rsid w:val="00C87AD6"/>
    <w:rsid w:val="00C905FE"/>
    <w:rsid w:val="00C90669"/>
    <w:rsid w:val="00C91C0B"/>
    <w:rsid w:val="00C921A1"/>
    <w:rsid w:val="00C92CFA"/>
    <w:rsid w:val="00C9336D"/>
    <w:rsid w:val="00C934C3"/>
    <w:rsid w:val="00C93792"/>
    <w:rsid w:val="00C938C0"/>
    <w:rsid w:val="00C93D74"/>
    <w:rsid w:val="00C93E6D"/>
    <w:rsid w:val="00C94931"/>
    <w:rsid w:val="00C953E1"/>
    <w:rsid w:val="00C95CE1"/>
    <w:rsid w:val="00C96431"/>
    <w:rsid w:val="00C9644F"/>
    <w:rsid w:val="00C96797"/>
    <w:rsid w:val="00C97AF4"/>
    <w:rsid w:val="00CA01E0"/>
    <w:rsid w:val="00CA072C"/>
    <w:rsid w:val="00CA0906"/>
    <w:rsid w:val="00CA0D87"/>
    <w:rsid w:val="00CA1596"/>
    <w:rsid w:val="00CA1BB6"/>
    <w:rsid w:val="00CA1FDB"/>
    <w:rsid w:val="00CA2BCE"/>
    <w:rsid w:val="00CA2D3B"/>
    <w:rsid w:val="00CA2E61"/>
    <w:rsid w:val="00CA3236"/>
    <w:rsid w:val="00CA4EFC"/>
    <w:rsid w:val="00CA54E4"/>
    <w:rsid w:val="00CA5D45"/>
    <w:rsid w:val="00CA5F2B"/>
    <w:rsid w:val="00CA677F"/>
    <w:rsid w:val="00CA6A59"/>
    <w:rsid w:val="00CB02EB"/>
    <w:rsid w:val="00CB047B"/>
    <w:rsid w:val="00CB0893"/>
    <w:rsid w:val="00CB0C05"/>
    <w:rsid w:val="00CB1CDF"/>
    <w:rsid w:val="00CB29DD"/>
    <w:rsid w:val="00CB2CA8"/>
    <w:rsid w:val="00CB3F11"/>
    <w:rsid w:val="00CB4338"/>
    <w:rsid w:val="00CB43F3"/>
    <w:rsid w:val="00CB49FA"/>
    <w:rsid w:val="00CB5BAA"/>
    <w:rsid w:val="00CB5E81"/>
    <w:rsid w:val="00CB6116"/>
    <w:rsid w:val="00CB78EF"/>
    <w:rsid w:val="00CC0931"/>
    <w:rsid w:val="00CC106A"/>
    <w:rsid w:val="00CC3AE4"/>
    <w:rsid w:val="00CC3D86"/>
    <w:rsid w:val="00CC465A"/>
    <w:rsid w:val="00CC4DE6"/>
    <w:rsid w:val="00CC514C"/>
    <w:rsid w:val="00CC51BD"/>
    <w:rsid w:val="00CC6417"/>
    <w:rsid w:val="00CC6996"/>
    <w:rsid w:val="00CC69E6"/>
    <w:rsid w:val="00CC7312"/>
    <w:rsid w:val="00CC796E"/>
    <w:rsid w:val="00CC7AAE"/>
    <w:rsid w:val="00CD051D"/>
    <w:rsid w:val="00CD0D07"/>
    <w:rsid w:val="00CD0F91"/>
    <w:rsid w:val="00CD1530"/>
    <w:rsid w:val="00CD1E5B"/>
    <w:rsid w:val="00CD2665"/>
    <w:rsid w:val="00CD26DA"/>
    <w:rsid w:val="00CD2980"/>
    <w:rsid w:val="00CD32B6"/>
    <w:rsid w:val="00CD32B9"/>
    <w:rsid w:val="00CD34F0"/>
    <w:rsid w:val="00CD42DA"/>
    <w:rsid w:val="00CD483D"/>
    <w:rsid w:val="00CD52E7"/>
    <w:rsid w:val="00CD5427"/>
    <w:rsid w:val="00CD6575"/>
    <w:rsid w:val="00CD6D8A"/>
    <w:rsid w:val="00CD74FD"/>
    <w:rsid w:val="00CE0377"/>
    <w:rsid w:val="00CE0B5D"/>
    <w:rsid w:val="00CE1139"/>
    <w:rsid w:val="00CE1A55"/>
    <w:rsid w:val="00CE1F07"/>
    <w:rsid w:val="00CE2097"/>
    <w:rsid w:val="00CE2DEB"/>
    <w:rsid w:val="00CE36FC"/>
    <w:rsid w:val="00CE3B5D"/>
    <w:rsid w:val="00CE3C50"/>
    <w:rsid w:val="00CE5189"/>
    <w:rsid w:val="00CE528B"/>
    <w:rsid w:val="00CE5D1E"/>
    <w:rsid w:val="00CE61BF"/>
    <w:rsid w:val="00CE6DDB"/>
    <w:rsid w:val="00CE7375"/>
    <w:rsid w:val="00CE747E"/>
    <w:rsid w:val="00CE7597"/>
    <w:rsid w:val="00CE75F4"/>
    <w:rsid w:val="00CE76F6"/>
    <w:rsid w:val="00CE7BD3"/>
    <w:rsid w:val="00CE7EBA"/>
    <w:rsid w:val="00CF073D"/>
    <w:rsid w:val="00CF0FEF"/>
    <w:rsid w:val="00CF1456"/>
    <w:rsid w:val="00CF1671"/>
    <w:rsid w:val="00CF1862"/>
    <w:rsid w:val="00CF1C75"/>
    <w:rsid w:val="00CF2692"/>
    <w:rsid w:val="00CF2D9B"/>
    <w:rsid w:val="00CF4586"/>
    <w:rsid w:val="00CF4B33"/>
    <w:rsid w:val="00CF4C1A"/>
    <w:rsid w:val="00CF6884"/>
    <w:rsid w:val="00CF6C45"/>
    <w:rsid w:val="00D00584"/>
    <w:rsid w:val="00D0077E"/>
    <w:rsid w:val="00D0117C"/>
    <w:rsid w:val="00D015C3"/>
    <w:rsid w:val="00D024D7"/>
    <w:rsid w:val="00D03B5E"/>
    <w:rsid w:val="00D04768"/>
    <w:rsid w:val="00D04D3A"/>
    <w:rsid w:val="00D0506D"/>
    <w:rsid w:val="00D053EB"/>
    <w:rsid w:val="00D05935"/>
    <w:rsid w:val="00D063E4"/>
    <w:rsid w:val="00D06503"/>
    <w:rsid w:val="00D066C6"/>
    <w:rsid w:val="00D0765D"/>
    <w:rsid w:val="00D07958"/>
    <w:rsid w:val="00D11421"/>
    <w:rsid w:val="00D11BE5"/>
    <w:rsid w:val="00D13112"/>
    <w:rsid w:val="00D1391E"/>
    <w:rsid w:val="00D14786"/>
    <w:rsid w:val="00D149DC"/>
    <w:rsid w:val="00D15871"/>
    <w:rsid w:val="00D15A65"/>
    <w:rsid w:val="00D160CE"/>
    <w:rsid w:val="00D16205"/>
    <w:rsid w:val="00D16431"/>
    <w:rsid w:val="00D16538"/>
    <w:rsid w:val="00D17591"/>
    <w:rsid w:val="00D17AC9"/>
    <w:rsid w:val="00D2005E"/>
    <w:rsid w:val="00D20114"/>
    <w:rsid w:val="00D216BF"/>
    <w:rsid w:val="00D22558"/>
    <w:rsid w:val="00D23881"/>
    <w:rsid w:val="00D23DBC"/>
    <w:rsid w:val="00D24157"/>
    <w:rsid w:val="00D24645"/>
    <w:rsid w:val="00D25529"/>
    <w:rsid w:val="00D25ED0"/>
    <w:rsid w:val="00D261C6"/>
    <w:rsid w:val="00D27090"/>
    <w:rsid w:val="00D27A84"/>
    <w:rsid w:val="00D27AE6"/>
    <w:rsid w:val="00D27EBB"/>
    <w:rsid w:val="00D304B3"/>
    <w:rsid w:val="00D315C4"/>
    <w:rsid w:val="00D319FA"/>
    <w:rsid w:val="00D33918"/>
    <w:rsid w:val="00D33C81"/>
    <w:rsid w:val="00D35924"/>
    <w:rsid w:val="00D36D1B"/>
    <w:rsid w:val="00D37B99"/>
    <w:rsid w:val="00D37FB7"/>
    <w:rsid w:val="00D407F3"/>
    <w:rsid w:val="00D416DB"/>
    <w:rsid w:val="00D41709"/>
    <w:rsid w:val="00D419DE"/>
    <w:rsid w:val="00D4224D"/>
    <w:rsid w:val="00D4272B"/>
    <w:rsid w:val="00D42850"/>
    <w:rsid w:val="00D43B6A"/>
    <w:rsid w:val="00D43D12"/>
    <w:rsid w:val="00D43E64"/>
    <w:rsid w:val="00D44491"/>
    <w:rsid w:val="00D44B6C"/>
    <w:rsid w:val="00D45504"/>
    <w:rsid w:val="00D4582F"/>
    <w:rsid w:val="00D458A0"/>
    <w:rsid w:val="00D45C38"/>
    <w:rsid w:val="00D45D2F"/>
    <w:rsid w:val="00D46044"/>
    <w:rsid w:val="00D463DB"/>
    <w:rsid w:val="00D466B9"/>
    <w:rsid w:val="00D468FA"/>
    <w:rsid w:val="00D4708E"/>
    <w:rsid w:val="00D478A7"/>
    <w:rsid w:val="00D47A54"/>
    <w:rsid w:val="00D50E54"/>
    <w:rsid w:val="00D5103C"/>
    <w:rsid w:val="00D51B4C"/>
    <w:rsid w:val="00D532E2"/>
    <w:rsid w:val="00D53F80"/>
    <w:rsid w:val="00D547C5"/>
    <w:rsid w:val="00D55BEC"/>
    <w:rsid w:val="00D56A3F"/>
    <w:rsid w:val="00D5714B"/>
    <w:rsid w:val="00D5794D"/>
    <w:rsid w:val="00D57A18"/>
    <w:rsid w:val="00D57BC1"/>
    <w:rsid w:val="00D60332"/>
    <w:rsid w:val="00D60DD0"/>
    <w:rsid w:val="00D61B34"/>
    <w:rsid w:val="00D63664"/>
    <w:rsid w:val="00D6468B"/>
    <w:rsid w:val="00D64D49"/>
    <w:rsid w:val="00D65069"/>
    <w:rsid w:val="00D65DC9"/>
    <w:rsid w:val="00D6701D"/>
    <w:rsid w:val="00D670F9"/>
    <w:rsid w:val="00D6779B"/>
    <w:rsid w:val="00D67D90"/>
    <w:rsid w:val="00D701E7"/>
    <w:rsid w:val="00D7109C"/>
    <w:rsid w:val="00D710D3"/>
    <w:rsid w:val="00D71FF3"/>
    <w:rsid w:val="00D72FB4"/>
    <w:rsid w:val="00D735C5"/>
    <w:rsid w:val="00D73CB7"/>
    <w:rsid w:val="00D74BB7"/>
    <w:rsid w:val="00D74CFC"/>
    <w:rsid w:val="00D74F5F"/>
    <w:rsid w:val="00D7507E"/>
    <w:rsid w:val="00D7586F"/>
    <w:rsid w:val="00D77152"/>
    <w:rsid w:val="00D7722F"/>
    <w:rsid w:val="00D77B4C"/>
    <w:rsid w:val="00D80741"/>
    <w:rsid w:val="00D80CBF"/>
    <w:rsid w:val="00D80FBC"/>
    <w:rsid w:val="00D81DD2"/>
    <w:rsid w:val="00D82299"/>
    <w:rsid w:val="00D8259E"/>
    <w:rsid w:val="00D828D5"/>
    <w:rsid w:val="00D83DCA"/>
    <w:rsid w:val="00D851F6"/>
    <w:rsid w:val="00D85E5B"/>
    <w:rsid w:val="00D85F0C"/>
    <w:rsid w:val="00D865D0"/>
    <w:rsid w:val="00D86719"/>
    <w:rsid w:val="00D86B9C"/>
    <w:rsid w:val="00D86FA9"/>
    <w:rsid w:val="00D871E7"/>
    <w:rsid w:val="00D87E4B"/>
    <w:rsid w:val="00D87EBA"/>
    <w:rsid w:val="00D9015E"/>
    <w:rsid w:val="00D90B77"/>
    <w:rsid w:val="00D91736"/>
    <w:rsid w:val="00D91D48"/>
    <w:rsid w:val="00D937D3"/>
    <w:rsid w:val="00D940E1"/>
    <w:rsid w:val="00D94577"/>
    <w:rsid w:val="00D94C1F"/>
    <w:rsid w:val="00D94EC9"/>
    <w:rsid w:val="00D950CF"/>
    <w:rsid w:val="00D95CF6"/>
    <w:rsid w:val="00D97172"/>
    <w:rsid w:val="00D97533"/>
    <w:rsid w:val="00D97653"/>
    <w:rsid w:val="00DA05F0"/>
    <w:rsid w:val="00DA1195"/>
    <w:rsid w:val="00DA1BF3"/>
    <w:rsid w:val="00DA2646"/>
    <w:rsid w:val="00DA30BE"/>
    <w:rsid w:val="00DA3202"/>
    <w:rsid w:val="00DA332A"/>
    <w:rsid w:val="00DA3A6F"/>
    <w:rsid w:val="00DA44C3"/>
    <w:rsid w:val="00DA5130"/>
    <w:rsid w:val="00DA6017"/>
    <w:rsid w:val="00DA6053"/>
    <w:rsid w:val="00DA6125"/>
    <w:rsid w:val="00DA6199"/>
    <w:rsid w:val="00DA62D9"/>
    <w:rsid w:val="00DA645A"/>
    <w:rsid w:val="00DA6B2A"/>
    <w:rsid w:val="00DA6CD4"/>
    <w:rsid w:val="00DA6D32"/>
    <w:rsid w:val="00DA701E"/>
    <w:rsid w:val="00DA76D7"/>
    <w:rsid w:val="00DA770D"/>
    <w:rsid w:val="00DB077F"/>
    <w:rsid w:val="00DB085F"/>
    <w:rsid w:val="00DB0B19"/>
    <w:rsid w:val="00DB0CBD"/>
    <w:rsid w:val="00DB102E"/>
    <w:rsid w:val="00DB19A7"/>
    <w:rsid w:val="00DB2302"/>
    <w:rsid w:val="00DB3640"/>
    <w:rsid w:val="00DB36D1"/>
    <w:rsid w:val="00DB3BAE"/>
    <w:rsid w:val="00DB43A2"/>
    <w:rsid w:val="00DB4E95"/>
    <w:rsid w:val="00DB51E8"/>
    <w:rsid w:val="00DB5803"/>
    <w:rsid w:val="00DB5E14"/>
    <w:rsid w:val="00DB7EFC"/>
    <w:rsid w:val="00DC0347"/>
    <w:rsid w:val="00DC0586"/>
    <w:rsid w:val="00DC0662"/>
    <w:rsid w:val="00DC0B1A"/>
    <w:rsid w:val="00DC0C57"/>
    <w:rsid w:val="00DC0CAA"/>
    <w:rsid w:val="00DC1219"/>
    <w:rsid w:val="00DC198C"/>
    <w:rsid w:val="00DC1CD9"/>
    <w:rsid w:val="00DC215A"/>
    <w:rsid w:val="00DC22DC"/>
    <w:rsid w:val="00DC2A43"/>
    <w:rsid w:val="00DC3731"/>
    <w:rsid w:val="00DC396F"/>
    <w:rsid w:val="00DC4788"/>
    <w:rsid w:val="00DC4876"/>
    <w:rsid w:val="00DC5725"/>
    <w:rsid w:val="00DC57C5"/>
    <w:rsid w:val="00DC6223"/>
    <w:rsid w:val="00DC6272"/>
    <w:rsid w:val="00DC65DB"/>
    <w:rsid w:val="00DC6D0C"/>
    <w:rsid w:val="00DC6F5C"/>
    <w:rsid w:val="00DC729E"/>
    <w:rsid w:val="00DC7405"/>
    <w:rsid w:val="00DC76F7"/>
    <w:rsid w:val="00DD17C8"/>
    <w:rsid w:val="00DD20AE"/>
    <w:rsid w:val="00DD2DD4"/>
    <w:rsid w:val="00DD354E"/>
    <w:rsid w:val="00DD37C8"/>
    <w:rsid w:val="00DD4D55"/>
    <w:rsid w:val="00DD4FF1"/>
    <w:rsid w:val="00DD58E1"/>
    <w:rsid w:val="00DD636A"/>
    <w:rsid w:val="00DD682D"/>
    <w:rsid w:val="00DD6860"/>
    <w:rsid w:val="00DD77EC"/>
    <w:rsid w:val="00DD7D87"/>
    <w:rsid w:val="00DE05A4"/>
    <w:rsid w:val="00DE1296"/>
    <w:rsid w:val="00DE12BD"/>
    <w:rsid w:val="00DE1D22"/>
    <w:rsid w:val="00DE3164"/>
    <w:rsid w:val="00DE31B9"/>
    <w:rsid w:val="00DE3DEE"/>
    <w:rsid w:val="00DE411C"/>
    <w:rsid w:val="00DE4CB9"/>
    <w:rsid w:val="00DE5200"/>
    <w:rsid w:val="00DE521A"/>
    <w:rsid w:val="00DE5D09"/>
    <w:rsid w:val="00DE6370"/>
    <w:rsid w:val="00DE7526"/>
    <w:rsid w:val="00DF0852"/>
    <w:rsid w:val="00DF0D45"/>
    <w:rsid w:val="00DF2209"/>
    <w:rsid w:val="00DF29A5"/>
    <w:rsid w:val="00DF3636"/>
    <w:rsid w:val="00DF380B"/>
    <w:rsid w:val="00DF42FC"/>
    <w:rsid w:val="00DF452E"/>
    <w:rsid w:val="00DF569C"/>
    <w:rsid w:val="00DF670D"/>
    <w:rsid w:val="00DF6A12"/>
    <w:rsid w:val="00DF6BF1"/>
    <w:rsid w:val="00DF77AF"/>
    <w:rsid w:val="00E006C3"/>
    <w:rsid w:val="00E007EA"/>
    <w:rsid w:val="00E008C4"/>
    <w:rsid w:val="00E00C23"/>
    <w:rsid w:val="00E01C18"/>
    <w:rsid w:val="00E01D71"/>
    <w:rsid w:val="00E026BD"/>
    <w:rsid w:val="00E02A10"/>
    <w:rsid w:val="00E02A18"/>
    <w:rsid w:val="00E0320A"/>
    <w:rsid w:val="00E03928"/>
    <w:rsid w:val="00E03D5E"/>
    <w:rsid w:val="00E043D3"/>
    <w:rsid w:val="00E05D48"/>
    <w:rsid w:val="00E06716"/>
    <w:rsid w:val="00E0771E"/>
    <w:rsid w:val="00E07B8E"/>
    <w:rsid w:val="00E07C38"/>
    <w:rsid w:val="00E07EE1"/>
    <w:rsid w:val="00E1038B"/>
    <w:rsid w:val="00E1063F"/>
    <w:rsid w:val="00E1156E"/>
    <w:rsid w:val="00E1186A"/>
    <w:rsid w:val="00E11A40"/>
    <w:rsid w:val="00E11A99"/>
    <w:rsid w:val="00E12422"/>
    <w:rsid w:val="00E13062"/>
    <w:rsid w:val="00E13195"/>
    <w:rsid w:val="00E13D91"/>
    <w:rsid w:val="00E13F14"/>
    <w:rsid w:val="00E145CD"/>
    <w:rsid w:val="00E14DE8"/>
    <w:rsid w:val="00E15964"/>
    <w:rsid w:val="00E17B56"/>
    <w:rsid w:val="00E21455"/>
    <w:rsid w:val="00E23932"/>
    <w:rsid w:val="00E2398E"/>
    <w:rsid w:val="00E23BAF"/>
    <w:rsid w:val="00E24EE0"/>
    <w:rsid w:val="00E263AC"/>
    <w:rsid w:val="00E26A75"/>
    <w:rsid w:val="00E271D0"/>
    <w:rsid w:val="00E277DF"/>
    <w:rsid w:val="00E27B8B"/>
    <w:rsid w:val="00E27F21"/>
    <w:rsid w:val="00E27FC9"/>
    <w:rsid w:val="00E30493"/>
    <w:rsid w:val="00E3093F"/>
    <w:rsid w:val="00E32079"/>
    <w:rsid w:val="00E3265E"/>
    <w:rsid w:val="00E32AFF"/>
    <w:rsid w:val="00E33B2D"/>
    <w:rsid w:val="00E34B36"/>
    <w:rsid w:val="00E3549D"/>
    <w:rsid w:val="00E3634D"/>
    <w:rsid w:val="00E36714"/>
    <w:rsid w:val="00E37AC3"/>
    <w:rsid w:val="00E37C20"/>
    <w:rsid w:val="00E40459"/>
    <w:rsid w:val="00E40763"/>
    <w:rsid w:val="00E4093C"/>
    <w:rsid w:val="00E40F28"/>
    <w:rsid w:val="00E4125C"/>
    <w:rsid w:val="00E41443"/>
    <w:rsid w:val="00E417EE"/>
    <w:rsid w:val="00E41A3B"/>
    <w:rsid w:val="00E41E4E"/>
    <w:rsid w:val="00E41FF5"/>
    <w:rsid w:val="00E42597"/>
    <w:rsid w:val="00E42C3A"/>
    <w:rsid w:val="00E43349"/>
    <w:rsid w:val="00E436E8"/>
    <w:rsid w:val="00E43AED"/>
    <w:rsid w:val="00E43C25"/>
    <w:rsid w:val="00E43ED8"/>
    <w:rsid w:val="00E45054"/>
    <w:rsid w:val="00E457FE"/>
    <w:rsid w:val="00E46262"/>
    <w:rsid w:val="00E462AB"/>
    <w:rsid w:val="00E46B6E"/>
    <w:rsid w:val="00E47DA8"/>
    <w:rsid w:val="00E502D2"/>
    <w:rsid w:val="00E5088D"/>
    <w:rsid w:val="00E508E9"/>
    <w:rsid w:val="00E5152C"/>
    <w:rsid w:val="00E5173C"/>
    <w:rsid w:val="00E51D4A"/>
    <w:rsid w:val="00E52186"/>
    <w:rsid w:val="00E521DC"/>
    <w:rsid w:val="00E522C0"/>
    <w:rsid w:val="00E52899"/>
    <w:rsid w:val="00E529C6"/>
    <w:rsid w:val="00E52E54"/>
    <w:rsid w:val="00E543B4"/>
    <w:rsid w:val="00E545E2"/>
    <w:rsid w:val="00E55552"/>
    <w:rsid w:val="00E55C9B"/>
    <w:rsid w:val="00E55DCF"/>
    <w:rsid w:val="00E56276"/>
    <w:rsid w:val="00E563C1"/>
    <w:rsid w:val="00E56534"/>
    <w:rsid w:val="00E60494"/>
    <w:rsid w:val="00E61681"/>
    <w:rsid w:val="00E61D02"/>
    <w:rsid w:val="00E61D91"/>
    <w:rsid w:val="00E61F8D"/>
    <w:rsid w:val="00E62305"/>
    <w:rsid w:val="00E623A2"/>
    <w:rsid w:val="00E628DB"/>
    <w:rsid w:val="00E62957"/>
    <w:rsid w:val="00E629BF"/>
    <w:rsid w:val="00E6403A"/>
    <w:rsid w:val="00E6426D"/>
    <w:rsid w:val="00E655C8"/>
    <w:rsid w:val="00E65AEB"/>
    <w:rsid w:val="00E65C24"/>
    <w:rsid w:val="00E65DD0"/>
    <w:rsid w:val="00E66A28"/>
    <w:rsid w:val="00E66EF0"/>
    <w:rsid w:val="00E6730E"/>
    <w:rsid w:val="00E67D68"/>
    <w:rsid w:val="00E70DE7"/>
    <w:rsid w:val="00E712BC"/>
    <w:rsid w:val="00E71B82"/>
    <w:rsid w:val="00E71C3B"/>
    <w:rsid w:val="00E721C4"/>
    <w:rsid w:val="00E72EAF"/>
    <w:rsid w:val="00E7424F"/>
    <w:rsid w:val="00E742AC"/>
    <w:rsid w:val="00E749D3"/>
    <w:rsid w:val="00E757F3"/>
    <w:rsid w:val="00E759D5"/>
    <w:rsid w:val="00E76760"/>
    <w:rsid w:val="00E767C2"/>
    <w:rsid w:val="00E7699D"/>
    <w:rsid w:val="00E76FCB"/>
    <w:rsid w:val="00E80B5F"/>
    <w:rsid w:val="00E80C32"/>
    <w:rsid w:val="00E80F38"/>
    <w:rsid w:val="00E818B9"/>
    <w:rsid w:val="00E8191A"/>
    <w:rsid w:val="00E81B99"/>
    <w:rsid w:val="00E821CF"/>
    <w:rsid w:val="00E82273"/>
    <w:rsid w:val="00E82EF3"/>
    <w:rsid w:val="00E830EE"/>
    <w:rsid w:val="00E83E7C"/>
    <w:rsid w:val="00E840F9"/>
    <w:rsid w:val="00E8436B"/>
    <w:rsid w:val="00E845AC"/>
    <w:rsid w:val="00E846CD"/>
    <w:rsid w:val="00E84DEE"/>
    <w:rsid w:val="00E84E9C"/>
    <w:rsid w:val="00E858E4"/>
    <w:rsid w:val="00E85CD1"/>
    <w:rsid w:val="00E8625F"/>
    <w:rsid w:val="00E86442"/>
    <w:rsid w:val="00E86702"/>
    <w:rsid w:val="00E86A4A"/>
    <w:rsid w:val="00E86C5B"/>
    <w:rsid w:val="00E906F1"/>
    <w:rsid w:val="00E917B0"/>
    <w:rsid w:val="00E91854"/>
    <w:rsid w:val="00E91BBD"/>
    <w:rsid w:val="00E91EE4"/>
    <w:rsid w:val="00E92B59"/>
    <w:rsid w:val="00E92C88"/>
    <w:rsid w:val="00E93399"/>
    <w:rsid w:val="00E93481"/>
    <w:rsid w:val="00E93585"/>
    <w:rsid w:val="00E93B87"/>
    <w:rsid w:val="00E94E7F"/>
    <w:rsid w:val="00E95694"/>
    <w:rsid w:val="00E957D2"/>
    <w:rsid w:val="00E95D60"/>
    <w:rsid w:val="00E95E8D"/>
    <w:rsid w:val="00E9600D"/>
    <w:rsid w:val="00E96284"/>
    <w:rsid w:val="00E96595"/>
    <w:rsid w:val="00E96690"/>
    <w:rsid w:val="00E969A4"/>
    <w:rsid w:val="00E96A32"/>
    <w:rsid w:val="00E97558"/>
    <w:rsid w:val="00EA01ED"/>
    <w:rsid w:val="00EA0377"/>
    <w:rsid w:val="00EA0559"/>
    <w:rsid w:val="00EA12F0"/>
    <w:rsid w:val="00EA1678"/>
    <w:rsid w:val="00EA191B"/>
    <w:rsid w:val="00EA22C8"/>
    <w:rsid w:val="00EA2902"/>
    <w:rsid w:val="00EA2F0C"/>
    <w:rsid w:val="00EA302A"/>
    <w:rsid w:val="00EA3D4D"/>
    <w:rsid w:val="00EA4113"/>
    <w:rsid w:val="00EA482D"/>
    <w:rsid w:val="00EA4A67"/>
    <w:rsid w:val="00EA57F4"/>
    <w:rsid w:val="00EA6084"/>
    <w:rsid w:val="00EA612D"/>
    <w:rsid w:val="00EA6FA7"/>
    <w:rsid w:val="00EA745A"/>
    <w:rsid w:val="00EB0159"/>
    <w:rsid w:val="00EB02AB"/>
    <w:rsid w:val="00EB1182"/>
    <w:rsid w:val="00EB1838"/>
    <w:rsid w:val="00EB1A9D"/>
    <w:rsid w:val="00EB1B4D"/>
    <w:rsid w:val="00EB1FEA"/>
    <w:rsid w:val="00EB28A9"/>
    <w:rsid w:val="00EB389C"/>
    <w:rsid w:val="00EB3D6C"/>
    <w:rsid w:val="00EB461F"/>
    <w:rsid w:val="00EB46F9"/>
    <w:rsid w:val="00EB4AB2"/>
    <w:rsid w:val="00EB6210"/>
    <w:rsid w:val="00EB65AD"/>
    <w:rsid w:val="00EB66D1"/>
    <w:rsid w:val="00EB708B"/>
    <w:rsid w:val="00EB7332"/>
    <w:rsid w:val="00EB749A"/>
    <w:rsid w:val="00EB7A4D"/>
    <w:rsid w:val="00EB7A6B"/>
    <w:rsid w:val="00EB7CD2"/>
    <w:rsid w:val="00EB7CDF"/>
    <w:rsid w:val="00EC02A4"/>
    <w:rsid w:val="00EC0929"/>
    <w:rsid w:val="00EC0A30"/>
    <w:rsid w:val="00EC10A4"/>
    <w:rsid w:val="00EC1458"/>
    <w:rsid w:val="00EC1644"/>
    <w:rsid w:val="00EC2C06"/>
    <w:rsid w:val="00EC2F65"/>
    <w:rsid w:val="00EC30CD"/>
    <w:rsid w:val="00EC40DD"/>
    <w:rsid w:val="00EC41A0"/>
    <w:rsid w:val="00EC42CC"/>
    <w:rsid w:val="00EC4775"/>
    <w:rsid w:val="00EC47CC"/>
    <w:rsid w:val="00EC5E33"/>
    <w:rsid w:val="00EC6CF9"/>
    <w:rsid w:val="00EC708D"/>
    <w:rsid w:val="00EC748E"/>
    <w:rsid w:val="00EC7AEF"/>
    <w:rsid w:val="00ED0A8F"/>
    <w:rsid w:val="00ED147E"/>
    <w:rsid w:val="00ED203D"/>
    <w:rsid w:val="00ED2308"/>
    <w:rsid w:val="00ED2541"/>
    <w:rsid w:val="00ED2648"/>
    <w:rsid w:val="00ED3D61"/>
    <w:rsid w:val="00ED4369"/>
    <w:rsid w:val="00ED45FE"/>
    <w:rsid w:val="00ED46F5"/>
    <w:rsid w:val="00ED49FB"/>
    <w:rsid w:val="00ED50C2"/>
    <w:rsid w:val="00ED57C3"/>
    <w:rsid w:val="00ED5C3F"/>
    <w:rsid w:val="00ED629E"/>
    <w:rsid w:val="00ED6CAE"/>
    <w:rsid w:val="00ED731C"/>
    <w:rsid w:val="00ED7957"/>
    <w:rsid w:val="00ED7A54"/>
    <w:rsid w:val="00ED7C3C"/>
    <w:rsid w:val="00ED7EB3"/>
    <w:rsid w:val="00EE141A"/>
    <w:rsid w:val="00EE14B6"/>
    <w:rsid w:val="00EE20FE"/>
    <w:rsid w:val="00EE287C"/>
    <w:rsid w:val="00EE2DD9"/>
    <w:rsid w:val="00EE2EC7"/>
    <w:rsid w:val="00EE324F"/>
    <w:rsid w:val="00EE3E61"/>
    <w:rsid w:val="00EE483D"/>
    <w:rsid w:val="00EE585F"/>
    <w:rsid w:val="00EE608C"/>
    <w:rsid w:val="00EE63F8"/>
    <w:rsid w:val="00EF1950"/>
    <w:rsid w:val="00EF1D72"/>
    <w:rsid w:val="00EF2BB7"/>
    <w:rsid w:val="00EF3595"/>
    <w:rsid w:val="00EF3A09"/>
    <w:rsid w:val="00EF4F33"/>
    <w:rsid w:val="00EF522C"/>
    <w:rsid w:val="00EF56EC"/>
    <w:rsid w:val="00EF5973"/>
    <w:rsid w:val="00EF5CEA"/>
    <w:rsid w:val="00EF5F82"/>
    <w:rsid w:val="00EF65FD"/>
    <w:rsid w:val="00EF6B5B"/>
    <w:rsid w:val="00EF716B"/>
    <w:rsid w:val="00EF7B65"/>
    <w:rsid w:val="00F00045"/>
    <w:rsid w:val="00F002BC"/>
    <w:rsid w:val="00F0074E"/>
    <w:rsid w:val="00F01294"/>
    <w:rsid w:val="00F01466"/>
    <w:rsid w:val="00F01EAC"/>
    <w:rsid w:val="00F02410"/>
    <w:rsid w:val="00F02BC5"/>
    <w:rsid w:val="00F036D5"/>
    <w:rsid w:val="00F0395C"/>
    <w:rsid w:val="00F039F7"/>
    <w:rsid w:val="00F03A2A"/>
    <w:rsid w:val="00F05387"/>
    <w:rsid w:val="00F0540D"/>
    <w:rsid w:val="00F0582B"/>
    <w:rsid w:val="00F06080"/>
    <w:rsid w:val="00F0676E"/>
    <w:rsid w:val="00F069A5"/>
    <w:rsid w:val="00F07192"/>
    <w:rsid w:val="00F07B98"/>
    <w:rsid w:val="00F1001E"/>
    <w:rsid w:val="00F10397"/>
    <w:rsid w:val="00F10D43"/>
    <w:rsid w:val="00F11314"/>
    <w:rsid w:val="00F117C1"/>
    <w:rsid w:val="00F12F52"/>
    <w:rsid w:val="00F1340C"/>
    <w:rsid w:val="00F14550"/>
    <w:rsid w:val="00F14714"/>
    <w:rsid w:val="00F14930"/>
    <w:rsid w:val="00F15720"/>
    <w:rsid w:val="00F15A30"/>
    <w:rsid w:val="00F16ECA"/>
    <w:rsid w:val="00F1754E"/>
    <w:rsid w:val="00F176F5"/>
    <w:rsid w:val="00F204C8"/>
    <w:rsid w:val="00F20735"/>
    <w:rsid w:val="00F208FA"/>
    <w:rsid w:val="00F20C7B"/>
    <w:rsid w:val="00F20FD3"/>
    <w:rsid w:val="00F217A7"/>
    <w:rsid w:val="00F21D53"/>
    <w:rsid w:val="00F22371"/>
    <w:rsid w:val="00F23839"/>
    <w:rsid w:val="00F2385C"/>
    <w:rsid w:val="00F23D76"/>
    <w:rsid w:val="00F23F50"/>
    <w:rsid w:val="00F24365"/>
    <w:rsid w:val="00F24ACB"/>
    <w:rsid w:val="00F25816"/>
    <w:rsid w:val="00F25FC0"/>
    <w:rsid w:val="00F262F8"/>
    <w:rsid w:val="00F27342"/>
    <w:rsid w:val="00F279E7"/>
    <w:rsid w:val="00F27EF5"/>
    <w:rsid w:val="00F30313"/>
    <w:rsid w:val="00F30466"/>
    <w:rsid w:val="00F30B9B"/>
    <w:rsid w:val="00F30BC4"/>
    <w:rsid w:val="00F318F3"/>
    <w:rsid w:val="00F3275A"/>
    <w:rsid w:val="00F3378F"/>
    <w:rsid w:val="00F338A6"/>
    <w:rsid w:val="00F33F6B"/>
    <w:rsid w:val="00F344C3"/>
    <w:rsid w:val="00F34EF9"/>
    <w:rsid w:val="00F35255"/>
    <w:rsid w:val="00F3571C"/>
    <w:rsid w:val="00F358DC"/>
    <w:rsid w:val="00F367E2"/>
    <w:rsid w:val="00F36AF1"/>
    <w:rsid w:val="00F36C39"/>
    <w:rsid w:val="00F36CD8"/>
    <w:rsid w:val="00F36D10"/>
    <w:rsid w:val="00F3713C"/>
    <w:rsid w:val="00F373BC"/>
    <w:rsid w:val="00F3755A"/>
    <w:rsid w:val="00F37972"/>
    <w:rsid w:val="00F40B21"/>
    <w:rsid w:val="00F41029"/>
    <w:rsid w:val="00F417BE"/>
    <w:rsid w:val="00F41F02"/>
    <w:rsid w:val="00F41F29"/>
    <w:rsid w:val="00F4391C"/>
    <w:rsid w:val="00F43D8C"/>
    <w:rsid w:val="00F443AB"/>
    <w:rsid w:val="00F44491"/>
    <w:rsid w:val="00F444E6"/>
    <w:rsid w:val="00F46586"/>
    <w:rsid w:val="00F47110"/>
    <w:rsid w:val="00F478CC"/>
    <w:rsid w:val="00F50A1C"/>
    <w:rsid w:val="00F51B76"/>
    <w:rsid w:val="00F52034"/>
    <w:rsid w:val="00F52580"/>
    <w:rsid w:val="00F5278C"/>
    <w:rsid w:val="00F52BFA"/>
    <w:rsid w:val="00F53823"/>
    <w:rsid w:val="00F53989"/>
    <w:rsid w:val="00F53E3A"/>
    <w:rsid w:val="00F54E17"/>
    <w:rsid w:val="00F54F17"/>
    <w:rsid w:val="00F55297"/>
    <w:rsid w:val="00F560E7"/>
    <w:rsid w:val="00F561FE"/>
    <w:rsid w:val="00F56282"/>
    <w:rsid w:val="00F5655E"/>
    <w:rsid w:val="00F5695B"/>
    <w:rsid w:val="00F56F98"/>
    <w:rsid w:val="00F5708B"/>
    <w:rsid w:val="00F575E3"/>
    <w:rsid w:val="00F57679"/>
    <w:rsid w:val="00F57925"/>
    <w:rsid w:val="00F61172"/>
    <w:rsid w:val="00F61CBB"/>
    <w:rsid w:val="00F62251"/>
    <w:rsid w:val="00F62BF6"/>
    <w:rsid w:val="00F62F83"/>
    <w:rsid w:val="00F63CA6"/>
    <w:rsid w:val="00F646F2"/>
    <w:rsid w:val="00F64DA9"/>
    <w:rsid w:val="00F652CA"/>
    <w:rsid w:val="00F656BE"/>
    <w:rsid w:val="00F65723"/>
    <w:rsid w:val="00F66AEA"/>
    <w:rsid w:val="00F71245"/>
    <w:rsid w:val="00F71902"/>
    <w:rsid w:val="00F71DFB"/>
    <w:rsid w:val="00F71E88"/>
    <w:rsid w:val="00F72164"/>
    <w:rsid w:val="00F72230"/>
    <w:rsid w:val="00F72352"/>
    <w:rsid w:val="00F72AFC"/>
    <w:rsid w:val="00F73495"/>
    <w:rsid w:val="00F74B6E"/>
    <w:rsid w:val="00F75553"/>
    <w:rsid w:val="00F75A57"/>
    <w:rsid w:val="00F75AED"/>
    <w:rsid w:val="00F76361"/>
    <w:rsid w:val="00F764BA"/>
    <w:rsid w:val="00F765F2"/>
    <w:rsid w:val="00F766B4"/>
    <w:rsid w:val="00F769AE"/>
    <w:rsid w:val="00F773FA"/>
    <w:rsid w:val="00F7785F"/>
    <w:rsid w:val="00F77C7C"/>
    <w:rsid w:val="00F77C84"/>
    <w:rsid w:val="00F77C8F"/>
    <w:rsid w:val="00F77D9B"/>
    <w:rsid w:val="00F77DDD"/>
    <w:rsid w:val="00F800AA"/>
    <w:rsid w:val="00F808FC"/>
    <w:rsid w:val="00F81F7B"/>
    <w:rsid w:val="00F82964"/>
    <w:rsid w:val="00F834A7"/>
    <w:rsid w:val="00F83825"/>
    <w:rsid w:val="00F848D9"/>
    <w:rsid w:val="00F86EAE"/>
    <w:rsid w:val="00F87030"/>
    <w:rsid w:val="00F874D9"/>
    <w:rsid w:val="00F8797B"/>
    <w:rsid w:val="00F87D8F"/>
    <w:rsid w:val="00F90550"/>
    <w:rsid w:val="00F90E8A"/>
    <w:rsid w:val="00F91308"/>
    <w:rsid w:val="00F918B0"/>
    <w:rsid w:val="00F92309"/>
    <w:rsid w:val="00F92772"/>
    <w:rsid w:val="00F92954"/>
    <w:rsid w:val="00F9325E"/>
    <w:rsid w:val="00F93643"/>
    <w:rsid w:val="00F9450C"/>
    <w:rsid w:val="00F94DB3"/>
    <w:rsid w:val="00F94E01"/>
    <w:rsid w:val="00F95A48"/>
    <w:rsid w:val="00F95B1F"/>
    <w:rsid w:val="00F95BC4"/>
    <w:rsid w:val="00F9670F"/>
    <w:rsid w:val="00F96D56"/>
    <w:rsid w:val="00F97B58"/>
    <w:rsid w:val="00FA0334"/>
    <w:rsid w:val="00FA0916"/>
    <w:rsid w:val="00FA11AF"/>
    <w:rsid w:val="00FA16BB"/>
    <w:rsid w:val="00FA1C89"/>
    <w:rsid w:val="00FA1CDB"/>
    <w:rsid w:val="00FA1DB5"/>
    <w:rsid w:val="00FA26E3"/>
    <w:rsid w:val="00FA2D3F"/>
    <w:rsid w:val="00FA3BB3"/>
    <w:rsid w:val="00FA3D89"/>
    <w:rsid w:val="00FA455A"/>
    <w:rsid w:val="00FA47F1"/>
    <w:rsid w:val="00FA53BD"/>
    <w:rsid w:val="00FA5923"/>
    <w:rsid w:val="00FA6525"/>
    <w:rsid w:val="00FA6875"/>
    <w:rsid w:val="00FB1179"/>
    <w:rsid w:val="00FB12C2"/>
    <w:rsid w:val="00FB1678"/>
    <w:rsid w:val="00FB193D"/>
    <w:rsid w:val="00FB1CE6"/>
    <w:rsid w:val="00FB201A"/>
    <w:rsid w:val="00FB2BFC"/>
    <w:rsid w:val="00FB30C1"/>
    <w:rsid w:val="00FB350C"/>
    <w:rsid w:val="00FB39F5"/>
    <w:rsid w:val="00FB3A23"/>
    <w:rsid w:val="00FB3C9B"/>
    <w:rsid w:val="00FB4687"/>
    <w:rsid w:val="00FB47DF"/>
    <w:rsid w:val="00FB4BF9"/>
    <w:rsid w:val="00FB5319"/>
    <w:rsid w:val="00FB5F5D"/>
    <w:rsid w:val="00FB5FC4"/>
    <w:rsid w:val="00FB61C8"/>
    <w:rsid w:val="00FB719D"/>
    <w:rsid w:val="00FB7795"/>
    <w:rsid w:val="00FB79A1"/>
    <w:rsid w:val="00FC0561"/>
    <w:rsid w:val="00FC11A6"/>
    <w:rsid w:val="00FC195E"/>
    <w:rsid w:val="00FC1D59"/>
    <w:rsid w:val="00FC1D5C"/>
    <w:rsid w:val="00FC29E3"/>
    <w:rsid w:val="00FC29E6"/>
    <w:rsid w:val="00FC3ADF"/>
    <w:rsid w:val="00FC54B3"/>
    <w:rsid w:val="00FC579A"/>
    <w:rsid w:val="00FC58BD"/>
    <w:rsid w:val="00FC590D"/>
    <w:rsid w:val="00FC6346"/>
    <w:rsid w:val="00FC6377"/>
    <w:rsid w:val="00FC673A"/>
    <w:rsid w:val="00FC6B08"/>
    <w:rsid w:val="00FC6B0D"/>
    <w:rsid w:val="00FC73EC"/>
    <w:rsid w:val="00FC7D68"/>
    <w:rsid w:val="00FD0873"/>
    <w:rsid w:val="00FD141E"/>
    <w:rsid w:val="00FD3E0D"/>
    <w:rsid w:val="00FD425A"/>
    <w:rsid w:val="00FD4BD7"/>
    <w:rsid w:val="00FD4FAB"/>
    <w:rsid w:val="00FD50DD"/>
    <w:rsid w:val="00FD5385"/>
    <w:rsid w:val="00FD5678"/>
    <w:rsid w:val="00FD5761"/>
    <w:rsid w:val="00FD5B4C"/>
    <w:rsid w:val="00FD7206"/>
    <w:rsid w:val="00FD7F78"/>
    <w:rsid w:val="00FE0235"/>
    <w:rsid w:val="00FE03CC"/>
    <w:rsid w:val="00FE05C2"/>
    <w:rsid w:val="00FE0BE5"/>
    <w:rsid w:val="00FE14FD"/>
    <w:rsid w:val="00FE28FC"/>
    <w:rsid w:val="00FE2FA7"/>
    <w:rsid w:val="00FE321A"/>
    <w:rsid w:val="00FE41BF"/>
    <w:rsid w:val="00FE4DCC"/>
    <w:rsid w:val="00FE5121"/>
    <w:rsid w:val="00FE5460"/>
    <w:rsid w:val="00FE57D2"/>
    <w:rsid w:val="00FE63CB"/>
    <w:rsid w:val="00FE679E"/>
    <w:rsid w:val="00FE680D"/>
    <w:rsid w:val="00FE6A9F"/>
    <w:rsid w:val="00FE75FF"/>
    <w:rsid w:val="00FE7DA6"/>
    <w:rsid w:val="00FF0276"/>
    <w:rsid w:val="00FF0441"/>
    <w:rsid w:val="00FF05E1"/>
    <w:rsid w:val="00FF0F35"/>
    <w:rsid w:val="00FF14D8"/>
    <w:rsid w:val="00FF17C3"/>
    <w:rsid w:val="00FF2826"/>
    <w:rsid w:val="00FF2C38"/>
    <w:rsid w:val="00FF371D"/>
    <w:rsid w:val="00FF3FCF"/>
    <w:rsid w:val="00FF4011"/>
    <w:rsid w:val="00FF4A2D"/>
    <w:rsid w:val="00FF4CD1"/>
    <w:rsid w:val="00FF4E2E"/>
    <w:rsid w:val="00FF4F7C"/>
    <w:rsid w:val="00FF5091"/>
    <w:rsid w:val="00FF50C7"/>
    <w:rsid w:val="00FF50F1"/>
    <w:rsid w:val="00FF697D"/>
    <w:rsid w:val="00FF6A0B"/>
    <w:rsid w:val="00FF6E4E"/>
    <w:rsid w:val="00FF6F19"/>
    <w:rsid w:val="00FF7CD6"/>
    <w:rsid w:val="00FF7CD7"/>
    <w:rsid w:val="01535D27"/>
    <w:rsid w:val="02C95D6E"/>
    <w:rsid w:val="031B3060"/>
    <w:rsid w:val="064D4A36"/>
    <w:rsid w:val="070C77F5"/>
    <w:rsid w:val="07E27899"/>
    <w:rsid w:val="0AD97BC3"/>
    <w:rsid w:val="0CB33333"/>
    <w:rsid w:val="0CC42BF3"/>
    <w:rsid w:val="0DD20CF1"/>
    <w:rsid w:val="11344816"/>
    <w:rsid w:val="125A3EC3"/>
    <w:rsid w:val="13EE459D"/>
    <w:rsid w:val="14D92EE7"/>
    <w:rsid w:val="1721719F"/>
    <w:rsid w:val="179765D5"/>
    <w:rsid w:val="18816745"/>
    <w:rsid w:val="19271978"/>
    <w:rsid w:val="1B2A7A0B"/>
    <w:rsid w:val="1D226633"/>
    <w:rsid w:val="1D2A55EF"/>
    <w:rsid w:val="1F464136"/>
    <w:rsid w:val="214B202A"/>
    <w:rsid w:val="241F40C7"/>
    <w:rsid w:val="24584F45"/>
    <w:rsid w:val="252E25EC"/>
    <w:rsid w:val="25C447C7"/>
    <w:rsid w:val="27122644"/>
    <w:rsid w:val="28C22713"/>
    <w:rsid w:val="28EC3C07"/>
    <w:rsid w:val="2989790F"/>
    <w:rsid w:val="2ABC5F1F"/>
    <w:rsid w:val="2B161C03"/>
    <w:rsid w:val="2CA634E3"/>
    <w:rsid w:val="2DC535F6"/>
    <w:rsid w:val="2EC907B3"/>
    <w:rsid w:val="2EEB3D2A"/>
    <w:rsid w:val="2F4406D7"/>
    <w:rsid w:val="2F517356"/>
    <w:rsid w:val="30543308"/>
    <w:rsid w:val="35B414D4"/>
    <w:rsid w:val="35DF42F4"/>
    <w:rsid w:val="35E1699A"/>
    <w:rsid w:val="37324229"/>
    <w:rsid w:val="37820EFF"/>
    <w:rsid w:val="38CB2A1B"/>
    <w:rsid w:val="398F7BAF"/>
    <w:rsid w:val="3B4B6D1A"/>
    <w:rsid w:val="3B8A6E39"/>
    <w:rsid w:val="3B8A7E0F"/>
    <w:rsid w:val="3BB33D92"/>
    <w:rsid w:val="3DDD1AE7"/>
    <w:rsid w:val="3EC11D53"/>
    <w:rsid w:val="3FB87C20"/>
    <w:rsid w:val="402E4A8F"/>
    <w:rsid w:val="414242CB"/>
    <w:rsid w:val="42315C10"/>
    <w:rsid w:val="424D022C"/>
    <w:rsid w:val="430748B6"/>
    <w:rsid w:val="436810C6"/>
    <w:rsid w:val="43D9322A"/>
    <w:rsid w:val="450E2479"/>
    <w:rsid w:val="455E452D"/>
    <w:rsid w:val="46EE45CD"/>
    <w:rsid w:val="489F6812"/>
    <w:rsid w:val="49F04ADC"/>
    <w:rsid w:val="4C2D3BEF"/>
    <w:rsid w:val="4EEA4B02"/>
    <w:rsid w:val="501E5CB3"/>
    <w:rsid w:val="504B54BE"/>
    <w:rsid w:val="509971C0"/>
    <w:rsid w:val="53181E54"/>
    <w:rsid w:val="53A14F22"/>
    <w:rsid w:val="5480463E"/>
    <w:rsid w:val="54EE38E9"/>
    <w:rsid w:val="57CE5BE0"/>
    <w:rsid w:val="589A1FF3"/>
    <w:rsid w:val="59927B08"/>
    <w:rsid w:val="59C4735A"/>
    <w:rsid w:val="5BFB7D43"/>
    <w:rsid w:val="5D2F3061"/>
    <w:rsid w:val="5D6436BA"/>
    <w:rsid w:val="61530365"/>
    <w:rsid w:val="61C44A12"/>
    <w:rsid w:val="65020E26"/>
    <w:rsid w:val="659F77CA"/>
    <w:rsid w:val="686C2861"/>
    <w:rsid w:val="69021AF1"/>
    <w:rsid w:val="69372C9A"/>
    <w:rsid w:val="69B92182"/>
    <w:rsid w:val="700971A0"/>
    <w:rsid w:val="70856FDE"/>
    <w:rsid w:val="713E395F"/>
    <w:rsid w:val="715347F4"/>
    <w:rsid w:val="721953E9"/>
    <w:rsid w:val="73B2204B"/>
    <w:rsid w:val="75126996"/>
    <w:rsid w:val="77545F58"/>
    <w:rsid w:val="77AC2E45"/>
    <w:rsid w:val="7B066FE4"/>
    <w:rsid w:val="7C1E51A7"/>
    <w:rsid w:val="7C58112F"/>
    <w:rsid w:val="7EF4026F"/>
    <w:rsid w:val="7F9F3515"/>
    <w:rsid w:val="7FF03C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958F6"/>
    <w:pPr>
      <w:widowControl w:val="0"/>
      <w:jc w:val="both"/>
    </w:pPr>
    <w:rPr>
      <w:kern w:val="2"/>
      <w:sz w:val="21"/>
      <w:szCs w:val="21"/>
    </w:rPr>
  </w:style>
  <w:style w:type="paragraph" w:styleId="1">
    <w:name w:val="heading 1"/>
    <w:basedOn w:val="a"/>
    <w:next w:val="a"/>
    <w:link w:val="1Char"/>
    <w:uiPriority w:val="99"/>
    <w:qFormat/>
    <w:rsid w:val="004958F6"/>
    <w:pPr>
      <w:keepNext/>
      <w:keepLines/>
      <w:spacing w:before="340" w:after="330" w:line="578" w:lineRule="auto"/>
      <w:jc w:val="center"/>
      <w:outlineLvl w:val="0"/>
    </w:pPr>
    <w:rPr>
      <w:kern w:val="44"/>
      <w:sz w:val="32"/>
      <w:szCs w:val="32"/>
    </w:rPr>
  </w:style>
  <w:style w:type="paragraph" w:styleId="2">
    <w:name w:val="heading 2"/>
    <w:basedOn w:val="a"/>
    <w:next w:val="a"/>
    <w:link w:val="2Char"/>
    <w:uiPriority w:val="99"/>
    <w:qFormat/>
    <w:rsid w:val="004958F6"/>
    <w:pPr>
      <w:spacing w:before="260" w:after="260"/>
      <w:jc w:val="center"/>
      <w:outlineLvl w:val="1"/>
    </w:pPr>
    <w:rPr>
      <w:rFonts w:eastAsia="黑体"/>
    </w:rPr>
  </w:style>
  <w:style w:type="paragraph" w:styleId="3">
    <w:name w:val="heading 3"/>
    <w:basedOn w:val="a"/>
    <w:next w:val="a"/>
    <w:link w:val="3Char"/>
    <w:uiPriority w:val="99"/>
    <w:qFormat/>
    <w:rsid w:val="004958F6"/>
    <w:pPr>
      <w:numPr>
        <w:numId w:val="1"/>
      </w:numPr>
      <w:spacing w:beforeLines="50"/>
      <w:outlineLvl w:val="2"/>
    </w:pPr>
    <w:rPr>
      <w:rFonts w:ascii="黑体" w:eastAsia="黑体" w:hAnsi="宋体" w:cs="黑体"/>
      <w:b/>
      <w:bCs/>
      <w:spacing w:val="8"/>
      <w:sz w:val="28"/>
      <w:szCs w:val="28"/>
    </w:rPr>
  </w:style>
  <w:style w:type="paragraph" w:styleId="4">
    <w:name w:val="heading 4"/>
    <w:basedOn w:val="a"/>
    <w:next w:val="a"/>
    <w:link w:val="4Char"/>
    <w:uiPriority w:val="99"/>
    <w:qFormat/>
    <w:rsid w:val="004958F6"/>
    <w:pPr>
      <w:numPr>
        <w:ilvl w:val="3"/>
        <w:numId w:val="2"/>
      </w:numPr>
      <w:spacing w:line="300" w:lineRule="auto"/>
      <w:jc w:val="left"/>
      <w:outlineLvl w:val="3"/>
    </w:pPr>
    <w:rPr>
      <w:rFonts w:ascii="Arial" w:hAnsi="Arial" w:cs="Arial"/>
      <w:spacing w:val="8"/>
    </w:rPr>
  </w:style>
  <w:style w:type="paragraph" w:styleId="5">
    <w:name w:val="heading 5"/>
    <w:basedOn w:val="a"/>
    <w:next w:val="a"/>
    <w:link w:val="5Char"/>
    <w:uiPriority w:val="99"/>
    <w:qFormat/>
    <w:rsid w:val="004958F6"/>
    <w:pPr>
      <w:numPr>
        <w:ilvl w:val="4"/>
        <w:numId w:val="2"/>
      </w:numPr>
      <w:spacing w:line="300" w:lineRule="auto"/>
      <w:outlineLvl w:val="4"/>
    </w:pPr>
    <w:rPr>
      <w:rFonts w:ascii="宋体" w:hAnsi="宋体" w:cs="宋体"/>
    </w:rPr>
  </w:style>
  <w:style w:type="paragraph" w:styleId="6">
    <w:name w:val="heading 6"/>
    <w:basedOn w:val="a"/>
    <w:next w:val="a"/>
    <w:link w:val="6Char"/>
    <w:uiPriority w:val="99"/>
    <w:qFormat/>
    <w:rsid w:val="004958F6"/>
    <w:pPr>
      <w:keepNext/>
      <w:keepLines/>
      <w:numPr>
        <w:ilvl w:val="5"/>
        <w:numId w:val="2"/>
      </w:numPr>
      <w:outlineLvl w:val="5"/>
    </w:pPr>
    <w:rPr>
      <w:rFonts w:ascii="宋体" w:hAnsi="宋体" w:cs="宋体"/>
    </w:rPr>
  </w:style>
  <w:style w:type="paragraph" w:styleId="7">
    <w:name w:val="heading 7"/>
    <w:basedOn w:val="a"/>
    <w:next w:val="a"/>
    <w:link w:val="7Char"/>
    <w:uiPriority w:val="99"/>
    <w:qFormat/>
    <w:rsid w:val="004958F6"/>
    <w:pPr>
      <w:keepNext/>
      <w:keepLines/>
      <w:numPr>
        <w:ilvl w:val="6"/>
        <w:numId w:val="2"/>
      </w:numPr>
      <w:spacing w:before="240" w:after="64" w:line="320" w:lineRule="auto"/>
      <w:outlineLvl w:val="6"/>
    </w:pPr>
    <w:rPr>
      <w:b/>
      <w:bCs/>
      <w:sz w:val="24"/>
      <w:szCs w:val="24"/>
    </w:rPr>
  </w:style>
  <w:style w:type="paragraph" w:styleId="8">
    <w:name w:val="heading 8"/>
    <w:basedOn w:val="a"/>
    <w:next w:val="a"/>
    <w:link w:val="8Char"/>
    <w:uiPriority w:val="99"/>
    <w:qFormat/>
    <w:rsid w:val="004958F6"/>
    <w:pPr>
      <w:numPr>
        <w:ilvl w:val="7"/>
        <w:numId w:val="3"/>
      </w:numPr>
      <w:spacing w:line="300" w:lineRule="auto"/>
      <w:outlineLvl w:val="7"/>
    </w:pPr>
    <w:rPr>
      <w:rFonts w:ascii="Arial" w:hAnsi="Arial" w:cs="Arial"/>
    </w:rPr>
  </w:style>
  <w:style w:type="paragraph" w:styleId="9">
    <w:name w:val="heading 9"/>
    <w:basedOn w:val="a"/>
    <w:next w:val="a"/>
    <w:link w:val="9Char"/>
    <w:uiPriority w:val="99"/>
    <w:qFormat/>
    <w:rsid w:val="004958F6"/>
    <w:pPr>
      <w:keepNext/>
      <w:keepLines/>
      <w:numPr>
        <w:ilvl w:val="8"/>
        <w:numId w:val="3"/>
      </w:numPr>
      <w:spacing w:before="240" w:after="64" w:line="320" w:lineRule="auto"/>
      <w:outlineLvl w:val="8"/>
    </w:pPr>
    <w:rPr>
      <w:rFonts w:ascii="Arial" w:eastAsia="黑体"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4958F6"/>
    <w:rPr>
      <w:b/>
      <w:bCs/>
    </w:rPr>
  </w:style>
  <w:style w:type="paragraph" w:styleId="a4">
    <w:name w:val="annotation text"/>
    <w:basedOn w:val="a"/>
    <w:link w:val="Char0"/>
    <w:uiPriority w:val="99"/>
    <w:semiHidden/>
    <w:qFormat/>
    <w:rsid w:val="004958F6"/>
    <w:pPr>
      <w:jc w:val="left"/>
    </w:pPr>
  </w:style>
  <w:style w:type="paragraph" w:styleId="a5">
    <w:name w:val="Document Map"/>
    <w:basedOn w:val="a"/>
    <w:link w:val="Char1"/>
    <w:uiPriority w:val="99"/>
    <w:semiHidden/>
    <w:qFormat/>
    <w:rsid w:val="004958F6"/>
    <w:rPr>
      <w:rFonts w:ascii="宋体" w:cs="宋体"/>
      <w:sz w:val="18"/>
      <w:szCs w:val="18"/>
    </w:rPr>
  </w:style>
  <w:style w:type="paragraph" w:styleId="30">
    <w:name w:val="toc 3"/>
    <w:basedOn w:val="a"/>
    <w:next w:val="a"/>
    <w:uiPriority w:val="99"/>
    <w:semiHidden/>
    <w:qFormat/>
    <w:rsid w:val="004958F6"/>
    <w:pPr>
      <w:ind w:leftChars="400" w:left="840"/>
    </w:pPr>
  </w:style>
  <w:style w:type="paragraph" w:styleId="a6">
    <w:name w:val="Plain Text"/>
    <w:basedOn w:val="a"/>
    <w:link w:val="Char2"/>
    <w:uiPriority w:val="99"/>
    <w:qFormat/>
    <w:rsid w:val="004958F6"/>
    <w:rPr>
      <w:rFonts w:ascii="宋体" w:hAnsi="Courier New" w:cs="宋体"/>
    </w:rPr>
  </w:style>
  <w:style w:type="paragraph" w:styleId="a7">
    <w:name w:val="Date"/>
    <w:basedOn w:val="a"/>
    <w:next w:val="a"/>
    <w:link w:val="Char3"/>
    <w:uiPriority w:val="99"/>
    <w:qFormat/>
    <w:rsid w:val="004958F6"/>
    <w:pPr>
      <w:ind w:leftChars="2500" w:left="100"/>
    </w:pPr>
  </w:style>
  <w:style w:type="paragraph" w:styleId="a8">
    <w:name w:val="Balloon Text"/>
    <w:basedOn w:val="a"/>
    <w:link w:val="Char4"/>
    <w:uiPriority w:val="99"/>
    <w:semiHidden/>
    <w:qFormat/>
    <w:rsid w:val="004958F6"/>
    <w:rPr>
      <w:sz w:val="18"/>
      <w:szCs w:val="18"/>
    </w:rPr>
  </w:style>
  <w:style w:type="paragraph" w:styleId="a9">
    <w:name w:val="footer"/>
    <w:basedOn w:val="a"/>
    <w:link w:val="Char5"/>
    <w:uiPriority w:val="99"/>
    <w:qFormat/>
    <w:rsid w:val="004958F6"/>
    <w:pPr>
      <w:tabs>
        <w:tab w:val="center" w:pos="4153"/>
        <w:tab w:val="right" w:pos="8306"/>
      </w:tabs>
      <w:snapToGrid w:val="0"/>
      <w:jc w:val="left"/>
    </w:pPr>
    <w:rPr>
      <w:sz w:val="18"/>
      <w:szCs w:val="18"/>
    </w:rPr>
  </w:style>
  <w:style w:type="paragraph" w:styleId="aa">
    <w:name w:val="header"/>
    <w:basedOn w:val="a"/>
    <w:link w:val="Char6"/>
    <w:uiPriority w:val="99"/>
    <w:qFormat/>
    <w:rsid w:val="004958F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4958F6"/>
    <w:pPr>
      <w:widowControl/>
      <w:tabs>
        <w:tab w:val="right" w:leader="dot" w:pos="6453"/>
      </w:tabs>
      <w:jc w:val="left"/>
    </w:pPr>
    <w:rPr>
      <w:kern w:val="0"/>
    </w:rPr>
  </w:style>
  <w:style w:type="paragraph" w:styleId="20">
    <w:name w:val="toc 2"/>
    <w:basedOn w:val="a"/>
    <w:next w:val="a"/>
    <w:uiPriority w:val="99"/>
    <w:semiHidden/>
    <w:qFormat/>
    <w:rsid w:val="004958F6"/>
    <w:pPr>
      <w:widowControl/>
      <w:tabs>
        <w:tab w:val="right" w:leader="dot" w:pos="6453"/>
      </w:tabs>
      <w:ind w:firstLineChars="200" w:firstLine="420"/>
    </w:pPr>
    <w:rPr>
      <w:kern w:val="0"/>
    </w:rPr>
  </w:style>
  <w:style w:type="paragraph" w:styleId="ab">
    <w:name w:val="Normal (Web)"/>
    <w:basedOn w:val="a"/>
    <w:uiPriority w:val="99"/>
    <w:qFormat/>
    <w:rsid w:val="004958F6"/>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7"/>
    <w:uiPriority w:val="99"/>
    <w:qFormat/>
    <w:rsid w:val="004958F6"/>
    <w:pPr>
      <w:spacing w:before="240" w:after="60"/>
      <w:jc w:val="center"/>
      <w:outlineLvl w:val="0"/>
    </w:pPr>
    <w:rPr>
      <w:rFonts w:ascii="Cambria" w:hAnsi="Cambria" w:cs="Cambria"/>
      <w:b/>
      <w:bCs/>
      <w:sz w:val="32"/>
      <w:szCs w:val="32"/>
    </w:rPr>
  </w:style>
  <w:style w:type="character" w:styleId="ad">
    <w:name w:val="Strong"/>
    <w:basedOn w:val="a0"/>
    <w:uiPriority w:val="99"/>
    <w:qFormat/>
    <w:rsid w:val="004958F6"/>
    <w:rPr>
      <w:b/>
      <w:bCs/>
    </w:rPr>
  </w:style>
  <w:style w:type="character" w:styleId="ae">
    <w:name w:val="Emphasis"/>
    <w:basedOn w:val="a0"/>
    <w:uiPriority w:val="99"/>
    <w:qFormat/>
    <w:rsid w:val="004958F6"/>
    <w:rPr>
      <w:i/>
      <w:iCs/>
    </w:rPr>
  </w:style>
  <w:style w:type="character" w:styleId="af">
    <w:name w:val="Hyperlink"/>
    <w:basedOn w:val="a0"/>
    <w:uiPriority w:val="99"/>
    <w:qFormat/>
    <w:rsid w:val="004958F6"/>
    <w:rPr>
      <w:color w:val="0000FF"/>
      <w:u w:val="single"/>
    </w:rPr>
  </w:style>
  <w:style w:type="character" w:styleId="af0">
    <w:name w:val="annotation reference"/>
    <w:basedOn w:val="a0"/>
    <w:uiPriority w:val="99"/>
    <w:semiHidden/>
    <w:qFormat/>
    <w:rsid w:val="004958F6"/>
    <w:rPr>
      <w:sz w:val="21"/>
      <w:szCs w:val="21"/>
    </w:rPr>
  </w:style>
  <w:style w:type="table" w:styleId="af1">
    <w:name w:val="Table Grid"/>
    <w:basedOn w:val="a1"/>
    <w:uiPriority w:val="99"/>
    <w:qFormat/>
    <w:rsid w:val="00495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4958F6"/>
    <w:rPr>
      <w:kern w:val="44"/>
      <w:sz w:val="44"/>
      <w:szCs w:val="44"/>
    </w:rPr>
  </w:style>
  <w:style w:type="character" w:customStyle="1" w:styleId="2Char">
    <w:name w:val="标题 2 Char"/>
    <w:basedOn w:val="a0"/>
    <w:link w:val="2"/>
    <w:uiPriority w:val="99"/>
    <w:qFormat/>
    <w:locked/>
    <w:rsid w:val="004958F6"/>
    <w:rPr>
      <w:rFonts w:eastAsia="黑体"/>
      <w:kern w:val="2"/>
      <w:sz w:val="21"/>
      <w:szCs w:val="21"/>
    </w:rPr>
  </w:style>
  <w:style w:type="character" w:customStyle="1" w:styleId="3Char">
    <w:name w:val="标题 3 Char"/>
    <w:basedOn w:val="a0"/>
    <w:link w:val="3"/>
    <w:uiPriority w:val="99"/>
    <w:qFormat/>
    <w:locked/>
    <w:rsid w:val="004958F6"/>
    <w:rPr>
      <w:rFonts w:ascii="黑体" w:eastAsia="黑体" w:hAnsi="宋体" w:cs="黑体"/>
      <w:b/>
      <w:bCs/>
      <w:spacing w:val="8"/>
      <w:kern w:val="2"/>
      <w:sz w:val="32"/>
      <w:szCs w:val="32"/>
    </w:rPr>
  </w:style>
  <w:style w:type="character" w:customStyle="1" w:styleId="4Char">
    <w:name w:val="标题 4 Char"/>
    <w:basedOn w:val="a0"/>
    <w:link w:val="4"/>
    <w:uiPriority w:val="99"/>
    <w:qFormat/>
    <w:locked/>
    <w:rsid w:val="004958F6"/>
    <w:rPr>
      <w:rFonts w:ascii="Arial" w:hAnsi="Arial" w:cs="Arial"/>
      <w:spacing w:val="8"/>
      <w:kern w:val="2"/>
      <w:sz w:val="28"/>
      <w:szCs w:val="28"/>
    </w:rPr>
  </w:style>
  <w:style w:type="character" w:customStyle="1" w:styleId="5Char">
    <w:name w:val="标题 5 Char"/>
    <w:basedOn w:val="a0"/>
    <w:link w:val="5"/>
    <w:uiPriority w:val="99"/>
    <w:qFormat/>
    <w:locked/>
    <w:rsid w:val="004958F6"/>
    <w:rPr>
      <w:rFonts w:ascii="宋体" w:eastAsia="宋体" w:cs="宋体"/>
      <w:kern w:val="2"/>
      <w:sz w:val="28"/>
      <w:szCs w:val="28"/>
    </w:rPr>
  </w:style>
  <w:style w:type="character" w:customStyle="1" w:styleId="6Char">
    <w:name w:val="标题 6 Char"/>
    <w:basedOn w:val="a0"/>
    <w:link w:val="6"/>
    <w:uiPriority w:val="99"/>
    <w:qFormat/>
    <w:locked/>
    <w:rsid w:val="004958F6"/>
    <w:rPr>
      <w:rFonts w:ascii="宋体" w:eastAsia="宋体" w:cs="宋体"/>
      <w:kern w:val="2"/>
      <w:sz w:val="24"/>
      <w:szCs w:val="24"/>
    </w:rPr>
  </w:style>
  <w:style w:type="character" w:customStyle="1" w:styleId="7Char">
    <w:name w:val="标题 7 Char"/>
    <w:basedOn w:val="a0"/>
    <w:link w:val="7"/>
    <w:uiPriority w:val="99"/>
    <w:qFormat/>
    <w:locked/>
    <w:rsid w:val="004958F6"/>
    <w:rPr>
      <w:b/>
      <w:bCs/>
      <w:kern w:val="2"/>
      <w:sz w:val="24"/>
      <w:szCs w:val="24"/>
    </w:rPr>
  </w:style>
  <w:style w:type="character" w:customStyle="1" w:styleId="8Char">
    <w:name w:val="标题 8 Char"/>
    <w:basedOn w:val="a0"/>
    <w:link w:val="8"/>
    <w:uiPriority w:val="99"/>
    <w:qFormat/>
    <w:locked/>
    <w:rsid w:val="004958F6"/>
    <w:rPr>
      <w:rFonts w:ascii="Arial" w:hAnsi="Arial" w:cs="Arial"/>
      <w:kern w:val="2"/>
      <w:sz w:val="24"/>
      <w:szCs w:val="24"/>
    </w:rPr>
  </w:style>
  <w:style w:type="character" w:customStyle="1" w:styleId="9Char">
    <w:name w:val="标题 9 Char"/>
    <w:basedOn w:val="a0"/>
    <w:link w:val="9"/>
    <w:uiPriority w:val="99"/>
    <w:locked/>
    <w:rsid w:val="004958F6"/>
    <w:rPr>
      <w:rFonts w:ascii="Arial" w:eastAsia="黑体" w:hAnsi="Arial" w:cs="Arial"/>
      <w:kern w:val="2"/>
      <w:sz w:val="21"/>
      <w:szCs w:val="21"/>
    </w:rPr>
  </w:style>
  <w:style w:type="character" w:customStyle="1" w:styleId="Char0">
    <w:name w:val="批注文字 Char"/>
    <w:basedOn w:val="a0"/>
    <w:link w:val="a4"/>
    <w:uiPriority w:val="99"/>
    <w:semiHidden/>
    <w:locked/>
    <w:rsid w:val="004958F6"/>
    <w:rPr>
      <w:kern w:val="2"/>
      <w:sz w:val="24"/>
      <w:szCs w:val="24"/>
    </w:rPr>
  </w:style>
  <w:style w:type="character" w:customStyle="1" w:styleId="Char">
    <w:name w:val="批注主题 Char"/>
    <w:basedOn w:val="Char0"/>
    <w:link w:val="a3"/>
    <w:uiPriority w:val="99"/>
    <w:semiHidden/>
    <w:locked/>
    <w:rsid w:val="004958F6"/>
    <w:rPr>
      <w:b/>
      <w:bCs/>
    </w:rPr>
  </w:style>
  <w:style w:type="character" w:customStyle="1" w:styleId="Char1">
    <w:name w:val="文档结构图 Char"/>
    <w:basedOn w:val="a0"/>
    <w:link w:val="a5"/>
    <w:uiPriority w:val="99"/>
    <w:semiHidden/>
    <w:locked/>
    <w:rsid w:val="004958F6"/>
    <w:rPr>
      <w:rFonts w:ascii="宋体" w:cs="宋体"/>
      <w:kern w:val="2"/>
      <w:sz w:val="18"/>
      <w:szCs w:val="18"/>
    </w:rPr>
  </w:style>
  <w:style w:type="character" w:customStyle="1" w:styleId="Char2">
    <w:name w:val="纯文本 Char"/>
    <w:basedOn w:val="a0"/>
    <w:link w:val="a6"/>
    <w:uiPriority w:val="99"/>
    <w:locked/>
    <w:rsid w:val="004958F6"/>
    <w:rPr>
      <w:rFonts w:ascii="宋体" w:hAnsi="Courier New" w:cs="宋体"/>
      <w:kern w:val="2"/>
      <w:sz w:val="21"/>
      <w:szCs w:val="21"/>
    </w:rPr>
  </w:style>
  <w:style w:type="character" w:customStyle="1" w:styleId="Char3">
    <w:name w:val="日期 Char"/>
    <w:basedOn w:val="a0"/>
    <w:link w:val="a7"/>
    <w:uiPriority w:val="99"/>
    <w:semiHidden/>
    <w:locked/>
    <w:rsid w:val="004958F6"/>
    <w:rPr>
      <w:kern w:val="2"/>
      <w:sz w:val="24"/>
      <w:szCs w:val="24"/>
    </w:rPr>
  </w:style>
  <w:style w:type="character" w:customStyle="1" w:styleId="Char4">
    <w:name w:val="批注框文本 Char"/>
    <w:basedOn w:val="a0"/>
    <w:link w:val="a8"/>
    <w:uiPriority w:val="99"/>
    <w:semiHidden/>
    <w:locked/>
    <w:rsid w:val="004958F6"/>
    <w:rPr>
      <w:kern w:val="2"/>
      <w:sz w:val="18"/>
      <w:szCs w:val="18"/>
    </w:rPr>
  </w:style>
  <w:style w:type="character" w:customStyle="1" w:styleId="Char5">
    <w:name w:val="页脚 Char"/>
    <w:basedOn w:val="a0"/>
    <w:link w:val="a9"/>
    <w:uiPriority w:val="99"/>
    <w:locked/>
    <w:rsid w:val="004958F6"/>
    <w:rPr>
      <w:kern w:val="2"/>
      <w:sz w:val="18"/>
      <w:szCs w:val="18"/>
    </w:rPr>
  </w:style>
  <w:style w:type="character" w:customStyle="1" w:styleId="Char6">
    <w:name w:val="页眉 Char"/>
    <w:basedOn w:val="a0"/>
    <w:link w:val="aa"/>
    <w:uiPriority w:val="99"/>
    <w:semiHidden/>
    <w:locked/>
    <w:rsid w:val="004958F6"/>
    <w:rPr>
      <w:kern w:val="2"/>
      <w:sz w:val="18"/>
      <w:szCs w:val="18"/>
    </w:rPr>
  </w:style>
  <w:style w:type="character" w:customStyle="1" w:styleId="Char7">
    <w:name w:val="标题 Char"/>
    <w:basedOn w:val="a0"/>
    <w:link w:val="ac"/>
    <w:uiPriority w:val="99"/>
    <w:locked/>
    <w:rsid w:val="004958F6"/>
    <w:rPr>
      <w:rFonts w:ascii="Cambria" w:hAnsi="Cambria" w:cs="Cambria"/>
      <w:b/>
      <w:bCs/>
      <w:kern w:val="2"/>
      <w:sz w:val="32"/>
      <w:szCs w:val="32"/>
    </w:rPr>
  </w:style>
  <w:style w:type="paragraph" w:customStyle="1" w:styleId="31">
    <w:name w:val="样式3"/>
    <w:basedOn w:val="4"/>
    <w:link w:val="3Char0"/>
    <w:uiPriority w:val="99"/>
    <w:qFormat/>
    <w:rsid w:val="004958F6"/>
    <w:pPr>
      <w:numPr>
        <w:numId w:val="0"/>
      </w:numPr>
    </w:pPr>
  </w:style>
  <w:style w:type="paragraph" w:customStyle="1" w:styleId="af2">
    <w:name w:val="条文"/>
    <w:basedOn w:val="a"/>
    <w:uiPriority w:val="99"/>
    <w:qFormat/>
    <w:rsid w:val="004958F6"/>
    <w:pPr>
      <w:spacing w:line="300" w:lineRule="auto"/>
      <w:outlineLvl w:val="2"/>
    </w:pPr>
    <w:rPr>
      <w:sz w:val="24"/>
      <w:szCs w:val="24"/>
    </w:rPr>
  </w:style>
  <w:style w:type="paragraph" w:customStyle="1" w:styleId="TOC1">
    <w:name w:val="TOC 标题1"/>
    <w:basedOn w:val="1"/>
    <w:next w:val="a"/>
    <w:uiPriority w:val="99"/>
    <w:qFormat/>
    <w:rsid w:val="004958F6"/>
    <w:pPr>
      <w:widowControl/>
      <w:spacing w:before="480" w:line="276" w:lineRule="auto"/>
      <w:jc w:val="left"/>
      <w:outlineLvl w:val="9"/>
    </w:pPr>
    <w:rPr>
      <w:rFonts w:ascii="Cambria" w:hAnsi="Cambria" w:cs="Cambria"/>
      <w:color w:val="365F90"/>
      <w:kern w:val="0"/>
      <w:sz w:val="28"/>
      <w:szCs w:val="28"/>
    </w:rPr>
  </w:style>
  <w:style w:type="paragraph" w:customStyle="1" w:styleId="af3">
    <w:name w:val="章"/>
    <w:basedOn w:val="a"/>
    <w:uiPriority w:val="99"/>
    <w:qFormat/>
    <w:rsid w:val="004958F6"/>
    <w:pPr>
      <w:spacing w:beforeLines="100" w:afterLines="100" w:line="300" w:lineRule="auto"/>
      <w:jc w:val="center"/>
      <w:outlineLvl w:val="0"/>
    </w:pPr>
    <w:rPr>
      <w:b/>
      <w:bCs/>
      <w:sz w:val="28"/>
      <w:szCs w:val="28"/>
    </w:rPr>
  </w:style>
  <w:style w:type="paragraph" w:customStyle="1" w:styleId="11">
    <w:name w:val="列出段落1"/>
    <w:basedOn w:val="a"/>
    <w:uiPriority w:val="99"/>
    <w:qFormat/>
    <w:rsid w:val="004958F6"/>
    <w:pPr>
      <w:ind w:firstLineChars="200" w:firstLine="420"/>
    </w:pPr>
  </w:style>
  <w:style w:type="paragraph" w:customStyle="1" w:styleId="CharCharCharCharCharCharChar">
    <w:name w:val="Char Char Char Char Char Char Char"/>
    <w:basedOn w:val="a"/>
    <w:uiPriority w:val="99"/>
    <w:qFormat/>
    <w:rsid w:val="004958F6"/>
    <w:pPr>
      <w:widowControl/>
      <w:topLinePunct/>
      <w:adjustRightInd w:val="0"/>
      <w:spacing w:after="160" w:line="240" w:lineRule="exact"/>
      <w:jc w:val="left"/>
    </w:pPr>
  </w:style>
  <w:style w:type="character" w:customStyle="1" w:styleId="3Char0">
    <w:name w:val="样式3 Char"/>
    <w:basedOn w:val="4Char"/>
    <w:link w:val="31"/>
    <w:uiPriority w:val="99"/>
    <w:qFormat/>
    <w:locked/>
    <w:rsid w:val="004958F6"/>
  </w:style>
  <w:style w:type="character" w:customStyle="1" w:styleId="12">
    <w:name w:val="占位符文本1"/>
    <w:basedOn w:val="a0"/>
    <w:uiPriority w:val="99"/>
    <w:semiHidden/>
    <w:qFormat/>
    <w:rsid w:val="004958F6"/>
    <w:rPr>
      <w:color w:val="808080"/>
    </w:rPr>
  </w:style>
  <w:style w:type="paragraph" w:customStyle="1" w:styleId="TOC2">
    <w:name w:val="TOC 标题2"/>
    <w:basedOn w:val="1"/>
    <w:next w:val="a"/>
    <w:uiPriority w:val="99"/>
    <w:qFormat/>
    <w:rsid w:val="004958F6"/>
    <w:pPr>
      <w:widowControl/>
      <w:spacing w:before="480" w:line="276" w:lineRule="auto"/>
      <w:jc w:val="left"/>
      <w:outlineLvl w:val="9"/>
    </w:pPr>
    <w:rPr>
      <w:rFonts w:ascii="Cambria" w:hAnsi="Cambria" w:cs="Cambria"/>
      <w:color w:val="365F91"/>
      <w:kern w:val="0"/>
      <w:sz w:val="28"/>
      <w:szCs w:val="28"/>
    </w:rPr>
  </w:style>
  <w:style w:type="character" w:customStyle="1" w:styleId="21">
    <w:name w:val="占位符文本2"/>
    <w:basedOn w:val="a0"/>
    <w:uiPriority w:val="99"/>
    <w:semiHidden/>
    <w:qFormat/>
    <w:rsid w:val="004958F6"/>
    <w:rPr>
      <w:color w:val="808080"/>
    </w:rPr>
  </w:style>
  <w:style w:type="paragraph" w:customStyle="1" w:styleId="CharCharCharCharCharCharChar2">
    <w:name w:val="Char Char Char Char Char Char Char2"/>
    <w:basedOn w:val="a"/>
    <w:uiPriority w:val="99"/>
    <w:qFormat/>
    <w:rsid w:val="004958F6"/>
    <w:pPr>
      <w:widowControl/>
      <w:topLinePunct/>
      <w:adjustRightInd w:val="0"/>
      <w:spacing w:after="160" w:line="240" w:lineRule="exact"/>
      <w:jc w:val="left"/>
    </w:pPr>
  </w:style>
  <w:style w:type="paragraph" w:customStyle="1" w:styleId="CharCharCharCharCharCharChar1">
    <w:name w:val="Char Char Char Char Char Char Char1"/>
    <w:basedOn w:val="a"/>
    <w:uiPriority w:val="99"/>
    <w:qFormat/>
    <w:rsid w:val="004958F6"/>
    <w:pPr>
      <w:widowControl/>
      <w:topLinePunct/>
      <w:adjustRightInd w:val="0"/>
      <w:spacing w:after="160" w:line="240" w:lineRule="exact"/>
      <w:jc w:val="left"/>
    </w:pPr>
  </w:style>
  <w:style w:type="paragraph" w:customStyle="1" w:styleId="reader-word-layer">
    <w:name w:val="reader-word-layer"/>
    <w:basedOn w:val="a"/>
    <w:uiPriority w:val="99"/>
    <w:qFormat/>
    <w:rsid w:val="004958F6"/>
    <w:pPr>
      <w:widowControl/>
      <w:spacing w:before="100" w:beforeAutospacing="1" w:after="100" w:afterAutospacing="1"/>
      <w:jc w:val="left"/>
    </w:pPr>
    <w:rPr>
      <w:rFonts w:ascii="宋体" w:hAnsi="宋体" w:cs="宋体"/>
      <w:kern w:val="0"/>
      <w:sz w:val="24"/>
      <w:szCs w:val="24"/>
    </w:rPr>
  </w:style>
  <w:style w:type="paragraph" w:customStyle="1" w:styleId="22">
    <w:name w:val="列出段落2"/>
    <w:basedOn w:val="a"/>
    <w:uiPriority w:val="99"/>
    <w:qFormat/>
    <w:rsid w:val="004958F6"/>
    <w:pPr>
      <w:ind w:firstLineChars="200" w:firstLine="420"/>
    </w:pPr>
  </w:style>
  <w:style w:type="paragraph" w:customStyle="1" w:styleId="13">
    <w:name w:val="样式 首行缩进:  1 字符"/>
    <w:basedOn w:val="a"/>
    <w:uiPriority w:val="99"/>
    <w:qFormat/>
    <w:rsid w:val="004958F6"/>
    <w:pPr>
      <w:tabs>
        <w:tab w:val="left" w:pos="735"/>
      </w:tabs>
      <w:adjustRightInd w:val="0"/>
      <w:snapToGrid w:val="0"/>
      <w:ind w:firstLine="420"/>
    </w:pPr>
    <w:rPr>
      <w:rFonts w:ascii="Arial" w:hAnsi="Arial" w:cs="Arial"/>
    </w:rPr>
  </w:style>
  <w:style w:type="paragraph" w:customStyle="1" w:styleId="14">
    <w:name w:val="修订1"/>
    <w:hidden/>
    <w:uiPriority w:val="99"/>
    <w:semiHidden/>
    <w:qFormat/>
    <w:rsid w:val="004958F6"/>
    <w:rPr>
      <w:kern w:val="2"/>
      <w:sz w:val="21"/>
      <w:szCs w:val="21"/>
    </w:rPr>
  </w:style>
  <w:style w:type="paragraph" w:customStyle="1" w:styleId="af4">
    <w:name w:val="封面（福建省工程建设地方标准）"/>
    <w:basedOn w:val="a"/>
    <w:uiPriority w:val="99"/>
    <w:qFormat/>
    <w:rsid w:val="004958F6"/>
    <w:pPr>
      <w:widowControl/>
      <w:jc w:val="center"/>
    </w:pPr>
    <w:rPr>
      <w:rFonts w:ascii="黑体" w:eastAsia="黑体" w:hAnsi="Arial" w:cs="黑体"/>
      <w:sz w:val="32"/>
      <w:szCs w:val="32"/>
    </w:rPr>
  </w:style>
  <w:style w:type="paragraph" w:customStyle="1" w:styleId="2657">
    <w:name w:val="宋体 左  26.57 字符"/>
    <w:basedOn w:val="a"/>
    <w:uiPriority w:val="99"/>
    <w:qFormat/>
    <w:rsid w:val="004958F6"/>
    <w:pPr>
      <w:jc w:val="center"/>
    </w:pPr>
    <w:rPr>
      <w:rFonts w:ascii="宋体" w:hAnsi="宋体" w:cs="宋体"/>
      <w:kern w:val="0"/>
    </w:rPr>
  </w:style>
  <w:style w:type="character" w:customStyle="1" w:styleId="Char8">
    <w:name w:val="规程封面（发布日期） Char"/>
    <w:uiPriority w:val="99"/>
    <w:qFormat/>
    <w:rsid w:val="004958F6"/>
    <w:rPr>
      <w:rFonts w:ascii="Arial" w:eastAsia="黑体" w:hAnsi="Arial" w:cs="Arial"/>
      <w:b/>
      <w:bCs/>
      <w:color w:val="auto"/>
      <w:kern w:val="2"/>
      <w:sz w:val="28"/>
      <w:szCs w:val="28"/>
      <w:lang w:val="en-US" w:eastAsia="zh-CN"/>
    </w:rPr>
  </w:style>
  <w:style w:type="paragraph" w:customStyle="1" w:styleId="32">
    <w:name w:val="列出段落3"/>
    <w:basedOn w:val="a"/>
    <w:uiPriority w:val="99"/>
    <w:qFormat/>
    <w:rsid w:val="004958F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D839A-A97E-47B8-89EF-09A0E07B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42</Pages>
  <Words>3645</Words>
  <Characters>20778</Characters>
  <Application>Microsoft Office Word</Application>
  <DocSecurity>0</DocSecurity>
  <Lines>173</Lines>
  <Paragraphs>48</Paragraphs>
  <ScaleCrop>false</ScaleCrop>
  <Company>CHINA</Company>
  <LinksUpToDate>false</LinksUpToDate>
  <CharactersWithSpaces>24375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中国工程建设协会标准</dc:title>
  <dc:creator>连亚明</dc:creator>
  <cp:lastModifiedBy>连亚明</cp:lastModifiedBy>
  <cp:revision>7245</cp:revision>
  <cp:lastPrinted>2016-09-02T08:22:00Z</cp:lastPrinted>
  <dcterms:created xsi:type="dcterms:W3CDTF">2014-11-03T08:05:00Z</dcterms:created>
  <dcterms:modified xsi:type="dcterms:W3CDTF">2018-12-11T08:16:00Z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