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rPr>
          <w:rFonts w:ascii="Times New Roman" w:hAnsi="Times New Roman" w:cs="Times New Roman"/>
          <w:b/>
          <w:sz w:val="28"/>
          <w:szCs w:val="28"/>
        </w:rPr>
      </w:pPr>
      <w:bookmarkStart w:id="0" w:name="_Toc494227000"/>
      <w:bookmarkStart w:id="1" w:name="OLE_LINK32"/>
      <w:bookmarkStart w:id="2" w:name="OLE_LINK30"/>
      <w:bookmarkStart w:id="3" w:name="OLE_LINK31"/>
      <w:r>
        <w:rPr>
          <w:rFonts w:ascii="Times New Roman" w:hAnsi="Times New Roman" w:eastAsia="黑体" w:cs="Times New Roman"/>
          <w:sz w:val="32"/>
          <w:szCs w:val="32"/>
        </w:rPr>
        <w:drawing>
          <wp:inline distT="0" distB="0" distL="0" distR="0">
            <wp:extent cx="1399540" cy="819150"/>
            <wp:effectExtent l="19050" t="0" r="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noChangeArrowheads="1"/>
                    </pic:cNvPicPr>
                  </pic:nvPicPr>
                  <pic:blipFill>
                    <a:blip r:embed="rId11" cstate="print"/>
                    <a:srcRect/>
                    <a:stretch>
                      <a:fillRect/>
                    </a:stretch>
                  </pic:blipFill>
                  <pic:spPr>
                    <a:xfrm>
                      <a:off x="0" y="0"/>
                      <a:ext cx="1399540" cy="819150"/>
                    </a:xfrm>
                    <a:prstGeom prst="rect">
                      <a:avLst/>
                    </a:prstGeom>
                    <a:noFill/>
                    <a:ln w="9525">
                      <a:noFill/>
                      <a:miter lim="800000"/>
                      <a:headEnd/>
                      <a:tailEnd/>
                    </a:ln>
                  </pic:spPr>
                </pic:pic>
              </a:graphicData>
            </a:graphic>
          </wp:inline>
        </w:drawing>
      </w:r>
      <w:r>
        <w:rPr>
          <w:rFonts w:ascii="Times New Roman" w:hAnsi="Times New Roman" w:eastAsia="黑体" w:cs="Times New Roman"/>
          <w:sz w:val="32"/>
          <w:szCs w:val="32"/>
          <w:lang w:val="zh-CN"/>
        </w:rPr>
        <w:t xml:space="preserve">                        CECS ***-2019</w:t>
      </w:r>
    </w:p>
    <w:p>
      <w:pPr>
        <w:snapToGrid w:val="0"/>
        <w:spacing w:line="324" w:lineRule="auto"/>
        <w:ind w:firstLine="422"/>
        <w:rPr>
          <w:rFonts w:ascii="Times New Roman" w:hAnsi="Times New Roman" w:cs="Times New Roman"/>
          <w:b/>
          <w:sz w:val="44"/>
        </w:rPr>
      </w:pPr>
      <w:bookmarkStart w:id="4" w:name="_Toc247264276"/>
      <w:bookmarkStart w:id="5" w:name="_Toc271826449"/>
      <w:bookmarkStart w:id="6" w:name="_Toc271826562"/>
      <w:bookmarkStart w:id="7" w:name="_Toc271823973"/>
      <w:bookmarkStart w:id="8" w:name="_Toc271829233"/>
      <w:bookmarkStart w:id="9" w:name="_Toc247190315"/>
      <w:bookmarkStart w:id="10" w:name="_Toc247189592"/>
      <w:bookmarkStart w:id="11" w:name="_Toc271825895"/>
      <w:bookmarkStart w:id="12" w:name="_Toc271826171"/>
      <w:bookmarkStart w:id="13" w:name="_Toc247186085"/>
      <w:bookmarkStart w:id="14" w:name="_Toc271829309"/>
      <w:bookmarkStart w:id="15" w:name="_Toc271829079"/>
      <w:bookmarkStart w:id="16" w:name="_Toc271828629"/>
      <w:bookmarkStart w:id="17" w:name="_Toc271829806"/>
      <w:bookmarkStart w:id="18" w:name="_Toc271824151"/>
      <w:bookmarkStart w:id="19" w:name="_Toc247187071"/>
      <w:bookmarkStart w:id="20" w:name="_Toc247187484"/>
      <w:bookmarkStart w:id="21" w:name="_Toc271826781"/>
      <w:bookmarkStart w:id="22" w:name="_Toc271829157"/>
      <w:bookmarkStart w:id="23" w:name="_Toc271829000"/>
      <w:bookmarkStart w:id="24" w:name="_Toc271827334"/>
      <w:bookmarkStart w:id="25" w:name="_Toc271829715"/>
      <w:bookmarkStart w:id="26" w:name="_Toc271826054"/>
      <w:bookmarkStart w:id="27" w:name="_Toc247191142"/>
      <w:bookmarkStart w:id="28" w:name="_Toc271829879"/>
      <w:bookmarkStart w:id="29" w:name="_Toc247182805"/>
      <w:bookmarkStart w:id="30" w:name="_Toc247183331"/>
      <w:bookmarkStart w:id="31" w:name="_Toc247186376"/>
      <w:bookmarkStart w:id="32" w:name="_Toc247181219"/>
      <w:bookmarkStart w:id="33" w:name="_Toc247183148"/>
      <w:bookmarkStart w:id="34" w:name="_Toc247185881"/>
      <w:bookmarkStart w:id="35" w:name="_Toc247180900"/>
      <w:bookmarkStart w:id="36" w:name="_Toc247183848"/>
      <w:bookmarkStart w:id="37" w:name="_Toc247184361"/>
      <w:bookmarkStart w:id="38" w:name="_Toc247182278"/>
      <w:bookmarkStart w:id="39" w:name="_Toc247181432"/>
      <w:bookmarkStart w:id="40" w:name="_Toc247184873"/>
      <w:bookmarkStart w:id="41" w:name="_Toc247183552"/>
      <w:bookmarkStart w:id="42" w:name="_Toc247185384"/>
      <w:bookmarkStart w:id="43" w:name="_Toc247182714"/>
      <w:bookmarkStart w:id="44" w:name="_Toc247184321"/>
      <w:bookmarkStart w:id="45" w:name="_Toc247185855"/>
      <w:bookmarkStart w:id="46" w:name="_Toc247187366"/>
      <w:bookmarkStart w:id="47" w:name="_Toc247186009"/>
      <w:bookmarkStart w:id="48" w:name="_Toc247185339"/>
      <w:bookmarkStart w:id="49" w:name="_Toc247185746"/>
      <w:bookmarkStart w:id="50" w:name="_Toc271828112"/>
      <w:bookmarkStart w:id="51" w:name="_Toc271829386"/>
      <w:bookmarkStart w:id="52" w:name="_Toc247185492"/>
      <w:bookmarkStart w:id="53" w:name="_Toc247185933"/>
      <w:bookmarkStart w:id="54" w:name="_Toc247186871"/>
      <w:bookmarkStart w:id="55" w:name="_Toc247183952"/>
      <w:bookmarkStart w:id="56" w:name="_Toc247185579"/>
      <w:bookmarkStart w:id="57" w:name="_Toc247185225"/>
      <w:bookmarkStart w:id="58" w:name="_Toc247182251"/>
      <w:bookmarkStart w:id="59" w:name="_Toc271827431"/>
      <w:bookmarkStart w:id="60" w:name="_Toc271829643"/>
      <w:r>
        <w:rPr>
          <w:rFonts w:ascii="Times New Roman" w:hAnsi="Times New Roman" w:eastAsia="黑体" w:cs="Times New Roman"/>
          <w:b/>
          <w:bCs/>
        </w:rPr>
        <mc:AlternateContent>
          <mc:Choice Requires="wps">
            <w:drawing>
              <wp:anchor distT="0" distB="0" distL="114300" distR="114300" simplePos="0" relativeHeight="251646976" behindDoc="0" locked="0" layoutInCell="1" allowOverlap="1">
                <wp:simplePos x="0" y="0"/>
                <wp:positionH relativeFrom="column">
                  <wp:posOffset>-8255</wp:posOffset>
                </wp:positionH>
                <wp:positionV relativeFrom="paragraph">
                  <wp:posOffset>40005</wp:posOffset>
                </wp:positionV>
                <wp:extent cx="5292090" cy="0"/>
                <wp:effectExtent l="10795" t="11430" r="12065" b="17145"/>
                <wp:wrapNone/>
                <wp:docPr id="169" name="直接连接符 169"/>
                <wp:cNvGraphicFramePr/>
                <a:graphic xmlns:a="http://schemas.openxmlformats.org/drawingml/2006/main">
                  <a:graphicData uri="http://schemas.microsoft.com/office/word/2010/wordprocessingShape">
                    <wps:wsp>
                      <wps:cNvCnPr>
                        <a:cxnSpLocks noChangeShapeType="1"/>
                      </wps:cNvCnPr>
                      <wps:spPr bwMode="auto">
                        <a:xfrm>
                          <a:off x="0" y="0"/>
                          <a:ext cx="5292090" cy="0"/>
                        </a:xfrm>
                        <a:prstGeom prst="line">
                          <a:avLst/>
                        </a:prstGeom>
                        <a:noFill/>
                        <a:ln w="19050">
                          <a:solidFill>
                            <a:srgbClr val="000000"/>
                          </a:solidFill>
                          <a:round/>
                        </a:ln>
                      </wps:spPr>
                      <wps:bodyPr/>
                    </wps:wsp>
                  </a:graphicData>
                </a:graphic>
              </wp:anchor>
            </w:drawing>
          </mc:Choice>
          <mc:Fallback>
            <w:pict>
              <v:line id="_x0000_s1026" o:spid="_x0000_s1026" o:spt="20" style="position:absolute;left:0pt;margin-left:-0.65pt;margin-top:3.15pt;height:0pt;width:416.7pt;z-index:251646976;mso-width-relative:page;mso-height-relative:page;" filled="f" stroked="t" coordsize="21600,21600" o:gfxdata="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DTOWzTAAAABgEAAA8AAAAAAAAAAQAgAAAAIgAAAGRycy9kb3du&#10;cmV2LnhtbFBLAQIUABQAAAAIAIdO4kBOysWgywEAAGEDAAAOAAAAAAAAAAEAIAAAACIBAABkcnMv&#10;ZTJvRG9jLnhtbFBLBQYAAAAABgAGAFkBAABfBQAAAAA=&#10;">
                <v:fill on="f" focussize="0,0"/>
                <v:stroke weight="1.5pt" color="#000000" joinstyle="round"/>
                <v:imagedata o:title=""/>
                <o:lock v:ext="edit" aspectratio="f"/>
              </v:line>
            </w:pict>
          </mc:Fallback>
        </mc:AlternateConten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pPr>
        <w:snapToGrid w:val="0"/>
        <w:spacing w:line="324" w:lineRule="auto"/>
        <w:jc w:val="center"/>
        <w:rPr>
          <w:rFonts w:ascii="Times New Roman" w:hAnsi="Times New Roman" w:cs="Times New Roman"/>
          <w:sz w:val="36"/>
          <w:szCs w:val="36"/>
        </w:rPr>
      </w:pPr>
      <w:r>
        <w:rPr>
          <w:rFonts w:ascii="Times New Roman" w:hAnsi="Times New Roman" w:cs="Times New Roman"/>
          <w:sz w:val="36"/>
          <w:szCs w:val="36"/>
        </w:rPr>
        <w:t>中国工程建设协会标准</w:t>
      </w:r>
    </w:p>
    <w:bookmarkEnd w:id="0"/>
    <w:p>
      <w:pPr>
        <w:spacing w:line="240" w:lineRule="auto"/>
        <w:ind w:firstLine="560"/>
        <w:rPr>
          <w:rFonts w:ascii="Times New Roman" w:hAnsi="Times New Roman" w:cs="Times New Roman"/>
          <w:sz w:val="28"/>
          <w:szCs w:val="28"/>
        </w:rPr>
      </w:pPr>
    </w:p>
    <w:p>
      <w:pPr>
        <w:spacing w:before="300"/>
        <w:jc w:val="center"/>
        <w:rPr>
          <w:rFonts w:hint="eastAsia" w:ascii="Times New Roman" w:hAnsi="Times New Roman" w:eastAsia="黑体" w:cs="Times New Roman"/>
          <w:b/>
          <w:bCs/>
          <w:w w:val="95"/>
          <w:kern w:val="44"/>
          <w:sz w:val="44"/>
          <w:szCs w:val="44"/>
        </w:rPr>
      </w:pPr>
      <w:bookmarkStart w:id="61" w:name="OLE_LINK35"/>
      <w:r>
        <w:rPr>
          <w:rFonts w:hint="eastAsia" w:ascii="Times New Roman" w:hAnsi="Times New Roman" w:eastAsia="黑体" w:cs="Times New Roman"/>
          <w:b/>
          <w:bCs/>
          <w:w w:val="95"/>
          <w:kern w:val="44"/>
          <w:sz w:val="44"/>
          <w:szCs w:val="44"/>
        </w:rPr>
        <w:t>可移动装配式模筒房屋技术规程</w:t>
      </w:r>
    </w:p>
    <w:p>
      <w:pPr>
        <w:spacing w:before="300"/>
        <w:jc w:val="center"/>
        <w:rPr>
          <w:rFonts w:ascii="Times New Roman" w:hAnsi="Times New Roman" w:eastAsia="黑体" w:cs="Times New Roman"/>
          <w:b/>
          <w:sz w:val="28"/>
          <w:szCs w:val="28"/>
        </w:rPr>
      </w:pPr>
      <w:r>
        <w:rPr>
          <w:rFonts w:ascii="Times New Roman" w:hAnsi="Times New Roman" w:eastAsia="黑体" w:cs="Times New Roman"/>
          <w:b/>
          <w:bCs/>
          <w:w w:val="95"/>
          <w:kern w:val="44"/>
          <w:sz w:val="44"/>
          <w:szCs w:val="44"/>
        </w:rPr>
        <w:t xml:space="preserve">Technical specification for </w:t>
      </w:r>
      <w:r>
        <w:rPr>
          <w:rFonts w:hint="eastAsia" w:ascii="Times New Roman" w:hAnsi="Times New Roman" w:eastAsia="黑体" w:cs="Times New Roman"/>
          <w:b/>
          <w:bCs/>
          <w:w w:val="95"/>
          <w:kern w:val="44"/>
          <w:sz w:val="44"/>
          <w:szCs w:val="44"/>
          <w:lang w:val="en-US" w:eastAsia="zh-CN"/>
        </w:rPr>
        <w:t xml:space="preserve">movable </w:t>
      </w:r>
      <w:r>
        <w:rPr>
          <w:rFonts w:hint="eastAsia" w:ascii="Times New Roman" w:hAnsi="Times New Roman" w:eastAsia="黑体" w:cs="Times New Roman"/>
          <w:b/>
          <w:bCs/>
          <w:w w:val="95"/>
          <w:kern w:val="44"/>
          <w:sz w:val="44"/>
          <w:szCs w:val="44"/>
        </w:rPr>
        <w:t>assembled</w:t>
      </w:r>
      <w:r>
        <w:rPr>
          <w:rFonts w:ascii="Times New Roman" w:hAnsi="Times New Roman" w:eastAsia="黑体" w:cs="Times New Roman"/>
          <w:b/>
          <w:bCs/>
          <w:w w:val="95"/>
          <w:kern w:val="44"/>
          <w:sz w:val="44"/>
          <w:szCs w:val="44"/>
        </w:rPr>
        <w:t xml:space="preserve"> </w:t>
      </w:r>
      <w:r>
        <w:rPr>
          <w:rFonts w:hint="eastAsia" w:ascii="Times New Roman" w:hAnsi="Times New Roman" w:eastAsia="黑体" w:cs="Times New Roman"/>
          <w:b/>
          <w:bCs/>
          <w:w w:val="95"/>
          <w:kern w:val="44"/>
          <w:sz w:val="44"/>
          <w:szCs w:val="44"/>
        </w:rPr>
        <w:t>integer</w:t>
      </w:r>
      <w:r>
        <w:rPr>
          <w:rFonts w:ascii="Times New Roman" w:hAnsi="Times New Roman" w:eastAsia="黑体" w:cs="Times New Roman"/>
          <w:b/>
          <w:bCs/>
          <w:w w:val="95"/>
          <w:kern w:val="44"/>
          <w:sz w:val="44"/>
          <w:szCs w:val="44"/>
        </w:rPr>
        <w:t xml:space="preserve"> slab building</w:t>
      </w:r>
    </w:p>
    <w:bookmarkEnd w:id="61"/>
    <w:p>
      <w:pPr>
        <w:spacing w:before="300"/>
        <w:jc w:val="center"/>
        <w:rPr>
          <w:rFonts w:ascii="Times New Roman" w:hAnsi="Times New Roman" w:cs="Times New Roman"/>
          <w:b/>
          <w:sz w:val="28"/>
          <w:szCs w:val="28"/>
        </w:rPr>
      </w:pPr>
      <w:r>
        <w:rPr>
          <w:rFonts w:ascii="Times New Roman" w:hAnsi="Times New Roman" w:cs="Times New Roman"/>
          <w:b/>
          <w:sz w:val="28"/>
          <w:szCs w:val="28"/>
        </w:rPr>
        <w:t>（</w:t>
      </w:r>
      <w:r>
        <w:rPr>
          <w:rFonts w:hint="eastAsia" w:ascii="Times New Roman" w:hAnsi="Times New Roman" w:cs="Times New Roman"/>
          <w:b/>
          <w:sz w:val="28"/>
          <w:szCs w:val="28"/>
        </w:rPr>
        <w:t>征求意见稿</w:t>
      </w:r>
      <w:r>
        <w:rPr>
          <w:rFonts w:ascii="Times New Roman" w:hAnsi="Times New Roman" w:cs="Times New Roman"/>
          <w:b/>
          <w:sz w:val="28"/>
          <w:szCs w:val="28"/>
        </w:rPr>
        <w:t>）</w:t>
      </w:r>
    </w:p>
    <w:p>
      <w:pPr>
        <w:overflowPunct w:val="0"/>
        <w:autoSpaceDE w:val="0"/>
        <w:autoSpaceDN w:val="0"/>
        <w:adjustRightInd w:val="0"/>
        <w:spacing w:line="380" w:lineRule="atLeast"/>
        <w:ind w:firstLine="683"/>
        <w:jc w:val="center"/>
        <w:rPr>
          <w:rFonts w:ascii="Times New Roman" w:hAnsi="Times New Roman" w:cs="Times New Roman"/>
          <w:b/>
          <w:sz w:val="34"/>
        </w:rPr>
      </w:pPr>
    </w:p>
    <w:p>
      <w:pPr>
        <w:overflowPunct w:val="0"/>
        <w:autoSpaceDE w:val="0"/>
        <w:autoSpaceDN w:val="0"/>
        <w:adjustRightInd w:val="0"/>
        <w:spacing w:line="380" w:lineRule="atLeast"/>
        <w:ind w:firstLine="683"/>
        <w:jc w:val="center"/>
        <w:rPr>
          <w:rFonts w:ascii="Times New Roman" w:hAnsi="Times New Roman" w:cs="Times New Roman"/>
          <w:b/>
          <w:sz w:val="34"/>
        </w:rPr>
      </w:pPr>
    </w:p>
    <w:p>
      <w:pPr>
        <w:overflowPunct w:val="0"/>
        <w:autoSpaceDE w:val="0"/>
        <w:autoSpaceDN w:val="0"/>
        <w:adjustRightInd w:val="0"/>
        <w:spacing w:line="380" w:lineRule="atLeast"/>
        <w:ind w:firstLine="683"/>
        <w:jc w:val="center"/>
        <w:rPr>
          <w:rFonts w:ascii="Times New Roman" w:hAnsi="Times New Roman" w:cs="Times New Roman"/>
          <w:b/>
          <w:sz w:val="34"/>
        </w:rPr>
      </w:pPr>
    </w:p>
    <w:p>
      <w:pPr>
        <w:overflowPunct w:val="0"/>
        <w:autoSpaceDE w:val="0"/>
        <w:autoSpaceDN w:val="0"/>
        <w:adjustRightInd w:val="0"/>
        <w:spacing w:line="380" w:lineRule="atLeast"/>
        <w:ind w:firstLine="683"/>
        <w:jc w:val="center"/>
        <w:rPr>
          <w:rFonts w:ascii="Times New Roman" w:hAnsi="Times New Roman" w:cs="Times New Roman"/>
          <w:b/>
          <w:sz w:val="34"/>
        </w:rPr>
      </w:pPr>
    </w:p>
    <w:p>
      <w:pPr>
        <w:overflowPunct w:val="0"/>
        <w:autoSpaceDE w:val="0"/>
        <w:autoSpaceDN w:val="0"/>
        <w:adjustRightInd w:val="0"/>
        <w:spacing w:line="380" w:lineRule="atLeast"/>
        <w:ind w:firstLine="683"/>
        <w:jc w:val="center"/>
        <w:rPr>
          <w:rFonts w:ascii="Times New Roman" w:hAnsi="Times New Roman" w:cs="Times New Roman"/>
          <w:b/>
          <w:sz w:val="34"/>
        </w:rPr>
      </w:pPr>
    </w:p>
    <w:p>
      <w:pPr>
        <w:overflowPunct w:val="0"/>
        <w:autoSpaceDE w:val="0"/>
        <w:autoSpaceDN w:val="0"/>
        <w:adjustRightInd w:val="0"/>
        <w:spacing w:line="380" w:lineRule="atLeast"/>
        <w:ind w:firstLine="683"/>
        <w:jc w:val="center"/>
        <w:rPr>
          <w:rFonts w:ascii="Times New Roman" w:hAnsi="Times New Roman" w:cs="Times New Roman"/>
          <w:b/>
          <w:sz w:val="34"/>
        </w:rPr>
      </w:pPr>
    </w:p>
    <w:p>
      <w:pPr>
        <w:overflowPunct w:val="0"/>
        <w:autoSpaceDE w:val="0"/>
        <w:autoSpaceDN w:val="0"/>
        <w:adjustRightInd w:val="0"/>
        <w:spacing w:line="380" w:lineRule="atLeast"/>
        <w:ind w:firstLine="683"/>
        <w:jc w:val="center"/>
        <w:rPr>
          <w:rFonts w:ascii="Times New Roman" w:hAnsi="Times New Roman" w:cs="Times New Roman"/>
          <w:b/>
          <w:sz w:val="34"/>
        </w:rPr>
      </w:pPr>
    </w:p>
    <w:p>
      <w:pPr>
        <w:overflowPunct w:val="0"/>
        <w:autoSpaceDE w:val="0"/>
        <w:autoSpaceDN w:val="0"/>
        <w:adjustRightInd w:val="0"/>
        <w:spacing w:line="380" w:lineRule="atLeast"/>
        <w:ind w:firstLine="683"/>
        <w:jc w:val="center"/>
        <w:rPr>
          <w:rFonts w:ascii="Times New Roman" w:hAnsi="Times New Roman" w:cs="Times New Roman"/>
          <w:b/>
          <w:sz w:val="34"/>
        </w:rPr>
      </w:pPr>
    </w:p>
    <w:p>
      <w:pPr>
        <w:overflowPunct w:val="0"/>
        <w:autoSpaceDE w:val="0"/>
        <w:autoSpaceDN w:val="0"/>
        <w:adjustRightInd w:val="0"/>
        <w:spacing w:line="380" w:lineRule="atLeast"/>
        <w:ind w:firstLine="683"/>
        <w:jc w:val="center"/>
        <w:rPr>
          <w:rFonts w:ascii="Times New Roman" w:hAnsi="Times New Roman" w:cs="Times New Roman"/>
          <w:b/>
          <w:sz w:val="34"/>
        </w:rPr>
      </w:pPr>
    </w:p>
    <w:p>
      <w:pPr>
        <w:overflowPunct w:val="0"/>
        <w:autoSpaceDE w:val="0"/>
        <w:autoSpaceDN w:val="0"/>
        <w:adjustRightInd w:val="0"/>
        <w:spacing w:line="380" w:lineRule="atLeast"/>
        <w:ind w:firstLine="683"/>
        <w:jc w:val="center"/>
        <w:rPr>
          <w:rFonts w:ascii="Times New Roman" w:hAnsi="Times New Roman" w:cs="Times New Roman"/>
          <w:b/>
          <w:sz w:val="34"/>
        </w:rPr>
      </w:pPr>
    </w:p>
    <w:p>
      <w:pPr>
        <w:overflowPunct w:val="0"/>
        <w:autoSpaceDE w:val="0"/>
        <w:autoSpaceDN w:val="0"/>
        <w:adjustRightInd w:val="0"/>
        <w:spacing w:line="380" w:lineRule="atLeast"/>
        <w:ind w:firstLine="683"/>
        <w:jc w:val="center"/>
        <w:rPr>
          <w:rFonts w:ascii="Times New Roman" w:hAnsi="Times New Roman" w:cs="Times New Roman"/>
          <w:b/>
          <w:sz w:val="34"/>
        </w:rPr>
      </w:pPr>
    </w:p>
    <w:p>
      <w:pPr>
        <w:jc w:val="center"/>
        <w:rPr>
          <w:rFonts w:ascii="Times New Roman" w:hAnsi="Times New Roman" w:eastAsia="黑体" w:cs="Times New Roman"/>
          <w:b/>
          <w:sz w:val="32"/>
        </w:rPr>
      </w:pPr>
      <w:r>
        <w:rPr>
          <w:rFonts w:ascii="Times New Roman" w:hAnsi="Times New Roman" w:cs="Times New Roman"/>
          <w:sz w:val="44"/>
          <w:szCs w:val="44"/>
        </w:rPr>
        <w:t>中国工程建设协会标准</w:t>
      </w:r>
    </w:p>
    <w:p>
      <w:pPr>
        <w:ind w:firstLine="643"/>
        <w:jc w:val="center"/>
        <w:rPr>
          <w:rFonts w:ascii="Times New Roman" w:hAnsi="Times New Roman" w:eastAsia="黑体" w:cs="Times New Roman"/>
          <w:b/>
          <w:sz w:val="32"/>
        </w:rPr>
      </w:pPr>
    </w:p>
    <w:p>
      <w:pPr>
        <w:overflowPunct w:val="0"/>
        <w:autoSpaceDE w:val="0"/>
        <w:autoSpaceDN w:val="0"/>
        <w:adjustRightInd w:val="0"/>
        <w:spacing w:line="380" w:lineRule="atLeast"/>
        <w:jc w:val="center"/>
        <w:rPr>
          <w:rFonts w:ascii="Times New Roman" w:hAnsi="Times New Roman" w:cs="Times New Roman"/>
          <w:b/>
          <w:sz w:val="34"/>
        </w:rPr>
      </w:pPr>
      <w:r>
        <w:rPr>
          <w:rFonts w:hint="eastAsia" w:ascii="Times New Roman" w:hAnsi="Times New Roman" w:eastAsia="黑体" w:cs="Times New Roman"/>
          <w:b/>
          <w:bCs/>
          <w:w w:val="95"/>
          <w:kern w:val="44"/>
          <w:sz w:val="44"/>
          <w:szCs w:val="44"/>
        </w:rPr>
        <w:t>可移动装配式模筒房屋技术规程</w:t>
      </w:r>
    </w:p>
    <w:p>
      <w:pPr>
        <w:spacing w:before="300" w:line="240" w:lineRule="auto"/>
        <w:jc w:val="center"/>
        <w:rPr>
          <w:rFonts w:ascii="Times New Roman" w:hAnsi="Times New Roman" w:eastAsia="黑体" w:cs="Times New Roman"/>
          <w:b/>
          <w:bCs/>
          <w:w w:val="95"/>
          <w:kern w:val="44"/>
          <w:sz w:val="44"/>
          <w:szCs w:val="44"/>
        </w:rPr>
      </w:pPr>
      <w:r>
        <w:rPr>
          <w:rFonts w:ascii="Times New Roman" w:hAnsi="Times New Roman" w:eastAsia="黑体" w:cs="Times New Roman"/>
          <w:b/>
          <w:bCs/>
          <w:w w:val="95"/>
          <w:kern w:val="44"/>
          <w:sz w:val="44"/>
          <w:szCs w:val="44"/>
        </w:rPr>
        <w:t xml:space="preserve">Technical specification for </w:t>
      </w:r>
      <w:r>
        <w:rPr>
          <w:rFonts w:hint="eastAsia" w:ascii="Times New Roman" w:hAnsi="Times New Roman" w:eastAsia="黑体" w:cs="Times New Roman"/>
          <w:b/>
          <w:bCs/>
          <w:w w:val="95"/>
          <w:kern w:val="44"/>
          <w:sz w:val="44"/>
          <w:szCs w:val="44"/>
          <w:lang w:val="en-US" w:eastAsia="zh-CN"/>
        </w:rPr>
        <w:t xml:space="preserve">movable </w:t>
      </w:r>
      <w:r>
        <w:rPr>
          <w:rFonts w:ascii="Times New Roman" w:hAnsi="Times New Roman" w:eastAsia="黑体" w:cs="Times New Roman"/>
          <w:b/>
          <w:bCs/>
          <w:w w:val="95"/>
          <w:kern w:val="44"/>
          <w:sz w:val="44"/>
          <w:szCs w:val="44"/>
        </w:rPr>
        <w:t>assembled integer slab building</w:t>
      </w:r>
    </w:p>
    <w:p>
      <w:pPr>
        <w:ind w:firstLine="643"/>
        <w:jc w:val="center"/>
        <w:rPr>
          <w:rFonts w:ascii="Times New Roman" w:hAnsi="Times New Roman" w:cs="Times New Roman"/>
          <w:b/>
          <w:kern w:val="0"/>
          <w:sz w:val="32"/>
        </w:rPr>
      </w:pPr>
    </w:p>
    <w:p>
      <w:pPr>
        <w:ind w:firstLine="643"/>
        <w:jc w:val="center"/>
        <w:rPr>
          <w:rFonts w:ascii="Times New Roman" w:hAnsi="Times New Roman" w:cs="Times New Roman"/>
          <w:b/>
          <w:kern w:val="0"/>
          <w:sz w:val="32"/>
        </w:rPr>
      </w:pPr>
    </w:p>
    <w:p>
      <w:pPr>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CECS ***-2019</w:t>
      </w:r>
    </w:p>
    <w:p>
      <w:pPr>
        <w:jc w:val="center"/>
        <w:rPr>
          <w:rFonts w:ascii="Times New Roman" w:hAnsi="Times New Roman" w:cs="Times New Roman"/>
          <w:b/>
          <w:sz w:val="28"/>
          <w:szCs w:val="28"/>
        </w:rPr>
      </w:pPr>
      <w:r>
        <w:rPr>
          <w:rFonts w:ascii="Times New Roman" w:hAnsi="Times New Roman" w:cs="Times New Roman"/>
          <w:b/>
          <w:sz w:val="28"/>
          <w:szCs w:val="28"/>
        </w:rPr>
        <w:t>（</w:t>
      </w:r>
      <w:r>
        <w:rPr>
          <w:rFonts w:hint="eastAsia" w:ascii="Times New Roman" w:hAnsi="Times New Roman" w:cs="Times New Roman"/>
          <w:b/>
          <w:sz w:val="28"/>
          <w:szCs w:val="28"/>
        </w:rPr>
        <w:t>征求意见稿</w:t>
      </w:r>
      <w:r>
        <w:rPr>
          <w:rFonts w:ascii="Times New Roman" w:hAnsi="Times New Roman" w:cs="Times New Roman"/>
          <w:b/>
          <w:sz w:val="28"/>
          <w:szCs w:val="28"/>
        </w:rPr>
        <w:t>）</w:t>
      </w:r>
    </w:p>
    <w:p>
      <w:pPr>
        <w:ind w:firstLine="643"/>
        <w:jc w:val="center"/>
        <w:rPr>
          <w:rFonts w:ascii="Times New Roman" w:hAnsi="Times New Roman" w:eastAsia="黑体" w:cs="Times New Roman"/>
          <w:b/>
          <w:sz w:val="32"/>
          <w:szCs w:val="32"/>
        </w:rPr>
      </w:pPr>
    </w:p>
    <w:p>
      <w:pPr>
        <w:ind w:firstLine="643"/>
        <w:jc w:val="center"/>
        <w:rPr>
          <w:rFonts w:ascii="Times New Roman" w:hAnsi="Times New Roman" w:eastAsia="黑体" w:cs="Times New Roman"/>
          <w:b/>
          <w:sz w:val="32"/>
          <w:szCs w:val="32"/>
        </w:rPr>
      </w:pPr>
    </w:p>
    <w:p>
      <w:pPr>
        <w:ind w:firstLine="643"/>
        <w:jc w:val="center"/>
        <w:rPr>
          <w:rFonts w:ascii="Times New Roman" w:hAnsi="Times New Roman" w:eastAsia="黑体" w:cs="Times New Roman"/>
          <w:b/>
          <w:sz w:val="32"/>
          <w:szCs w:val="32"/>
        </w:rPr>
      </w:pPr>
    </w:p>
    <w:p>
      <w:pPr>
        <w:spacing w:line="240" w:lineRule="auto"/>
        <w:ind w:firstLine="1680" w:firstLineChars="600"/>
        <w:rPr>
          <w:rFonts w:ascii="Times New Roman" w:hAnsi="Times New Roman" w:eastAsia="黑体" w:cs="Times New Roman"/>
          <w:kern w:val="0"/>
          <w:sz w:val="28"/>
          <w:szCs w:val="28"/>
        </w:rPr>
      </w:pPr>
      <w:r>
        <w:rPr>
          <w:rFonts w:ascii="Times New Roman" w:hAnsi="Times New Roman" w:eastAsia="黑体" w:cs="Times New Roman"/>
          <w:sz w:val="28"/>
          <w:szCs w:val="28"/>
        </w:rPr>
        <w:t>主编部门：</w:t>
      </w:r>
      <w:r>
        <w:rPr>
          <w:rFonts w:ascii="Times New Roman" w:hAnsi="Times New Roman" w:eastAsia="黑体" w:cs="Times New Roman"/>
          <w:kern w:val="0"/>
          <w:sz w:val="28"/>
          <w:szCs w:val="28"/>
        </w:rPr>
        <w:t>哈尔滨工业大学</w:t>
      </w:r>
      <w:r>
        <w:rPr>
          <w:rFonts w:hint="eastAsia" w:ascii="Times New Roman" w:hAnsi="Times New Roman" w:eastAsia="黑体" w:cs="Times New Roman"/>
          <w:kern w:val="0"/>
          <w:sz w:val="28"/>
          <w:szCs w:val="28"/>
        </w:rPr>
        <w:t>（</w:t>
      </w:r>
      <w:r>
        <w:rPr>
          <w:rFonts w:ascii="Times New Roman" w:hAnsi="Times New Roman" w:eastAsia="黑体" w:cs="Times New Roman"/>
          <w:kern w:val="0"/>
          <w:sz w:val="28"/>
          <w:szCs w:val="28"/>
        </w:rPr>
        <w:t>深圳</w:t>
      </w:r>
      <w:r>
        <w:rPr>
          <w:rFonts w:hint="eastAsia" w:ascii="Times New Roman" w:hAnsi="Times New Roman" w:eastAsia="黑体" w:cs="Times New Roman"/>
          <w:kern w:val="0"/>
          <w:sz w:val="28"/>
          <w:szCs w:val="28"/>
        </w:rPr>
        <w:t>）</w:t>
      </w:r>
    </w:p>
    <w:p>
      <w:pPr>
        <w:spacing w:line="240" w:lineRule="auto"/>
        <w:ind w:firstLine="1680" w:firstLineChars="600"/>
        <w:rPr>
          <w:rFonts w:ascii="Times New Roman" w:hAnsi="Times New Roman" w:eastAsia="黑体" w:cs="Times New Roman"/>
          <w:kern w:val="0"/>
          <w:sz w:val="28"/>
          <w:szCs w:val="28"/>
        </w:rPr>
      </w:pPr>
      <w:r>
        <w:rPr>
          <w:rFonts w:hint="eastAsia" w:ascii="Times New Roman" w:hAnsi="Times New Roman" w:eastAsia="黑体" w:cs="Times New Roman"/>
          <w:kern w:val="0"/>
          <w:sz w:val="28"/>
          <w:szCs w:val="28"/>
        </w:rPr>
        <w:t xml:space="preserve">          卓达新材料科技集团有限公司</w:t>
      </w:r>
    </w:p>
    <w:p>
      <w:pPr>
        <w:spacing w:line="240" w:lineRule="auto"/>
        <w:ind w:firstLine="1680" w:firstLineChars="600"/>
        <w:rPr>
          <w:rFonts w:ascii="Times New Roman" w:hAnsi="Times New Roman" w:eastAsia="黑体" w:cs="Times New Roman"/>
          <w:sz w:val="28"/>
          <w:szCs w:val="28"/>
        </w:rPr>
      </w:pPr>
      <w:r>
        <w:rPr>
          <w:rFonts w:ascii="Times New Roman" w:hAnsi="Times New Roman" w:eastAsia="黑体" w:cs="Times New Roman"/>
          <w:sz w:val="28"/>
          <w:szCs w:val="28"/>
        </w:rPr>
        <w:t>批准部门：中国工程建设标准化协会</w:t>
      </w:r>
    </w:p>
    <w:p>
      <w:pPr>
        <w:spacing w:line="240" w:lineRule="auto"/>
        <w:ind w:firstLine="1680" w:firstLineChars="600"/>
        <w:rPr>
          <w:rFonts w:ascii="Times New Roman" w:hAnsi="Times New Roman" w:eastAsia="黑体" w:cs="Times New Roman"/>
          <w:sz w:val="28"/>
          <w:szCs w:val="28"/>
        </w:rPr>
      </w:pPr>
      <w:r>
        <w:rPr>
          <w:rFonts w:ascii="Times New Roman" w:hAnsi="Times New Roman" w:eastAsia="黑体" w:cs="Times New Roman"/>
          <w:sz w:val="28"/>
          <w:szCs w:val="28"/>
        </w:rPr>
        <w:t>施行日期：</w:t>
      </w:r>
      <w:r>
        <w:rPr>
          <w:rFonts w:ascii="Times New Roman" w:hAnsi="Times New Roman" w:eastAsia="黑体" w:cs="Times New Roman"/>
          <w:spacing w:val="113"/>
          <w:sz w:val="28"/>
          <w:szCs w:val="28"/>
        </w:rPr>
        <w:t>2019</w:t>
      </w:r>
      <w:r>
        <w:rPr>
          <w:rFonts w:ascii="Times New Roman" w:hAnsi="Times New Roman" w:eastAsia="黑体" w:cs="Times New Roman"/>
          <w:spacing w:val="113"/>
          <w:sz w:val="28"/>
          <w:szCs w:val="28"/>
          <w:lang w:val="zh-CN"/>
        </w:rPr>
        <w:t>年</w:t>
      </w:r>
      <w:r>
        <w:rPr>
          <w:rFonts w:ascii="Times New Roman" w:hAnsi="Times New Roman" w:eastAsia="黑体" w:cs="Times New Roman"/>
          <w:spacing w:val="113"/>
          <w:sz w:val="28"/>
          <w:szCs w:val="28"/>
        </w:rPr>
        <w:t>XX</w:t>
      </w:r>
      <w:r>
        <w:rPr>
          <w:rFonts w:ascii="Times New Roman" w:hAnsi="Times New Roman" w:eastAsia="黑体" w:cs="Times New Roman"/>
          <w:spacing w:val="113"/>
          <w:sz w:val="28"/>
          <w:szCs w:val="28"/>
          <w:lang w:val="zh-CN"/>
        </w:rPr>
        <w:t>月</w:t>
      </w:r>
      <w:r>
        <w:rPr>
          <w:rFonts w:ascii="Times New Roman" w:hAnsi="Times New Roman" w:eastAsia="黑体" w:cs="Times New Roman"/>
          <w:spacing w:val="113"/>
          <w:sz w:val="28"/>
          <w:szCs w:val="28"/>
        </w:rPr>
        <w:t>XX</w:t>
      </w:r>
      <w:r>
        <w:rPr>
          <w:rFonts w:ascii="Times New Roman" w:hAnsi="Times New Roman" w:eastAsia="黑体" w:cs="Times New Roman"/>
          <w:spacing w:val="113"/>
          <w:sz w:val="28"/>
          <w:szCs w:val="28"/>
          <w:lang w:val="zh-CN"/>
        </w:rPr>
        <w:t>日</w:t>
      </w:r>
    </w:p>
    <w:p>
      <w:pPr>
        <w:ind w:firstLine="640"/>
        <w:jc w:val="center"/>
        <w:rPr>
          <w:rFonts w:ascii="Times New Roman" w:hAnsi="Times New Roman" w:eastAsia="仿宋_GB2312" w:cs="Times New Roman"/>
          <w:sz w:val="32"/>
          <w:szCs w:val="28"/>
        </w:rPr>
      </w:pPr>
    </w:p>
    <w:p>
      <w:pPr>
        <w:ind w:firstLine="640"/>
        <w:jc w:val="center"/>
        <w:rPr>
          <w:rFonts w:ascii="Times New Roman" w:hAnsi="Times New Roman" w:eastAsia="仿宋_GB2312" w:cs="Times New Roman"/>
          <w:sz w:val="32"/>
          <w:szCs w:val="28"/>
        </w:rPr>
      </w:pPr>
    </w:p>
    <w:p>
      <w:pPr>
        <w:ind w:firstLine="640"/>
        <w:jc w:val="center"/>
        <w:rPr>
          <w:rFonts w:ascii="Times New Roman" w:hAnsi="Times New Roman" w:eastAsia="仿宋_GB2312" w:cs="Times New Roman"/>
          <w:sz w:val="32"/>
          <w:szCs w:val="28"/>
        </w:rPr>
      </w:pPr>
    </w:p>
    <w:p>
      <w:pPr>
        <w:rPr>
          <w:rFonts w:ascii="Times New Roman" w:hAnsi="Times New Roman" w:eastAsia="仿宋_GB2312" w:cs="Times New Roman"/>
          <w:sz w:val="32"/>
          <w:szCs w:val="28"/>
        </w:rPr>
      </w:pPr>
    </w:p>
    <w:p>
      <w:pPr>
        <w:ind w:firstLine="480"/>
        <w:jc w:val="center"/>
        <w:rPr>
          <w:rFonts w:ascii="Times New Roman" w:hAnsi="Times New Roman" w:cs="Times New Roman"/>
        </w:rPr>
      </w:pPr>
      <w:r>
        <w:rPr>
          <w:rFonts w:ascii="Times New Roman" w:hAnsi="Times New Roman" w:eastAsia="黑体" w:cs="Times New Roman"/>
          <w:sz w:val="24"/>
          <w:szCs w:val="21"/>
        </w:rPr>
        <w:t>2019北京</w:t>
      </w:r>
      <w:bookmarkEnd w:id="1"/>
      <w:bookmarkEnd w:id="2"/>
      <w:bookmarkEnd w:id="3"/>
    </w:p>
    <w:p>
      <w:pPr>
        <w:rPr>
          <w:rFonts w:ascii="Times New Roman" w:hAnsi="Times New Roman" w:cs="Times New Roman"/>
        </w:rPr>
      </w:pPr>
    </w:p>
    <w:p>
      <w:pPr>
        <w:jc w:val="center"/>
        <w:rPr>
          <w:rFonts w:ascii="Times New Roman" w:hAnsi="Times New Roman" w:eastAsia="黑体" w:cs="Times New Roman"/>
          <w:b/>
          <w:sz w:val="28"/>
          <w:szCs w:val="28"/>
        </w:rPr>
      </w:pPr>
      <w:r>
        <w:rPr>
          <w:rFonts w:ascii="Times New Roman" w:hAnsi="Times New Roman" w:eastAsia="黑体" w:cs="Times New Roman"/>
          <w:b/>
          <w:sz w:val="28"/>
          <w:szCs w:val="28"/>
        </w:rPr>
        <w:t>前  言</w:t>
      </w:r>
    </w:p>
    <w:p>
      <w:pPr>
        <w:ind w:firstLine="420"/>
        <w:rPr>
          <w:rFonts w:ascii="Times New Roman" w:hAnsi="Times New Roman" w:cs="Times New Roman"/>
        </w:rPr>
      </w:pPr>
      <w:r>
        <w:rPr>
          <w:rFonts w:ascii="Times New Roman" w:hAnsi="Times New Roman" w:cs="Times New Roman"/>
        </w:rPr>
        <w:t>根据中国工程建设标准化协会《关于印发2016年第一批工程建设协会标准制订、修订计划的通知》（建标协字【2016】038号）的要求，规程编制组在广泛调查研究，认真总结实践经验，参考有关国际标准和国外先进标准，并广泛征求意见基础上，制订本规程。</w:t>
      </w:r>
    </w:p>
    <w:p>
      <w:pPr>
        <w:ind w:firstLine="420"/>
        <w:rPr>
          <w:rFonts w:ascii="Times New Roman" w:hAnsi="Times New Roman" w:cs="Times New Roman"/>
        </w:rPr>
      </w:pPr>
      <w:r>
        <w:rPr>
          <w:rFonts w:ascii="Times New Roman" w:hAnsi="Times New Roman" w:cs="Times New Roman"/>
        </w:rPr>
        <w:t>本规</w:t>
      </w:r>
      <w:r>
        <w:rPr>
          <w:rFonts w:hint="eastAsia" w:ascii="Times New Roman" w:hAnsi="Times New Roman" w:cs="Times New Roman"/>
        </w:rPr>
        <w:t>程</w:t>
      </w:r>
      <w:r>
        <w:rPr>
          <w:rFonts w:ascii="Times New Roman" w:hAnsi="Times New Roman" w:cs="Times New Roman"/>
        </w:rPr>
        <w:t>的主要技术内容是：1、总则；2、术语和符号；3、</w:t>
      </w:r>
      <w:r>
        <w:rPr>
          <w:rFonts w:hint="eastAsia" w:ascii="Times New Roman" w:hAnsi="Times New Roman" w:cs="Times New Roman"/>
        </w:rPr>
        <w:t>基本规定</w:t>
      </w:r>
      <w:r>
        <w:rPr>
          <w:rFonts w:ascii="Times New Roman" w:hAnsi="Times New Roman" w:cs="Times New Roman"/>
        </w:rPr>
        <w:t>；4、</w:t>
      </w:r>
      <w:r>
        <w:rPr>
          <w:rFonts w:hint="eastAsia" w:ascii="Times New Roman" w:hAnsi="Times New Roman" w:cs="Times New Roman"/>
        </w:rPr>
        <w:t>材料</w:t>
      </w:r>
      <w:r>
        <w:rPr>
          <w:rFonts w:ascii="Times New Roman" w:hAnsi="Times New Roman" w:cs="Times New Roman"/>
        </w:rPr>
        <w:t>；5、</w:t>
      </w:r>
      <w:r>
        <w:rPr>
          <w:rFonts w:hint="eastAsia" w:ascii="Times New Roman" w:hAnsi="Times New Roman" w:cs="Times New Roman"/>
        </w:rPr>
        <w:t>建筑设计</w:t>
      </w:r>
      <w:r>
        <w:rPr>
          <w:rFonts w:ascii="Times New Roman" w:hAnsi="Times New Roman" w:cs="Times New Roman"/>
        </w:rPr>
        <w:t>；6、</w:t>
      </w:r>
      <w:r>
        <w:rPr>
          <w:rFonts w:hint="eastAsia" w:ascii="Times New Roman" w:hAnsi="Times New Roman" w:cs="Times New Roman"/>
        </w:rPr>
        <w:t>结构设计</w:t>
      </w:r>
      <w:r>
        <w:rPr>
          <w:rFonts w:ascii="Times New Roman" w:hAnsi="Times New Roman" w:cs="Times New Roman"/>
        </w:rPr>
        <w:t>；7、</w:t>
      </w:r>
      <w:r>
        <w:rPr>
          <w:rFonts w:hint="eastAsia" w:ascii="Times New Roman" w:hAnsi="Times New Roman" w:cs="Times New Roman"/>
        </w:rPr>
        <w:t>构造及连接；8、制作、施工和验收。</w:t>
      </w:r>
    </w:p>
    <w:p>
      <w:pPr>
        <w:ind w:firstLine="420"/>
        <w:rPr>
          <w:rFonts w:ascii="Times New Roman" w:hAnsi="Times New Roman" w:cs="Times New Roman"/>
        </w:rPr>
      </w:pPr>
      <w:r>
        <w:rPr>
          <w:rFonts w:hint="eastAsia" w:hAnsi="宋体"/>
        </w:rPr>
        <w:t>本规程由中国工程建设标准化协会建筑与市政工程产品应用分会归口管理，</w:t>
      </w:r>
      <w:r>
        <w:rPr>
          <w:rFonts w:ascii="Times New Roman" w:hAnsi="Times New Roman" w:cs="Times New Roman"/>
        </w:rPr>
        <w:t>由哈尔滨工业大学</w:t>
      </w:r>
      <w:r>
        <w:rPr>
          <w:rFonts w:hint="eastAsia" w:ascii="Times New Roman" w:hAnsi="Times New Roman" w:cs="Times New Roman"/>
        </w:rPr>
        <w:t>（</w:t>
      </w:r>
      <w:r>
        <w:rPr>
          <w:rFonts w:ascii="Times New Roman" w:hAnsi="Times New Roman" w:cs="Times New Roman"/>
        </w:rPr>
        <w:t>深圳</w:t>
      </w:r>
      <w:r>
        <w:rPr>
          <w:rFonts w:hint="eastAsia" w:ascii="Times New Roman" w:hAnsi="Times New Roman" w:cs="Times New Roman"/>
        </w:rPr>
        <w:t>）</w:t>
      </w:r>
      <w:r>
        <w:rPr>
          <w:rFonts w:ascii="Times New Roman" w:hAnsi="Times New Roman" w:cs="Times New Roman"/>
        </w:rPr>
        <w:t>负责具体技术内容的解释。执行过程中如有意见或建议，请寄送哈尔滨工业大学</w:t>
      </w:r>
      <w:r>
        <w:rPr>
          <w:rFonts w:hint="eastAsia" w:ascii="Times New Roman" w:hAnsi="Times New Roman" w:cs="Times New Roman"/>
        </w:rPr>
        <w:t>（</w:t>
      </w:r>
      <w:r>
        <w:rPr>
          <w:rFonts w:ascii="Times New Roman" w:hAnsi="Times New Roman" w:cs="Times New Roman"/>
        </w:rPr>
        <w:t>深圳</w:t>
      </w:r>
      <w:r>
        <w:rPr>
          <w:rFonts w:hint="eastAsia" w:ascii="Times New Roman" w:hAnsi="Times New Roman" w:cs="Times New Roman"/>
        </w:rPr>
        <w:t>）</w:t>
      </w:r>
      <w:r>
        <w:rPr>
          <w:rFonts w:ascii="Times New Roman" w:hAnsi="Times New Roman" w:cs="Times New Roman"/>
        </w:rPr>
        <w:t>（地址：广东省深圳市南山区深圳大学城哈尔滨工业大学校区E楼407，邮政编码：518055，E-mail: zhaxx@hit.edu.cn）。</w:t>
      </w:r>
    </w:p>
    <w:p>
      <w:pPr>
        <w:ind w:firstLine="420"/>
        <w:rPr>
          <w:rFonts w:ascii="Times New Roman" w:hAnsi="Times New Roman" w:cs="Times New Roman"/>
        </w:rPr>
      </w:pPr>
      <w:r>
        <w:rPr>
          <w:rFonts w:ascii="Times New Roman" w:hAnsi="Times New Roman" w:cs="Times New Roman"/>
        </w:rPr>
        <w:t>主编单位：哈尔滨工业大学（深圳）</w:t>
      </w:r>
    </w:p>
    <w:p>
      <w:pPr>
        <w:ind w:firstLine="420"/>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rPr>
        <w:t xml:space="preserve"> 卓达新材料科技集团有限公司</w:t>
      </w:r>
    </w:p>
    <w:p>
      <w:pPr>
        <w:ind w:firstLine="420"/>
        <w:rPr>
          <w:rFonts w:ascii="Times New Roman" w:hAnsi="Times New Roman" w:cs="Times New Roman"/>
        </w:rPr>
      </w:pPr>
      <w:r>
        <w:rPr>
          <w:rFonts w:ascii="Times New Roman" w:hAnsi="Times New Roman" w:cs="Times New Roman"/>
        </w:rPr>
        <w:t>参编单位：中国建筑标准设计研究院有限公司</w:t>
      </w:r>
    </w:p>
    <w:p>
      <w:pPr>
        <w:ind w:firstLine="1470" w:firstLineChars="700"/>
        <w:rPr>
          <w:rFonts w:ascii="Times New Roman" w:hAnsi="Times New Roman" w:cs="Times New Roman"/>
        </w:rPr>
      </w:pPr>
      <w:r>
        <w:rPr>
          <w:rFonts w:hint="eastAsia" w:ascii="Times New Roman" w:hAnsi="Times New Roman" w:cs="Times New Roman"/>
        </w:rPr>
        <w:t>中国建筑设计院</w:t>
      </w:r>
    </w:p>
    <w:p>
      <w:pPr>
        <w:ind w:firstLine="1470" w:firstLineChars="700"/>
        <w:rPr>
          <w:rFonts w:hint="eastAsia" w:ascii="Times New Roman" w:hAnsi="Times New Roman" w:cs="Times New Roman"/>
        </w:rPr>
      </w:pPr>
      <w:r>
        <w:rPr>
          <w:rFonts w:hint="eastAsia" w:ascii="Times New Roman" w:hAnsi="Times New Roman" w:cs="Times New Roman"/>
        </w:rPr>
        <w:t>卓达房地产集团有限公司</w:t>
      </w:r>
    </w:p>
    <w:p>
      <w:pPr>
        <w:ind w:firstLine="1470" w:firstLineChars="700"/>
        <w:rPr>
          <w:rFonts w:ascii="Times New Roman" w:hAnsi="Times New Roman" w:cs="Times New Roman"/>
        </w:rPr>
      </w:pPr>
      <w:r>
        <w:rPr>
          <w:rFonts w:hint="eastAsia" w:ascii="Times New Roman" w:hAnsi="Times New Roman" w:cs="Times New Roman"/>
        </w:rPr>
        <w:t>深圳市市政设计研究院有限公司</w:t>
      </w:r>
    </w:p>
    <w:p>
      <w:pPr>
        <w:ind w:firstLine="1470" w:firstLineChars="700"/>
        <w:rPr>
          <w:rFonts w:ascii="Times New Roman" w:hAnsi="Times New Roman" w:cs="Times New Roman"/>
        </w:rPr>
      </w:pPr>
      <w:r>
        <w:rPr>
          <w:rFonts w:hint="eastAsia" w:ascii="Times New Roman" w:hAnsi="Times New Roman" w:cs="Times New Roman"/>
        </w:rPr>
        <w:t>中建钢构有限公司</w:t>
      </w:r>
    </w:p>
    <w:p>
      <w:pPr>
        <w:ind w:firstLine="1470" w:firstLineChars="700"/>
        <w:rPr>
          <w:rFonts w:ascii="Times New Roman" w:hAnsi="Times New Roman" w:cs="Times New Roman"/>
        </w:rPr>
      </w:pPr>
      <w:r>
        <w:rPr>
          <w:rFonts w:hint="eastAsia" w:ascii="Times New Roman" w:hAnsi="Times New Roman" w:cs="Times New Roman"/>
        </w:rPr>
        <w:t>深圳市建筑设计研究总院有限公司</w:t>
      </w:r>
    </w:p>
    <w:p>
      <w:pPr>
        <w:ind w:firstLine="1470" w:firstLineChars="700"/>
        <w:rPr>
          <w:rFonts w:ascii="Times New Roman" w:hAnsi="Times New Roman" w:cs="Times New Roman"/>
        </w:rPr>
      </w:pPr>
      <w:r>
        <w:rPr>
          <w:rFonts w:hint="eastAsia" w:ascii="Times New Roman" w:hAnsi="Times New Roman" w:cs="Times New Roman"/>
        </w:rPr>
        <w:t>深圳中建科技有限公司</w:t>
      </w:r>
    </w:p>
    <w:p>
      <w:pPr>
        <w:ind w:firstLine="1470" w:firstLineChars="700"/>
        <w:rPr>
          <w:rFonts w:ascii="Times New Roman" w:hAnsi="Times New Roman" w:cs="Times New Roman"/>
        </w:rPr>
      </w:pPr>
      <w:r>
        <w:rPr>
          <w:rFonts w:hint="eastAsia" w:ascii="Times New Roman" w:hAnsi="Times New Roman" w:cs="Times New Roman"/>
        </w:rPr>
        <w:t>深圳大学建筑设计研究院</w:t>
      </w:r>
    </w:p>
    <w:p>
      <w:pPr>
        <w:ind w:firstLine="1470" w:firstLineChars="700"/>
        <w:rPr>
          <w:rFonts w:ascii="Times New Roman" w:hAnsi="Times New Roman" w:cs="Times New Roman"/>
        </w:rPr>
      </w:pPr>
      <w:r>
        <w:rPr>
          <w:rFonts w:hint="eastAsia" w:ascii="Times New Roman" w:hAnsi="Times New Roman" w:cs="Times New Roman"/>
        </w:rPr>
        <w:t>中民筑友建筑设计有限公司</w:t>
      </w:r>
    </w:p>
    <w:p>
      <w:pPr>
        <w:ind w:firstLine="1470" w:firstLineChars="700"/>
        <w:rPr>
          <w:rFonts w:ascii="Times New Roman" w:hAnsi="Times New Roman" w:cs="Times New Roman"/>
        </w:rPr>
      </w:pPr>
      <w:r>
        <w:rPr>
          <w:rFonts w:hint="eastAsia" w:ascii="Times New Roman" w:hAnsi="Times New Roman" w:cs="Times New Roman"/>
        </w:rPr>
        <w:t>深圳市建安（集团）股份有限公司</w:t>
      </w:r>
    </w:p>
    <w:p>
      <w:pPr>
        <w:ind w:firstLine="420"/>
        <w:rPr>
          <w:rFonts w:ascii="Times New Roman" w:hAnsi="Times New Roman" w:cs="Times New Roman"/>
        </w:rPr>
      </w:pPr>
      <w:r>
        <w:rPr>
          <w:rFonts w:ascii="Times New Roman" w:hAnsi="Times New Roman" w:cs="Times New Roman"/>
        </w:rPr>
        <w:t>主要起草人员：</w:t>
      </w:r>
    </w:p>
    <w:p>
      <w:pPr>
        <w:ind w:firstLine="420"/>
        <w:rPr>
          <w:rFonts w:ascii="Times New Roman" w:hAnsi="Times New Roman" w:cs="Times New Roman"/>
        </w:rPr>
      </w:pPr>
      <w:r>
        <w:rPr>
          <w:rFonts w:ascii="Times New Roman" w:hAnsi="Times New Roman" w:cs="Times New Roman"/>
        </w:rPr>
        <w:t xml:space="preserve"> </w:t>
      </w:r>
    </w:p>
    <w:p>
      <w:pPr>
        <w:ind w:firstLine="420"/>
        <w:rPr>
          <w:rFonts w:ascii="Times New Roman" w:hAnsi="Times New Roman" w:cs="Times New Roman"/>
        </w:rPr>
      </w:pPr>
      <w:r>
        <w:rPr>
          <w:rFonts w:ascii="Times New Roman" w:hAnsi="Times New Roman" w:cs="Times New Roman"/>
        </w:rPr>
        <w:t>主要审查人员</w:t>
      </w:r>
      <w:r>
        <w:rPr>
          <w:rFonts w:hint="eastAsia" w:ascii="Times New Roman" w:hAnsi="Times New Roman" w:cs="Times New Roman"/>
        </w:rPr>
        <w:t>：</w:t>
      </w:r>
    </w:p>
    <w:p>
      <w:pPr>
        <w:ind w:firstLine="420"/>
        <w:rPr>
          <w:rFonts w:ascii="Times New Roman" w:hAnsi="Times New Roman" w:cs="Times New Roman"/>
        </w:rPr>
      </w:pPr>
    </w:p>
    <w:p>
      <w:pPr>
        <w:ind w:firstLine="420"/>
        <w:rPr>
          <w:rFonts w:ascii="Times New Roman" w:hAnsi="Times New Roman" w:cs="Times New Roman"/>
        </w:rPr>
      </w:pPr>
    </w:p>
    <w:p>
      <w:pPr>
        <w:ind w:firstLine="420"/>
        <w:rPr>
          <w:rFonts w:ascii="Times New Roman" w:hAnsi="Times New Roman" w:cs="Times New Roman"/>
        </w:rPr>
      </w:pPr>
    </w:p>
    <w:p>
      <w:pPr>
        <w:ind w:firstLine="420"/>
        <w:rPr>
          <w:rFonts w:ascii="Times New Roman" w:hAnsi="Times New Roman" w:cs="Times New Roman"/>
        </w:rPr>
      </w:pPr>
    </w:p>
    <w:p>
      <w:pPr>
        <w:ind w:firstLine="420"/>
        <w:rPr>
          <w:rFonts w:ascii="Times New Roman" w:hAnsi="Times New Roman" w:cs="Times New Roman"/>
        </w:rPr>
      </w:pPr>
    </w:p>
    <w:p>
      <w:pPr>
        <w:ind w:firstLine="420"/>
        <w:rPr>
          <w:rFonts w:ascii="Times New Roman" w:hAnsi="Times New Roman" w:cs="Times New Roman"/>
        </w:rPr>
      </w:pPr>
    </w:p>
    <w:p>
      <w:pPr>
        <w:ind w:firstLine="420"/>
        <w:rPr>
          <w:rFonts w:ascii="Times New Roman" w:hAnsi="Times New Roman" w:cs="Times New Roman"/>
        </w:rPr>
      </w:pPr>
    </w:p>
    <w:p>
      <w:pPr>
        <w:ind w:firstLine="420"/>
        <w:rPr>
          <w:rFonts w:ascii="Times New Roman" w:hAnsi="Times New Roman" w:cs="Times New Roman"/>
        </w:rPr>
      </w:pPr>
    </w:p>
    <w:p>
      <w:pPr>
        <w:ind w:firstLine="420"/>
        <w:rPr>
          <w:rFonts w:ascii="Times New Roman" w:hAnsi="Times New Roman" w:cs="Times New Roman"/>
        </w:rPr>
      </w:pPr>
    </w:p>
    <w:sdt>
      <w:sdtPr>
        <w:rPr>
          <w:rFonts w:ascii="Times New Roman" w:hAnsi="Times New Roman" w:cs="Times New Roman" w:eastAsiaTheme="minorEastAsia"/>
          <w:color w:val="auto"/>
          <w:kern w:val="2"/>
          <w:sz w:val="21"/>
          <w:szCs w:val="24"/>
          <w:lang w:val="zh-CN"/>
        </w:rPr>
        <w:id w:val="970711747"/>
        <w:docPartObj>
          <w:docPartGallery w:val="Table of Contents"/>
          <w:docPartUnique/>
        </w:docPartObj>
      </w:sdtPr>
      <w:sdtEndPr>
        <w:rPr>
          <w:rFonts w:ascii="Times New Roman" w:hAnsi="Times New Roman" w:cs="Times New Roman" w:eastAsiaTheme="minorEastAsia"/>
          <w:b/>
          <w:bCs/>
          <w:color w:val="auto"/>
          <w:kern w:val="2"/>
          <w:sz w:val="21"/>
          <w:szCs w:val="24"/>
          <w:lang w:val="zh-CN"/>
        </w:rPr>
      </w:sdtEndPr>
      <w:sdtContent>
        <w:p>
          <w:pPr>
            <w:pStyle w:val="25"/>
            <w:spacing w:line="260" w:lineRule="auto"/>
            <w:ind w:firstLine="420"/>
            <w:jc w:val="center"/>
            <w:outlineLvl w:val="0"/>
            <w:rPr>
              <w:rFonts w:ascii="Times New Roman" w:hAnsi="Times New Roman" w:cs="Times New Roman"/>
              <w:b/>
              <w:color w:val="000000" w:themeColor="text1"/>
              <w14:textFill>
                <w14:solidFill>
                  <w14:schemeClr w14:val="tx1"/>
                </w14:solidFill>
              </w14:textFill>
            </w:rPr>
          </w:pPr>
          <w:bookmarkStart w:id="62" w:name="OLE_LINK3"/>
          <w:bookmarkStart w:id="63" w:name="OLE_LINK2"/>
          <w:r>
            <w:rPr>
              <w:rFonts w:ascii="Times New Roman" w:hAnsi="Times New Roman" w:cs="Times New Roman"/>
              <w:b/>
              <w:color w:val="000000" w:themeColor="text1"/>
              <w:lang w:val="zh-CN"/>
              <w14:textFill>
                <w14:solidFill>
                  <w14:schemeClr w14:val="tx1"/>
                </w14:solidFill>
              </w14:textFill>
            </w:rPr>
            <w:t>目  次</w:t>
          </w:r>
        </w:p>
        <w:bookmarkEnd w:id="62"/>
        <w:bookmarkEnd w:id="63"/>
        <w:p>
          <w:pPr>
            <w:pStyle w:val="12"/>
            <w:tabs>
              <w:tab w:val="right" w:leader="dot" w:pos="8296"/>
            </w:tabs>
            <w:rPr>
              <w:rFonts w:ascii="Times New Roman" w:hAnsi="Times New Roman" w:cs="Times New Roman"/>
              <w:szCs w:val="22"/>
            </w:rPr>
          </w:pPr>
          <w:r>
            <w:fldChar w:fldCharType="begin"/>
          </w:r>
          <w:r>
            <w:instrText xml:space="preserve"> HYPERLINK \l "_Toc525135798" </w:instrText>
          </w:r>
          <w:r>
            <w:fldChar w:fldCharType="separate"/>
          </w:r>
          <w:r>
            <w:rPr>
              <w:rStyle w:val="16"/>
              <w:rFonts w:ascii="Times New Roman" w:hAnsi="Times New Roman" w:cs="Times New Roman"/>
              <w:color w:val="auto"/>
            </w:rPr>
            <w:t>1 总则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_Toc525135798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szCs w:val="22"/>
            </w:rPr>
          </w:pPr>
          <w:r>
            <w:fldChar w:fldCharType="begin"/>
          </w:r>
          <w:r>
            <w:instrText xml:space="preserve"> HYPERLINK \l "_Toc525135799" </w:instrText>
          </w:r>
          <w:r>
            <w:fldChar w:fldCharType="separate"/>
          </w:r>
          <w:r>
            <w:rPr>
              <w:rStyle w:val="16"/>
              <w:rFonts w:ascii="Times New Roman" w:hAnsi="Times New Roman" w:cs="Times New Roman"/>
              <w:color w:val="auto"/>
            </w:rPr>
            <w:t>2 术语和符号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_Toc525135799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"_Toc525135800" </w:instrText>
          </w:r>
          <w:r>
            <w:fldChar w:fldCharType="separate"/>
          </w:r>
          <w:r>
            <w:rPr>
              <w:rStyle w:val="16"/>
              <w:rFonts w:ascii="Times New Roman" w:hAnsi="Times New Roman" w:cs="Times New Roman"/>
              <w:color w:val="auto"/>
            </w:rPr>
            <w:t>2.1术语</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_Toc525135800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"_Toc525135801" </w:instrText>
          </w:r>
          <w:r>
            <w:fldChar w:fldCharType="separate"/>
          </w:r>
          <w:r>
            <w:rPr>
              <w:rStyle w:val="16"/>
              <w:rFonts w:ascii="Times New Roman" w:hAnsi="Times New Roman" w:cs="Times New Roman"/>
              <w:color w:val="auto"/>
            </w:rPr>
            <w:t>2.2符号</w:t>
          </w:r>
          <w:r>
            <w:rPr>
              <w:rFonts w:ascii="Times New Roman" w:hAnsi="Times New Roman" w:cs="Times New Roman"/>
            </w:rPr>
            <w:tab/>
          </w:r>
          <w:r>
            <w:rPr>
              <w:rFonts w:hint="eastAsia" w:ascii="Times New Roman" w:hAnsi="Times New Roman" w:cs="Times New Roman"/>
            </w:rPr>
            <w:t>3</w:t>
          </w:r>
          <w:r>
            <w:rPr>
              <w:rFonts w:hint="eastAsia" w:ascii="Times New Roman" w:hAnsi="Times New Roman" w:cs="Times New Roman"/>
            </w:rPr>
            <w:fldChar w:fldCharType="end"/>
          </w:r>
        </w:p>
        <w:p>
          <w:pPr>
            <w:pStyle w:val="12"/>
            <w:tabs>
              <w:tab w:val="right" w:leader="dot" w:pos="8296"/>
            </w:tabs>
            <w:rPr>
              <w:rFonts w:ascii="Times New Roman" w:hAnsi="Times New Roman" w:cs="Times New Roman"/>
              <w:szCs w:val="22"/>
            </w:rPr>
          </w:pPr>
          <w:r>
            <w:fldChar w:fldCharType="begin"/>
          </w:r>
          <w:r>
            <w:instrText xml:space="preserve"> HYPERLINK \l "_Toc525135802" </w:instrText>
          </w:r>
          <w:r>
            <w:fldChar w:fldCharType="separate"/>
          </w:r>
          <w:r>
            <w:rPr>
              <w:rStyle w:val="16"/>
              <w:rFonts w:ascii="Times New Roman" w:hAnsi="Times New Roman" w:cs="Times New Roman"/>
              <w:color w:val="auto"/>
            </w:rPr>
            <w:t>3 基本规定</w:t>
          </w:r>
          <w:r>
            <w:rPr>
              <w:rFonts w:ascii="Times New Roman" w:hAnsi="Times New Roman" w:cs="Times New Roman"/>
            </w:rPr>
            <w:tab/>
          </w:r>
          <w:r>
            <w:rPr>
              <w:rFonts w:hint="eastAsia" w:ascii="Times New Roman" w:hAnsi="Times New Roman" w:cs="Times New Roman"/>
            </w:rPr>
            <w:t>6</w:t>
          </w:r>
          <w:r>
            <w:rPr>
              <w:rFonts w:hint="eastAsia" w:ascii="Times New Roman" w:hAnsi="Times New Roman" w:cs="Times New Roman"/>
            </w:rPr>
            <w:fldChar w:fldCharType="end"/>
          </w:r>
        </w:p>
        <w:p>
          <w:pPr>
            <w:pStyle w:val="12"/>
            <w:tabs>
              <w:tab w:val="right" w:leader="dot" w:pos="8296"/>
            </w:tabs>
            <w:rPr>
              <w:rFonts w:ascii="Times New Roman" w:hAnsi="Times New Roman" w:cs="Times New Roman"/>
              <w:szCs w:val="22"/>
            </w:rPr>
          </w:pPr>
          <w:r>
            <w:fldChar w:fldCharType="begin"/>
          </w:r>
          <w:r>
            <w:instrText xml:space="preserve"> HYPERLINK \l "_Toc525135803" </w:instrText>
          </w:r>
          <w:r>
            <w:fldChar w:fldCharType="separate"/>
          </w:r>
          <w:r>
            <w:rPr>
              <w:rStyle w:val="16"/>
              <w:rFonts w:ascii="Times New Roman" w:hAnsi="Times New Roman" w:cs="Times New Roman"/>
              <w:color w:val="auto"/>
            </w:rPr>
            <w:t>4 材料</w:t>
          </w:r>
          <w:r>
            <w:rPr>
              <w:rFonts w:ascii="Times New Roman" w:hAnsi="Times New Roman" w:cs="Times New Roman"/>
            </w:rPr>
            <w:tab/>
          </w:r>
          <w:r>
            <w:rPr>
              <w:rFonts w:hint="eastAsia" w:ascii="Times New Roman" w:hAnsi="Times New Roman" w:cs="Times New Roman"/>
            </w:rPr>
            <w:t>7</w:t>
          </w:r>
          <w:r>
            <w:rPr>
              <w:rFonts w:hint="eastAsia"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"_Toc525135804" </w:instrText>
          </w:r>
          <w:r>
            <w:fldChar w:fldCharType="separate"/>
          </w:r>
          <w:r>
            <w:rPr>
              <w:rStyle w:val="16"/>
              <w:rFonts w:ascii="Times New Roman" w:hAnsi="Times New Roman" w:cs="Times New Roman"/>
              <w:color w:val="auto"/>
            </w:rPr>
            <w:t>4.1 一般规定</w:t>
          </w:r>
          <w:r>
            <w:rPr>
              <w:rFonts w:ascii="Times New Roman" w:hAnsi="Times New Roman" w:cs="Times New Roman"/>
            </w:rPr>
            <w:tab/>
          </w:r>
          <w:r>
            <w:rPr>
              <w:rFonts w:hint="eastAsia" w:ascii="Times New Roman" w:hAnsi="Times New Roman" w:cs="Times New Roman"/>
            </w:rPr>
            <w:t>7</w:t>
          </w:r>
          <w:r>
            <w:rPr>
              <w:rFonts w:hint="eastAsia"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"_Toc525135805" </w:instrText>
          </w:r>
          <w:r>
            <w:fldChar w:fldCharType="separate"/>
          </w:r>
          <w:r>
            <w:rPr>
              <w:rStyle w:val="16"/>
              <w:rFonts w:ascii="Times New Roman" w:hAnsi="Times New Roman" w:cs="Times New Roman"/>
              <w:color w:val="auto"/>
            </w:rPr>
            <w:t>4.2型钢材料</w:t>
          </w:r>
          <w:r>
            <w:rPr>
              <w:rFonts w:ascii="Times New Roman" w:hAnsi="Times New Roman" w:cs="Times New Roman"/>
            </w:rPr>
            <w:tab/>
          </w:r>
          <w:r>
            <w:rPr>
              <w:rFonts w:hint="eastAsia" w:ascii="Times New Roman" w:hAnsi="Times New Roman" w:cs="Times New Roman"/>
            </w:rPr>
            <w:t>7</w:t>
          </w:r>
          <w:r>
            <w:rPr>
              <w:rFonts w:hint="eastAsia"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"_Toc525135806" </w:instrText>
          </w:r>
          <w:r>
            <w:fldChar w:fldCharType="separate"/>
          </w:r>
          <w:r>
            <w:rPr>
              <w:rStyle w:val="16"/>
              <w:rFonts w:ascii="Times New Roman" w:hAnsi="Times New Roman" w:cs="Times New Roman"/>
              <w:color w:val="auto"/>
            </w:rPr>
            <w:t>4.3钢筋及钢丝网材料</w:t>
          </w:r>
          <w:r>
            <w:rPr>
              <w:rFonts w:ascii="Times New Roman" w:hAnsi="Times New Roman" w:cs="Times New Roman"/>
            </w:rPr>
            <w:tab/>
          </w:r>
          <w:r>
            <w:rPr>
              <w:rFonts w:hint="eastAsia" w:ascii="Times New Roman" w:hAnsi="Times New Roman" w:cs="Times New Roman"/>
            </w:rPr>
            <w:t>8</w:t>
          </w:r>
          <w:r>
            <w:rPr>
              <w:rFonts w:hint="eastAsia"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"_Toc525135807" </w:instrText>
          </w:r>
          <w:r>
            <w:fldChar w:fldCharType="separate"/>
          </w:r>
          <w:r>
            <w:rPr>
              <w:rStyle w:val="16"/>
              <w:rFonts w:ascii="Times New Roman" w:hAnsi="Times New Roman" w:cs="Times New Roman"/>
              <w:color w:val="auto"/>
            </w:rPr>
            <w:t>4.4 复合混凝土及纤维网格布材料</w:t>
          </w:r>
          <w:r>
            <w:rPr>
              <w:rFonts w:ascii="Times New Roman" w:hAnsi="Times New Roman" w:cs="Times New Roman"/>
            </w:rPr>
            <w:tab/>
          </w:r>
          <w:r>
            <w:rPr>
              <w:rFonts w:hint="eastAsia" w:ascii="Times New Roman" w:hAnsi="Times New Roman" w:cs="Times New Roman"/>
            </w:rPr>
            <w:t>8</w:t>
          </w:r>
          <w:r>
            <w:rPr>
              <w:rFonts w:hint="eastAsia"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"_Toc525135808" </w:instrText>
          </w:r>
          <w:r>
            <w:fldChar w:fldCharType="separate"/>
          </w:r>
          <w:r>
            <w:rPr>
              <w:rStyle w:val="16"/>
              <w:rFonts w:ascii="Times New Roman" w:hAnsi="Times New Roman" w:cs="Times New Roman"/>
              <w:color w:val="auto"/>
            </w:rPr>
            <w:t>4.5岩棉材料</w:t>
          </w:r>
          <w:r>
            <w:rPr>
              <w:rFonts w:ascii="Times New Roman" w:hAnsi="Times New Roman" w:cs="Times New Roman"/>
            </w:rPr>
            <w:tab/>
          </w:r>
          <w:r>
            <w:rPr>
              <w:rFonts w:hint="eastAsia" w:ascii="Times New Roman" w:hAnsi="Times New Roman" w:cs="Times New Roman"/>
            </w:rPr>
            <w:t>8</w:t>
          </w:r>
          <w:r>
            <w:rPr>
              <w:rFonts w:hint="eastAsia" w:ascii="Times New Roman" w:hAnsi="Times New Roman" w:cs="Times New Roman"/>
            </w:rPr>
            <w:fldChar w:fldCharType="end"/>
          </w:r>
        </w:p>
        <w:p>
          <w:pPr>
            <w:pStyle w:val="12"/>
            <w:tabs>
              <w:tab w:val="right" w:leader="dot" w:pos="8296"/>
            </w:tabs>
            <w:rPr>
              <w:rFonts w:ascii="Times New Roman" w:hAnsi="Times New Roman" w:cs="Times New Roman"/>
              <w:szCs w:val="22"/>
            </w:rPr>
          </w:pPr>
          <w:r>
            <w:fldChar w:fldCharType="begin"/>
          </w:r>
          <w:r>
            <w:instrText xml:space="preserve"> HYPERLINK \l "_Toc525135809" </w:instrText>
          </w:r>
          <w:r>
            <w:fldChar w:fldCharType="separate"/>
          </w:r>
          <w:r>
            <w:rPr>
              <w:rStyle w:val="16"/>
              <w:rFonts w:ascii="Times New Roman" w:hAnsi="Times New Roman" w:cs="Times New Roman"/>
              <w:color w:val="auto"/>
            </w:rPr>
            <w:t>5 建筑设计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_Toc525135809 \h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rPr>
            <w:t>0</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"_Toc525135810" </w:instrText>
          </w:r>
          <w:r>
            <w:fldChar w:fldCharType="separate"/>
          </w:r>
          <w:r>
            <w:rPr>
              <w:rStyle w:val="16"/>
              <w:rFonts w:ascii="Times New Roman" w:hAnsi="Times New Roman" w:cs="Times New Roman"/>
              <w:color w:val="auto"/>
            </w:rPr>
            <w:t>5.1一般规定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_Toc525135810 \h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rPr>
            <w:t>0</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"_Toc525135811" </w:instrText>
          </w:r>
          <w:r>
            <w:fldChar w:fldCharType="separate"/>
          </w:r>
          <w:r>
            <w:rPr>
              <w:rStyle w:val="16"/>
              <w:rFonts w:ascii="Times New Roman" w:hAnsi="Times New Roman" w:cs="Times New Roman"/>
              <w:color w:val="auto"/>
            </w:rPr>
            <w:t>5.2模数化建造</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_Toc525135811 \h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rPr>
            <w:t>0</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"_Toc525135812" </w:instrText>
          </w:r>
          <w:r>
            <w:fldChar w:fldCharType="separate"/>
          </w:r>
          <w:r>
            <w:rPr>
              <w:rStyle w:val="16"/>
              <w:rFonts w:ascii="Times New Roman" w:hAnsi="Times New Roman" w:cs="Times New Roman"/>
              <w:color w:val="auto"/>
            </w:rPr>
            <w:t>5.3 模块化组合</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_Toc525135812 \h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"_Toc525135813" </w:instrText>
          </w:r>
          <w:r>
            <w:fldChar w:fldCharType="separate"/>
          </w:r>
          <w:r>
            <w:rPr>
              <w:rStyle w:val="16"/>
              <w:rFonts w:ascii="Times New Roman" w:hAnsi="Times New Roman" w:cs="Times New Roman"/>
              <w:color w:val="auto"/>
            </w:rPr>
            <w:t>5.4 平面、立面及竖向设计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_Toc525135813 \h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"_Toc525135814" </w:instrText>
          </w:r>
          <w:r>
            <w:fldChar w:fldCharType="separate"/>
          </w:r>
          <w:r>
            <w:rPr>
              <w:rStyle w:val="16"/>
              <w:rFonts w:ascii="Times New Roman" w:hAnsi="Times New Roman" w:cs="Times New Roman"/>
              <w:color w:val="auto"/>
              <w:lang w:val="zh-CN"/>
            </w:rPr>
            <w:t>5.5建筑防火</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_Toc525135814 \h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"_Toc525135815" </w:instrText>
          </w:r>
          <w:r>
            <w:fldChar w:fldCharType="separate"/>
          </w:r>
          <w:r>
            <w:rPr>
              <w:rStyle w:val="16"/>
              <w:rFonts w:ascii="Times New Roman" w:hAnsi="Times New Roman" w:cs="Times New Roman"/>
              <w:color w:val="auto"/>
              <w:lang w:val="zh-CN"/>
            </w:rPr>
            <w:t>5.6建筑防腐蚀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_Toc525135815 \h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"_Toc525135816" </w:instrText>
          </w:r>
          <w:r>
            <w:fldChar w:fldCharType="separate"/>
          </w:r>
          <w:r>
            <w:rPr>
              <w:rStyle w:val="16"/>
              <w:rFonts w:ascii="Times New Roman" w:hAnsi="Times New Roman" w:cs="Times New Roman"/>
              <w:color w:val="auto"/>
            </w:rPr>
            <w:t>5.7 装饰装修设计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_Toc525135816 \h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"_Toc525135817" </w:instrText>
          </w:r>
          <w:r>
            <w:fldChar w:fldCharType="separate"/>
          </w:r>
          <w:r>
            <w:rPr>
              <w:rStyle w:val="16"/>
              <w:rFonts w:ascii="Times New Roman" w:hAnsi="Times New Roman" w:cs="Times New Roman"/>
              <w:color w:val="auto"/>
            </w:rPr>
            <w:t>5.8设备与管线</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_Toc525135817 \h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szCs w:val="22"/>
            </w:rPr>
          </w:pPr>
          <w:r>
            <w:fldChar w:fldCharType="begin"/>
          </w:r>
          <w:r>
            <w:instrText xml:space="preserve"> HYPERLINK \l "_Toc525135818" </w:instrText>
          </w:r>
          <w:r>
            <w:fldChar w:fldCharType="separate"/>
          </w:r>
          <w:r>
            <w:rPr>
              <w:rStyle w:val="16"/>
              <w:rFonts w:ascii="Times New Roman" w:hAnsi="Times New Roman" w:cs="Times New Roman"/>
              <w:color w:val="auto"/>
            </w:rPr>
            <w:t>6 结构设计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_Toc525135818 \h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"_Toc525135819" </w:instrText>
          </w:r>
          <w:r>
            <w:fldChar w:fldCharType="separate"/>
          </w:r>
          <w:r>
            <w:rPr>
              <w:rStyle w:val="16"/>
              <w:rFonts w:ascii="Times New Roman" w:hAnsi="Times New Roman" w:cs="Times New Roman"/>
              <w:color w:val="auto"/>
            </w:rPr>
            <w:t>6.1一般规定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_Toc525135819 \h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"_Toc525135820" </w:instrText>
          </w:r>
          <w:r>
            <w:fldChar w:fldCharType="separate"/>
          </w:r>
          <w:r>
            <w:rPr>
              <w:rStyle w:val="16"/>
              <w:rFonts w:ascii="Times New Roman" w:hAnsi="Times New Roman" w:cs="Times New Roman"/>
              <w:color w:val="auto"/>
            </w:rPr>
            <w:t>6.2钢构件承载力计算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_Toc525135820 \h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"_Toc525135821" </w:instrText>
          </w:r>
          <w:r>
            <w:fldChar w:fldCharType="separate"/>
          </w:r>
          <w:r>
            <w:rPr>
              <w:rStyle w:val="16"/>
              <w:rFonts w:ascii="Times New Roman" w:hAnsi="Times New Roman" w:cs="Times New Roman"/>
              <w:color w:val="auto"/>
            </w:rPr>
            <w:t>6.3</w:t>
          </w:r>
          <w:r>
            <w:rPr>
              <w:rStyle w:val="16"/>
              <w:rFonts w:hint="eastAsia" w:ascii="Times New Roman" w:hAnsi="Times New Roman" w:cs="Times New Roman"/>
              <w:color w:val="auto"/>
            </w:rPr>
            <w:t>轻体</w:t>
          </w:r>
          <w:r>
            <w:rPr>
              <w:rStyle w:val="16"/>
              <w:rFonts w:ascii="Times New Roman" w:hAnsi="Times New Roman" w:cs="Times New Roman"/>
              <w:color w:val="auto"/>
            </w:rPr>
            <w:t>楼板计算</w:t>
          </w:r>
          <w:r>
            <w:rPr>
              <w:rFonts w:ascii="Times New Roman" w:hAnsi="Times New Roman" w:cs="Times New Roman"/>
            </w:rPr>
            <w:tab/>
          </w:r>
          <w:r>
            <w:rPr>
              <w:rFonts w:hint="eastAsia" w:ascii="Times New Roman" w:hAnsi="Times New Roman" w:cs="Times New Roman"/>
            </w:rPr>
            <w:t>1</w:t>
          </w:r>
          <w:r>
            <w:rPr>
              <w:rFonts w:hint="eastAsia" w:ascii="Times New Roman" w:hAnsi="Times New Roman" w:cs="Times New Roman"/>
            </w:rPr>
            <w:fldChar w:fldCharType="end"/>
          </w:r>
          <w:r>
            <w:rPr>
              <w:rFonts w:hint="eastAsia" w:ascii="Times New Roman" w:hAnsi="Times New Roman" w:cs="Times New Roman"/>
            </w:rPr>
            <w:t>9</w:t>
          </w:r>
        </w:p>
        <w:p>
          <w:pPr>
            <w:pStyle w:val="13"/>
            <w:tabs>
              <w:tab w:val="right" w:leader="dot" w:pos="8296"/>
            </w:tabs>
            <w:rPr>
              <w:rFonts w:ascii="Times New Roman" w:hAnsi="Times New Roman" w:cs="Times New Roman"/>
            </w:rPr>
          </w:pPr>
          <w:r>
            <w:fldChar w:fldCharType="begin"/>
          </w:r>
          <w:r>
            <w:instrText xml:space="preserve"> HYPERLINK \l "_Toc525135822" </w:instrText>
          </w:r>
          <w:r>
            <w:fldChar w:fldCharType="separate"/>
          </w:r>
          <w:r>
            <w:rPr>
              <w:rStyle w:val="16"/>
              <w:rFonts w:ascii="Times New Roman" w:hAnsi="Times New Roman" w:cs="Times New Roman"/>
              <w:color w:val="auto"/>
            </w:rPr>
            <w:t>6.4</w:t>
          </w:r>
          <w:r>
            <w:rPr>
              <w:rStyle w:val="16"/>
              <w:rFonts w:hint="eastAsia" w:ascii="Times New Roman" w:hAnsi="Times New Roman" w:cs="Times New Roman"/>
              <w:color w:val="auto"/>
            </w:rPr>
            <w:t>轻体</w:t>
          </w:r>
          <w:r>
            <w:rPr>
              <w:rStyle w:val="16"/>
              <w:rFonts w:ascii="Times New Roman" w:hAnsi="Times New Roman" w:cs="Times New Roman"/>
              <w:color w:val="auto"/>
            </w:rPr>
            <w:t>墙板计算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_Toc525135822 \h </w:instrText>
          </w:r>
          <w:r>
            <w:rPr>
              <w:rFonts w:ascii="Times New Roman" w:hAnsi="Times New Roman" w:cs="Times New Roman"/>
            </w:rPr>
            <w:fldChar w:fldCharType="separate"/>
          </w:r>
          <w:r>
            <w:rPr>
              <w:rFonts w:ascii="Times New Roman" w:hAnsi="Times New Roman" w:cs="Times New Roman"/>
            </w:rPr>
            <w:t>2</w:t>
          </w:r>
          <w:r>
            <w:rPr>
              <w:rFonts w:hint="eastAsia" w:ascii="Times New Roman" w:hAnsi="Times New Roman" w:cs="Times New Roman"/>
            </w:rPr>
            <w:t>0</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pPr>
          <w:r>
            <w:fldChar w:fldCharType="begin"/>
          </w:r>
          <w:r>
            <w:instrText xml:space="preserve"> HYPERLINK \l "_Toc525135827" </w:instrText>
          </w:r>
          <w:r>
            <w:fldChar w:fldCharType="separate"/>
          </w:r>
          <w:r>
            <w:rPr>
              <w:rFonts w:hint="eastAsia"/>
            </w:rPr>
            <w:t>6.5</w:t>
          </w:r>
          <w:r>
            <w:t>节点连接计算</w:t>
          </w:r>
          <w:r>
            <w:tab/>
          </w:r>
          <w:r>
            <w:rPr>
              <w:rFonts w:hint="eastAsia"/>
            </w:rPr>
            <w:t>2</w:t>
          </w:r>
          <w:r>
            <w:rPr>
              <w:rFonts w:hint="eastAsia"/>
            </w:rPr>
            <w:fldChar w:fldCharType="end"/>
          </w:r>
          <w:r>
            <w:rPr>
              <w:rFonts w:hint="eastAsia"/>
            </w:rPr>
            <w:t>3</w:t>
          </w:r>
        </w:p>
        <w:p>
          <w:pPr>
            <w:pStyle w:val="12"/>
            <w:tabs>
              <w:tab w:val="right" w:leader="dot" w:pos="8296"/>
            </w:tabs>
            <w:rPr>
              <w:rFonts w:ascii="Times New Roman" w:hAnsi="Times New Roman" w:cs="Times New Roman"/>
              <w:szCs w:val="22"/>
            </w:rPr>
          </w:pPr>
          <w:r>
            <w:fldChar w:fldCharType="begin"/>
          </w:r>
          <w:r>
            <w:instrText xml:space="preserve"> HYPERLINK \l "_Toc525135823" </w:instrText>
          </w:r>
          <w:r>
            <w:fldChar w:fldCharType="separate"/>
          </w:r>
          <w:r>
            <w:rPr>
              <w:rStyle w:val="16"/>
              <w:rFonts w:ascii="Times New Roman" w:hAnsi="Times New Roman" w:cs="Times New Roman"/>
              <w:color w:val="auto"/>
            </w:rPr>
            <w:t>7构造及连接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_Toc525135823 \h </w:instrText>
          </w:r>
          <w:r>
            <w:rPr>
              <w:rFonts w:ascii="Times New Roman" w:hAnsi="Times New Roman" w:cs="Times New Roman"/>
            </w:rPr>
            <w:fldChar w:fldCharType="separate"/>
          </w:r>
          <w:r>
            <w:rPr>
              <w:rFonts w:ascii="Times New Roman" w:hAnsi="Times New Roman" w:cs="Times New Roman"/>
            </w:rPr>
            <w:t>2</w:t>
          </w:r>
          <w:r>
            <w:rPr>
              <w:rFonts w:hint="eastAsia"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"_Toc525135824" </w:instrText>
          </w:r>
          <w:r>
            <w:fldChar w:fldCharType="separate"/>
          </w:r>
          <w:r>
            <w:rPr>
              <w:rStyle w:val="16"/>
              <w:rFonts w:ascii="Times New Roman" w:hAnsi="Times New Roman" w:cs="Times New Roman"/>
              <w:color w:val="auto"/>
            </w:rPr>
            <w:t>7.1一般规定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_Toc525135824 \h </w:instrText>
          </w:r>
          <w:r>
            <w:rPr>
              <w:rFonts w:ascii="Times New Roman" w:hAnsi="Times New Roman" w:cs="Times New Roman"/>
            </w:rPr>
            <w:fldChar w:fldCharType="separate"/>
          </w:r>
          <w:r>
            <w:rPr>
              <w:rFonts w:ascii="Times New Roman" w:hAnsi="Times New Roman" w:cs="Times New Roman"/>
            </w:rPr>
            <w:t>2</w:t>
          </w:r>
          <w:r>
            <w:rPr>
              <w:rFonts w:hint="eastAsia"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"_Toc525135825" </w:instrText>
          </w:r>
          <w:r>
            <w:fldChar w:fldCharType="separate"/>
          </w:r>
          <w:r>
            <w:rPr>
              <w:rStyle w:val="16"/>
              <w:rFonts w:ascii="Times New Roman" w:hAnsi="Times New Roman" w:cs="Times New Roman"/>
              <w:color w:val="auto"/>
            </w:rPr>
            <w:t>7.2轻体板的构造</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_Toc525135825 \h </w:instrText>
          </w:r>
          <w:r>
            <w:rPr>
              <w:rFonts w:ascii="Times New Roman" w:hAnsi="Times New Roman" w:cs="Times New Roman"/>
            </w:rPr>
            <w:fldChar w:fldCharType="separate"/>
          </w:r>
          <w:r>
            <w:rPr>
              <w:rFonts w:ascii="Times New Roman" w:hAnsi="Times New Roman" w:cs="Times New Roman"/>
            </w:rPr>
            <w:t>2</w:t>
          </w:r>
          <w:r>
            <w:rPr>
              <w:rFonts w:hint="eastAsia"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"_Toc525135826" </w:instrText>
          </w:r>
          <w:r>
            <w:fldChar w:fldCharType="separate"/>
          </w:r>
          <w:r>
            <w:rPr>
              <w:rStyle w:val="16"/>
              <w:rFonts w:ascii="Times New Roman" w:hAnsi="Times New Roman" w:cs="Times New Roman"/>
              <w:color w:val="auto"/>
            </w:rPr>
            <w:t>7.3轻体板的连接</w:t>
          </w:r>
          <w:r>
            <w:rPr>
              <w:rFonts w:ascii="Times New Roman" w:hAnsi="Times New Roman" w:cs="Times New Roman"/>
            </w:rPr>
            <w:tab/>
          </w:r>
          <w:r>
            <w:rPr>
              <w:rFonts w:hint="eastAsia" w:ascii="Times New Roman" w:hAnsi="Times New Roman" w:cs="Times New Roman"/>
            </w:rPr>
            <w:t>2</w:t>
          </w:r>
          <w:r>
            <w:rPr>
              <w:rFonts w:hint="eastAsia" w:ascii="Times New Roman" w:hAnsi="Times New Roman" w:cs="Times New Roman"/>
            </w:rPr>
            <w:fldChar w:fldCharType="end"/>
          </w:r>
          <w:r>
            <w:rPr>
              <w:rFonts w:hint="eastAsia" w:ascii="Times New Roman" w:hAnsi="Times New Roman" w:cs="Times New Roman"/>
            </w:rPr>
            <w:t>9</w:t>
          </w:r>
        </w:p>
        <w:p>
          <w:pPr>
            <w:pStyle w:val="12"/>
            <w:tabs>
              <w:tab w:val="right" w:leader="dot" w:pos="8296"/>
            </w:tabs>
            <w:rPr>
              <w:rFonts w:ascii="Times New Roman" w:hAnsi="Times New Roman" w:cs="Times New Roman"/>
              <w:szCs w:val="22"/>
            </w:rPr>
          </w:pPr>
          <w:r>
            <w:fldChar w:fldCharType="begin"/>
          </w:r>
          <w:r>
            <w:instrText xml:space="preserve"> HYPERLINK \l "_Toc525135828" </w:instrText>
          </w:r>
          <w:r>
            <w:fldChar w:fldCharType="separate"/>
          </w:r>
          <w:r>
            <w:rPr>
              <w:rStyle w:val="16"/>
              <w:rFonts w:ascii="Times New Roman" w:hAnsi="Times New Roman" w:cs="Times New Roman"/>
              <w:color w:val="auto"/>
            </w:rPr>
            <w:t>8制作、施工和验收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_Toc525135828 \h </w:instrText>
          </w:r>
          <w:r>
            <w:rPr>
              <w:rFonts w:ascii="Times New Roman" w:hAnsi="Times New Roman" w:cs="Times New Roman"/>
            </w:rPr>
            <w:fldChar w:fldCharType="separate"/>
          </w:r>
          <w:r>
            <w:rPr>
              <w:rFonts w:ascii="Times New Roman" w:hAnsi="Times New Roman" w:cs="Times New Roman"/>
            </w:rPr>
            <w:t>3</w:t>
          </w:r>
          <w:r>
            <w:rPr>
              <w:rFonts w:hint="eastAsia"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"_Toc525135829" </w:instrText>
          </w:r>
          <w:r>
            <w:fldChar w:fldCharType="separate"/>
          </w:r>
          <w:r>
            <w:rPr>
              <w:rStyle w:val="16"/>
              <w:rFonts w:ascii="Times New Roman" w:hAnsi="Times New Roman" w:cs="Times New Roman"/>
              <w:color w:val="auto"/>
            </w:rPr>
            <w:t>8.1一般规定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_Toc525135829 \h </w:instrText>
          </w:r>
          <w:r>
            <w:rPr>
              <w:rFonts w:ascii="Times New Roman" w:hAnsi="Times New Roman" w:cs="Times New Roman"/>
            </w:rPr>
            <w:fldChar w:fldCharType="separate"/>
          </w:r>
          <w:r>
            <w:rPr>
              <w:rFonts w:ascii="Times New Roman" w:hAnsi="Times New Roman" w:cs="Times New Roman"/>
            </w:rPr>
            <w:t>3</w:t>
          </w:r>
          <w:r>
            <w:rPr>
              <w:rFonts w:hint="eastAsia"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"_Toc525135830" </w:instrText>
          </w:r>
          <w:r>
            <w:fldChar w:fldCharType="separate"/>
          </w:r>
          <w:r>
            <w:rPr>
              <w:rStyle w:val="16"/>
              <w:rFonts w:ascii="Times New Roman" w:hAnsi="Times New Roman" w:cs="Times New Roman"/>
              <w:color w:val="auto"/>
            </w:rPr>
            <w:t>8.2轻体板的制作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_Toc525135830 \h </w:instrText>
          </w:r>
          <w:r>
            <w:rPr>
              <w:rFonts w:ascii="Times New Roman" w:hAnsi="Times New Roman" w:cs="Times New Roman"/>
            </w:rPr>
            <w:fldChar w:fldCharType="separate"/>
          </w:r>
          <w:r>
            <w:rPr>
              <w:rFonts w:ascii="Times New Roman" w:hAnsi="Times New Roman" w:cs="Times New Roman"/>
            </w:rPr>
            <w:t>3</w:t>
          </w:r>
          <w:r>
            <w:rPr>
              <w:rFonts w:hint="eastAsia"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"_Toc525135831" </w:instrText>
          </w:r>
          <w:r>
            <w:fldChar w:fldCharType="separate"/>
          </w:r>
          <w:r>
            <w:rPr>
              <w:rStyle w:val="16"/>
              <w:rFonts w:ascii="Times New Roman" w:hAnsi="Times New Roman" w:cs="Times New Roman"/>
              <w:color w:val="auto"/>
            </w:rPr>
            <w:t>8.3轻体板施工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_Toc525135831 \h </w:instrText>
          </w:r>
          <w:r>
            <w:rPr>
              <w:rFonts w:ascii="Times New Roman" w:hAnsi="Times New Roman" w:cs="Times New Roman"/>
            </w:rPr>
            <w:fldChar w:fldCharType="separate"/>
          </w:r>
          <w:r>
            <w:rPr>
              <w:rFonts w:ascii="Times New Roman" w:hAnsi="Times New Roman" w:cs="Times New Roman"/>
            </w:rPr>
            <w:t>3</w:t>
          </w:r>
          <w:r>
            <w:rPr>
              <w:rFonts w:hint="eastAsia"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"_Toc525135832" </w:instrText>
          </w:r>
          <w:r>
            <w:fldChar w:fldCharType="separate"/>
          </w:r>
          <w:r>
            <w:rPr>
              <w:rStyle w:val="16"/>
              <w:rFonts w:ascii="Times New Roman" w:hAnsi="Times New Roman" w:cs="Times New Roman"/>
              <w:color w:val="auto"/>
            </w:rPr>
            <w:t>8.4堆放与运输</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_Toc525135832 \h </w:instrText>
          </w:r>
          <w:r>
            <w:rPr>
              <w:rFonts w:ascii="Times New Roman" w:hAnsi="Times New Roman" w:cs="Times New Roman"/>
            </w:rPr>
            <w:fldChar w:fldCharType="separate"/>
          </w:r>
          <w:r>
            <w:rPr>
              <w:rFonts w:ascii="Times New Roman" w:hAnsi="Times New Roman" w:cs="Times New Roman"/>
            </w:rPr>
            <w:t>3</w:t>
          </w:r>
          <w:r>
            <w:rPr>
              <w:rFonts w:hint="eastAsia"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"_Toc525135833" </w:instrText>
          </w:r>
          <w:r>
            <w:fldChar w:fldCharType="separate"/>
          </w:r>
          <w:r>
            <w:rPr>
              <w:rStyle w:val="16"/>
              <w:rFonts w:ascii="Times New Roman" w:hAnsi="Times New Roman" w:cs="Times New Roman"/>
              <w:color w:val="auto"/>
            </w:rPr>
            <w:t>8.5验收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_Toc525135833 \h </w:instrText>
          </w:r>
          <w:r>
            <w:rPr>
              <w:rFonts w:ascii="Times New Roman" w:hAnsi="Times New Roman" w:cs="Times New Roman"/>
            </w:rPr>
            <w:fldChar w:fldCharType="separate"/>
          </w:r>
          <w:r>
            <w:rPr>
              <w:rFonts w:ascii="Times New Roman" w:hAnsi="Times New Roman" w:cs="Times New Roman"/>
            </w:rPr>
            <w:t>3</w:t>
          </w:r>
          <w:r>
            <w:rPr>
              <w:rFonts w:hint="eastAsia"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rPr>
              <w:rFonts w:ascii="Times New Roman" w:hAnsi="Times New Roman" w:cs="Times New Roman"/>
              <w:szCs w:val="22"/>
            </w:rPr>
          </w:pPr>
          <w:r>
            <w:fldChar w:fldCharType="begin"/>
          </w:r>
          <w:r>
            <w:instrText xml:space="preserve"> HYPERLINK \l "_Toc525135834" </w:instrText>
          </w:r>
          <w:r>
            <w:fldChar w:fldCharType="separate"/>
          </w:r>
          <w:r>
            <w:rPr>
              <w:rStyle w:val="16"/>
              <w:rFonts w:ascii="Times New Roman" w:hAnsi="Times New Roman" w:cs="Times New Roman"/>
              <w:color w:val="auto"/>
            </w:rPr>
            <w:t xml:space="preserve">附录A </w:t>
          </w:r>
          <w:r>
            <w:rPr>
              <w:rStyle w:val="16"/>
              <w:rFonts w:hint="eastAsia" w:ascii="Times New Roman" w:hAnsi="Times New Roman" w:cs="Times New Roman"/>
              <w:color w:val="auto"/>
              <w:lang w:eastAsia="zh-CN"/>
            </w:rPr>
            <w:t>可移动装配式建筑模筒</w:t>
          </w:r>
          <w:r>
            <w:rPr>
              <w:rStyle w:val="16"/>
              <w:rFonts w:ascii="Times New Roman" w:hAnsi="Times New Roman" w:cs="Times New Roman"/>
              <w:color w:val="auto"/>
            </w:rPr>
            <w:t>房屋的吊装方式</w:t>
          </w:r>
          <w:r>
            <w:rPr>
              <w:rFonts w:ascii="Times New Roman" w:hAnsi="Times New Roman" w:cs="Times New Roman"/>
            </w:rPr>
            <w:tab/>
          </w:r>
          <w:r>
            <w:rPr>
              <w:rFonts w:hint="eastAsia" w:ascii="Times New Roman" w:hAnsi="Times New Roman" w:cs="Times New Roman"/>
            </w:rPr>
            <w:t>3</w:t>
          </w:r>
          <w:r>
            <w:rPr>
              <w:rFonts w:hint="eastAsia" w:ascii="Times New Roman" w:hAnsi="Times New Roman" w:cs="Times New Roman"/>
            </w:rPr>
            <w:fldChar w:fldCharType="end"/>
          </w:r>
          <w:r>
            <w:rPr>
              <w:rFonts w:hint="eastAsia" w:ascii="Times New Roman" w:hAnsi="Times New Roman" w:cs="Times New Roman"/>
            </w:rPr>
            <w:t>7</w:t>
          </w:r>
        </w:p>
        <w:p>
          <w:pPr>
            <w:pStyle w:val="12"/>
            <w:tabs>
              <w:tab w:val="right" w:leader="dot" w:pos="8296"/>
            </w:tabs>
            <w:rPr>
              <w:rFonts w:ascii="Times New Roman" w:hAnsi="Times New Roman" w:cs="Times New Roman"/>
              <w:szCs w:val="22"/>
            </w:rPr>
          </w:pPr>
          <w:r>
            <w:fldChar w:fldCharType="begin"/>
          </w:r>
          <w:r>
            <w:instrText xml:space="preserve"> HYPERLINK \l "_Toc525135835" </w:instrText>
          </w:r>
          <w:r>
            <w:fldChar w:fldCharType="separate"/>
          </w:r>
          <w:r>
            <w:rPr>
              <w:rStyle w:val="16"/>
              <w:rFonts w:ascii="Times New Roman" w:hAnsi="Times New Roman" w:cs="Times New Roman"/>
              <w:color w:val="auto"/>
            </w:rPr>
            <w:t>本规范用词说明</w:t>
          </w:r>
          <w:r>
            <w:rPr>
              <w:rFonts w:ascii="Times New Roman" w:hAnsi="Times New Roman" w:cs="Times New Roman"/>
            </w:rPr>
            <w:tab/>
          </w:r>
          <w:r>
            <w:rPr>
              <w:rFonts w:hint="eastAsia" w:ascii="Times New Roman" w:hAnsi="Times New Roman" w:cs="Times New Roman"/>
            </w:rPr>
            <w:t>3</w:t>
          </w:r>
          <w:r>
            <w:rPr>
              <w:rFonts w:hint="eastAsia" w:ascii="Times New Roman" w:hAnsi="Times New Roman" w:cs="Times New Roman"/>
            </w:rPr>
            <w:fldChar w:fldCharType="end"/>
          </w:r>
          <w:r>
            <w:rPr>
              <w:rFonts w:hint="eastAsia" w:ascii="Times New Roman" w:hAnsi="Times New Roman" w:cs="Times New Roman"/>
            </w:rPr>
            <w:t>8</w:t>
          </w:r>
        </w:p>
        <w:p>
          <w:pPr>
            <w:pStyle w:val="12"/>
            <w:tabs>
              <w:tab w:val="right" w:leader="dot" w:pos="8296"/>
            </w:tabs>
            <w:rPr>
              <w:rFonts w:ascii="Times New Roman" w:hAnsi="Times New Roman" w:cs="Times New Roman"/>
              <w:szCs w:val="22"/>
            </w:rPr>
          </w:pPr>
          <w:r>
            <w:fldChar w:fldCharType="begin"/>
          </w:r>
          <w:r>
            <w:instrText xml:space="preserve"> HYPERLINK \l "_Toc525135836" </w:instrText>
          </w:r>
          <w:r>
            <w:fldChar w:fldCharType="separate"/>
          </w:r>
          <w:r>
            <w:rPr>
              <w:rStyle w:val="16"/>
              <w:rFonts w:ascii="Times New Roman" w:hAnsi="Times New Roman" w:cs="Times New Roman"/>
              <w:color w:val="auto"/>
            </w:rPr>
            <w:t>引用标准名录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_Toc525135836 \h </w:instrText>
          </w:r>
          <w:r>
            <w:rPr>
              <w:rFonts w:ascii="Times New Roman" w:hAnsi="Times New Roman" w:cs="Times New Roman"/>
            </w:rPr>
            <w:fldChar w:fldCharType="separate"/>
          </w:r>
          <w:r>
            <w:rPr>
              <w:rFonts w:hint="eastAsia" w:ascii="Times New Roman" w:hAnsi="Times New Roman" w:cs="Times New Roman"/>
            </w:rPr>
            <w:t>39</w:t>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pPr>
          <w:r>
            <w:t>附：</w:t>
          </w:r>
          <w:r>
            <w:fldChar w:fldCharType="begin"/>
          </w:r>
          <w:r>
            <w:instrText xml:space="preserve"> HYPERLINK \l "_Toc525135837" </w:instrText>
          </w:r>
          <w:r>
            <w:fldChar w:fldCharType="separate"/>
          </w:r>
          <w:r>
            <w:t>条文说明</w:t>
          </w:r>
          <w:r>
            <w:tab/>
          </w:r>
          <w:r>
            <w:fldChar w:fldCharType="begin"/>
          </w:r>
          <w:r>
            <w:instrText xml:space="preserve"> PAGEREF _Toc525135837 \h </w:instrText>
          </w:r>
          <w:r>
            <w:fldChar w:fldCharType="separate"/>
          </w:r>
          <w:r>
            <w:t>43</w:t>
          </w:r>
          <w:r>
            <w:fldChar w:fldCharType="end"/>
          </w:r>
          <w:r>
            <w:fldChar w:fldCharType="end"/>
          </w:r>
        </w:p>
        <w:p>
          <w:pPr>
            <w:rPr>
              <w:rFonts w:ascii="Times New Roman" w:hAnsi="Times New Roman" w:cs="Times New Roman"/>
            </w:rPr>
          </w:pPr>
        </w:p>
      </w:sdtContent>
    </w:sdt>
    <w:p>
      <w:pPr>
        <w:widowControl/>
        <w:spacing w:line="240" w:lineRule="auto"/>
        <w:jc w:val="left"/>
        <w:rPr>
          <w:rFonts w:ascii="Times New Roman" w:hAnsi="Times New Roman" w:cs="Times New Roman"/>
        </w:rPr>
      </w:pPr>
      <w:r>
        <w:rPr>
          <w:rFonts w:ascii="Times New Roman" w:hAnsi="Times New Roman" w:cs="Times New Roman"/>
        </w:rPr>
        <w:br w:type="page"/>
      </w:r>
    </w:p>
    <w:sdt>
      <w:sdtPr>
        <w:rPr>
          <w:rFonts w:ascii="Times New Roman" w:hAnsi="Times New Roman" w:cs="Times New Roman" w:eastAsiaTheme="minorEastAsia"/>
          <w:color w:val="auto"/>
          <w:kern w:val="2"/>
          <w:sz w:val="21"/>
          <w:szCs w:val="24"/>
          <w:lang w:val="zh-CN"/>
        </w:rPr>
        <w:id w:val="960463322"/>
        <w:docPartObj>
          <w:docPartGallery w:val="Table of Contents"/>
          <w:docPartUnique/>
        </w:docPartObj>
      </w:sdtPr>
      <w:sdtEndPr>
        <w:rPr>
          <w:rFonts w:ascii="Times New Roman" w:hAnsi="Times New Roman" w:cs="Times New Roman" w:eastAsiaTheme="minorEastAsia"/>
          <w:b/>
          <w:bCs/>
          <w:color w:val="auto"/>
          <w:kern w:val="2"/>
          <w:sz w:val="21"/>
          <w:szCs w:val="24"/>
          <w:lang w:val="zh-CN"/>
        </w:rPr>
      </w:sdtEndPr>
      <w:sdtContent>
        <w:p>
          <w:pPr>
            <w:pStyle w:val="25"/>
            <w:ind w:firstLine="420"/>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lang w:val="zh-CN"/>
              <w14:textFill>
                <w14:solidFill>
                  <w14:schemeClr w14:val="tx1"/>
                </w14:solidFill>
              </w14:textFill>
            </w:rPr>
            <w:t>Contents</w:t>
          </w:r>
        </w:p>
        <w:p>
          <w:pPr>
            <w:pStyle w:val="12"/>
            <w:tabs>
              <w:tab w:val="right" w:leader="dot" w:pos="8296"/>
            </w:tabs>
            <w:ind w:firstLine="420"/>
            <w:rPr>
              <w:rFonts w:ascii="Times New Roman" w:hAnsi="Times New Roman" w:cs="Times New Roman"/>
              <w:szCs w:val="22"/>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bookmarkStart w:id="64" w:name="OLE_LINK15"/>
          <w:bookmarkStart w:id="65" w:name="OLE_LINK4"/>
          <w:bookmarkStart w:id="66" w:name="OLE_LINK22"/>
          <w:bookmarkStart w:id="67" w:name="OLE_LINK23"/>
          <w:r>
            <w:rPr>
              <w:rFonts w:ascii="Times New Roman" w:hAnsi="Times New Roman" w:cs="Times New Roman"/>
            </w:rPr>
            <w:fldChar w:fldCharType="begin"/>
          </w:r>
          <w:r>
            <w:rPr>
              <w:rFonts w:ascii="Times New Roman" w:hAnsi="Times New Roman" w:cs="Times New Roman"/>
            </w:rPr>
            <w:instrText xml:space="preserve"> HYPERLINK \l "_Toc502144393" </w:instrText>
          </w:r>
          <w:r>
            <w:rPr>
              <w:rFonts w:ascii="Times New Roman" w:hAnsi="Times New Roman" w:cs="Times New Roman"/>
            </w:rPr>
            <w:fldChar w:fldCharType="separate"/>
          </w:r>
          <w:r>
            <w:rPr>
              <w:rStyle w:val="16"/>
              <w:rFonts w:ascii="Times New Roman" w:hAnsi="Times New Roman" w:cs="Times New Roman"/>
            </w:rPr>
            <w:t>1 General Provisions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_Toc502144393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8296"/>
            </w:tabs>
            <w:ind w:firstLine="420"/>
            <w:rPr>
              <w:rFonts w:ascii="Times New Roman" w:hAnsi="Times New Roman" w:cs="Times New Roman"/>
              <w:szCs w:val="22"/>
            </w:rPr>
          </w:pPr>
          <w:r>
            <w:fldChar w:fldCharType="begin"/>
          </w:r>
          <w:r>
            <w:instrText xml:space="preserve"> HYPERLINK \l "_Toc502144394" </w:instrText>
          </w:r>
          <w:r>
            <w:fldChar w:fldCharType="separate"/>
          </w:r>
          <w:r>
            <w:rPr>
              <w:rStyle w:val="16"/>
              <w:rFonts w:ascii="Times New Roman" w:hAnsi="Times New Roman" w:cs="Times New Roman"/>
            </w:rPr>
            <w:t>2 Terms and Symbols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_Toc502144394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ind w:firstLine="420"/>
            <w:rPr>
              <w:rFonts w:ascii="Times New Roman" w:hAnsi="Times New Roman" w:cs="Times New Roman"/>
              <w:szCs w:val="22"/>
            </w:rPr>
          </w:pPr>
          <w:r>
            <w:fldChar w:fldCharType="begin"/>
          </w:r>
          <w:r>
            <w:instrText xml:space="preserve"> HYPERLINK \l "_Toc502144395" </w:instrText>
          </w:r>
          <w:r>
            <w:fldChar w:fldCharType="separate"/>
          </w:r>
          <w:r>
            <w:rPr>
              <w:rStyle w:val="16"/>
              <w:rFonts w:ascii="Times New Roman" w:hAnsi="Times New Roman" w:cs="Times New Roman"/>
            </w:rPr>
            <w:t>2.1Terms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_Toc502144395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13"/>
            <w:tabs>
              <w:tab w:val="right" w:leader="dot" w:pos="8296"/>
            </w:tabs>
            <w:ind w:firstLine="420"/>
            <w:rPr>
              <w:rFonts w:ascii="Times New Roman" w:hAnsi="Times New Roman" w:cs="Times New Roman"/>
            </w:rPr>
          </w:pPr>
          <w:r>
            <w:fldChar w:fldCharType="begin"/>
          </w:r>
          <w:r>
            <w:instrText xml:space="preserve"> HYPERLINK \l "_Toc502144396" </w:instrText>
          </w:r>
          <w:r>
            <w:fldChar w:fldCharType="separate"/>
          </w:r>
          <w:r>
            <w:rPr>
              <w:rStyle w:val="16"/>
              <w:rFonts w:ascii="Times New Roman" w:hAnsi="Times New Roman" w:cs="Times New Roman"/>
            </w:rPr>
            <w:t>2.2Symbols</w:t>
          </w:r>
          <w:r>
            <w:rPr>
              <w:rFonts w:ascii="Times New Roman" w:hAnsi="Times New Roman" w:cs="Times New Roman"/>
            </w:rPr>
            <w:tab/>
          </w:r>
          <w:r>
            <w:rPr>
              <w:rFonts w:ascii="Times New Roman" w:hAnsi="Times New Roman" w:cs="Times New Roman"/>
            </w:rPr>
            <w:fldChar w:fldCharType="end"/>
          </w:r>
          <w:r>
            <w:rPr>
              <w:rFonts w:hint="eastAsia" w:ascii="Times New Roman" w:hAnsi="Times New Roman" w:cs="Times New Roman"/>
            </w:rPr>
            <w:t>3</w:t>
          </w:r>
        </w:p>
        <w:p>
          <w:pPr>
            <w:pStyle w:val="12"/>
            <w:tabs>
              <w:tab w:val="right" w:leader="dot" w:pos="8296"/>
            </w:tabs>
            <w:ind w:firstLine="420"/>
            <w:rPr>
              <w:rFonts w:ascii="Times New Roman" w:hAnsi="Times New Roman" w:cs="Times New Roman"/>
              <w:szCs w:val="22"/>
            </w:rPr>
          </w:pPr>
          <w:r>
            <w:fldChar w:fldCharType="begin"/>
          </w:r>
          <w:r>
            <w:instrText xml:space="preserve"> HYPERLINK \l "_Toc502144394" </w:instrText>
          </w:r>
          <w:r>
            <w:fldChar w:fldCharType="separate"/>
          </w:r>
          <w:r>
            <w:rPr>
              <w:rStyle w:val="16"/>
              <w:rFonts w:ascii="Times New Roman" w:hAnsi="Times New Roman" w:cs="Times New Roman"/>
            </w:rPr>
            <w:t>3 Basic Rules</w:t>
          </w:r>
          <w:r>
            <w:rPr>
              <w:rFonts w:ascii="Times New Roman" w:hAnsi="Times New Roman" w:cs="Times New Roman"/>
            </w:rPr>
            <w:tab/>
          </w:r>
          <w:r>
            <w:rPr>
              <w:rFonts w:ascii="Times New Roman" w:hAnsi="Times New Roman" w:cs="Times New Roman"/>
            </w:rPr>
            <w:fldChar w:fldCharType="end"/>
          </w:r>
          <w:r>
            <w:rPr>
              <w:rFonts w:hint="eastAsia" w:ascii="Times New Roman" w:hAnsi="Times New Roman" w:cs="Times New Roman"/>
            </w:rPr>
            <w:t>6</w:t>
          </w:r>
        </w:p>
        <w:p>
          <w:pPr>
            <w:pStyle w:val="12"/>
            <w:tabs>
              <w:tab w:val="right" w:leader="dot" w:pos="8296"/>
            </w:tabs>
            <w:ind w:firstLine="420"/>
            <w:rPr>
              <w:rFonts w:ascii="Times New Roman" w:hAnsi="Times New Roman" w:cs="Times New Roman"/>
            </w:rPr>
          </w:pPr>
          <w:r>
            <w:fldChar w:fldCharType="begin"/>
          </w:r>
          <w:r>
            <w:instrText xml:space="preserve"> HYPERLINK \l "_Toc502144397" </w:instrText>
          </w:r>
          <w:r>
            <w:fldChar w:fldCharType="separate"/>
          </w:r>
          <w:r>
            <w:rPr>
              <w:rStyle w:val="16"/>
              <w:rFonts w:ascii="Times New Roman" w:hAnsi="Times New Roman" w:cs="Times New Roman"/>
            </w:rPr>
            <w:t>4 Materials</w:t>
          </w:r>
          <w:r>
            <w:rPr>
              <w:rFonts w:ascii="Times New Roman" w:hAnsi="Times New Roman" w:cs="Times New Roman"/>
            </w:rPr>
            <w:tab/>
          </w:r>
          <w:r>
            <w:rPr>
              <w:rFonts w:ascii="Times New Roman" w:hAnsi="Times New Roman" w:cs="Times New Roman"/>
            </w:rPr>
            <w:fldChar w:fldCharType="end"/>
          </w:r>
          <w:r>
            <w:rPr>
              <w:rFonts w:hint="eastAsia" w:ascii="Times New Roman" w:hAnsi="Times New Roman" w:cs="Times New Roman"/>
            </w:rPr>
            <w:t>7</w:t>
          </w:r>
        </w:p>
        <w:p>
          <w:pPr>
            <w:pStyle w:val="13"/>
            <w:tabs>
              <w:tab w:val="right" w:leader="dot" w:pos="8296"/>
            </w:tabs>
            <w:ind w:firstLine="420"/>
            <w:rPr>
              <w:rFonts w:ascii="Times New Roman" w:hAnsi="Times New Roman" w:cs="Times New Roman"/>
              <w:szCs w:val="22"/>
            </w:rPr>
          </w:pPr>
          <w:r>
            <w:fldChar w:fldCharType="begin"/>
          </w:r>
          <w:r>
            <w:instrText xml:space="preserve"> HYPERLINK \l "_Toc502144403" </w:instrText>
          </w:r>
          <w:r>
            <w:fldChar w:fldCharType="separate"/>
          </w:r>
          <w:r>
            <w:rPr>
              <w:rStyle w:val="16"/>
              <w:rFonts w:ascii="Times New Roman" w:hAnsi="Times New Roman" w:cs="Times New Roman"/>
            </w:rPr>
            <w:t>4.1</w:t>
          </w:r>
          <w:r>
            <w:rPr>
              <w:rFonts w:ascii="Times New Roman" w:hAnsi="Times New Roman" w:cs="Times New Roman"/>
            </w:rPr>
            <w:t xml:space="preserve"> </w:t>
          </w:r>
          <w:r>
            <w:rPr>
              <w:rStyle w:val="16"/>
              <w:rFonts w:ascii="Times New Roman" w:hAnsi="Times New Roman" w:cs="Times New Roman"/>
            </w:rPr>
            <w:t>General rules</w:t>
          </w:r>
          <w:r>
            <w:rPr>
              <w:rFonts w:ascii="Times New Roman" w:hAnsi="Times New Roman" w:cs="Times New Roman"/>
            </w:rPr>
            <w:tab/>
          </w:r>
          <w:r>
            <w:rPr>
              <w:rFonts w:ascii="Times New Roman" w:hAnsi="Times New Roman" w:cs="Times New Roman"/>
            </w:rPr>
            <w:fldChar w:fldCharType="end"/>
          </w:r>
          <w:r>
            <w:rPr>
              <w:rFonts w:hint="eastAsia" w:ascii="Times New Roman" w:hAnsi="Times New Roman" w:cs="Times New Roman"/>
            </w:rPr>
            <w:t>7</w:t>
          </w:r>
        </w:p>
        <w:p>
          <w:pPr>
            <w:pStyle w:val="13"/>
            <w:tabs>
              <w:tab w:val="right" w:leader="dot" w:pos="8296"/>
            </w:tabs>
            <w:ind w:firstLine="420"/>
            <w:rPr>
              <w:rFonts w:ascii="Times New Roman" w:hAnsi="Times New Roman" w:cs="Times New Roman"/>
              <w:szCs w:val="22"/>
            </w:rPr>
          </w:pPr>
          <w:r>
            <w:fldChar w:fldCharType="begin"/>
          </w:r>
          <w:r>
            <w:instrText xml:space="preserve"> HYPERLINK \l "_Toc502144398" </w:instrText>
          </w:r>
          <w:r>
            <w:fldChar w:fldCharType="separate"/>
          </w:r>
          <w:r>
            <w:rPr>
              <w:rStyle w:val="16"/>
              <w:rFonts w:ascii="Times New Roman" w:hAnsi="Times New Roman" w:cs="Times New Roman"/>
            </w:rPr>
            <w:t>4.2</w:t>
          </w:r>
          <w:r>
            <w:rPr>
              <w:rFonts w:ascii="Times New Roman" w:hAnsi="Times New Roman" w:cs="Times New Roman"/>
            </w:rPr>
            <w:t xml:space="preserve"> </w:t>
          </w:r>
          <w:r>
            <w:rPr>
              <w:rStyle w:val="16"/>
              <w:rFonts w:ascii="Times New Roman" w:hAnsi="Times New Roman" w:cs="Times New Roman"/>
            </w:rPr>
            <w:t>Section steel material</w:t>
          </w:r>
          <w:r>
            <w:rPr>
              <w:rFonts w:ascii="Times New Roman" w:hAnsi="Times New Roman" w:cs="Times New Roman"/>
            </w:rPr>
            <w:tab/>
          </w:r>
          <w:r>
            <w:rPr>
              <w:rFonts w:ascii="Times New Roman" w:hAnsi="Times New Roman" w:cs="Times New Roman"/>
            </w:rPr>
            <w:fldChar w:fldCharType="end"/>
          </w:r>
          <w:r>
            <w:rPr>
              <w:rFonts w:hint="eastAsia" w:ascii="Times New Roman" w:hAnsi="Times New Roman" w:cs="Times New Roman"/>
            </w:rPr>
            <w:t>7</w:t>
          </w:r>
        </w:p>
        <w:p>
          <w:pPr>
            <w:pStyle w:val="13"/>
            <w:tabs>
              <w:tab w:val="right" w:leader="dot" w:pos="8296"/>
            </w:tabs>
            <w:ind w:firstLine="420"/>
            <w:rPr>
              <w:rFonts w:ascii="Times New Roman" w:hAnsi="Times New Roman" w:cs="Times New Roman"/>
              <w:szCs w:val="22"/>
            </w:rPr>
          </w:pPr>
          <w:r>
            <w:fldChar w:fldCharType="begin"/>
          </w:r>
          <w:r>
            <w:instrText xml:space="preserve"> HYPERLINK \l "_Toc502144399" </w:instrText>
          </w:r>
          <w:r>
            <w:fldChar w:fldCharType="separate"/>
          </w:r>
          <w:bookmarkStart w:id="68" w:name="OLE_LINK9"/>
          <w:r>
            <w:rPr>
              <w:rStyle w:val="16"/>
              <w:rFonts w:ascii="Times New Roman" w:hAnsi="Times New Roman" w:cs="Times New Roman"/>
            </w:rPr>
            <w:t>4.3</w:t>
          </w:r>
          <w:r>
            <w:rPr>
              <w:rFonts w:ascii="Times New Roman" w:hAnsi="Times New Roman" w:cs="Times New Roman"/>
            </w:rPr>
            <w:t xml:space="preserve"> </w:t>
          </w:r>
          <w:bookmarkEnd w:id="68"/>
          <w:r>
            <w:rPr>
              <w:rFonts w:ascii="Times New Roman" w:hAnsi="Times New Roman" w:cs="Times New Roman"/>
            </w:rPr>
            <w:t>Steel bar and wire mesh material</w:t>
          </w:r>
          <w:r>
            <w:rPr>
              <w:rFonts w:ascii="Times New Roman" w:hAnsi="Times New Roman" w:cs="Times New Roman"/>
            </w:rPr>
            <w:tab/>
          </w:r>
          <w:r>
            <w:rPr>
              <w:rFonts w:ascii="Times New Roman" w:hAnsi="Times New Roman" w:cs="Times New Roman"/>
            </w:rPr>
            <w:fldChar w:fldCharType="end"/>
          </w:r>
          <w:r>
            <w:rPr>
              <w:rFonts w:hint="eastAsia" w:ascii="Times New Roman" w:hAnsi="Times New Roman" w:cs="Times New Roman"/>
            </w:rPr>
            <w:t>8</w:t>
          </w:r>
        </w:p>
        <w:p>
          <w:pPr>
            <w:pStyle w:val="13"/>
            <w:tabs>
              <w:tab w:val="right" w:leader="dot" w:pos="8296"/>
            </w:tabs>
            <w:ind w:firstLine="420"/>
            <w:rPr>
              <w:rFonts w:ascii="Times New Roman" w:hAnsi="Times New Roman" w:cs="Times New Roman"/>
              <w:szCs w:val="22"/>
            </w:rPr>
          </w:pPr>
          <w:r>
            <w:fldChar w:fldCharType="begin"/>
          </w:r>
          <w:r>
            <w:instrText xml:space="preserve"> HYPERLINK \l "_Toc502144400" </w:instrText>
          </w:r>
          <w:r>
            <w:fldChar w:fldCharType="separate"/>
          </w:r>
          <w:r>
            <w:rPr>
              <w:rStyle w:val="16"/>
              <w:rFonts w:ascii="Times New Roman" w:hAnsi="Times New Roman" w:cs="Times New Roman"/>
            </w:rPr>
            <w:t>4.4</w:t>
          </w:r>
          <w:r>
            <w:rPr>
              <w:rFonts w:ascii="Times New Roman" w:hAnsi="Times New Roman" w:cs="Times New Roman"/>
            </w:rPr>
            <w:t xml:space="preserve"> Composite concrete and fiber mesh materials</w:t>
          </w:r>
          <w:r>
            <w:rPr>
              <w:rFonts w:ascii="Times New Roman" w:hAnsi="Times New Roman" w:cs="Times New Roman"/>
            </w:rPr>
            <w:tab/>
          </w:r>
          <w:r>
            <w:rPr>
              <w:rFonts w:ascii="Times New Roman" w:hAnsi="Times New Roman" w:cs="Times New Roman"/>
            </w:rPr>
            <w:fldChar w:fldCharType="end"/>
          </w:r>
          <w:r>
            <w:rPr>
              <w:rFonts w:hint="eastAsia" w:ascii="Times New Roman" w:hAnsi="Times New Roman" w:cs="Times New Roman"/>
            </w:rPr>
            <w:t>8</w:t>
          </w:r>
        </w:p>
        <w:p>
          <w:pPr>
            <w:pStyle w:val="13"/>
            <w:tabs>
              <w:tab w:val="right" w:leader="dot" w:pos="8296"/>
            </w:tabs>
            <w:ind w:firstLine="420"/>
            <w:rPr>
              <w:rFonts w:ascii="Times New Roman" w:hAnsi="Times New Roman" w:cs="Times New Roman"/>
              <w:szCs w:val="22"/>
            </w:rPr>
          </w:pPr>
          <w:r>
            <w:fldChar w:fldCharType="begin"/>
          </w:r>
          <w:r>
            <w:instrText xml:space="preserve"> HYPERLINK \l "_Toc502144401" </w:instrText>
          </w:r>
          <w:r>
            <w:fldChar w:fldCharType="separate"/>
          </w:r>
          <w:r>
            <w:rPr>
              <w:rStyle w:val="16"/>
              <w:rFonts w:ascii="Times New Roman" w:hAnsi="Times New Roman" w:cs="Times New Roman"/>
            </w:rPr>
            <w:t>4.5</w:t>
          </w:r>
          <w:r>
            <w:rPr>
              <w:rFonts w:ascii="Times New Roman" w:hAnsi="Times New Roman" w:cs="Times New Roman"/>
            </w:rPr>
            <w:t xml:space="preserve"> </w:t>
          </w:r>
          <w:r>
            <w:rPr>
              <w:rStyle w:val="16"/>
              <w:rFonts w:ascii="Times New Roman" w:hAnsi="Times New Roman" w:cs="Times New Roman"/>
            </w:rPr>
            <w:t>Rock wool material</w:t>
          </w:r>
          <w:r>
            <w:rPr>
              <w:rFonts w:ascii="Times New Roman" w:hAnsi="Times New Roman" w:cs="Times New Roman"/>
            </w:rPr>
            <w:tab/>
          </w:r>
          <w:r>
            <w:rPr>
              <w:rFonts w:ascii="Times New Roman" w:hAnsi="Times New Roman" w:cs="Times New Roman"/>
            </w:rPr>
            <w:fldChar w:fldCharType="end"/>
          </w:r>
          <w:r>
            <w:rPr>
              <w:rFonts w:hint="eastAsia" w:ascii="Times New Roman" w:hAnsi="Times New Roman" w:cs="Times New Roman"/>
            </w:rPr>
            <w:t>8</w:t>
          </w:r>
        </w:p>
        <w:p>
          <w:pPr>
            <w:pStyle w:val="12"/>
            <w:tabs>
              <w:tab w:val="right" w:leader="dot" w:pos="8296"/>
            </w:tabs>
            <w:ind w:firstLine="420"/>
            <w:rPr>
              <w:rFonts w:ascii="Times New Roman" w:hAnsi="Times New Roman" w:cs="Times New Roman"/>
              <w:szCs w:val="22"/>
            </w:rPr>
          </w:pPr>
          <w:r>
            <w:fldChar w:fldCharType="begin"/>
          </w:r>
          <w:r>
            <w:instrText xml:space="preserve"> HYPERLINK \l "_Toc502144402" </w:instrText>
          </w:r>
          <w:r>
            <w:fldChar w:fldCharType="separate"/>
          </w:r>
          <w:r>
            <w:rPr>
              <w:rStyle w:val="16"/>
              <w:rFonts w:ascii="Times New Roman" w:hAnsi="Times New Roman" w:cs="Times New Roman"/>
            </w:rPr>
            <w:t>5 Architectural design</w:t>
          </w:r>
          <w:r>
            <w:rPr>
              <w:rFonts w:ascii="Times New Roman" w:hAnsi="Times New Roman" w:cs="Times New Roman"/>
            </w:rPr>
            <w:tab/>
          </w:r>
          <w:r>
            <w:rPr>
              <w:rFonts w:hint="eastAsia" w:ascii="Times New Roman" w:hAnsi="Times New Roman" w:cs="Times New Roman"/>
            </w:rPr>
            <w:t>1</w:t>
          </w:r>
          <w:r>
            <w:rPr>
              <w:rFonts w:hint="eastAsia" w:ascii="Times New Roman" w:hAnsi="Times New Roman" w:cs="Times New Roman"/>
            </w:rPr>
            <w:fldChar w:fldCharType="end"/>
          </w:r>
          <w:r>
            <w:rPr>
              <w:rFonts w:hint="eastAsia" w:ascii="Times New Roman" w:hAnsi="Times New Roman" w:cs="Times New Roman"/>
            </w:rPr>
            <w:t>0</w:t>
          </w:r>
        </w:p>
        <w:p>
          <w:pPr>
            <w:pStyle w:val="13"/>
            <w:tabs>
              <w:tab w:val="right" w:leader="dot" w:pos="8296"/>
            </w:tabs>
            <w:ind w:firstLine="420"/>
            <w:rPr>
              <w:rFonts w:ascii="Times New Roman" w:hAnsi="Times New Roman" w:cs="Times New Roman"/>
            </w:rPr>
          </w:pPr>
          <w:bookmarkStart w:id="69" w:name="OLE_LINK16"/>
          <w:bookmarkStart w:id="70" w:name="OLE_LINK17"/>
          <w:r>
            <w:rPr>
              <w:rFonts w:ascii="Times New Roman" w:hAnsi="Times New Roman" w:cs="Times New Roman"/>
            </w:rPr>
            <w:fldChar w:fldCharType="begin"/>
          </w:r>
          <w:r>
            <w:rPr>
              <w:rFonts w:ascii="Times New Roman" w:hAnsi="Times New Roman" w:cs="Times New Roman"/>
            </w:rPr>
            <w:instrText xml:space="preserve"> HYPERLINK \l "_Toc502144403" </w:instrText>
          </w:r>
          <w:r>
            <w:rPr>
              <w:rFonts w:ascii="Times New Roman" w:hAnsi="Times New Roman" w:cs="Times New Roman"/>
            </w:rPr>
            <w:fldChar w:fldCharType="separate"/>
          </w:r>
          <w:r>
            <w:rPr>
              <w:rStyle w:val="16"/>
              <w:rFonts w:ascii="Times New Roman" w:hAnsi="Times New Roman" w:cs="Times New Roman"/>
            </w:rPr>
            <w:t>5.1</w:t>
          </w:r>
          <w:r>
            <w:rPr>
              <w:rFonts w:ascii="Times New Roman" w:hAnsi="Times New Roman" w:cs="Times New Roman"/>
            </w:rPr>
            <w:t xml:space="preserve"> </w:t>
          </w:r>
          <w:r>
            <w:rPr>
              <w:rStyle w:val="16"/>
              <w:rFonts w:ascii="Times New Roman" w:hAnsi="Times New Roman" w:cs="Times New Roman"/>
            </w:rPr>
            <w:t>General rules</w:t>
          </w:r>
          <w:r>
            <w:rPr>
              <w:rFonts w:ascii="Times New Roman" w:hAnsi="Times New Roman" w:cs="Times New Roman"/>
            </w:rPr>
            <w:tab/>
          </w:r>
          <w:r>
            <w:rPr>
              <w:rFonts w:hint="eastAsia" w:ascii="Times New Roman" w:hAnsi="Times New Roman" w:cs="Times New Roman"/>
            </w:rPr>
            <w:t>1</w:t>
          </w:r>
          <w:r>
            <w:rPr>
              <w:rFonts w:ascii="Times New Roman" w:hAnsi="Times New Roman" w:cs="Times New Roman"/>
            </w:rPr>
            <w:fldChar w:fldCharType="end"/>
          </w:r>
          <w:bookmarkEnd w:id="64"/>
          <w:bookmarkEnd w:id="65"/>
          <w:bookmarkEnd w:id="69"/>
          <w:r>
            <w:rPr>
              <w:rFonts w:hint="eastAsia" w:ascii="Times New Roman" w:hAnsi="Times New Roman" w:cs="Times New Roman"/>
            </w:rPr>
            <w:t>0</w:t>
          </w:r>
        </w:p>
        <w:p>
          <w:pPr>
            <w:pStyle w:val="13"/>
            <w:tabs>
              <w:tab w:val="right" w:leader="dot" w:pos="8296"/>
            </w:tabs>
            <w:ind w:firstLine="420"/>
            <w:rPr>
              <w:rFonts w:ascii="Times New Roman" w:hAnsi="Times New Roman" w:cs="Times New Roman"/>
            </w:rPr>
          </w:pPr>
          <w:r>
            <w:fldChar w:fldCharType="begin"/>
          </w:r>
          <w:r>
            <w:instrText xml:space="preserve"> HYPERLINK \l "_Toc502144403" </w:instrText>
          </w:r>
          <w:r>
            <w:fldChar w:fldCharType="separate"/>
          </w:r>
          <w:r>
            <w:rPr>
              <w:rStyle w:val="16"/>
              <w:rFonts w:ascii="Times New Roman" w:hAnsi="Times New Roman" w:cs="Times New Roman"/>
            </w:rPr>
            <w:t>5.2 modular construction</w:t>
          </w:r>
          <w:r>
            <w:rPr>
              <w:rFonts w:ascii="Times New Roman" w:hAnsi="Times New Roman" w:cs="Times New Roman"/>
            </w:rPr>
            <w:tab/>
          </w:r>
          <w:r>
            <w:rPr>
              <w:rFonts w:hint="eastAsia" w:ascii="Times New Roman" w:hAnsi="Times New Roman" w:cs="Times New Roman"/>
            </w:rPr>
            <w:t>1</w:t>
          </w:r>
          <w:r>
            <w:rPr>
              <w:rFonts w:hint="eastAsia" w:ascii="Times New Roman" w:hAnsi="Times New Roman" w:cs="Times New Roman"/>
            </w:rPr>
            <w:fldChar w:fldCharType="end"/>
          </w:r>
          <w:r>
            <w:rPr>
              <w:rFonts w:hint="eastAsia" w:ascii="Times New Roman" w:hAnsi="Times New Roman" w:cs="Times New Roman"/>
            </w:rPr>
            <w:t>0</w:t>
          </w:r>
        </w:p>
        <w:p>
          <w:pPr>
            <w:pStyle w:val="13"/>
            <w:tabs>
              <w:tab w:val="right" w:leader="dot" w:pos="8296"/>
            </w:tabs>
            <w:ind w:firstLine="420"/>
            <w:rPr>
              <w:rFonts w:ascii="Times New Roman" w:hAnsi="Times New Roman" w:cs="Times New Roman"/>
            </w:rPr>
          </w:pPr>
          <w:r>
            <w:fldChar w:fldCharType="begin"/>
          </w:r>
          <w:r>
            <w:instrText xml:space="preserve"> HYPERLINK \l "_Toc502144403" </w:instrText>
          </w:r>
          <w:r>
            <w:fldChar w:fldCharType="separate"/>
          </w:r>
          <w:r>
            <w:rPr>
              <w:rStyle w:val="16"/>
              <w:rFonts w:ascii="Times New Roman" w:hAnsi="Times New Roman" w:cs="Times New Roman"/>
            </w:rPr>
            <w:t>5.3 modular combination</w:t>
          </w:r>
          <w:r>
            <w:rPr>
              <w:rFonts w:ascii="Times New Roman" w:hAnsi="Times New Roman" w:cs="Times New Roman"/>
            </w:rPr>
            <w:tab/>
          </w:r>
          <w:r>
            <w:rPr>
              <w:rFonts w:hint="eastAsia" w:ascii="Times New Roman" w:hAnsi="Times New Roman" w:cs="Times New Roman"/>
            </w:rPr>
            <w:t>1</w:t>
          </w:r>
          <w:r>
            <w:rPr>
              <w:rFonts w:hint="eastAsia" w:ascii="Times New Roman" w:hAnsi="Times New Roman" w:cs="Times New Roman"/>
            </w:rPr>
            <w:fldChar w:fldCharType="end"/>
          </w:r>
          <w:r>
            <w:rPr>
              <w:rFonts w:hint="eastAsia" w:ascii="Times New Roman" w:hAnsi="Times New Roman" w:cs="Times New Roman"/>
            </w:rPr>
            <w:t>1</w:t>
          </w:r>
        </w:p>
        <w:p>
          <w:pPr>
            <w:pStyle w:val="13"/>
            <w:tabs>
              <w:tab w:val="right" w:leader="dot" w:pos="8296"/>
            </w:tabs>
            <w:ind w:firstLine="420"/>
            <w:rPr>
              <w:rFonts w:ascii="Times New Roman" w:hAnsi="Times New Roman" w:cs="Times New Roman"/>
            </w:rPr>
          </w:pPr>
          <w:r>
            <w:fldChar w:fldCharType="begin"/>
          </w:r>
          <w:r>
            <w:instrText xml:space="preserve"> HYPERLINK \l "_Toc502144403" </w:instrText>
          </w:r>
          <w:r>
            <w:fldChar w:fldCharType="separate"/>
          </w:r>
          <w:r>
            <w:rPr>
              <w:rStyle w:val="16"/>
              <w:rFonts w:ascii="Times New Roman" w:hAnsi="Times New Roman" w:cs="Times New Roman"/>
            </w:rPr>
            <w:t>5.4 plane, facade and vertical design</w:t>
          </w:r>
          <w:r>
            <w:rPr>
              <w:rFonts w:ascii="Times New Roman" w:hAnsi="Times New Roman" w:cs="Times New Roman"/>
            </w:rPr>
            <w:tab/>
          </w:r>
          <w:r>
            <w:rPr>
              <w:rFonts w:hint="eastAsia" w:ascii="Times New Roman" w:hAnsi="Times New Roman" w:cs="Times New Roman"/>
            </w:rPr>
            <w:t>1</w:t>
          </w:r>
          <w:r>
            <w:rPr>
              <w:rFonts w:hint="eastAsia" w:ascii="Times New Roman" w:hAnsi="Times New Roman" w:cs="Times New Roman"/>
            </w:rPr>
            <w:fldChar w:fldCharType="end"/>
          </w:r>
          <w:r>
            <w:rPr>
              <w:rFonts w:hint="eastAsia" w:ascii="Times New Roman" w:hAnsi="Times New Roman" w:cs="Times New Roman"/>
            </w:rPr>
            <w:t>1</w:t>
          </w:r>
        </w:p>
        <w:p>
          <w:pPr>
            <w:pStyle w:val="13"/>
            <w:tabs>
              <w:tab w:val="right" w:leader="dot" w:pos="8296"/>
            </w:tabs>
            <w:ind w:firstLine="420"/>
            <w:rPr>
              <w:rFonts w:ascii="Times New Roman" w:hAnsi="Times New Roman" w:cs="Times New Roman"/>
            </w:rPr>
          </w:pPr>
          <w:r>
            <w:fldChar w:fldCharType="begin"/>
          </w:r>
          <w:r>
            <w:instrText xml:space="preserve"> HYPERLINK \l "_Toc502144403" </w:instrText>
          </w:r>
          <w:r>
            <w:fldChar w:fldCharType="separate"/>
          </w:r>
          <w:r>
            <w:rPr>
              <w:rStyle w:val="16"/>
              <w:rFonts w:ascii="Times New Roman" w:hAnsi="Times New Roman" w:cs="Times New Roman"/>
            </w:rPr>
            <w:t>5.5 building fire prevention</w:t>
          </w:r>
          <w:r>
            <w:rPr>
              <w:rFonts w:ascii="Times New Roman" w:hAnsi="Times New Roman" w:cs="Times New Roman"/>
            </w:rPr>
            <w:tab/>
          </w:r>
          <w:r>
            <w:rPr>
              <w:rFonts w:hint="eastAsia" w:ascii="Times New Roman" w:hAnsi="Times New Roman" w:cs="Times New Roman"/>
            </w:rPr>
            <w:t>1</w:t>
          </w:r>
          <w:r>
            <w:rPr>
              <w:rFonts w:hint="eastAsia" w:ascii="Times New Roman" w:hAnsi="Times New Roman" w:cs="Times New Roman"/>
            </w:rPr>
            <w:fldChar w:fldCharType="end"/>
          </w:r>
          <w:r>
            <w:rPr>
              <w:rFonts w:hint="eastAsia" w:ascii="Times New Roman" w:hAnsi="Times New Roman" w:cs="Times New Roman"/>
            </w:rPr>
            <w:t>1</w:t>
          </w:r>
        </w:p>
        <w:p>
          <w:pPr>
            <w:pStyle w:val="13"/>
            <w:tabs>
              <w:tab w:val="right" w:leader="dot" w:pos="8296"/>
            </w:tabs>
            <w:ind w:firstLine="420"/>
            <w:rPr>
              <w:rFonts w:ascii="Times New Roman" w:hAnsi="Times New Roman" w:cs="Times New Roman"/>
            </w:rPr>
          </w:pPr>
          <w:r>
            <w:fldChar w:fldCharType="begin"/>
          </w:r>
          <w:r>
            <w:instrText xml:space="preserve"> HYPERLINK \l "_Toc502144403" </w:instrText>
          </w:r>
          <w:r>
            <w:fldChar w:fldCharType="separate"/>
          </w:r>
          <w:r>
            <w:rPr>
              <w:rStyle w:val="16"/>
              <w:rFonts w:ascii="Times New Roman" w:hAnsi="Times New Roman" w:cs="Times New Roman"/>
            </w:rPr>
            <w:t>5.6 building corrosion protection</w:t>
          </w:r>
          <w:r>
            <w:rPr>
              <w:rFonts w:ascii="Times New Roman" w:hAnsi="Times New Roman" w:cs="Times New Roman"/>
            </w:rPr>
            <w:tab/>
          </w:r>
          <w:r>
            <w:rPr>
              <w:rFonts w:hint="eastAsia" w:ascii="Times New Roman" w:hAnsi="Times New Roman" w:cs="Times New Roman"/>
            </w:rPr>
            <w:t>1</w:t>
          </w:r>
          <w:r>
            <w:rPr>
              <w:rFonts w:hint="eastAsia" w:ascii="Times New Roman" w:hAnsi="Times New Roman" w:cs="Times New Roman"/>
            </w:rPr>
            <w:fldChar w:fldCharType="end"/>
          </w:r>
          <w:r>
            <w:rPr>
              <w:rFonts w:hint="eastAsia" w:ascii="Times New Roman" w:hAnsi="Times New Roman" w:cs="Times New Roman"/>
            </w:rPr>
            <w:t>1</w:t>
          </w:r>
        </w:p>
        <w:p>
          <w:pPr>
            <w:pStyle w:val="13"/>
            <w:tabs>
              <w:tab w:val="right" w:leader="dot" w:pos="8296"/>
            </w:tabs>
            <w:ind w:firstLine="420"/>
            <w:rPr>
              <w:rFonts w:ascii="Times New Roman" w:hAnsi="Times New Roman" w:cs="Times New Roman"/>
            </w:rPr>
          </w:pPr>
          <w:r>
            <w:fldChar w:fldCharType="begin"/>
          </w:r>
          <w:r>
            <w:instrText xml:space="preserve"> HYPERLINK \l "_Toc502144403" </w:instrText>
          </w:r>
          <w:r>
            <w:fldChar w:fldCharType="separate"/>
          </w:r>
          <w:r>
            <w:rPr>
              <w:rStyle w:val="16"/>
              <w:rFonts w:ascii="Times New Roman" w:hAnsi="Times New Roman" w:cs="Times New Roman"/>
            </w:rPr>
            <w:t>5.7 decoration design</w:t>
          </w:r>
          <w:r>
            <w:rPr>
              <w:rFonts w:ascii="Times New Roman" w:hAnsi="Times New Roman" w:cs="Times New Roman"/>
            </w:rPr>
            <w:tab/>
          </w:r>
          <w:r>
            <w:rPr>
              <w:rFonts w:hint="eastAsia" w:ascii="Times New Roman" w:hAnsi="Times New Roman" w:cs="Times New Roman"/>
            </w:rPr>
            <w:t>1</w:t>
          </w:r>
          <w:r>
            <w:rPr>
              <w:rFonts w:hint="eastAsia" w:ascii="Times New Roman" w:hAnsi="Times New Roman" w:cs="Times New Roman"/>
            </w:rPr>
            <w:fldChar w:fldCharType="end"/>
          </w:r>
          <w:r>
            <w:rPr>
              <w:rFonts w:hint="eastAsia" w:ascii="Times New Roman" w:hAnsi="Times New Roman" w:cs="Times New Roman"/>
            </w:rPr>
            <w:t>2</w:t>
          </w:r>
        </w:p>
        <w:p>
          <w:pPr>
            <w:pStyle w:val="13"/>
            <w:tabs>
              <w:tab w:val="right" w:leader="dot" w:pos="8296"/>
            </w:tabs>
            <w:ind w:firstLine="420"/>
            <w:rPr>
              <w:rFonts w:ascii="Times New Roman" w:hAnsi="Times New Roman" w:cs="Times New Roman"/>
            </w:rPr>
          </w:pPr>
          <w:r>
            <w:fldChar w:fldCharType="begin"/>
          </w:r>
          <w:r>
            <w:instrText xml:space="preserve"> HYPERLINK \l "_Toc502144403" </w:instrText>
          </w:r>
          <w:r>
            <w:fldChar w:fldCharType="separate"/>
          </w:r>
          <w:r>
            <w:rPr>
              <w:rStyle w:val="16"/>
              <w:rFonts w:ascii="Times New Roman" w:hAnsi="Times New Roman" w:cs="Times New Roman"/>
            </w:rPr>
            <w:t>5.8 equipment and pipeline</w:t>
          </w:r>
          <w:r>
            <w:rPr>
              <w:rFonts w:ascii="Times New Roman" w:hAnsi="Times New Roman" w:cs="Times New Roman"/>
            </w:rPr>
            <w:tab/>
          </w:r>
          <w:r>
            <w:rPr>
              <w:rFonts w:hint="eastAsia" w:ascii="Times New Roman" w:hAnsi="Times New Roman" w:cs="Times New Roman"/>
            </w:rPr>
            <w:t>1</w:t>
          </w:r>
          <w:r>
            <w:rPr>
              <w:rFonts w:hint="eastAsia" w:ascii="Times New Roman" w:hAnsi="Times New Roman" w:cs="Times New Roman"/>
            </w:rPr>
            <w:fldChar w:fldCharType="end"/>
          </w:r>
          <w:r>
            <w:rPr>
              <w:rFonts w:hint="eastAsia" w:ascii="Times New Roman" w:hAnsi="Times New Roman" w:cs="Times New Roman"/>
            </w:rPr>
            <w:t>3</w:t>
          </w:r>
        </w:p>
        <w:bookmarkEnd w:id="70"/>
        <w:p>
          <w:pPr>
            <w:pStyle w:val="12"/>
            <w:tabs>
              <w:tab w:val="right" w:leader="dot" w:pos="8296"/>
            </w:tabs>
            <w:ind w:firstLine="42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"_Toc502144404" </w:instrText>
          </w:r>
          <w:r>
            <w:rPr>
              <w:rFonts w:ascii="Times New Roman" w:hAnsi="Times New Roman" w:cs="Times New Roman"/>
            </w:rPr>
            <w:fldChar w:fldCharType="separate"/>
          </w:r>
          <w:r>
            <w:rPr>
              <w:rStyle w:val="16"/>
              <w:rFonts w:ascii="Times New Roman" w:hAnsi="Times New Roman" w:cs="Times New Roman"/>
            </w:rPr>
            <w:t>6 Structured design</w:t>
          </w:r>
          <w:r>
            <w:rPr>
              <w:rFonts w:ascii="Times New Roman" w:hAnsi="Times New Roman" w:cs="Times New Roman"/>
            </w:rPr>
            <w:tab/>
          </w:r>
          <w:r>
            <w:rPr>
              <w:rFonts w:hint="eastAsia" w:ascii="Times New Roman" w:hAnsi="Times New Roman" w:cs="Times New Roman"/>
            </w:rPr>
            <w:t>1</w:t>
          </w:r>
          <w:r>
            <w:rPr>
              <w:rFonts w:ascii="Times New Roman" w:hAnsi="Times New Roman" w:cs="Times New Roman"/>
            </w:rPr>
            <w:fldChar w:fldCharType="end"/>
          </w:r>
          <w:r>
            <w:rPr>
              <w:rFonts w:hint="eastAsia" w:ascii="Times New Roman" w:hAnsi="Times New Roman" w:cs="Times New Roman"/>
            </w:rPr>
            <w:t>7</w:t>
          </w:r>
        </w:p>
        <w:p>
          <w:pPr>
            <w:pStyle w:val="13"/>
            <w:tabs>
              <w:tab w:val="right" w:leader="dot" w:pos="8296"/>
            </w:tabs>
            <w:ind w:firstLine="420"/>
            <w:rPr>
              <w:rFonts w:ascii="Times New Roman" w:hAnsi="Times New Roman" w:cs="Times New Roman"/>
              <w:szCs w:val="22"/>
            </w:rPr>
          </w:pPr>
          <w:r>
            <w:fldChar w:fldCharType="begin"/>
          </w:r>
          <w:r>
            <w:instrText xml:space="preserve"> HYPERLINK \l "_Toc502144403" </w:instrText>
          </w:r>
          <w:r>
            <w:fldChar w:fldCharType="separate"/>
          </w:r>
          <w:r>
            <w:rPr>
              <w:rStyle w:val="16"/>
              <w:rFonts w:ascii="Times New Roman" w:hAnsi="Times New Roman" w:cs="Times New Roman"/>
            </w:rPr>
            <w:t>6.1</w:t>
          </w:r>
          <w:r>
            <w:rPr>
              <w:rFonts w:ascii="Times New Roman" w:hAnsi="Times New Roman" w:cs="Times New Roman"/>
            </w:rPr>
            <w:t xml:space="preserve"> </w:t>
          </w:r>
          <w:r>
            <w:rPr>
              <w:rStyle w:val="16"/>
              <w:rFonts w:ascii="Times New Roman" w:hAnsi="Times New Roman" w:cs="Times New Roman"/>
            </w:rPr>
            <w:t>General rules</w:t>
          </w:r>
          <w:r>
            <w:rPr>
              <w:rFonts w:ascii="Times New Roman" w:hAnsi="Times New Roman" w:cs="Times New Roman"/>
            </w:rPr>
            <w:tab/>
          </w:r>
          <w:r>
            <w:rPr>
              <w:rFonts w:hint="eastAsia" w:ascii="Times New Roman" w:hAnsi="Times New Roman" w:cs="Times New Roman"/>
            </w:rPr>
            <w:t>1</w:t>
          </w:r>
          <w:r>
            <w:rPr>
              <w:rFonts w:hint="eastAsia" w:ascii="Times New Roman" w:hAnsi="Times New Roman" w:cs="Times New Roman"/>
            </w:rPr>
            <w:fldChar w:fldCharType="end"/>
          </w:r>
          <w:r>
            <w:rPr>
              <w:rFonts w:hint="eastAsia" w:ascii="Times New Roman" w:hAnsi="Times New Roman" w:cs="Times New Roman"/>
            </w:rPr>
            <w:t>7</w:t>
          </w:r>
        </w:p>
        <w:p>
          <w:pPr>
            <w:pStyle w:val="13"/>
            <w:tabs>
              <w:tab w:val="right" w:leader="dot" w:pos="8296"/>
            </w:tabs>
            <w:ind w:firstLine="420"/>
            <w:rPr>
              <w:rFonts w:ascii="Times New Roman" w:hAnsi="Times New Roman" w:cs="Times New Roman"/>
            </w:rPr>
          </w:pPr>
          <w:r>
            <w:fldChar w:fldCharType="begin"/>
          </w:r>
          <w:r>
            <w:instrText xml:space="preserve"> HYPERLINK \l "_Toc502144405" </w:instrText>
          </w:r>
          <w:r>
            <w:fldChar w:fldCharType="separate"/>
          </w:r>
          <w:r>
            <w:rPr>
              <w:rStyle w:val="16"/>
              <w:rFonts w:ascii="Times New Roman" w:hAnsi="Times New Roman" w:cs="Times New Roman"/>
            </w:rPr>
            <w:t>6.2</w:t>
          </w:r>
          <w:bookmarkStart w:id="71" w:name="OLE_LINK20"/>
          <w:r>
            <w:rPr>
              <w:rFonts w:ascii="Times New Roman" w:hAnsi="Times New Roman" w:cs="Times New Roman"/>
            </w:rPr>
            <w:t xml:space="preserve"> </w:t>
          </w:r>
          <w:bookmarkEnd w:id="71"/>
          <w:r>
            <w:rPr>
              <w:rFonts w:ascii="Times New Roman" w:hAnsi="Times New Roman" w:cs="Times New Roman"/>
            </w:rPr>
            <w:t>Calculation of bearing capacity of steel structure</w:t>
          </w:r>
          <w:r>
            <w:rPr>
              <w:rFonts w:ascii="Times New Roman" w:hAnsi="Times New Roman" w:cs="Times New Roman"/>
            </w:rPr>
            <w:tab/>
          </w:r>
          <w:r>
            <w:rPr>
              <w:rFonts w:hint="eastAsia" w:ascii="Times New Roman" w:hAnsi="Times New Roman" w:cs="Times New Roman"/>
            </w:rPr>
            <w:t>1</w:t>
          </w:r>
          <w:r>
            <w:rPr>
              <w:rFonts w:hint="eastAsia" w:ascii="Times New Roman" w:hAnsi="Times New Roman" w:cs="Times New Roman"/>
            </w:rPr>
            <w:fldChar w:fldCharType="end"/>
          </w:r>
          <w:r>
            <w:rPr>
              <w:rFonts w:hint="eastAsia" w:ascii="Times New Roman" w:hAnsi="Times New Roman" w:cs="Times New Roman"/>
            </w:rPr>
            <w:t>7</w:t>
          </w:r>
        </w:p>
        <w:p>
          <w:pPr>
            <w:pStyle w:val="13"/>
            <w:tabs>
              <w:tab w:val="right" w:leader="dot" w:pos="8296"/>
            </w:tabs>
            <w:ind w:firstLine="420"/>
            <w:rPr>
              <w:rFonts w:ascii="Times New Roman" w:hAnsi="Times New Roman" w:cs="Times New Roman"/>
              <w:szCs w:val="22"/>
            </w:rPr>
          </w:pPr>
          <w:r>
            <w:fldChar w:fldCharType="begin"/>
          </w:r>
          <w:r>
            <w:instrText xml:space="preserve"> HYPERLINK \l "_Toc502144403" </w:instrText>
          </w:r>
          <w:r>
            <w:fldChar w:fldCharType="separate"/>
          </w:r>
          <w:r>
            <w:rPr>
              <w:rStyle w:val="16"/>
              <w:rFonts w:ascii="Times New Roman" w:hAnsi="Times New Roman" w:cs="Times New Roman"/>
            </w:rPr>
            <w:t>6.</w:t>
          </w:r>
          <w:r>
            <w:rPr>
              <w:rStyle w:val="16"/>
              <w:rFonts w:hint="eastAsia" w:ascii="Times New Roman" w:hAnsi="Times New Roman" w:cs="Times New Roman"/>
            </w:rPr>
            <w:t>3</w:t>
          </w:r>
          <w:r>
            <w:rPr>
              <w:rFonts w:ascii="Times New Roman" w:hAnsi="Times New Roman" w:cs="Times New Roman"/>
            </w:rPr>
            <w:t xml:space="preserve"> Calculation of bearing capacity of</w:t>
          </w:r>
          <w:r>
            <w:rPr>
              <w:rFonts w:hint="eastAsia" w:ascii="Times New Roman" w:hAnsi="Times New Roman" w:cs="Times New Roman"/>
            </w:rPr>
            <w:t xml:space="preserve"> integer </w:t>
          </w:r>
          <w:r>
            <w:rPr>
              <w:rStyle w:val="16"/>
              <w:rFonts w:ascii="Times New Roman" w:hAnsi="Times New Roman" w:cs="Times New Roman"/>
            </w:rPr>
            <w:t>floor</w:t>
          </w:r>
          <w:r>
            <w:rPr>
              <w:rFonts w:ascii="Times New Roman" w:hAnsi="Times New Roman" w:cs="Times New Roman"/>
            </w:rPr>
            <w:tab/>
          </w:r>
          <w:r>
            <w:rPr>
              <w:rFonts w:ascii="Times New Roman" w:hAnsi="Times New Roman" w:cs="Times New Roman"/>
            </w:rPr>
            <w:fldChar w:fldCharType="end"/>
          </w:r>
          <w:r>
            <w:rPr>
              <w:rFonts w:hint="eastAsia" w:ascii="Times New Roman" w:hAnsi="Times New Roman" w:cs="Times New Roman"/>
            </w:rPr>
            <w:t>19</w:t>
          </w:r>
        </w:p>
        <w:p>
          <w:pPr>
            <w:pStyle w:val="13"/>
            <w:tabs>
              <w:tab w:val="right" w:leader="dot" w:pos="8296"/>
            </w:tabs>
            <w:ind w:firstLine="420"/>
            <w:rPr>
              <w:rFonts w:ascii="Times New Roman" w:hAnsi="Times New Roman" w:cs="Times New Roman"/>
              <w:szCs w:val="22"/>
            </w:rPr>
          </w:pPr>
          <w:r>
            <w:fldChar w:fldCharType="begin"/>
          </w:r>
          <w:r>
            <w:instrText xml:space="preserve"> HYPERLINK \l "_Toc502144403" </w:instrText>
          </w:r>
          <w:r>
            <w:fldChar w:fldCharType="separate"/>
          </w:r>
          <w:r>
            <w:rPr>
              <w:rStyle w:val="16"/>
              <w:rFonts w:ascii="Times New Roman" w:hAnsi="Times New Roman" w:cs="Times New Roman"/>
            </w:rPr>
            <w:t xml:space="preserve">6.4 </w:t>
          </w:r>
          <w:r>
            <w:rPr>
              <w:rFonts w:ascii="Times New Roman" w:hAnsi="Times New Roman" w:cs="Times New Roman"/>
            </w:rPr>
            <w:t>Calculation of bearing capacity of</w:t>
          </w:r>
          <w:r>
            <w:rPr>
              <w:rFonts w:hint="eastAsia" w:ascii="Times New Roman" w:hAnsi="Times New Roman" w:cs="Times New Roman"/>
            </w:rPr>
            <w:t xml:space="preserve"> integer </w:t>
          </w:r>
          <w:r>
            <w:rPr>
              <w:rStyle w:val="16"/>
              <w:rFonts w:ascii="Times New Roman" w:hAnsi="Times New Roman" w:cs="Times New Roman"/>
            </w:rPr>
            <w:t>wall panel</w:t>
          </w:r>
          <w:r>
            <w:rPr>
              <w:rFonts w:ascii="Times New Roman" w:hAnsi="Times New Roman" w:cs="Times New Roman"/>
            </w:rPr>
            <w:tab/>
          </w:r>
          <w:r>
            <w:rPr>
              <w:rFonts w:hint="eastAsia" w:ascii="Times New Roman" w:hAnsi="Times New Roman" w:cs="Times New Roman"/>
            </w:rPr>
            <w:t>2</w:t>
          </w:r>
          <w:r>
            <w:rPr>
              <w:rFonts w:hint="eastAsia" w:ascii="Times New Roman" w:hAnsi="Times New Roman" w:cs="Times New Roman"/>
            </w:rPr>
            <w:fldChar w:fldCharType="end"/>
          </w:r>
          <w:r>
            <w:rPr>
              <w:rFonts w:hint="eastAsia" w:ascii="Times New Roman" w:hAnsi="Times New Roman" w:cs="Times New Roman"/>
            </w:rPr>
            <w:t>0</w:t>
          </w:r>
        </w:p>
        <w:p>
          <w:pPr>
            <w:pStyle w:val="13"/>
            <w:tabs>
              <w:tab w:val="right" w:leader="dot" w:pos="8296"/>
            </w:tabs>
            <w:ind w:firstLine="420"/>
            <w:rPr>
              <w:rFonts w:ascii="Times New Roman" w:hAnsi="Times New Roman" w:cs="Times New Roman"/>
              <w:szCs w:val="22"/>
            </w:rPr>
          </w:pPr>
          <w:r>
            <w:fldChar w:fldCharType="begin"/>
          </w:r>
          <w:r>
            <w:instrText xml:space="preserve"> HYPERLINK \l "_Toc502144409" </w:instrText>
          </w:r>
          <w:r>
            <w:fldChar w:fldCharType="separate"/>
          </w:r>
          <w:r>
            <w:rPr>
              <w:rStyle w:val="16"/>
              <w:rFonts w:hint="eastAsia" w:ascii="Times New Roman" w:hAnsi="Times New Roman" w:cs="Times New Roman"/>
            </w:rPr>
            <w:t>6.5</w:t>
          </w:r>
          <w:r>
            <w:rPr>
              <w:rFonts w:ascii="Times New Roman" w:hAnsi="Times New Roman" w:cs="Times New Roman"/>
            </w:rPr>
            <w:t xml:space="preserve"> </w:t>
          </w:r>
          <w:r>
            <w:rPr>
              <w:rStyle w:val="16"/>
              <w:rFonts w:ascii="Times New Roman" w:hAnsi="Times New Roman" w:cs="Times New Roman"/>
            </w:rPr>
            <w:t>connection calculation</w:t>
          </w:r>
          <w:r>
            <w:rPr>
              <w:rFonts w:ascii="Times New Roman" w:hAnsi="Times New Roman" w:cs="Times New Roman"/>
            </w:rPr>
            <w:tab/>
          </w:r>
          <w:r>
            <w:rPr>
              <w:rFonts w:hint="eastAsia" w:ascii="Times New Roman" w:hAnsi="Times New Roman" w:cs="Times New Roman"/>
            </w:rPr>
            <w:t>2</w:t>
          </w:r>
          <w:r>
            <w:rPr>
              <w:rFonts w:hint="eastAsia" w:ascii="Times New Roman" w:hAnsi="Times New Roman" w:cs="Times New Roman"/>
            </w:rPr>
            <w:fldChar w:fldCharType="end"/>
          </w:r>
          <w:r>
            <w:rPr>
              <w:rFonts w:hint="eastAsia" w:ascii="Times New Roman" w:hAnsi="Times New Roman" w:cs="Times New Roman"/>
            </w:rPr>
            <w:t>3</w:t>
          </w:r>
        </w:p>
        <w:p>
          <w:pPr>
            <w:pStyle w:val="12"/>
            <w:tabs>
              <w:tab w:val="right" w:leader="dot" w:pos="8296"/>
            </w:tabs>
            <w:ind w:firstLine="420"/>
            <w:rPr>
              <w:rFonts w:ascii="Times New Roman" w:hAnsi="Times New Roman" w:cs="Times New Roman"/>
              <w:szCs w:val="22"/>
            </w:rPr>
          </w:pPr>
          <w:r>
            <w:fldChar w:fldCharType="begin"/>
          </w:r>
          <w:r>
            <w:instrText xml:space="preserve"> HYPERLINK \l "_Toc502144406" </w:instrText>
          </w:r>
          <w:r>
            <w:fldChar w:fldCharType="separate"/>
          </w:r>
          <w:r>
            <w:rPr>
              <w:rStyle w:val="16"/>
              <w:rFonts w:ascii="Times New Roman" w:hAnsi="Times New Roman" w:cs="Times New Roman"/>
            </w:rPr>
            <w:t>7 Construction and</w:t>
          </w:r>
          <w:bookmarkStart w:id="72" w:name="OLE_LINK24"/>
          <w:r>
            <w:rPr>
              <w:rStyle w:val="16"/>
              <w:rFonts w:ascii="Times New Roman" w:hAnsi="Times New Roman" w:cs="Times New Roman"/>
            </w:rPr>
            <w:t xml:space="preserve"> </w:t>
          </w:r>
          <w:bookmarkEnd w:id="72"/>
          <w:r>
            <w:rPr>
              <w:rStyle w:val="16"/>
              <w:rFonts w:ascii="Times New Roman" w:hAnsi="Times New Roman" w:cs="Times New Roman"/>
            </w:rPr>
            <w:t>Connection</w:t>
          </w:r>
          <w:r>
            <w:rPr>
              <w:rFonts w:ascii="Times New Roman" w:hAnsi="Times New Roman" w:cs="Times New Roman"/>
            </w:rPr>
            <w:tab/>
          </w:r>
          <w:r>
            <w:rPr>
              <w:rFonts w:hint="eastAsia" w:ascii="Times New Roman" w:hAnsi="Times New Roman" w:cs="Times New Roman"/>
            </w:rPr>
            <w:t>2</w:t>
          </w:r>
          <w:r>
            <w:rPr>
              <w:rFonts w:hint="eastAsia" w:ascii="Times New Roman" w:hAnsi="Times New Roman" w:cs="Times New Roman"/>
            </w:rPr>
            <w:fldChar w:fldCharType="end"/>
          </w:r>
          <w:bookmarkEnd w:id="66"/>
          <w:r>
            <w:rPr>
              <w:rFonts w:hint="eastAsia" w:ascii="Times New Roman" w:hAnsi="Times New Roman" w:cs="Times New Roman"/>
            </w:rPr>
            <w:t>5</w:t>
          </w:r>
        </w:p>
        <w:p>
          <w:pPr>
            <w:pStyle w:val="13"/>
            <w:tabs>
              <w:tab w:val="right" w:leader="dot" w:pos="8296"/>
            </w:tabs>
            <w:ind w:firstLine="420"/>
            <w:rPr>
              <w:rFonts w:ascii="Times New Roman" w:hAnsi="Times New Roman" w:cs="Times New Roman"/>
              <w:szCs w:val="22"/>
            </w:rPr>
          </w:pPr>
          <w:r>
            <w:fldChar w:fldCharType="begin"/>
          </w:r>
          <w:r>
            <w:instrText xml:space="preserve"> HYPERLINK \l "_Toc502144407" </w:instrText>
          </w:r>
          <w:r>
            <w:fldChar w:fldCharType="separate"/>
          </w:r>
          <w:r>
            <w:rPr>
              <w:rStyle w:val="16"/>
              <w:rFonts w:ascii="Times New Roman" w:hAnsi="Times New Roman" w:cs="Times New Roman"/>
            </w:rPr>
            <w:t>7.1 General rules</w:t>
          </w:r>
          <w:r>
            <w:rPr>
              <w:rFonts w:ascii="Times New Roman" w:hAnsi="Times New Roman" w:cs="Times New Roman"/>
            </w:rPr>
            <w:tab/>
          </w:r>
          <w:r>
            <w:rPr>
              <w:rFonts w:hint="eastAsia" w:ascii="Times New Roman" w:hAnsi="Times New Roman" w:cs="Times New Roman"/>
            </w:rPr>
            <w:t>2</w:t>
          </w:r>
          <w:r>
            <w:rPr>
              <w:rFonts w:hint="eastAsia" w:ascii="Times New Roman" w:hAnsi="Times New Roman" w:cs="Times New Roman"/>
            </w:rPr>
            <w:fldChar w:fldCharType="end"/>
          </w:r>
          <w:r>
            <w:rPr>
              <w:rFonts w:hint="eastAsia" w:ascii="Times New Roman" w:hAnsi="Times New Roman" w:cs="Times New Roman"/>
            </w:rPr>
            <w:t>5</w:t>
          </w:r>
        </w:p>
        <w:p>
          <w:pPr>
            <w:pStyle w:val="13"/>
            <w:tabs>
              <w:tab w:val="right" w:leader="dot" w:pos="8296"/>
            </w:tabs>
            <w:ind w:firstLine="420"/>
            <w:rPr>
              <w:rFonts w:ascii="Times New Roman" w:hAnsi="Times New Roman" w:cs="Times New Roman"/>
              <w:szCs w:val="22"/>
            </w:rPr>
          </w:pPr>
          <w:r>
            <w:fldChar w:fldCharType="begin"/>
          </w:r>
          <w:r>
            <w:instrText xml:space="preserve"> HYPERLINK \l "_Toc502144408" </w:instrText>
          </w:r>
          <w:r>
            <w:fldChar w:fldCharType="separate"/>
          </w:r>
          <w:r>
            <w:rPr>
              <w:rStyle w:val="16"/>
              <w:rFonts w:ascii="Times New Roman" w:hAnsi="Times New Roman" w:cs="Times New Roman"/>
            </w:rPr>
            <w:t>7.2</w:t>
          </w:r>
          <w:r>
            <w:rPr>
              <w:rFonts w:ascii="Times New Roman" w:hAnsi="Times New Roman" w:cs="Times New Roman"/>
            </w:rPr>
            <w:t xml:space="preserve"> </w:t>
          </w:r>
          <w:r>
            <w:rPr>
              <w:rStyle w:val="16"/>
              <w:rFonts w:ascii="Times New Roman" w:hAnsi="Times New Roman" w:cs="Times New Roman"/>
            </w:rPr>
            <w:t xml:space="preserve">The construction of </w:t>
          </w:r>
          <w:r>
            <w:rPr>
              <w:rStyle w:val="16"/>
              <w:rFonts w:hint="eastAsia" w:ascii="Times New Roman" w:hAnsi="Times New Roman" w:cs="Times New Roman"/>
            </w:rPr>
            <w:t>integer slab</w:t>
          </w:r>
          <w:r>
            <w:rPr>
              <w:rFonts w:ascii="Times New Roman" w:hAnsi="Times New Roman" w:cs="Times New Roman"/>
            </w:rPr>
            <w:tab/>
          </w:r>
          <w:r>
            <w:rPr>
              <w:rFonts w:hint="eastAsia" w:ascii="Times New Roman" w:hAnsi="Times New Roman" w:cs="Times New Roman"/>
            </w:rPr>
            <w:t>2</w:t>
          </w:r>
          <w:r>
            <w:rPr>
              <w:rFonts w:hint="eastAsia" w:ascii="Times New Roman" w:hAnsi="Times New Roman" w:cs="Times New Roman"/>
            </w:rPr>
            <w:fldChar w:fldCharType="end"/>
          </w:r>
          <w:bookmarkEnd w:id="67"/>
          <w:r>
            <w:rPr>
              <w:rFonts w:hint="eastAsia" w:ascii="Times New Roman" w:hAnsi="Times New Roman" w:cs="Times New Roman"/>
            </w:rPr>
            <w:t>5</w:t>
          </w:r>
        </w:p>
        <w:p>
          <w:pPr>
            <w:pStyle w:val="13"/>
            <w:tabs>
              <w:tab w:val="right" w:leader="dot" w:pos="8296"/>
            </w:tabs>
            <w:ind w:firstLine="420"/>
            <w:rPr>
              <w:rFonts w:ascii="Times New Roman" w:hAnsi="Times New Roman" w:cs="Times New Roman"/>
            </w:rPr>
          </w:pPr>
          <w:r>
            <w:fldChar w:fldCharType="begin"/>
          </w:r>
          <w:r>
            <w:instrText xml:space="preserve"> HYPERLINK \l "_Toc502144409" </w:instrText>
          </w:r>
          <w:r>
            <w:fldChar w:fldCharType="separate"/>
          </w:r>
          <w:r>
            <w:rPr>
              <w:rStyle w:val="16"/>
              <w:rFonts w:ascii="Times New Roman" w:hAnsi="Times New Roman" w:cs="Times New Roman"/>
            </w:rPr>
            <w:t>7.3</w:t>
          </w:r>
          <w:r>
            <w:rPr>
              <w:rFonts w:ascii="Times New Roman" w:hAnsi="Times New Roman" w:cs="Times New Roman"/>
            </w:rPr>
            <w:t xml:space="preserve"> </w:t>
          </w:r>
          <w:r>
            <w:rPr>
              <w:rStyle w:val="16"/>
              <w:rFonts w:ascii="Times New Roman" w:hAnsi="Times New Roman" w:cs="Times New Roman"/>
            </w:rPr>
            <w:t xml:space="preserve">Connection of </w:t>
          </w:r>
          <w:r>
            <w:rPr>
              <w:rStyle w:val="16"/>
              <w:rFonts w:hint="eastAsia" w:ascii="Times New Roman" w:hAnsi="Times New Roman" w:cs="Times New Roman"/>
            </w:rPr>
            <w:t>integer slab</w:t>
          </w:r>
          <w:r>
            <w:rPr>
              <w:rFonts w:ascii="Times New Roman" w:hAnsi="Times New Roman" w:cs="Times New Roman"/>
            </w:rPr>
            <w:tab/>
          </w:r>
          <w:r>
            <w:rPr>
              <w:rFonts w:ascii="Times New Roman" w:hAnsi="Times New Roman" w:cs="Times New Roman"/>
            </w:rPr>
            <w:fldChar w:fldCharType="end"/>
          </w:r>
          <w:r>
            <w:rPr>
              <w:rFonts w:hint="eastAsia" w:ascii="Times New Roman" w:hAnsi="Times New Roman" w:cs="Times New Roman"/>
            </w:rPr>
            <w:t>29</w:t>
          </w:r>
        </w:p>
        <w:p>
          <w:pPr>
            <w:pStyle w:val="12"/>
            <w:tabs>
              <w:tab w:val="right" w:leader="dot" w:pos="8296"/>
            </w:tabs>
            <w:ind w:firstLine="420"/>
            <w:rPr>
              <w:rFonts w:ascii="Times New Roman" w:hAnsi="Times New Roman" w:cs="Times New Roman"/>
              <w:szCs w:val="22"/>
            </w:rPr>
          </w:pPr>
          <w:r>
            <w:fldChar w:fldCharType="begin"/>
          </w:r>
          <w:r>
            <w:instrText xml:space="preserve"> HYPERLINK \l "_Toc502144410" </w:instrText>
          </w:r>
          <w:r>
            <w:fldChar w:fldCharType="separate"/>
          </w:r>
          <w:r>
            <w:rPr>
              <w:rStyle w:val="16"/>
              <w:rFonts w:ascii="Times New Roman" w:hAnsi="Times New Roman" w:cs="Times New Roman"/>
            </w:rPr>
            <w:t>8 Manufacture, Construction and Acceptance</w:t>
          </w:r>
          <w:r>
            <w:rPr>
              <w:rFonts w:ascii="Times New Roman" w:hAnsi="Times New Roman" w:cs="Times New Roman"/>
            </w:rPr>
            <w:tab/>
          </w:r>
          <w:r>
            <w:rPr>
              <w:rFonts w:hint="eastAsia" w:ascii="Times New Roman" w:hAnsi="Times New Roman" w:cs="Times New Roman"/>
            </w:rPr>
            <w:t>3</w:t>
          </w:r>
          <w:r>
            <w:rPr>
              <w:rFonts w:hint="eastAsia" w:ascii="Times New Roman" w:hAnsi="Times New Roman" w:cs="Times New Roman"/>
            </w:rPr>
            <w:fldChar w:fldCharType="end"/>
          </w:r>
          <w:r>
            <w:rPr>
              <w:rFonts w:hint="eastAsia" w:ascii="Times New Roman" w:hAnsi="Times New Roman" w:cs="Times New Roman"/>
            </w:rPr>
            <w:t>4</w:t>
          </w:r>
        </w:p>
        <w:p>
          <w:pPr>
            <w:pStyle w:val="13"/>
            <w:tabs>
              <w:tab w:val="right" w:leader="dot" w:pos="8296"/>
            </w:tabs>
            <w:ind w:firstLine="420"/>
            <w:rPr>
              <w:rFonts w:ascii="Times New Roman" w:hAnsi="Times New Roman" w:cs="Times New Roman"/>
              <w:szCs w:val="22"/>
            </w:rPr>
          </w:pPr>
          <w:r>
            <w:fldChar w:fldCharType="begin"/>
          </w:r>
          <w:r>
            <w:instrText xml:space="preserve"> HYPERLINK \l "_Toc502144411" </w:instrText>
          </w:r>
          <w:r>
            <w:fldChar w:fldCharType="separate"/>
          </w:r>
          <w:r>
            <w:rPr>
              <w:rStyle w:val="16"/>
              <w:rFonts w:ascii="Times New Roman" w:hAnsi="Times New Roman" w:cs="Times New Roman"/>
            </w:rPr>
            <w:t>8.1</w:t>
          </w:r>
          <w:r>
            <w:rPr>
              <w:rFonts w:ascii="Times New Roman" w:hAnsi="Times New Roman" w:cs="Times New Roman"/>
            </w:rPr>
            <w:t xml:space="preserve"> </w:t>
          </w:r>
          <w:r>
            <w:rPr>
              <w:rStyle w:val="16"/>
              <w:rFonts w:ascii="Times New Roman" w:hAnsi="Times New Roman" w:cs="Times New Roman"/>
            </w:rPr>
            <w:t>General rules</w:t>
          </w:r>
          <w:r>
            <w:rPr>
              <w:rFonts w:ascii="Times New Roman" w:hAnsi="Times New Roman" w:cs="Times New Roman"/>
            </w:rPr>
            <w:tab/>
          </w:r>
          <w:r>
            <w:rPr>
              <w:rFonts w:hint="eastAsia" w:ascii="Times New Roman" w:hAnsi="Times New Roman" w:cs="Times New Roman"/>
            </w:rPr>
            <w:t>3</w:t>
          </w:r>
          <w:r>
            <w:rPr>
              <w:rFonts w:hint="eastAsia" w:ascii="Times New Roman" w:hAnsi="Times New Roman" w:cs="Times New Roman"/>
            </w:rPr>
            <w:fldChar w:fldCharType="end"/>
          </w:r>
          <w:r>
            <w:rPr>
              <w:rFonts w:hint="eastAsia" w:ascii="Times New Roman" w:hAnsi="Times New Roman" w:cs="Times New Roman"/>
            </w:rPr>
            <w:t>4</w:t>
          </w:r>
        </w:p>
        <w:p>
          <w:pPr>
            <w:pStyle w:val="13"/>
            <w:tabs>
              <w:tab w:val="right" w:leader="dot" w:pos="8296"/>
            </w:tabs>
            <w:ind w:firstLine="420"/>
            <w:rPr>
              <w:rFonts w:ascii="Times New Roman" w:hAnsi="Times New Roman" w:cs="Times New Roman"/>
              <w:szCs w:val="22"/>
            </w:rPr>
          </w:pPr>
          <w:r>
            <w:fldChar w:fldCharType="begin"/>
          </w:r>
          <w:r>
            <w:instrText xml:space="preserve"> HYPERLINK \l "_Toc502144412" </w:instrText>
          </w:r>
          <w:r>
            <w:fldChar w:fldCharType="separate"/>
          </w:r>
          <w:r>
            <w:rPr>
              <w:rStyle w:val="16"/>
              <w:rFonts w:ascii="Times New Roman" w:hAnsi="Times New Roman" w:cs="Times New Roman"/>
            </w:rPr>
            <w:t>8.2</w:t>
          </w:r>
          <w:r>
            <w:rPr>
              <w:rFonts w:ascii="Times New Roman" w:hAnsi="Times New Roman" w:cs="Times New Roman"/>
            </w:rPr>
            <w:t xml:space="preserve"> </w:t>
          </w:r>
          <w:r>
            <w:rPr>
              <w:rStyle w:val="16"/>
              <w:rFonts w:ascii="Times New Roman" w:hAnsi="Times New Roman" w:cs="Times New Roman"/>
            </w:rPr>
            <w:t xml:space="preserve">Making of </w:t>
          </w:r>
          <w:r>
            <w:rPr>
              <w:rStyle w:val="16"/>
              <w:rFonts w:hint="eastAsia" w:ascii="Times New Roman" w:hAnsi="Times New Roman" w:cs="Times New Roman"/>
            </w:rPr>
            <w:t>integer slab</w:t>
          </w:r>
          <w:r>
            <w:rPr>
              <w:rFonts w:ascii="Times New Roman" w:hAnsi="Times New Roman" w:cs="Times New Roman"/>
            </w:rPr>
            <w:tab/>
          </w:r>
          <w:r>
            <w:rPr>
              <w:rFonts w:hint="eastAsia" w:ascii="Times New Roman" w:hAnsi="Times New Roman" w:cs="Times New Roman"/>
            </w:rPr>
            <w:t>3</w:t>
          </w:r>
          <w:r>
            <w:rPr>
              <w:rFonts w:hint="eastAsia" w:ascii="Times New Roman" w:hAnsi="Times New Roman" w:cs="Times New Roman"/>
            </w:rPr>
            <w:fldChar w:fldCharType="end"/>
          </w:r>
          <w:r>
            <w:rPr>
              <w:rFonts w:hint="eastAsia" w:ascii="Times New Roman" w:hAnsi="Times New Roman" w:cs="Times New Roman"/>
            </w:rPr>
            <w:t>4</w:t>
          </w:r>
        </w:p>
        <w:p>
          <w:pPr>
            <w:pStyle w:val="13"/>
            <w:tabs>
              <w:tab w:val="right" w:leader="dot" w:pos="8296"/>
            </w:tabs>
            <w:ind w:firstLine="420"/>
            <w:rPr>
              <w:rFonts w:ascii="Times New Roman" w:hAnsi="Times New Roman" w:cs="Times New Roman"/>
              <w:szCs w:val="22"/>
            </w:rPr>
          </w:pPr>
          <w:r>
            <w:fldChar w:fldCharType="begin"/>
          </w:r>
          <w:r>
            <w:instrText xml:space="preserve"> HYPERLINK \l "_Toc502144413" </w:instrText>
          </w:r>
          <w:r>
            <w:fldChar w:fldCharType="separate"/>
          </w:r>
          <w:r>
            <w:rPr>
              <w:rStyle w:val="16"/>
              <w:rFonts w:ascii="Times New Roman" w:hAnsi="Times New Roman" w:cs="Times New Roman"/>
            </w:rPr>
            <w:t>8.3</w:t>
          </w:r>
          <w:r>
            <w:rPr>
              <w:rFonts w:ascii="Times New Roman" w:hAnsi="Times New Roman" w:cs="Times New Roman"/>
            </w:rPr>
            <w:t xml:space="preserve"> </w:t>
          </w:r>
          <w:r>
            <w:rPr>
              <w:rStyle w:val="16"/>
              <w:rFonts w:ascii="Times New Roman" w:hAnsi="Times New Roman" w:cs="Times New Roman"/>
            </w:rPr>
            <w:t xml:space="preserve">Construction of </w:t>
          </w:r>
          <w:r>
            <w:rPr>
              <w:rStyle w:val="16"/>
              <w:rFonts w:hint="eastAsia" w:ascii="Times New Roman" w:hAnsi="Times New Roman" w:cs="Times New Roman"/>
            </w:rPr>
            <w:t>Assembled integer</w:t>
          </w:r>
          <w:r>
            <w:rPr>
              <w:rStyle w:val="16"/>
              <w:rFonts w:ascii="Times New Roman" w:hAnsi="Times New Roman" w:cs="Times New Roman"/>
            </w:rPr>
            <w:t xml:space="preserve"> Slab Building</w:t>
          </w:r>
          <w:r>
            <w:rPr>
              <w:rFonts w:ascii="Times New Roman" w:hAnsi="Times New Roman" w:cs="Times New Roman"/>
            </w:rPr>
            <w:tab/>
          </w:r>
          <w:r>
            <w:rPr>
              <w:rFonts w:hint="eastAsia" w:ascii="Times New Roman" w:hAnsi="Times New Roman" w:cs="Times New Roman"/>
            </w:rPr>
            <w:t>3</w:t>
          </w:r>
          <w:r>
            <w:rPr>
              <w:rFonts w:hint="eastAsia" w:ascii="Times New Roman" w:hAnsi="Times New Roman" w:cs="Times New Roman"/>
            </w:rPr>
            <w:fldChar w:fldCharType="end"/>
          </w:r>
          <w:r>
            <w:rPr>
              <w:rFonts w:hint="eastAsia" w:ascii="Times New Roman" w:hAnsi="Times New Roman" w:cs="Times New Roman"/>
            </w:rPr>
            <w:t>5</w:t>
          </w:r>
        </w:p>
        <w:p>
          <w:pPr>
            <w:pStyle w:val="13"/>
            <w:tabs>
              <w:tab w:val="right" w:leader="dot" w:pos="8296"/>
            </w:tabs>
            <w:ind w:firstLine="420"/>
            <w:rPr>
              <w:rFonts w:ascii="Times New Roman" w:hAnsi="Times New Roman" w:cs="Times New Roman"/>
              <w:szCs w:val="22"/>
            </w:rPr>
          </w:pPr>
          <w:r>
            <w:fldChar w:fldCharType="begin"/>
          </w:r>
          <w:r>
            <w:instrText xml:space="preserve"> HYPERLINK \l "_Toc502144414" </w:instrText>
          </w:r>
          <w:r>
            <w:fldChar w:fldCharType="separate"/>
          </w:r>
          <w:r>
            <w:rPr>
              <w:rStyle w:val="16"/>
              <w:rFonts w:ascii="Times New Roman" w:hAnsi="Times New Roman" w:cs="Times New Roman"/>
            </w:rPr>
            <w:t>8.4</w:t>
          </w:r>
          <w:r>
            <w:rPr>
              <w:rFonts w:ascii="Times New Roman" w:hAnsi="Times New Roman" w:cs="Times New Roman"/>
            </w:rPr>
            <w:t xml:space="preserve"> </w:t>
          </w:r>
          <w:r>
            <w:rPr>
              <w:rStyle w:val="16"/>
              <w:rFonts w:ascii="Times New Roman" w:hAnsi="Times New Roman" w:cs="Times New Roman"/>
            </w:rPr>
            <w:t>Stacking and transportation</w:t>
          </w:r>
          <w:r>
            <w:rPr>
              <w:rFonts w:ascii="Times New Roman" w:hAnsi="Times New Roman" w:cs="Times New Roman"/>
            </w:rPr>
            <w:tab/>
          </w:r>
          <w:r>
            <w:rPr>
              <w:rFonts w:hint="eastAsia" w:ascii="Times New Roman" w:hAnsi="Times New Roman" w:cs="Times New Roman"/>
            </w:rPr>
            <w:t>3</w:t>
          </w:r>
          <w:r>
            <w:rPr>
              <w:rFonts w:hint="eastAsia" w:ascii="Times New Roman" w:hAnsi="Times New Roman" w:cs="Times New Roman"/>
            </w:rPr>
            <w:fldChar w:fldCharType="end"/>
          </w:r>
          <w:r>
            <w:rPr>
              <w:rFonts w:hint="eastAsia" w:ascii="Times New Roman" w:hAnsi="Times New Roman" w:cs="Times New Roman"/>
            </w:rPr>
            <w:t>5</w:t>
          </w:r>
        </w:p>
        <w:p>
          <w:pPr>
            <w:pStyle w:val="13"/>
            <w:tabs>
              <w:tab w:val="right" w:leader="dot" w:pos="8296"/>
            </w:tabs>
            <w:ind w:firstLine="420"/>
            <w:rPr>
              <w:rFonts w:ascii="Times New Roman" w:hAnsi="Times New Roman" w:cs="Times New Roman"/>
              <w:szCs w:val="22"/>
            </w:rPr>
          </w:pPr>
          <w:r>
            <w:fldChar w:fldCharType="begin"/>
          </w:r>
          <w:r>
            <w:instrText xml:space="preserve"> HYPERLINK \l "_Toc502144415" </w:instrText>
          </w:r>
          <w:r>
            <w:fldChar w:fldCharType="separate"/>
          </w:r>
          <w:r>
            <w:rPr>
              <w:rStyle w:val="16"/>
              <w:rFonts w:ascii="Times New Roman" w:hAnsi="Times New Roman" w:cs="Times New Roman"/>
            </w:rPr>
            <w:t>8.5</w:t>
          </w:r>
          <w:r>
            <w:rPr>
              <w:rFonts w:ascii="Times New Roman" w:hAnsi="Times New Roman" w:cs="Times New Roman"/>
            </w:rPr>
            <w:t xml:space="preserve"> </w:t>
          </w:r>
          <w:r>
            <w:rPr>
              <w:rStyle w:val="16"/>
              <w:rFonts w:ascii="Times New Roman" w:hAnsi="Times New Roman" w:cs="Times New Roman"/>
            </w:rPr>
            <w:t>Check and accept</w:t>
          </w:r>
          <w:r>
            <w:rPr>
              <w:rFonts w:ascii="Times New Roman" w:hAnsi="Times New Roman" w:cs="Times New Roman"/>
            </w:rPr>
            <w:tab/>
          </w:r>
          <w:r>
            <w:rPr>
              <w:rFonts w:hint="eastAsia" w:ascii="Times New Roman" w:hAnsi="Times New Roman" w:cs="Times New Roman"/>
            </w:rPr>
            <w:t>3</w:t>
          </w:r>
          <w:r>
            <w:rPr>
              <w:rFonts w:hint="eastAsia" w:ascii="Times New Roman" w:hAnsi="Times New Roman" w:cs="Times New Roman"/>
            </w:rPr>
            <w:fldChar w:fldCharType="end"/>
          </w:r>
          <w:r>
            <w:rPr>
              <w:rFonts w:hint="eastAsia" w:ascii="Times New Roman" w:hAnsi="Times New Roman" w:cs="Times New Roman"/>
            </w:rPr>
            <w:t>5</w:t>
          </w:r>
        </w:p>
        <w:p>
          <w:pPr>
            <w:pStyle w:val="12"/>
            <w:tabs>
              <w:tab w:val="right" w:leader="dot" w:pos="8296"/>
            </w:tabs>
            <w:ind w:firstLine="420"/>
            <w:rPr>
              <w:rFonts w:ascii="Times New Roman" w:hAnsi="Times New Roman" w:cs="Times New Roman"/>
              <w:szCs w:val="22"/>
            </w:rPr>
          </w:pPr>
          <w:r>
            <w:fldChar w:fldCharType="begin"/>
          </w:r>
          <w:r>
            <w:instrText xml:space="preserve"> HYPERLINK \l "_Toc502144416" </w:instrText>
          </w:r>
          <w:r>
            <w:fldChar w:fldCharType="separate"/>
          </w:r>
          <w:r>
            <w:rPr>
              <w:rStyle w:val="16"/>
              <w:rFonts w:ascii="Times New Roman" w:hAnsi="Times New Roman" w:cs="Times New Roman"/>
            </w:rPr>
            <w:t>Appendix A Hoisting method of assembl</w:t>
          </w:r>
          <w:r>
            <w:rPr>
              <w:rStyle w:val="16"/>
              <w:rFonts w:hint="eastAsia" w:ascii="Times New Roman" w:hAnsi="Times New Roman" w:cs="Times New Roman"/>
            </w:rPr>
            <w:t>ed</w:t>
          </w:r>
          <w:r>
            <w:rPr>
              <w:rStyle w:val="16"/>
              <w:rFonts w:ascii="Times New Roman" w:hAnsi="Times New Roman" w:cs="Times New Roman"/>
            </w:rPr>
            <w:t xml:space="preserve"> </w:t>
          </w:r>
          <w:r>
            <w:rPr>
              <w:rStyle w:val="16"/>
              <w:rFonts w:hint="eastAsia" w:ascii="Times New Roman" w:hAnsi="Times New Roman" w:cs="Times New Roman"/>
            </w:rPr>
            <w:t xml:space="preserve">integer </w:t>
          </w:r>
          <w:r>
            <w:rPr>
              <w:rStyle w:val="16"/>
              <w:rFonts w:ascii="Times New Roman" w:hAnsi="Times New Roman" w:cs="Times New Roman"/>
            </w:rPr>
            <w:t>slab building</w:t>
          </w:r>
          <w:r>
            <w:rPr>
              <w:rFonts w:ascii="Times New Roman" w:hAnsi="Times New Roman" w:cs="Times New Roman"/>
            </w:rPr>
            <w:tab/>
          </w:r>
          <w:r>
            <w:rPr>
              <w:rFonts w:ascii="Times New Roman" w:hAnsi="Times New Roman" w:cs="Times New Roman"/>
            </w:rPr>
            <w:fldChar w:fldCharType="end"/>
          </w:r>
          <w:r>
            <w:rPr>
              <w:rFonts w:hint="eastAsia" w:ascii="Times New Roman" w:hAnsi="Times New Roman" w:cs="Times New Roman"/>
            </w:rPr>
            <w:t>37</w:t>
          </w:r>
        </w:p>
        <w:p>
          <w:pPr>
            <w:pStyle w:val="12"/>
            <w:tabs>
              <w:tab w:val="right" w:leader="dot" w:pos="8296"/>
            </w:tabs>
            <w:ind w:firstLine="420"/>
            <w:rPr>
              <w:rFonts w:ascii="Times New Roman" w:hAnsi="Times New Roman" w:cs="Times New Roman"/>
              <w:szCs w:val="22"/>
            </w:rPr>
          </w:pPr>
          <w:r>
            <w:fldChar w:fldCharType="begin"/>
          </w:r>
          <w:r>
            <w:instrText xml:space="preserve"> HYPERLINK \l "_Toc502144417" </w:instrText>
          </w:r>
          <w:r>
            <w:fldChar w:fldCharType="separate"/>
          </w:r>
          <w:r>
            <w:rPr>
              <w:rStyle w:val="16"/>
              <w:rFonts w:ascii="Times New Roman" w:hAnsi="Times New Roman" w:cs="Times New Roman"/>
            </w:rPr>
            <w:t>Explanation of Wording in This Specification</w:t>
          </w:r>
          <w:r>
            <w:rPr>
              <w:rFonts w:ascii="Times New Roman" w:hAnsi="Times New Roman" w:cs="Times New Roman"/>
            </w:rPr>
            <w:tab/>
          </w:r>
          <w:r>
            <w:rPr>
              <w:rFonts w:ascii="Times New Roman" w:hAnsi="Times New Roman" w:cs="Times New Roman"/>
            </w:rPr>
            <w:fldChar w:fldCharType="end"/>
          </w:r>
          <w:r>
            <w:rPr>
              <w:rFonts w:hint="eastAsia" w:ascii="Times New Roman" w:hAnsi="Times New Roman" w:cs="Times New Roman"/>
            </w:rPr>
            <w:t>38</w:t>
          </w:r>
        </w:p>
        <w:p>
          <w:pPr>
            <w:pStyle w:val="12"/>
            <w:tabs>
              <w:tab w:val="right" w:leader="dot" w:pos="8296"/>
            </w:tabs>
            <w:ind w:firstLine="420"/>
            <w:rPr>
              <w:rFonts w:ascii="Times New Roman" w:hAnsi="Times New Roman" w:cs="Times New Roman"/>
            </w:rPr>
          </w:pPr>
          <w:r>
            <w:fldChar w:fldCharType="begin"/>
          </w:r>
          <w:r>
            <w:instrText xml:space="preserve"> HYPERLINK \l "_Toc502144418" </w:instrText>
          </w:r>
          <w:r>
            <w:fldChar w:fldCharType="separate"/>
          </w:r>
          <w:r>
            <w:rPr>
              <w:rStyle w:val="16"/>
              <w:rFonts w:ascii="Times New Roman" w:hAnsi="Times New Roman" w:cs="Times New Roman"/>
            </w:rPr>
            <w:t>List of Quoted Standards</w:t>
          </w:r>
          <w:r>
            <w:rPr>
              <w:rFonts w:ascii="Times New Roman" w:hAnsi="Times New Roman" w:cs="Times New Roman"/>
            </w:rPr>
            <w:tab/>
          </w:r>
          <w:r>
            <w:rPr>
              <w:rFonts w:ascii="Times New Roman" w:hAnsi="Times New Roman" w:cs="Times New Roman"/>
            </w:rPr>
            <w:fldChar w:fldCharType="end"/>
          </w:r>
          <w:r>
            <w:rPr>
              <w:rFonts w:hint="eastAsia" w:ascii="Times New Roman" w:hAnsi="Times New Roman" w:cs="Times New Roman"/>
            </w:rPr>
            <w:t>39</w:t>
          </w:r>
        </w:p>
        <w:p>
          <w:pPr>
            <w:pStyle w:val="12"/>
            <w:tabs>
              <w:tab w:val="right" w:leader="dot" w:pos="8296"/>
            </w:tabs>
            <w:ind w:firstLine="420"/>
            <w:rPr>
              <w:rFonts w:ascii="Times New Roman" w:hAnsi="Times New Roman" w:cs="Times New Roman"/>
              <w:szCs w:val="22"/>
            </w:rPr>
          </w:pPr>
          <w:r>
            <w:fldChar w:fldCharType="begin"/>
          </w:r>
          <w:r>
            <w:instrText xml:space="preserve"> HYPERLINK \l "_Toc502144417" </w:instrText>
          </w:r>
          <w:r>
            <w:fldChar w:fldCharType="separate"/>
          </w:r>
          <w:r>
            <w:rPr>
              <w:rStyle w:val="16"/>
              <w:rFonts w:ascii="Times New Roman" w:hAnsi="Times New Roman" w:cs="Times New Roman"/>
              <w:color w:val="000000"/>
              <w:sz w:val="24"/>
            </w:rPr>
            <w:t>Addition：</w:t>
          </w:r>
          <w:r>
            <w:rPr>
              <w:rFonts w:ascii="Times New Roman" w:hAnsi="Times New Roman" w:cs="Times New Roman"/>
              <w:color w:val="000000"/>
              <w:szCs w:val="21"/>
            </w:rPr>
            <w:t>Explanation of Provisions</w:t>
          </w:r>
          <w:r>
            <w:rPr>
              <w:rFonts w:ascii="Times New Roman" w:hAnsi="Times New Roman" w:cs="Times New Roman"/>
            </w:rPr>
            <w:tab/>
          </w:r>
          <w:r>
            <w:rPr>
              <w:rFonts w:hint="eastAsia" w:ascii="Times New Roman" w:hAnsi="Times New Roman" w:cs="Times New Roman"/>
            </w:rPr>
            <w:t>43</w:t>
          </w:r>
          <w:r>
            <w:rPr>
              <w:rFonts w:hint="eastAsia" w:ascii="Times New Roman" w:hAnsi="Times New Roman" w:cs="Times New Roman"/>
            </w:rPr>
            <w:fldChar w:fldCharType="end"/>
          </w:r>
        </w:p>
        <w:p>
          <w:pPr>
            <w:rPr>
              <w:rFonts w:ascii="Times New Roman" w:hAnsi="Times New Roman" w:cs="Times New Roman"/>
              <w:b/>
              <w:bCs/>
              <w:lang w:val="zh-CN"/>
            </w:rPr>
          </w:pPr>
          <w:r>
            <w:rPr>
              <w:rFonts w:ascii="Times New Roman" w:hAnsi="Times New Roman" w:cs="Times New Roman"/>
              <w:b/>
              <w:bCs/>
              <w:lang w:val="zh-CN"/>
            </w:rPr>
            <w:fldChar w:fldCharType="end"/>
          </w:r>
        </w:p>
      </w:sdtContent>
    </w:sdt>
    <w:p>
      <w:pPr>
        <w:ind w:firstLine="199" w:firstLineChars="95"/>
        <w:rPr>
          <w:rFonts w:ascii="Times New Roman" w:hAnsi="Times New Roman" w:cs="Times New Roman"/>
        </w:rPr>
      </w:pPr>
    </w:p>
    <w:p>
      <w:pPr>
        <w:ind w:firstLine="199" w:firstLineChars="95"/>
        <w:rPr>
          <w:rFonts w:ascii="Times New Roman" w:hAnsi="Times New Roman" w:cs="Times New Roma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425" w:num="1"/>
          <w:docGrid w:type="lines" w:linePitch="312" w:charSpace="0"/>
        </w:sectPr>
      </w:pPr>
    </w:p>
    <w:p>
      <w:pPr>
        <w:pStyle w:val="2"/>
        <w:spacing w:before="156" w:after="156"/>
        <w:rPr>
          <w:rFonts w:ascii="Times New Roman" w:hAnsi="Times New Roman" w:cs="Times New Roman"/>
        </w:rPr>
      </w:pPr>
      <w:bookmarkStart w:id="73" w:name="_Toc535918853"/>
      <w:bookmarkStart w:id="74" w:name="_Toc5733"/>
      <w:bookmarkStart w:id="75" w:name="_Toc25277"/>
      <w:r>
        <w:rPr>
          <w:rFonts w:ascii="Times New Roman" w:hAnsi="Times New Roman" w:cs="Times New Roman"/>
        </w:rPr>
        <w:t>1 总则</w:t>
      </w:r>
      <w:bookmarkEnd w:id="73"/>
      <w:bookmarkEnd w:id="74"/>
      <w:bookmarkEnd w:id="75"/>
    </w:p>
    <w:p>
      <w:pPr>
        <w:rPr>
          <w:rFonts w:ascii="Times New Roman" w:hAnsi="Times New Roman" w:cs="Times New Roman"/>
          <w:szCs w:val="21"/>
        </w:rPr>
      </w:pPr>
      <w:bookmarkStart w:id="76" w:name="OLE_LINK11"/>
      <w:bookmarkStart w:id="77" w:name="OLE_LINK1"/>
      <w:bookmarkStart w:id="78" w:name="OLE_LINK10"/>
      <w:r>
        <w:rPr>
          <w:rFonts w:ascii="Times New Roman" w:hAnsi="Times New Roman" w:cs="Times New Roman"/>
          <w:b/>
          <w:szCs w:val="21"/>
        </w:rPr>
        <w:t>1.0.1</w:t>
      </w:r>
      <w:r>
        <w:rPr>
          <w:rFonts w:hint="eastAsia" w:ascii="Times New Roman" w:hAnsi="Times New Roman" w:cs="Times New Roman"/>
          <w:b/>
          <w:szCs w:val="21"/>
        </w:rPr>
        <w:t xml:space="preserve"> </w:t>
      </w:r>
      <w:r>
        <w:rPr>
          <w:rFonts w:ascii="Times New Roman" w:hAnsi="Times New Roman" w:cs="Times New Roman"/>
          <w:szCs w:val="21"/>
        </w:rPr>
        <w:t>为</w:t>
      </w:r>
      <w:r>
        <w:rPr>
          <w:rFonts w:hint="eastAsia" w:ascii="Times New Roman" w:hAnsi="Times New Roman" w:cs="Times New Roman"/>
          <w:szCs w:val="21"/>
          <w:lang w:eastAsia="zh-CN"/>
        </w:rPr>
        <w:t>可移动装配式建筑模筒</w:t>
      </w:r>
      <w:r>
        <w:rPr>
          <w:rFonts w:hint="eastAsia" w:ascii="Times New Roman" w:hAnsi="Times New Roman" w:cs="Times New Roman"/>
          <w:szCs w:val="21"/>
        </w:rPr>
        <w:t>房屋</w:t>
      </w:r>
      <w:r>
        <w:rPr>
          <w:rFonts w:ascii="Times New Roman" w:hAnsi="Times New Roman" w:cs="Times New Roman"/>
          <w:szCs w:val="21"/>
        </w:rPr>
        <w:t>在</w:t>
      </w:r>
      <w:r>
        <w:rPr>
          <w:rFonts w:hint="eastAsia" w:ascii="Times New Roman" w:hAnsi="Times New Roman" w:cs="Times New Roman"/>
          <w:szCs w:val="21"/>
        </w:rPr>
        <w:t>实际</w:t>
      </w:r>
      <w:r>
        <w:rPr>
          <w:rFonts w:ascii="Times New Roman" w:hAnsi="Times New Roman" w:cs="Times New Roman"/>
          <w:szCs w:val="21"/>
        </w:rPr>
        <w:t>工程应用</w:t>
      </w:r>
      <w:r>
        <w:rPr>
          <w:rFonts w:hint="eastAsia" w:ascii="Times New Roman" w:hAnsi="Times New Roman" w:cs="Times New Roman"/>
          <w:szCs w:val="21"/>
        </w:rPr>
        <w:t>中</w:t>
      </w:r>
      <w:r>
        <w:rPr>
          <w:rFonts w:ascii="Times New Roman" w:hAnsi="Times New Roman" w:cs="Times New Roman"/>
          <w:szCs w:val="21"/>
        </w:rPr>
        <w:t>，做到技术先进、安全适用、确保质量、经济合理</w:t>
      </w:r>
      <w:r>
        <w:rPr>
          <w:rFonts w:hint="eastAsia" w:ascii="Times New Roman" w:hAnsi="Times New Roman" w:cs="Times New Roman"/>
          <w:szCs w:val="21"/>
        </w:rPr>
        <w:t>、</w:t>
      </w:r>
      <w:r>
        <w:rPr>
          <w:sz w:val="24"/>
        </w:rPr>
        <w:t>节能环保</w:t>
      </w:r>
      <w:r>
        <w:rPr>
          <w:rFonts w:ascii="Times New Roman" w:hAnsi="Times New Roman" w:cs="Times New Roman"/>
          <w:szCs w:val="21"/>
        </w:rPr>
        <w:t>，制定本规程。</w:t>
      </w:r>
    </w:p>
    <w:p>
      <w:pPr>
        <w:rPr>
          <w:rFonts w:ascii="Times New Roman" w:hAnsi="Times New Roman" w:cs="Times New Roman"/>
          <w:szCs w:val="21"/>
        </w:rPr>
      </w:pPr>
      <w:r>
        <w:rPr>
          <w:rFonts w:ascii="Times New Roman" w:hAnsi="Times New Roman" w:cs="Times New Roman"/>
          <w:b/>
          <w:szCs w:val="21"/>
        </w:rPr>
        <w:t>1.0.2</w:t>
      </w:r>
      <w:r>
        <w:rPr>
          <w:rFonts w:hint="eastAsia" w:ascii="Times New Roman" w:hAnsi="Times New Roman" w:cs="Times New Roman"/>
          <w:b/>
          <w:szCs w:val="21"/>
        </w:rPr>
        <w:t xml:space="preserve"> </w:t>
      </w:r>
      <w:r>
        <w:rPr>
          <w:rFonts w:ascii="Times New Roman" w:hAnsi="Times New Roman" w:cs="Times New Roman"/>
          <w:szCs w:val="21"/>
        </w:rPr>
        <w:t>本规程适用于</w:t>
      </w:r>
      <w:r>
        <w:rPr>
          <w:rFonts w:hint="eastAsia" w:ascii="Times New Roman" w:hAnsi="Times New Roman" w:cs="Times New Roman"/>
          <w:szCs w:val="21"/>
        </w:rPr>
        <w:t>使用年限为50年的</w:t>
      </w:r>
      <w:r>
        <w:rPr>
          <w:rFonts w:ascii="Times New Roman" w:hAnsi="Times New Roman" w:cs="Times New Roman"/>
          <w:szCs w:val="21"/>
        </w:rPr>
        <w:t>6层及</w:t>
      </w:r>
      <w:r>
        <w:rPr>
          <w:rFonts w:hint="eastAsia" w:ascii="Times New Roman" w:hAnsi="Times New Roman" w:cs="Times New Roman"/>
          <w:szCs w:val="21"/>
        </w:rPr>
        <w:t>6层</w:t>
      </w:r>
      <w:r>
        <w:rPr>
          <w:rFonts w:ascii="Times New Roman" w:hAnsi="Times New Roman" w:cs="Times New Roman"/>
          <w:szCs w:val="21"/>
        </w:rPr>
        <w:t>以下</w:t>
      </w:r>
      <w:r>
        <w:rPr>
          <w:rFonts w:hint="eastAsia" w:ascii="Times New Roman" w:hAnsi="Times New Roman" w:cs="Times New Roman"/>
          <w:szCs w:val="21"/>
        </w:rPr>
        <w:t>工业与民用</w:t>
      </w:r>
      <w:r>
        <w:rPr>
          <w:rFonts w:hint="eastAsia" w:ascii="Times New Roman" w:hAnsi="Times New Roman" w:cs="Times New Roman"/>
          <w:szCs w:val="21"/>
          <w:lang w:eastAsia="zh-CN"/>
        </w:rPr>
        <w:t>可移动装配式建筑模筒</w:t>
      </w:r>
      <w:r>
        <w:rPr>
          <w:rFonts w:hint="eastAsia" w:ascii="Times New Roman" w:hAnsi="Times New Roman" w:cs="Times New Roman"/>
          <w:szCs w:val="21"/>
        </w:rPr>
        <w:t>房屋</w:t>
      </w:r>
      <w:r>
        <w:rPr>
          <w:rFonts w:ascii="Times New Roman" w:hAnsi="Times New Roman" w:cs="Times New Roman"/>
          <w:szCs w:val="21"/>
        </w:rPr>
        <w:t>的设计、</w:t>
      </w:r>
      <w:r>
        <w:rPr>
          <w:rFonts w:hint="eastAsia" w:ascii="Times New Roman" w:hAnsi="Times New Roman" w:cs="Times New Roman"/>
          <w:szCs w:val="21"/>
        </w:rPr>
        <w:t>制作、</w:t>
      </w:r>
      <w:r>
        <w:rPr>
          <w:rFonts w:ascii="Times New Roman" w:hAnsi="Times New Roman" w:cs="Times New Roman"/>
          <w:szCs w:val="21"/>
        </w:rPr>
        <w:t>施工和验收。</w:t>
      </w:r>
    </w:p>
    <w:p>
      <w:pPr>
        <w:rPr>
          <w:rFonts w:ascii="Times New Roman" w:hAnsi="Times New Roman" w:cs="Times New Roman"/>
          <w:szCs w:val="21"/>
        </w:rPr>
      </w:pPr>
      <w:r>
        <w:rPr>
          <w:rFonts w:ascii="Times New Roman" w:hAnsi="Times New Roman" w:cs="Times New Roman"/>
          <w:b/>
          <w:szCs w:val="21"/>
        </w:rPr>
        <w:t>1.0.</w:t>
      </w:r>
      <w:r>
        <w:rPr>
          <w:rFonts w:hint="eastAsia" w:ascii="Times New Roman" w:hAnsi="Times New Roman" w:cs="Times New Roman"/>
          <w:b/>
          <w:szCs w:val="21"/>
        </w:rPr>
        <w:t xml:space="preserve">3 </w:t>
      </w:r>
      <w:r>
        <w:rPr>
          <w:rFonts w:hint="eastAsia" w:ascii="Times New Roman" w:hAnsi="Times New Roman" w:cs="Times New Roman"/>
          <w:szCs w:val="21"/>
          <w:lang w:eastAsia="zh-CN"/>
        </w:rPr>
        <w:t>可移动装配式建筑模筒</w:t>
      </w:r>
      <w:r>
        <w:rPr>
          <w:rFonts w:ascii="Times New Roman" w:hAnsi="Times New Roman" w:cs="Times New Roman"/>
          <w:szCs w:val="21"/>
        </w:rPr>
        <w:t>房</w:t>
      </w:r>
      <w:r>
        <w:rPr>
          <w:rFonts w:hint="eastAsia" w:ascii="Times New Roman" w:hAnsi="Times New Roman" w:cs="Times New Roman"/>
          <w:szCs w:val="21"/>
        </w:rPr>
        <w:t>屋</w:t>
      </w:r>
      <w:r>
        <w:rPr>
          <w:rFonts w:ascii="Times New Roman" w:hAnsi="Times New Roman" w:cs="Times New Roman"/>
          <w:szCs w:val="21"/>
        </w:rPr>
        <w:t>的设计、</w:t>
      </w:r>
      <w:r>
        <w:rPr>
          <w:rFonts w:hint="eastAsia" w:ascii="Times New Roman" w:hAnsi="Times New Roman" w:cs="Times New Roman"/>
          <w:szCs w:val="21"/>
        </w:rPr>
        <w:t>制作、</w:t>
      </w:r>
      <w:r>
        <w:rPr>
          <w:rFonts w:ascii="Times New Roman" w:hAnsi="Times New Roman" w:cs="Times New Roman"/>
          <w:szCs w:val="21"/>
        </w:rPr>
        <w:t>施工</w:t>
      </w:r>
      <w:r>
        <w:rPr>
          <w:rFonts w:hint="eastAsia" w:ascii="Times New Roman" w:hAnsi="Times New Roman" w:cs="Times New Roman"/>
          <w:szCs w:val="21"/>
        </w:rPr>
        <w:t>和验收</w:t>
      </w:r>
      <w:r>
        <w:rPr>
          <w:rFonts w:ascii="Times New Roman" w:hAnsi="Times New Roman" w:cs="Times New Roman"/>
          <w:szCs w:val="21"/>
        </w:rPr>
        <w:t>除应符合本规程的规定外，尚应符合国家现行有关标准的规定</w:t>
      </w:r>
      <w:bookmarkEnd w:id="76"/>
      <w:bookmarkEnd w:id="77"/>
      <w:bookmarkEnd w:id="78"/>
      <w:r>
        <w:rPr>
          <w:rFonts w:ascii="Times New Roman" w:hAnsi="Times New Roman" w:cs="Times New Roman"/>
          <w:szCs w:val="21"/>
        </w:rPr>
        <w:t>。</w:t>
      </w:r>
    </w:p>
    <w:p>
      <w:pPr>
        <w:widowControl/>
        <w:spacing w:line="240" w:lineRule="auto"/>
        <w:jc w:val="left"/>
        <w:rPr>
          <w:rFonts w:ascii="Times New Roman" w:hAnsi="Times New Roman" w:cs="Times New Roman"/>
          <w:szCs w:val="21"/>
        </w:rPr>
      </w:pPr>
      <w:r>
        <w:rPr>
          <w:rFonts w:ascii="Times New Roman" w:hAnsi="Times New Roman" w:cs="Times New Roman"/>
          <w:szCs w:val="21"/>
        </w:rPr>
        <w:br w:type="page"/>
      </w:r>
    </w:p>
    <w:p>
      <w:pPr>
        <w:pStyle w:val="2"/>
        <w:spacing w:before="156" w:after="156"/>
        <w:rPr>
          <w:rFonts w:ascii="Times New Roman" w:hAnsi="Times New Roman" w:cs="Times New Roman"/>
        </w:rPr>
      </w:pPr>
      <w:bookmarkStart w:id="79" w:name="_Toc11389"/>
      <w:bookmarkStart w:id="80" w:name="_Toc535918854"/>
      <w:bookmarkStart w:id="81" w:name="_Toc5583"/>
      <w:r>
        <w:rPr>
          <w:rFonts w:ascii="Times New Roman" w:hAnsi="Times New Roman" w:cs="Times New Roman"/>
        </w:rPr>
        <w:t>2 术语和符号</w:t>
      </w:r>
      <w:bookmarkEnd w:id="79"/>
      <w:bookmarkEnd w:id="80"/>
      <w:bookmarkEnd w:id="81"/>
    </w:p>
    <w:p>
      <w:pPr>
        <w:pStyle w:val="3"/>
      </w:pPr>
      <w:bookmarkStart w:id="82" w:name="_Toc9212"/>
      <w:bookmarkStart w:id="83" w:name="_Toc535918855"/>
      <w:bookmarkStart w:id="84" w:name="_Toc20463"/>
      <w:r>
        <w:t>2.1 术语</w:t>
      </w:r>
      <w:bookmarkEnd w:id="82"/>
      <w:bookmarkEnd w:id="83"/>
      <w:bookmarkEnd w:id="84"/>
    </w:p>
    <w:p>
      <w:pPr>
        <w:rPr>
          <w:rFonts w:ascii="Times New Roman" w:hAnsi="Times New Roman" w:cs="Times New Roman"/>
          <w:b/>
        </w:rPr>
      </w:pPr>
      <w:r>
        <w:rPr>
          <w:rFonts w:ascii="Times New Roman" w:hAnsi="Times New Roman" w:cs="Times New Roman"/>
          <w:b/>
        </w:rPr>
        <w:t xml:space="preserve">2.1.1轻体板  </w:t>
      </w:r>
      <w:r>
        <w:rPr>
          <w:rFonts w:hint="eastAsia" w:ascii="Times New Roman" w:hAnsi="Times New Roman" w:cs="Times New Roman"/>
          <w:b/>
        </w:rPr>
        <w:t xml:space="preserve">Integer slab </w:t>
      </w:r>
    </w:p>
    <w:p>
      <w:pPr>
        <w:ind w:firstLine="420"/>
        <w:rPr>
          <w:rFonts w:ascii="Times New Roman" w:hAnsi="Times New Roman" w:cs="Times New Roman"/>
        </w:rPr>
      </w:pPr>
      <w:r>
        <w:rPr>
          <w:rFonts w:hint="eastAsia" w:ascii="宋体" w:hAnsi="宋体" w:cs="宋体"/>
          <w:kern w:val="0"/>
          <w:sz w:val="24"/>
        </w:rPr>
        <w:t>在工厂按设计布置钢骨架，填充保温芯材后浇筑玻纤增强无机板制作而成的轻体板，按使用部位不同分为轻体楼板和轻体墙板</w:t>
      </w:r>
      <w:r>
        <w:rPr>
          <w:rFonts w:hint="eastAsia"/>
        </w:rPr>
        <w:t>。</w:t>
      </w:r>
    </w:p>
    <w:p>
      <w:pPr>
        <w:rPr>
          <w:rFonts w:ascii="Times New Roman" w:hAnsi="Times New Roman" w:cs="Times New Roman"/>
          <w:b/>
        </w:rPr>
      </w:pPr>
      <w:r>
        <w:rPr>
          <w:rFonts w:ascii="Times New Roman" w:hAnsi="Times New Roman" w:cs="Times New Roman"/>
          <w:b/>
        </w:rPr>
        <w:t>2.1.2</w:t>
      </w:r>
      <w:r>
        <w:rPr>
          <w:rFonts w:hint="eastAsia" w:ascii="Times New Roman" w:hAnsi="Times New Roman" w:cs="Times New Roman"/>
          <w:b/>
          <w:lang w:eastAsia="zh-CN"/>
        </w:rPr>
        <w:t>可移动装配式建筑模筒</w:t>
      </w:r>
      <w:r>
        <w:rPr>
          <w:rFonts w:ascii="Times New Roman" w:hAnsi="Times New Roman" w:cs="Times New Roman"/>
          <w:b/>
        </w:rPr>
        <w:t>房</w:t>
      </w:r>
      <w:r>
        <w:rPr>
          <w:rFonts w:hint="eastAsia" w:ascii="Times New Roman" w:hAnsi="Times New Roman" w:cs="Times New Roman"/>
          <w:b/>
        </w:rPr>
        <w:t>屋</w:t>
      </w:r>
      <w:r>
        <w:rPr>
          <w:rFonts w:ascii="Times New Roman" w:hAnsi="Times New Roman" w:cs="Times New Roman"/>
          <w:b/>
        </w:rPr>
        <w:t xml:space="preserve">  </w:t>
      </w:r>
      <w:r>
        <w:rPr>
          <w:rFonts w:hint="eastAsia" w:ascii="Times New Roman" w:hAnsi="Times New Roman" w:cs="Times New Roman"/>
          <w:b/>
        </w:rPr>
        <w:t>A</w:t>
      </w:r>
      <w:r>
        <w:rPr>
          <w:rFonts w:ascii="Times New Roman" w:hAnsi="Times New Roman" w:cs="Times New Roman"/>
          <w:b/>
        </w:rPr>
        <w:t xml:space="preserve">ssembled </w:t>
      </w:r>
      <w:r>
        <w:rPr>
          <w:rFonts w:hint="eastAsia" w:ascii="Times New Roman" w:hAnsi="Times New Roman" w:cs="Times New Roman"/>
          <w:b/>
        </w:rPr>
        <w:t>integer slab building</w:t>
      </w:r>
    </w:p>
    <w:p>
      <w:pPr>
        <w:ind w:firstLine="420" w:firstLineChars="200"/>
        <w:rPr>
          <w:rFonts w:ascii="Times New Roman" w:hAnsi="Times New Roman" w:cs="Times New Roman"/>
        </w:rPr>
      </w:pPr>
      <w:r>
        <w:rPr>
          <w:rFonts w:hint="eastAsia"/>
        </w:rPr>
        <w:t>移动工厂预制生产</w:t>
      </w:r>
      <w:r>
        <w:rPr>
          <w:rFonts w:hint="eastAsia"/>
          <w:lang w:eastAsia="zh-CN"/>
        </w:rPr>
        <w:t>轻体板</w:t>
      </w:r>
      <w:r>
        <w:rPr>
          <w:rFonts w:hint="eastAsia"/>
        </w:rPr>
        <w:t>，现场吊装，通过全螺栓连接搭建而成的</w:t>
      </w:r>
      <w:r>
        <w:rPr>
          <w:rFonts w:hint="eastAsia"/>
          <w:lang w:eastAsia="zh-CN"/>
        </w:rPr>
        <w:t>建筑模筒</w:t>
      </w:r>
      <w:r>
        <w:rPr>
          <w:rFonts w:hint="eastAsia"/>
        </w:rPr>
        <w:t>房屋，</w:t>
      </w:r>
      <w:r>
        <w:rPr>
          <w:rFonts w:hint="eastAsia"/>
          <w:lang w:eastAsia="zh-CN"/>
        </w:rPr>
        <w:t>轻体板</w:t>
      </w:r>
      <w:r>
        <w:rPr>
          <w:rFonts w:hint="eastAsia"/>
        </w:rPr>
        <w:t>部品拆卸后可运到其它地方再次搭建</w:t>
      </w:r>
      <w:r>
        <w:rPr>
          <w:rFonts w:ascii="Times New Roman" w:hAnsi="Times New Roman" w:cs="Times New Roman"/>
        </w:rPr>
        <w:t>。</w:t>
      </w:r>
    </w:p>
    <w:p>
      <w:pPr>
        <w:rPr>
          <w:rFonts w:ascii="Times New Roman" w:hAnsi="Times New Roman" w:cs="Times New Roman"/>
          <w:b/>
        </w:rPr>
      </w:pPr>
      <w:r>
        <w:rPr>
          <w:rFonts w:ascii="Times New Roman" w:hAnsi="Times New Roman" w:cs="Times New Roman"/>
          <w:b/>
        </w:rPr>
        <w:t>2.1.3角柱 Corner column</w:t>
      </w:r>
    </w:p>
    <w:p>
      <w:pPr>
        <w:ind w:firstLine="420"/>
        <w:rPr>
          <w:rFonts w:ascii="Times New Roman" w:hAnsi="Times New Roman" w:cs="Times New Roman"/>
        </w:rPr>
      </w:pPr>
      <w:r>
        <w:rPr>
          <w:rFonts w:ascii="Times New Roman" w:hAnsi="Times New Roman" w:cs="Times New Roman"/>
        </w:rPr>
        <w:t>轻体墙板</w:t>
      </w:r>
      <w:r>
        <w:rPr>
          <w:rFonts w:hint="eastAsia" w:ascii="宋体" w:hAnsi="宋体" w:cs="宋体"/>
          <w:kern w:val="0"/>
          <w:sz w:val="24"/>
        </w:rPr>
        <w:t>钢骨架</w:t>
      </w:r>
      <w:r>
        <w:rPr>
          <w:rFonts w:ascii="Times New Roman" w:hAnsi="Times New Roman" w:cs="Times New Roman"/>
        </w:rPr>
        <w:t>两端的立柱。</w:t>
      </w:r>
    </w:p>
    <w:p>
      <w:pPr>
        <w:rPr>
          <w:rFonts w:ascii="Times New Roman" w:hAnsi="Times New Roman" w:cs="Times New Roman"/>
          <w:b/>
        </w:rPr>
      </w:pPr>
      <w:r>
        <w:rPr>
          <w:rFonts w:ascii="Times New Roman" w:hAnsi="Times New Roman" w:cs="Times New Roman"/>
          <w:b/>
        </w:rPr>
        <w:t>2.1.4中间连接柱   Middle connection column</w:t>
      </w:r>
    </w:p>
    <w:p>
      <w:pPr>
        <w:ind w:firstLine="420"/>
        <w:rPr>
          <w:rFonts w:ascii="Times New Roman" w:hAnsi="Times New Roman" w:cs="Times New Roman"/>
        </w:rPr>
      </w:pPr>
      <w:r>
        <w:rPr>
          <w:rFonts w:ascii="Times New Roman" w:hAnsi="Times New Roman" w:cs="Times New Roman"/>
        </w:rPr>
        <w:t xml:space="preserve"> 轻体墙板中间用于与其它轻体墙板拼接的立柱。</w:t>
      </w:r>
    </w:p>
    <w:p>
      <w:pPr>
        <w:rPr>
          <w:rFonts w:ascii="Times New Roman" w:hAnsi="Times New Roman" w:cs="Times New Roman"/>
          <w:b/>
        </w:rPr>
      </w:pPr>
      <w:r>
        <w:rPr>
          <w:rFonts w:ascii="Times New Roman" w:hAnsi="Times New Roman" w:cs="Times New Roman"/>
          <w:b/>
        </w:rPr>
        <w:t>2.1.5上侧横梁 The upper side of the beam</w:t>
      </w:r>
    </w:p>
    <w:p>
      <w:pPr>
        <w:ind w:firstLine="420"/>
        <w:rPr>
          <w:rFonts w:ascii="Times New Roman" w:hAnsi="Times New Roman" w:cs="Times New Roman"/>
        </w:rPr>
      </w:pPr>
      <w:r>
        <w:rPr>
          <w:rFonts w:ascii="Times New Roman" w:hAnsi="Times New Roman" w:cs="Times New Roman"/>
        </w:rPr>
        <w:t xml:space="preserve"> 轻体墙板</w:t>
      </w:r>
      <w:r>
        <w:rPr>
          <w:rFonts w:hint="eastAsia" w:ascii="宋体" w:hAnsi="宋体" w:cs="宋体"/>
          <w:kern w:val="0"/>
          <w:sz w:val="24"/>
        </w:rPr>
        <w:t>钢骨架</w:t>
      </w:r>
      <w:r>
        <w:rPr>
          <w:rFonts w:ascii="Times New Roman" w:hAnsi="Times New Roman" w:cs="Times New Roman"/>
        </w:rPr>
        <w:t>上侧的横向梁</w:t>
      </w:r>
      <w:r>
        <w:rPr>
          <w:rFonts w:hint="eastAsia" w:ascii="Times New Roman" w:hAnsi="Times New Roman" w:cs="Times New Roman"/>
        </w:rPr>
        <w:t>。</w:t>
      </w:r>
    </w:p>
    <w:p>
      <w:pPr>
        <w:rPr>
          <w:rFonts w:ascii="Times New Roman" w:hAnsi="Times New Roman" w:cs="Times New Roman"/>
          <w:b/>
        </w:rPr>
      </w:pPr>
      <w:r>
        <w:rPr>
          <w:rFonts w:ascii="Times New Roman" w:hAnsi="Times New Roman" w:cs="Times New Roman"/>
          <w:b/>
        </w:rPr>
        <w:t>2.1.6下侧横梁 The lower cross member</w:t>
      </w:r>
    </w:p>
    <w:p>
      <w:pPr>
        <w:ind w:firstLine="420"/>
        <w:rPr>
          <w:rFonts w:ascii="Times New Roman" w:hAnsi="Times New Roman" w:cs="Times New Roman"/>
        </w:rPr>
      </w:pPr>
      <w:r>
        <w:rPr>
          <w:rFonts w:ascii="Times New Roman" w:hAnsi="Times New Roman" w:cs="Times New Roman"/>
        </w:rPr>
        <w:t xml:space="preserve"> 轻体墙板</w:t>
      </w:r>
      <w:r>
        <w:rPr>
          <w:rFonts w:hint="eastAsia" w:ascii="宋体" w:hAnsi="宋体" w:cs="宋体"/>
          <w:kern w:val="0"/>
          <w:sz w:val="24"/>
        </w:rPr>
        <w:t>钢骨架</w:t>
      </w:r>
      <w:r>
        <w:rPr>
          <w:rFonts w:ascii="Times New Roman" w:hAnsi="Times New Roman" w:cs="Times New Roman"/>
        </w:rPr>
        <w:t>下侧的横向梁</w:t>
      </w:r>
      <w:r>
        <w:rPr>
          <w:rFonts w:hint="eastAsia" w:ascii="Times New Roman" w:hAnsi="Times New Roman" w:cs="Times New Roman"/>
        </w:rPr>
        <w:t>。</w:t>
      </w:r>
    </w:p>
    <w:p>
      <w:pPr>
        <w:rPr>
          <w:rFonts w:ascii="Times New Roman" w:hAnsi="Times New Roman" w:cs="Times New Roman"/>
          <w:b/>
        </w:rPr>
      </w:pPr>
      <w:r>
        <w:rPr>
          <w:rFonts w:ascii="Times New Roman" w:hAnsi="Times New Roman" w:cs="Times New Roman"/>
          <w:b/>
        </w:rPr>
        <w:t>2.1.7墙板次骨架 Wallboard sub - frame</w:t>
      </w:r>
    </w:p>
    <w:p>
      <w:pPr>
        <w:ind w:firstLine="420"/>
        <w:rPr>
          <w:rFonts w:ascii="Times New Roman" w:hAnsi="Times New Roman" w:cs="Times New Roman"/>
        </w:rPr>
      </w:pPr>
      <w:r>
        <w:rPr>
          <w:rFonts w:ascii="Times New Roman" w:hAnsi="Times New Roman" w:cs="Times New Roman"/>
        </w:rPr>
        <w:t>轻体墙板中用于门窗洞口构造的钢构件。</w:t>
      </w:r>
    </w:p>
    <w:p>
      <w:pPr>
        <w:rPr>
          <w:rFonts w:ascii="Times New Roman" w:hAnsi="Times New Roman" w:cs="Times New Roman"/>
          <w:b/>
        </w:rPr>
      </w:pPr>
      <w:r>
        <w:rPr>
          <w:rFonts w:ascii="Times New Roman" w:hAnsi="Times New Roman" w:cs="Times New Roman"/>
          <w:b/>
        </w:rPr>
        <w:t>2.1.8柱端开孔端板 End plate of cylinder end opening</w:t>
      </w:r>
    </w:p>
    <w:p>
      <w:pPr>
        <w:ind w:firstLine="420"/>
        <w:rPr>
          <w:rFonts w:ascii="Times New Roman" w:hAnsi="Times New Roman" w:cs="Times New Roman"/>
        </w:rPr>
      </w:pPr>
      <w:r>
        <w:rPr>
          <w:rFonts w:ascii="Times New Roman" w:hAnsi="Times New Roman" w:cs="Times New Roman"/>
        </w:rPr>
        <w:t>在角柱及中间连接柱</w:t>
      </w:r>
      <w:r>
        <w:rPr>
          <w:rFonts w:hint="eastAsia" w:ascii="Times New Roman" w:hAnsi="Times New Roman" w:cs="Times New Roman"/>
        </w:rPr>
        <w:t>上下</w:t>
      </w:r>
      <w:r>
        <w:rPr>
          <w:rFonts w:ascii="Times New Roman" w:hAnsi="Times New Roman" w:cs="Times New Roman"/>
        </w:rPr>
        <w:t>两端焊接的开设有定位销孔洞的端板。</w:t>
      </w:r>
    </w:p>
    <w:p>
      <w:pPr>
        <w:rPr>
          <w:rFonts w:ascii="Times New Roman" w:hAnsi="Times New Roman" w:cs="Times New Roman"/>
          <w:b/>
        </w:rPr>
      </w:pPr>
      <w:r>
        <w:rPr>
          <w:rFonts w:ascii="Times New Roman" w:hAnsi="Times New Roman" w:cs="Times New Roman"/>
          <w:b/>
        </w:rPr>
        <w:t>2.1.9定位销 Locating pin</w:t>
      </w:r>
    </w:p>
    <w:p>
      <w:pPr>
        <w:ind w:firstLine="420"/>
        <w:rPr>
          <w:rFonts w:ascii="Times New Roman" w:hAnsi="Times New Roman" w:cs="Times New Roman"/>
        </w:rPr>
      </w:pPr>
      <w:r>
        <w:rPr>
          <w:rFonts w:hint="eastAsia"/>
        </w:rPr>
        <w:t>用于上下层轻体墙板安装定位并承担水平抗剪的柱形钢构件，同时可作为墙板吊装的吊点</w:t>
      </w:r>
      <w:r>
        <w:rPr>
          <w:rFonts w:ascii="Times New Roman" w:hAnsi="Times New Roman" w:cs="Times New Roman"/>
        </w:rPr>
        <w:t>。</w:t>
      </w:r>
    </w:p>
    <w:p>
      <w:pPr>
        <w:rPr>
          <w:rFonts w:ascii="Times New Roman" w:hAnsi="Times New Roman" w:cs="Times New Roman"/>
          <w:b/>
        </w:rPr>
      </w:pPr>
      <w:r>
        <w:rPr>
          <w:rFonts w:ascii="Times New Roman" w:hAnsi="Times New Roman" w:cs="Times New Roman"/>
          <w:b/>
        </w:rPr>
        <w:t>2.1.10角件垫板 Corner plate</w:t>
      </w:r>
    </w:p>
    <w:p>
      <w:pPr>
        <w:ind w:firstLine="420"/>
        <w:rPr>
          <w:rFonts w:ascii="Times New Roman" w:hAnsi="Times New Roman" w:cs="Times New Roman"/>
        </w:rPr>
      </w:pPr>
      <w:r>
        <w:rPr>
          <w:rFonts w:ascii="Times New Roman" w:hAnsi="Times New Roman" w:cs="Times New Roman"/>
        </w:rPr>
        <w:t>轻体墙板拼接节点处用于同层及上下层轻体墙板连接的开设有定位销孔及螺栓孔的垫板，</w:t>
      </w:r>
      <w:r>
        <w:rPr>
          <w:rFonts w:hint="eastAsia"/>
        </w:rPr>
        <w:t>按形状不同分为</w:t>
      </w:r>
      <w:r>
        <w:rPr>
          <w:rFonts w:ascii="Times New Roman" w:hAnsi="Times New Roman" w:cs="Times New Roman"/>
        </w:rPr>
        <w:t>L型、T型及十字型垫板。</w:t>
      </w:r>
    </w:p>
    <w:p>
      <w:pPr>
        <w:rPr>
          <w:rFonts w:ascii="Times New Roman" w:hAnsi="Times New Roman" w:cs="Times New Roman"/>
          <w:b/>
        </w:rPr>
      </w:pPr>
      <w:r>
        <w:rPr>
          <w:rFonts w:ascii="Times New Roman" w:hAnsi="Times New Roman" w:cs="Times New Roman"/>
          <w:b/>
        </w:rPr>
        <w:t>2.1.11楼板垫板</w:t>
      </w:r>
    </w:p>
    <w:p>
      <w:pPr>
        <w:ind w:firstLine="420" w:firstLineChars="200"/>
        <w:rPr>
          <w:rFonts w:ascii="Times New Roman" w:hAnsi="Times New Roman" w:cs="Times New Roman"/>
          <w:b/>
        </w:rPr>
      </w:pPr>
      <w:r>
        <w:rPr>
          <w:rFonts w:hint="eastAsia"/>
        </w:rPr>
        <w:t>位于墙板两立柱之间、上侧横梁上翼缘处，用于定位和连接楼板的设有螺栓孔的钢垫板</w:t>
      </w:r>
      <w:r>
        <w:rPr>
          <w:rFonts w:ascii="Times New Roman" w:hAnsi="Times New Roman" w:cs="Times New Roman"/>
        </w:rPr>
        <w:t>。</w:t>
      </w:r>
      <w:r>
        <w:rPr>
          <w:rFonts w:ascii="Times New Roman" w:hAnsi="Times New Roman" w:cs="Times New Roman"/>
          <w:b/>
        </w:rPr>
        <w:t>2.1.12楼板横梁 Floor beam</w:t>
      </w:r>
    </w:p>
    <w:p>
      <w:pPr>
        <w:ind w:firstLine="420"/>
        <w:rPr>
          <w:rFonts w:ascii="Times New Roman" w:hAnsi="Times New Roman" w:cs="Times New Roman"/>
        </w:rPr>
      </w:pPr>
      <w:r>
        <w:rPr>
          <w:rFonts w:ascii="Times New Roman" w:hAnsi="Times New Roman" w:cs="Times New Roman"/>
        </w:rPr>
        <w:t>轻体楼板的骨架横梁</w:t>
      </w:r>
      <w:r>
        <w:rPr>
          <w:rFonts w:hint="eastAsia" w:ascii="Times New Roman" w:hAnsi="Times New Roman" w:cs="Times New Roman"/>
        </w:rPr>
        <w:t>。</w:t>
      </w:r>
    </w:p>
    <w:p>
      <w:pPr>
        <w:rPr>
          <w:rFonts w:ascii="Times New Roman" w:hAnsi="Times New Roman" w:cs="Times New Roman"/>
          <w:b/>
        </w:rPr>
      </w:pPr>
      <w:r>
        <w:rPr>
          <w:rFonts w:ascii="Times New Roman" w:hAnsi="Times New Roman" w:cs="Times New Roman"/>
          <w:b/>
        </w:rPr>
        <w:t>3.1.13耐碱玻璃纤维Alkali resistant glass fiber mesh fabric</w:t>
      </w:r>
    </w:p>
    <w:p>
      <w:pPr>
        <w:ind w:firstLine="420"/>
        <w:rPr>
          <w:rFonts w:ascii="Times New Roman" w:hAnsi="Times New Roman" w:cs="Times New Roman"/>
        </w:rPr>
      </w:pPr>
      <w:r>
        <w:rPr>
          <w:rFonts w:ascii="Times New Roman" w:hAnsi="Times New Roman" w:cs="Times New Roman"/>
        </w:rPr>
        <w:t>用于</w:t>
      </w:r>
      <w:r>
        <w:rPr>
          <w:rFonts w:hint="eastAsia" w:ascii="Times New Roman" w:hAnsi="Times New Roman" w:cs="Times New Roman"/>
        </w:rPr>
        <w:t>玻纤增强无机板的增强材料。</w:t>
      </w:r>
    </w:p>
    <w:p>
      <w:pPr>
        <w:rPr>
          <w:rFonts w:ascii="Times New Roman" w:hAnsi="Times New Roman" w:cs="Times New Roman"/>
          <w:b/>
        </w:rPr>
      </w:pPr>
      <w:r>
        <w:rPr>
          <w:rFonts w:ascii="Times New Roman" w:hAnsi="Times New Roman" w:cs="Times New Roman"/>
          <w:b/>
        </w:rPr>
        <w:t>2.1.14钢丝网 Steel wire gauze</w:t>
      </w:r>
    </w:p>
    <w:p>
      <w:pPr>
        <w:ind w:firstLine="420"/>
        <w:rPr>
          <w:rFonts w:ascii="Times New Roman" w:hAnsi="Times New Roman" w:cs="Times New Roman"/>
        </w:rPr>
      </w:pPr>
      <w:r>
        <w:rPr>
          <w:rFonts w:ascii="Times New Roman" w:hAnsi="Times New Roman" w:cs="Times New Roman"/>
        </w:rPr>
        <w:t>普通钢丝焊接的网格片</w:t>
      </w:r>
      <w:r>
        <w:rPr>
          <w:rFonts w:hint="eastAsia" w:ascii="Times New Roman" w:hAnsi="Times New Roman" w:cs="Times New Roman"/>
        </w:rPr>
        <w:t>。</w:t>
      </w:r>
    </w:p>
    <w:p>
      <w:pPr>
        <w:rPr>
          <w:rFonts w:ascii="Times New Roman" w:hAnsi="Times New Roman" w:cs="Times New Roman"/>
          <w:b/>
        </w:rPr>
      </w:pPr>
      <w:r>
        <w:rPr>
          <w:rFonts w:ascii="Times New Roman" w:hAnsi="Times New Roman" w:cs="Times New Roman"/>
          <w:b/>
        </w:rPr>
        <w:t>2.1.15</w:t>
      </w:r>
      <w:r>
        <w:rPr>
          <w:rFonts w:hint="eastAsia"/>
        </w:rPr>
        <w:t>玻纤增强无机板</w:t>
      </w:r>
      <w:r>
        <w:rPr>
          <w:rFonts w:ascii="Times New Roman" w:hAnsi="Times New Roman" w:cs="Times New Roman"/>
          <w:b/>
        </w:rPr>
        <w:t xml:space="preserve"> </w:t>
      </w:r>
      <w:r>
        <w:rPr>
          <w:rFonts w:hint="eastAsia" w:ascii="Times New Roman" w:hAnsi="Times New Roman" w:cs="Times New Roman"/>
          <w:b/>
        </w:rPr>
        <w:t>Glass fiber reinforced inorganic panel</w:t>
      </w:r>
    </w:p>
    <w:p>
      <w:pPr>
        <w:ind w:firstLine="420" w:firstLineChars="200"/>
        <w:rPr>
          <w:rFonts w:ascii="Times New Roman" w:hAnsi="Times New Roman" w:cs="Times New Roman"/>
        </w:rPr>
      </w:pPr>
      <w:r>
        <w:rPr>
          <w:rFonts w:hint="eastAsia" w:ascii="Times New Roman" w:hAnsi="Times New Roman" w:cs="Times New Roman"/>
          <w:lang w:eastAsia="zh-CN"/>
        </w:rPr>
        <w:t>轻体板</w:t>
      </w:r>
      <w:r>
        <w:rPr>
          <w:rFonts w:ascii="Times New Roman" w:hAnsi="Times New Roman" w:cs="Times New Roman"/>
        </w:rPr>
        <w:t>两侧的</w:t>
      </w:r>
      <w:r>
        <w:rPr>
          <w:rFonts w:hint="eastAsia" w:ascii="Times New Roman" w:hAnsi="Times New Roman" w:cs="Times New Roman"/>
        </w:rPr>
        <w:t>面</w:t>
      </w:r>
      <w:r>
        <w:rPr>
          <w:rFonts w:ascii="Times New Roman" w:hAnsi="Times New Roman" w:cs="Times New Roman"/>
        </w:rPr>
        <w:t>板</w:t>
      </w:r>
      <w:r>
        <w:rPr>
          <w:rFonts w:hint="eastAsia" w:ascii="Times New Roman" w:hAnsi="Times New Roman" w:cs="Times New Roman"/>
        </w:rPr>
        <w:t>。</w:t>
      </w:r>
    </w:p>
    <w:p>
      <w:pPr>
        <w:rPr>
          <w:rFonts w:ascii="Times New Roman" w:hAnsi="Times New Roman" w:cs="Times New Roman"/>
          <w:b/>
        </w:rPr>
      </w:pPr>
      <w:r>
        <w:rPr>
          <w:rFonts w:ascii="Times New Roman" w:hAnsi="Times New Roman" w:cs="Times New Roman"/>
          <w:b/>
        </w:rPr>
        <w:t>2.1.16保温芯材 Insulation core material</w:t>
      </w:r>
    </w:p>
    <w:p>
      <w:pPr>
        <w:ind w:firstLine="420"/>
        <w:rPr>
          <w:rFonts w:ascii="Times New Roman" w:hAnsi="Times New Roman" w:cs="Times New Roman"/>
        </w:rPr>
      </w:pPr>
      <w:r>
        <w:rPr>
          <w:rFonts w:hint="eastAsia" w:ascii="Times New Roman" w:hAnsi="Times New Roman" w:cs="Times New Roman"/>
          <w:lang w:eastAsia="zh-CN"/>
        </w:rPr>
        <w:t>轻体板</w:t>
      </w:r>
      <w:r>
        <w:rPr>
          <w:rFonts w:ascii="Times New Roman" w:hAnsi="Times New Roman" w:cs="Times New Roman"/>
        </w:rPr>
        <w:t>中间的保温夹芯层</w:t>
      </w:r>
      <w:r>
        <w:rPr>
          <w:rFonts w:hint="eastAsia" w:ascii="Times New Roman" w:hAnsi="Times New Roman" w:cs="Times New Roman"/>
        </w:rPr>
        <w:t>。</w:t>
      </w:r>
    </w:p>
    <w:p>
      <w:pPr>
        <w:rPr>
          <w:rFonts w:ascii="Times New Roman" w:hAnsi="Times New Roman" w:cs="Times New Roman"/>
          <w:b/>
        </w:rPr>
      </w:pPr>
      <w:r>
        <w:rPr>
          <w:rFonts w:ascii="Times New Roman" w:hAnsi="Times New Roman" w:cs="Times New Roman"/>
          <w:b/>
        </w:rPr>
        <w:t>2.1.1</w:t>
      </w:r>
      <w:r>
        <w:rPr>
          <w:rFonts w:hint="eastAsia" w:ascii="Times New Roman" w:hAnsi="Times New Roman" w:cs="Times New Roman"/>
          <w:b/>
        </w:rPr>
        <w:t>7</w:t>
      </w:r>
      <w:r>
        <w:rPr>
          <w:rFonts w:ascii="Times New Roman" w:hAnsi="Times New Roman" w:cs="Times New Roman"/>
          <w:b/>
        </w:rPr>
        <w:t xml:space="preserve">吊装螺母 </w:t>
      </w:r>
      <w:bookmarkStart w:id="85" w:name="_Hlk502145044"/>
      <w:r>
        <w:rPr>
          <w:rFonts w:ascii="Times New Roman" w:hAnsi="Times New Roman" w:cs="Times New Roman"/>
          <w:b/>
        </w:rPr>
        <w:t>Hoisting nut</w:t>
      </w:r>
      <w:bookmarkEnd w:id="85"/>
    </w:p>
    <w:p>
      <w:pPr>
        <w:jc w:val="left"/>
        <w:rPr>
          <w:rFonts w:ascii="Times New Roman" w:hAnsi="Times New Roman" w:cs="Times New Roman"/>
        </w:rPr>
      </w:pPr>
      <w:r>
        <w:rPr>
          <w:rFonts w:hint="eastAsia" w:ascii="Times New Roman" w:hAnsi="Times New Roman" w:cs="Times New Roman"/>
          <w:b/>
        </w:rPr>
        <w:t xml:space="preserve">    </w:t>
      </w:r>
      <w:r>
        <w:rPr>
          <w:rFonts w:hint="eastAsia"/>
        </w:rPr>
        <w:t>焊接在楼板四个角部矩形钢管上，矩形钢管局部加厚，用于轻体楼板吊装的螺母</w:t>
      </w:r>
      <w:r>
        <w:rPr>
          <w:rFonts w:ascii="Times New Roman" w:hAnsi="Times New Roman" w:cs="Times New Roman"/>
        </w:rPr>
        <w:t>。</w:t>
      </w:r>
    </w:p>
    <w:p>
      <w:pPr>
        <w:spacing w:before="93" w:beforeLines="30"/>
        <w:rPr>
          <w:rFonts w:ascii="Times New Roman" w:hAnsi="Times New Roman" w:cs="Times New Roman"/>
          <w:b/>
        </w:rPr>
      </w:pPr>
      <w:r>
        <w:rPr>
          <w:rFonts w:ascii="Times New Roman" w:hAnsi="Times New Roman" w:cs="Times New Roman"/>
          <w:b/>
        </w:rPr>
        <w:t>2.1.1</w:t>
      </w:r>
      <w:r>
        <w:rPr>
          <w:rFonts w:hint="eastAsia" w:ascii="Times New Roman" w:hAnsi="Times New Roman" w:cs="Times New Roman"/>
          <w:b/>
        </w:rPr>
        <w:t>8</w:t>
      </w:r>
      <w:r>
        <w:rPr>
          <w:rFonts w:ascii="Times New Roman" w:hAnsi="Times New Roman" w:cs="Times New Roman"/>
          <w:b/>
        </w:rPr>
        <w:t>连接盒子Connecting box</w:t>
      </w:r>
    </w:p>
    <w:p>
      <w:pPr>
        <w:spacing w:before="93" w:beforeLines="30"/>
        <w:jc w:val="left"/>
        <w:rPr>
          <w:rFonts w:ascii="Times New Roman" w:hAnsi="Times New Roman" w:cs="Times New Roman"/>
        </w:rPr>
      </w:pPr>
      <w:r>
        <w:rPr>
          <w:rFonts w:hint="eastAsia" w:ascii="Times New Roman" w:hAnsi="Times New Roman" w:cs="Times New Roman"/>
          <w:b/>
        </w:rPr>
        <w:t xml:space="preserve">    </w:t>
      </w:r>
      <w:r>
        <w:rPr>
          <w:rFonts w:hint="eastAsia"/>
        </w:rPr>
        <w:t>焊接于轻体墙板端部，用于连接上下层轻体墙板的盒子形连接构件</w:t>
      </w:r>
      <w:r>
        <w:rPr>
          <w:rFonts w:ascii="Times New Roman" w:hAnsi="Times New Roman" w:cs="Times New Roman"/>
        </w:rPr>
        <w:t>。</w:t>
      </w:r>
    </w:p>
    <w:p>
      <w:pPr>
        <w:ind w:firstLine="420"/>
        <w:rPr>
          <w:rFonts w:ascii="Times New Roman" w:hAnsi="Times New Roman" w:cs="Times New Roman"/>
        </w:rPr>
      </w:pPr>
    </w:p>
    <w:p>
      <w:pPr>
        <w:pStyle w:val="3"/>
      </w:pPr>
      <w:bookmarkStart w:id="86" w:name="_Toc21659"/>
      <w:bookmarkStart w:id="87" w:name="_Toc24636"/>
      <w:bookmarkStart w:id="88" w:name="_Toc535918856"/>
      <w:r>
        <w:t>2.2 符号</w:t>
      </w:r>
      <w:bookmarkEnd w:id="86"/>
      <w:bookmarkEnd w:id="87"/>
      <w:bookmarkEnd w:id="88"/>
    </w:p>
    <w:p>
      <w:pPr>
        <w:pStyle w:val="46"/>
        <w:spacing w:line="440" w:lineRule="exact"/>
        <w:ind w:firstLine="0" w:firstLineChars="0"/>
        <w:outlineLvl w:val="1"/>
        <w:rPr>
          <w:rFonts w:ascii="Times New Roman" w:hAnsi="Times New Roman" w:cs="Times New Roman"/>
        </w:rPr>
      </w:pPr>
      <w:r>
        <w:rPr>
          <w:rFonts w:ascii="Times New Roman" w:hAnsi="Times New Roman" w:cs="Times New Roman"/>
          <w:b/>
          <w:bCs/>
          <w:sz w:val="21"/>
          <w:szCs w:val="21"/>
        </w:rPr>
        <w:t xml:space="preserve">2.2.1 </w:t>
      </w:r>
      <w:r>
        <w:rPr>
          <w:rFonts w:ascii="Times New Roman" w:hAnsi="Times New Roman" w:cs="Times New Roman"/>
        </w:rPr>
        <w:t>作用和作用效应</w:t>
      </w:r>
    </w:p>
    <w:tbl>
      <w:tblPr>
        <w:tblStyle w:val="18"/>
        <w:tblW w:w="8306" w:type="dxa"/>
        <w:tblInd w:w="0" w:type="dxa"/>
        <w:tblLayout w:type="fixed"/>
        <w:tblCellMar>
          <w:top w:w="0" w:type="dxa"/>
          <w:left w:w="0" w:type="dxa"/>
          <w:bottom w:w="0" w:type="dxa"/>
          <w:right w:w="0" w:type="dxa"/>
        </w:tblCellMar>
      </w:tblPr>
      <w:tblGrid>
        <w:gridCol w:w="866"/>
        <w:gridCol w:w="415"/>
        <w:gridCol w:w="7025"/>
      </w:tblGrid>
      <w:tr>
        <w:tblPrEx>
          <w:tblLayout w:type="fixed"/>
          <w:tblCellMar>
            <w:top w:w="0" w:type="dxa"/>
            <w:left w:w="0" w:type="dxa"/>
            <w:bottom w:w="0" w:type="dxa"/>
            <w:right w:w="0" w:type="dxa"/>
          </w:tblCellMar>
        </w:tblPrEx>
        <w:tc>
          <w:tcPr>
            <w:tcW w:w="866" w:type="dxa"/>
            <w:vAlign w:val="center"/>
          </w:tcPr>
          <w:p>
            <w:pPr>
              <w:pStyle w:val="8"/>
              <w:spacing w:line="360" w:lineRule="auto"/>
              <w:jc w:val="right"/>
              <w:rPr>
                <w:rFonts w:ascii="Times New Roman" w:hAnsi="Times New Roman"/>
                <w:i/>
                <w:kern w:val="2"/>
                <w:sz w:val="21"/>
              </w:rPr>
            </w:pPr>
            <w:r>
              <w:rPr>
                <w:rFonts w:ascii="Times New Roman" w:hAnsi="Times New Roman"/>
                <w:position w:val="-12"/>
              </w:rPr>
              <w:object>
                <v:shape id="_x0000_i1025" o:spt="75" type="#_x0000_t75" style="height:18pt;width:28.8pt;" o:ole="t"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p>
        </w:tc>
        <w:tc>
          <w:tcPr>
            <w:tcW w:w="415" w:type="dxa"/>
            <w:vAlign w:val="center"/>
          </w:tcPr>
          <w:p>
            <w:pPr>
              <w:rPr>
                <w:rFonts w:ascii="Times New Roman" w:hAnsi="Times New Roman" w:cs="Times New Roman"/>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cs="Times New Roman"/>
              </w:rPr>
            </w:pPr>
            <w:r>
              <w:rPr>
                <w:rFonts w:ascii="Times New Roman" w:hAnsi="Times New Roman" w:cs="Times New Roman"/>
              </w:rPr>
              <w:t>跨间最大弯矩；</w:t>
            </w:r>
          </w:p>
        </w:tc>
      </w:tr>
      <w:tr>
        <w:tblPrEx>
          <w:tblLayout w:type="fixed"/>
          <w:tblCellMar>
            <w:top w:w="0" w:type="dxa"/>
            <w:left w:w="0" w:type="dxa"/>
            <w:bottom w:w="0" w:type="dxa"/>
            <w:right w:w="0" w:type="dxa"/>
          </w:tblCellMar>
        </w:tblPrEx>
        <w:tc>
          <w:tcPr>
            <w:tcW w:w="866" w:type="dxa"/>
            <w:vAlign w:val="center"/>
          </w:tcPr>
          <w:p>
            <w:pPr>
              <w:pStyle w:val="8"/>
              <w:spacing w:line="360" w:lineRule="auto"/>
              <w:jc w:val="right"/>
              <w:rPr>
                <w:rFonts w:ascii="Times New Roman" w:hAnsi="Times New Roman"/>
                <w:i/>
                <w:kern w:val="2"/>
                <w:sz w:val="21"/>
              </w:rPr>
            </w:pPr>
            <w:r>
              <w:rPr>
                <w:rFonts w:ascii="Times New Roman" w:hAnsi="Times New Roman"/>
                <w:position w:val="-6"/>
              </w:rPr>
              <w:object>
                <v:shape id="_x0000_i1026" o:spt="75" type="#_x0000_t75" style="height:13.8pt;width:13.8pt;" o:ole="t" filled="f" o:preferrelative="t" stroked="f" coordsize="21600,21600">
                  <v:path/>
                  <v:fill on="f" focussize="0,0"/>
                  <v:stroke on="f" joinstyle="miter"/>
                  <v:imagedata r:id="rId15" o:title=""/>
                  <o:lock v:ext="edit" aspectratio="t"/>
                  <w10:wrap type="none"/>
                  <w10:anchorlock/>
                </v:shape>
                <o:OLEObject Type="Embed" ProgID="Equation.3" ShapeID="_x0000_i1026" DrawAspect="Content" ObjectID="_1468075726" r:id="rId14">
                  <o:LockedField>false</o:LockedField>
                </o:OLEObject>
              </w:object>
            </w:r>
          </w:p>
        </w:tc>
        <w:tc>
          <w:tcPr>
            <w:tcW w:w="415" w:type="dxa"/>
            <w:vAlign w:val="center"/>
          </w:tcPr>
          <w:p>
            <w:pPr>
              <w:rPr>
                <w:rFonts w:ascii="Times New Roman" w:hAnsi="Times New Roman" w:cs="Times New Roman"/>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cs="Times New Roman"/>
              </w:rPr>
            </w:pPr>
            <w:r>
              <w:rPr>
                <w:rFonts w:ascii="Times New Roman" w:hAnsi="Times New Roman" w:cs="Times New Roman"/>
              </w:rPr>
              <w:t>柱子的轴向压力；</w:t>
            </w:r>
          </w:p>
        </w:tc>
      </w:tr>
      <w:tr>
        <w:tblPrEx>
          <w:tblLayout w:type="fixed"/>
          <w:tblCellMar>
            <w:top w:w="0" w:type="dxa"/>
            <w:left w:w="0" w:type="dxa"/>
            <w:bottom w:w="0" w:type="dxa"/>
            <w:right w:w="0" w:type="dxa"/>
          </w:tblCellMar>
        </w:tblPrEx>
        <w:tc>
          <w:tcPr>
            <w:tcW w:w="866" w:type="dxa"/>
            <w:vAlign w:val="center"/>
          </w:tcPr>
          <w:p>
            <w:pPr>
              <w:pStyle w:val="8"/>
              <w:spacing w:line="360" w:lineRule="auto"/>
              <w:jc w:val="right"/>
              <w:rPr>
                <w:rFonts w:ascii="Times New Roman" w:hAnsi="Times New Roman"/>
                <w:position w:val="-6"/>
              </w:rPr>
            </w:pPr>
            <w:r>
              <w:rPr>
                <w:rFonts w:ascii="Times New Roman" w:hAnsi="Times New Roman"/>
                <w:position w:val="-6"/>
              </w:rPr>
              <w:object>
                <v:shape id="_x0000_i1027" o:spt="75" type="#_x0000_t75" style="height:10.8pt;width:12.6pt;" o:ole="t" filled="f" o:preferrelative="t" stroked="f" coordsize="21600,21600">
                  <v:path/>
                  <v:fill on="f" focussize="0,0"/>
                  <v:stroke on="f" joinstyle="miter"/>
                  <v:imagedata r:id="rId17" o:title=""/>
                  <o:lock v:ext="edit" aspectratio="t"/>
                  <w10:wrap type="none"/>
                  <w10:anchorlock/>
                </v:shape>
                <o:OLEObject Type="Embed" ProgID="Equation.3" ShapeID="_x0000_i1027" DrawAspect="Content" ObjectID="_1468075727" r:id="rId16">
                  <o:LockedField>false</o:LockedField>
                </o:OLEObject>
              </w:object>
            </w:r>
          </w:p>
        </w:tc>
        <w:tc>
          <w:tcPr>
            <w:tcW w:w="415" w:type="dxa"/>
            <w:vAlign w:val="center"/>
          </w:tcPr>
          <w:p>
            <w:pPr>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eastAsia="宋体" w:cs="Times New Roman"/>
              </w:rPr>
            </w:pPr>
            <w:r>
              <w:rPr>
                <w:rFonts w:ascii="Times New Roman" w:hAnsi="Times New Roman" w:cs="Times New Roman"/>
              </w:rPr>
              <w:t>正应力</w:t>
            </w:r>
            <w:r>
              <w:rPr>
                <w:rFonts w:hint="eastAsia" w:ascii="Times New Roman" w:hAnsi="Times New Roman" w:cs="Times New Roman"/>
              </w:rPr>
              <w:t>；</w:t>
            </w:r>
          </w:p>
        </w:tc>
      </w:tr>
      <w:tr>
        <w:tblPrEx>
          <w:tblLayout w:type="fixed"/>
          <w:tblCellMar>
            <w:top w:w="0" w:type="dxa"/>
            <w:left w:w="0" w:type="dxa"/>
            <w:bottom w:w="0" w:type="dxa"/>
            <w:right w:w="0" w:type="dxa"/>
          </w:tblCellMar>
        </w:tblPrEx>
        <w:tc>
          <w:tcPr>
            <w:tcW w:w="866" w:type="dxa"/>
            <w:vAlign w:val="center"/>
          </w:tcPr>
          <w:p>
            <w:pPr>
              <w:pStyle w:val="8"/>
              <w:spacing w:line="360" w:lineRule="auto"/>
              <w:jc w:val="right"/>
              <w:rPr>
                <w:rFonts w:ascii="Times New Roman" w:hAnsi="Times New Roman"/>
                <w:i/>
                <w:kern w:val="2"/>
                <w:sz w:val="21"/>
              </w:rPr>
            </w:pPr>
            <w:r>
              <w:rPr>
                <w:rFonts w:ascii="Times New Roman" w:hAnsi="Times New Roman"/>
                <w:position w:val="-6"/>
              </w:rPr>
              <w:object>
                <v:shape id="_x0000_i1028" o:spt="75" type="#_x0000_t75" style="height:10.8pt;width:9.6pt;" o:ole="t" filled="f" o:preferrelative="t" stroked="f" coordsize="21600,21600">
                  <v:path/>
                  <v:fill on="f" focussize="0,0"/>
                  <v:stroke on="f" joinstyle="miter"/>
                  <v:imagedata r:id="rId19" o:title=""/>
                  <o:lock v:ext="edit" aspectratio="t"/>
                  <w10:wrap type="none"/>
                  <w10:anchorlock/>
                </v:shape>
                <o:OLEObject Type="Embed" ProgID="Equation.3" ShapeID="_x0000_i1028" DrawAspect="Content" ObjectID="_1468075728" r:id="rId18">
                  <o:LockedField>false</o:LockedField>
                </o:OLEObject>
              </w:object>
            </w:r>
          </w:p>
        </w:tc>
        <w:tc>
          <w:tcPr>
            <w:tcW w:w="415" w:type="dxa"/>
            <w:vAlign w:val="center"/>
          </w:tcPr>
          <w:p>
            <w:pPr>
              <w:rPr>
                <w:rFonts w:ascii="Times New Roman" w:hAnsi="Times New Roman" w:cs="Times New Roman"/>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cs="Times New Roman"/>
              </w:rPr>
            </w:pPr>
            <w:r>
              <w:rPr>
                <w:rFonts w:ascii="Times New Roman" w:hAnsi="Times New Roman" w:cs="Times New Roman"/>
              </w:rPr>
              <w:t>剪应力；</w:t>
            </w:r>
          </w:p>
        </w:tc>
      </w:tr>
      <w:tr>
        <w:tblPrEx>
          <w:tblLayout w:type="fixed"/>
          <w:tblCellMar>
            <w:top w:w="0" w:type="dxa"/>
            <w:left w:w="0" w:type="dxa"/>
            <w:bottom w:w="0" w:type="dxa"/>
            <w:right w:w="0" w:type="dxa"/>
          </w:tblCellMar>
        </w:tblPrEx>
        <w:tc>
          <w:tcPr>
            <w:tcW w:w="866" w:type="dxa"/>
            <w:vAlign w:val="center"/>
          </w:tcPr>
          <w:p>
            <w:pPr>
              <w:pStyle w:val="8"/>
              <w:spacing w:line="360" w:lineRule="auto"/>
              <w:jc w:val="right"/>
              <w:rPr>
                <w:rFonts w:ascii="Times New Roman" w:hAnsi="Times New Roman"/>
                <w:i/>
                <w:kern w:val="2"/>
                <w:sz w:val="21"/>
              </w:rPr>
            </w:pPr>
            <w:r>
              <w:rPr>
                <w:rFonts w:ascii="Times New Roman" w:hAnsi="Times New Roman" w:eastAsia="宋体"/>
                <w:position w:val="-6"/>
              </w:rPr>
              <w:object>
                <v:shape id="_x0000_i1029" o:spt="75" type="#_x0000_t75" style="height:13.8pt;width:12pt;" o:ole="t" filled="f" o:preferrelative="t" stroked="f" coordsize="21600,21600">
                  <v:path/>
                  <v:fill on="f" focussize="0,0"/>
                  <v:stroke on="f" joinstyle="miter"/>
                  <v:imagedata r:id="rId21" o:title=""/>
                  <o:lock v:ext="edit" aspectratio="t"/>
                  <w10:wrap type="none"/>
                  <w10:anchorlock/>
                </v:shape>
                <o:OLEObject Type="Embed" ProgID="Equation.DSMT4" ShapeID="_x0000_i1029" DrawAspect="Content" ObjectID="_1468075729" r:id="rId20">
                  <o:LockedField>false</o:LockedField>
                </o:OLEObject>
              </w:object>
            </w:r>
          </w:p>
        </w:tc>
        <w:tc>
          <w:tcPr>
            <w:tcW w:w="415" w:type="dxa"/>
            <w:vAlign w:val="center"/>
          </w:tcPr>
          <w:p>
            <w:pPr>
              <w:rPr>
                <w:rFonts w:ascii="Times New Roman" w:hAnsi="Times New Roman" w:cs="Times New Roman"/>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eastAsia="宋体" w:cs="Times New Roman"/>
              </w:rPr>
            </w:pPr>
            <w:r>
              <w:rPr>
                <w:rFonts w:ascii="Times New Roman" w:hAnsi="Times New Roman" w:eastAsia="宋体" w:cs="Times New Roman"/>
                <w:szCs w:val="21"/>
              </w:rPr>
              <w:t>剪力设计值</w:t>
            </w:r>
            <w:r>
              <w:rPr>
                <w:rFonts w:ascii="Times New Roman" w:hAnsi="Times New Roman" w:cs="Times New Roman"/>
              </w:rPr>
              <w:t>；</w:t>
            </w:r>
            <w:r>
              <w:rPr>
                <w:rFonts w:ascii="Times New Roman" w:hAnsi="Times New Roman" w:eastAsia="宋体" w:cs="Times New Roman"/>
              </w:rPr>
              <w:t xml:space="preserve"> </w:t>
            </w:r>
          </w:p>
        </w:tc>
      </w:tr>
      <w:tr>
        <w:tblPrEx>
          <w:tblLayout w:type="fixed"/>
          <w:tblCellMar>
            <w:top w:w="0" w:type="dxa"/>
            <w:left w:w="0" w:type="dxa"/>
            <w:bottom w:w="0" w:type="dxa"/>
            <w:right w:w="0" w:type="dxa"/>
          </w:tblCellMar>
        </w:tblPrEx>
        <w:tc>
          <w:tcPr>
            <w:tcW w:w="866" w:type="dxa"/>
            <w:vAlign w:val="center"/>
          </w:tcPr>
          <w:p>
            <w:pPr>
              <w:pStyle w:val="8"/>
              <w:spacing w:line="360" w:lineRule="auto"/>
              <w:jc w:val="right"/>
              <w:rPr>
                <w:rFonts w:ascii="Times New Roman" w:hAnsi="Times New Roman"/>
                <w:i/>
                <w:kern w:val="2"/>
                <w:sz w:val="21"/>
              </w:rPr>
            </w:pPr>
            <w:r>
              <w:rPr>
                <w:rFonts w:ascii="Times New Roman" w:hAnsi="Times New Roman" w:eastAsia="宋体"/>
                <w:position w:val="-12"/>
              </w:rPr>
              <w:object>
                <v:shape id="_x0000_i1030" o:spt="75" type="#_x0000_t75" style="height:18pt;width:16.2pt;" o:ole="t" filled="f" o:preferrelative="t" stroked="f" coordsize="21600,21600">
                  <v:path/>
                  <v:fill on="f" focussize="0,0"/>
                  <v:stroke on="f" joinstyle="miter"/>
                  <v:imagedata r:id="rId23" o:title=""/>
                  <o:lock v:ext="edit" aspectratio="t"/>
                  <w10:wrap type="none"/>
                  <w10:anchorlock/>
                </v:shape>
                <o:OLEObject Type="Embed" ProgID="Equation.DSMT4" ShapeID="_x0000_i1030" DrawAspect="Content" ObjectID="_1468075730" r:id="rId22">
                  <o:LockedField>false</o:LockedField>
                </o:OLEObject>
              </w:object>
            </w:r>
          </w:p>
        </w:tc>
        <w:tc>
          <w:tcPr>
            <w:tcW w:w="415" w:type="dxa"/>
            <w:vAlign w:val="center"/>
          </w:tcPr>
          <w:p>
            <w:pPr>
              <w:rPr>
                <w:rFonts w:ascii="Times New Roman" w:hAnsi="Times New Roman" w:cs="Times New Roman"/>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cs="Times New Roman"/>
              </w:rPr>
            </w:pPr>
            <w:r>
              <w:rPr>
                <w:rFonts w:ascii="Times New Roman" w:hAnsi="Times New Roman" w:eastAsia="宋体" w:cs="Times New Roman"/>
                <w:szCs w:val="21"/>
              </w:rPr>
              <w:t>底部加强部位墙体截面考虑地震作用组合的剪力计算值</w:t>
            </w:r>
            <w:r>
              <w:rPr>
                <w:rFonts w:ascii="Times New Roman" w:hAnsi="Times New Roman" w:cs="Times New Roman"/>
              </w:rPr>
              <w:t>；</w:t>
            </w:r>
          </w:p>
        </w:tc>
      </w:tr>
      <w:tr>
        <w:tblPrEx>
          <w:tblLayout w:type="fixed"/>
          <w:tblCellMar>
            <w:top w:w="0" w:type="dxa"/>
            <w:left w:w="0" w:type="dxa"/>
            <w:bottom w:w="0" w:type="dxa"/>
            <w:right w:w="0" w:type="dxa"/>
          </w:tblCellMar>
        </w:tblPrEx>
        <w:tc>
          <w:tcPr>
            <w:tcW w:w="866" w:type="dxa"/>
            <w:vAlign w:val="center"/>
          </w:tcPr>
          <w:p>
            <w:pPr>
              <w:pStyle w:val="8"/>
              <w:spacing w:line="360" w:lineRule="auto"/>
              <w:jc w:val="right"/>
              <w:rPr>
                <w:rFonts w:ascii="Times New Roman" w:hAnsi="Times New Roman"/>
                <w:i/>
                <w:kern w:val="2"/>
                <w:position w:val="-10"/>
                <w:sz w:val="21"/>
              </w:rPr>
            </w:pPr>
            <w:r>
              <w:rPr>
                <w:rFonts w:ascii="Times New Roman" w:hAnsi="Times New Roman" w:eastAsia="宋体"/>
                <w:position w:val="-12"/>
              </w:rPr>
              <w:object>
                <v:shape id="_x0000_i1031" o:spt="75" type="#_x0000_t75" style="height:18pt;width:27pt;" o:ole="t" filled="f" o:preferrelative="t" stroked="f" coordsize="21600,21600">
                  <v:path/>
                  <v:fill on="f" focussize="0,0"/>
                  <v:stroke on="f" joinstyle="miter"/>
                  <v:imagedata r:id="rId25" o:title=""/>
                  <o:lock v:ext="edit" aspectratio="t"/>
                  <w10:wrap type="none"/>
                  <w10:anchorlock/>
                </v:shape>
                <o:OLEObject Type="Embed" ProgID="Equation.DSMT4" ShapeID="_x0000_i1031" DrawAspect="Content" ObjectID="_1468075731" r:id="rId24">
                  <o:LockedField>false</o:LockedField>
                </o:OLEObject>
              </w:object>
            </w:r>
          </w:p>
        </w:tc>
        <w:tc>
          <w:tcPr>
            <w:tcW w:w="415" w:type="dxa"/>
            <w:vAlign w:val="center"/>
          </w:tcPr>
          <w:p>
            <w:pPr>
              <w:rPr>
                <w:rFonts w:ascii="Times New Roman" w:hAnsi="Times New Roman" w:cs="Times New Roman"/>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cs="Times New Roman"/>
              </w:rPr>
            </w:pPr>
            <w:r>
              <w:rPr>
                <w:rFonts w:ascii="Times New Roman" w:hAnsi="Times New Roman" w:eastAsia="宋体" w:cs="Times New Roman"/>
                <w:szCs w:val="21"/>
              </w:rPr>
              <w:t>墙体正截面抗震受弯承载力</w:t>
            </w:r>
            <w:r>
              <w:rPr>
                <w:rFonts w:hint="eastAsia" w:ascii="Times New Roman" w:hAnsi="Times New Roman" w:cs="Times New Roman"/>
              </w:rPr>
              <w:t>；</w:t>
            </w:r>
          </w:p>
        </w:tc>
      </w:tr>
      <w:tr>
        <w:tblPrEx>
          <w:tblLayout w:type="fixed"/>
          <w:tblCellMar>
            <w:top w:w="0" w:type="dxa"/>
            <w:left w:w="0" w:type="dxa"/>
            <w:bottom w:w="0" w:type="dxa"/>
            <w:right w:w="0" w:type="dxa"/>
          </w:tblCellMar>
        </w:tblPrEx>
        <w:tc>
          <w:tcPr>
            <w:tcW w:w="866" w:type="dxa"/>
            <w:vAlign w:val="center"/>
          </w:tcPr>
          <w:p>
            <w:pPr>
              <w:pStyle w:val="8"/>
              <w:spacing w:line="360" w:lineRule="auto"/>
              <w:jc w:val="right"/>
              <w:rPr>
                <w:rFonts w:ascii="Times New Roman" w:hAnsi="Times New Roman"/>
                <w:i/>
                <w:kern w:val="2"/>
                <w:sz w:val="21"/>
              </w:rPr>
            </w:pPr>
            <w:r>
              <w:rPr>
                <w:rFonts w:ascii="Times New Roman" w:hAnsi="Times New Roman" w:eastAsia="宋体"/>
                <w:position w:val="-12"/>
              </w:rPr>
              <w:object>
                <v:shape id="_x0000_i1032" o:spt="75" type="#_x0000_t75" style="height:18pt;width:19.8pt;" o:ole="t" filled="f" o:preferrelative="t" stroked="f" coordsize="21600,21600">
                  <v:path/>
                  <v:fill on="f" focussize="0,0"/>
                  <v:stroke on="f" joinstyle="miter"/>
                  <v:imagedata r:id="rId27" o:title=""/>
                  <o:lock v:ext="edit" aspectratio="t"/>
                  <w10:wrap type="none"/>
                  <w10:anchorlock/>
                </v:shape>
                <o:OLEObject Type="Embed" ProgID="Equation.DSMT4" ShapeID="_x0000_i1032" DrawAspect="Content" ObjectID="_1468075732" r:id="rId26">
                  <o:LockedField>false</o:LockedField>
                </o:OLEObject>
              </w:object>
            </w:r>
          </w:p>
        </w:tc>
        <w:tc>
          <w:tcPr>
            <w:tcW w:w="415" w:type="dxa"/>
            <w:vAlign w:val="center"/>
          </w:tcPr>
          <w:p>
            <w:pPr>
              <w:rPr>
                <w:rFonts w:ascii="Times New Roman" w:hAnsi="Times New Roman" w:cs="Times New Roman"/>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cs="Times New Roman"/>
              </w:rPr>
            </w:pPr>
            <w:r>
              <w:rPr>
                <w:rFonts w:ascii="Times New Roman" w:hAnsi="Times New Roman" w:eastAsia="宋体" w:cs="Times New Roman"/>
                <w:szCs w:val="21"/>
              </w:rPr>
              <w:t>底部加强部位剪力墙底截面弯矩的组合计算值</w:t>
            </w:r>
            <w:r>
              <w:rPr>
                <w:rFonts w:ascii="Times New Roman" w:hAnsi="Times New Roman" w:cs="Times New Roman"/>
              </w:rPr>
              <w:t>；</w:t>
            </w:r>
          </w:p>
        </w:tc>
      </w:tr>
      <w:tr>
        <w:tblPrEx>
          <w:tblLayout w:type="fixed"/>
          <w:tblCellMar>
            <w:top w:w="0" w:type="dxa"/>
            <w:left w:w="0" w:type="dxa"/>
            <w:bottom w:w="0" w:type="dxa"/>
            <w:right w:w="0" w:type="dxa"/>
          </w:tblCellMar>
        </w:tblPrEx>
        <w:tc>
          <w:tcPr>
            <w:tcW w:w="866" w:type="dxa"/>
            <w:vAlign w:val="center"/>
          </w:tcPr>
          <w:p>
            <w:pPr>
              <w:pStyle w:val="8"/>
              <w:spacing w:line="360" w:lineRule="auto"/>
              <w:jc w:val="right"/>
              <w:rPr>
                <w:position w:val="-12"/>
              </w:rPr>
            </w:pPr>
            <w:r>
              <w:rPr>
                <w:position w:val="-4"/>
              </w:rPr>
              <w:object>
                <v:shape id="_x0000_i1033" o:spt="75" type="#_x0000_t75" style="height:13.2pt;width:16.2pt;" o:ole="t" filled="f" o:preferrelative="t" stroked="f" coordsize="21600,21600">
                  <v:path/>
                  <v:fill on="f" focussize="0,0"/>
                  <v:stroke on="f" joinstyle="miter"/>
                  <v:imagedata r:id="rId29" o:title=""/>
                  <o:lock v:ext="edit" aspectratio="t"/>
                  <w10:wrap type="none"/>
                  <w10:anchorlock/>
                </v:shape>
                <o:OLEObject Type="Embed" ProgID="Equation.DSMT4" ShapeID="_x0000_i1033" DrawAspect="Content" ObjectID="_1468075733" r:id="rId28">
                  <o:LockedField>false</o:LockedField>
                </o:OLEObject>
              </w:object>
            </w:r>
          </w:p>
        </w:tc>
        <w:tc>
          <w:tcPr>
            <w:tcW w:w="415" w:type="dxa"/>
            <w:vAlign w:val="center"/>
          </w:tcPr>
          <w:p>
            <w:pPr>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rPr>
                <w:rFonts w:eastAsia="宋体"/>
              </w:rPr>
            </w:pPr>
            <w:r>
              <w:rPr>
                <w:rFonts w:hint="eastAsia"/>
              </w:rPr>
              <w:t>设计弯矩值。</w:t>
            </w:r>
          </w:p>
        </w:tc>
      </w:tr>
      <w:tr>
        <w:tblPrEx>
          <w:tblLayout w:type="fixed"/>
          <w:tblCellMar>
            <w:top w:w="0" w:type="dxa"/>
            <w:left w:w="0" w:type="dxa"/>
            <w:bottom w:w="0" w:type="dxa"/>
            <w:right w:w="0" w:type="dxa"/>
          </w:tblCellMar>
        </w:tblPrEx>
        <w:tc>
          <w:tcPr>
            <w:tcW w:w="866" w:type="dxa"/>
            <w:vAlign w:val="center"/>
          </w:tcPr>
          <w:p>
            <w:pPr>
              <w:pStyle w:val="8"/>
              <w:spacing w:line="360" w:lineRule="auto"/>
              <w:jc w:val="right"/>
            </w:pPr>
            <w:r>
              <w:rPr>
                <w:position w:val="-12"/>
              </w:rPr>
              <w:object>
                <v:shape id="_x0000_i1034" o:spt="75" type="#_x0000_t75" style="height:18pt;width:19.2pt;" o:ole="t" filled="f" o:preferrelative="t" stroked="f" coordsize="21600,21600">
                  <v:path/>
                  <v:fill on="f" focussize="0,0"/>
                  <v:stroke on="f" joinstyle="miter"/>
                  <v:imagedata r:id="rId31" o:title=""/>
                  <o:lock v:ext="edit" aspectratio="t"/>
                  <w10:wrap type="none"/>
                  <w10:anchorlock/>
                </v:shape>
                <o:OLEObject Type="Embed" ProgID="Equation.DSMT4" ShapeID="_x0000_i1034" DrawAspect="Content" ObjectID="_1468075734" r:id="rId30">
                  <o:LockedField>false</o:LockedField>
                </o:OLEObject>
              </w:object>
            </w:r>
          </w:p>
        </w:tc>
        <w:tc>
          <w:tcPr>
            <w:tcW w:w="415" w:type="dxa"/>
            <w:vAlign w:val="center"/>
          </w:tcPr>
          <w:p>
            <w:pPr>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r>
              <w:rPr>
                <w:rFonts w:ascii="Times New Roman" w:hAnsi="Times New Roman" w:eastAsia="宋体" w:cs="Times New Roman"/>
              </w:rPr>
              <w:t>柱端绕x</w:t>
            </w:r>
            <w:r>
              <w:rPr>
                <w:rFonts w:hint="eastAsia" w:ascii="Times New Roman" w:hAnsi="Times New Roman" w:eastAsia="宋体" w:cs="Times New Roman"/>
              </w:rPr>
              <w:t>轴</w:t>
            </w:r>
            <w:r>
              <w:rPr>
                <w:rFonts w:ascii="Times New Roman" w:hAnsi="Times New Roman" w:eastAsia="宋体" w:cs="Times New Roman"/>
              </w:rPr>
              <w:t>的弯矩；</w:t>
            </w:r>
          </w:p>
        </w:tc>
      </w:tr>
      <w:tr>
        <w:tblPrEx>
          <w:tblLayout w:type="fixed"/>
          <w:tblCellMar>
            <w:top w:w="0" w:type="dxa"/>
            <w:left w:w="0" w:type="dxa"/>
            <w:bottom w:w="0" w:type="dxa"/>
            <w:right w:w="0" w:type="dxa"/>
          </w:tblCellMar>
        </w:tblPrEx>
        <w:tc>
          <w:tcPr>
            <w:tcW w:w="866" w:type="dxa"/>
            <w:vAlign w:val="center"/>
          </w:tcPr>
          <w:p>
            <w:pPr>
              <w:pStyle w:val="8"/>
              <w:spacing w:line="360" w:lineRule="auto"/>
              <w:jc w:val="right"/>
            </w:pPr>
            <w:r>
              <w:rPr>
                <w:rFonts w:ascii="Times New Roman" w:hAnsi="Times New Roman" w:eastAsia="宋体"/>
                <w:kern w:val="2"/>
                <w:position w:val="-12"/>
                <w:sz w:val="21"/>
                <w:szCs w:val="24"/>
              </w:rPr>
              <w:object>
                <v:shape id="_x0000_i1035" o:spt="75" type="#_x0000_t75" style="height:18pt;width:21pt;" o:ole="t" filled="f" o:preferrelative="t" stroked="f" coordsize="21600,21600">
                  <v:path/>
                  <v:fill on="f" focussize="0,0"/>
                  <v:stroke on="f" joinstyle="miter"/>
                  <v:imagedata r:id="rId33" o:title=""/>
                  <o:lock v:ext="edit" aspectratio="t"/>
                  <w10:wrap type="none"/>
                  <w10:anchorlock/>
                </v:shape>
                <o:OLEObject Type="Embed" ProgID="Equation.3" ShapeID="_x0000_i1035" DrawAspect="Content" ObjectID="_1468075735" r:id="rId32">
                  <o:LockedField>false</o:LockedField>
                </o:OLEObject>
              </w:object>
            </w:r>
          </w:p>
        </w:tc>
        <w:tc>
          <w:tcPr>
            <w:tcW w:w="415" w:type="dxa"/>
            <w:vAlign w:val="center"/>
          </w:tcPr>
          <w:p>
            <w:pPr>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eastAsia="宋体" w:cs="Times New Roman"/>
              </w:rPr>
            </w:pPr>
            <w:r>
              <w:rPr>
                <w:rFonts w:ascii="Times New Roman" w:hAnsi="Times New Roman" w:eastAsia="宋体" w:cs="Times New Roman"/>
              </w:rPr>
              <w:t>修正后的欧拉临界荷载</w:t>
            </w:r>
            <w:r>
              <w:rPr>
                <w:rFonts w:hint="eastAsia" w:ascii="Times New Roman" w:hAnsi="Times New Roman" w:eastAsia="宋体" w:cs="Times New Roman"/>
              </w:rPr>
              <w:t>；</w:t>
            </w:r>
          </w:p>
        </w:tc>
      </w:tr>
      <w:tr>
        <w:tblPrEx>
          <w:tblLayout w:type="fixed"/>
          <w:tblCellMar>
            <w:top w:w="0" w:type="dxa"/>
            <w:left w:w="0" w:type="dxa"/>
            <w:bottom w:w="0" w:type="dxa"/>
            <w:right w:w="0" w:type="dxa"/>
          </w:tblCellMar>
        </w:tblPrEx>
        <w:tc>
          <w:tcPr>
            <w:tcW w:w="866" w:type="dxa"/>
            <w:vAlign w:val="center"/>
          </w:tcPr>
          <w:p>
            <w:pPr>
              <w:pStyle w:val="8"/>
              <w:spacing w:line="360" w:lineRule="auto"/>
              <w:jc w:val="right"/>
              <w:rPr>
                <w:rFonts w:ascii="Times New Roman" w:hAnsi="Times New Roman" w:eastAsia="宋体"/>
                <w:kern w:val="2"/>
                <w:sz w:val="21"/>
                <w:szCs w:val="24"/>
              </w:rPr>
            </w:pPr>
            <w:r>
              <w:rPr>
                <w:rFonts w:ascii="Times New Roman" w:hAnsi="Times New Roman" w:eastAsia="宋体"/>
                <w:kern w:val="2"/>
                <w:position w:val="-6"/>
                <w:sz w:val="21"/>
                <w:szCs w:val="24"/>
              </w:rPr>
              <w:object>
                <v:shape id="_x0000_i1036" o:spt="75" type="#_x0000_t75" style="height:13.8pt;width:13.8pt;" o:ole="t" filled="f" o:preferrelative="t" stroked="f" coordsize="21600,21600">
                  <v:path/>
                  <v:fill on="f" focussize="0,0"/>
                  <v:stroke on="f" joinstyle="miter"/>
                  <v:imagedata r:id="rId35" o:title=""/>
                  <o:lock v:ext="edit" aspectratio="t"/>
                  <w10:wrap type="none"/>
                  <w10:anchorlock/>
                </v:shape>
                <o:OLEObject Type="Embed" ProgID="Equation.3" ShapeID="_x0000_i1036" DrawAspect="Content" ObjectID="_1468075736" r:id="rId34">
                  <o:LockedField>false</o:LockedField>
                </o:OLEObject>
              </w:object>
            </w:r>
          </w:p>
        </w:tc>
        <w:tc>
          <w:tcPr>
            <w:tcW w:w="415" w:type="dxa"/>
            <w:vAlign w:val="center"/>
          </w:tcPr>
          <w:p>
            <w:pPr>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eastAsia="宋体" w:cs="Times New Roman"/>
              </w:rPr>
            </w:pPr>
            <w:r>
              <w:rPr>
                <w:rFonts w:ascii="Times New Roman" w:hAnsi="Times New Roman" w:eastAsia="宋体" w:cs="Times New Roman"/>
              </w:rPr>
              <w:t>轴向压力</w:t>
            </w:r>
            <w:r>
              <w:rPr>
                <w:rFonts w:hint="eastAsia" w:ascii="Times New Roman" w:hAnsi="Times New Roman" w:eastAsia="宋体" w:cs="Times New Roman"/>
              </w:rPr>
              <w:t>/拉力</w:t>
            </w:r>
            <w:r>
              <w:rPr>
                <w:rFonts w:ascii="Times New Roman" w:hAnsi="Times New Roman" w:eastAsia="宋体" w:cs="Times New Roman"/>
              </w:rPr>
              <w:t>；</w:t>
            </w:r>
          </w:p>
        </w:tc>
      </w:tr>
      <w:tr>
        <w:tblPrEx>
          <w:tblLayout w:type="fixed"/>
          <w:tblCellMar>
            <w:top w:w="0" w:type="dxa"/>
            <w:left w:w="0" w:type="dxa"/>
            <w:bottom w:w="0" w:type="dxa"/>
            <w:right w:w="0" w:type="dxa"/>
          </w:tblCellMar>
        </w:tblPrEx>
        <w:tc>
          <w:tcPr>
            <w:tcW w:w="866" w:type="dxa"/>
            <w:vAlign w:val="center"/>
          </w:tcPr>
          <w:p>
            <w:pPr>
              <w:pStyle w:val="8"/>
              <w:spacing w:line="360" w:lineRule="auto"/>
              <w:jc w:val="right"/>
              <w:rPr>
                <w:rFonts w:ascii="Times New Roman" w:hAnsi="Times New Roman" w:eastAsia="宋体"/>
                <w:kern w:val="2"/>
                <w:sz w:val="21"/>
                <w:szCs w:val="24"/>
              </w:rPr>
            </w:pPr>
            <w:r>
              <w:rPr>
                <w:rFonts w:ascii="Times New Roman" w:hAnsi="Times New Roman" w:eastAsia="宋体"/>
                <w:kern w:val="2"/>
                <w:position w:val="-12"/>
                <w:sz w:val="21"/>
              </w:rPr>
              <w:object>
                <v:shape id="_x0000_i1037" o:spt="75" type="#_x0000_t75" style="height:18pt;width:13.8pt;" o:ole="t" filled="f" o:preferrelative="t" stroked="f" coordsize="21600,21600">
                  <v:path/>
                  <v:fill on="f" focussize="0,0"/>
                  <v:stroke on="f" joinstyle="miter"/>
                  <v:imagedata r:id="rId37" o:title=""/>
                  <o:lock v:ext="edit" aspectratio="t"/>
                  <w10:wrap type="none"/>
                  <w10:anchorlock/>
                </v:shape>
                <o:OLEObject Type="Embed" ProgID="Equation.DSMT4" ShapeID="_x0000_i1037" DrawAspect="Content" ObjectID="_1468075737" r:id="rId36">
                  <o:LockedField>false</o:LockedField>
                </o:OLEObject>
              </w:object>
            </w:r>
          </w:p>
        </w:tc>
        <w:tc>
          <w:tcPr>
            <w:tcW w:w="415" w:type="dxa"/>
            <w:vAlign w:val="center"/>
          </w:tcPr>
          <w:p>
            <w:pPr>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eastAsia="宋体" w:cs="Times New Roman"/>
              </w:rPr>
            </w:pPr>
            <w:r>
              <w:rPr>
                <w:rFonts w:ascii="Times New Roman" w:hAnsi="Times New Roman" w:eastAsia="宋体" w:cs="Times New Roman"/>
                <w:szCs w:val="21"/>
              </w:rPr>
              <w:t>混凝土压应变为</w:t>
            </w:r>
            <w:r>
              <w:rPr>
                <w:rFonts w:ascii="Times New Roman" w:hAnsi="Times New Roman" w:eastAsia="宋体" w:cs="Times New Roman"/>
                <w:position w:val="-12"/>
                <w:szCs w:val="21"/>
              </w:rPr>
              <w:object>
                <v:shape id="_x0000_i1038" o:spt="75" type="#_x0000_t75" style="height:19.2pt;width:12.6pt;" o:ole="t" filled="f" o:preferrelative="t" stroked="f" coordsize="21600,21600">
                  <v:path/>
                  <v:fill on="f" focussize="0,0"/>
                  <v:stroke on="f" joinstyle="miter"/>
                  <v:imagedata r:id="rId39" o:title=""/>
                  <o:lock v:ext="edit" aspectratio="t"/>
                  <w10:wrap type="none"/>
                  <w10:anchorlock/>
                </v:shape>
                <o:OLEObject Type="Embed" ProgID="Equation.DSMT4" ShapeID="_x0000_i1038" DrawAspect="Content" ObjectID="_1468075738" r:id="rId38">
                  <o:LockedField>false</o:LockedField>
                </o:OLEObject>
              </w:object>
            </w:r>
            <w:r>
              <w:rPr>
                <w:rFonts w:ascii="Times New Roman" w:hAnsi="Times New Roman" w:eastAsia="宋体" w:cs="Times New Roman"/>
                <w:szCs w:val="21"/>
              </w:rPr>
              <w:t>时的混凝土压应力</w:t>
            </w:r>
            <w:r>
              <w:rPr>
                <w:rFonts w:hint="eastAsia" w:ascii="Times New Roman" w:hAnsi="Times New Roman" w:eastAsia="宋体" w:cs="Times New Roman"/>
                <w:szCs w:val="21"/>
              </w:rPr>
              <w:t>；</w:t>
            </w:r>
          </w:p>
        </w:tc>
      </w:tr>
      <w:tr>
        <w:tblPrEx>
          <w:tblLayout w:type="fixed"/>
          <w:tblCellMar>
            <w:top w:w="0" w:type="dxa"/>
            <w:left w:w="0" w:type="dxa"/>
            <w:bottom w:w="0" w:type="dxa"/>
            <w:right w:w="0" w:type="dxa"/>
          </w:tblCellMar>
        </w:tblPrEx>
        <w:tc>
          <w:tcPr>
            <w:tcW w:w="866" w:type="dxa"/>
            <w:vAlign w:val="center"/>
          </w:tcPr>
          <w:p>
            <w:pPr>
              <w:pStyle w:val="8"/>
              <w:spacing w:line="360" w:lineRule="auto"/>
              <w:jc w:val="right"/>
              <w:rPr>
                <w:rFonts w:ascii="Times New Roman" w:hAnsi="Times New Roman" w:eastAsia="宋体"/>
                <w:kern w:val="2"/>
                <w:sz w:val="21"/>
              </w:rPr>
            </w:pPr>
            <w:r>
              <w:rPr>
                <w:rFonts w:ascii="Times New Roman" w:hAnsi="Times New Roman" w:eastAsia="宋体"/>
                <w:kern w:val="2"/>
                <w:position w:val="-12"/>
                <w:sz w:val="21"/>
              </w:rPr>
              <w:object>
                <v:shape id="_x0000_i1039" o:spt="75" type="#_x0000_t75" style="height:19.2pt;width:12.6pt;" o:ole="t" filled="f" o:preferrelative="t" stroked="f" coordsize="21600,21600">
                  <v:path/>
                  <v:fill on="f" focussize="0,0"/>
                  <v:stroke on="f" joinstyle="miter"/>
                  <v:imagedata r:id="rId41" o:title=""/>
                  <o:lock v:ext="edit" aspectratio="t"/>
                  <w10:wrap type="none"/>
                  <w10:anchorlock/>
                </v:shape>
                <o:OLEObject Type="Embed" ProgID="Equation.DSMT4" ShapeID="_x0000_i1039" DrawAspect="Content" ObjectID="_1468075739" r:id="rId40">
                  <o:LockedField>false</o:LockedField>
                </o:OLEObject>
              </w:object>
            </w:r>
          </w:p>
        </w:tc>
        <w:tc>
          <w:tcPr>
            <w:tcW w:w="415" w:type="dxa"/>
            <w:vAlign w:val="center"/>
          </w:tcPr>
          <w:p>
            <w:pPr>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eastAsia="宋体" w:cs="Times New Roman"/>
                <w:szCs w:val="21"/>
              </w:rPr>
            </w:pPr>
            <w:r>
              <w:rPr>
                <w:rFonts w:ascii="Times New Roman" w:hAnsi="Times New Roman" w:eastAsia="宋体" w:cs="Times New Roman"/>
                <w:szCs w:val="21"/>
              </w:rPr>
              <w:t>混凝土压应力达到</w:t>
            </w:r>
            <w:r>
              <w:rPr>
                <w:rFonts w:ascii="Times New Roman" w:hAnsi="Times New Roman" w:eastAsia="宋体" w:cs="Times New Roman"/>
                <w:position w:val="-12"/>
                <w:szCs w:val="21"/>
              </w:rPr>
              <w:object>
                <v:shape id="_x0000_i1040" o:spt="75" type="#_x0000_t75" style="height:18pt;width:13.2pt;" o:ole="t" filled="f" o:preferrelative="t" stroked="f" coordsize="21600,21600">
                  <v:path/>
                  <v:fill on="f" focussize="0,0"/>
                  <v:stroke on="f" joinstyle="miter"/>
                  <v:imagedata r:id="rId43" o:title=""/>
                  <o:lock v:ext="edit" aspectratio="t"/>
                  <w10:wrap type="none"/>
                  <w10:anchorlock/>
                </v:shape>
                <o:OLEObject Type="Embed" ProgID="Equation.DSMT4" ShapeID="_x0000_i1040" DrawAspect="Content" ObjectID="_1468075740" r:id="rId42">
                  <o:LockedField>false</o:LockedField>
                </o:OLEObject>
              </w:object>
            </w:r>
            <w:r>
              <w:rPr>
                <w:rFonts w:ascii="Times New Roman" w:hAnsi="Times New Roman" w:eastAsia="宋体" w:cs="Times New Roman"/>
                <w:szCs w:val="21"/>
              </w:rPr>
              <w:t>时混凝土压应变</w:t>
            </w:r>
            <w:r>
              <w:rPr>
                <w:rFonts w:hint="eastAsia" w:ascii="Times New Roman" w:hAnsi="Times New Roman" w:eastAsia="宋体" w:cs="Times New Roman"/>
                <w:szCs w:val="21"/>
              </w:rPr>
              <w:t>；</w:t>
            </w:r>
          </w:p>
        </w:tc>
      </w:tr>
    </w:tbl>
    <w:p>
      <w:pPr>
        <w:pStyle w:val="8"/>
        <w:spacing w:line="360" w:lineRule="auto"/>
        <w:outlineLvl w:val="1"/>
        <w:rPr>
          <w:rFonts w:ascii="Times New Roman" w:hAnsi="Times New Roman"/>
        </w:rPr>
      </w:pPr>
      <w:r>
        <w:rPr>
          <w:rFonts w:ascii="Times New Roman" w:hAnsi="Times New Roman"/>
          <w:b/>
          <w:bCs/>
        </w:rPr>
        <w:t>2.2.2</w:t>
      </w:r>
      <w:r>
        <w:rPr>
          <w:rFonts w:ascii="Times New Roman" w:hAnsi="Times New Roman"/>
        </w:rPr>
        <w:t>材料指标</w:t>
      </w:r>
    </w:p>
    <w:tbl>
      <w:tblPr>
        <w:tblStyle w:val="18"/>
        <w:tblW w:w="8306" w:type="dxa"/>
        <w:jc w:val="center"/>
        <w:tblInd w:w="0" w:type="dxa"/>
        <w:tblLayout w:type="fixed"/>
        <w:tblCellMar>
          <w:top w:w="0" w:type="dxa"/>
          <w:left w:w="0" w:type="dxa"/>
          <w:bottom w:w="0" w:type="dxa"/>
          <w:right w:w="0" w:type="dxa"/>
        </w:tblCellMar>
      </w:tblPr>
      <w:tblGrid>
        <w:gridCol w:w="855"/>
        <w:gridCol w:w="424"/>
        <w:gridCol w:w="7027"/>
      </w:tblGrid>
      <w:tr>
        <w:tblPrEx>
          <w:tblLayout w:type="fixed"/>
          <w:tblCellMar>
            <w:top w:w="0" w:type="dxa"/>
            <w:left w:w="0" w:type="dxa"/>
            <w:bottom w:w="0" w:type="dxa"/>
            <w:right w:w="0" w:type="dxa"/>
          </w:tblCellMar>
        </w:tblPrEx>
        <w:trPr>
          <w:trHeight w:val="395" w:hRule="atLeast"/>
          <w:jc w:val="center"/>
        </w:trPr>
        <w:tc>
          <w:tcPr>
            <w:tcW w:w="855" w:type="dxa"/>
            <w:vAlign w:val="center"/>
          </w:tcPr>
          <w:p>
            <w:pPr>
              <w:pStyle w:val="8"/>
              <w:adjustRightInd w:val="0"/>
              <w:snapToGrid w:val="0"/>
              <w:spacing w:line="360" w:lineRule="auto"/>
              <w:jc w:val="right"/>
              <w:rPr>
                <w:rFonts w:ascii="Times New Roman" w:hAnsi="Times New Roman"/>
                <w:i/>
              </w:rPr>
            </w:pPr>
            <w:r>
              <w:rPr>
                <w:position w:val="-12"/>
              </w:rPr>
              <w:object>
                <v:shape id="_x0000_i1041" o:spt="75" type="#_x0000_t75" style="height:18pt;width:13.2pt;" o:ole="t" filled="f" o:preferrelative="t" stroked="f" coordsize="21600,21600">
                  <v:path/>
                  <v:fill on="f" focussize="0,0"/>
                  <v:stroke on="f" joinstyle="miter"/>
                  <v:imagedata r:id="rId45" o:title=""/>
                  <o:lock v:ext="edit" aspectratio="t"/>
                  <w10:wrap type="none"/>
                  <w10:anchorlock/>
                </v:shape>
                <o:OLEObject Type="Embed" ProgID="Equation.DSMT4" ShapeID="_x0000_i1041" DrawAspect="Content" ObjectID="_1468075741" r:id="rId44">
                  <o:LockedField>false</o:LockedField>
                </o:OLEObject>
              </w:object>
            </w:r>
          </w:p>
        </w:tc>
        <w:tc>
          <w:tcPr>
            <w:tcW w:w="424" w:type="dxa"/>
            <w:vAlign w:val="center"/>
          </w:tcPr>
          <w:p>
            <w:pPr>
              <w:adjustRightInd w:val="0"/>
              <w:snapToGrid w:val="0"/>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7" w:type="dxa"/>
            <w:vAlign w:val="center"/>
          </w:tcPr>
          <w:p>
            <w:pPr>
              <w:adjustRightInd w:val="0"/>
              <w:snapToGrid w:val="0"/>
              <w:rPr>
                <w:rFonts w:ascii="Times New Roman" w:hAnsi="Times New Roman" w:cs="Times New Roman"/>
              </w:rPr>
            </w:pPr>
            <w:r>
              <w:rPr>
                <w:rFonts w:ascii="Times New Roman" w:hAnsi="Times New Roman" w:eastAsia="宋体" w:cs="Times New Roman"/>
                <w:szCs w:val="21"/>
              </w:rPr>
              <w:t>混凝土轴心抗压强度设计值</w:t>
            </w:r>
            <w:r>
              <w:rPr>
                <w:rFonts w:hint="eastAsia" w:ascii="Times New Roman" w:hAnsi="Times New Roman" w:eastAsia="宋体" w:cs="Times New Roman"/>
                <w:szCs w:val="21"/>
              </w:rPr>
              <w:t>；</w:t>
            </w:r>
          </w:p>
        </w:tc>
      </w:tr>
      <w:tr>
        <w:tblPrEx>
          <w:tblLayout w:type="fixed"/>
          <w:tblCellMar>
            <w:top w:w="0" w:type="dxa"/>
            <w:left w:w="0" w:type="dxa"/>
            <w:bottom w:w="0" w:type="dxa"/>
            <w:right w:w="0" w:type="dxa"/>
          </w:tblCellMar>
        </w:tblPrEx>
        <w:trPr>
          <w:trHeight w:val="395" w:hRule="atLeast"/>
          <w:jc w:val="center"/>
        </w:trPr>
        <w:tc>
          <w:tcPr>
            <w:tcW w:w="855" w:type="dxa"/>
            <w:vAlign w:val="center"/>
          </w:tcPr>
          <w:p>
            <w:pPr>
              <w:pStyle w:val="8"/>
              <w:adjustRightInd w:val="0"/>
              <w:snapToGrid w:val="0"/>
              <w:spacing w:line="360" w:lineRule="auto"/>
              <w:jc w:val="right"/>
              <w:rPr>
                <w:rFonts w:ascii="Times New Roman" w:hAnsi="Times New Roman"/>
                <w:i/>
                <w:kern w:val="2"/>
                <w:sz w:val="21"/>
              </w:rPr>
            </w:pPr>
            <w:r>
              <w:rPr>
                <w:position w:val="-10"/>
              </w:rPr>
              <w:object>
                <v:shape id="_x0000_i1042" o:spt="75" type="#_x0000_t75" style="height:16.2pt;width:12pt;" o:ole="t" filled="f" o:preferrelative="t" stroked="f" coordsize="21600,21600">
                  <v:path/>
                  <v:fill on="f" focussize="0,0"/>
                  <v:stroke on="f" joinstyle="miter"/>
                  <v:imagedata r:id="rId47" o:title=""/>
                  <o:lock v:ext="edit" aspectratio="t"/>
                  <w10:wrap type="none"/>
                  <w10:anchorlock/>
                </v:shape>
                <o:OLEObject Type="Embed" ProgID="Equation.DSMT4" ShapeID="_x0000_i1042" DrawAspect="Content" ObjectID="_1468075742" r:id="rId46">
                  <o:LockedField>false</o:LockedField>
                </o:OLEObject>
              </w:object>
            </w:r>
          </w:p>
        </w:tc>
        <w:tc>
          <w:tcPr>
            <w:tcW w:w="424" w:type="dxa"/>
            <w:vAlign w:val="center"/>
          </w:tcPr>
          <w:p>
            <w:pPr>
              <w:adjustRightInd w:val="0"/>
              <w:snapToGrid w:val="0"/>
              <w:rPr>
                <w:rFonts w:ascii="Times New Roman" w:hAnsi="Times New Roman" w:cs="Times New Roman"/>
              </w:rPr>
            </w:pPr>
            <w:r>
              <w:rPr>
                <w:rFonts w:ascii="Arial" w:hAnsi="Arial" w:cs="Arial"/>
                <w:color w:val="333333"/>
                <w:sz w:val="15"/>
                <w:szCs w:val="15"/>
                <w:shd w:val="clear" w:color="auto" w:fill="FFFFFF"/>
              </w:rPr>
              <w:t>——</w:t>
            </w:r>
          </w:p>
        </w:tc>
        <w:tc>
          <w:tcPr>
            <w:tcW w:w="7027" w:type="dxa"/>
            <w:vAlign w:val="center"/>
          </w:tcPr>
          <w:p>
            <w:pPr>
              <w:adjustRightInd w:val="0"/>
              <w:snapToGrid w:val="0"/>
              <w:rPr>
                <w:rFonts w:ascii="Times New Roman" w:hAnsi="Times New Roman" w:cs="Times New Roman"/>
              </w:rPr>
            </w:pPr>
            <w:r>
              <w:rPr>
                <w:rFonts w:hint="eastAsia" w:ascii="Times New Roman" w:hAnsi="Times New Roman" w:cs="Times New Roman"/>
              </w:rPr>
              <w:t>钢材</w:t>
            </w:r>
            <w:r>
              <w:rPr>
                <w:rFonts w:ascii="Times New Roman" w:hAnsi="Times New Roman" w:cs="Times New Roman"/>
              </w:rPr>
              <w:t>强度设计值；</w:t>
            </w:r>
          </w:p>
        </w:tc>
      </w:tr>
      <w:tr>
        <w:tblPrEx>
          <w:tblLayout w:type="fixed"/>
          <w:tblCellMar>
            <w:top w:w="0" w:type="dxa"/>
            <w:left w:w="0" w:type="dxa"/>
            <w:bottom w:w="0" w:type="dxa"/>
            <w:right w:w="0" w:type="dxa"/>
          </w:tblCellMar>
        </w:tblPrEx>
        <w:trPr>
          <w:trHeight w:val="395" w:hRule="atLeast"/>
          <w:jc w:val="center"/>
        </w:trPr>
        <w:tc>
          <w:tcPr>
            <w:tcW w:w="855" w:type="dxa"/>
            <w:vAlign w:val="center"/>
          </w:tcPr>
          <w:p>
            <w:pPr>
              <w:pStyle w:val="8"/>
              <w:adjustRightInd w:val="0"/>
              <w:snapToGrid w:val="0"/>
              <w:spacing w:line="360" w:lineRule="auto"/>
              <w:jc w:val="right"/>
              <w:rPr>
                <w:rFonts w:ascii="Times New Roman" w:hAnsi="Times New Roman"/>
                <w:i/>
              </w:rPr>
            </w:pPr>
            <w:r>
              <w:rPr>
                <w:position w:val="-12"/>
              </w:rPr>
              <w:object>
                <v:shape id="_x0000_i1043" o:spt="75" type="#_x0000_t75" style="height:18pt;width:13.2pt;" o:ole="t" filled="f" o:preferrelative="t" stroked="f" coordsize="21600,21600">
                  <v:path/>
                  <v:fill on="f" focussize="0,0"/>
                  <v:stroke on="f" joinstyle="miter"/>
                  <v:imagedata r:id="rId49" o:title=""/>
                  <o:lock v:ext="edit" aspectratio="t"/>
                  <w10:wrap type="none"/>
                  <w10:anchorlock/>
                </v:shape>
                <o:OLEObject Type="Embed" ProgID="Equation.DSMT4" ShapeID="_x0000_i1043" DrawAspect="Content" ObjectID="_1468075743" r:id="rId48">
                  <o:LockedField>false</o:LockedField>
                </o:OLEObject>
              </w:object>
            </w:r>
          </w:p>
        </w:tc>
        <w:tc>
          <w:tcPr>
            <w:tcW w:w="424" w:type="dxa"/>
            <w:vAlign w:val="center"/>
          </w:tcPr>
          <w:p>
            <w:pPr>
              <w:adjustRightInd w:val="0"/>
              <w:snapToGrid w:val="0"/>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7" w:type="dxa"/>
            <w:vAlign w:val="center"/>
          </w:tcPr>
          <w:p>
            <w:pPr>
              <w:adjustRightInd w:val="0"/>
              <w:snapToGrid w:val="0"/>
              <w:rPr>
                <w:rFonts w:ascii="Times New Roman" w:hAnsi="Times New Roman" w:cs="Times New Roman"/>
              </w:rPr>
            </w:pPr>
            <w:r>
              <w:rPr>
                <w:rFonts w:ascii="Times New Roman" w:hAnsi="Times New Roman" w:eastAsia="宋体" w:cs="Times New Roman"/>
              </w:rPr>
              <w:t>钢材抗剪强度设计值；</w:t>
            </w:r>
          </w:p>
        </w:tc>
      </w:tr>
      <w:tr>
        <w:tblPrEx>
          <w:tblLayout w:type="fixed"/>
          <w:tblCellMar>
            <w:top w:w="0" w:type="dxa"/>
            <w:left w:w="0" w:type="dxa"/>
            <w:bottom w:w="0" w:type="dxa"/>
            <w:right w:w="0" w:type="dxa"/>
          </w:tblCellMar>
        </w:tblPrEx>
        <w:trPr>
          <w:trHeight w:val="395" w:hRule="atLeast"/>
          <w:jc w:val="center"/>
        </w:trPr>
        <w:tc>
          <w:tcPr>
            <w:tcW w:w="855" w:type="dxa"/>
            <w:vAlign w:val="center"/>
          </w:tcPr>
          <w:p>
            <w:pPr>
              <w:pStyle w:val="8"/>
              <w:adjustRightInd w:val="0"/>
              <w:snapToGrid w:val="0"/>
              <w:spacing w:line="360" w:lineRule="auto"/>
              <w:jc w:val="right"/>
              <w:rPr>
                <w:rFonts w:ascii="Times New Roman" w:hAnsi="Times New Roman"/>
                <w:position w:val="-14"/>
              </w:rPr>
            </w:pPr>
            <w:r>
              <w:rPr>
                <w:position w:val="-12"/>
              </w:rPr>
              <w:object>
                <v:shape id="_x0000_i1044" o:spt="75" type="#_x0000_t75" style="height:18pt;width:12pt;" o:ole="t" filled="f" o:preferrelative="t" stroked="f" coordsize="21600,21600">
                  <v:path/>
                  <v:fill on="f" focussize="0,0"/>
                  <v:stroke on="f" joinstyle="miter"/>
                  <v:imagedata r:id="rId51" o:title=""/>
                  <o:lock v:ext="edit" aspectratio="t"/>
                  <w10:wrap type="none"/>
                  <w10:anchorlock/>
                </v:shape>
                <o:OLEObject Type="Embed" ProgID="Equation.DSMT4" ShapeID="_x0000_i1044" DrawAspect="Content" ObjectID="_1468075744" r:id="rId50">
                  <o:LockedField>false</o:LockedField>
                </o:OLEObject>
              </w:object>
            </w:r>
          </w:p>
        </w:tc>
        <w:tc>
          <w:tcPr>
            <w:tcW w:w="424" w:type="dxa"/>
            <w:vAlign w:val="center"/>
          </w:tcPr>
          <w:p>
            <w:pPr>
              <w:adjustRightInd w:val="0"/>
              <w:snapToGrid w:val="0"/>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7" w:type="dxa"/>
            <w:vAlign w:val="center"/>
          </w:tcPr>
          <w:p>
            <w:pPr>
              <w:adjustRightInd w:val="0"/>
              <w:snapToGrid w:val="0"/>
              <w:rPr>
                <w:rFonts w:ascii="Times New Roman" w:hAnsi="Times New Roman" w:eastAsia="宋体" w:cs="Times New Roman"/>
              </w:rPr>
            </w:pPr>
            <w:r>
              <w:rPr>
                <w:rFonts w:hint="eastAsia" w:ascii="Times New Roman" w:hAnsi="Times New Roman" w:cs="Times New Roman"/>
              </w:rPr>
              <w:t>混凝土抗拉强度；</w:t>
            </w:r>
          </w:p>
        </w:tc>
      </w:tr>
      <w:tr>
        <w:tblPrEx>
          <w:tblLayout w:type="fixed"/>
          <w:tblCellMar>
            <w:top w:w="0" w:type="dxa"/>
            <w:left w:w="0" w:type="dxa"/>
            <w:bottom w:w="0" w:type="dxa"/>
            <w:right w:w="0" w:type="dxa"/>
          </w:tblCellMar>
        </w:tblPrEx>
        <w:trPr>
          <w:trHeight w:val="395" w:hRule="atLeast"/>
          <w:jc w:val="center"/>
        </w:trPr>
        <w:tc>
          <w:tcPr>
            <w:tcW w:w="855" w:type="dxa"/>
            <w:vAlign w:val="center"/>
          </w:tcPr>
          <w:p>
            <w:pPr>
              <w:pStyle w:val="8"/>
              <w:adjustRightInd w:val="0"/>
              <w:snapToGrid w:val="0"/>
              <w:spacing w:line="360" w:lineRule="auto"/>
              <w:jc w:val="right"/>
              <w:rPr>
                <w:position w:val="-12"/>
              </w:rPr>
            </w:pPr>
            <w:r>
              <w:rPr>
                <w:position w:val="-14"/>
              </w:rPr>
              <w:object>
                <v:shape id="_x0000_i1045" o:spt="75" type="#_x0000_t75" style="height:19.2pt;width:13.8pt;" o:ole="t" filled="f" o:preferrelative="t" stroked="f" coordsize="21600,21600">
                  <v:path/>
                  <v:fill on="f" focussize="0,0"/>
                  <v:stroke on="f" joinstyle="miter"/>
                  <v:imagedata r:id="rId53" o:title=""/>
                  <o:lock v:ext="edit" aspectratio="t"/>
                  <w10:wrap type="none"/>
                  <w10:anchorlock/>
                </v:shape>
                <o:OLEObject Type="Embed" ProgID="Equation.DSMT4" ShapeID="_x0000_i1045" DrawAspect="Content" ObjectID="_1468075745" r:id="rId52">
                  <o:LockedField>false</o:LockedField>
                </o:OLEObject>
              </w:object>
            </w:r>
            <w:r>
              <w:rPr>
                <w:rFonts w:hint="eastAsia"/>
              </w:rPr>
              <w:t>、</w:t>
            </w:r>
            <w:r>
              <w:rPr>
                <w:position w:val="-14"/>
              </w:rPr>
              <w:object>
                <v:shape id="_x0000_i1046" o:spt="75" type="#_x0000_t75" style="height:22.8pt;width:16.8pt;" o:ole="t" filled="f" o:preferrelative="t" stroked="f" coordsize="21600,21600">
                  <v:path/>
                  <v:fill on="f" focussize="0,0"/>
                  <v:stroke on="f" joinstyle="miter"/>
                  <v:imagedata r:id="rId55" o:title=""/>
                  <o:lock v:ext="edit" aspectratio="t"/>
                  <w10:wrap type="none"/>
                  <w10:anchorlock/>
                </v:shape>
                <o:OLEObject Type="Embed" ProgID="Equation.DSMT4" ShapeID="_x0000_i1046" DrawAspect="Content" ObjectID="_1468075746" r:id="rId54">
                  <o:LockedField>false</o:LockedField>
                </o:OLEObject>
              </w:object>
            </w:r>
          </w:p>
        </w:tc>
        <w:tc>
          <w:tcPr>
            <w:tcW w:w="424" w:type="dxa"/>
            <w:vAlign w:val="center"/>
          </w:tcPr>
          <w:p>
            <w:pPr>
              <w:adjustRightInd w:val="0"/>
              <w:snapToGrid w:val="0"/>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7" w:type="dxa"/>
            <w:vAlign w:val="center"/>
          </w:tcPr>
          <w:p>
            <w:pPr>
              <w:adjustRightInd w:val="0"/>
              <w:snapToGrid w:val="0"/>
              <w:rPr>
                <w:rFonts w:ascii="Times New Roman" w:hAnsi="Times New Roman" w:eastAsia="宋体" w:cs="Times New Roman"/>
              </w:rPr>
            </w:pPr>
            <w:r>
              <w:rPr>
                <w:rFonts w:hint="eastAsia"/>
              </w:rPr>
              <w:t>钢丝的抗拉强度设计值；</w:t>
            </w:r>
          </w:p>
        </w:tc>
      </w:tr>
      <w:tr>
        <w:tblPrEx>
          <w:tblLayout w:type="fixed"/>
          <w:tblCellMar>
            <w:top w:w="0" w:type="dxa"/>
            <w:left w:w="0" w:type="dxa"/>
            <w:bottom w:w="0" w:type="dxa"/>
            <w:right w:w="0" w:type="dxa"/>
          </w:tblCellMar>
        </w:tblPrEx>
        <w:trPr>
          <w:trHeight w:val="395" w:hRule="atLeast"/>
          <w:jc w:val="center"/>
        </w:trPr>
        <w:tc>
          <w:tcPr>
            <w:tcW w:w="855" w:type="dxa"/>
          </w:tcPr>
          <w:p>
            <w:pPr>
              <w:pStyle w:val="8"/>
              <w:adjustRightInd w:val="0"/>
              <w:snapToGrid w:val="0"/>
              <w:spacing w:line="360" w:lineRule="auto"/>
              <w:jc w:val="right"/>
              <w:rPr>
                <w:rFonts w:ascii="Times New Roman" w:hAnsi="Times New Roman"/>
                <w:kern w:val="2"/>
                <w:sz w:val="21"/>
              </w:rPr>
            </w:pPr>
            <w:r>
              <w:rPr>
                <w:position w:val="-14"/>
              </w:rPr>
              <w:object>
                <v:shape id="_x0000_i1047" o:spt="75" type="#_x0000_t75" style="height:19.2pt;width:16.8pt;" o:ole="t" filled="f" o:preferrelative="t" stroked="f" coordsize="21600,21600">
                  <v:path/>
                  <v:fill on="f" focussize="0,0"/>
                  <v:stroke on="f" joinstyle="miter"/>
                  <v:imagedata r:id="rId57" o:title=""/>
                  <o:lock v:ext="edit" aspectratio="t"/>
                  <w10:wrap type="none"/>
                  <w10:anchorlock/>
                </v:shape>
                <o:OLEObject Type="Embed" ProgID="Equation.DSMT4" ShapeID="_x0000_i1047" DrawAspect="Content" ObjectID="_1468075747" r:id="rId56">
                  <o:LockedField>false</o:LockedField>
                </o:OLEObject>
              </w:object>
            </w:r>
          </w:p>
        </w:tc>
        <w:tc>
          <w:tcPr>
            <w:tcW w:w="424" w:type="dxa"/>
          </w:tcPr>
          <w:p>
            <w:pPr>
              <w:adjustRightInd w:val="0"/>
              <w:snapToGrid w:val="0"/>
              <w:rPr>
                <w:rFonts w:ascii="Times New Roman" w:hAnsi="Times New Roman" w:cs="Times New Roman"/>
              </w:rPr>
            </w:pPr>
            <w:r>
              <w:rPr>
                <w:rFonts w:ascii="Arial" w:hAnsi="Arial" w:cs="Arial"/>
                <w:color w:val="333333"/>
                <w:sz w:val="15"/>
                <w:szCs w:val="15"/>
                <w:shd w:val="clear" w:color="auto" w:fill="FFFFFF"/>
              </w:rPr>
              <w:t>——</w:t>
            </w:r>
          </w:p>
        </w:tc>
        <w:tc>
          <w:tcPr>
            <w:tcW w:w="7027" w:type="dxa"/>
            <w:vAlign w:val="center"/>
          </w:tcPr>
          <w:p>
            <w:pPr>
              <w:adjustRightInd w:val="0"/>
              <w:snapToGrid w:val="0"/>
              <w:rPr>
                <w:rFonts w:ascii="Times New Roman" w:hAnsi="Times New Roman" w:eastAsia="宋体" w:cs="Times New Roman"/>
              </w:rPr>
            </w:pPr>
            <w:r>
              <w:rPr>
                <w:rFonts w:hint="eastAsia"/>
              </w:rPr>
              <w:t>耐碱纤维网格布抗拉强度设计值，宜取耐碱纤维网格布拉伸断裂强度的70%进行计算</w:t>
            </w:r>
            <w:r>
              <w:rPr>
                <w:rFonts w:hint="eastAsia" w:ascii="Times New Roman" w:hAnsi="Times New Roman" w:cs="Times New Roman"/>
              </w:rPr>
              <w:t>。</w:t>
            </w:r>
          </w:p>
        </w:tc>
      </w:tr>
      <w:tr>
        <w:tblPrEx>
          <w:tblLayout w:type="fixed"/>
          <w:tblCellMar>
            <w:top w:w="0" w:type="dxa"/>
            <w:left w:w="0" w:type="dxa"/>
            <w:bottom w:w="0" w:type="dxa"/>
            <w:right w:w="0" w:type="dxa"/>
          </w:tblCellMar>
        </w:tblPrEx>
        <w:trPr>
          <w:trHeight w:val="395" w:hRule="atLeast"/>
          <w:jc w:val="center"/>
        </w:trPr>
        <w:tc>
          <w:tcPr>
            <w:tcW w:w="855" w:type="dxa"/>
          </w:tcPr>
          <w:p>
            <w:pPr>
              <w:pStyle w:val="8"/>
              <w:adjustRightInd w:val="0"/>
              <w:snapToGrid w:val="0"/>
              <w:spacing w:line="360" w:lineRule="auto"/>
              <w:jc w:val="right"/>
            </w:pPr>
            <w:r>
              <w:rPr>
                <w:rFonts w:ascii="Times New Roman" w:hAnsi="Times New Roman" w:eastAsia="宋体"/>
                <w:sz w:val="21"/>
                <w:szCs w:val="24"/>
              </w:rPr>
              <w:object>
                <v:shape id="_x0000_i1048" o:spt="75" type="#_x0000_t75" style="height:19.8pt;width:18.6pt;" o:ole="t" filled="f" o:preferrelative="t" stroked="f" coordsize="21600,21600">
                  <v:path/>
                  <v:fill on="f" focussize="0,0"/>
                  <v:stroke on="f" joinstyle="miter"/>
                  <v:imagedata r:id="rId59" o:title=""/>
                  <o:lock v:ext="edit" aspectratio="t"/>
                  <w10:wrap type="none"/>
                  <w10:anchorlock/>
                </v:shape>
                <o:OLEObject Type="Embed" ProgID="Equation.DSMT4" ShapeID="_x0000_i1048" DrawAspect="Content" ObjectID="_1468075748" r:id="rId58">
                  <o:LockedField>false</o:LockedField>
                </o:OLEObject>
              </w:object>
            </w:r>
          </w:p>
        </w:tc>
        <w:tc>
          <w:tcPr>
            <w:tcW w:w="424" w:type="dxa"/>
            <w:vAlign w:val="center"/>
          </w:tcPr>
          <w:p>
            <w:pPr>
              <w:adjustRightInd w:val="0"/>
              <w:snapToGrid w:val="0"/>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7" w:type="dxa"/>
            <w:vAlign w:val="center"/>
          </w:tcPr>
          <w:p>
            <w:pPr>
              <w:adjustRightInd w:val="0"/>
              <w:snapToGrid w:val="0"/>
            </w:pPr>
            <w:r>
              <w:rPr>
                <w:rFonts w:ascii="Times New Roman" w:hAnsi="Times New Roman" w:eastAsia="宋体" w:cs="Times New Roman"/>
                <w:kern w:val="0"/>
              </w:rPr>
              <w:t>梁的线刚度；</w:t>
            </w:r>
          </w:p>
        </w:tc>
      </w:tr>
      <w:tr>
        <w:tblPrEx>
          <w:tblLayout w:type="fixed"/>
          <w:tblCellMar>
            <w:top w:w="0" w:type="dxa"/>
            <w:left w:w="0" w:type="dxa"/>
            <w:bottom w:w="0" w:type="dxa"/>
            <w:right w:w="0" w:type="dxa"/>
          </w:tblCellMar>
        </w:tblPrEx>
        <w:trPr>
          <w:trHeight w:val="395" w:hRule="atLeast"/>
          <w:jc w:val="center"/>
        </w:trPr>
        <w:tc>
          <w:tcPr>
            <w:tcW w:w="855" w:type="dxa"/>
          </w:tcPr>
          <w:p>
            <w:pPr>
              <w:pStyle w:val="8"/>
              <w:adjustRightInd w:val="0"/>
              <w:snapToGrid w:val="0"/>
              <w:spacing w:line="360" w:lineRule="auto"/>
              <w:jc w:val="right"/>
              <w:rPr>
                <w:rFonts w:ascii="Times New Roman" w:hAnsi="Times New Roman" w:eastAsia="宋体"/>
                <w:sz w:val="21"/>
                <w:szCs w:val="24"/>
              </w:rPr>
            </w:pPr>
            <w:r>
              <w:rPr>
                <w:rFonts w:ascii="Times New Roman" w:hAnsi="Times New Roman" w:eastAsia="宋体"/>
                <w:sz w:val="21"/>
                <w:szCs w:val="24"/>
              </w:rPr>
              <w:object>
                <v:shape id="_x0000_i1049" o:spt="75" type="#_x0000_t75" style="height:19.8pt;width:19.8pt;" o:ole="t" filled="f" o:preferrelative="t" stroked="f" coordsize="21600,21600">
                  <v:path/>
                  <v:fill on="f" focussize="0,0"/>
                  <v:stroke on="f" joinstyle="miter"/>
                  <v:imagedata r:id="rId61" o:title=""/>
                  <o:lock v:ext="edit" aspectratio="t"/>
                  <w10:wrap type="none"/>
                  <w10:anchorlock/>
                </v:shape>
                <o:OLEObject Type="Embed" ProgID="Equation.DSMT4" ShapeID="_x0000_i1049" DrawAspect="Content" ObjectID="_1468075749" r:id="rId60">
                  <o:LockedField>false</o:LockedField>
                </o:OLEObject>
              </w:object>
            </w:r>
          </w:p>
        </w:tc>
        <w:tc>
          <w:tcPr>
            <w:tcW w:w="424" w:type="dxa"/>
            <w:vAlign w:val="center"/>
          </w:tcPr>
          <w:p>
            <w:pPr>
              <w:adjustRightInd w:val="0"/>
              <w:snapToGrid w:val="0"/>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7" w:type="dxa"/>
            <w:vAlign w:val="center"/>
          </w:tcPr>
          <w:p>
            <w:pPr>
              <w:adjustRightInd w:val="0"/>
              <w:snapToGrid w:val="0"/>
              <w:rPr>
                <w:rFonts w:ascii="Times New Roman" w:hAnsi="Times New Roman" w:eastAsia="宋体" w:cs="Times New Roman"/>
                <w:kern w:val="0"/>
              </w:rPr>
            </w:pPr>
            <w:r>
              <w:rPr>
                <w:rFonts w:ascii="Times New Roman" w:hAnsi="Times New Roman" w:eastAsia="宋体" w:cs="Times New Roman"/>
                <w:kern w:val="0"/>
              </w:rPr>
              <w:t>梁的</w:t>
            </w:r>
            <w:r>
              <w:rPr>
                <w:rFonts w:hint="eastAsia" w:ascii="Times New Roman" w:hAnsi="Times New Roman" w:eastAsia="宋体" w:cs="Times New Roman"/>
                <w:kern w:val="0"/>
              </w:rPr>
              <w:t>钢材的</w:t>
            </w:r>
            <w:r>
              <w:rPr>
                <w:rFonts w:ascii="Times New Roman" w:hAnsi="Times New Roman" w:eastAsia="宋体" w:cs="Times New Roman"/>
                <w:kern w:val="0"/>
              </w:rPr>
              <w:t>弹性模量；</w:t>
            </w:r>
          </w:p>
        </w:tc>
      </w:tr>
      <w:tr>
        <w:tblPrEx>
          <w:tblLayout w:type="fixed"/>
          <w:tblCellMar>
            <w:top w:w="0" w:type="dxa"/>
            <w:left w:w="0" w:type="dxa"/>
            <w:bottom w:w="0" w:type="dxa"/>
            <w:right w:w="0" w:type="dxa"/>
          </w:tblCellMar>
        </w:tblPrEx>
        <w:trPr>
          <w:trHeight w:val="395" w:hRule="atLeast"/>
          <w:jc w:val="center"/>
        </w:trPr>
        <w:tc>
          <w:tcPr>
            <w:tcW w:w="855" w:type="dxa"/>
          </w:tcPr>
          <w:p>
            <w:pPr>
              <w:pStyle w:val="8"/>
              <w:adjustRightInd w:val="0"/>
              <w:snapToGrid w:val="0"/>
              <w:spacing w:line="360" w:lineRule="auto"/>
              <w:jc w:val="right"/>
              <w:rPr>
                <w:rFonts w:ascii="Times New Roman" w:hAnsi="Times New Roman" w:eastAsia="宋体"/>
                <w:sz w:val="21"/>
                <w:szCs w:val="24"/>
              </w:rPr>
            </w:pPr>
            <w:r>
              <w:rPr>
                <w:rFonts w:ascii="Times New Roman" w:hAnsi="Times New Roman" w:eastAsia="等线"/>
                <w:color w:val="FF0000"/>
                <w:sz w:val="21"/>
                <w:szCs w:val="22"/>
              </w:rPr>
              <w:object>
                <v:shape id="_x0000_i1050" o:spt="75" type="#_x0000_t75" style="height:19.8pt;width:19.8pt;" o:ole="t" filled="f" o:preferrelative="t" stroked="f" coordsize="21600,21600">
                  <v:path/>
                  <v:fill on="f" focussize="0,0"/>
                  <v:stroke on="f" joinstyle="miter"/>
                  <v:imagedata r:id="rId63" o:title=""/>
                  <o:lock v:ext="edit" aspectratio="t"/>
                  <w10:wrap type="none"/>
                  <w10:anchorlock/>
                </v:shape>
                <o:OLEObject Type="Embed" ProgID="Equation.DSMT4" ShapeID="_x0000_i1050" DrawAspect="Content" ObjectID="_1468075750" r:id="rId62">
                  <o:LockedField>false</o:LockedField>
                </o:OLEObject>
              </w:object>
            </w:r>
          </w:p>
        </w:tc>
        <w:tc>
          <w:tcPr>
            <w:tcW w:w="424" w:type="dxa"/>
            <w:vAlign w:val="center"/>
          </w:tcPr>
          <w:p>
            <w:pPr>
              <w:adjustRightInd w:val="0"/>
              <w:snapToGrid w:val="0"/>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7" w:type="dxa"/>
            <w:vAlign w:val="center"/>
          </w:tcPr>
          <w:p>
            <w:pPr>
              <w:adjustRightInd w:val="0"/>
              <w:snapToGrid w:val="0"/>
              <w:rPr>
                <w:rFonts w:ascii="Times New Roman" w:hAnsi="Times New Roman" w:eastAsia="宋体" w:cs="Times New Roman"/>
                <w:kern w:val="0"/>
              </w:rPr>
            </w:pPr>
            <w:r>
              <w:rPr>
                <w:rFonts w:hint="eastAsia" w:ascii="Times New Roman" w:hAnsi="Times New Roman" w:eastAsia="宋体" w:cs="Times New Roman"/>
                <w:kern w:val="0"/>
              </w:rPr>
              <w:t>柱的钢材的弹性模量；</w:t>
            </w:r>
          </w:p>
        </w:tc>
      </w:tr>
      <w:tr>
        <w:tblPrEx>
          <w:tblLayout w:type="fixed"/>
          <w:tblCellMar>
            <w:top w:w="0" w:type="dxa"/>
            <w:left w:w="0" w:type="dxa"/>
            <w:bottom w:w="0" w:type="dxa"/>
            <w:right w:w="0" w:type="dxa"/>
          </w:tblCellMar>
        </w:tblPrEx>
        <w:trPr>
          <w:trHeight w:val="395" w:hRule="atLeast"/>
          <w:jc w:val="center"/>
        </w:trPr>
        <w:tc>
          <w:tcPr>
            <w:tcW w:w="855" w:type="dxa"/>
          </w:tcPr>
          <w:p>
            <w:pPr>
              <w:pStyle w:val="8"/>
              <w:adjustRightInd w:val="0"/>
              <w:snapToGrid w:val="0"/>
              <w:spacing w:line="360" w:lineRule="auto"/>
              <w:jc w:val="right"/>
              <w:rPr>
                <w:rFonts w:ascii="Times New Roman" w:hAnsi="Times New Roman" w:eastAsia="等线"/>
                <w:color w:val="FF0000"/>
                <w:sz w:val="21"/>
                <w:szCs w:val="22"/>
              </w:rPr>
            </w:pPr>
            <w:r>
              <w:rPr>
                <w:rFonts w:ascii="Times New Roman" w:hAnsi="Times New Roman" w:eastAsia="等线"/>
                <w:color w:val="FF0000"/>
                <w:position w:val="-12"/>
                <w:sz w:val="21"/>
                <w:szCs w:val="22"/>
              </w:rPr>
              <w:object>
                <v:shape id="_x0000_i1051" o:spt="75" type="#_x0000_t75" style="height:19.2pt;width:16.2pt;" o:ole="t" filled="f" o:preferrelative="t" stroked="f" coordsize="21600,21600">
                  <v:path/>
                  <v:fill on="f" focussize="0,0"/>
                  <v:stroke on="f" joinstyle="miter"/>
                  <v:imagedata r:id="rId65" o:title=""/>
                  <o:lock v:ext="edit" aspectratio="t"/>
                  <w10:wrap type="none"/>
                  <w10:anchorlock/>
                </v:shape>
                <o:OLEObject Type="Embed" ProgID="Equation.DSMT4" ShapeID="_x0000_i1051" DrawAspect="Content" ObjectID="_1468075751" r:id="rId64">
                  <o:LockedField>false</o:LockedField>
                </o:OLEObject>
              </w:object>
            </w:r>
          </w:p>
        </w:tc>
        <w:tc>
          <w:tcPr>
            <w:tcW w:w="424" w:type="dxa"/>
            <w:vAlign w:val="center"/>
          </w:tcPr>
          <w:p>
            <w:pPr>
              <w:adjustRightInd w:val="0"/>
              <w:snapToGrid w:val="0"/>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7" w:type="dxa"/>
            <w:vAlign w:val="center"/>
          </w:tcPr>
          <w:p>
            <w:pPr>
              <w:adjustRightInd w:val="0"/>
              <w:snapToGrid w:val="0"/>
              <w:rPr>
                <w:rFonts w:ascii="Times New Roman" w:hAnsi="Times New Roman" w:eastAsia="宋体" w:cs="Times New Roman"/>
                <w:kern w:val="0"/>
              </w:rPr>
            </w:pPr>
            <w:r>
              <w:rPr>
                <w:rFonts w:ascii="Times New Roman" w:hAnsi="Times New Roman" w:eastAsia="宋体" w:cs="Times New Roman"/>
              </w:rPr>
              <w:t>螺栓的抗拉强度设计值</w:t>
            </w:r>
            <w:r>
              <w:rPr>
                <w:rFonts w:hint="eastAsia" w:ascii="Times New Roman" w:hAnsi="Times New Roman" w:eastAsia="宋体" w:cs="Times New Roman"/>
              </w:rPr>
              <w:t>；</w:t>
            </w:r>
          </w:p>
        </w:tc>
      </w:tr>
      <w:tr>
        <w:tblPrEx>
          <w:tblLayout w:type="fixed"/>
          <w:tblCellMar>
            <w:top w:w="0" w:type="dxa"/>
            <w:left w:w="0" w:type="dxa"/>
            <w:bottom w:w="0" w:type="dxa"/>
            <w:right w:w="0" w:type="dxa"/>
          </w:tblCellMar>
        </w:tblPrEx>
        <w:trPr>
          <w:trHeight w:val="395" w:hRule="atLeast"/>
          <w:jc w:val="center"/>
        </w:trPr>
        <w:tc>
          <w:tcPr>
            <w:tcW w:w="855" w:type="dxa"/>
          </w:tcPr>
          <w:p>
            <w:pPr>
              <w:pStyle w:val="8"/>
              <w:adjustRightInd w:val="0"/>
              <w:snapToGrid w:val="0"/>
              <w:spacing w:line="360" w:lineRule="auto"/>
              <w:jc w:val="right"/>
              <w:rPr>
                <w:rFonts w:ascii="Times New Roman" w:hAnsi="Times New Roman" w:eastAsia="等线"/>
                <w:color w:val="FF0000"/>
                <w:sz w:val="21"/>
                <w:szCs w:val="22"/>
              </w:rPr>
            </w:pPr>
            <w:r>
              <w:rPr>
                <w:rFonts w:ascii="Times New Roman" w:hAnsi="Times New Roman" w:eastAsia="等线"/>
                <w:color w:val="FF0000"/>
                <w:position w:val="-12"/>
                <w:sz w:val="21"/>
                <w:szCs w:val="22"/>
              </w:rPr>
              <w:object>
                <v:shape id="_x0000_i1052" o:spt="75" type="#_x0000_t75" style="height:18pt;width:22.2pt;" o:ole="t" filled="f" o:preferrelative="t" stroked="f" coordsize="21600,21600">
                  <v:path/>
                  <v:fill on="f" focussize="0,0"/>
                  <v:stroke on="f" joinstyle="miter"/>
                  <v:imagedata r:id="rId67" o:title=""/>
                  <o:lock v:ext="edit" aspectratio="t"/>
                  <w10:wrap type="none"/>
                  <w10:anchorlock/>
                </v:shape>
                <o:OLEObject Type="Embed" ProgID="Equation.DSMT4" ShapeID="_x0000_i1052" DrawAspect="Content" ObjectID="_1468075752" r:id="rId66">
                  <o:LockedField>false</o:LockedField>
                </o:OLEObject>
              </w:object>
            </w:r>
          </w:p>
        </w:tc>
        <w:tc>
          <w:tcPr>
            <w:tcW w:w="424" w:type="dxa"/>
            <w:vAlign w:val="center"/>
          </w:tcPr>
          <w:p>
            <w:pPr>
              <w:adjustRightInd w:val="0"/>
              <w:snapToGrid w:val="0"/>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7" w:type="dxa"/>
            <w:vAlign w:val="center"/>
          </w:tcPr>
          <w:p>
            <w:pPr>
              <w:adjustRightInd w:val="0"/>
              <w:snapToGrid w:val="0"/>
              <w:rPr>
                <w:rFonts w:ascii="Times New Roman" w:hAnsi="Times New Roman" w:eastAsia="宋体" w:cs="Times New Roman"/>
              </w:rPr>
            </w:pPr>
            <w:r>
              <w:rPr>
                <w:rFonts w:ascii="Times New Roman" w:hAnsi="Times New Roman" w:eastAsia="宋体" w:cs="Times New Roman"/>
              </w:rPr>
              <w:t>定位销与柱子连接处的最小螺纹公称直径；</w:t>
            </w:r>
          </w:p>
        </w:tc>
      </w:tr>
      <w:tr>
        <w:tblPrEx>
          <w:tblLayout w:type="fixed"/>
          <w:tblCellMar>
            <w:top w:w="0" w:type="dxa"/>
            <w:left w:w="0" w:type="dxa"/>
            <w:bottom w:w="0" w:type="dxa"/>
            <w:right w:w="0" w:type="dxa"/>
          </w:tblCellMar>
        </w:tblPrEx>
        <w:trPr>
          <w:trHeight w:val="395" w:hRule="atLeast"/>
          <w:jc w:val="center"/>
        </w:trPr>
        <w:tc>
          <w:tcPr>
            <w:tcW w:w="855" w:type="dxa"/>
          </w:tcPr>
          <w:p>
            <w:pPr>
              <w:pStyle w:val="8"/>
              <w:adjustRightInd w:val="0"/>
              <w:snapToGrid w:val="0"/>
              <w:spacing w:line="360" w:lineRule="auto"/>
              <w:jc w:val="right"/>
              <w:rPr>
                <w:rFonts w:ascii="Times New Roman" w:hAnsi="Times New Roman" w:eastAsia="等线"/>
                <w:color w:val="FF0000"/>
                <w:sz w:val="21"/>
                <w:szCs w:val="22"/>
              </w:rPr>
            </w:pPr>
            <w:r>
              <w:rPr>
                <w:rFonts w:ascii="Times New Roman" w:hAnsi="Times New Roman" w:eastAsia="等线"/>
                <w:color w:val="FF0000"/>
                <w:position w:val="-12"/>
                <w:sz w:val="21"/>
                <w:szCs w:val="22"/>
              </w:rPr>
              <w:object>
                <v:shape id="_x0000_i1053" o:spt="75" type="#_x0000_t75" style="height:19.2pt;width:16.2pt;" o:ole="t" filled="f" o:preferrelative="t" stroked="f" coordsize="21600,21600">
                  <v:path/>
                  <v:fill on="f" focussize="0,0"/>
                  <v:stroke on="f" joinstyle="miter"/>
                  <v:imagedata r:id="rId69" o:title=""/>
                  <o:lock v:ext="edit" aspectratio="t"/>
                  <w10:wrap type="none"/>
                  <w10:anchorlock/>
                </v:shape>
                <o:OLEObject Type="Embed" ProgID="Equation.DSMT4" ShapeID="_x0000_i1053" DrawAspect="Content" ObjectID="_1468075753" r:id="rId68">
                  <o:LockedField>false</o:LockedField>
                </o:OLEObject>
              </w:object>
            </w:r>
          </w:p>
        </w:tc>
        <w:tc>
          <w:tcPr>
            <w:tcW w:w="424" w:type="dxa"/>
            <w:vAlign w:val="center"/>
          </w:tcPr>
          <w:p>
            <w:pPr>
              <w:adjustRightInd w:val="0"/>
              <w:snapToGrid w:val="0"/>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7" w:type="dxa"/>
            <w:vAlign w:val="center"/>
          </w:tcPr>
          <w:p>
            <w:pPr>
              <w:adjustRightInd w:val="0"/>
              <w:snapToGrid w:val="0"/>
              <w:rPr>
                <w:rFonts w:ascii="Times New Roman" w:hAnsi="Times New Roman" w:eastAsia="宋体" w:cs="Times New Roman"/>
              </w:rPr>
            </w:pPr>
            <w:r>
              <w:rPr>
                <w:rFonts w:ascii="Times New Roman" w:hAnsi="Times New Roman" w:eastAsia="宋体" w:cs="Times New Roman"/>
              </w:rPr>
              <w:t>定位销的抗剪强度设计值</w:t>
            </w:r>
            <w:r>
              <w:rPr>
                <w:rFonts w:hint="eastAsia" w:ascii="Times New Roman" w:hAnsi="Times New Roman" w:eastAsia="宋体" w:cs="Times New Roman"/>
              </w:rPr>
              <w:t>；</w:t>
            </w:r>
          </w:p>
        </w:tc>
      </w:tr>
      <w:tr>
        <w:tblPrEx>
          <w:tblLayout w:type="fixed"/>
          <w:tblCellMar>
            <w:top w:w="0" w:type="dxa"/>
            <w:left w:w="0" w:type="dxa"/>
            <w:bottom w:w="0" w:type="dxa"/>
            <w:right w:w="0" w:type="dxa"/>
          </w:tblCellMar>
        </w:tblPrEx>
        <w:trPr>
          <w:trHeight w:val="395" w:hRule="atLeast"/>
          <w:jc w:val="center"/>
        </w:trPr>
        <w:tc>
          <w:tcPr>
            <w:tcW w:w="855" w:type="dxa"/>
          </w:tcPr>
          <w:p>
            <w:pPr>
              <w:pStyle w:val="8"/>
              <w:adjustRightInd w:val="0"/>
              <w:snapToGrid w:val="0"/>
              <w:spacing w:line="360" w:lineRule="auto"/>
              <w:jc w:val="right"/>
              <w:rPr>
                <w:rFonts w:ascii="Times New Roman" w:hAnsi="Times New Roman" w:eastAsia="等线"/>
                <w:color w:val="FF0000"/>
                <w:sz w:val="21"/>
                <w:szCs w:val="22"/>
              </w:rPr>
            </w:pPr>
            <w:r>
              <w:rPr>
                <w:rFonts w:ascii="Times New Roman" w:hAnsi="Times New Roman" w:eastAsia="等线"/>
                <w:color w:val="FF0000"/>
                <w:position w:val="-12"/>
                <w:sz w:val="21"/>
                <w:szCs w:val="22"/>
              </w:rPr>
              <w:object>
                <v:shape id="_x0000_i1054" o:spt="75" type="#_x0000_t75" style="height:19.2pt;width:16.8pt;" o:ole="t" filled="f" o:preferrelative="t" stroked="f" coordsize="21600,21600">
                  <v:path/>
                  <v:fill on="f" focussize="0,0"/>
                  <v:stroke on="f" joinstyle="miter"/>
                  <v:imagedata r:id="rId71" o:title=""/>
                  <o:lock v:ext="edit" aspectratio="t"/>
                  <w10:wrap type="none"/>
                  <w10:anchorlock/>
                </v:shape>
                <o:OLEObject Type="Embed" ProgID="Equation.DSMT4" ShapeID="_x0000_i1054" DrawAspect="Content" ObjectID="_1468075754" r:id="rId70">
                  <o:LockedField>false</o:LockedField>
                </o:OLEObject>
              </w:object>
            </w:r>
            <w:r>
              <w:rPr>
                <w:rFonts w:hint="eastAsia" w:ascii="Times New Roman" w:hAnsi="Times New Roman" w:eastAsia="等线"/>
                <w:color w:val="000000" w:themeColor="text1"/>
                <w:sz w:val="21"/>
                <w:szCs w:val="22"/>
                <w14:textFill>
                  <w14:solidFill>
                    <w14:schemeClr w14:val="tx1"/>
                  </w14:solidFill>
                </w14:textFill>
              </w:rPr>
              <w:t>、</w:t>
            </w:r>
            <w:r>
              <w:rPr>
                <w:rFonts w:ascii="Times New Roman" w:hAnsi="Times New Roman" w:eastAsia="等线"/>
                <w:color w:val="FF0000"/>
                <w:position w:val="-12"/>
                <w:sz w:val="21"/>
                <w:szCs w:val="22"/>
              </w:rPr>
              <w:object>
                <v:shape id="_x0000_i1055" o:spt="75" type="#_x0000_t75" style="height:19.2pt;width:16.8pt;" o:ole="t" filled="f" o:preferrelative="t" stroked="f" coordsize="21600,21600">
                  <v:path/>
                  <v:fill on="f" focussize="0,0"/>
                  <v:stroke on="f" joinstyle="miter"/>
                  <v:imagedata r:id="rId73" o:title=""/>
                  <o:lock v:ext="edit" aspectratio="t"/>
                  <w10:wrap type="none"/>
                  <w10:anchorlock/>
                </v:shape>
                <o:OLEObject Type="Embed" ProgID="Equation.DSMT4" ShapeID="_x0000_i1055" DrawAspect="Content" ObjectID="_1468075755" r:id="rId72">
                  <o:LockedField>false</o:LockedField>
                </o:OLEObject>
              </w:object>
            </w:r>
          </w:p>
        </w:tc>
        <w:tc>
          <w:tcPr>
            <w:tcW w:w="424" w:type="dxa"/>
            <w:vAlign w:val="center"/>
          </w:tcPr>
          <w:p>
            <w:pPr>
              <w:adjustRightInd w:val="0"/>
              <w:snapToGrid w:val="0"/>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7" w:type="dxa"/>
            <w:vAlign w:val="center"/>
          </w:tcPr>
          <w:p>
            <w:pPr>
              <w:adjustRightInd w:val="0"/>
              <w:snapToGrid w:val="0"/>
              <w:rPr>
                <w:rFonts w:ascii="Times New Roman" w:hAnsi="Times New Roman" w:eastAsia="宋体" w:cs="Times New Roman"/>
              </w:rPr>
            </w:pPr>
            <w:r>
              <w:rPr>
                <w:rFonts w:ascii="Times New Roman" w:hAnsi="Times New Roman" w:eastAsia="宋体" w:cs="Times New Roman"/>
              </w:rPr>
              <w:t>对接焊缝的抗拉、抗压强度设计值</w:t>
            </w:r>
          </w:p>
        </w:tc>
      </w:tr>
    </w:tbl>
    <w:p>
      <w:pPr>
        <w:pStyle w:val="8"/>
        <w:spacing w:line="360" w:lineRule="auto"/>
        <w:outlineLvl w:val="1"/>
        <w:rPr>
          <w:rFonts w:ascii="Times New Roman" w:hAnsi="Times New Roman"/>
        </w:rPr>
      </w:pPr>
      <w:r>
        <w:rPr>
          <w:rFonts w:ascii="Times New Roman" w:hAnsi="Times New Roman"/>
          <w:b/>
          <w:bCs/>
        </w:rPr>
        <w:t>2.2.3</w:t>
      </w:r>
      <w:r>
        <w:rPr>
          <w:rFonts w:ascii="Times New Roman" w:hAnsi="Times New Roman"/>
        </w:rPr>
        <w:t>几何参数</w:t>
      </w:r>
    </w:p>
    <w:tbl>
      <w:tblPr>
        <w:tblStyle w:val="18"/>
        <w:tblW w:w="8306" w:type="dxa"/>
        <w:tblInd w:w="0" w:type="dxa"/>
        <w:tblLayout w:type="fixed"/>
        <w:tblCellMar>
          <w:top w:w="0" w:type="dxa"/>
          <w:left w:w="0" w:type="dxa"/>
          <w:bottom w:w="0" w:type="dxa"/>
          <w:right w:w="0" w:type="dxa"/>
        </w:tblCellMar>
      </w:tblPr>
      <w:tblGrid>
        <w:gridCol w:w="856"/>
        <w:gridCol w:w="425"/>
        <w:gridCol w:w="7025"/>
      </w:tblGrid>
      <w:tr>
        <w:tblPrEx>
          <w:tblLayout w:type="fixed"/>
        </w:tblPrEx>
        <w:trPr>
          <w:trHeight w:val="397" w:hRule="atLeast"/>
        </w:trPr>
        <w:tc>
          <w:tcPr>
            <w:tcW w:w="856" w:type="dxa"/>
            <w:vAlign w:val="center"/>
          </w:tcPr>
          <w:p>
            <w:pPr>
              <w:pStyle w:val="8"/>
              <w:jc w:val="right"/>
              <w:rPr>
                <w:rFonts w:ascii="Times New Roman" w:hAnsi="Times New Roman"/>
                <w:i/>
                <w:kern w:val="2"/>
                <w:position w:val="-6"/>
                <w:sz w:val="21"/>
              </w:rPr>
            </w:pPr>
            <w:r>
              <w:rPr>
                <w:rFonts w:ascii="Times New Roman" w:hAnsi="Times New Roman"/>
                <w:position w:val="-6"/>
              </w:rPr>
              <w:object>
                <v:shape id="_x0000_i1056" o:spt="75" type="#_x0000_t75" style="height:13.8pt;width:13.8pt;" o:ole="t" filled="f" o:preferrelative="t" stroked="f" coordsize="21600,21600">
                  <v:path/>
                  <v:fill on="f" focussize="0,0"/>
                  <v:stroke on="f" joinstyle="miter"/>
                  <v:imagedata r:id="rId75" o:title=""/>
                  <o:lock v:ext="edit" aspectratio="t"/>
                  <w10:wrap type="none"/>
                  <w10:anchorlock/>
                </v:shape>
                <o:OLEObject Type="Embed" ProgID="Equation.3" ShapeID="_x0000_i1056" DrawAspect="Content" ObjectID="_1468075756" r:id="rId74">
                  <o:LockedField>false</o:LockedField>
                </o:OLEObject>
              </w:object>
            </w:r>
          </w:p>
        </w:tc>
        <w:tc>
          <w:tcPr>
            <w:tcW w:w="425" w:type="dxa"/>
            <w:vAlign w:val="center"/>
          </w:tcPr>
          <w:p>
            <w:pPr>
              <w:spacing w:line="240" w:lineRule="auto"/>
              <w:rPr>
                <w:rFonts w:ascii="Times New Roman" w:hAnsi="Times New Roman" w:cs="Times New Roman"/>
                <w:szCs w:val="21"/>
              </w:rPr>
            </w:pPr>
            <w:r>
              <w:rPr>
                <w:rFonts w:ascii="Arial" w:hAnsi="Arial" w:cs="Arial"/>
                <w:color w:val="333333"/>
                <w:sz w:val="15"/>
                <w:szCs w:val="15"/>
                <w:shd w:val="clear" w:color="auto" w:fill="FFFFFF"/>
              </w:rPr>
              <w:t>——</w:t>
            </w:r>
          </w:p>
        </w:tc>
        <w:tc>
          <w:tcPr>
            <w:tcW w:w="7025" w:type="dxa"/>
            <w:vAlign w:val="center"/>
          </w:tcPr>
          <w:p>
            <w:pPr>
              <w:pStyle w:val="8"/>
              <w:rPr>
                <w:rFonts w:ascii="Times New Roman" w:hAnsi="Times New Roman"/>
                <w:kern w:val="2"/>
                <w:sz w:val="21"/>
              </w:rPr>
            </w:pPr>
            <w:r>
              <w:rPr>
                <w:rFonts w:ascii="Times New Roman" w:hAnsi="Times New Roman"/>
              </w:rPr>
              <w:t>截面抗弯模量</w:t>
            </w:r>
            <w:r>
              <w:rPr>
                <w:rFonts w:ascii="Times New Roman" w:hAnsi="Times New Roman"/>
                <w:kern w:val="2"/>
                <w:sz w:val="21"/>
              </w:rPr>
              <w:t>；</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position w:val="-6"/>
              </w:rPr>
            </w:pPr>
            <w:r>
              <w:rPr>
                <w:rFonts w:ascii="Times New Roman" w:hAnsi="Times New Roman"/>
                <w:position w:val="-4"/>
              </w:rPr>
              <w:object>
                <v:shape id="_x0000_i1057" o:spt="75" type="#_x0000_t75" style="height:12.6pt;width:12.6pt;" o:ole="t" filled="f" o:preferrelative="t" stroked="f" coordsize="21600,21600">
                  <v:path/>
                  <v:fill on="f" focussize="0,0"/>
                  <v:stroke on="f" joinstyle="miter"/>
                  <v:imagedata r:id="rId77" o:title=""/>
                  <o:lock v:ext="edit" aspectratio="t"/>
                  <w10:wrap type="none"/>
                  <w10:anchorlock/>
                </v:shape>
                <o:OLEObject Type="Embed" ProgID="Equation.3" ShapeID="_x0000_i1057" DrawAspect="Content" ObjectID="_1468075757" r:id="rId76">
                  <o:LockedField>false</o:LockedField>
                </o:OLEObject>
              </w:objec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pStyle w:val="8"/>
              <w:rPr>
                <w:rFonts w:ascii="Times New Roman" w:hAnsi="Times New Roman" w:eastAsia="宋体"/>
              </w:rPr>
            </w:pPr>
            <w:r>
              <w:rPr>
                <w:rFonts w:hint="eastAsia" w:ascii="Times New Roman" w:hAnsi="Times New Roman"/>
              </w:rPr>
              <w:t>立柱截面有效毛面积；</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i/>
                <w:kern w:val="2"/>
                <w:position w:val="-6"/>
                <w:sz w:val="21"/>
              </w:rPr>
            </w:pPr>
            <w:r>
              <w:rPr>
                <w:rFonts w:ascii="Times New Roman" w:hAnsi="Times New Roman"/>
                <w:position w:val="-12"/>
              </w:rPr>
              <w:object>
                <v:shape id="_x0000_i1058" o:spt="75" type="#_x0000_t75" style="height:18pt;width:15pt;" o:ole="t" filled="f" o:preferrelative="t" stroked="f" coordsize="21600,21600">
                  <v:path/>
                  <v:fill on="f" focussize="0,0"/>
                  <v:stroke on="f" joinstyle="miter"/>
                  <v:imagedata r:id="rId79" o:title=""/>
                  <o:lock v:ext="edit" aspectratio="t"/>
                  <w10:wrap type="none"/>
                  <w10:anchorlock/>
                </v:shape>
                <o:OLEObject Type="Embed" ProgID="Equation.3" ShapeID="_x0000_i1058" DrawAspect="Content" ObjectID="_1468075758" r:id="rId78">
                  <o:LockedField>false</o:LockedField>
                </o:OLEObject>
              </w:object>
            </w:r>
          </w:p>
        </w:tc>
        <w:tc>
          <w:tcPr>
            <w:tcW w:w="425" w:type="dxa"/>
            <w:vAlign w:val="center"/>
          </w:tcPr>
          <w:p>
            <w:pPr>
              <w:spacing w:line="240" w:lineRule="auto"/>
              <w:rPr>
                <w:rFonts w:ascii="Times New Roman" w:hAnsi="Times New Roman" w:cs="Times New Roman"/>
              </w:rPr>
            </w:pPr>
            <w:r>
              <w:rPr>
                <w:rFonts w:ascii="Arial" w:hAnsi="Arial" w:cs="Arial"/>
                <w:color w:val="333333"/>
                <w:sz w:val="15"/>
                <w:szCs w:val="15"/>
                <w:shd w:val="clear" w:color="auto" w:fill="FFFFFF"/>
              </w:rPr>
              <w:t>——</w:t>
            </w:r>
          </w:p>
        </w:tc>
        <w:tc>
          <w:tcPr>
            <w:tcW w:w="7025" w:type="dxa"/>
            <w:vAlign w:val="center"/>
          </w:tcPr>
          <w:p>
            <w:pPr>
              <w:pStyle w:val="8"/>
              <w:rPr>
                <w:rFonts w:ascii="Times New Roman" w:hAnsi="Times New Roman"/>
                <w:kern w:val="2"/>
                <w:sz w:val="21"/>
              </w:rPr>
            </w:pPr>
            <w:r>
              <w:rPr>
                <w:rFonts w:ascii="Times New Roman" w:hAnsi="Times New Roman" w:eastAsia="宋体"/>
                <w:kern w:val="2"/>
                <w:sz w:val="21"/>
                <w:szCs w:val="24"/>
              </w:rPr>
              <w:t>立柱截面有效净面积</w:t>
            </w:r>
            <w:r>
              <w:rPr>
                <w:rFonts w:ascii="Times New Roman" w:hAnsi="Times New Roman"/>
                <w:kern w:val="2"/>
                <w:sz w:val="21"/>
              </w:rPr>
              <w:t>；</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position w:val="-12"/>
              </w:rPr>
            </w:pPr>
            <w:r>
              <w:rPr>
                <w:rFonts w:ascii="Times New Roman" w:hAnsi="Times New Roman" w:eastAsia="宋体"/>
                <w:position w:val="-12"/>
              </w:rPr>
              <w:object>
                <v:shape id="_x0000_i1059" o:spt="75" type="#_x0000_t75" style="height:18pt;width:18pt;" o:ole="t" filled="f" o:preferrelative="t" stroked="f" coordsize="21600,21600">
                  <v:path/>
                  <v:fill on="f" focussize="0,0"/>
                  <v:stroke on="f" joinstyle="miter"/>
                  <v:imagedata r:id="rId81" o:title=""/>
                  <o:lock v:ext="edit" aspectratio="t"/>
                  <w10:wrap type="none"/>
                  <w10:anchorlock/>
                </v:shape>
                <o:OLEObject Type="Embed" ProgID="Equation.DSMT4" ShapeID="_x0000_i1059" DrawAspect="Content" ObjectID="_1468075759" r:id="rId80">
                  <o:LockedField>false</o:LockedField>
                </o:OLEObject>
              </w:objec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pStyle w:val="8"/>
              <w:rPr>
                <w:rFonts w:ascii="Times New Roman" w:hAnsi="Times New Roman" w:eastAsia="宋体"/>
              </w:rPr>
            </w:pPr>
            <w:r>
              <w:rPr>
                <w:rFonts w:ascii="Times New Roman" w:hAnsi="Times New Roman" w:eastAsia="宋体"/>
              </w:rPr>
              <w:t>墙截面有效高度</w:t>
            </w:r>
            <w:r>
              <w:rPr>
                <w:rFonts w:hint="eastAsia" w:ascii="Times New Roman" w:hAnsi="Times New Roman"/>
              </w:rPr>
              <w:t>；</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eastAsia="宋体"/>
                <w:i/>
                <w:position w:val="-12"/>
              </w:rPr>
            </w:pPr>
            <w:r>
              <w:rPr>
                <w:rFonts w:ascii="Times New Roman" w:hAnsi="Times New Roman" w:eastAsia="宋体"/>
                <w:i/>
              </w:rPr>
              <w:t>e</w: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pStyle w:val="8"/>
              <w:rPr>
                <w:rFonts w:ascii="Times New Roman" w:hAnsi="Times New Roman" w:eastAsia="宋体"/>
              </w:rPr>
            </w:pPr>
            <w:r>
              <w:rPr>
                <w:rFonts w:ascii="Times New Roman" w:hAnsi="Times New Roman" w:eastAsia="宋体"/>
              </w:rPr>
              <w:t>节点板整体宽度</w:t>
            </w:r>
            <w:r>
              <w:rPr>
                <w:rFonts w:hint="eastAsia" w:ascii="Times New Roman" w:hAnsi="Times New Roman"/>
              </w:rPr>
              <w:t>；</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i/>
                <w:kern w:val="2"/>
                <w:position w:val="-6"/>
                <w:sz w:val="21"/>
              </w:rPr>
            </w:pPr>
            <w:r>
              <w:rPr>
                <w:rFonts w:hint="eastAsia" w:ascii="Cambria Math" w:hAnsi="Cambria Math"/>
                <w:i/>
              </w:rPr>
              <w:t xml:space="preserve"> </w:t>
            </w:r>
            <m:oMath>
              <m:r>
                <w:rPr>
                  <w:rFonts w:ascii="Cambria Math" w:hAnsi="Cambria Math" w:eastAsia="宋体"/>
                </w:rPr>
                <m:t>b</m:t>
              </m:r>
            </m:oMath>
          </w:p>
        </w:tc>
        <w:tc>
          <w:tcPr>
            <w:tcW w:w="425" w:type="dxa"/>
            <w:vAlign w:val="center"/>
          </w:tcPr>
          <w:p>
            <w:pPr>
              <w:spacing w:line="240" w:lineRule="auto"/>
              <w:rPr>
                <w:rFonts w:ascii="Times New Roman" w:hAnsi="Times New Roman" w:cs="Times New Roman"/>
              </w:rPr>
            </w:pPr>
            <w:r>
              <w:rPr>
                <w:rFonts w:ascii="Arial" w:hAnsi="Arial" w:cs="Arial"/>
                <w:color w:val="333333"/>
                <w:sz w:val="15"/>
                <w:szCs w:val="15"/>
                <w:shd w:val="clear" w:color="auto" w:fill="FFFFFF"/>
              </w:rPr>
              <w:t>——</w:t>
            </w:r>
          </w:p>
        </w:tc>
        <w:tc>
          <w:tcPr>
            <w:tcW w:w="7025" w:type="dxa"/>
            <w:vAlign w:val="center"/>
          </w:tcPr>
          <w:p>
            <w:pPr>
              <w:pStyle w:val="8"/>
              <w:rPr>
                <w:rFonts w:ascii="Times New Roman" w:hAnsi="Times New Roman" w:eastAsia="宋体"/>
                <w:kern w:val="2"/>
                <w:sz w:val="21"/>
              </w:rPr>
            </w:pPr>
            <w:r>
              <w:rPr>
                <w:rFonts w:hint="eastAsia" w:ascii="Times New Roman" w:hAnsi="Times New Roman" w:eastAsia="宋体"/>
              </w:rPr>
              <w:t>单柱截面宽度</w:t>
            </w:r>
            <w:r>
              <w:rPr>
                <w:rFonts w:hint="eastAsia"/>
              </w:rPr>
              <w:t>；</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Cambria Math" w:hAnsi="Cambria Math"/>
              </w:rPr>
            </w:pPr>
            <w:r>
              <w:rPr>
                <w:rFonts w:hint="eastAsia" w:ascii="Cambria Math" w:hAnsi="Cambria Math"/>
                <w:i/>
              </w:rPr>
              <w:t>b</w:t>
            </w:r>
            <w:r>
              <w:rPr>
                <w:rFonts w:ascii="Cambria Math" w:hAnsi="Cambria Math"/>
                <w:vertAlign w:val="subscript"/>
              </w:rPr>
              <w:t>w</w: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pStyle w:val="8"/>
              <w:rPr>
                <w:rFonts w:ascii="Times New Roman" w:hAnsi="Times New Roman" w:eastAsia="宋体"/>
              </w:rPr>
            </w:pPr>
            <w:r>
              <w:rPr>
                <w:rFonts w:hint="eastAsia" w:ascii="Times New Roman" w:hAnsi="Times New Roman" w:eastAsia="宋体"/>
              </w:rPr>
              <w:t>I形截面的腹板宽度；</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i/>
                <w:kern w:val="2"/>
                <w:position w:val="-6"/>
                <w:sz w:val="21"/>
              </w:rPr>
            </w:pPr>
            <w:r>
              <w:rPr>
                <w:rFonts w:ascii="Times New Roman" w:hAnsi="Times New Roman" w:eastAsia="宋体"/>
                <w:kern w:val="2"/>
                <w:position w:val="-6"/>
                <w:sz w:val="21"/>
              </w:rPr>
              <w:object>
                <v:shape id="_x0000_i1060" o:spt="75" type="#_x0000_t75" style="height:12pt;width:7.2pt;" o:ole="t" filled="f" o:preferrelative="t" stroked="f" coordsize="21600,21600">
                  <v:path/>
                  <v:fill on="f" focussize="0,0"/>
                  <v:stroke on="f" joinstyle="miter"/>
                  <v:imagedata r:id="rId83" o:title=""/>
                  <o:lock v:ext="edit" aspectratio="t"/>
                  <w10:wrap type="none"/>
                  <w10:anchorlock/>
                </v:shape>
                <o:OLEObject Type="Embed" ProgID="Equation.DSMT4" ShapeID="_x0000_i1060" DrawAspect="Content" ObjectID="_1468075760" r:id="rId82">
                  <o:LockedField>false</o:LockedField>
                </o:OLEObject>
              </w:object>
            </w:r>
            <w:r>
              <w:rPr>
                <w:rFonts w:hint="eastAsia" w:ascii="Cambria Math" w:hAnsi="Cambria Math"/>
                <w:i/>
              </w:rPr>
              <w:t xml:space="preserve"> </w:t>
            </w:r>
          </w:p>
        </w:tc>
        <w:tc>
          <w:tcPr>
            <w:tcW w:w="425" w:type="dxa"/>
            <w:vAlign w:val="center"/>
          </w:tcPr>
          <w:p>
            <w:pPr>
              <w:spacing w:line="240" w:lineRule="auto"/>
              <w:rPr>
                <w:rFonts w:ascii="Times New Roman" w:hAnsi="Times New Roman" w:cs="Times New Roman"/>
              </w:rPr>
            </w:pPr>
            <w:r>
              <w:rPr>
                <w:rFonts w:ascii="Arial" w:hAnsi="Arial" w:cs="Arial"/>
                <w:color w:val="333333"/>
                <w:sz w:val="15"/>
                <w:szCs w:val="15"/>
                <w:shd w:val="clear" w:color="auto" w:fill="FFFFFF"/>
              </w:rPr>
              <w:t>——</w:t>
            </w:r>
          </w:p>
        </w:tc>
        <w:tc>
          <w:tcPr>
            <w:tcW w:w="7025" w:type="dxa"/>
            <w:vAlign w:val="center"/>
          </w:tcPr>
          <w:p>
            <w:pPr>
              <w:pStyle w:val="8"/>
              <w:rPr>
                <w:rFonts w:ascii="Times New Roman" w:hAnsi="Times New Roman"/>
                <w:kern w:val="2"/>
                <w:sz w:val="21"/>
              </w:rPr>
            </w:pPr>
            <w:r>
              <w:rPr>
                <w:rFonts w:ascii="Times New Roman" w:hAnsi="Times New Roman" w:eastAsia="宋体"/>
              </w:rPr>
              <w:t>单柱截面壁厚</w:t>
            </w:r>
            <w:r>
              <w:rPr>
                <w:rFonts w:ascii="Times New Roman" w:hAnsi="Times New Roman"/>
                <w:kern w:val="2"/>
                <w:sz w:val="21"/>
              </w:rPr>
              <w:t>；</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i/>
                <w:kern w:val="2"/>
                <w:position w:val="-6"/>
                <w:sz w:val="21"/>
              </w:rPr>
            </w:pPr>
            <w:r>
              <w:rPr>
                <w:rFonts w:hint="eastAsia" w:ascii="Cambria Math" w:hAnsi="Cambria Math"/>
              </w:rPr>
              <w:t xml:space="preserve"> </w:t>
            </w:r>
            <m:oMath>
              <m:sSub>
                <m:sSubPr>
                  <m:ctrlPr>
                    <w:rPr>
                      <w:rFonts w:ascii="Cambria Math" w:hAnsi="Cambria Math" w:eastAsia="宋体"/>
                      <w:i/>
                    </w:rPr>
                  </m:ctrlPr>
                </m:sSubPr>
                <m:e>
                  <m:r>
                    <w:rPr>
                      <w:rFonts w:ascii="Cambria Math" w:hAnsi="Cambria Math" w:eastAsia="宋体"/>
                    </w:rPr>
                    <m:t>l</m:t>
                  </m:r>
                  <m:ctrlPr>
                    <w:rPr>
                      <w:rFonts w:ascii="Cambria Math" w:hAnsi="Cambria Math" w:eastAsia="宋体"/>
                      <w:i/>
                    </w:rPr>
                  </m:ctrlPr>
                </m:e>
                <m:sub>
                  <m:r>
                    <w:rPr>
                      <w:rFonts w:ascii="Cambria Math" w:hAnsi="Cambria Math" w:eastAsia="宋体"/>
                    </w:rPr>
                    <m:t>1</m:t>
                  </m:r>
                  <m:ctrlPr>
                    <w:rPr>
                      <w:rFonts w:ascii="Cambria Math" w:hAnsi="Cambria Math" w:eastAsia="宋体"/>
                      <w:i/>
                    </w:rPr>
                  </m:ctrlPr>
                </m:sub>
              </m:sSub>
            </m:oMath>
          </w:p>
        </w:tc>
        <w:tc>
          <w:tcPr>
            <w:tcW w:w="425" w:type="dxa"/>
            <w:vAlign w:val="center"/>
          </w:tcPr>
          <w:p>
            <w:pPr>
              <w:spacing w:line="240" w:lineRule="auto"/>
              <w:rPr>
                <w:rFonts w:ascii="Times New Roman" w:hAnsi="Times New Roman" w:cs="Times New Roman"/>
              </w:rPr>
            </w:pPr>
            <w:r>
              <w:rPr>
                <w:rFonts w:ascii="Arial" w:hAnsi="Arial" w:cs="Arial"/>
                <w:color w:val="333333"/>
                <w:sz w:val="15"/>
                <w:szCs w:val="15"/>
                <w:shd w:val="clear" w:color="auto" w:fill="FFFFFF"/>
              </w:rPr>
              <w:t>——</w:t>
            </w:r>
          </w:p>
        </w:tc>
        <w:tc>
          <w:tcPr>
            <w:tcW w:w="7025" w:type="dxa"/>
            <w:vAlign w:val="center"/>
          </w:tcPr>
          <w:p>
            <w:pPr>
              <w:pStyle w:val="8"/>
              <w:rPr>
                <w:rFonts w:ascii="Times New Roman" w:hAnsi="Times New Roman"/>
                <w:kern w:val="2"/>
                <w:sz w:val="21"/>
              </w:rPr>
            </w:pPr>
            <w:r>
              <w:rPr>
                <w:rFonts w:ascii="Times New Roman" w:hAnsi="Times New Roman" w:eastAsia="宋体"/>
              </w:rPr>
              <w:t>柱子计算长度</w:t>
            </w:r>
            <w:r>
              <w:rPr>
                <w:rFonts w:ascii="Times New Roman" w:hAnsi="Times New Roman"/>
                <w:kern w:val="2"/>
                <w:sz w:val="21"/>
              </w:rPr>
              <w:t>；</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Cambria Math" w:hAnsi="Cambria Math"/>
              </w:rPr>
            </w:pPr>
            <w:r>
              <w:rPr>
                <w:rFonts w:ascii="Times New Roman" w:hAnsi="Times New Roman" w:eastAsia="宋体"/>
                <w:kern w:val="2"/>
                <w:position w:val="-12"/>
                <w:sz w:val="21"/>
              </w:rPr>
              <w:object>
                <v:shape id="_x0000_i1061" o:spt="75" type="#_x0000_t75" style="height:18pt;width:13.2pt;" o:ole="t" filled="f" o:preferrelative="t" stroked="f" coordsize="21600,21600">
                  <v:path/>
                  <v:fill on="f" focussize="0,0"/>
                  <v:stroke on="f" joinstyle="miter"/>
                  <v:imagedata r:id="rId85" o:title=""/>
                  <o:lock v:ext="edit" aspectratio="t"/>
                  <w10:wrap type="none"/>
                  <w10:anchorlock/>
                </v:shape>
                <o:OLEObject Type="Embed" ProgID="Equation.DSMT4" ShapeID="_x0000_i1061" DrawAspect="Content" ObjectID="_1468075761" r:id="rId84">
                  <o:LockedField>false</o:LockedField>
                </o:OLEObject>
              </w:object>
            </w:r>
            <w:r>
              <w:rPr>
                <w:rFonts w:ascii="Times New Roman" w:hAnsi="Times New Roman" w:eastAsia="宋体"/>
                <w:kern w:val="2"/>
                <w:sz w:val="21"/>
              </w:rPr>
              <w:t>、</w:t>
            </w:r>
            <w:r>
              <w:rPr>
                <w:rFonts w:ascii="Times New Roman" w:hAnsi="Times New Roman" w:eastAsia="宋体"/>
                <w:kern w:val="2"/>
                <w:position w:val="-12"/>
                <w:sz w:val="21"/>
              </w:rPr>
              <w:object>
                <v:shape id="_x0000_i1062" o:spt="75" type="#_x0000_t75" style="height:18pt;width:13.8pt;" o:ole="t" filled="f" o:preferrelative="t" stroked="f" coordsize="21600,21600">
                  <v:path/>
                  <v:fill on="f" focussize="0,0"/>
                  <v:stroke on="f" joinstyle="miter"/>
                  <v:imagedata r:id="rId87" o:title=""/>
                  <o:lock v:ext="edit" aspectratio="t"/>
                  <w10:wrap type="none"/>
                  <w10:anchorlock/>
                </v:shape>
                <o:OLEObject Type="Embed" ProgID="Equation.DSMT4" ShapeID="_x0000_i1062" DrawAspect="Content" ObjectID="_1468075762" r:id="rId86">
                  <o:LockedField>false</o:LockedField>
                </o:OLEObject>
              </w:objec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pStyle w:val="8"/>
              <w:rPr>
                <w:rFonts w:ascii="Times New Roman" w:hAnsi="Times New Roman" w:eastAsia="宋体"/>
              </w:rPr>
            </w:pPr>
            <w:r>
              <w:rPr>
                <w:rFonts w:ascii="Times New Roman" w:hAnsi="Times New Roman" w:eastAsia="宋体"/>
                <w:kern w:val="2"/>
                <w:sz w:val="21"/>
              </w:rPr>
              <w:t>分别为钢丝和m层纤维网格布的合力点到受压区边缘的距离</w:t>
            </w:r>
            <w:r>
              <w:rPr>
                <w:rFonts w:hint="eastAsia" w:ascii="Times New Roman" w:hAnsi="Times New Roman" w:eastAsia="宋体"/>
                <w:kern w:val="2"/>
                <w:sz w:val="21"/>
              </w:rPr>
              <w:t>；</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i/>
                <w:position w:val="-12"/>
              </w:rPr>
            </w:pPr>
            <w:r>
              <w:rPr>
                <w:i/>
                <w:position w:val="-6"/>
              </w:rPr>
              <w:object>
                <v:shape id="_x0000_i1063" o:spt="75" type="#_x0000_t75" style="height:13.8pt;width:10.2pt;" o:ole="t" filled="f" o:preferrelative="t" stroked="f" coordsize="21600,21600">
                  <v:path/>
                  <v:fill on="f" focussize="0,0"/>
                  <v:stroke on="f" joinstyle="miter"/>
                  <v:imagedata r:id="rId89" o:title=""/>
                  <o:lock v:ext="edit" aspectratio="t"/>
                  <w10:wrap type="none"/>
                  <w10:anchorlock/>
                </v:shape>
                <o:OLEObject Type="Embed" ProgID="Equation.DSMT4" ShapeID="_x0000_i1063" DrawAspect="Content" ObjectID="_1468075763" r:id="rId88">
                  <o:LockedField>false</o:LockedField>
                </o:OLEObject>
              </w:objec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pStyle w:val="8"/>
              <w:rPr>
                <w:rFonts w:ascii="Times New Roman" w:hAnsi="Times New Roman" w:eastAsia="宋体"/>
              </w:rPr>
            </w:pPr>
            <w:r>
              <w:rPr>
                <w:rFonts w:hint="eastAsia"/>
              </w:rPr>
              <w:t>框架柱高度；</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i/>
                <w:kern w:val="2"/>
                <w:position w:val="-6"/>
                <w:sz w:val="21"/>
              </w:rPr>
            </w:pPr>
            <w:r>
              <w:rPr>
                <w:position w:val="-12"/>
              </w:rPr>
              <w:object>
                <v:shape id="_x0000_i1064" o:spt="75" type="#_x0000_t75" style="height:18pt;width:9pt;" o:ole="t" filled="f" o:preferrelative="t" stroked="f" coordsize="21600,21600">
                  <v:path/>
                  <v:fill on="f" focussize="0,0"/>
                  <v:stroke on="f" joinstyle="miter"/>
                  <v:imagedata r:id="rId91" o:title=""/>
                  <o:lock v:ext="edit" aspectratio="t"/>
                  <w10:wrap type="none"/>
                  <w10:anchorlock/>
                </v:shape>
                <o:OLEObject Type="Embed" ProgID="Equation.DSMT4" ShapeID="_x0000_i1064" DrawAspect="Content" ObjectID="_1468075764" r:id="rId90">
                  <o:LockedField>false</o:LockedField>
                </o:OLEObject>
              </w:object>
            </w:r>
            <w:r>
              <w:rPr>
                <w:rFonts w:hint="eastAsia"/>
              </w:rPr>
              <w:t>、</w:t>
            </w:r>
            <w:r>
              <w:rPr>
                <w:position w:val="-12"/>
              </w:rPr>
              <w:object>
                <v:shape id="_x0000_i1065" o:spt="75" type="#_x0000_t75" style="height:18pt;width:10.8pt;" o:ole="t" filled="f" o:preferrelative="t" stroked="f" coordsize="21600,21600">
                  <v:path/>
                  <v:fill on="f" focussize="0,0"/>
                  <v:stroke on="f" joinstyle="miter"/>
                  <v:imagedata r:id="rId93" o:title=""/>
                  <o:lock v:ext="edit" aspectratio="t"/>
                  <w10:wrap type="none"/>
                  <w10:anchorlock/>
                </v:shape>
                <o:OLEObject Type="Embed" ProgID="Equation.DSMT4" ShapeID="_x0000_i1065" DrawAspect="Content" ObjectID="_1468075765" r:id="rId92">
                  <o:LockedField>false</o:LockedField>
                </o:OLEObject>
              </w:object>
            </w:r>
          </w:p>
        </w:tc>
        <w:tc>
          <w:tcPr>
            <w:tcW w:w="425" w:type="dxa"/>
            <w:vAlign w:val="center"/>
          </w:tcPr>
          <w:p>
            <w:pPr>
              <w:spacing w:line="240" w:lineRule="auto"/>
              <w:rPr>
                <w:rFonts w:ascii="Times New Roman" w:hAnsi="Times New Roman" w:cs="Times New Roman"/>
              </w:rPr>
            </w:pPr>
            <w:r>
              <w:rPr>
                <w:rFonts w:ascii="Arial" w:hAnsi="Arial" w:cs="Arial"/>
                <w:color w:val="333333"/>
                <w:sz w:val="15"/>
                <w:szCs w:val="15"/>
                <w:shd w:val="clear" w:color="auto" w:fill="FFFFFF"/>
              </w:rPr>
              <w:t>——</w:t>
            </w:r>
          </w:p>
        </w:tc>
        <w:tc>
          <w:tcPr>
            <w:tcW w:w="7025" w:type="dxa"/>
            <w:vAlign w:val="center"/>
          </w:tcPr>
          <w:p>
            <w:pPr>
              <w:pStyle w:val="8"/>
              <w:rPr>
                <w:rFonts w:ascii="Times New Roman" w:hAnsi="Times New Roman"/>
                <w:kern w:val="2"/>
                <w:sz w:val="21"/>
              </w:rPr>
            </w:pPr>
            <w:r>
              <w:rPr>
                <w:rFonts w:hint="eastAsia"/>
              </w:rPr>
              <w:t>分别为上玻纤增强无机板和下玻纤增强无机板的厚度</w:t>
            </w:r>
            <w:r>
              <w:rPr>
                <w:rFonts w:ascii="Times New Roman" w:hAnsi="Times New Roman"/>
                <w:kern w:val="2"/>
                <w:sz w:val="21"/>
              </w:rPr>
              <w:t>；</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i/>
                <w:kern w:val="2"/>
                <w:position w:val="-6"/>
                <w:sz w:val="21"/>
              </w:rPr>
            </w:pPr>
            <w:r>
              <w:rPr>
                <w:position w:val="-12"/>
              </w:rPr>
              <w:object>
                <v:shape id="_x0000_i1066" o:spt="75" type="#_x0000_t75" style="height:18pt;width:10.8pt;" o:ole="t" filled="f" o:preferrelative="t" stroked="f" coordsize="21600,21600">
                  <v:path/>
                  <v:fill on="f" focussize="0,0"/>
                  <v:stroke on="f" joinstyle="miter"/>
                  <v:imagedata r:id="rId95" o:title=""/>
                  <o:lock v:ext="edit" aspectratio="t"/>
                  <w10:wrap type="none"/>
                  <w10:anchorlock/>
                </v:shape>
                <o:OLEObject Type="Embed" ProgID="Equation.DSMT4" ShapeID="_x0000_i1066" DrawAspect="Content" ObjectID="_1468075766" r:id="rId94">
                  <o:LockedField>false</o:LockedField>
                </o:OLEObject>
              </w:object>
            </w:r>
            <w:r>
              <w:rPr>
                <w:rFonts w:hint="eastAsia"/>
              </w:rPr>
              <w:t>、</w:t>
            </w:r>
            <w:r>
              <w:rPr>
                <w:position w:val="-12"/>
              </w:rPr>
              <w:object>
                <v:shape id="_x0000_i1067" o:spt="75" type="#_x0000_t75" style="height:18pt;width:12pt;" o:ole="t" filled="f" o:preferrelative="t" stroked="f" coordsize="21600,21600">
                  <v:path/>
                  <v:fill on="f" focussize="0,0"/>
                  <v:stroke on="f" joinstyle="miter"/>
                  <v:imagedata r:id="rId97" o:title=""/>
                  <o:lock v:ext="edit" aspectratio="t"/>
                  <w10:wrap type="none"/>
                  <w10:anchorlock/>
                </v:shape>
                <o:OLEObject Type="Embed" ProgID="Equation.DSMT4" ShapeID="_x0000_i1067" DrawAspect="Content" ObjectID="_1468075767" r:id="rId96">
                  <o:LockedField>false</o:LockedField>
                </o:OLEObject>
              </w:object>
            </w:r>
          </w:p>
        </w:tc>
        <w:tc>
          <w:tcPr>
            <w:tcW w:w="425" w:type="dxa"/>
            <w:vAlign w:val="center"/>
          </w:tcPr>
          <w:p>
            <w:pPr>
              <w:spacing w:line="240" w:lineRule="auto"/>
              <w:rPr>
                <w:rFonts w:ascii="Times New Roman" w:hAnsi="Times New Roman" w:cs="Times New Roman"/>
              </w:rPr>
            </w:pPr>
            <w:r>
              <w:rPr>
                <w:rFonts w:ascii="Arial" w:hAnsi="Arial" w:cs="Arial"/>
                <w:color w:val="333333"/>
                <w:sz w:val="15"/>
                <w:szCs w:val="15"/>
                <w:shd w:val="clear" w:color="auto" w:fill="FFFFFF"/>
              </w:rPr>
              <w:t>——</w:t>
            </w:r>
          </w:p>
        </w:tc>
        <w:tc>
          <w:tcPr>
            <w:tcW w:w="7025" w:type="dxa"/>
            <w:vAlign w:val="center"/>
          </w:tcPr>
          <w:p>
            <w:pPr>
              <w:pStyle w:val="8"/>
              <w:rPr>
                <w:rFonts w:ascii="Times New Roman" w:hAnsi="Times New Roman"/>
                <w:kern w:val="2"/>
                <w:sz w:val="21"/>
              </w:rPr>
            </w:pPr>
            <w:r>
              <w:rPr>
                <w:rFonts w:hint="eastAsia"/>
              </w:rPr>
              <w:t>分别为受压区钢丝和受拉区钢丝分别为到受压区边缘和受拉区边缘的距离</w:t>
            </w:r>
            <w:r>
              <w:rPr>
                <w:rFonts w:ascii="Times New Roman" w:hAnsi="Times New Roman"/>
                <w:kern w:val="2"/>
                <w:sz w:val="21"/>
              </w:rPr>
              <w:t>；</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i/>
                <w:kern w:val="2"/>
                <w:position w:val="-6"/>
                <w:sz w:val="21"/>
              </w:rPr>
            </w:pPr>
            <w:r>
              <w:rPr>
                <w:position w:val="-12"/>
              </w:rPr>
              <w:object>
                <v:shape id="_x0000_i1068" o:spt="75" type="#_x0000_t75" style="height:19.2pt;width:13.2pt;" o:ole="t" filled="f" o:preferrelative="t" stroked="f" coordsize="21600,21600">
                  <v:path/>
                  <v:fill on="f" focussize="0,0"/>
                  <v:stroke on="f" joinstyle="miter"/>
                  <v:imagedata r:id="rId99" o:title=""/>
                  <o:lock v:ext="edit" aspectratio="t"/>
                  <w10:wrap type="none"/>
                  <w10:anchorlock/>
                </v:shape>
                <o:OLEObject Type="Embed" ProgID="Equation.DSMT4" ShapeID="_x0000_i1068" DrawAspect="Content" ObjectID="_1468075768" r:id="rId98">
                  <o:LockedField>false</o:LockedField>
                </o:OLEObject>
              </w:object>
            </w:r>
          </w:p>
        </w:tc>
        <w:tc>
          <w:tcPr>
            <w:tcW w:w="425" w:type="dxa"/>
            <w:vAlign w:val="center"/>
          </w:tcPr>
          <w:p>
            <w:pPr>
              <w:spacing w:line="240" w:lineRule="auto"/>
              <w:rPr>
                <w:rFonts w:ascii="Times New Roman" w:hAnsi="Times New Roman" w:cs="Times New Roman"/>
              </w:rPr>
            </w:pPr>
            <w:r>
              <w:rPr>
                <w:rFonts w:ascii="Arial" w:hAnsi="Arial" w:cs="Arial"/>
                <w:color w:val="333333"/>
                <w:sz w:val="15"/>
                <w:szCs w:val="15"/>
                <w:shd w:val="clear" w:color="auto" w:fill="FFFFFF"/>
              </w:rPr>
              <w:t>——</w:t>
            </w:r>
          </w:p>
        </w:tc>
        <w:tc>
          <w:tcPr>
            <w:tcW w:w="7025" w:type="dxa"/>
            <w:vAlign w:val="center"/>
          </w:tcPr>
          <w:p>
            <w:pPr>
              <w:pStyle w:val="8"/>
              <w:rPr>
                <w:rFonts w:ascii="Times New Roman" w:hAnsi="Times New Roman"/>
                <w:kern w:val="2"/>
                <w:sz w:val="21"/>
              </w:rPr>
            </w:pPr>
            <w:r>
              <w:rPr>
                <w:rFonts w:hint="eastAsia"/>
              </w:rPr>
              <w:t>受拉区钢丝受力面积</w:t>
            </w:r>
            <w:r>
              <w:rPr>
                <w:rFonts w:ascii="Times New Roman" w:hAnsi="Times New Roman"/>
                <w:kern w:val="2"/>
                <w:sz w:val="21"/>
              </w:rPr>
              <w:t>；</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position w:val="-12"/>
              </w:rPr>
            </w:pPr>
            <w:r>
              <w:rPr>
                <w:position w:val="-4"/>
              </w:rPr>
              <w:object>
                <v:shape id="_x0000_i1069" o:spt="75" type="#_x0000_t75" style="height:10.8pt;width:10.8pt;" o:ole="t" filled="f" o:preferrelative="t" stroked="f" coordsize="21600,21600">
                  <v:path/>
                  <v:fill on="f" focussize="0,0"/>
                  <v:stroke on="f" joinstyle="miter"/>
                  <v:imagedata r:id="rId101" o:title=""/>
                  <o:lock v:ext="edit" aspectratio="t"/>
                  <w10:wrap type="none"/>
                  <w10:anchorlock/>
                </v:shape>
                <o:OLEObject Type="Embed" ProgID="Equation.DSMT4" ShapeID="_x0000_i1069" DrawAspect="Content" ObjectID="_1468075769" r:id="rId100">
                  <o:LockedField>false</o:LockedField>
                </o:OLEObject>
              </w:object>
            </w:r>
            <w:r>
              <w:rPr>
                <w:rFonts w:hint="eastAsia"/>
                <w:position w:val="-4"/>
              </w:rPr>
              <w:t>、</w:t>
            </w:r>
            <w:r>
              <w:rPr>
                <w:position w:val="-12"/>
              </w:rPr>
              <w:object>
                <v:shape id="_x0000_i1070" o:spt="75" type="#_x0000_t75" style="height:19.2pt;width:18pt;" o:ole="t" filled="f" o:preferrelative="t" stroked="f" coordsize="21600,21600">
                  <v:path/>
                  <v:fill on="f" focussize="0,0"/>
                  <v:stroke on="f" joinstyle="miter"/>
                  <v:imagedata r:id="rId103" o:title=""/>
                  <o:lock v:ext="edit" aspectratio="t"/>
                  <w10:wrap type="none"/>
                  <w10:anchorlock/>
                </v:shape>
                <o:OLEObject Type="Embed" ProgID="Equation.DSMT4" ShapeID="_x0000_i1070" DrawAspect="Content" ObjectID="_1468075770" r:id="rId102">
                  <o:LockedField>false</o:LockedField>
                </o:OLEObject>
              </w:objec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pStyle w:val="8"/>
              <w:rPr>
                <w:rFonts w:eastAsia="宋体"/>
              </w:rPr>
            </w:pPr>
            <w:r>
              <w:rPr>
                <w:rFonts w:hint="eastAsia"/>
              </w:rPr>
              <w:t>混凝土受压区高度；</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position w:val="-12"/>
              </w:rPr>
            </w:pPr>
            <w:r>
              <w:rPr>
                <w:position w:val="-12"/>
              </w:rPr>
              <w:object>
                <v:shape id="_x0000_i1071" o:spt="75" type="#_x0000_t75" style="height:19.2pt;width:12.6pt;" o:ole="t" filled="f" o:preferrelative="t" stroked="f" coordsize="21600,21600">
                  <v:path/>
                  <v:fill on="f" focussize="0,0"/>
                  <v:stroke on="f" joinstyle="miter"/>
                  <v:imagedata r:id="rId105" o:title=""/>
                  <o:lock v:ext="edit" aspectratio="t"/>
                  <w10:wrap type="none"/>
                  <w10:anchorlock/>
                </v:shape>
                <o:OLEObject Type="Embed" ProgID="Equation.DSMT4" ShapeID="_x0000_i1071" DrawAspect="Content" ObjectID="_1468075771" r:id="rId104">
                  <o:LockedField>false</o:LockedField>
                </o:OLEObject>
              </w:object>
            </w:r>
            <w:r>
              <w:rPr>
                <w:rFonts w:hint="eastAsia"/>
              </w:rPr>
              <w:t>、</w:t>
            </w:r>
            <w:r>
              <w:rPr>
                <w:position w:val="-12"/>
              </w:rPr>
              <w:object>
                <v:shape id="_x0000_i1072" o:spt="75" type="#_x0000_t75" style="height:22.8pt;width:16.2pt;" o:ole="t" filled="f" o:preferrelative="t" stroked="f" coordsize="21600,21600">
                  <v:path/>
                  <v:fill on="f" focussize="0,0"/>
                  <v:stroke on="f" joinstyle="miter"/>
                  <v:imagedata r:id="rId107" o:title=""/>
                  <o:lock v:ext="edit" aspectratio="t"/>
                  <w10:wrap type="none"/>
                  <w10:anchorlock/>
                </v:shape>
                <o:OLEObject Type="Embed" ProgID="Equation.DSMT4" ShapeID="_x0000_i1072" DrawAspect="Content" ObjectID="_1468075772" r:id="rId106">
                  <o:LockedField>false</o:LockedField>
                </o:OLEObject>
              </w:objec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pStyle w:val="8"/>
              <w:rPr>
                <w:rFonts w:eastAsia="宋体"/>
              </w:rPr>
            </w:pPr>
            <w:r>
              <w:rPr>
                <w:rFonts w:hint="eastAsia"/>
              </w:rPr>
              <w:t>分别为上下钢丝的截面面积；</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position w:val="-12"/>
              </w:rPr>
            </w:pPr>
            <w:r>
              <w:rPr>
                <w:position w:val="-12"/>
              </w:rPr>
              <w:object>
                <v:shape id="_x0000_i1073" o:spt="75" type="#_x0000_t75" style="height:19.2pt;width:13.8pt;" o:ole="t" filled="f" o:preferrelative="t" stroked="f" coordsize="21600,21600">
                  <v:path/>
                  <v:fill on="f" focussize="0,0"/>
                  <v:stroke on="f" joinstyle="miter"/>
                  <v:imagedata r:id="rId109" o:title=""/>
                  <o:lock v:ext="edit" aspectratio="t"/>
                  <w10:wrap type="none"/>
                  <w10:anchorlock/>
                </v:shape>
                <o:OLEObject Type="Embed" ProgID="Equation.DSMT4" ShapeID="_x0000_i1073" DrawAspect="Content" ObjectID="_1468075773" r:id="rId108">
                  <o:LockedField>false</o:LockedField>
                </o:OLEObject>
              </w:objec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pStyle w:val="8"/>
              <w:rPr>
                <w:rFonts w:eastAsia="宋体"/>
              </w:rPr>
            </w:pPr>
            <w:r>
              <w:rPr>
                <w:rFonts w:hint="eastAsia"/>
              </w:rPr>
              <w:t>单层耐碱纤维网格布纤维面积；</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position w:val="-12"/>
              </w:rPr>
            </w:pPr>
            <w:r>
              <w:rPr>
                <w:position w:val="-6"/>
              </w:rPr>
              <w:object>
                <v:shape id="_x0000_i1074" o:spt="75" type="#_x0000_t75" style="height:10.8pt;width:13.2pt;" o:ole="t" filled="f" o:preferrelative="t" stroked="f" coordsize="21600,21600">
                  <v:path/>
                  <v:fill on="f" focussize="0,0"/>
                  <v:stroke on="f" joinstyle="miter"/>
                  <v:imagedata r:id="rId111" o:title=""/>
                  <o:lock v:ext="edit" aspectratio="t"/>
                  <w10:wrap type="none"/>
                  <w10:anchorlock/>
                </v:shape>
                <o:OLEObject Type="Embed" ProgID="Equation.DSMT4" ShapeID="_x0000_i1074" DrawAspect="Content" ObjectID="_1468075774" r:id="rId110">
                  <o:LockedField>false</o:LockedField>
                </o:OLEObject>
              </w:objec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pStyle w:val="8"/>
              <w:rPr>
                <w:rFonts w:eastAsia="宋体"/>
              </w:rPr>
            </w:pPr>
            <w:r>
              <w:rPr>
                <w:rFonts w:hint="eastAsia"/>
              </w:rPr>
              <w:t>受拉区耐碱纤维网格布的层数；</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pPr>
            <w:r>
              <w:rPr>
                <w:rFonts w:ascii="Times New Roman" w:hAnsi="Times New Roman" w:eastAsia="宋体"/>
                <w:kern w:val="2"/>
                <w:position w:val="-14"/>
                <w:sz w:val="21"/>
              </w:rPr>
              <w:object>
                <v:shape id="_x0000_i1075" o:spt="75" type="#_x0000_t75" style="height:19.2pt;width:13.8pt;" o:ole="t" filled="f" o:preferrelative="t" stroked="f" coordsize="21600,21600">
                  <v:path/>
                  <v:fill on="f" focussize="0,0"/>
                  <v:stroke on="f" joinstyle="miter"/>
                  <v:imagedata r:id="rId113" o:title=""/>
                  <o:lock v:ext="edit" aspectratio="t"/>
                  <w10:wrap type="none"/>
                  <w10:anchorlock/>
                </v:shape>
                <o:OLEObject Type="Embed" ProgID="Equation.DSMT4" ShapeID="_x0000_i1075" DrawAspect="Content" ObjectID="_1468075775" r:id="rId112">
                  <o:LockedField>false</o:LockedField>
                </o:OLEObject>
              </w:objec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pStyle w:val="8"/>
            </w:pPr>
            <w:r>
              <w:rPr>
                <w:rFonts w:hint="eastAsia" w:ascii="Times New Roman" w:hAnsi="Times New Roman" w:eastAsia="宋体"/>
                <w:kern w:val="2"/>
                <w:sz w:val="21"/>
              </w:rPr>
              <w:t>有效翼缘宽度。</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eastAsia="宋体"/>
                <w:kern w:val="2"/>
                <w:sz w:val="21"/>
              </w:rPr>
            </w:pPr>
            <w:r>
              <w:rPr>
                <w:rFonts w:ascii="Times New Roman" w:hAnsi="Times New Roman" w:eastAsia="宋体"/>
                <w:kern w:val="2"/>
                <w:position w:val="-10"/>
                <w:sz w:val="21"/>
                <w:szCs w:val="24"/>
              </w:rPr>
              <w:object>
                <v:shape id="_x0000_i1076" o:spt="75" type="#_x0000_t75" style="height:16.2pt;width:12pt;" o:ole="t" filled="f" o:preferrelative="t" stroked="f" coordsize="21600,21600">
                  <v:path/>
                  <v:fill on="f" focussize="0,0"/>
                  <v:stroke on="f" joinstyle="miter"/>
                  <v:imagedata r:id="rId115" o:title=""/>
                  <o:lock v:ext="edit" aspectratio="t"/>
                  <w10:wrap type="none"/>
                  <w10:anchorlock/>
                </v:shape>
                <o:OLEObject Type="Embed" ProgID="Equation.DSMT4" ShapeID="_x0000_i1076" DrawAspect="Content" ObjectID="_1468075776" r:id="rId114">
                  <o:LockedField>false</o:LockedField>
                </o:OLEObject>
              </w:objec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pStyle w:val="8"/>
              <w:rPr>
                <w:rFonts w:ascii="Times New Roman" w:hAnsi="Times New Roman" w:eastAsia="宋体"/>
                <w:kern w:val="2"/>
                <w:sz w:val="21"/>
              </w:rPr>
            </w:pPr>
            <w:r>
              <w:rPr>
                <w:rFonts w:ascii="Times New Roman" w:hAnsi="Times New Roman" w:eastAsia="宋体"/>
                <w:kern w:val="2"/>
                <w:sz w:val="21"/>
                <w:szCs w:val="24"/>
              </w:rPr>
              <w:t>毛截面绕强轴的惯性矩；</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eastAsia="宋体"/>
                <w:kern w:val="2"/>
                <w:sz w:val="21"/>
                <w:szCs w:val="24"/>
              </w:rPr>
            </w:pPr>
            <w:r>
              <w:rPr>
                <w:rFonts w:ascii="Times New Roman" w:hAnsi="Times New Roman" w:eastAsia="宋体"/>
                <w:i/>
                <w:kern w:val="2"/>
                <w:sz w:val="21"/>
                <w:szCs w:val="24"/>
              </w:rPr>
              <w:t>t</w:t>
            </w:r>
            <w:r>
              <w:rPr>
                <w:rFonts w:ascii="Times New Roman" w:hAnsi="Times New Roman" w:eastAsia="宋体"/>
                <w:kern w:val="2"/>
                <w:sz w:val="21"/>
                <w:szCs w:val="24"/>
                <w:vertAlign w:val="subscript"/>
              </w:rPr>
              <w:t>w</w: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eastAsia="宋体" w:cs="Times New Roman"/>
              </w:rPr>
            </w:pPr>
            <w:r>
              <w:rPr>
                <w:rFonts w:ascii="Times New Roman" w:hAnsi="Times New Roman" w:eastAsia="宋体" w:cs="Times New Roman"/>
              </w:rPr>
              <w:t>截面腹板厚度；</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eastAsia="宋体"/>
                <w:i/>
                <w:kern w:val="2"/>
                <w:sz w:val="21"/>
                <w:szCs w:val="24"/>
              </w:rPr>
            </w:pPr>
            <w:r>
              <w:rPr>
                <w:rFonts w:ascii="Times New Roman" w:hAnsi="Times New Roman" w:eastAsia="宋体"/>
                <w:i/>
                <w:kern w:val="2"/>
                <w:sz w:val="21"/>
                <w:szCs w:val="24"/>
              </w:rPr>
              <w:t>S</w: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eastAsia="宋体" w:cs="Times New Roman"/>
              </w:rPr>
            </w:pPr>
            <w:r>
              <w:rPr>
                <w:rFonts w:ascii="Times New Roman" w:hAnsi="Times New Roman" w:eastAsia="宋体" w:cs="Times New Roman"/>
              </w:rPr>
              <w:t>中和轴以上或以下截面对中和轴的面积矩；</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eastAsia="宋体"/>
                <w:i/>
                <w:kern w:val="2"/>
                <w:sz w:val="21"/>
                <w:szCs w:val="24"/>
              </w:rPr>
            </w:pPr>
            <w:r>
              <w:rPr>
                <w:rFonts w:ascii="Times New Roman" w:hAnsi="Times New Roman" w:eastAsia="宋体"/>
                <w:position w:val="-12"/>
                <w:sz w:val="21"/>
                <w:szCs w:val="24"/>
              </w:rPr>
              <w:object>
                <v:shape id="_x0000_i1077" o:spt="75" type="#_x0000_t75" style="height:18pt;width:13.2pt;" o:ole="t" filled="f" o:preferrelative="t" stroked="f" coordsize="21600,21600">
                  <v:path/>
                  <v:fill on="f" focussize="0,0"/>
                  <v:stroke on="f" joinstyle="miter"/>
                  <v:imagedata r:id="rId117" o:title=""/>
                  <o:lock v:ext="edit" aspectratio="t"/>
                  <w10:wrap type="none"/>
                  <w10:anchorlock/>
                </v:shape>
                <o:OLEObject Type="Embed" ProgID="Equation.DSMT4" ShapeID="_x0000_i1077" DrawAspect="Content" ObjectID="_1468075777" r:id="rId116">
                  <o:LockedField>false</o:LockedField>
                </o:OLEObject>
              </w:object>
            </w:r>
            <w:r>
              <w:rPr>
                <w:rFonts w:ascii="Times New Roman" w:hAnsi="Times New Roman" w:eastAsia="宋体"/>
                <w:sz w:val="21"/>
                <w:szCs w:val="24"/>
              </w:rPr>
              <w:t>、</w:t>
            </w:r>
            <w:r>
              <w:rPr>
                <w:rFonts w:ascii="Times New Roman" w:hAnsi="Times New Roman" w:eastAsia="宋体"/>
                <w:position w:val="-12"/>
                <w:sz w:val="21"/>
                <w:szCs w:val="24"/>
              </w:rPr>
              <w:object>
                <v:shape id="_x0000_i1078" o:spt="75" type="#_x0000_t75" style="height:18pt;width:15pt;" o:ole="t" filled="f" o:preferrelative="t" stroked="f" coordsize="21600,21600">
                  <v:path/>
                  <v:fill on="f" focussize="0,0"/>
                  <v:stroke on="f" joinstyle="miter"/>
                  <v:imagedata r:id="rId119" o:title=""/>
                  <o:lock v:ext="edit" aspectratio="t"/>
                  <w10:wrap type="none"/>
                  <w10:anchorlock/>
                </v:shape>
                <o:OLEObject Type="Embed" ProgID="Equation.DSMT4" ShapeID="_x0000_i1078" DrawAspect="Content" ObjectID="_1468075778" r:id="rId118">
                  <o:LockedField>false</o:LockedField>
                </o:OLEObject>
              </w:objec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eastAsia="宋体" w:cs="Times New Roman"/>
              </w:rPr>
            </w:pPr>
            <w:r>
              <w:rPr>
                <w:rFonts w:ascii="Times New Roman" w:hAnsi="Times New Roman" w:eastAsia="宋体" w:cs="Times New Roman"/>
                <w:kern w:val="0"/>
              </w:rPr>
              <w:t>T型梁与H型梁截面惯性矩；</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eastAsia="宋体"/>
                <w:sz w:val="21"/>
                <w:szCs w:val="24"/>
              </w:rPr>
            </w:pPr>
            <w:r>
              <w:rPr>
                <w:rFonts w:ascii="Times New Roman" w:hAnsi="Times New Roman" w:eastAsia="宋体"/>
                <w:sz w:val="21"/>
                <w:szCs w:val="24"/>
              </w:rPr>
              <w:object>
                <v:shape id="_x0000_i1079" o:spt="75" type="#_x0000_t75" style="height:19.8pt;width:13.8pt;" o:ole="t" filled="f" o:preferrelative="t" stroked="f" coordsize="21600,21600">
                  <v:path/>
                  <v:fill on="f" focussize="0,0"/>
                  <v:stroke on="f" joinstyle="miter"/>
                  <v:imagedata r:id="rId121" o:title=""/>
                  <o:lock v:ext="edit" aspectratio="t"/>
                  <w10:wrap type="none"/>
                  <w10:anchorlock/>
                </v:shape>
                <o:OLEObject Type="Embed" ProgID="Equation.DSMT4" ShapeID="_x0000_i1079" DrawAspect="Content" ObjectID="_1468075779" r:id="rId120">
                  <o:LockedField>false</o:LockedField>
                </o:OLEObject>
              </w:objec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eastAsia="宋体" w:cs="Times New Roman"/>
                <w:kern w:val="0"/>
              </w:rPr>
            </w:pPr>
            <w:r>
              <w:rPr>
                <w:rFonts w:ascii="Times New Roman" w:hAnsi="Times New Roman" w:eastAsia="宋体" w:cs="Times New Roman"/>
                <w:kern w:val="0"/>
              </w:rPr>
              <w:t>梁的跨度</w:t>
            </w:r>
            <w:r>
              <w:rPr>
                <w:rFonts w:hint="eastAsia" w:ascii="Times New Roman" w:hAnsi="Times New Roman" w:eastAsia="宋体" w:cs="Times New Roman"/>
                <w:kern w:val="0"/>
              </w:rPr>
              <w:t>；</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eastAsia="宋体"/>
                <w:sz w:val="21"/>
                <w:szCs w:val="24"/>
              </w:rPr>
            </w:pPr>
            <w:r>
              <w:rPr>
                <w:rFonts w:ascii="Times New Roman" w:hAnsi="Times New Roman" w:eastAsia="等线"/>
                <w:position w:val="-12"/>
                <w:sz w:val="21"/>
                <w:szCs w:val="22"/>
              </w:rPr>
              <w:object>
                <v:shape id="_x0000_i1080" o:spt="75" type="#_x0000_t75" style="height:18pt;width:13.2pt;" o:ole="t" filled="f" o:preferrelative="t" stroked="f" coordsize="21600,21600">
                  <v:path/>
                  <v:fill on="f" focussize="0,0"/>
                  <v:stroke on="f" joinstyle="miter"/>
                  <v:imagedata r:id="rId123" o:title=""/>
                  <o:lock v:ext="edit" aspectratio="t"/>
                  <w10:wrap type="none"/>
                  <w10:anchorlock/>
                </v:shape>
                <o:OLEObject Type="Embed" ProgID="Equation.DSMT4" ShapeID="_x0000_i1080" DrawAspect="Content" ObjectID="_1468075780" r:id="rId122">
                  <o:LockedField>false</o:LockedField>
                </o:OLEObject>
              </w:objec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eastAsia="宋体" w:cs="Times New Roman"/>
                <w:kern w:val="0"/>
              </w:rPr>
            </w:pPr>
            <w:r>
              <w:rPr>
                <w:rFonts w:ascii="Times New Roman" w:hAnsi="Times New Roman" w:eastAsia="宋体" w:cs="Times New Roman"/>
                <w:kern w:val="0"/>
              </w:rPr>
              <w:t>柱的线刚度</w:t>
            </w:r>
            <w:r>
              <w:rPr>
                <w:rFonts w:hint="eastAsia" w:ascii="Times New Roman" w:hAnsi="Times New Roman" w:eastAsia="宋体" w:cs="Times New Roman"/>
                <w:kern w:val="0"/>
              </w:rPr>
              <w:t>；</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eastAsia="等线"/>
                <w:sz w:val="21"/>
                <w:szCs w:val="22"/>
              </w:rPr>
            </w:pPr>
            <w:r>
              <w:rPr>
                <w:rFonts w:ascii="Times New Roman" w:hAnsi="Times New Roman" w:eastAsia="等线"/>
                <w:position w:val="-12"/>
                <w:sz w:val="21"/>
                <w:szCs w:val="22"/>
              </w:rPr>
              <w:object>
                <v:shape id="_x0000_i1081" o:spt="75" type="#_x0000_t75" style="height:15pt;width:10.2pt;" o:ole="t" filled="f" o:preferrelative="t" stroked="f" coordsize="21600,21600">
                  <v:path/>
                  <v:fill on="f" focussize="0,0"/>
                  <v:stroke on="f" joinstyle="miter"/>
                  <v:imagedata r:id="rId125" o:title=""/>
                  <o:lock v:ext="edit" aspectratio="t"/>
                  <w10:wrap type="none"/>
                  <w10:anchorlock/>
                </v:shape>
                <o:OLEObject Type="Embed" ProgID="Equation.DSMT4" ShapeID="_x0000_i1081" DrawAspect="Content" ObjectID="_1468075781" r:id="rId124">
                  <o:LockedField>false</o:LockedField>
                </o:OLEObject>
              </w:objec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eastAsia="等线" w:cs="Times New Roman"/>
                <w:kern w:val="0"/>
                <w:szCs w:val="22"/>
              </w:rPr>
            </w:pPr>
            <w:r>
              <w:rPr>
                <w:rFonts w:ascii="Times New Roman" w:hAnsi="Times New Roman" w:eastAsia="宋体" w:cs="Times New Roman"/>
                <w:kern w:val="0"/>
              </w:rPr>
              <w:t>单柱截面惯性矩</w:t>
            </w:r>
            <w:r>
              <w:rPr>
                <w:rFonts w:hint="eastAsia" w:ascii="Times New Roman" w:hAnsi="Times New Roman" w:eastAsia="宋体" w:cs="Times New Roman"/>
                <w:kern w:val="0"/>
              </w:rPr>
              <w:t>；</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eastAsia="等线"/>
                <w:sz w:val="21"/>
                <w:szCs w:val="22"/>
              </w:rPr>
            </w:pPr>
            <w:r>
              <w:rPr>
                <w:rFonts w:ascii="Times New Roman" w:hAnsi="Times New Roman" w:eastAsia="等线"/>
                <w:position w:val="-12"/>
                <w:sz w:val="21"/>
                <w:szCs w:val="22"/>
              </w:rPr>
              <w:object>
                <v:shape id="_x0000_i1082" o:spt="75" type="#_x0000_t75" style="height:18pt;width:13.2pt;" o:ole="t" filled="f" o:preferrelative="t" stroked="f" coordsize="21600,21600">
                  <v:path/>
                  <v:fill on="f" focussize="0,0"/>
                  <v:stroke on="f" joinstyle="miter"/>
                  <v:imagedata r:id="rId127" o:title=""/>
                  <o:lock v:ext="edit" aspectratio="t"/>
                  <w10:wrap type="none"/>
                  <w10:anchorlock/>
                </v:shape>
                <o:OLEObject Type="Embed" ProgID="Equation.DSMT4" ShapeID="_x0000_i1082" DrawAspect="Content" ObjectID="_1468075782" r:id="rId126">
                  <o:LockedField>false</o:LockedField>
                </o:OLEObject>
              </w:objec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eastAsia="宋体" w:cs="Times New Roman"/>
                <w:kern w:val="0"/>
              </w:rPr>
            </w:pPr>
            <w:r>
              <w:rPr>
                <w:rFonts w:ascii="Times New Roman" w:hAnsi="Times New Roman" w:eastAsia="宋体" w:cs="Times New Roman"/>
                <w:kern w:val="0"/>
              </w:rPr>
              <w:t>柱的计算长度</w:t>
            </w:r>
            <w:r>
              <w:rPr>
                <w:rFonts w:hint="eastAsia" w:ascii="Times New Roman" w:hAnsi="Times New Roman" w:eastAsia="宋体" w:cs="Times New Roman"/>
                <w:kern w:val="0"/>
              </w:rPr>
              <w:t>；</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eastAsia="等线"/>
                <w:sz w:val="21"/>
                <w:szCs w:val="22"/>
              </w:rPr>
            </w:pPr>
            <w:r>
              <w:rPr>
                <w:rFonts w:ascii="Times New Roman" w:hAnsi="Times New Roman" w:eastAsia="等线"/>
                <w:position w:val="-6"/>
                <w:sz w:val="21"/>
                <w:szCs w:val="22"/>
              </w:rPr>
              <w:object>
                <v:shape id="_x0000_i1083" o:spt="75" type="#_x0000_t75" style="height:13.8pt;width:13.2pt;" o:ole="t" filled="f" o:preferrelative="t" stroked="f" coordsize="21600,21600">
                  <v:path/>
                  <v:fill on="f" focussize="0,0"/>
                  <v:stroke on="f" joinstyle="miter"/>
                  <v:imagedata r:id="rId129" o:title=""/>
                  <o:lock v:ext="edit" aspectratio="t"/>
                  <w10:wrap type="none"/>
                  <w10:anchorlock/>
                </v:shape>
                <o:OLEObject Type="Embed" ProgID="Equation.DSMT4" ShapeID="_x0000_i1083" DrawAspect="Content" ObjectID="_1468075783" r:id="rId128">
                  <o:LockedField>false</o:LockedField>
                </o:OLEObject>
              </w:objec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eastAsia="宋体" w:cs="Times New Roman"/>
                <w:kern w:val="0"/>
              </w:rPr>
            </w:pPr>
            <w:r>
              <w:rPr>
                <w:rFonts w:hint="eastAsia" w:ascii="Times New Roman" w:hAnsi="Times New Roman" w:eastAsia="宋体" w:cs="Times New Roman"/>
                <w:kern w:val="0"/>
              </w:rPr>
              <w:t>轻体墙板剪切模量；</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eastAsia="等线"/>
                <w:sz w:val="21"/>
                <w:szCs w:val="22"/>
              </w:rPr>
            </w:pPr>
            <w:r>
              <w:rPr>
                <w:rFonts w:ascii="Times New Roman" w:hAnsi="Times New Roman" w:eastAsia="等线"/>
                <w:position w:val="-12"/>
                <w:sz w:val="21"/>
                <w:szCs w:val="22"/>
              </w:rPr>
              <w:object>
                <v:shape id="_x0000_i1084" o:spt="75" type="#_x0000_t75" style="height:18pt;width:16.8pt;" o:ole="t" filled="f" o:preferrelative="t" stroked="f" coordsize="21600,21600">
                  <v:path/>
                  <v:fill on="f" focussize="0,0"/>
                  <v:stroke on="f" joinstyle="miter"/>
                  <v:imagedata r:id="rId131" o:title=""/>
                  <o:lock v:ext="edit" aspectratio="t"/>
                  <w10:wrap type="none"/>
                  <w10:anchorlock/>
                </v:shape>
                <o:OLEObject Type="Embed" ProgID="Equation.DSMT4" ShapeID="_x0000_i1084" DrawAspect="Content" ObjectID="_1468075784" r:id="rId130">
                  <o:LockedField>false</o:LockedField>
                </o:OLEObject>
              </w:objec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eastAsia="宋体" w:cs="Times New Roman"/>
                <w:kern w:val="0"/>
              </w:rPr>
            </w:pPr>
            <w:r>
              <w:rPr>
                <w:rFonts w:hint="eastAsia" w:ascii="Times New Roman" w:hAnsi="Times New Roman" w:eastAsia="宋体" w:cs="Times New Roman"/>
                <w:kern w:val="0"/>
              </w:rPr>
              <w:t>轻体墙板有效截面面积；</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eastAsia="等线"/>
                <w:sz w:val="21"/>
                <w:szCs w:val="22"/>
              </w:rPr>
            </w:pPr>
            <w:r>
              <w:rPr>
                <w:rFonts w:ascii="Times New Roman" w:hAnsi="Times New Roman" w:eastAsia="等线"/>
                <w:sz w:val="21"/>
                <w:szCs w:val="22"/>
              </w:rPr>
              <w:object>
                <v:shape id="_x0000_i1085" o:spt="75" type="#_x0000_t75" style="height:12.6pt;width:16.2pt;" o:ole="t" filled="f" o:preferrelative="t" stroked="f" coordsize="21600,21600">
                  <v:path/>
                  <v:fill on="f" focussize="0,0"/>
                  <v:stroke on="f" joinstyle="miter"/>
                  <v:imagedata r:id="rId133" o:title=""/>
                  <o:lock v:ext="edit" aspectratio="t"/>
                  <w10:wrap type="none"/>
                  <w10:anchorlock/>
                </v:shape>
                <o:OLEObject Type="Embed" ProgID="Equation.DSMT4" ShapeID="_x0000_i1085" DrawAspect="Content" ObjectID="_1468075785" r:id="rId132">
                  <o:LockedField>false</o:LockedField>
                </o:OLEObject>
              </w:objec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eastAsia="宋体" w:cs="Times New Roman"/>
                <w:kern w:val="0"/>
              </w:rPr>
            </w:pPr>
            <w:r>
              <w:rPr>
                <w:rFonts w:hint="eastAsia" w:ascii="Times New Roman" w:hAnsi="Times New Roman" w:eastAsia="宋体" w:cs="Times New Roman"/>
                <w:kern w:val="0"/>
              </w:rPr>
              <w:t>剪力不均匀系数，矩形截面可取1.2；</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eastAsia="等线"/>
                <w:sz w:val="21"/>
                <w:szCs w:val="22"/>
              </w:rPr>
            </w:pPr>
            <w:r>
              <w:rPr>
                <w:rFonts w:ascii="Times New Roman" w:hAnsi="Times New Roman" w:eastAsia="等线"/>
                <w:position w:val="-4"/>
                <w:sz w:val="21"/>
                <w:szCs w:val="22"/>
              </w:rPr>
              <w:object>
                <v:shape id="_x0000_i1086" o:spt="75" type="#_x0000_t75" style="height:13.2pt;width:13.8pt;" o:ole="t" filled="f" o:preferrelative="t" stroked="f" coordsize="21600,21600">
                  <v:path/>
                  <v:fill on="f" focussize="0,0"/>
                  <v:stroke on="f" joinstyle="miter"/>
                  <v:imagedata r:id="rId135" o:title=""/>
                  <o:lock v:ext="edit" aspectratio="t"/>
                  <w10:wrap type="none"/>
                  <w10:anchorlock/>
                </v:shape>
                <o:OLEObject Type="Embed" ProgID="Equation.DSMT4" ShapeID="_x0000_i1086" DrawAspect="Content" ObjectID="_1468075786" r:id="rId134">
                  <o:LockedField>false</o:LockedField>
                </o:OLEObject>
              </w:objec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eastAsia="宋体" w:cs="Times New Roman"/>
                <w:kern w:val="0"/>
              </w:rPr>
            </w:pPr>
            <w:r>
              <w:rPr>
                <w:rFonts w:hint="eastAsia" w:ascii="Times New Roman" w:hAnsi="Times New Roman" w:eastAsia="宋体" w:cs="Times New Roman"/>
                <w:kern w:val="0"/>
              </w:rPr>
              <w:t>墙体高度；</w:t>
            </w:r>
          </w:p>
        </w:tc>
      </w:tr>
      <w:tr>
        <w:tblPrEx>
          <w:tblLayout w:type="fixed"/>
          <w:tblCellMar>
            <w:top w:w="0" w:type="dxa"/>
            <w:left w:w="0" w:type="dxa"/>
            <w:bottom w:w="0" w:type="dxa"/>
            <w:right w:w="0" w:type="dxa"/>
          </w:tblCellMar>
        </w:tblPrEx>
        <w:trPr>
          <w:trHeight w:val="464" w:hRule="atLeast"/>
        </w:trPr>
        <w:tc>
          <w:tcPr>
            <w:tcW w:w="856" w:type="dxa"/>
            <w:vAlign w:val="center"/>
          </w:tcPr>
          <w:p>
            <w:pPr>
              <w:pStyle w:val="8"/>
              <w:jc w:val="right"/>
              <w:rPr>
                <w:rFonts w:ascii="Times New Roman" w:hAnsi="Times New Roman" w:eastAsia="等线"/>
                <w:sz w:val="21"/>
                <w:szCs w:val="22"/>
              </w:rPr>
            </w:pPr>
            <w:r>
              <w:rPr>
                <w:rFonts w:ascii="Times New Roman" w:hAnsi="Times New Roman" w:eastAsia="等线"/>
                <w:position w:val="-12"/>
                <w:sz w:val="21"/>
                <w:szCs w:val="22"/>
              </w:rPr>
              <w:object>
                <v:shape id="_x0000_i1087" o:spt="75" type="#_x0000_t75" style="height:18pt;width:13.8pt;" o:ole="t" filled="f" o:preferrelative="t" stroked="f" coordsize="21600,21600">
                  <v:path/>
                  <v:fill on="f" focussize="0,0"/>
                  <v:stroke on="f" joinstyle="miter"/>
                  <v:imagedata r:id="rId137" o:title=""/>
                  <o:lock v:ext="edit" aspectratio="t"/>
                  <w10:wrap type="none"/>
                  <w10:anchorlock/>
                </v:shape>
                <o:OLEObject Type="Embed" ProgID="Equation.DSMT4" ShapeID="_x0000_i1087" DrawAspect="Content" ObjectID="_1468075787" r:id="rId136">
                  <o:LockedField>false</o:LockedField>
                </o:OLEObject>
              </w:objec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eastAsia="宋体" w:cs="Times New Roman"/>
                <w:kern w:val="0"/>
              </w:rPr>
            </w:pPr>
            <w:r>
              <w:rPr>
                <w:rFonts w:ascii="Times New Roman" w:hAnsi="Times New Roman" w:eastAsia="宋体" w:cs="Times New Roman"/>
              </w:rPr>
              <w:t>螺栓在螺纹处的有效直径</w:t>
            </w:r>
            <w:r>
              <w:rPr>
                <w:rFonts w:hint="eastAsia" w:ascii="Times New Roman" w:hAnsi="Times New Roman" w:eastAsia="宋体" w:cs="Times New Roman"/>
              </w:rPr>
              <w:t>；</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eastAsia="等线"/>
                <w:i/>
                <w:sz w:val="21"/>
                <w:szCs w:val="22"/>
              </w:rPr>
            </w:pPr>
            <w:r>
              <w:rPr>
                <w:rFonts w:hint="eastAsia" w:ascii="Times New Roman" w:hAnsi="Times New Roman" w:eastAsia="等线"/>
                <w:i/>
                <w:sz w:val="21"/>
                <w:szCs w:val="22"/>
              </w:rPr>
              <w:t>n</w: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eastAsia="宋体" w:cs="Times New Roman"/>
              </w:rPr>
            </w:pPr>
            <w:r>
              <w:rPr>
                <w:rFonts w:ascii="Times New Roman" w:hAnsi="Times New Roman" w:eastAsia="宋体" w:cs="Times New Roman"/>
              </w:rPr>
              <w:t>节点处螺栓个数</w:t>
            </w:r>
            <w:r>
              <w:rPr>
                <w:rFonts w:hint="eastAsia" w:ascii="Times New Roman" w:hAnsi="Times New Roman" w:eastAsia="宋体" w:cs="Times New Roman"/>
              </w:rPr>
              <w:t>；</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eastAsia="等线"/>
                <w:i/>
                <w:sz w:val="21"/>
                <w:szCs w:val="22"/>
              </w:rPr>
            </w:pPr>
            <w:r>
              <w:rPr>
                <w:rFonts w:ascii="Times New Roman" w:hAnsi="Times New Roman" w:eastAsia="等线"/>
                <w:position w:val="-12"/>
                <w:sz w:val="21"/>
                <w:szCs w:val="22"/>
              </w:rPr>
              <w:object>
                <v:shape id="_x0000_i1088" o:spt="75" type="#_x0000_t75" style="height:18pt;width:12pt;" o:ole="t" filled="f" o:preferrelative="t" stroked="f" coordsize="21600,21600">
                  <v:path/>
                  <v:fill on="f" focussize="0,0"/>
                  <v:stroke on="f" joinstyle="miter"/>
                  <v:imagedata r:id="rId139" o:title=""/>
                  <o:lock v:ext="edit" aspectratio="t"/>
                  <w10:wrap type="none"/>
                  <w10:anchorlock/>
                </v:shape>
                <o:OLEObject Type="Embed" ProgID="Equation.DSMT4" ShapeID="_x0000_i1088" DrawAspect="Content" ObjectID="_1468075788" r:id="rId138">
                  <o:LockedField>false</o:LockedField>
                </o:OLEObject>
              </w:objec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eastAsia="宋体" w:cs="Times New Roman"/>
              </w:rPr>
            </w:pPr>
            <w:r>
              <w:rPr>
                <w:rFonts w:ascii="Times New Roman" w:hAnsi="Times New Roman" w:eastAsia="宋体" w:cs="Times New Roman"/>
              </w:rPr>
              <w:t>焊缝长度</w:t>
            </w:r>
            <w:r>
              <w:rPr>
                <w:rFonts w:hint="eastAsia" w:ascii="Times New Roman" w:hAnsi="Times New Roman" w:eastAsia="宋体" w:cs="Times New Roman"/>
              </w:rPr>
              <w:t>；</w:t>
            </w:r>
          </w:p>
        </w:tc>
      </w:tr>
      <w:tr>
        <w:tblPrEx>
          <w:tblLayout w:type="fixed"/>
          <w:tblCellMar>
            <w:top w:w="0" w:type="dxa"/>
            <w:left w:w="0" w:type="dxa"/>
            <w:bottom w:w="0" w:type="dxa"/>
            <w:right w:w="0" w:type="dxa"/>
          </w:tblCellMar>
        </w:tblPrEx>
        <w:trPr>
          <w:trHeight w:val="397" w:hRule="atLeast"/>
        </w:trPr>
        <w:tc>
          <w:tcPr>
            <w:tcW w:w="856" w:type="dxa"/>
            <w:vAlign w:val="center"/>
          </w:tcPr>
          <w:p>
            <w:pPr>
              <w:pStyle w:val="8"/>
              <w:jc w:val="right"/>
              <w:rPr>
                <w:rFonts w:ascii="Times New Roman" w:hAnsi="Times New Roman" w:eastAsia="等线"/>
                <w:sz w:val="21"/>
                <w:szCs w:val="22"/>
              </w:rPr>
            </w:pPr>
            <w:r>
              <w:rPr>
                <w:rFonts w:ascii="Times New Roman" w:hAnsi="Times New Roman" w:eastAsia="等线"/>
                <w:position w:val="-12"/>
                <w:sz w:val="21"/>
                <w:szCs w:val="22"/>
              </w:rPr>
              <w:object>
                <v:shape id="_x0000_i1089" o:spt="75" type="#_x0000_t75" style="height:18pt;width:12pt;" o:ole="t" filled="f" o:preferrelative="t" stroked="f" coordsize="21600,21600">
                  <v:path/>
                  <v:fill on="f" focussize="0,0"/>
                  <v:stroke on="f" joinstyle="miter"/>
                  <v:imagedata r:id="rId141" o:title=""/>
                  <o:lock v:ext="edit" aspectratio="t"/>
                  <w10:wrap type="none"/>
                  <w10:anchorlock/>
                </v:shape>
                <o:OLEObject Type="Embed" ProgID="Equation.DSMT4" ShapeID="_x0000_i1089" DrawAspect="Content" ObjectID="_1468075789" r:id="rId140">
                  <o:LockedField>false</o:LockedField>
                </o:OLEObject>
              </w:object>
            </w:r>
          </w:p>
        </w:tc>
        <w:tc>
          <w:tcPr>
            <w:tcW w:w="425" w:type="dxa"/>
            <w:vAlign w:val="center"/>
          </w:tcPr>
          <w:p>
            <w:pPr>
              <w:spacing w:line="240" w:lineRule="auto"/>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5" w:type="dxa"/>
            <w:vAlign w:val="center"/>
          </w:tcPr>
          <w:p>
            <w:pPr>
              <w:rPr>
                <w:rFonts w:ascii="Times New Roman" w:hAnsi="Times New Roman" w:eastAsia="宋体" w:cs="Times New Roman"/>
              </w:rPr>
            </w:pPr>
            <w:r>
              <w:rPr>
                <w:rFonts w:ascii="Times New Roman" w:hAnsi="Times New Roman" w:eastAsia="宋体" w:cs="Times New Roman"/>
              </w:rPr>
              <w:t>对接焊缝的计算厚度</w:t>
            </w:r>
            <w:r>
              <w:rPr>
                <w:rFonts w:hint="eastAsia" w:ascii="Times New Roman" w:hAnsi="Times New Roman" w:eastAsia="宋体" w:cs="Times New Roman"/>
              </w:rPr>
              <w:t>；</w:t>
            </w:r>
          </w:p>
        </w:tc>
      </w:tr>
    </w:tbl>
    <w:p>
      <w:pPr>
        <w:pStyle w:val="8"/>
        <w:spacing w:line="360" w:lineRule="auto"/>
        <w:outlineLvl w:val="1"/>
        <w:rPr>
          <w:rFonts w:ascii="Times New Roman" w:hAnsi="Times New Roman"/>
        </w:rPr>
      </w:pPr>
      <w:r>
        <w:rPr>
          <w:rFonts w:ascii="Times New Roman" w:hAnsi="Times New Roman"/>
          <w:b/>
          <w:bCs/>
        </w:rPr>
        <w:t>2.2.4</w:t>
      </w:r>
      <w:r>
        <w:rPr>
          <w:rFonts w:ascii="Times New Roman" w:hAnsi="Times New Roman"/>
        </w:rPr>
        <w:t>计算系数及其</w:t>
      </w:r>
      <w:r>
        <w:rPr>
          <w:rFonts w:hint="eastAsia" w:ascii="Times New Roman" w:hAnsi="Times New Roman"/>
        </w:rPr>
        <w:t>他</w:t>
      </w:r>
    </w:p>
    <w:tbl>
      <w:tblPr>
        <w:tblStyle w:val="18"/>
        <w:tblW w:w="8306" w:type="dxa"/>
        <w:tblInd w:w="0" w:type="dxa"/>
        <w:tblLayout w:type="fixed"/>
        <w:tblCellMar>
          <w:top w:w="0" w:type="dxa"/>
          <w:left w:w="0" w:type="dxa"/>
          <w:bottom w:w="0" w:type="dxa"/>
          <w:right w:w="0" w:type="dxa"/>
        </w:tblCellMar>
      </w:tblPr>
      <w:tblGrid>
        <w:gridCol w:w="855"/>
        <w:gridCol w:w="424"/>
        <w:gridCol w:w="7027"/>
      </w:tblGrid>
      <w:tr>
        <w:tblPrEx>
          <w:tblLayout w:type="fixed"/>
          <w:tblCellMar>
            <w:top w:w="0" w:type="dxa"/>
            <w:left w:w="0" w:type="dxa"/>
            <w:bottom w:w="0" w:type="dxa"/>
            <w:right w:w="0" w:type="dxa"/>
          </w:tblCellMar>
        </w:tblPrEx>
        <w:trPr>
          <w:trHeight w:val="397" w:hRule="atLeast"/>
        </w:trPr>
        <w:tc>
          <w:tcPr>
            <w:tcW w:w="855" w:type="dxa"/>
            <w:vAlign w:val="center"/>
          </w:tcPr>
          <w:p>
            <w:pPr>
              <w:pStyle w:val="8"/>
              <w:spacing w:line="360" w:lineRule="auto"/>
              <w:jc w:val="right"/>
              <w:rPr>
                <w:rFonts w:ascii="Times New Roman" w:hAnsi="Times New Roman"/>
                <w:i/>
                <w:kern w:val="2"/>
                <w:sz w:val="21"/>
              </w:rPr>
            </w:pPr>
            <w:r>
              <w:rPr>
                <w:rFonts w:ascii="Times New Roman" w:hAnsi="Times New Roman"/>
                <w:position w:val="-10"/>
              </w:rPr>
              <w:object>
                <v:shape id="_x0000_i1090" o:spt="75" type="#_x0000_t75" style="height:16.8pt;width:16.8pt;" o:ole="t" filled="f" o:preferrelative="t" stroked="f" coordsize="21600,21600">
                  <v:path/>
                  <v:fill on="f" focussize="0,0"/>
                  <v:stroke on="f" joinstyle="miter"/>
                  <v:imagedata r:id="rId143" o:title=""/>
                  <o:lock v:ext="edit" aspectratio="t"/>
                  <w10:wrap type="none"/>
                  <w10:anchorlock/>
                </v:shape>
                <o:OLEObject Type="Embed" ProgID="Equation.3" ShapeID="_x0000_i1090" DrawAspect="Content" ObjectID="_1468075790" r:id="rId142">
                  <o:LockedField>false</o:LockedField>
                </o:OLEObject>
              </w:object>
            </w:r>
          </w:p>
        </w:tc>
        <w:tc>
          <w:tcPr>
            <w:tcW w:w="424" w:type="dxa"/>
            <w:vAlign w:val="center"/>
          </w:tcPr>
          <w:p>
            <w:pPr>
              <w:rPr>
                <w:rFonts w:ascii="Times New Roman" w:hAnsi="Times New Roman" w:cs="Times New Roman"/>
              </w:rPr>
            </w:pPr>
            <w:r>
              <w:rPr>
                <w:rFonts w:ascii="Arial" w:hAnsi="Arial" w:cs="Arial"/>
                <w:color w:val="333333"/>
                <w:sz w:val="15"/>
                <w:szCs w:val="15"/>
                <w:shd w:val="clear" w:color="auto" w:fill="FFFFFF"/>
              </w:rPr>
              <w:t>——</w:t>
            </w:r>
          </w:p>
        </w:tc>
        <w:tc>
          <w:tcPr>
            <w:tcW w:w="7027" w:type="dxa"/>
            <w:vAlign w:val="center"/>
          </w:tcPr>
          <w:p>
            <w:pPr>
              <w:pStyle w:val="8"/>
              <w:spacing w:line="360" w:lineRule="auto"/>
              <w:rPr>
                <w:rFonts w:ascii="Times New Roman" w:hAnsi="Times New Roman"/>
                <w:kern w:val="2"/>
                <w:sz w:val="21"/>
              </w:rPr>
            </w:pPr>
            <w:r>
              <w:rPr>
                <w:rFonts w:hint="eastAsia" w:ascii="Times New Roman" w:hAnsi="Times New Roman"/>
                <w:lang w:eastAsia="zh-CN"/>
              </w:rPr>
              <w:t>建筑模筒</w:t>
            </w:r>
            <w:r>
              <w:rPr>
                <w:rFonts w:hint="eastAsia" w:ascii="Times New Roman" w:hAnsi="Times New Roman"/>
              </w:rPr>
              <w:t>房屋</w:t>
            </w:r>
            <w:r>
              <w:rPr>
                <w:rFonts w:ascii="Times New Roman" w:hAnsi="Times New Roman"/>
              </w:rPr>
              <w:t>的抗侧刚度</w:t>
            </w:r>
            <w:r>
              <w:rPr>
                <w:rFonts w:ascii="Times New Roman" w:hAnsi="Times New Roman"/>
                <w:kern w:val="2"/>
                <w:sz w:val="21"/>
              </w:rPr>
              <w:t>；</w:t>
            </w:r>
          </w:p>
        </w:tc>
      </w:tr>
      <w:tr>
        <w:tblPrEx>
          <w:tblLayout w:type="fixed"/>
          <w:tblCellMar>
            <w:top w:w="0" w:type="dxa"/>
            <w:left w:w="0" w:type="dxa"/>
            <w:bottom w:w="0" w:type="dxa"/>
            <w:right w:w="0" w:type="dxa"/>
          </w:tblCellMar>
        </w:tblPrEx>
        <w:trPr>
          <w:trHeight w:val="397" w:hRule="atLeast"/>
        </w:trPr>
        <w:tc>
          <w:tcPr>
            <w:tcW w:w="855" w:type="dxa"/>
            <w:vAlign w:val="center"/>
          </w:tcPr>
          <w:p>
            <w:pPr>
              <w:pStyle w:val="8"/>
              <w:spacing w:line="360" w:lineRule="auto"/>
              <w:jc w:val="right"/>
              <w:rPr>
                <w:rFonts w:ascii="Times New Roman" w:hAnsi="Times New Roman"/>
                <w:position w:val="-10"/>
              </w:rPr>
            </w:pPr>
            <w:r>
              <w:rPr>
                <w:rFonts w:ascii="Times New Roman" w:hAnsi="Times New Roman"/>
                <w:position w:val="-12"/>
              </w:rPr>
              <w:object>
                <v:shape id="_x0000_i1091" o:spt="75" type="#_x0000_t75" style="height:18pt;width:13.8pt;" o:ole="t" filled="f" o:preferrelative="t" stroked="f" coordsize="21600,21600">
                  <v:path/>
                  <v:fill on="f" focussize="0,0"/>
                  <v:stroke on="f" joinstyle="miter"/>
                  <v:imagedata r:id="rId145" o:title=""/>
                  <o:lock v:ext="edit" aspectratio="t"/>
                  <w10:wrap type="none"/>
                  <w10:anchorlock/>
                </v:shape>
                <o:OLEObject Type="Embed" ProgID="Equation.3" ShapeID="_x0000_i1091" DrawAspect="Content" ObjectID="_1468075791" r:id="rId144">
                  <o:LockedField>false</o:LockedField>
                </o:OLEObject>
              </w:object>
            </w:r>
          </w:p>
        </w:tc>
        <w:tc>
          <w:tcPr>
            <w:tcW w:w="424" w:type="dxa"/>
            <w:vAlign w:val="center"/>
          </w:tcPr>
          <w:p>
            <w:pPr>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7" w:type="dxa"/>
            <w:vAlign w:val="center"/>
          </w:tcPr>
          <w:p>
            <w:pPr>
              <w:pStyle w:val="8"/>
              <w:spacing w:line="360" w:lineRule="auto"/>
              <w:rPr>
                <w:rFonts w:ascii="Times New Roman" w:hAnsi="Times New Roman"/>
              </w:rPr>
            </w:pPr>
            <w:r>
              <w:rPr>
                <w:rFonts w:ascii="Times New Roman" w:hAnsi="Times New Roman" w:eastAsia="宋体"/>
                <w:kern w:val="2"/>
                <w:sz w:val="21"/>
                <w:szCs w:val="24"/>
              </w:rPr>
              <w:t>截面绕x轴的塑形发展系数；</w:t>
            </w:r>
          </w:p>
        </w:tc>
      </w:tr>
      <w:tr>
        <w:tblPrEx>
          <w:tblLayout w:type="fixed"/>
          <w:tblCellMar>
            <w:top w:w="0" w:type="dxa"/>
            <w:left w:w="0" w:type="dxa"/>
            <w:bottom w:w="0" w:type="dxa"/>
            <w:right w:w="0" w:type="dxa"/>
          </w:tblCellMar>
        </w:tblPrEx>
        <w:trPr>
          <w:trHeight w:val="397" w:hRule="atLeast"/>
        </w:trPr>
        <w:tc>
          <w:tcPr>
            <w:tcW w:w="855" w:type="dxa"/>
            <w:vAlign w:val="center"/>
          </w:tcPr>
          <w:p>
            <w:pPr>
              <w:pStyle w:val="8"/>
              <w:spacing w:line="360" w:lineRule="auto"/>
              <w:jc w:val="right"/>
              <w:rPr>
                <w:rFonts w:ascii="Times New Roman" w:hAnsi="Times New Roman"/>
                <w:i/>
                <w:kern w:val="2"/>
                <w:sz w:val="21"/>
              </w:rPr>
            </w:pPr>
            <w:r>
              <w:rPr>
                <w:rFonts w:ascii="Times New Roman" w:hAnsi="Times New Roman"/>
                <w:position w:val="-10"/>
              </w:rPr>
              <w:object>
                <v:shape id="_x0000_i1092" o:spt="75" type="#_x0000_t75" style="height:12.6pt;width:10.8pt;" o:ole="t" filled="f" o:preferrelative="t" stroked="f" coordsize="21600,21600">
                  <v:path/>
                  <v:fill on="f" focussize="0,0"/>
                  <v:stroke on="f" joinstyle="miter"/>
                  <v:imagedata r:id="rId147" o:title=""/>
                  <o:lock v:ext="edit" aspectratio="t"/>
                  <w10:wrap type="none"/>
                  <w10:anchorlock/>
                </v:shape>
                <o:OLEObject Type="Embed" ProgID="Equation.3" ShapeID="_x0000_i1092" DrawAspect="Content" ObjectID="_1468075792" r:id="rId146">
                  <o:LockedField>false</o:LockedField>
                </o:OLEObject>
              </w:object>
            </w:r>
          </w:p>
        </w:tc>
        <w:tc>
          <w:tcPr>
            <w:tcW w:w="424" w:type="dxa"/>
            <w:vAlign w:val="center"/>
          </w:tcPr>
          <w:p>
            <w:pPr>
              <w:rPr>
                <w:rFonts w:ascii="Times New Roman" w:hAnsi="Times New Roman" w:cs="Times New Roman"/>
              </w:rPr>
            </w:pPr>
            <w:r>
              <w:rPr>
                <w:rFonts w:ascii="Arial" w:hAnsi="Arial" w:cs="Arial"/>
                <w:color w:val="333333"/>
                <w:sz w:val="15"/>
                <w:szCs w:val="15"/>
                <w:shd w:val="clear" w:color="auto" w:fill="FFFFFF"/>
              </w:rPr>
              <w:t>——</w:t>
            </w:r>
          </w:p>
        </w:tc>
        <w:tc>
          <w:tcPr>
            <w:tcW w:w="7027" w:type="dxa"/>
            <w:vAlign w:val="center"/>
          </w:tcPr>
          <w:p>
            <w:pPr>
              <w:pStyle w:val="8"/>
              <w:spacing w:line="360" w:lineRule="auto"/>
              <w:rPr>
                <w:rFonts w:ascii="Times New Roman" w:hAnsi="Times New Roman"/>
                <w:kern w:val="2"/>
                <w:sz w:val="21"/>
              </w:rPr>
            </w:pPr>
            <w:r>
              <w:rPr>
                <w:rFonts w:ascii="Times New Roman" w:hAnsi="Times New Roman"/>
              </w:rPr>
              <w:t>立柱稳定系数</w:t>
            </w:r>
            <w:r>
              <w:rPr>
                <w:rFonts w:ascii="Times New Roman" w:hAnsi="Times New Roman"/>
                <w:kern w:val="2"/>
                <w:sz w:val="21"/>
              </w:rPr>
              <w:t>；</w:t>
            </w:r>
          </w:p>
        </w:tc>
      </w:tr>
      <w:tr>
        <w:tblPrEx>
          <w:tblLayout w:type="fixed"/>
          <w:tblCellMar>
            <w:top w:w="0" w:type="dxa"/>
            <w:left w:w="0" w:type="dxa"/>
            <w:bottom w:w="0" w:type="dxa"/>
            <w:right w:w="0" w:type="dxa"/>
          </w:tblCellMar>
        </w:tblPrEx>
        <w:trPr>
          <w:trHeight w:val="397" w:hRule="atLeast"/>
        </w:trPr>
        <w:tc>
          <w:tcPr>
            <w:tcW w:w="855" w:type="dxa"/>
            <w:vAlign w:val="center"/>
          </w:tcPr>
          <w:p>
            <w:pPr>
              <w:pStyle w:val="8"/>
              <w:spacing w:line="360" w:lineRule="auto"/>
              <w:jc w:val="right"/>
              <w:rPr>
                <w:rFonts w:ascii="Times New Roman" w:hAnsi="Times New Roman"/>
                <w:i/>
                <w:kern w:val="2"/>
                <w:sz w:val="21"/>
              </w:rPr>
            </w:pPr>
            <w:r>
              <w:rPr>
                <w:rFonts w:ascii="Times New Roman" w:hAnsi="Times New Roman"/>
                <w:position w:val="-12"/>
              </w:rPr>
              <w:object>
                <v:shape id="_x0000_i1093" o:spt="75" type="#_x0000_t75" style="height:18pt;width:19.8pt;" o:ole="t" filled="f" o:preferrelative="t" stroked="f" coordsize="21600,21600">
                  <v:path/>
                  <v:fill on="f" focussize="0,0"/>
                  <v:stroke on="f" joinstyle="miter"/>
                  <v:imagedata r:id="rId149" o:title=""/>
                  <o:lock v:ext="edit" aspectratio="t"/>
                  <w10:wrap type="none"/>
                  <w10:anchorlock/>
                </v:shape>
                <o:OLEObject Type="Embed" ProgID="Equation.3" ShapeID="_x0000_i1093" DrawAspect="Content" ObjectID="_1468075793" r:id="rId148">
                  <o:LockedField>false</o:LockedField>
                </o:OLEObject>
              </w:object>
            </w:r>
          </w:p>
        </w:tc>
        <w:tc>
          <w:tcPr>
            <w:tcW w:w="424" w:type="dxa"/>
            <w:vAlign w:val="center"/>
          </w:tcPr>
          <w:p>
            <w:pPr>
              <w:rPr>
                <w:rFonts w:ascii="Times New Roman" w:hAnsi="Times New Roman" w:cs="Times New Roman"/>
              </w:rPr>
            </w:pPr>
            <w:r>
              <w:rPr>
                <w:rFonts w:ascii="Arial" w:hAnsi="Arial" w:cs="Arial"/>
                <w:color w:val="333333"/>
                <w:sz w:val="15"/>
                <w:szCs w:val="15"/>
                <w:shd w:val="clear" w:color="auto" w:fill="FFFFFF"/>
              </w:rPr>
              <w:t>——</w:t>
            </w:r>
          </w:p>
        </w:tc>
        <w:tc>
          <w:tcPr>
            <w:tcW w:w="7027" w:type="dxa"/>
            <w:vAlign w:val="center"/>
          </w:tcPr>
          <w:p>
            <w:pPr>
              <w:pStyle w:val="8"/>
              <w:spacing w:line="360" w:lineRule="auto"/>
              <w:rPr>
                <w:rFonts w:ascii="Times New Roman" w:hAnsi="Times New Roman"/>
                <w:kern w:val="2"/>
                <w:sz w:val="21"/>
              </w:rPr>
            </w:pPr>
            <w:r>
              <w:rPr>
                <w:rFonts w:ascii="Times New Roman" w:hAnsi="Times New Roman"/>
              </w:rPr>
              <w:t>等效弯矩系数</w:t>
            </w:r>
            <w:r>
              <w:rPr>
                <w:rFonts w:ascii="Times New Roman" w:hAnsi="Times New Roman"/>
                <w:kern w:val="2"/>
                <w:sz w:val="21"/>
              </w:rPr>
              <w:t>；</w:t>
            </w:r>
          </w:p>
        </w:tc>
      </w:tr>
      <w:tr>
        <w:tblPrEx>
          <w:tblLayout w:type="fixed"/>
          <w:tblCellMar>
            <w:top w:w="0" w:type="dxa"/>
            <w:left w:w="0" w:type="dxa"/>
            <w:bottom w:w="0" w:type="dxa"/>
            <w:right w:w="0" w:type="dxa"/>
          </w:tblCellMar>
        </w:tblPrEx>
        <w:trPr>
          <w:trHeight w:val="397" w:hRule="atLeast"/>
        </w:trPr>
        <w:tc>
          <w:tcPr>
            <w:tcW w:w="855" w:type="dxa"/>
            <w:vAlign w:val="center"/>
          </w:tcPr>
          <w:p>
            <w:pPr>
              <w:pStyle w:val="8"/>
              <w:spacing w:line="360" w:lineRule="auto"/>
              <w:jc w:val="right"/>
              <w:rPr>
                <w:rFonts w:ascii="Times New Roman" w:hAnsi="Times New Roman"/>
                <w:position w:val="-12"/>
              </w:rPr>
            </w:pPr>
            <w:r>
              <w:rPr>
                <w:rFonts w:ascii="Times New Roman" w:hAnsi="Times New Roman" w:eastAsia="宋体"/>
                <w:position w:val="-12"/>
              </w:rPr>
              <w:object>
                <v:shape id="_x0000_i1094" o:spt="75" type="#_x0000_t75" style="height:18pt;width:15pt;" o:ole="t" filled="f" o:preferrelative="t" stroked="f" coordsize="21600,21600">
                  <v:path/>
                  <v:fill on="f" focussize="0,0"/>
                  <v:stroke on="f" joinstyle="miter"/>
                  <v:imagedata r:id="rId151" o:title=""/>
                  <o:lock v:ext="edit" aspectratio="t"/>
                  <w10:wrap type="none"/>
                  <w10:anchorlock/>
                </v:shape>
                <o:OLEObject Type="Embed" ProgID="Equation.DSMT4" ShapeID="_x0000_i1094" DrawAspect="Content" ObjectID="_1468075794" r:id="rId150">
                  <o:LockedField>false</o:LockedField>
                </o:OLEObject>
              </w:object>
            </w:r>
          </w:p>
        </w:tc>
        <w:tc>
          <w:tcPr>
            <w:tcW w:w="424" w:type="dxa"/>
            <w:vAlign w:val="center"/>
          </w:tcPr>
          <w:p>
            <w:pPr>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7" w:type="dxa"/>
            <w:vAlign w:val="center"/>
          </w:tcPr>
          <w:p>
            <w:pPr>
              <w:pStyle w:val="8"/>
              <w:spacing w:line="360" w:lineRule="auto"/>
              <w:rPr>
                <w:rFonts w:ascii="Times New Roman" w:hAnsi="Times New Roman"/>
              </w:rPr>
            </w:pPr>
            <w:r>
              <w:rPr>
                <w:rFonts w:ascii="Times New Roman" w:hAnsi="Times New Roman" w:eastAsia="宋体"/>
              </w:rPr>
              <w:t>剪力增大系数,一级取1.6,二级取1.4,三级取1.2</w:t>
            </w:r>
          </w:p>
        </w:tc>
      </w:tr>
      <w:tr>
        <w:tblPrEx>
          <w:tblLayout w:type="fixed"/>
          <w:tblCellMar>
            <w:top w:w="0" w:type="dxa"/>
            <w:left w:w="0" w:type="dxa"/>
            <w:bottom w:w="0" w:type="dxa"/>
            <w:right w:w="0" w:type="dxa"/>
          </w:tblCellMar>
        </w:tblPrEx>
        <w:trPr>
          <w:trHeight w:val="397" w:hRule="atLeast"/>
        </w:trPr>
        <w:tc>
          <w:tcPr>
            <w:tcW w:w="855" w:type="dxa"/>
            <w:vAlign w:val="center"/>
          </w:tcPr>
          <w:p>
            <w:pPr>
              <w:pStyle w:val="8"/>
              <w:spacing w:line="360" w:lineRule="auto"/>
              <w:jc w:val="right"/>
              <w:rPr>
                <w:rFonts w:ascii="Times New Roman" w:hAnsi="Times New Roman" w:eastAsia="宋体"/>
                <w:position w:val="-12"/>
              </w:rPr>
            </w:pPr>
            <w:r>
              <w:rPr>
                <w:rFonts w:ascii="Times New Roman" w:hAnsi="Times New Roman" w:eastAsia="宋体"/>
                <w:position w:val="-12"/>
              </w:rPr>
              <w:object>
                <v:shape id="_x0000_i1095" o:spt="75" type="#_x0000_t75" style="height:18pt;width:13.8pt;" o:ole="t" filled="f" o:preferrelative="t" stroked="f" coordsize="21600,21600">
                  <v:path/>
                  <v:fill on="f" focussize="0,0"/>
                  <v:stroke on="f" joinstyle="miter"/>
                  <v:imagedata r:id="rId153" o:title=""/>
                  <o:lock v:ext="edit" aspectratio="t"/>
                  <w10:wrap type="none"/>
                  <w10:anchorlock/>
                </v:shape>
                <o:OLEObject Type="Embed" ProgID="Equation.DSMT4" ShapeID="_x0000_i1095" DrawAspect="Content" ObjectID="_1468075795" r:id="rId152">
                  <o:LockedField>false</o:LockedField>
                </o:OLEObject>
              </w:object>
            </w:r>
          </w:p>
        </w:tc>
        <w:tc>
          <w:tcPr>
            <w:tcW w:w="424" w:type="dxa"/>
            <w:vAlign w:val="center"/>
          </w:tcPr>
          <w:p>
            <w:pPr>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7" w:type="dxa"/>
            <w:vAlign w:val="center"/>
          </w:tcPr>
          <w:p>
            <w:pPr>
              <w:pStyle w:val="8"/>
              <w:spacing w:line="360" w:lineRule="auto"/>
              <w:rPr>
                <w:rFonts w:ascii="Times New Roman" w:hAnsi="Times New Roman" w:eastAsia="宋体"/>
              </w:rPr>
            </w:pPr>
            <w:r>
              <w:rPr>
                <w:rFonts w:ascii="Times New Roman" w:hAnsi="Times New Roman" w:eastAsia="宋体"/>
              </w:rPr>
              <w:t>混凝土强度影响系数</w:t>
            </w:r>
            <w:r>
              <w:rPr>
                <w:rFonts w:hint="eastAsia" w:ascii="Times New Roman" w:hAnsi="Times New Roman"/>
              </w:rPr>
              <w:t>；</w:t>
            </w:r>
          </w:p>
        </w:tc>
      </w:tr>
      <w:tr>
        <w:tblPrEx>
          <w:tblLayout w:type="fixed"/>
          <w:tblCellMar>
            <w:top w:w="0" w:type="dxa"/>
            <w:left w:w="0" w:type="dxa"/>
            <w:bottom w:w="0" w:type="dxa"/>
            <w:right w:w="0" w:type="dxa"/>
          </w:tblCellMar>
        </w:tblPrEx>
        <w:trPr>
          <w:trHeight w:val="397" w:hRule="atLeast"/>
        </w:trPr>
        <w:tc>
          <w:tcPr>
            <w:tcW w:w="855" w:type="dxa"/>
            <w:vAlign w:val="center"/>
          </w:tcPr>
          <w:p>
            <w:pPr>
              <w:pStyle w:val="8"/>
              <w:spacing w:line="360" w:lineRule="auto"/>
              <w:jc w:val="right"/>
              <w:rPr>
                <w:rFonts w:ascii="Times New Roman" w:hAnsi="Times New Roman"/>
                <w:i/>
                <w:kern w:val="2"/>
                <w:sz w:val="21"/>
              </w:rPr>
            </w:pPr>
            <w:r>
              <w:rPr>
                <w:rFonts w:ascii="Times New Roman" w:hAnsi="Times New Roman" w:eastAsia="宋体"/>
                <w:position w:val="-6"/>
              </w:rPr>
              <w:object>
                <v:shape id="_x0000_i1096" o:spt="75" type="#_x0000_t75" style="height:13.8pt;width:10.8pt;" o:ole="t" filled="f" o:preferrelative="t" stroked="f" coordsize="21600,21600">
                  <v:path/>
                  <v:fill on="f" focussize="0,0"/>
                  <v:stroke on="f" joinstyle="miter"/>
                  <v:imagedata r:id="rId155" o:title=""/>
                  <o:lock v:ext="edit" aspectratio="t"/>
                  <w10:wrap type="none"/>
                  <w10:anchorlock/>
                </v:shape>
                <o:OLEObject Type="Embed" ProgID="Equation.DSMT4" ShapeID="_x0000_i1096" DrawAspect="Content" ObjectID="_1468075796" r:id="rId154">
                  <o:LockedField>false</o:LockedField>
                </o:OLEObject>
              </w:object>
            </w:r>
          </w:p>
        </w:tc>
        <w:tc>
          <w:tcPr>
            <w:tcW w:w="424" w:type="dxa"/>
            <w:vAlign w:val="center"/>
          </w:tcPr>
          <w:p>
            <w:pPr>
              <w:rPr>
                <w:rFonts w:ascii="Times New Roman" w:hAnsi="Times New Roman" w:cs="Times New Roman"/>
              </w:rPr>
            </w:pPr>
            <w:r>
              <w:rPr>
                <w:rFonts w:ascii="Arial" w:hAnsi="Arial" w:cs="Arial"/>
                <w:color w:val="333333"/>
                <w:sz w:val="15"/>
                <w:szCs w:val="15"/>
                <w:shd w:val="clear" w:color="auto" w:fill="FFFFFF"/>
              </w:rPr>
              <w:t>——</w:t>
            </w:r>
          </w:p>
        </w:tc>
        <w:tc>
          <w:tcPr>
            <w:tcW w:w="7027" w:type="dxa"/>
            <w:vAlign w:val="center"/>
          </w:tcPr>
          <w:p>
            <w:pPr>
              <w:pStyle w:val="8"/>
              <w:spacing w:line="360" w:lineRule="auto"/>
              <w:rPr>
                <w:rFonts w:ascii="Times New Roman" w:hAnsi="Times New Roman"/>
                <w:kern w:val="2"/>
                <w:sz w:val="21"/>
              </w:rPr>
            </w:pPr>
            <w:r>
              <w:rPr>
                <w:rFonts w:ascii="Times New Roman" w:hAnsi="Times New Roman" w:eastAsia="宋体"/>
              </w:rPr>
              <w:t>剪跨比</w:t>
            </w:r>
            <w:r>
              <w:rPr>
                <w:rFonts w:ascii="Times New Roman" w:hAnsi="Times New Roman"/>
                <w:kern w:val="2"/>
                <w:sz w:val="21"/>
              </w:rPr>
              <w:t>；</w:t>
            </w:r>
          </w:p>
        </w:tc>
      </w:tr>
      <w:tr>
        <w:tblPrEx>
          <w:tblLayout w:type="fixed"/>
          <w:tblCellMar>
            <w:top w:w="0" w:type="dxa"/>
            <w:left w:w="0" w:type="dxa"/>
            <w:bottom w:w="0" w:type="dxa"/>
            <w:right w:w="0" w:type="dxa"/>
          </w:tblCellMar>
        </w:tblPrEx>
        <w:trPr>
          <w:trHeight w:val="397" w:hRule="atLeast"/>
        </w:trPr>
        <w:tc>
          <w:tcPr>
            <w:tcW w:w="855" w:type="dxa"/>
            <w:vAlign w:val="center"/>
          </w:tcPr>
          <w:p>
            <w:pPr>
              <w:pStyle w:val="8"/>
              <w:spacing w:line="360" w:lineRule="auto"/>
              <w:jc w:val="right"/>
              <w:rPr>
                <w:rFonts w:ascii="Times New Roman" w:hAnsi="Times New Roman" w:eastAsia="宋体"/>
                <w:position w:val="-6"/>
              </w:rPr>
            </w:pPr>
            <w:r>
              <w:rPr>
                <w:position w:val="-12"/>
              </w:rPr>
              <w:object>
                <v:shape id="_x0000_i1097" o:spt="75" type="#_x0000_t75" style="height:19.2pt;width:15pt;" o:ole="t" filled="f" o:preferrelative="t" stroked="f" coordsize="21600,21600">
                  <v:path/>
                  <v:fill on="f" focussize="0,0"/>
                  <v:stroke on="f" joinstyle="miter"/>
                  <v:imagedata r:id="rId157" o:title=""/>
                  <o:lock v:ext="edit" aspectratio="t"/>
                  <w10:wrap type="none"/>
                  <w10:anchorlock/>
                </v:shape>
                <o:OLEObject Type="Embed" ProgID="Equation.DSMT4" ShapeID="_x0000_i1097" DrawAspect="Content" ObjectID="_1468075797" r:id="rId156">
                  <o:LockedField>false</o:LockedField>
                </o:OLEObject>
              </w:object>
            </w:r>
          </w:p>
        </w:tc>
        <w:tc>
          <w:tcPr>
            <w:tcW w:w="424" w:type="dxa"/>
            <w:vAlign w:val="center"/>
          </w:tcPr>
          <w:p>
            <w:pPr>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7" w:type="dxa"/>
            <w:vAlign w:val="center"/>
          </w:tcPr>
          <w:p>
            <w:pPr>
              <w:pStyle w:val="8"/>
              <w:spacing w:line="360" w:lineRule="auto"/>
              <w:rPr>
                <w:rFonts w:ascii="Times New Roman" w:hAnsi="Times New Roman" w:eastAsia="宋体"/>
              </w:rPr>
            </w:pPr>
            <w:r>
              <w:rPr>
                <w:rFonts w:hint="eastAsia" w:ascii="Times New Roman" w:hAnsi="Times New Roman"/>
              </w:rPr>
              <w:t>高度影响系数；</w:t>
            </w:r>
          </w:p>
        </w:tc>
      </w:tr>
      <w:tr>
        <w:tblPrEx>
          <w:tblLayout w:type="fixed"/>
          <w:tblCellMar>
            <w:top w:w="0" w:type="dxa"/>
            <w:left w:w="0" w:type="dxa"/>
            <w:bottom w:w="0" w:type="dxa"/>
            <w:right w:w="0" w:type="dxa"/>
          </w:tblCellMar>
        </w:tblPrEx>
        <w:trPr>
          <w:trHeight w:val="397" w:hRule="atLeast"/>
        </w:trPr>
        <w:tc>
          <w:tcPr>
            <w:tcW w:w="855" w:type="dxa"/>
            <w:vAlign w:val="center"/>
          </w:tcPr>
          <w:p>
            <w:pPr>
              <w:pStyle w:val="8"/>
              <w:spacing w:line="360" w:lineRule="auto"/>
              <w:jc w:val="right"/>
              <w:rPr>
                <w:position w:val="-12"/>
              </w:rPr>
            </w:pPr>
            <w:r>
              <w:rPr>
                <w:position w:val="-12"/>
              </w:rPr>
              <w:object>
                <v:shape id="_x0000_i1098" o:spt="75" type="#_x0000_t75" style="height:19.2pt;width:19.2pt;" o:ole="t" filled="f" o:preferrelative="t" stroked="f" coordsize="21600,21600">
                  <v:path/>
                  <v:fill on="f" focussize="0,0"/>
                  <v:stroke on="f" joinstyle="miter"/>
                  <v:imagedata r:id="rId159" o:title=""/>
                  <o:lock v:ext="edit" aspectratio="t"/>
                  <w10:wrap type="none"/>
                  <w10:anchorlock/>
                </v:shape>
                <o:OLEObject Type="Embed" ProgID="Equation.DSMT4" ShapeID="_x0000_i1098" DrawAspect="Content" ObjectID="_1468075798" r:id="rId158">
                  <o:LockedField>false</o:LockedField>
                </o:OLEObject>
              </w:object>
            </w:r>
          </w:p>
        </w:tc>
        <w:tc>
          <w:tcPr>
            <w:tcW w:w="424" w:type="dxa"/>
            <w:vAlign w:val="center"/>
          </w:tcPr>
          <w:p>
            <w:pPr>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7" w:type="dxa"/>
            <w:vAlign w:val="center"/>
          </w:tcPr>
          <w:p>
            <w:pPr>
              <w:pStyle w:val="8"/>
              <w:spacing w:line="360" w:lineRule="auto"/>
              <w:rPr>
                <w:rFonts w:ascii="Times New Roman" w:hAnsi="Times New Roman" w:eastAsia="宋体"/>
              </w:rPr>
            </w:pPr>
            <w:r>
              <w:rPr>
                <w:rFonts w:hint="eastAsia"/>
              </w:rPr>
              <w:t>钢丝弹性模量和混凝土弹性模量比值；</w:t>
            </w:r>
          </w:p>
        </w:tc>
      </w:tr>
      <w:tr>
        <w:tblPrEx>
          <w:tblLayout w:type="fixed"/>
          <w:tblCellMar>
            <w:top w:w="0" w:type="dxa"/>
            <w:left w:w="0" w:type="dxa"/>
            <w:bottom w:w="0" w:type="dxa"/>
            <w:right w:w="0" w:type="dxa"/>
          </w:tblCellMar>
        </w:tblPrEx>
        <w:trPr>
          <w:trHeight w:val="397" w:hRule="atLeast"/>
        </w:trPr>
        <w:tc>
          <w:tcPr>
            <w:tcW w:w="855" w:type="dxa"/>
            <w:vAlign w:val="center"/>
          </w:tcPr>
          <w:p>
            <w:pPr>
              <w:pStyle w:val="8"/>
              <w:spacing w:line="360" w:lineRule="auto"/>
              <w:jc w:val="right"/>
              <w:rPr>
                <w:position w:val="-12"/>
              </w:rPr>
            </w:pPr>
            <w:r>
              <w:rPr>
                <w:position w:val="-12"/>
              </w:rPr>
              <w:object>
                <v:shape id="_x0000_i1099" o:spt="75" type="#_x0000_t75" style="height:19.2pt;width:19.2pt;" o:ole="t" filled="f" o:preferrelative="t" stroked="f" coordsize="21600,21600">
                  <v:path/>
                  <v:fill on="f" focussize="0,0"/>
                  <v:stroke on="f" joinstyle="miter"/>
                  <v:imagedata r:id="rId161" o:title=""/>
                  <o:lock v:ext="edit" aspectratio="t"/>
                  <w10:wrap type="none"/>
                  <w10:anchorlock/>
                </v:shape>
                <o:OLEObject Type="Embed" ProgID="Equation.DSMT4" ShapeID="_x0000_i1099" DrawAspect="Content" ObjectID="_1468075799" r:id="rId160">
                  <o:LockedField>false</o:LockedField>
                </o:OLEObject>
              </w:object>
            </w:r>
          </w:p>
        </w:tc>
        <w:tc>
          <w:tcPr>
            <w:tcW w:w="424" w:type="dxa"/>
            <w:vAlign w:val="center"/>
          </w:tcPr>
          <w:p>
            <w:pPr>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7" w:type="dxa"/>
            <w:vAlign w:val="center"/>
          </w:tcPr>
          <w:p>
            <w:pPr>
              <w:pStyle w:val="8"/>
              <w:spacing w:line="360" w:lineRule="auto"/>
              <w:rPr>
                <w:rFonts w:eastAsia="宋体"/>
              </w:rPr>
            </w:pPr>
            <w:r>
              <w:rPr>
                <w:rFonts w:hint="eastAsia"/>
              </w:rPr>
              <w:t>开</w:t>
            </w:r>
            <w:r>
              <w:rPr>
                <w:rFonts w:hint="eastAsia" w:ascii="Times New Roman" w:hAnsi="Times New Roman" w:eastAsia="宋体"/>
              </w:rPr>
              <w:t>裂弯矩折减系数，宜取0.85；</w:t>
            </w:r>
          </w:p>
        </w:tc>
      </w:tr>
      <w:tr>
        <w:tblPrEx>
          <w:tblLayout w:type="fixed"/>
          <w:tblCellMar>
            <w:top w:w="0" w:type="dxa"/>
            <w:left w:w="0" w:type="dxa"/>
            <w:bottom w:w="0" w:type="dxa"/>
            <w:right w:w="0" w:type="dxa"/>
          </w:tblCellMar>
        </w:tblPrEx>
        <w:trPr>
          <w:trHeight w:val="397" w:hRule="atLeast"/>
        </w:trPr>
        <w:tc>
          <w:tcPr>
            <w:tcW w:w="855" w:type="dxa"/>
            <w:vAlign w:val="center"/>
          </w:tcPr>
          <w:p>
            <w:pPr>
              <w:pStyle w:val="8"/>
              <w:spacing w:line="360" w:lineRule="auto"/>
              <w:jc w:val="right"/>
              <w:rPr>
                <w:position w:val="-12"/>
              </w:rPr>
            </w:pPr>
            <w:r>
              <w:rPr>
                <w:position w:val="-12"/>
              </w:rPr>
              <w:object>
                <v:shape id="_x0000_i1100" o:spt="75" type="#_x0000_t75" style="height:19.2pt;width:13.8pt;" o:ole="t" filled="f" o:preferrelative="t" stroked="f" coordsize="21600,21600">
                  <v:path/>
                  <v:fill on="f" focussize="0,0"/>
                  <v:stroke on="f" joinstyle="miter"/>
                  <v:imagedata r:id="rId163" o:title=""/>
                  <o:lock v:ext="edit" aspectratio="t"/>
                  <w10:wrap type="none"/>
                  <w10:anchorlock/>
                </v:shape>
                <o:OLEObject Type="Embed" ProgID="Equation.DSMT4" ShapeID="_x0000_i1100" DrawAspect="Content" ObjectID="_1468075800" r:id="rId162">
                  <o:LockedField>false</o:LockedField>
                </o:OLEObject>
              </w:object>
            </w:r>
          </w:p>
        </w:tc>
        <w:tc>
          <w:tcPr>
            <w:tcW w:w="424" w:type="dxa"/>
            <w:vAlign w:val="center"/>
          </w:tcPr>
          <w:p>
            <w:pPr>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7" w:type="dxa"/>
            <w:vAlign w:val="center"/>
          </w:tcPr>
          <w:p>
            <w:pPr>
              <w:pStyle w:val="8"/>
              <w:spacing w:line="360" w:lineRule="auto"/>
              <w:rPr>
                <w:rFonts w:eastAsia="宋体"/>
              </w:rPr>
            </w:pPr>
            <w:r>
              <w:rPr>
                <w:rFonts w:hint="eastAsia" w:ascii="Times New Roman" w:hAnsi="Times New Roman" w:eastAsia="宋体"/>
              </w:rPr>
              <w:t>系数，取1.0；</w:t>
            </w:r>
          </w:p>
        </w:tc>
      </w:tr>
      <w:tr>
        <w:tblPrEx>
          <w:tblLayout w:type="fixed"/>
          <w:tblCellMar>
            <w:top w:w="0" w:type="dxa"/>
            <w:left w:w="0" w:type="dxa"/>
            <w:bottom w:w="0" w:type="dxa"/>
            <w:right w:w="0" w:type="dxa"/>
          </w:tblCellMar>
        </w:tblPrEx>
        <w:trPr>
          <w:trHeight w:val="397" w:hRule="atLeast"/>
        </w:trPr>
        <w:tc>
          <w:tcPr>
            <w:tcW w:w="855" w:type="dxa"/>
            <w:vAlign w:val="center"/>
          </w:tcPr>
          <w:p>
            <w:pPr>
              <w:pStyle w:val="8"/>
              <w:spacing w:line="360" w:lineRule="auto"/>
              <w:jc w:val="right"/>
              <w:rPr>
                <w:rFonts w:ascii="Times New Roman" w:hAnsi="Times New Roman"/>
                <w:i/>
                <w:kern w:val="2"/>
                <w:sz w:val="21"/>
              </w:rPr>
            </w:pPr>
            <w:r>
              <w:rPr>
                <w:position w:val="-12"/>
              </w:rPr>
              <w:object>
                <v:shape id="_x0000_i1101" o:spt="75" type="#_x0000_t75" style="height:19.2pt;width:13.8pt;" o:ole="t" filled="f" o:preferrelative="t" stroked="f" coordsize="21600,21600">
                  <v:path/>
                  <v:fill on="f" focussize="0,0"/>
                  <v:stroke on="f" joinstyle="miter"/>
                  <v:imagedata r:id="rId165" o:title=""/>
                  <o:lock v:ext="edit" aspectratio="t"/>
                  <w10:wrap type="none"/>
                  <w10:anchorlock/>
                </v:shape>
                <o:OLEObject Type="Embed" ProgID="Equation.DSMT4" ShapeID="_x0000_i1101" DrawAspect="Content" ObjectID="_1468075801" r:id="rId164">
                  <o:LockedField>false</o:LockedField>
                </o:OLEObject>
              </w:object>
            </w:r>
          </w:p>
        </w:tc>
        <w:tc>
          <w:tcPr>
            <w:tcW w:w="424" w:type="dxa"/>
            <w:vAlign w:val="center"/>
          </w:tcPr>
          <w:p>
            <w:pPr>
              <w:rPr>
                <w:rFonts w:ascii="Times New Roman" w:hAnsi="Times New Roman" w:cs="Times New Roman"/>
              </w:rPr>
            </w:pPr>
            <w:r>
              <w:rPr>
                <w:rFonts w:ascii="Arial" w:hAnsi="Arial" w:cs="Arial"/>
                <w:color w:val="333333"/>
                <w:sz w:val="15"/>
                <w:szCs w:val="15"/>
                <w:shd w:val="clear" w:color="auto" w:fill="FFFFFF"/>
              </w:rPr>
              <w:t>——</w:t>
            </w:r>
          </w:p>
        </w:tc>
        <w:tc>
          <w:tcPr>
            <w:tcW w:w="7027" w:type="dxa"/>
            <w:vAlign w:val="center"/>
          </w:tcPr>
          <w:p>
            <w:pPr>
              <w:pStyle w:val="8"/>
              <w:spacing w:line="360" w:lineRule="auto"/>
              <w:rPr>
                <w:rFonts w:ascii="Times New Roman" w:hAnsi="Times New Roman"/>
                <w:kern w:val="2"/>
                <w:sz w:val="21"/>
              </w:rPr>
            </w:pPr>
            <w:r>
              <w:rPr>
                <w:rFonts w:hint="eastAsia" w:ascii="Times New Roman" w:hAnsi="Times New Roman" w:eastAsia="宋体"/>
              </w:rPr>
              <w:t>系数，取0.8</w:t>
            </w:r>
            <w:r>
              <w:rPr>
                <w:rFonts w:ascii="Times New Roman" w:hAnsi="Times New Roman" w:eastAsia="宋体"/>
              </w:rPr>
              <w:t>；</w:t>
            </w:r>
          </w:p>
        </w:tc>
      </w:tr>
      <w:tr>
        <w:tblPrEx>
          <w:tblLayout w:type="fixed"/>
          <w:tblCellMar>
            <w:top w:w="0" w:type="dxa"/>
            <w:left w:w="0" w:type="dxa"/>
            <w:bottom w:w="0" w:type="dxa"/>
            <w:right w:w="0" w:type="dxa"/>
          </w:tblCellMar>
        </w:tblPrEx>
        <w:trPr>
          <w:trHeight w:val="397" w:hRule="atLeast"/>
        </w:trPr>
        <w:tc>
          <w:tcPr>
            <w:tcW w:w="855" w:type="dxa"/>
            <w:vAlign w:val="center"/>
          </w:tcPr>
          <w:p>
            <w:pPr>
              <w:pStyle w:val="8"/>
              <w:spacing w:line="360" w:lineRule="auto"/>
              <w:jc w:val="right"/>
              <w:rPr>
                <w:rFonts w:ascii="Times New Roman" w:hAnsi="Times New Roman"/>
                <w:i/>
                <w:kern w:val="2"/>
                <w:sz w:val="21"/>
              </w:rPr>
            </w:pPr>
            <w:r>
              <w:rPr>
                <w:position w:val="-12"/>
              </w:rPr>
              <w:object>
                <v:shape id="_x0000_i1102" o:spt="75" type="#_x0000_t75" style="height:19.2pt;width:15pt;" o:ole="t" filled="f" o:preferrelative="t" stroked="f" coordsize="21600,21600">
                  <v:path/>
                  <v:fill on="f" focussize="0,0"/>
                  <v:stroke on="f" joinstyle="miter"/>
                  <v:imagedata r:id="rId167" o:title=""/>
                  <o:lock v:ext="edit" aspectratio="t"/>
                  <w10:wrap type="none"/>
                  <w10:anchorlock/>
                </v:shape>
                <o:OLEObject Type="Embed" ProgID="Equation.DSMT4" ShapeID="_x0000_i1102" DrawAspect="Content" ObjectID="_1468075802" r:id="rId166">
                  <o:LockedField>false</o:LockedField>
                </o:OLEObject>
              </w:object>
            </w:r>
          </w:p>
        </w:tc>
        <w:tc>
          <w:tcPr>
            <w:tcW w:w="424" w:type="dxa"/>
            <w:vAlign w:val="center"/>
          </w:tcPr>
          <w:p>
            <w:pPr>
              <w:rPr>
                <w:rFonts w:ascii="Times New Roman" w:hAnsi="Times New Roman" w:cs="Times New Roman"/>
              </w:rPr>
            </w:pPr>
            <w:r>
              <w:rPr>
                <w:rFonts w:ascii="Arial" w:hAnsi="Arial" w:cs="Arial"/>
                <w:color w:val="333333"/>
                <w:sz w:val="15"/>
                <w:szCs w:val="15"/>
                <w:shd w:val="clear" w:color="auto" w:fill="FFFFFF"/>
              </w:rPr>
              <w:t>——</w:t>
            </w:r>
          </w:p>
        </w:tc>
        <w:tc>
          <w:tcPr>
            <w:tcW w:w="7027" w:type="dxa"/>
            <w:vAlign w:val="center"/>
          </w:tcPr>
          <w:p>
            <w:pPr>
              <w:pStyle w:val="8"/>
              <w:spacing w:line="360" w:lineRule="auto"/>
              <w:rPr>
                <w:rFonts w:ascii="Times New Roman" w:hAnsi="Times New Roman"/>
                <w:kern w:val="2"/>
                <w:sz w:val="21"/>
              </w:rPr>
            </w:pPr>
            <w:r>
              <w:rPr>
                <w:rFonts w:hint="eastAsia" w:ascii="Times New Roman" w:hAnsi="Times New Roman" w:eastAsia="宋体"/>
              </w:rPr>
              <w:t>设计弯矩折减系数，宜取0.8；</w:t>
            </w:r>
          </w:p>
        </w:tc>
      </w:tr>
      <w:tr>
        <w:tblPrEx>
          <w:tblLayout w:type="fixed"/>
          <w:tblCellMar>
            <w:top w:w="0" w:type="dxa"/>
            <w:left w:w="0" w:type="dxa"/>
            <w:bottom w:w="0" w:type="dxa"/>
            <w:right w:w="0" w:type="dxa"/>
          </w:tblCellMar>
        </w:tblPrEx>
        <w:trPr>
          <w:trHeight w:val="397" w:hRule="atLeast"/>
        </w:trPr>
        <w:tc>
          <w:tcPr>
            <w:tcW w:w="855" w:type="dxa"/>
            <w:vAlign w:val="center"/>
          </w:tcPr>
          <w:p>
            <w:pPr>
              <w:pStyle w:val="8"/>
              <w:spacing w:line="360" w:lineRule="auto"/>
              <w:jc w:val="right"/>
            </w:pPr>
            <w:r>
              <w:rPr>
                <w:rFonts w:ascii="Times New Roman" w:hAnsi="Times New Roman" w:eastAsia="等线"/>
                <w:sz w:val="21"/>
                <w:szCs w:val="22"/>
              </w:rPr>
              <w:object>
                <v:shape id="_x0000_i1103" o:spt="75" type="#_x0000_t75" style="height:14.4pt;width:9pt;" o:ole="t" filled="f" o:preferrelative="t" stroked="f" coordsize="21600,21600">
                  <v:path/>
                  <v:fill on="f" focussize="0,0"/>
                  <v:stroke on="f" joinstyle="miter"/>
                  <v:imagedata r:id="rId169" o:title=""/>
                  <o:lock v:ext="edit" aspectratio="t"/>
                  <w10:wrap type="none"/>
                  <w10:anchorlock/>
                </v:shape>
                <o:OLEObject Type="Embed" ProgID="Equation.DSMT4" ShapeID="_x0000_i1103" DrawAspect="Content" ObjectID="_1468075803" r:id="rId168">
                  <o:LockedField>false</o:LockedField>
                </o:OLEObject>
              </w:object>
            </w:r>
          </w:p>
        </w:tc>
        <w:tc>
          <w:tcPr>
            <w:tcW w:w="424" w:type="dxa"/>
            <w:vAlign w:val="center"/>
          </w:tcPr>
          <w:p>
            <w:pPr>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7" w:type="dxa"/>
            <w:vAlign w:val="center"/>
          </w:tcPr>
          <w:p>
            <w:pPr>
              <w:pStyle w:val="8"/>
              <w:spacing w:line="360" w:lineRule="auto"/>
            </w:pPr>
            <w:r>
              <w:rPr>
                <w:rFonts w:hint="eastAsia" w:ascii="Times New Roman" w:hAnsi="Times New Roman" w:eastAsia="宋体"/>
              </w:rPr>
              <w:t>柱的抗弯刚度安全系数；</w:t>
            </w:r>
          </w:p>
        </w:tc>
      </w:tr>
      <w:tr>
        <w:tblPrEx>
          <w:tblLayout w:type="fixed"/>
          <w:tblCellMar>
            <w:top w:w="0" w:type="dxa"/>
            <w:left w:w="0" w:type="dxa"/>
            <w:bottom w:w="0" w:type="dxa"/>
            <w:right w:w="0" w:type="dxa"/>
          </w:tblCellMar>
        </w:tblPrEx>
        <w:trPr>
          <w:trHeight w:val="397" w:hRule="atLeast"/>
        </w:trPr>
        <w:tc>
          <w:tcPr>
            <w:tcW w:w="855" w:type="dxa"/>
            <w:vAlign w:val="center"/>
          </w:tcPr>
          <w:p>
            <w:pPr>
              <w:pStyle w:val="8"/>
              <w:spacing w:line="360" w:lineRule="auto"/>
              <w:jc w:val="right"/>
              <w:rPr>
                <w:rFonts w:ascii="Times New Roman" w:hAnsi="Times New Roman" w:eastAsia="等线"/>
                <w:sz w:val="21"/>
                <w:szCs w:val="22"/>
              </w:rPr>
            </w:pPr>
            <w:r>
              <w:rPr>
                <w:rFonts w:ascii="Times New Roman" w:hAnsi="Times New Roman" w:eastAsia="宋体"/>
                <w:sz w:val="21"/>
                <w:szCs w:val="24"/>
              </w:rPr>
              <w:object>
                <v:shape id="_x0000_i1104" o:spt="75" type="#_x0000_t75" style="height:11.4pt;width:12.6pt;" o:ole="t" filled="f" o:preferrelative="t" stroked="f" coordsize="21600,21600">
                  <v:path/>
                  <v:fill on="f" focussize="0,0"/>
                  <v:stroke on="f" joinstyle="miter"/>
                  <v:imagedata r:id="rId171" o:title=""/>
                  <o:lock v:ext="edit" aspectratio="t"/>
                  <w10:wrap type="none"/>
                  <w10:anchorlock/>
                </v:shape>
                <o:OLEObject Type="Embed" ProgID="Equation.DSMT4" ShapeID="_x0000_i1104" DrawAspect="Content" ObjectID="_1468075804" r:id="rId170">
                  <o:LockedField>false</o:LockedField>
                </o:OLEObject>
              </w:object>
            </w:r>
          </w:p>
        </w:tc>
        <w:tc>
          <w:tcPr>
            <w:tcW w:w="424" w:type="dxa"/>
            <w:vAlign w:val="center"/>
          </w:tcPr>
          <w:p>
            <w:pPr>
              <w:rPr>
                <w:rFonts w:ascii="Arial" w:hAnsi="Arial" w:cs="Arial"/>
                <w:color w:val="333333"/>
                <w:sz w:val="15"/>
                <w:szCs w:val="15"/>
                <w:shd w:val="clear" w:color="auto" w:fill="FFFFFF"/>
              </w:rPr>
            </w:pPr>
            <w:r>
              <w:rPr>
                <w:rFonts w:ascii="Arial" w:hAnsi="Arial" w:cs="Arial"/>
                <w:color w:val="333333"/>
                <w:sz w:val="15"/>
                <w:szCs w:val="15"/>
                <w:shd w:val="clear" w:color="auto" w:fill="FFFFFF"/>
              </w:rPr>
              <w:t>——</w:t>
            </w:r>
          </w:p>
        </w:tc>
        <w:tc>
          <w:tcPr>
            <w:tcW w:w="7027" w:type="dxa"/>
            <w:vAlign w:val="center"/>
          </w:tcPr>
          <w:p>
            <w:pPr>
              <w:pStyle w:val="8"/>
              <w:spacing w:line="360" w:lineRule="auto"/>
              <w:rPr>
                <w:rFonts w:ascii="Times New Roman" w:hAnsi="Times New Roman" w:eastAsia="宋体"/>
              </w:rPr>
            </w:pPr>
            <w:r>
              <w:rPr>
                <w:rFonts w:ascii="Times New Roman" w:hAnsi="Times New Roman" w:eastAsia="宋体"/>
                <w:sz w:val="21"/>
                <w:szCs w:val="24"/>
              </w:rPr>
              <w:t>节点转动对柱侧移刚度的影响系数</w:t>
            </w:r>
            <w:r>
              <w:rPr>
                <w:rFonts w:hint="eastAsia" w:ascii="Times New Roman" w:hAnsi="Times New Roman" w:eastAsia="宋体"/>
                <w:sz w:val="21"/>
                <w:szCs w:val="24"/>
              </w:rPr>
              <w:t>；</w:t>
            </w:r>
          </w:p>
        </w:tc>
      </w:tr>
    </w:tbl>
    <w:p>
      <w:pPr>
        <w:widowControl/>
        <w:spacing w:line="240" w:lineRule="auto"/>
        <w:jc w:val="left"/>
        <w:rPr>
          <w:rFonts w:ascii="Times New Roman" w:hAnsi="Times New Roman" w:cs="Times New Roman"/>
        </w:rPr>
      </w:pPr>
    </w:p>
    <w:p>
      <w:pPr>
        <w:widowControl/>
        <w:spacing w:line="240" w:lineRule="auto"/>
        <w:jc w:val="left"/>
        <w:rPr>
          <w:rFonts w:ascii="Times New Roman" w:hAnsi="Times New Roman" w:cs="Times New Roman"/>
        </w:rPr>
      </w:pPr>
      <w:r>
        <w:rPr>
          <w:rFonts w:ascii="Times New Roman" w:hAnsi="Times New Roman" w:cs="Times New Roman"/>
        </w:rPr>
        <w:br w:type="page"/>
      </w:r>
    </w:p>
    <w:p>
      <w:pPr>
        <w:pStyle w:val="2"/>
        <w:spacing w:before="156" w:after="156"/>
        <w:rPr>
          <w:rFonts w:ascii="Times New Roman" w:hAnsi="Times New Roman" w:cs="Times New Roman"/>
        </w:rPr>
      </w:pPr>
      <w:bookmarkStart w:id="89" w:name="_Toc535918857"/>
      <w:bookmarkStart w:id="90" w:name="_Toc2366"/>
      <w:bookmarkStart w:id="91" w:name="_Toc28696"/>
      <w:r>
        <w:rPr>
          <w:rFonts w:ascii="Times New Roman" w:hAnsi="Times New Roman" w:cs="Times New Roman"/>
        </w:rPr>
        <w:t>3 基本规定</w:t>
      </w:r>
      <w:bookmarkEnd w:id="89"/>
    </w:p>
    <w:p>
      <w:pPr>
        <w:rPr>
          <w:rFonts w:ascii="Times New Roman" w:hAnsi="Times New Roman" w:cs="Times New Roman"/>
        </w:rPr>
      </w:pPr>
      <w:r>
        <w:rPr>
          <w:rFonts w:ascii="Times New Roman" w:hAnsi="Times New Roman" w:cs="Times New Roman"/>
          <w:b/>
        </w:rPr>
        <w:t>3.0.</w:t>
      </w:r>
      <w:r>
        <w:rPr>
          <w:rFonts w:hint="eastAsia" w:ascii="Times New Roman" w:hAnsi="Times New Roman" w:cs="Times New Roman"/>
          <w:b/>
        </w:rPr>
        <w:t>1</w:t>
      </w:r>
      <w:r>
        <w:rPr>
          <w:rFonts w:ascii="Times New Roman" w:hAnsi="Times New Roman" w:cs="Times New Roman"/>
        </w:rPr>
        <w:t xml:space="preserve"> </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hint="eastAsia"/>
        </w:rPr>
        <w:t>应能实现标准化设计、工厂化生产、装配化施工、一体化装修、信息化管理和智能化应用</w:t>
      </w:r>
      <w:r>
        <w:rPr>
          <w:rFonts w:ascii="Times New Roman" w:hAnsi="Times New Roman" w:cs="Times New Roman"/>
        </w:rPr>
        <w:t>，对建筑的设计、制作、安装及维护进行</w:t>
      </w:r>
      <w:r>
        <w:rPr>
          <w:rFonts w:hint="eastAsia"/>
        </w:rPr>
        <w:t>全方位</w:t>
      </w:r>
      <w:r>
        <w:rPr>
          <w:rFonts w:ascii="Times New Roman" w:hAnsi="Times New Roman" w:cs="Times New Roman"/>
        </w:rPr>
        <w:t>评估。</w:t>
      </w:r>
    </w:p>
    <w:p>
      <w:pPr>
        <w:rPr>
          <w:rFonts w:ascii="Times New Roman" w:hAnsi="Times New Roman" w:cs="Times New Roman"/>
        </w:rPr>
      </w:pPr>
      <w:r>
        <w:rPr>
          <w:rFonts w:ascii="Times New Roman" w:hAnsi="Times New Roman" w:cs="Times New Roman"/>
          <w:b/>
        </w:rPr>
        <w:t>3.0.</w:t>
      </w:r>
      <w:r>
        <w:rPr>
          <w:rFonts w:hint="eastAsia" w:ascii="Times New Roman" w:hAnsi="Times New Roman" w:cs="Times New Roman"/>
          <w:b/>
        </w:rPr>
        <w:t>2</w:t>
      </w:r>
      <w:r>
        <w:rPr>
          <w:rFonts w:hint="eastAsia" w:ascii="Times New Roman" w:hAnsi="Times New Roman" w:cs="Times New Roman"/>
          <w:lang w:eastAsia="zh-CN"/>
        </w:rPr>
        <w:t>可移动装配式建筑模筒</w:t>
      </w:r>
      <w:r>
        <w:rPr>
          <w:rFonts w:ascii="Times New Roman" w:hAnsi="Times New Roman" w:cs="Times New Roman"/>
        </w:rPr>
        <w:t>出厂前应按照</w:t>
      </w:r>
      <w:r>
        <w:rPr>
          <w:rFonts w:hint="eastAsia" w:ascii="Times New Roman" w:hAnsi="Times New Roman" w:cs="Times New Roman"/>
        </w:rPr>
        <w:t>国家</w:t>
      </w:r>
      <w:r>
        <w:rPr>
          <w:rFonts w:ascii="Times New Roman" w:hAnsi="Times New Roman" w:cs="Times New Roman"/>
        </w:rPr>
        <w:t>现行标准对模块化制作的质量和各项性能进行全面验收，合格后方可出</w:t>
      </w:r>
      <w:r>
        <w:rPr>
          <w:rFonts w:hint="eastAsia" w:ascii="Times New Roman" w:hAnsi="Times New Roman" w:cs="Times New Roman"/>
        </w:rPr>
        <w:t>厂</w:t>
      </w:r>
      <w:r>
        <w:rPr>
          <w:rFonts w:ascii="Times New Roman" w:hAnsi="Times New Roman" w:cs="Times New Roman"/>
        </w:rPr>
        <w:t>。</w:t>
      </w:r>
    </w:p>
    <w:p>
      <w:pPr>
        <w:rPr>
          <w:rFonts w:ascii="Times New Roman" w:hAnsi="Times New Roman" w:cs="Times New Roman"/>
        </w:rPr>
      </w:pPr>
      <w:r>
        <w:rPr>
          <w:rFonts w:ascii="Times New Roman" w:hAnsi="Times New Roman" w:cs="Times New Roman"/>
          <w:b/>
        </w:rPr>
        <w:t>3.0.</w:t>
      </w:r>
      <w:r>
        <w:rPr>
          <w:rFonts w:hint="eastAsia" w:ascii="Times New Roman" w:hAnsi="Times New Roman" w:cs="Times New Roman"/>
          <w:b/>
        </w:rPr>
        <w:t>3</w:t>
      </w:r>
      <w:r>
        <w:rPr>
          <w:rFonts w:ascii="Times New Roman" w:hAnsi="Times New Roman" w:cs="Times New Roman"/>
        </w:rPr>
        <w:t xml:space="preserve"> 本规程未涉及的新材料、新构造、新技术，首次使用时应进行试验验证和专家论证</w:t>
      </w:r>
      <w:r>
        <w:rPr>
          <w:rFonts w:hint="eastAsia" w:ascii="Times New Roman" w:hAnsi="Times New Roman" w:cs="Times New Roman"/>
        </w:rPr>
        <w:t>，</w:t>
      </w:r>
      <w:r>
        <w:rPr>
          <w:rFonts w:ascii="Times New Roman" w:hAnsi="Times New Roman" w:cs="Times New Roman"/>
        </w:rPr>
        <w:t>只有</w:t>
      </w:r>
      <w:r>
        <w:rPr>
          <w:rFonts w:hint="eastAsia" w:ascii="Times New Roman" w:hAnsi="Times New Roman" w:cs="Times New Roman"/>
        </w:rPr>
        <w:t>二者</w:t>
      </w:r>
      <w:r>
        <w:rPr>
          <w:rFonts w:ascii="Times New Roman" w:hAnsi="Times New Roman" w:cs="Times New Roman"/>
        </w:rPr>
        <w:t>通过时方可使用。</w:t>
      </w:r>
    </w:p>
    <w:p>
      <w:pPr>
        <w:rPr>
          <w:rFonts w:ascii="Times New Roman" w:hAnsi="Times New Roman" w:cs="Times New Roman"/>
        </w:rPr>
      </w:pPr>
      <w:r>
        <w:rPr>
          <w:rFonts w:hint="eastAsia" w:ascii="Times New Roman" w:hAnsi="Times New Roman" w:cs="Times New Roman"/>
          <w:b/>
          <w:bCs/>
        </w:rPr>
        <w:t>3.0.4</w:t>
      </w:r>
      <w:r>
        <w:rPr>
          <w:rFonts w:hint="eastAsia" w:ascii="Times New Roman" w:hAnsi="Times New Roman" w:cs="Times New Roman"/>
          <w:lang w:eastAsia="zh-CN"/>
        </w:rPr>
        <w:t>可移动装配式建筑模筒</w:t>
      </w:r>
      <w:r>
        <w:rPr>
          <w:rFonts w:hint="eastAsia" w:ascii="Times New Roman" w:hAnsi="Times New Roman" w:cs="Times New Roman"/>
        </w:rPr>
        <w:t>房的设计，应合理设计纵向和横向布局，保证</w:t>
      </w:r>
      <w:r>
        <w:rPr>
          <w:rFonts w:hint="eastAsia" w:ascii="Times New Roman" w:hAnsi="Times New Roman" w:cs="Times New Roman"/>
          <w:lang w:eastAsia="zh-CN"/>
        </w:rPr>
        <w:t>可移动装配式建筑模筒</w:t>
      </w:r>
      <w:r>
        <w:rPr>
          <w:rFonts w:hint="eastAsia" w:ascii="Times New Roman" w:hAnsi="Times New Roman" w:cs="Times New Roman"/>
        </w:rPr>
        <w:t>房屋通风系数的安全、可靠、节能、经济，满足</w:t>
      </w:r>
      <w:r>
        <w:rPr>
          <w:rFonts w:hint="eastAsia" w:ascii="Times New Roman" w:hAnsi="Times New Roman" w:cs="Times New Roman"/>
          <w:lang w:eastAsia="zh-CN"/>
        </w:rPr>
        <w:t>可移动装配式建筑模筒</w:t>
      </w:r>
      <w:r>
        <w:rPr>
          <w:rFonts w:hint="eastAsia" w:ascii="Times New Roman" w:hAnsi="Times New Roman" w:cs="Times New Roman"/>
        </w:rPr>
        <w:t>房屋在运输、施工和使用过程中的强度、刚度和稳定性的要求。</w:t>
      </w:r>
    </w:p>
    <w:p>
      <w:pPr>
        <w:widowControl/>
        <w:spacing w:line="240" w:lineRule="auto"/>
        <w:jc w:val="left"/>
        <w:rPr>
          <w:rFonts w:ascii="Times New Roman" w:hAnsi="Times New Roman" w:cs="Times New Roman"/>
        </w:rPr>
      </w:pPr>
      <w:r>
        <w:rPr>
          <w:rFonts w:ascii="Times New Roman" w:hAnsi="Times New Roman" w:cs="Times New Roman"/>
        </w:rPr>
        <w:br w:type="page"/>
      </w:r>
    </w:p>
    <w:p>
      <w:pPr>
        <w:pStyle w:val="2"/>
        <w:spacing w:before="156" w:after="156"/>
        <w:rPr>
          <w:rFonts w:ascii="Times New Roman" w:hAnsi="Times New Roman" w:cs="Times New Roman"/>
        </w:rPr>
      </w:pPr>
      <w:bookmarkStart w:id="92" w:name="_Toc535918858"/>
      <w:r>
        <w:rPr>
          <w:rFonts w:ascii="Times New Roman" w:hAnsi="Times New Roman" w:cs="Times New Roman"/>
        </w:rPr>
        <w:t>4 材料</w:t>
      </w:r>
      <w:bookmarkEnd w:id="90"/>
      <w:bookmarkEnd w:id="91"/>
      <w:bookmarkEnd w:id="92"/>
    </w:p>
    <w:p>
      <w:pPr>
        <w:pStyle w:val="3"/>
      </w:pPr>
      <w:bookmarkStart w:id="93" w:name="_Toc535918859"/>
      <w:bookmarkStart w:id="94" w:name="_Toc32424"/>
      <w:bookmarkStart w:id="95" w:name="_Toc32133"/>
      <w:r>
        <w:t>4.1 一般规定</w:t>
      </w:r>
      <w:bookmarkEnd w:id="93"/>
    </w:p>
    <w:p>
      <w:pPr>
        <w:rPr>
          <w:rFonts w:ascii="Times New Roman" w:hAnsi="Times New Roman" w:cs="Times New Roman"/>
        </w:rPr>
      </w:pPr>
      <w:r>
        <w:rPr>
          <w:rFonts w:ascii="Times New Roman" w:hAnsi="Times New Roman" w:cs="Times New Roman"/>
          <w:b/>
        </w:rPr>
        <w:t>4.1.1</w:t>
      </w:r>
      <w:r>
        <w:rPr>
          <w:rFonts w:ascii="Times New Roman" w:hAnsi="Times New Roman" w:cs="Times New Roman"/>
        </w:rPr>
        <w:t xml:space="preserve"> </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采用的建筑材料、配件、设备和器具等都应符合现行专业规范的规定，</w:t>
      </w:r>
      <w:r>
        <w:rPr>
          <w:rFonts w:hint="eastAsia" w:ascii="Times New Roman" w:hAnsi="Times New Roman" w:cs="Times New Roman"/>
          <w:lang w:eastAsia="zh-CN"/>
        </w:rPr>
        <w:t>建筑模筒</w:t>
      </w:r>
      <w:r>
        <w:rPr>
          <w:rFonts w:ascii="Times New Roman" w:hAnsi="Times New Roman" w:cs="Times New Roman"/>
        </w:rPr>
        <w:t>在工厂加工所使用的材料应符合本规程的规定。</w:t>
      </w:r>
    </w:p>
    <w:p>
      <w:pPr>
        <w:jc w:val="left"/>
        <w:rPr>
          <w:rFonts w:ascii="Times New Roman" w:hAnsi="Times New Roman" w:cs="Times New Roman"/>
        </w:rPr>
      </w:pPr>
      <w:r>
        <w:rPr>
          <w:rFonts w:ascii="Times New Roman" w:hAnsi="Times New Roman" w:cs="Times New Roman"/>
          <w:b/>
        </w:rPr>
        <w:t>4.1.2</w:t>
      </w:r>
      <w:r>
        <w:rPr>
          <w:rFonts w:ascii="Times New Roman" w:hAnsi="Times New Roman" w:cs="Times New Roman"/>
        </w:rPr>
        <w:t xml:space="preserve"> </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室内装修所采用原材料中有害物质限量必须符合《民用建筑工程室内污染控制规范》GB50325相关规定。</w:t>
      </w:r>
    </w:p>
    <w:p>
      <w:pPr>
        <w:jc w:val="left"/>
        <w:rPr>
          <w:rFonts w:ascii="Times New Roman" w:hAnsi="Times New Roman" w:cs="Times New Roman"/>
        </w:rPr>
      </w:pPr>
      <w:r>
        <w:rPr>
          <w:rFonts w:ascii="Times New Roman" w:hAnsi="Times New Roman" w:cs="Times New Roman"/>
          <w:b/>
        </w:rPr>
        <w:t>4.1.3</w:t>
      </w:r>
      <w:r>
        <w:rPr>
          <w:rFonts w:ascii="Times New Roman" w:hAnsi="Times New Roman" w:cs="Times New Roman"/>
        </w:rPr>
        <w:t xml:space="preserve"> </w:t>
      </w:r>
      <w:r>
        <w:rPr>
          <w:rFonts w:hint="eastAsia" w:ascii="Times New Roman" w:hAnsi="Times New Roman" w:cs="Times New Roman"/>
          <w:lang w:eastAsia="zh-CN"/>
        </w:rPr>
        <w:t>可移动装配式建筑模筒</w:t>
      </w:r>
      <w:r>
        <w:rPr>
          <w:rFonts w:ascii="Times New Roman" w:hAnsi="Times New Roman" w:cs="Times New Roman"/>
        </w:rPr>
        <w:t>房屋钢材的选用应符合现行国家标准《钢结构设计规范》GB 50017的有关规定。工厂进厂的钢材应有材质说明，其钢材力学性能指标应符合现行国家标准《钢结构设计规范》GB 50017、《耐候结构钢》GB/T 4171中的有关规定。</w:t>
      </w:r>
    </w:p>
    <w:p>
      <w:pPr>
        <w:pStyle w:val="3"/>
      </w:pPr>
      <w:bookmarkStart w:id="96" w:name="_Toc535918860"/>
      <w:r>
        <w:t>4.2</w:t>
      </w:r>
      <w:bookmarkEnd w:id="94"/>
      <w:bookmarkEnd w:id="95"/>
      <w:r>
        <w:t xml:space="preserve"> 型钢材料</w:t>
      </w:r>
      <w:bookmarkEnd w:id="96"/>
    </w:p>
    <w:p>
      <w:pPr>
        <w:rPr>
          <w:rFonts w:ascii="Times New Roman" w:hAnsi="Times New Roman" w:cs="Times New Roman"/>
        </w:rPr>
      </w:pPr>
      <w:r>
        <w:rPr>
          <w:rFonts w:ascii="Times New Roman" w:hAnsi="Times New Roman" w:cs="Times New Roman"/>
          <w:b/>
        </w:rPr>
        <w:t xml:space="preserve">4.2.1 </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结构中的钢梁、钢柱、节点板</w:t>
      </w:r>
      <w:r>
        <w:rPr>
          <w:rFonts w:hint="eastAsia" w:ascii="Times New Roman" w:hAnsi="Times New Roman" w:cs="Times New Roman"/>
        </w:rPr>
        <w:t>材</w:t>
      </w:r>
      <w:r>
        <w:rPr>
          <w:rFonts w:ascii="Times New Roman" w:hAnsi="Times New Roman" w:cs="Times New Roman"/>
        </w:rPr>
        <w:t>宜采用Q3</w:t>
      </w:r>
      <w:r>
        <w:rPr>
          <w:rFonts w:hint="eastAsia" w:ascii="Times New Roman" w:hAnsi="Times New Roman" w:cs="Times New Roman"/>
        </w:rPr>
        <w:t>55</w:t>
      </w:r>
      <w:r>
        <w:rPr>
          <w:rFonts w:ascii="Times New Roman" w:hAnsi="Times New Roman" w:cs="Times New Roman"/>
        </w:rPr>
        <w:t>B钢、Q390钢、Q420钢、Q460钢，支撑、C型钢宜采用Q235钢、Q</w:t>
      </w:r>
      <w:r>
        <w:rPr>
          <w:rFonts w:hint="eastAsia" w:ascii="Times New Roman" w:hAnsi="Times New Roman" w:cs="Times New Roman"/>
        </w:rPr>
        <w:t>355</w:t>
      </w:r>
      <w:r>
        <w:rPr>
          <w:rFonts w:ascii="Times New Roman" w:hAnsi="Times New Roman" w:cs="Times New Roman"/>
        </w:rPr>
        <w:t>B钢、Q390钢、Q420钢、Q460钢，其质量都应符合《碳素结构钢》GB/T 700、《低合金高强度结构钢》GB/T 1591以及《建筑结构用钢板的相关规定》。</w:t>
      </w:r>
    </w:p>
    <w:p>
      <w:pPr>
        <w:rPr>
          <w:rFonts w:ascii="Times New Roman" w:hAnsi="Times New Roman" w:cs="Times New Roman"/>
        </w:rPr>
      </w:pPr>
      <w:r>
        <w:rPr>
          <w:rFonts w:ascii="Times New Roman" w:hAnsi="Times New Roman" w:cs="Times New Roman"/>
          <w:b/>
        </w:rPr>
        <w:t>4.2.2</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的钢梁、钢柱、斜撑及节点板所使用的钢材应具有屈服强度、伸长率、抗拉强度以及硫、磷、氧、氮含量的合格证明，焊接构件</w:t>
      </w:r>
      <w:r>
        <w:rPr>
          <w:rFonts w:hint="eastAsia" w:ascii="Times New Roman" w:hAnsi="Times New Roman" w:cs="Times New Roman"/>
        </w:rPr>
        <w:t>应具</w:t>
      </w:r>
      <w:r>
        <w:rPr>
          <w:rFonts w:ascii="Times New Roman" w:hAnsi="Times New Roman" w:cs="Times New Roman"/>
        </w:rPr>
        <w:t>有碳</w:t>
      </w:r>
      <w:r>
        <w:rPr>
          <w:rFonts w:hint="eastAsia" w:ascii="Times New Roman" w:hAnsi="Times New Roman" w:cs="Times New Roman"/>
        </w:rPr>
        <w:t>含</w:t>
      </w:r>
      <w:r>
        <w:rPr>
          <w:rFonts w:ascii="Times New Roman" w:hAnsi="Times New Roman" w:cs="Times New Roman"/>
        </w:rPr>
        <w:t>量合格保证。</w:t>
      </w:r>
    </w:p>
    <w:p>
      <w:pPr>
        <w:rPr>
          <w:rFonts w:ascii="Times New Roman" w:hAnsi="Times New Roman" w:cs="Times New Roman"/>
        </w:rPr>
      </w:pPr>
      <w:r>
        <w:rPr>
          <w:rFonts w:ascii="Times New Roman" w:hAnsi="Times New Roman" w:cs="Times New Roman"/>
          <w:b/>
        </w:rPr>
        <w:t xml:space="preserve">4.2.3 </w:t>
      </w:r>
      <w:r>
        <w:rPr>
          <w:rFonts w:ascii="Times New Roman" w:hAnsi="Times New Roman" w:cs="Times New Roman"/>
        </w:rPr>
        <w:t>对于塑性设计及弯矩调幅的钢构件，钢材的屈强比不应大于0.85且伸长率不应小于20%。</w:t>
      </w:r>
    </w:p>
    <w:p>
      <w:pPr>
        <w:rPr>
          <w:rFonts w:ascii="Times New Roman" w:hAnsi="Times New Roman" w:cs="Times New Roman"/>
        </w:rPr>
      </w:pPr>
      <w:r>
        <w:rPr>
          <w:rFonts w:ascii="Times New Roman" w:hAnsi="Times New Roman" w:cs="Times New Roman"/>
          <w:b/>
        </w:rPr>
        <w:t>4.2.4</w:t>
      </w:r>
      <w:r>
        <w:rPr>
          <w:rFonts w:ascii="Times New Roman" w:hAnsi="Times New Roman" w:cs="Times New Roman"/>
        </w:rPr>
        <w:t>焊条型号的选用应与钢材的材质、钢材厚度、施焊工艺相一致，焊缝应满足现行国家标准《钢结构焊接规范》GB50661-2011的相关规定。</w:t>
      </w:r>
    </w:p>
    <w:p>
      <w:r>
        <w:rPr>
          <w:rFonts w:ascii="Times New Roman" w:hAnsi="Times New Roman" w:cs="Times New Roman"/>
          <w:b/>
        </w:rPr>
        <w:t>4.2.5</w:t>
      </w:r>
      <w:r>
        <w:rPr>
          <w:rFonts w:hint="eastAsia"/>
        </w:rPr>
        <w:t>盒子连接处</w:t>
      </w:r>
      <w:r>
        <w:rPr>
          <w:lang w:val="zh-TW" w:eastAsia="zh-TW"/>
        </w:rPr>
        <w:t>摩擦面抗滑移系数的取值应符合表</w:t>
      </w:r>
      <w:r>
        <w:rPr>
          <w:rFonts w:hint="eastAsia"/>
          <w:lang w:val="zh-TW" w:eastAsia="zh-TW"/>
        </w:rPr>
        <w:t>4</w:t>
      </w:r>
      <w:r>
        <w:t>.2.</w:t>
      </w:r>
      <w:r>
        <w:rPr>
          <w:rFonts w:hint="eastAsia"/>
        </w:rPr>
        <w:t>5</w:t>
      </w:r>
      <w:r>
        <w:t>-1</w:t>
      </w:r>
      <w:r>
        <w:rPr>
          <w:lang w:val="zh-TW" w:eastAsia="zh-TW"/>
        </w:rPr>
        <w:t>和表</w:t>
      </w:r>
      <w:r>
        <w:rPr>
          <w:rFonts w:hint="eastAsia"/>
          <w:lang w:val="zh-TW" w:eastAsia="zh-TW"/>
        </w:rPr>
        <w:t>4</w:t>
      </w:r>
      <w:r>
        <w:t>.2.</w:t>
      </w:r>
      <w:r>
        <w:rPr>
          <w:rFonts w:hint="eastAsia"/>
        </w:rPr>
        <w:t>5</w:t>
      </w:r>
      <w:r>
        <w:t>-2</w:t>
      </w:r>
      <w:r>
        <w:rPr>
          <w:lang w:val="zh-TW" w:eastAsia="zh-TW"/>
        </w:rPr>
        <w:t>中的规定。</w:t>
      </w:r>
    </w:p>
    <w:p>
      <w:pPr>
        <w:jc w:val="center"/>
        <w:rPr>
          <w:rFonts w:eastAsia="PMingLiU"/>
          <w:b/>
        </w:rPr>
      </w:pPr>
      <w:r>
        <w:rPr>
          <w:b/>
          <w:lang w:val="zh-TW" w:eastAsia="zh-TW"/>
        </w:rPr>
        <w:t>表</w:t>
      </w:r>
      <w:r>
        <w:rPr>
          <w:b/>
        </w:rPr>
        <w:t>4.</w:t>
      </w:r>
      <w:r>
        <w:rPr>
          <w:rFonts w:hint="eastAsia"/>
          <w:b/>
        </w:rPr>
        <w:t>2</w:t>
      </w:r>
      <w:r>
        <w:rPr>
          <w:b/>
        </w:rPr>
        <w:t>.</w:t>
      </w:r>
      <w:r>
        <w:rPr>
          <w:rFonts w:hint="eastAsia"/>
          <w:b/>
        </w:rPr>
        <w:t>5</w:t>
      </w:r>
      <w:r>
        <w:rPr>
          <w:b/>
        </w:rPr>
        <w:t>-1</w:t>
      </w:r>
      <w:r>
        <w:rPr>
          <w:b/>
          <w:lang w:val="zh-TW" w:eastAsia="zh-TW"/>
        </w:rPr>
        <w:t>钢材摩擦面的抗滑移系数μ</w:t>
      </w:r>
    </w:p>
    <w:tbl>
      <w:tblPr>
        <w:tblStyle w:val="18"/>
        <w:tblW w:w="8316" w:type="dxa"/>
        <w:jc w:val="center"/>
        <w:tblInd w:w="0" w:type="dxa"/>
        <w:tblLayout w:type="fixed"/>
        <w:tblCellMar>
          <w:top w:w="0" w:type="dxa"/>
          <w:left w:w="0" w:type="dxa"/>
          <w:bottom w:w="0" w:type="dxa"/>
          <w:right w:w="0" w:type="dxa"/>
        </w:tblCellMar>
      </w:tblPr>
      <w:tblGrid>
        <w:gridCol w:w="908"/>
        <w:gridCol w:w="4604"/>
        <w:gridCol w:w="665"/>
        <w:gridCol w:w="666"/>
        <w:gridCol w:w="680"/>
        <w:gridCol w:w="793"/>
      </w:tblGrid>
      <w:tr>
        <w:tblPrEx>
          <w:tblLayout w:type="fixed"/>
          <w:tblCellMar>
            <w:top w:w="0" w:type="dxa"/>
            <w:left w:w="0" w:type="dxa"/>
            <w:bottom w:w="0" w:type="dxa"/>
            <w:right w:w="0" w:type="dxa"/>
          </w:tblCellMar>
        </w:tblPrEx>
        <w:trPr>
          <w:trHeight w:val="346" w:hRule="exact"/>
          <w:jc w:val="center"/>
        </w:trPr>
        <w:tc>
          <w:tcPr>
            <w:tcW w:w="5512" w:type="dxa"/>
            <w:gridSpan w:val="2"/>
            <w:vMerge w:val="restart"/>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lang w:val="zh-TW" w:eastAsia="zh-TW"/>
              </w:rPr>
              <w:t>连接处构件接触面的处理方法</w:t>
            </w:r>
          </w:p>
        </w:tc>
        <w:tc>
          <w:tcPr>
            <w:tcW w:w="2804" w:type="dxa"/>
            <w:gridSpan w:val="4"/>
            <w:tcBorders>
              <w:top w:val="single" w:color="auto" w:sz="4" w:space="0"/>
              <w:left w:val="single" w:color="auto" w:sz="4" w:space="0"/>
              <w:bottom w:val="nil"/>
              <w:right w:val="single" w:color="auto" w:sz="4" w:space="0"/>
            </w:tcBorders>
            <w:shd w:val="clear" w:color="auto" w:fill="FFFFFF"/>
            <w:vAlign w:val="center"/>
          </w:tcPr>
          <w:p>
            <w:pPr>
              <w:jc w:val="center"/>
              <w:rPr>
                <w:sz w:val="18"/>
                <w:szCs w:val="18"/>
              </w:rPr>
            </w:pPr>
            <w:r>
              <w:rPr>
                <w:sz w:val="18"/>
                <w:szCs w:val="18"/>
                <w:lang w:val="zh-TW" w:eastAsia="zh-TW"/>
              </w:rPr>
              <w:t>构件的钢号</w:t>
            </w:r>
          </w:p>
        </w:tc>
      </w:tr>
      <w:tr>
        <w:tblPrEx>
          <w:tblLayout w:type="fixed"/>
          <w:tblCellMar>
            <w:top w:w="0" w:type="dxa"/>
            <w:left w:w="0" w:type="dxa"/>
            <w:bottom w:w="0" w:type="dxa"/>
            <w:right w:w="0" w:type="dxa"/>
          </w:tblCellMar>
        </w:tblPrEx>
        <w:trPr>
          <w:trHeight w:val="336" w:hRule="exact"/>
          <w:jc w:val="center"/>
        </w:trPr>
        <w:tc>
          <w:tcPr>
            <w:tcW w:w="5512" w:type="dxa"/>
            <w:gridSpan w:val="2"/>
            <w:vMerge w:val="continue"/>
            <w:tcBorders>
              <w:top w:val="nil"/>
              <w:left w:val="single" w:color="auto" w:sz="4" w:space="0"/>
              <w:bottom w:val="nil"/>
              <w:right w:val="nil"/>
            </w:tcBorders>
            <w:shd w:val="clear" w:color="auto" w:fill="FFFFFF"/>
            <w:vAlign w:val="center"/>
          </w:tcPr>
          <w:p>
            <w:pPr>
              <w:jc w:val="center"/>
              <w:rPr>
                <w:sz w:val="18"/>
                <w:szCs w:val="18"/>
              </w:rPr>
            </w:pPr>
          </w:p>
        </w:tc>
        <w:tc>
          <w:tcPr>
            <w:tcW w:w="665"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rPr>
              <w:t>Q235</w:t>
            </w:r>
          </w:p>
        </w:tc>
        <w:tc>
          <w:tcPr>
            <w:tcW w:w="666"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rPr>
              <w:t>Q</w:t>
            </w:r>
            <w:r>
              <w:rPr>
                <w:rFonts w:hint="eastAsia"/>
                <w:sz w:val="18"/>
                <w:szCs w:val="18"/>
              </w:rPr>
              <w:t>355</w:t>
            </w:r>
          </w:p>
        </w:tc>
        <w:tc>
          <w:tcPr>
            <w:tcW w:w="680"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rPr>
              <w:t>Q390</w:t>
            </w:r>
          </w:p>
        </w:tc>
        <w:tc>
          <w:tcPr>
            <w:tcW w:w="793" w:type="dxa"/>
            <w:tcBorders>
              <w:top w:val="single" w:color="auto" w:sz="4" w:space="0"/>
              <w:left w:val="single" w:color="auto" w:sz="4" w:space="0"/>
              <w:bottom w:val="nil"/>
              <w:right w:val="single" w:color="auto" w:sz="4" w:space="0"/>
            </w:tcBorders>
            <w:shd w:val="clear" w:color="auto" w:fill="FFFFFF"/>
            <w:vAlign w:val="center"/>
          </w:tcPr>
          <w:p>
            <w:pPr>
              <w:jc w:val="center"/>
              <w:rPr>
                <w:sz w:val="18"/>
                <w:szCs w:val="18"/>
              </w:rPr>
            </w:pPr>
            <w:r>
              <w:rPr>
                <w:sz w:val="18"/>
                <w:szCs w:val="18"/>
              </w:rPr>
              <w:t>Q420</w:t>
            </w:r>
          </w:p>
        </w:tc>
      </w:tr>
      <w:tr>
        <w:tblPrEx>
          <w:tblLayout w:type="fixed"/>
          <w:tblCellMar>
            <w:top w:w="0" w:type="dxa"/>
            <w:left w:w="0" w:type="dxa"/>
            <w:bottom w:w="0" w:type="dxa"/>
            <w:right w:w="0" w:type="dxa"/>
          </w:tblCellMar>
        </w:tblPrEx>
        <w:trPr>
          <w:trHeight w:val="370" w:hRule="exact"/>
          <w:jc w:val="center"/>
        </w:trPr>
        <w:tc>
          <w:tcPr>
            <w:tcW w:w="908" w:type="dxa"/>
            <w:vMerge w:val="restart"/>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lang w:val="zh-TW" w:eastAsia="zh-TW"/>
              </w:rPr>
              <w:t>普通钢结构</w:t>
            </w:r>
          </w:p>
        </w:tc>
        <w:tc>
          <w:tcPr>
            <w:tcW w:w="4604"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lang w:val="zh-TW" w:eastAsia="zh-TW"/>
              </w:rPr>
              <w:t>喷砂（丸）</w:t>
            </w:r>
          </w:p>
        </w:tc>
        <w:tc>
          <w:tcPr>
            <w:tcW w:w="665"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rPr>
              <w:t>0.</w:t>
            </w:r>
            <w:r>
              <w:rPr>
                <w:sz w:val="18"/>
                <w:szCs w:val="18"/>
                <w:lang w:val="zh-TW" w:eastAsia="zh-TW"/>
              </w:rPr>
              <w:t>45</w:t>
            </w:r>
          </w:p>
        </w:tc>
        <w:tc>
          <w:tcPr>
            <w:tcW w:w="1346" w:type="dxa"/>
            <w:gridSpan w:val="2"/>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rPr>
              <w:t>0.50</w:t>
            </w:r>
          </w:p>
        </w:tc>
        <w:tc>
          <w:tcPr>
            <w:tcW w:w="793" w:type="dxa"/>
            <w:tcBorders>
              <w:top w:val="single" w:color="auto" w:sz="4" w:space="0"/>
              <w:left w:val="single" w:color="auto" w:sz="4" w:space="0"/>
              <w:bottom w:val="nil"/>
              <w:right w:val="single" w:color="auto" w:sz="4" w:space="0"/>
            </w:tcBorders>
            <w:shd w:val="clear" w:color="auto" w:fill="FFFFFF"/>
            <w:vAlign w:val="center"/>
          </w:tcPr>
          <w:p>
            <w:pPr>
              <w:jc w:val="center"/>
              <w:rPr>
                <w:sz w:val="18"/>
                <w:szCs w:val="18"/>
              </w:rPr>
            </w:pPr>
            <w:r>
              <w:rPr>
                <w:sz w:val="18"/>
                <w:szCs w:val="18"/>
              </w:rPr>
              <w:t>0.</w:t>
            </w:r>
            <w:r>
              <w:rPr>
                <w:sz w:val="18"/>
                <w:szCs w:val="18"/>
                <w:lang w:val="zh-TW" w:eastAsia="zh-TW"/>
              </w:rPr>
              <w:t>50</w:t>
            </w:r>
          </w:p>
        </w:tc>
      </w:tr>
      <w:tr>
        <w:tblPrEx>
          <w:tblLayout w:type="fixed"/>
          <w:tblCellMar>
            <w:top w:w="0" w:type="dxa"/>
            <w:left w:w="0" w:type="dxa"/>
            <w:bottom w:w="0" w:type="dxa"/>
            <w:right w:w="0" w:type="dxa"/>
          </w:tblCellMar>
        </w:tblPrEx>
        <w:trPr>
          <w:trHeight w:val="374" w:hRule="exact"/>
          <w:jc w:val="center"/>
        </w:trPr>
        <w:tc>
          <w:tcPr>
            <w:tcW w:w="908" w:type="dxa"/>
            <w:vMerge w:val="continue"/>
            <w:tcBorders>
              <w:top w:val="nil"/>
              <w:left w:val="single" w:color="auto" w:sz="4" w:space="0"/>
              <w:bottom w:val="nil"/>
              <w:right w:val="nil"/>
            </w:tcBorders>
            <w:shd w:val="clear" w:color="auto" w:fill="FFFFFF"/>
            <w:vAlign w:val="center"/>
          </w:tcPr>
          <w:p>
            <w:pPr>
              <w:jc w:val="center"/>
              <w:rPr>
                <w:sz w:val="18"/>
                <w:szCs w:val="18"/>
              </w:rPr>
            </w:pPr>
          </w:p>
        </w:tc>
        <w:tc>
          <w:tcPr>
            <w:tcW w:w="4604"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lang w:val="zh-TW" w:eastAsia="zh-TW"/>
              </w:rPr>
              <w:t>喷砂（丸）后生赤锈</w:t>
            </w:r>
          </w:p>
        </w:tc>
        <w:tc>
          <w:tcPr>
            <w:tcW w:w="665"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rPr>
              <w:t>0.45</w:t>
            </w:r>
          </w:p>
        </w:tc>
        <w:tc>
          <w:tcPr>
            <w:tcW w:w="1346" w:type="dxa"/>
            <w:gridSpan w:val="2"/>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rPr>
              <w:t>0.</w:t>
            </w:r>
            <w:r>
              <w:rPr>
                <w:sz w:val="18"/>
                <w:szCs w:val="18"/>
                <w:lang w:val="zh-TW" w:eastAsia="zh-TW"/>
              </w:rPr>
              <w:t>50</w:t>
            </w:r>
          </w:p>
        </w:tc>
        <w:tc>
          <w:tcPr>
            <w:tcW w:w="793" w:type="dxa"/>
            <w:tcBorders>
              <w:top w:val="single" w:color="auto" w:sz="4" w:space="0"/>
              <w:left w:val="single" w:color="auto" w:sz="4" w:space="0"/>
              <w:bottom w:val="nil"/>
              <w:right w:val="single" w:color="auto" w:sz="4" w:space="0"/>
            </w:tcBorders>
            <w:shd w:val="clear" w:color="auto" w:fill="FFFFFF"/>
            <w:vAlign w:val="center"/>
          </w:tcPr>
          <w:p>
            <w:pPr>
              <w:jc w:val="center"/>
              <w:rPr>
                <w:sz w:val="18"/>
                <w:szCs w:val="18"/>
              </w:rPr>
            </w:pPr>
            <w:r>
              <w:rPr>
                <w:sz w:val="18"/>
                <w:szCs w:val="18"/>
              </w:rPr>
              <w:t>0.</w:t>
            </w:r>
            <w:r>
              <w:rPr>
                <w:sz w:val="18"/>
                <w:szCs w:val="18"/>
                <w:lang w:val="zh-TW" w:eastAsia="zh-TW"/>
              </w:rPr>
              <w:t>50</w:t>
            </w:r>
          </w:p>
        </w:tc>
      </w:tr>
      <w:tr>
        <w:tblPrEx>
          <w:tblLayout w:type="fixed"/>
          <w:tblCellMar>
            <w:top w:w="0" w:type="dxa"/>
            <w:left w:w="0" w:type="dxa"/>
            <w:bottom w:w="0" w:type="dxa"/>
            <w:right w:w="0" w:type="dxa"/>
          </w:tblCellMar>
        </w:tblPrEx>
        <w:trPr>
          <w:trHeight w:val="389" w:hRule="exact"/>
          <w:jc w:val="center"/>
        </w:trPr>
        <w:tc>
          <w:tcPr>
            <w:tcW w:w="908" w:type="dxa"/>
            <w:vMerge w:val="continue"/>
            <w:tcBorders>
              <w:top w:val="nil"/>
              <w:left w:val="single" w:color="auto" w:sz="4" w:space="0"/>
              <w:bottom w:val="nil"/>
              <w:right w:val="nil"/>
            </w:tcBorders>
            <w:shd w:val="clear" w:color="auto" w:fill="FFFFFF"/>
            <w:vAlign w:val="center"/>
          </w:tcPr>
          <w:p>
            <w:pPr>
              <w:jc w:val="center"/>
              <w:rPr>
                <w:sz w:val="18"/>
                <w:szCs w:val="18"/>
              </w:rPr>
            </w:pPr>
          </w:p>
        </w:tc>
        <w:tc>
          <w:tcPr>
            <w:tcW w:w="4604"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lang w:val="zh-TW" w:eastAsia="zh-TW"/>
              </w:rPr>
              <w:t>钢丝刷清除浮锈或未经处理的干净轧制表面</w:t>
            </w:r>
          </w:p>
        </w:tc>
        <w:tc>
          <w:tcPr>
            <w:tcW w:w="665"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rPr>
              <w:t>0.30</w:t>
            </w:r>
          </w:p>
        </w:tc>
        <w:tc>
          <w:tcPr>
            <w:tcW w:w="1346" w:type="dxa"/>
            <w:gridSpan w:val="2"/>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rPr>
              <w:t>0.35</w:t>
            </w:r>
          </w:p>
        </w:tc>
        <w:tc>
          <w:tcPr>
            <w:tcW w:w="793" w:type="dxa"/>
            <w:tcBorders>
              <w:top w:val="single" w:color="auto" w:sz="4" w:space="0"/>
              <w:left w:val="single" w:color="auto" w:sz="4" w:space="0"/>
              <w:bottom w:val="nil"/>
              <w:right w:val="single" w:color="auto" w:sz="4" w:space="0"/>
            </w:tcBorders>
            <w:shd w:val="clear" w:color="auto" w:fill="FFFFFF"/>
            <w:vAlign w:val="center"/>
          </w:tcPr>
          <w:p>
            <w:pPr>
              <w:jc w:val="center"/>
              <w:rPr>
                <w:sz w:val="18"/>
                <w:szCs w:val="18"/>
              </w:rPr>
            </w:pPr>
            <w:r>
              <w:rPr>
                <w:sz w:val="18"/>
                <w:szCs w:val="18"/>
              </w:rPr>
              <w:t>0.</w:t>
            </w:r>
            <w:r>
              <w:rPr>
                <w:sz w:val="18"/>
                <w:szCs w:val="18"/>
                <w:lang w:val="zh-TW" w:eastAsia="zh-TW"/>
              </w:rPr>
              <w:t>40</w:t>
            </w:r>
          </w:p>
        </w:tc>
      </w:tr>
      <w:tr>
        <w:tblPrEx>
          <w:tblLayout w:type="fixed"/>
          <w:tblCellMar>
            <w:top w:w="0" w:type="dxa"/>
            <w:left w:w="0" w:type="dxa"/>
            <w:bottom w:w="0" w:type="dxa"/>
            <w:right w:w="0" w:type="dxa"/>
          </w:tblCellMar>
        </w:tblPrEx>
        <w:trPr>
          <w:trHeight w:val="370" w:hRule="exact"/>
          <w:jc w:val="center"/>
        </w:trPr>
        <w:tc>
          <w:tcPr>
            <w:tcW w:w="908" w:type="dxa"/>
            <w:vMerge w:val="restart"/>
            <w:tcBorders>
              <w:top w:val="single" w:color="auto" w:sz="4" w:space="0"/>
              <w:left w:val="single" w:color="auto" w:sz="4" w:space="0"/>
              <w:bottom w:val="nil"/>
              <w:right w:val="nil"/>
            </w:tcBorders>
            <w:shd w:val="clear" w:color="auto" w:fill="FFFFFF"/>
            <w:vAlign w:val="center"/>
          </w:tcPr>
          <w:p>
            <w:pPr>
              <w:jc w:val="center"/>
              <w:rPr>
                <w:rFonts w:eastAsia="PMingLiU"/>
                <w:sz w:val="18"/>
                <w:szCs w:val="18"/>
              </w:rPr>
            </w:pPr>
            <w:r>
              <w:rPr>
                <w:sz w:val="18"/>
                <w:szCs w:val="18"/>
                <w:lang w:val="zh-TW" w:eastAsia="zh-TW"/>
              </w:rPr>
              <w:t>冷弯</w:t>
            </w:r>
            <w:r>
              <w:rPr>
                <w:sz w:val="18"/>
                <w:szCs w:val="18"/>
                <w:lang w:val="zh-TW"/>
              </w:rPr>
              <w:t>薄</w:t>
            </w:r>
          </w:p>
          <w:p>
            <w:pPr>
              <w:jc w:val="center"/>
              <w:rPr>
                <w:sz w:val="18"/>
                <w:szCs w:val="18"/>
              </w:rPr>
            </w:pPr>
            <w:r>
              <w:rPr>
                <w:sz w:val="18"/>
                <w:szCs w:val="18"/>
                <w:lang w:val="zh-TW" w:eastAsia="zh-TW"/>
              </w:rPr>
              <w:t>壁型钢</w:t>
            </w:r>
          </w:p>
          <w:p>
            <w:pPr>
              <w:jc w:val="center"/>
              <w:rPr>
                <w:sz w:val="18"/>
                <w:szCs w:val="18"/>
              </w:rPr>
            </w:pPr>
            <w:r>
              <w:rPr>
                <w:sz w:val="18"/>
                <w:szCs w:val="18"/>
                <w:lang w:val="zh-TW" w:eastAsia="zh-TW"/>
              </w:rPr>
              <w:t>结构</w:t>
            </w:r>
          </w:p>
        </w:tc>
        <w:tc>
          <w:tcPr>
            <w:tcW w:w="4604"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lang w:val="zh-TW" w:eastAsia="zh-TW"/>
              </w:rPr>
              <w:t>喷砂（丸）</w:t>
            </w:r>
          </w:p>
        </w:tc>
        <w:tc>
          <w:tcPr>
            <w:tcW w:w="665"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rPr>
              <w:t xml:space="preserve">0. </w:t>
            </w:r>
            <w:r>
              <w:rPr>
                <w:sz w:val="18"/>
                <w:szCs w:val="18"/>
                <w:lang w:val="zh-TW" w:eastAsia="zh-TW"/>
              </w:rPr>
              <w:t>40</w:t>
            </w:r>
          </w:p>
        </w:tc>
        <w:tc>
          <w:tcPr>
            <w:tcW w:w="666"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rPr>
              <w:t>0.45</w:t>
            </w:r>
          </w:p>
        </w:tc>
        <w:tc>
          <w:tcPr>
            <w:tcW w:w="680"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rPr>
              <w:t>—</w:t>
            </w:r>
          </w:p>
        </w:tc>
        <w:tc>
          <w:tcPr>
            <w:tcW w:w="793" w:type="dxa"/>
            <w:tcBorders>
              <w:top w:val="single" w:color="auto" w:sz="4" w:space="0"/>
              <w:left w:val="single" w:color="auto" w:sz="4" w:space="0"/>
              <w:bottom w:val="nil"/>
              <w:right w:val="single" w:color="auto" w:sz="4" w:space="0"/>
            </w:tcBorders>
            <w:shd w:val="clear" w:color="auto" w:fill="FFFFFF"/>
            <w:vAlign w:val="center"/>
          </w:tcPr>
          <w:p>
            <w:pPr>
              <w:jc w:val="center"/>
              <w:rPr>
                <w:sz w:val="18"/>
                <w:szCs w:val="18"/>
              </w:rPr>
            </w:pPr>
            <w:r>
              <w:rPr>
                <w:sz w:val="18"/>
                <w:szCs w:val="18"/>
              </w:rPr>
              <w:t>—</w:t>
            </w:r>
          </w:p>
        </w:tc>
      </w:tr>
      <w:tr>
        <w:tblPrEx>
          <w:tblLayout w:type="fixed"/>
          <w:tblCellMar>
            <w:top w:w="0" w:type="dxa"/>
            <w:left w:w="0" w:type="dxa"/>
            <w:bottom w:w="0" w:type="dxa"/>
            <w:right w:w="0" w:type="dxa"/>
          </w:tblCellMar>
        </w:tblPrEx>
        <w:trPr>
          <w:trHeight w:val="379" w:hRule="exact"/>
          <w:jc w:val="center"/>
        </w:trPr>
        <w:tc>
          <w:tcPr>
            <w:tcW w:w="908" w:type="dxa"/>
            <w:vMerge w:val="continue"/>
            <w:tcBorders>
              <w:top w:val="nil"/>
              <w:left w:val="single" w:color="auto" w:sz="4" w:space="0"/>
              <w:bottom w:val="nil"/>
              <w:right w:val="nil"/>
            </w:tcBorders>
            <w:shd w:val="clear" w:color="auto" w:fill="FFFFFF"/>
            <w:vAlign w:val="center"/>
          </w:tcPr>
          <w:p>
            <w:pPr>
              <w:jc w:val="center"/>
              <w:rPr>
                <w:sz w:val="18"/>
                <w:szCs w:val="18"/>
              </w:rPr>
            </w:pPr>
          </w:p>
        </w:tc>
        <w:tc>
          <w:tcPr>
            <w:tcW w:w="4604"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lang w:val="zh-TW" w:eastAsia="zh-TW"/>
              </w:rPr>
              <w:t>热轧钢材轧制表面清除浮锈</w:t>
            </w:r>
          </w:p>
        </w:tc>
        <w:tc>
          <w:tcPr>
            <w:tcW w:w="665"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rPr>
              <w:t>0.30</w:t>
            </w:r>
          </w:p>
        </w:tc>
        <w:tc>
          <w:tcPr>
            <w:tcW w:w="666"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rPr>
              <w:t xml:space="preserve">0. </w:t>
            </w:r>
            <w:r>
              <w:rPr>
                <w:sz w:val="18"/>
                <w:szCs w:val="18"/>
                <w:lang w:val="zh-TW" w:eastAsia="zh-TW"/>
              </w:rPr>
              <w:t>35</w:t>
            </w:r>
          </w:p>
        </w:tc>
        <w:tc>
          <w:tcPr>
            <w:tcW w:w="680"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rPr>
              <w:t>—</w:t>
            </w:r>
          </w:p>
        </w:tc>
        <w:tc>
          <w:tcPr>
            <w:tcW w:w="793" w:type="dxa"/>
            <w:tcBorders>
              <w:top w:val="single" w:color="auto" w:sz="4" w:space="0"/>
              <w:left w:val="single" w:color="auto" w:sz="4" w:space="0"/>
              <w:bottom w:val="nil"/>
              <w:right w:val="single" w:color="auto" w:sz="4" w:space="0"/>
            </w:tcBorders>
            <w:shd w:val="clear" w:color="auto" w:fill="FFFFFF"/>
            <w:vAlign w:val="center"/>
          </w:tcPr>
          <w:p>
            <w:pPr>
              <w:jc w:val="center"/>
              <w:rPr>
                <w:sz w:val="18"/>
                <w:szCs w:val="18"/>
              </w:rPr>
            </w:pPr>
            <w:r>
              <w:rPr>
                <w:sz w:val="18"/>
                <w:szCs w:val="18"/>
              </w:rPr>
              <w:t>—</w:t>
            </w:r>
          </w:p>
        </w:tc>
      </w:tr>
      <w:tr>
        <w:tblPrEx>
          <w:tblLayout w:type="fixed"/>
          <w:tblCellMar>
            <w:top w:w="0" w:type="dxa"/>
            <w:left w:w="0" w:type="dxa"/>
            <w:bottom w:w="0" w:type="dxa"/>
            <w:right w:w="0" w:type="dxa"/>
          </w:tblCellMar>
        </w:tblPrEx>
        <w:trPr>
          <w:trHeight w:val="422" w:hRule="exact"/>
          <w:jc w:val="center"/>
        </w:trPr>
        <w:tc>
          <w:tcPr>
            <w:tcW w:w="908" w:type="dxa"/>
            <w:vMerge w:val="continue"/>
            <w:tcBorders>
              <w:top w:val="nil"/>
              <w:left w:val="single" w:color="auto" w:sz="4" w:space="0"/>
              <w:bottom w:val="single" w:color="auto" w:sz="4" w:space="0"/>
              <w:right w:val="nil"/>
            </w:tcBorders>
            <w:shd w:val="clear" w:color="auto" w:fill="FFFFFF"/>
            <w:vAlign w:val="center"/>
          </w:tcPr>
          <w:p>
            <w:pPr>
              <w:jc w:val="center"/>
              <w:rPr>
                <w:sz w:val="18"/>
                <w:szCs w:val="18"/>
              </w:rPr>
            </w:pPr>
          </w:p>
        </w:tc>
        <w:tc>
          <w:tcPr>
            <w:tcW w:w="4604" w:type="dxa"/>
            <w:tcBorders>
              <w:top w:val="single" w:color="auto" w:sz="4" w:space="0"/>
              <w:left w:val="single" w:color="auto" w:sz="4" w:space="0"/>
              <w:bottom w:val="single" w:color="auto" w:sz="4" w:space="0"/>
              <w:right w:val="nil"/>
            </w:tcBorders>
            <w:shd w:val="clear" w:color="auto" w:fill="FFFFFF"/>
            <w:vAlign w:val="center"/>
          </w:tcPr>
          <w:p>
            <w:pPr>
              <w:jc w:val="center"/>
              <w:rPr>
                <w:sz w:val="18"/>
                <w:szCs w:val="18"/>
              </w:rPr>
            </w:pPr>
            <w:r>
              <w:rPr>
                <w:sz w:val="18"/>
                <w:szCs w:val="18"/>
                <w:lang w:val="zh-TW" w:eastAsia="zh-TW"/>
              </w:rPr>
              <w:t>冷轧钢材轧制表面清除浮锈</w:t>
            </w:r>
          </w:p>
        </w:tc>
        <w:tc>
          <w:tcPr>
            <w:tcW w:w="665" w:type="dxa"/>
            <w:tcBorders>
              <w:top w:val="single" w:color="auto" w:sz="4" w:space="0"/>
              <w:left w:val="single" w:color="auto" w:sz="4" w:space="0"/>
              <w:bottom w:val="single" w:color="auto" w:sz="4" w:space="0"/>
              <w:right w:val="nil"/>
            </w:tcBorders>
            <w:shd w:val="clear" w:color="auto" w:fill="FFFFFF"/>
            <w:vAlign w:val="center"/>
          </w:tcPr>
          <w:p>
            <w:pPr>
              <w:jc w:val="center"/>
              <w:rPr>
                <w:sz w:val="18"/>
                <w:szCs w:val="18"/>
              </w:rPr>
            </w:pPr>
            <w:r>
              <w:rPr>
                <w:sz w:val="18"/>
                <w:szCs w:val="18"/>
              </w:rPr>
              <w:t>0.25</w:t>
            </w:r>
          </w:p>
        </w:tc>
        <w:tc>
          <w:tcPr>
            <w:tcW w:w="666" w:type="dxa"/>
            <w:tcBorders>
              <w:top w:val="single" w:color="auto" w:sz="4" w:space="0"/>
              <w:left w:val="single" w:color="auto" w:sz="4" w:space="0"/>
              <w:bottom w:val="single" w:color="auto" w:sz="4" w:space="0"/>
              <w:right w:val="nil"/>
            </w:tcBorders>
            <w:shd w:val="clear" w:color="auto" w:fill="FFFFFF"/>
            <w:vAlign w:val="center"/>
          </w:tcPr>
          <w:p>
            <w:pPr>
              <w:jc w:val="center"/>
              <w:rPr>
                <w:sz w:val="18"/>
                <w:szCs w:val="18"/>
              </w:rPr>
            </w:pPr>
            <w:r>
              <w:rPr>
                <w:sz w:val="18"/>
                <w:szCs w:val="18"/>
              </w:rPr>
              <w:t>—</w:t>
            </w:r>
          </w:p>
        </w:tc>
        <w:tc>
          <w:tcPr>
            <w:tcW w:w="680" w:type="dxa"/>
            <w:tcBorders>
              <w:top w:val="single" w:color="auto" w:sz="4" w:space="0"/>
              <w:left w:val="single" w:color="auto" w:sz="4" w:space="0"/>
              <w:bottom w:val="single" w:color="auto" w:sz="4" w:space="0"/>
              <w:right w:val="nil"/>
            </w:tcBorders>
            <w:shd w:val="clear" w:color="auto" w:fill="FFFFFF"/>
            <w:vAlign w:val="center"/>
          </w:tcPr>
          <w:p>
            <w:pPr>
              <w:jc w:val="center"/>
              <w:rPr>
                <w:sz w:val="18"/>
                <w:szCs w:val="18"/>
              </w:rPr>
            </w:pPr>
            <w:r>
              <w:rPr>
                <w:sz w:val="18"/>
                <w:szCs w:val="18"/>
              </w:rPr>
              <w:t>—</w:t>
            </w:r>
          </w:p>
        </w:tc>
        <w:tc>
          <w:tcPr>
            <w:tcW w:w="793"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 w:val="18"/>
                <w:szCs w:val="18"/>
              </w:rPr>
            </w:pPr>
            <w:r>
              <w:rPr>
                <w:sz w:val="18"/>
                <w:szCs w:val="18"/>
                <w:lang w:val="zh-TW" w:eastAsia="zh-TW"/>
              </w:rPr>
              <w:t>一</w:t>
            </w:r>
          </w:p>
        </w:tc>
      </w:tr>
    </w:tbl>
    <w:p>
      <w:pPr>
        <w:pStyle w:val="38"/>
        <w:ind w:left="0" w:leftChars="0"/>
        <w:jc w:val="center"/>
        <w:rPr>
          <w:sz w:val="16"/>
        </w:rPr>
      </w:pPr>
      <w:r>
        <w:rPr>
          <w:sz w:val="16"/>
          <w:lang w:val="zh-TW" w:eastAsia="zh-TW"/>
        </w:rPr>
        <w:t>注：1钢丝刷除锈方向应与受力方向垂直</w:t>
      </w:r>
      <w:r>
        <w:rPr>
          <w:sz w:val="16"/>
          <w:lang w:val="zh-TW"/>
        </w:rPr>
        <w:t>；</w:t>
      </w:r>
      <w:r>
        <w:rPr>
          <w:sz w:val="16"/>
          <w:lang w:val="zh-TW" w:eastAsia="zh-TW"/>
        </w:rPr>
        <w:t>2当连接构件采用不同钢号时</w:t>
      </w:r>
      <w:r>
        <w:rPr>
          <w:sz w:val="16"/>
          <w:lang w:val="zh-TW"/>
        </w:rPr>
        <w:t>，</w:t>
      </w:r>
      <w:r>
        <w:rPr>
          <w:sz w:val="16"/>
          <w:lang w:val="zh-TW" w:eastAsia="zh-TW"/>
        </w:rPr>
        <w:t>μ应按相应的较低值取值；3采用其他方法处理</w:t>
      </w:r>
      <w:r>
        <w:rPr>
          <w:sz w:val="16"/>
          <w:lang w:val="zh-TW"/>
        </w:rPr>
        <w:t>时，其处理</w:t>
      </w:r>
      <w:r>
        <w:rPr>
          <w:sz w:val="16"/>
          <w:lang w:val="zh-TW" w:eastAsia="zh-TW"/>
        </w:rPr>
        <w:t>工艺及抗滑移系数值均应经试验确定。</w:t>
      </w:r>
    </w:p>
    <w:p>
      <w:pPr>
        <w:pStyle w:val="36"/>
        <w:rPr>
          <w:lang w:val="zh-TW" w:eastAsia="zh-TW"/>
        </w:rPr>
      </w:pPr>
    </w:p>
    <w:p>
      <w:pPr>
        <w:pStyle w:val="36"/>
        <w:rPr>
          <w:rFonts w:eastAsia="PMingLiU"/>
          <w:lang w:val="zh-TW" w:eastAsia="zh-TW"/>
        </w:rPr>
      </w:pPr>
    </w:p>
    <w:p>
      <w:pPr>
        <w:pStyle w:val="36"/>
        <w:rPr>
          <w:lang w:eastAsia="zh-CN"/>
        </w:rPr>
      </w:pPr>
      <w:r>
        <w:rPr>
          <w:lang w:val="zh-TW" w:eastAsia="zh-TW"/>
        </w:rPr>
        <w:t>表</w:t>
      </w:r>
      <w:r>
        <w:rPr>
          <w:lang w:eastAsia="zh-CN"/>
        </w:rPr>
        <w:t>4.</w:t>
      </w:r>
      <w:r>
        <w:rPr>
          <w:rFonts w:hint="eastAsia"/>
          <w:lang w:eastAsia="zh-CN"/>
        </w:rPr>
        <w:t>2</w:t>
      </w:r>
      <w:r>
        <w:rPr>
          <w:lang w:eastAsia="zh-CN"/>
        </w:rPr>
        <w:t>.</w:t>
      </w:r>
      <w:r>
        <w:rPr>
          <w:rFonts w:hint="eastAsia"/>
          <w:lang w:eastAsia="zh-CN"/>
        </w:rPr>
        <w:t>5</w:t>
      </w:r>
      <w:r>
        <w:rPr>
          <w:lang w:eastAsia="zh-CN"/>
        </w:rPr>
        <w:t>-2</w:t>
      </w:r>
      <w:r>
        <w:rPr>
          <w:lang w:val="zh-TW" w:eastAsia="zh-TW"/>
        </w:rPr>
        <w:t>涂层摩擦面的抗滑移系数μ</w:t>
      </w:r>
    </w:p>
    <w:tbl>
      <w:tblPr>
        <w:tblStyle w:val="18"/>
        <w:tblW w:w="8316" w:type="dxa"/>
        <w:jc w:val="center"/>
        <w:tblInd w:w="0" w:type="dxa"/>
        <w:tblLayout w:type="fixed"/>
        <w:tblCellMar>
          <w:top w:w="0" w:type="dxa"/>
          <w:left w:w="0" w:type="dxa"/>
          <w:bottom w:w="0" w:type="dxa"/>
          <w:right w:w="0" w:type="dxa"/>
        </w:tblCellMar>
      </w:tblPr>
      <w:tblGrid>
        <w:gridCol w:w="3893"/>
        <w:gridCol w:w="1439"/>
        <w:gridCol w:w="1439"/>
        <w:gridCol w:w="1545"/>
      </w:tblGrid>
      <w:tr>
        <w:tblPrEx>
          <w:tblLayout w:type="fixed"/>
          <w:tblCellMar>
            <w:top w:w="0" w:type="dxa"/>
            <w:left w:w="0" w:type="dxa"/>
            <w:bottom w:w="0" w:type="dxa"/>
            <w:right w:w="0" w:type="dxa"/>
          </w:tblCellMar>
        </w:tblPrEx>
        <w:trPr>
          <w:trHeight w:val="794" w:hRule="exact"/>
          <w:jc w:val="center"/>
        </w:trPr>
        <w:tc>
          <w:tcPr>
            <w:tcW w:w="3893"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lang w:val="zh-TW" w:eastAsia="zh-TW"/>
              </w:rPr>
              <w:t>涂</w:t>
            </w:r>
            <w:r>
              <w:rPr>
                <w:sz w:val="18"/>
                <w:szCs w:val="18"/>
                <w:lang w:val="zh-TW"/>
              </w:rPr>
              <w:t>层</w:t>
            </w:r>
            <w:r>
              <w:rPr>
                <w:sz w:val="18"/>
                <w:szCs w:val="18"/>
                <w:lang w:val="zh-TW" w:eastAsia="zh-TW"/>
              </w:rPr>
              <w:t>类型</w:t>
            </w:r>
          </w:p>
        </w:tc>
        <w:tc>
          <w:tcPr>
            <w:tcW w:w="1439"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lang w:val="zh-TW" w:eastAsia="zh-TW"/>
              </w:rPr>
              <w:t>钢材表</w:t>
            </w:r>
            <w:r>
              <w:rPr>
                <w:sz w:val="18"/>
                <w:szCs w:val="18"/>
                <w:lang w:val="zh-TW"/>
              </w:rPr>
              <w:t>面</w:t>
            </w:r>
            <w:r>
              <w:rPr>
                <w:sz w:val="18"/>
                <w:szCs w:val="18"/>
                <w:lang w:val="zh-TW" w:eastAsia="zh-TW"/>
              </w:rPr>
              <w:t>处理要求</w:t>
            </w:r>
          </w:p>
        </w:tc>
        <w:tc>
          <w:tcPr>
            <w:tcW w:w="1439"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lang w:val="zh-TW" w:eastAsia="zh-TW"/>
              </w:rPr>
              <w:t xml:space="preserve">涂层厚度 </w:t>
            </w:r>
            <w:r>
              <w:rPr>
                <w:sz w:val="18"/>
                <w:szCs w:val="18"/>
                <w:lang w:val="zh-TW"/>
              </w:rPr>
              <w:t>（</w:t>
            </w:r>
            <w:r>
              <w:rPr>
                <w:position w:val="-10"/>
                <w:sz w:val="18"/>
                <w:szCs w:val="18"/>
                <w:lang w:val="zh-TW"/>
              </w:rPr>
              <w:object>
                <v:shape id="_x0000_i1105" o:spt="75" type="#_x0000_t75" style="height:13.2pt;width:19.8pt;" o:ole="t" filled="f" o:preferrelative="t" stroked="f" coordsize="21600,21600">
                  <v:path/>
                  <v:fill on="f" focussize="0,0"/>
                  <v:stroke on="f" joinstyle="miter"/>
                  <v:imagedata r:id="rId173" o:title=""/>
                  <o:lock v:ext="edit" aspectratio="t"/>
                  <w10:wrap type="none"/>
                  <w10:anchorlock/>
                </v:shape>
                <o:OLEObject Type="Embed" ProgID="Equation.3" ShapeID="_x0000_i1105" DrawAspect="Content" ObjectID="_1468075805" r:id="rId172">
                  <o:LockedField>false</o:LockedField>
                </o:OLEObject>
              </w:object>
            </w:r>
            <w:r>
              <w:rPr>
                <w:sz w:val="18"/>
                <w:szCs w:val="18"/>
              </w:rPr>
              <w:t>）</w:t>
            </w:r>
          </w:p>
        </w:tc>
        <w:tc>
          <w:tcPr>
            <w:tcW w:w="1545" w:type="dxa"/>
            <w:tcBorders>
              <w:top w:val="single" w:color="auto" w:sz="4" w:space="0"/>
              <w:left w:val="single" w:color="auto" w:sz="4" w:space="0"/>
              <w:bottom w:val="nil"/>
              <w:right w:val="single" w:color="auto" w:sz="4" w:space="0"/>
            </w:tcBorders>
            <w:shd w:val="clear" w:color="auto" w:fill="FFFFFF"/>
            <w:vAlign w:val="center"/>
          </w:tcPr>
          <w:p>
            <w:pPr>
              <w:jc w:val="center"/>
              <w:rPr>
                <w:sz w:val="18"/>
                <w:szCs w:val="18"/>
              </w:rPr>
            </w:pPr>
            <w:r>
              <w:rPr>
                <w:sz w:val="18"/>
                <w:szCs w:val="18"/>
                <w:lang w:val="zh-TW" w:eastAsia="zh-TW"/>
              </w:rPr>
              <w:t>抗滑移系数</w:t>
            </w:r>
          </w:p>
        </w:tc>
      </w:tr>
      <w:tr>
        <w:tblPrEx>
          <w:tblLayout w:type="fixed"/>
          <w:tblCellMar>
            <w:top w:w="0" w:type="dxa"/>
            <w:left w:w="0" w:type="dxa"/>
            <w:bottom w:w="0" w:type="dxa"/>
            <w:right w:w="0" w:type="dxa"/>
          </w:tblCellMar>
        </w:tblPrEx>
        <w:trPr>
          <w:trHeight w:val="340" w:hRule="exact"/>
          <w:jc w:val="center"/>
        </w:trPr>
        <w:tc>
          <w:tcPr>
            <w:tcW w:w="3893"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lang w:val="zh-TW" w:eastAsia="zh-TW"/>
              </w:rPr>
              <w:t>无机富锌漆</w:t>
            </w:r>
          </w:p>
        </w:tc>
        <w:tc>
          <w:tcPr>
            <w:tcW w:w="1439" w:type="dxa"/>
            <w:vMerge w:val="restart"/>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rPr>
              <w:t xml:space="preserve">Sa2 </w:t>
            </w:r>
            <w:r>
              <w:rPr>
                <w:position w:val="-24"/>
                <w:sz w:val="18"/>
                <w:szCs w:val="18"/>
              </w:rPr>
              <w:object>
                <v:shape id="_x0000_i1106" o:spt="75" type="#_x0000_t75" style="height:27pt;width:10.8pt;" o:ole="t" filled="f" o:preferrelative="t" stroked="f" coordsize="21600,21600">
                  <v:path/>
                  <v:fill on="f" focussize="0,0"/>
                  <v:stroke on="f" joinstyle="miter"/>
                  <v:imagedata r:id="rId175" o:title=""/>
                  <o:lock v:ext="edit" aspectratio="t"/>
                  <w10:wrap type="none"/>
                  <w10:anchorlock/>
                </v:shape>
                <o:OLEObject Type="Embed" ProgID="Equation.3" ShapeID="_x0000_i1106" DrawAspect="Content" ObjectID="_1468075806" r:id="rId174">
                  <o:LockedField>false</o:LockedField>
                </o:OLEObject>
              </w:object>
            </w:r>
          </w:p>
        </w:tc>
        <w:tc>
          <w:tcPr>
            <w:tcW w:w="1439" w:type="dxa"/>
            <w:vMerge w:val="restart"/>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lang w:val="zh-TW" w:eastAsia="zh-TW"/>
              </w:rPr>
              <w:t>60</w:t>
            </w:r>
            <w:r>
              <w:rPr>
                <w:rFonts w:hint="eastAsia"/>
                <w:sz w:val="18"/>
                <w:szCs w:val="18"/>
                <w:lang w:val="zh-TW" w:eastAsia="zh-TW"/>
              </w:rPr>
              <w:t>~</w:t>
            </w:r>
            <w:r>
              <w:rPr>
                <w:sz w:val="18"/>
                <w:szCs w:val="18"/>
                <w:lang w:val="zh-TW" w:eastAsia="zh-TW"/>
              </w:rPr>
              <w:t>80</w:t>
            </w:r>
          </w:p>
        </w:tc>
        <w:tc>
          <w:tcPr>
            <w:tcW w:w="1545" w:type="dxa"/>
            <w:tcBorders>
              <w:top w:val="single" w:color="auto" w:sz="4" w:space="0"/>
              <w:left w:val="single" w:color="auto" w:sz="4" w:space="0"/>
              <w:bottom w:val="nil"/>
              <w:right w:val="single" w:color="auto" w:sz="4" w:space="0"/>
            </w:tcBorders>
            <w:shd w:val="clear" w:color="auto" w:fill="FFFFFF"/>
            <w:vAlign w:val="center"/>
          </w:tcPr>
          <w:p>
            <w:pPr>
              <w:jc w:val="center"/>
              <w:rPr>
                <w:sz w:val="18"/>
                <w:szCs w:val="18"/>
              </w:rPr>
            </w:pPr>
            <w:r>
              <w:rPr>
                <w:sz w:val="18"/>
                <w:szCs w:val="18"/>
              </w:rPr>
              <w:t>0.40*</w:t>
            </w:r>
          </w:p>
        </w:tc>
      </w:tr>
      <w:tr>
        <w:tblPrEx>
          <w:tblLayout w:type="fixed"/>
          <w:tblCellMar>
            <w:top w:w="0" w:type="dxa"/>
            <w:left w:w="0" w:type="dxa"/>
            <w:bottom w:w="0" w:type="dxa"/>
            <w:right w:w="0" w:type="dxa"/>
          </w:tblCellMar>
        </w:tblPrEx>
        <w:trPr>
          <w:trHeight w:val="340" w:hRule="exact"/>
          <w:jc w:val="center"/>
        </w:trPr>
        <w:tc>
          <w:tcPr>
            <w:tcW w:w="3893"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lang w:val="zh-TW" w:eastAsia="zh-TW"/>
              </w:rPr>
              <w:t>锌加底漆</w:t>
            </w:r>
            <w:r>
              <w:rPr>
                <w:sz w:val="18"/>
                <w:szCs w:val="18"/>
              </w:rPr>
              <w:t>（ZINGA）</w:t>
            </w:r>
          </w:p>
        </w:tc>
        <w:tc>
          <w:tcPr>
            <w:tcW w:w="1439" w:type="dxa"/>
            <w:vMerge w:val="continue"/>
            <w:tcBorders>
              <w:top w:val="nil"/>
              <w:left w:val="single" w:color="auto" w:sz="4" w:space="0"/>
              <w:bottom w:val="nil"/>
              <w:right w:val="nil"/>
            </w:tcBorders>
            <w:shd w:val="clear" w:color="auto" w:fill="FFFFFF"/>
            <w:vAlign w:val="center"/>
          </w:tcPr>
          <w:p>
            <w:pPr>
              <w:jc w:val="center"/>
              <w:rPr>
                <w:sz w:val="18"/>
                <w:szCs w:val="18"/>
              </w:rPr>
            </w:pPr>
          </w:p>
        </w:tc>
        <w:tc>
          <w:tcPr>
            <w:tcW w:w="1439" w:type="dxa"/>
            <w:vMerge w:val="continue"/>
            <w:tcBorders>
              <w:top w:val="nil"/>
              <w:left w:val="single" w:color="auto" w:sz="4" w:space="0"/>
              <w:bottom w:val="nil"/>
              <w:right w:val="nil"/>
            </w:tcBorders>
            <w:shd w:val="clear" w:color="auto" w:fill="FFFFFF"/>
            <w:vAlign w:val="center"/>
          </w:tcPr>
          <w:p>
            <w:pPr>
              <w:jc w:val="center"/>
              <w:rPr>
                <w:sz w:val="18"/>
                <w:szCs w:val="18"/>
              </w:rPr>
            </w:pPr>
          </w:p>
        </w:tc>
        <w:tc>
          <w:tcPr>
            <w:tcW w:w="1545" w:type="dxa"/>
            <w:tcBorders>
              <w:top w:val="single" w:color="auto" w:sz="4" w:space="0"/>
              <w:left w:val="single" w:color="auto" w:sz="4" w:space="0"/>
              <w:bottom w:val="nil"/>
              <w:right w:val="single" w:color="auto" w:sz="4" w:space="0"/>
            </w:tcBorders>
            <w:shd w:val="clear" w:color="auto" w:fill="FFFFFF"/>
            <w:vAlign w:val="center"/>
          </w:tcPr>
          <w:p>
            <w:pPr>
              <w:jc w:val="center"/>
              <w:rPr>
                <w:sz w:val="18"/>
                <w:szCs w:val="18"/>
              </w:rPr>
            </w:pPr>
            <w:r>
              <w:rPr>
                <w:sz w:val="18"/>
                <w:szCs w:val="18"/>
              </w:rPr>
              <w:t>0.45</w:t>
            </w:r>
          </w:p>
        </w:tc>
      </w:tr>
      <w:tr>
        <w:tblPrEx>
          <w:tblLayout w:type="fixed"/>
          <w:tblCellMar>
            <w:top w:w="0" w:type="dxa"/>
            <w:left w:w="0" w:type="dxa"/>
            <w:bottom w:w="0" w:type="dxa"/>
            <w:right w:w="0" w:type="dxa"/>
          </w:tblCellMar>
        </w:tblPrEx>
        <w:trPr>
          <w:trHeight w:val="340" w:hRule="exact"/>
          <w:jc w:val="center"/>
        </w:trPr>
        <w:tc>
          <w:tcPr>
            <w:tcW w:w="3893"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lang w:val="zh-TW" w:eastAsia="zh-TW"/>
              </w:rPr>
              <w:t>防滑防</w:t>
            </w:r>
            <w:r>
              <w:rPr>
                <w:rFonts w:hint="eastAsia"/>
                <w:sz w:val="18"/>
                <w:szCs w:val="18"/>
              </w:rPr>
              <w:t>锈</w:t>
            </w:r>
            <w:r>
              <w:rPr>
                <w:sz w:val="18"/>
                <w:szCs w:val="18"/>
                <w:lang w:val="zh-TW" w:eastAsia="zh-TW"/>
              </w:rPr>
              <w:t>迪酸锌漆</w:t>
            </w:r>
          </w:p>
        </w:tc>
        <w:tc>
          <w:tcPr>
            <w:tcW w:w="1439" w:type="dxa"/>
            <w:vMerge w:val="continue"/>
            <w:tcBorders>
              <w:top w:val="nil"/>
              <w:left w:val="single" w:color="auto" w:sz="4" w:space="0"/>
              <w:bottom w:val="nil"/>
              <w:right w:val="nil"/>
            </w:tcBorders>
            <w:shd w:val="clear" w:color="auto" w:fill="FFFFFF"/>
            <w:vAlign w:val="center"/>
          </w:tcPr>
          <w:p>
            <w:pPr>
              <w:jc w:val="center"/>
              <w:rPr>
                <w:sz w:val="18"/>
                <w:szCs w:val="18"/>
              </w:rPr>
            </w:pPr>
          </w:p>
        </w:tc>
        <w:tc>
          <w:tcPr>
            <w:tcW w:w="1439" w:type="dxa"/>
            <w:tcBorders>
              <w:top w:val="single" w:color="auto" w:sz="4" w:space="0"/>
              <w:left w:val="single" w:color="auto" w:sz="4" w:space="0"/>
              <w:bottom w:val="nil"/>
              <w:right w:val="nil"/>
            </w:tcBorders>
            <w:shd w:val="clear" w:color="auto" w:fill="FFFFFF"/>
            <w:vAlign w:val="center"/>
          </w:tcPr>
          <w:p>
            <w:pPr>
              <w:jc w:val="center"/>
              <w:rPr>
                <w:sz w:val="18"/>
                <w:szCs w:val="18"/>
              </w:rPr>
            </w:pPr>
            <w:r>
              <w:rPr>
                <w:sz w:val="18"/>
                <w:szCs w:val="18"/>
                <w:lang w:val="zh-TW" w:eastAsia="zh-TW"/>
              </w:rPr>
              <w:t>80</w:t>
            </w:r>
            <w:r>
              <w:rPr>
                <w:rFonts w:hint="eastAsia"/>
                <w:sz w:val="18"/>
                <w:szCs w:val="18"/>
                <w:lang w:val="zh-TW" w:eastAsia="zh-TW"/>
              </w:rPr>
              <w:t>~</w:t>
            </w:r>
            <w:r>
              <w:rPr>
                <w:sz w:val="18"/>
                <w:szCs w:val="18"/>
                <w:lang w:val="zh-TW" w:eastAsia="zh-TW"/>
              </w:rPr>
              <w:t>120</w:t>
            </w:r>
          </w:p>
        </w:tc>
        <w:tc>
          <w:tcPr>
            <w:tcW w:w="1545" w:type="dxa"/>
            <w:tcBorders>
              <w:top w:val="single" w:color="auto" w:sz="4" w:space="0"/>
              <w:left w:val="single" w:color="auto" w:sz="4" w:space="0"/>
              <w:bottom w:val="nil"/>
              <w:right w:val="single" w:color="auto" w:sz="4" w:space="0"/>
            </w:tcBorders>
            <w:shd w:val="clear" w:color="auto" w:fill="FFFFFF"/>
            <w:vAlign w:val="center"/>
          </w:tcPr>
          <w:p>
            <w:pPr>
              <w:jc w:val="center"/>
              <w:rPr>
                <w:sz w:val="18"/>
                <w:szCs w:val="18"/>
              </w:rPr>
            </w:pPr>
            <w:r>
              <w:rPr>
                <w:sz w:val="18"/>
                <w:szCs w:val="18"/>
              </w:rPr>
              <w:t xml:space="preserve">0. </w:t>
            </w:r>
            <w:r>
              <w:rPr>
                <w:sz w:val="18"/>
                <w:szCs w:val="18"/>
                <w:lang w:val="zh-TW" w:eastAsia="zh-TW"/>
              </w:rPr>
              <w:t>45</w:t>
            </w:r>
          </w:p>
        </w:tc>
      </w:tr>
      <w:tr>
        <w:tblPrEx>
          <w:tblLayout w:type="fixed"/>
          <w:tblCellMar>
            <w:top w:w="0" w:type="dxa"/>
            <w:left w:w="0" w:type="dxa"/>
            <w:bottom w:w="0" w:type="dxa"/>
            <w:right w:w="0" w:type="dxa"/>
          </w:tblCellMar>
        </w:tblPrEx>
        <w:trPr>
          <w:trHeight w:val="350" w:hRule="exact"/>
          <w:jc w:val="center"/>
        </w:trPr>
        <w:tc>
          <w:tcPr>
            <w:tcW w:w="3893" w:type="dxa"/>
            <w:tcBorders>
              <w:top w:val="single" w:color="auto" w:sz="4" w:space="0"/>
              <w:left w:val="single" w:color="auto" w:sz="4" w:space="0"/>
              <w:bottom w:val="single" w:color="auto" w:sz="4" w:space="0"/>
              <w:right w:val="nil"/>
            </w:tcBorders>
            <w:shd w:val="clear" w:color="auto" w:fill="FFFFFF"/>
            <w:vAlign w:val="center"/>
          </w:tcPr>
          <w:p>
            <w:pPr>
              <w:jc w:val="center"/>
              <w:rPr>
                <w:sz w:val="18"/>
                <w:szCs w:val="18"/>
              </w:rPr>
            </w:pPr>
            <w:r>
              <w:rPr>
                <w:sz w:val="18"/>
                <w:szCs w:val="18"/>
                <w:lang w:val="zh-TW" w:eastAsia="zh-TW"/>
              </w:rPr>
              <w:t>聚氨酯富锌底漆或醇酸铁红底漆</w:t>
            </w:r>
          </w:p>
        </w:tc>
        <w:tc>
          <w:tcPr>
            <w:tcW w:w="1439" w:type="dxa"/>
            <w:tcBorders>
              <w:top w:val="single" w:color="auto" w:sz="4" w:space="0"/>
              <w:left w:val="single" w:color="auto" w:sz="4" w:space="0"/>
              <w:bottom w:val="single" w:color="auto" w:sz="4" w:space="0"/>
              <w:right w:val="nil"/>
            </w:tcBorders>
            <w:shd w:val="clear" w:color="auto" w:fill="FFFFFF"/>
            <w:vAlign w:val="center"/>
          </w:tcPr>
          <w:p>
            <w:pPr>
              <w:jc w:val="center"/>
              <w:rPr>
                <w:sz w:val="18"/>
                <w:szCs w:val="18"/>
              </w:rPr>
            </w:pPr>
            <w:r>
              <w:rPr>
                <w:sz w:val="18"/>
                <w:szCs w:val="18"/>
              </w:rPr>
              <w:t>Sa2</w:t>
            </w:r>
            <w:r>
              <w:rPr>
                <w:sz w:val="18"/>
                <w:szCs w:val="18"/>
                <w:lang w:val="zh-TW" w:eastAsia="zh-TW"/>
              </w:rPr>
              <w:t>及以上</w:t>
            </w:r>
          </w:p>
        </w:tc>
        <w:tc>
          <w:tcPr>
            <w:tcW w:w="1439" w:type="dxa"/>
            <w:tcBorders>
              <w:top w:val="single" w:color="auto" w:sz="4" w:space="0"/>
              <w:left w:val="single" w:color="auto" w:sz="4" w:space="0"/>
              <w:bottom w:val="single" w:color="auto" w:sz="4" w:space="0"/>
              <w:right w:val="nil"/>
            </w:tcBorders>
            <w:shd w:val="clear" w:color="auto" w:fill="FFFFFF"/>
            <w:vAlign w:val="center"/>
          </w:tcPr>
          <w:p>
            <w:pPr>
              <w:jc w:val="center"/>
              <w:rPr>
                <w:sz w:val="18"/>
                <w:szCs w:val="18"/>
              </w:rPr>
            </w:pPr>
            <w:r>
              <w:rPr>
                <w:sz w:val="18"/>
                <w:szCs w:val="18"/>
                <w:lang w:val="zh-TW" w:eastAsia="zh-TW"/>
              </w:rPr>
              <w:t>60</w:t>
            </w:r>
            <w:r>
              <w:rPr>
                <w:rFonts w:eastAsia="PMingLiU"/>
                <w:sz w:val="18"/>
                <w:szCs w:val="18"/>
                <w:lang w:val="zh-TW" w:eastAsia="zh-TW"/>
              </w:rPr>
              <w:t>~</w:t>
            </w:r>
            <w:r>
              <w:rPr>
                <w:sz w:val="18"/>
                <w:szCs w:val="18"/>
                <w:lang w:val="zh-TW" w:eastAsia="zh-TW"/>
              </w:rPr>
              <w:t>80</w:t>
            </w:r>
          </w:p>
        </w:tc>
        <w:tc>
          <w:tcPr>
            <w:tcW w:w="154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sz w:val="18"/>
                <w:szCs w:val="18"/>
              </w:rPr>
            </w:pPr>
            <w:r>
              <w:rPr>
                <w:sz w:val="18"/>
                <w:szCs w:val="18"/>
              </w:rPr>
              <w:t>0.</w:t>
            </w:r>
            <w:r>
              <w:rPr>
                <w:sz w:val="18"/>
                <w:szCs w:val="18"/>
                <w:lang w:val="zh-TW" w:eastAsia="zh-TW"/>
              </w:rPr>
              <w:t>15</w:t>
            </w:r>
          </w:p>
        </w:tc>
      </w:tr>
    </w:tbl>
    <w:p>
      <w:pPr>
        <w:pStyle w:val="38"/>
        <w:ind w:left="0" w:leftChars="0"/>
        <w:jc w:val="center"/>
        <w:rPr>
          <w:sz w:val="16"/>
        </w:rPr>
      </w:pPr>
      <w:r>
        <w:rPr>
          <w:sz w:val="16"/>
          <w:lang w:val="zh-TW" w:eastAsia="zh-TW"/>
        </w:rPr>
        <w:t>注：</w:t>
      </w:r>
      <w:r>
        <w:rPr>
          <w:sz w:val="16"/>
        </w:rPr>
        <w:t>1</w:t>
      </w:r>
      <w:r>
        <w:rPr>
          <w:sz w:val="16"/>
          <w:lang w:val="zh-TW" w:eastAsia="zh-TW"/>
        </w:rPr>
        <w:t>当设计要求使用其他涂层</w:t>
      </w:r>
      <w:r>
        <w:rPr>
          <w:sz w:val="16"/>
        </w:rPr>
        <w:t>（</w:t>
      </w:r>
      <w:r>
        <w:rPr>
          <w:sz w:val="16"/>
          <w:lang w:val="zh-TW" w:eastAsia="zh-TW"/>
        </w:rPr>
        <w:t>热喷铝、镀锌等）时，其钢材表面处理要求、涂层厚度以及抗滑移系数均应经试验确定</w:t>
      </w:r>
      <w:r>
        <w:rPr>
          <w:sz w:val="16"/>
          <w:lang w:val="zh-TW"/>
        </w:rPr>
        <w:t>；</w:t>
      </w:r>
      <w:r>
        <w:rPr>
          <w:sz w:val="16"/>
          <w:lang w:val="zh-TW" w:eastAsia="zh-TW"/>
        </w:rPr>
        <w:t>2 当连接板材为</w:t>
      </w:r>
      <w:r>
        <w:rPr>
          <w:sz w:val="16"/>
        </w:rPr>
        <w:t>Q235</w:t>
      </w:r>
      <w:r>
        <w:rPr>
          <w:sz w:val="16"/>
          <w:lang w:val="zh-TW" w:eastAsia="zh-TW"/>
        </w:rPr>
        <w:t>钢时，对于无机富锌漆涂层抗滑移系数μ值取</w:t>
      </w:r>
      <w:r>
        <w:rPr>
          <w:sz w:val="16"/>
        </w:rPr>
        <w:t>0.</w:t>
      </w:r>
      <w:r>
        <w:rPr>
          <w:sz w:val="16"/>
          <w:lang w:val="zh-TW" w:eastAsia="zh-TW"/>
        </w:rPr>
        <w:t>35</w:t>
      </w:r>
      <w:r>
        <w:rPr>
          <w:sz w:val="16"/>
          <w:lang w:val="zh-TW"/>
        </w:rPr>
        <w:t>；</w:t>
      </w:r>
      <w:r>
        <w:rPr>
          <w:sz w:val="16"/>
          <w:lang w:val="zh-TW" w:eastAsia="zh-TW"/>
        </w:rPr>
        <w:t>3</w:t>
      </w:r>
      <w:r>
        <w:rPr>
          <w:sz w:val="16"/>
        </w:rPr>
        <w:t xml:space="preserve"> </w:t>
      </w:r>
      <w:r>
        <w:rPr>
          <w:sz w:val="16"/>
          <w:lang w:val="zh-TW" w:eastAsia="zh-TW"/>
        </w:rPr>
        <w:t>防滑防锈硅酸锌漆、锌加底漆</w:t>
      </w:r>
      <w:r>
        <w:rPr>
          <w:sz w:val="16"/>
        </w:rPr>
        <w:t>（ZINGA）</w:t>
      </w:r>
      <w:r>
        <w:rPr>
          <w:sz w:val="16"/>
          <w:lang w:val="zh-TW" w:eastAsia="zh-TW"/>
        </w:rPr>
        <w:t>不应采用手工涂刷的施工方法。</w:t>
      </w:r>
    </w:p>
    <w:p>
      <w:pPr>
        <w:pStyle w:val="3"/>
      </w:pPr>
      <w:bookmarkStart w:id="97" w:name="_Toc4739"/>
      <w:bookmarkStart w:id="98" w:name="_Toc535918861"/>
      <w:bookmarkStart w:id="99" w:name="_Toc15810"/>
      <w:r>
        <w:t>4.3 钢筋及钢丝网材料</w:t>
      </w:r>
      <w:bookmarkEnd w:id="97"/>
      <w:bookmarkEnd w:id="98"/>
      <w:bookmarkEnd w:id="99"/>
    </w:p>
    <w:p>
      <w:pPr>
        <w:rPr>
          <w:rFonts w:ascii="Times New Roman" w:hAnsi="Times New Roman" w:cs="Times New Roman"/>
        </w:rPr>
      </w:pPr>
      <w:r>
        <w:rPr>
          <w:rFonts w:ascii="Times New Roman" w:hAnsi="Times New Roman" w:cs="Times New Roman"/>
          <w:b/>
        </w:rPr>
        <w:t xml:space="preserve">4.3.1 </w:t>
      </w:r>
      <w:r>
        <w:rPr>
          <w:rFonts w:ascii="Times New Roman" w:hAnsi="Times New Roman" w:cs="Times New Roman"/>
        </w:rPr>
        <w:t>轻</w:t>
      </w:r>
      <w:r>
        <w:rPr>
          <w:rFonts w:hint="eastAsia" w:ascii="Times New Roman" w:hAnsi="Times New Roman" w:cs="Times New Roman"/>
        </w:rPr>
        <w:t>体</w:t>
      </w:r>
      <w:r>
        <w:rPr>
          <w:rFonts w:ascii="Times New Roman" w:hAnsi="Times New Roman" w:cs="Times New Roman"/>
        </w:rPr>
        <w:t>楼板中间钢筋混凝土梁纵向普通受力筋宜采用HRB335、HRB400、HRB500、HRBF400、HRBF500级钢筋，箍筋宜采用HRB400、 HRBF400、 HRB335 、 HPB300、 HRB500、 HRBF500级钢筋。</w:t>
      </w:r>
    </w:p>
    <w:p>
      <w:pPr>
        <w:rPr>
          <w:rFonts w:ascii="Times New Roman" w:hAnsi="Times New Roman" w:cs="Times New Roman"/>
        </w:rPr>
      </w:pPr>
      <w:r>
        <w:rPr>
          <w:rFonts w:ascii="Times New Roman" w:hAnsi="Times New Roman" w:cs="Times New Roman"/>
          <w:b/>
        </w:rPr>
        <w:t xml:space="preserve">4.3.2 </w:t>
      </w:r>
      <w:r>
        <w:rPr>
          <w:rFonts w:ascii="Times New Roman" w:hAnsi="Times New Roman" w:cs="Times New Roman"/>
        </w:rPr>
        <w:t>钢丝网的直径不应小于2.5mm,钢丝网采用普通钢丝网时，宜进行相关试验且符合相应规定后方可使用。</w:t>
      </w:r>
    </w:p>
    <w:p>
      <w:pPr>
        <w:pStyle w:val="3"/>
      </w:pPr>
      <w:bookmarkStart w:id="100" w:name="_Toc535918862"/>
      <w:r>
        <w:t xml:space="preserve">4.4 </w:t>
      </w:r>
      <w:r>
        <w:rPr>
          <w:rFonts w:hint="eastAsia"/>
        </w:rPr>
        <w:t>玻纤增强无机材料</w:t>
      </w:r>
      <w:r>
        <w:t>及纤维网格布材料</w:t>
      </w:r>
      <w:bookmarkEnd w:id="100"/>
    </w:p>
    <w:p>
      <w:pPr>
        <w:rPr>
          <w:rFonts w:ascii="Times New Roman" w:hAnsi="Times New Roman" w:cs="Times New Roman"/>
        </w:rPr>
      </w:pPr>
      <w:r>
        <w:rPr>
          <w:rFonts w:ascii="Times New Roman" w:hAnsi="Times New Roman" w:cs="Times New Roman"/>
          <w:b/>
        </w:rPr>
        <w:t>4.4.1</w:t>
      </w:r>
      <w:r>
        <w:rPr>
          <w:rFonts w:hint="eastAsia"/>
        </w:rPr>
        <w:t>玻纤增强无机材料</w:t>
      </w:r>
      <w:r>
        <w:rPr>
          <w:rFonts w:ascii="Times New Roman" w:hAnsi="Times New Roman" w:cs="Times New Roman"/>
        </w:rPr>
        <w:t>的强度等级应按立方体抗压强度标准值确定。立方体抗压强度标准值系指按标准方法制作、养护的边长为150mm的立方体试件，在28d或设计规定龄期以标准试验方法测得的具有95%保证率的抗压强度值。</w:t>
      </w:r>
    </w:p>
    <w:p>
      <w:pPr>
        <w:rPr>
          <w:rFonts w:ascii="Times New Roman" w:hAnsi="Times New Roman" w:cs="Times New Roman"/>
        </w:rPr>
      </w:pPr>
      <w:r>
        <w:rPr>
          <w:rFonts w:ascii="Times New Roman" w:hAnsi="Times New Roman" w:cs="Times New Roman"/>
          <w:b/>
        </w:rPr>
        <w:t>4.4.2</w:t>
      </w:r>
      <w:r>
        <w:rPr>
          <w:rFonts w:ascii="Times New Roman" w:hAnsi="Times New Roman" w:cs="Times New Roman"/>
        </w:rPr>
        <w:t>用于</w:t>
      </w:r>
      <w:r>
        <w:rPr>
          <w:rFonts w:hint="eastAsia" w:ascii="Times New Roman" w:hAnsi="Times New Roman" w:cs="Times New Roman"/>
          <w:lang w:eastAsia="zh-CN"/>
        </w:rPr>
        <w:t>轻体板</w:t>
      </w:r>
      <w:r>
        <w:rPr>
          <w:rFonts w:ascii="Times New Roman" w:hAnsi="Times New Roman" w:cs="Times New Roman"/>
        </w:rPr>
        <w:t>预制构件的</w:t>
      </w:r>
      <w:r>
        <w:rPr>
          <w:rFonts w:hint="eastAsia"/>
        </w:rPr>
        <w:t>玻纤增强无机材料</w:t>
      </w:r>
      <w:r>
        <w:rPr>
          <w:rFonts w:ascii="Times New Roman" w:hAnsi="Times New Roman" w:cs="Times New Roman"/>
        </w:rPr>
        <w:t>的强度不应低于C30，应符合现行国家标准《混凝土设计规程》GB 50010</w:t>
      </w:r>
      <w:r>
        <w:rPr>
          <w:rFonts w:hint="eastAsia" w:ascii="Times New Roman" w:hAnsi="Times New Roman" w:cs="Times New Roman"/>
        </w:rPr>
        <w:t>、</w:t>
      </w:r>
      <w:r>
        <w:rPr>
          <w:rFonts w:hint="eastAsia" w:ascii="Times New Roman" w:hAnsi="Times New Roman" w:cs="Times New Roman"/>
          <w:szCs w:val="22"/>
        </w:rPr>
        <w:t>《玻璃纤维增强水泥性能试验方法》 GB/T 15231</w:t>
      </w:r>
      <w:r>
        <w:rPr>
          <w:rFonts w:ascii="Times New Roman" w:hAnsi="Times New Roman" w:cs="Times New Roman"/>
        </w:rPr>
        <w:t>的有关规定。</w:t>
      </w:r>
    </w:p>
    <w:p>
      <w:r>
        <w:rPr>
          <w:rFonts w:ascii="Times New Roman" w:hAnsi="Times New Roman" w:cs="Times New Roman"/>
          <w:b/>
        </w:rPr>
        <w:t>4.4.3</w:t>
      </w:r>
      <w:r>
        <w:rPr>
          <w:rFonts w:ascii="Times New Roman" w:hAnsi="Times New Roman" w:cs="Times New Roman"/>
        </w:rPr>
        <w:t xml:space="preserve"> </w:t>
      </w:r>
      <w:r>
        <w:rPr>
          <w:rFonts w:hint="eastAsia" w:ascii="Times New Roman" w:hAnsi="Times New Roman" w:cs="Times New Roman"/>
        </w:rPr>
        <w:t>轻体</w:t>
      </w:r>
      <w:r>
        <w:rPr>
          <w:rFonts w:ascii="Times New Roman" w:hAnsi="Times New Roman" w:cs="Times New Roman"/>
        </w:rPr>
        <w:t>板每5mm铺设一层耐碱玻璃纤维网格布，耐碱玻璃纤维网格布的选用应符合《耐碱玻璃纤维网格布》JC/T 841-2007的有关规定。工厂进厂的耐碱玻璃纤维网格布应有材质说明，其力学性能满足《耐碱玻璃纤维网格布》JC/T 841-2007的有关规定。</w:t>
      </w:r>
    </w:p>
    <w:p>
      <w:r>
        <w:rPr>
          <w:rFonts w:ascii="Times New Roman" w:hAnsi="Times New Roman" w:cs="Times New Roman"/>
          <w:b/>
        </w:rPr>
        <w:t>4</w:t>
      </w:r>
      <w:r>
        <w:rPr>
          <w:rFonts w:hint="eastAsia" w:ascii="Times New Roman" w:hAnsi="Times New Roman" w:cs="Times New Roman"/>
          <w:b/>
        </w:rPr>
        <w:t>.</w:t>
      </w:r>
      <w:r>
        <w:rPr>
          <w:rFonts w:ascii="Times New Roman" w:hAnsi="Times New Roman" w:cs="Times New Roman"/>
          <w:b/>
        </w:rPr>
        <w:t>4</w:t>
      </w:r>
      <w:r>
        <w:rPr>
          <w:rFonts w:hint="eastAsia" w:ascii="Times New Roman" w:hAnsi="Times New Roman" w:cs="Times New Roman"/>
          <w:b/>
        </w:rPr>
        <w:t>.</w:t>
      </w:r>
      <w:r>
        <w:rPr>
          <w:rFonts w:ascii="Times New Roman" w:hAnsi="Times New Roman" w:cs="Times New Roman"/>
          <w:b/>
        </w:rPr>
        <w:t>4</w:t>
      </w:r>
      <w:r>
        <w:rPr>
          <w:rFonts w:hint="eastAsia"/>
        </w:rPr>
        <w:t xml:space="preserve"> </w:t>
      </w:r>
      <w:r>
        <w:rPr>
          <w:rFonts w:hint="eastAsia" w:ascii="Times New Roman" w:hAnsi="Times New Roman" w:cs="Times New Roman"/>
        </w:rPr>
        <w:t>轻体</w:t>
      </w:r>
      <w:r>
        <w:rPr>
          <w:rFonts w:ascii="Times New Roman" w:hAnsi="Times New Roman" w:cs="Times New Roman"/>
        </w:rPr>
        <w:t>板</w:t>
      </w:r>
      <w:r>
        <w:rPr>
          <w:rFonts w:hint="eastAsia"/>
        </w:rPr>
        <w:t>除符合本规程外，尚应符合现行国家标准</w:t>
      </w:r>
      <w:r>
        <w:rPr>
          <w:rFonts w:hint="eastAsia" w:ascii="Times New Roman" w:hAnsi="Times New Roman" w:cs="Times New Roman"/>
          <w:szCs w:val="22"/>
        </w:rPr>
        <w:t>《装配式玻纤增强无机材料复合保温墙体技术》GB/T 36140的规定。</w:t>
      </w:r>
    </w:p>
    <w:p>
      <w:pPr>
        <w:pStyle w:val="3"/>
      </w:pPr>
      <w:bookmarkStart w:id="101" w:name="_Toc535918863"/>
      <w:r>
        <w:t>4.5 岩棉材料</w:t>
      </w:r>
      <w:bookmarkEnd w:id="101"/>
    </w:p>
    <w:p>
      <w:pPr>
        <w:rPr>
          <w:rFonts w:ascii="Times New Roman" w:hAnsi="Times New Roman" w:cs="Times New Roman"/>
        </w:rPr>
      </w:pPr>
      <w:r>
        <w:rPr>
          <w:rFonts w:ascii="Times New Roman" w:hAnsi="Times New Roman" w:cs="Times New Roman"/>
          <w:b/>
        </w:rPr>
        <w:t>4.5.1</w:t>
      </w:r>
      <w:r>
        <w:rPr>
          <w:rFonts w:ascii="Times New Roman" w:hAnsi="Times New Roman" w:cs="Times New Roman"/>
        </w:rPr>
        <w:t>中间保温夹心层</w:t>
      </w:r>
      <w:r>
        <w:rPr>
          <w:rFonts w:hint="eastAsia" w:ascii="Times New Roman" w:hAnsi="Times New Roman" w:cs="Times New Roman"/>
        </w:rPr>
        <w:t>应</w:t>
      </w:r>
      <w:r>
        <w:rPr>
          <w:rFonts w:ascii="Times New Roman" w:hAnsi="Times New Roman" w:cs="Times New Roman"/>
        </w:rPr>
        <w:t>采</w:t>
      </w:r>
      <w:r>
        <w:rPr>
          <w:rFonts w:hint="eastAsia" w:ascii="Times New Roman" w:hAnsi="Times New Roman" w:cs="Times New Roman"/>
        </w:rPr>
        <w:t>用</w:t>
      </w:r>
      <w:r>
        <w:rPr>
          <w:rFonts w:ascii="Times New Roman" w:hAnsi="Times New Roman" w:cs="Times New Roman"/>
        </w:rPr>
        <w:t>岩棉，岩棉物理性能应符合国家现行《建筑用岩棉绝热制品》GB/T 19686-2015的有关规定。</w:t>
      </w:r>
    </w:p>
    <w:p>
      <w:pPr>
        <w:spacing w:before="93" w:beforeLines="30"/>
        <w:rPr>
          <w:rFonts w:ascii="Times New Roman" w:hAnsi="Times New Roman" w:cs="Times New Roman"/>
          <w:szCs w:val="21"/>
        </w:rPr>
      </w:pPr>
      <w:r>
        <w:rPr>
          <w:rFonts w:ascii="Times New Roman" w:hAnsi="Times New Roman" w:cs="Times New Roman"/>
          <w:b/>
          <w:szCs w:val="21"/>
        </w:rPr>
        <w:t>4.5.2</w:t>
      </w:r>
      <w:r>
        <w:rPr>
          <w:rFonts w:hint="eastAsia" w:ascii="Times New Roman" w:hAnsi="Times New Roman" w:cs="Times New Roman"/>
          <w:szCs w:val="21"/>
        </w:rPr>
        <w:t>轻体</w:t>
      </w:r>
      <w:r>
        <w:rPr>
          <w:rFonts w:ascii="Times New Roman" w:hAnsi="Times New Roman" w:cs="Times New Roman"/>
          <w:szCs w:val="21"/>
        </w:rPr>
        <w:t>墙板和楼板内设芯材的力学性能宜符合表4.5.2要求</w:t>
      </w:r>
      <w:r>
        <w:rPr>
          <w:rFonts w:hint="eastAsia" w:ascii="Times New Roman" w:hAnsi="Times New Roman" w:cs="Times New Roman"/>
          <w:szCs w:val="21"/>
        </w:rPr>
        <w:t>。轻体</w:t>
      </w:r>
      <w:r>
        <w:rPr>
          <w:rFonts w:ascii="Times New Roman" w:hAnsi="Times New Roman" w:cs="Times New Roman"/>
          <w:szCs w:val="21"/>
        </w:rPr>
        <w:t>楼板及内墙板保温芯材</w:t>
      </w:r>
      <w:r>
        <w:rPr>
          <w:rFonts w:hint="eastAsia" w:ascii="Times New Roman" w:hAnsi="Times New Roman" w:cs="Times New Roman"/>
          <w:szCs w:val="21"/>
        </w:rPr>
        <w:t>厚度</w:t>
      </w:r>
      <w:r>
        <w:rPr>
          <w:rFonts w:ascii="Times New Roman" w:hAnsi="Times New Roman" w:cs="Times New Roman"/>
          <w:szCs w:val="21"/>
        </w:rPr>
        <w:t>不宜小于100mm，外墙板保温芯材厚度尚应符合国家建筑节能设计标准规定。</w:t>
      </w:r>
    </w:p>
    <w:p>
      <w:pPr>
        <w:spacing w:before="93" w:beforeLines="30"/>
        <w:rPr>
          <w:rFonts w:ascii="Times New Roman" w:hAnsi="Times New Roman" w:cs="Times New Roman"/>
          <w:szCs w:val="21"/>
        </w:rPr>
      </w:pPr>
    </w:p>
    <w:p>
      <w:pPr>
        <w:spacing w:before="93" w:beforeLines="30"/>
        <w:jc w:val="center"/>
        <w:rPr>
          <w:rFonts w:ascii="Times New Roman" w:hAnsi="Times New Roman" w:cs="Times New Roman"/>
          <w:szCs w:val="21"/>
        </w:rPr>
      </w:pPr>
      <w:r>
        <w:rPr>
          <w:rFonts w:ascii="Times New Roman" w:hAnsi="Times New Roman" w:cs="Times New Roman"/>
          <w:szCs w:val="21"/>
        </w:rPr>
        <w:t>4.5.2</w:t>
      </w:r>
      <w:r>
        <w:rPr>
          <w:rFonts w:hint="eastAsia" w:ascii="Times New Roman" w:hAnsi="Times New Roman" w:cs="Times New Roman"/>
          <w:szCs w:val="21"/>
        </w:rPr>
        <w:t>轻体</w:t>
      </w:r>
      <w:r>
        <w:rPr>
          <w:rFonts w:ascii="Times New Roman" w:hAnsi="Times New Roman" w:cs="Times New Roman"/>
          <w:szCs w:val="21"/>
        </w:rPr>
        <w:t>墙板岩棉力学性能要求</w:t>
      </w:r>
    </w:p>
    <w:tbl>
      <w:tblPr>
        <w:tblStyle w:val="19"/>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0"/>
        <w:gridCol w:w="2841"/>
        <w:gridCol w:w="2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0" w:hRule="atLeast"/>
          <w:jc w:val="center"/>
        </w:trPr>
        <w:tc>
          <w:tcPr>
            <w:tcW w:w="2840" w:type="dxa"/>
            <w:vMerge w:val="restart"/>
            <w:vAlign w:val="center"/>
          </w:tcPr>
          <w:p>
            <w:pPr>
              <w:spacing w:before="93" w:beforeLines="30"/>
              <w:ind w:left="900" w:hanging="900" w:hangingChars="500"/>
              <w:rPr>
                <w:rFonts w:ascii="Times New Roman" w:hAnsi="Times New Roman" w:cs="Times New Roman"/>
                <w:sz w:val="18"/>
                <w:szCs w:val="18"/>
              </w:rPr>
            </w:pPr>
            <w:r>
              <w:rPr>
                <w:rFonts w:ascii="Times New Roman" w:hAnsi="Times New Roman" w:cs="Times New Roman"/>
                <w:sz w:val="18"/>
                <w:szCs w:val="18"/>
              </w:rPr>
              <w:t>垂直于表面的抗拉强度Kpa</w:t>
            </w:r>
          </w:p>
        </w:tc>
        <w:tc>
          <w:tcPr>
            <w:tcW w:w="2841" w:type="dxa"/>
            <w:vMerge w:val="restart"/>
            <w:vAlign w:val="center"/>
          </w:tcPr>
          <w:p>
            <w:pPr>
              <w:spacing w:before="93" w:beforeLines="30"/>
              <w:ind w:firstLine="540" w:firstLineChars="300"/>
              <w:rPr>
                <w:rFonts w:ascii="Times New Roman" w:hAnsi="Times New Roman" w:cs="Times New Roman"/>
                <w:sz w:val="18"/>
                <w:szCs w:val="18"/>
              </w:rPr>
            </w:pPr>
            <w:r>
              <w:rPr>
                <w:rFonts w:ascii="Times New Roman" w:hAnsi="Times New Roman" w:cs="Times New Roman"/>
                <w:sz w:val="18"/>
                <w:szCs w:val="18"/>
              </w:rPr>
              <w:t>压缩强度</w:t>
            </w:r>
          </w:p>
          <w:p>
            <w:pPr>
              <w:spacing w:before="93" w:beforeLines="30"/>
              <w:ind w:firstLine="720" w:firstLineChars="400"/>
              <w:rPr>
                <w:rFonts w:ascii="Times New Roman" w:hAnsi="Times New Roman" w:cs="Times New Roman"/>
                <w:sz w:val="18"/>
                <w:szCs w:val="18"/>
              </w:rPr>
            </w:pPr>
            <w:r>
              <w:rPr>
                <w:rFonts w:ascii="Times New Roman" w:hAnsi="Times New Roman" w:cs="Times New Roman"/>
                <w:sz w:val="18"/>
                <w:szCs w:val="18"/>
              </w:rPr>
              <w:t>Kpa</w:t>
            </w:r>
          </w:p>
        </w:tc>
        <w:tc>
          <w:tcPr>
            <w:tcW w:w="2841" w:type="dxa"/>
            <w:vMerge w:val="restart"/>
            <w:vAlign w:val="center"/>
          </w:tcPr>
          <w:p>
            <w:pPr>
              <w:spacing w:before="93" w:beforeLines="30"/>
              <w:ind w:firstLine="540" w:firstLineChars="300"/>
              <w:rPr>
                <w:rFonts w:ascii="Times New Roman" w:hAnsi="Times New Roman" w:cs="Times New Roman"/>
                <w:sz w:val="18"/>
                <w:szCs w:val="18"/>
              </w:rPr>
            </w:pPr>
            <w:r>
              <w:rPr>
                <w:rFonts w:ascii="Times New Roman" w:hAnsi="Times New Roman" w:cs="Times New Roman"/>
                <w:sz w:val="18"/>
                <w:szCs w:val="18"/>
              </w:rPr>
              <w:t>剪切强度</w:t>
            </w:r>
          </w:p>
          <w:p>
            <w:pPr>
              <w:spacing w:before="93" w:beforeLines="30"/>
              <w:ind w:firstLine="720" w:firstLineChars="400"/>
              <w:rPr>
                <w:rFonts w:ascii="Times New Roman" w:hAnsi="Times New Roman" w:cs="Times New Roman"/>
                <w:sz w:val="18"/>
                <w:szCs w:val="18"/>
              </w:rPr>
            </w:pPr>
            <w:r>
              <w:rPr>
                <w:rFonts w:ascii="Times New Roman" w:hAnsi="Times New Roman" w:cs="Times New Roman"/>
                <w:sz w:val="18"/>
                <w:szCs w:val="18"/>
              </w:rPr>
              <w:t>Kpa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3" w:hRule="atLeast"/>
          <w:jc w:val="center"/>
        </w:trPr>
        <w:tc>
          <w:tcPr>
            <w:tcW w:w="2840" w:type="dxa"/>
            <w:vMerge w:val="continue"/>
            <w:vAlign w:val="center"/>
          </w:tcPr>
          <w:p>
            <w:pPr>
              <w:spacing w:before="93" w:beforeLines="30"/>
              <w:rPr>
                <w:rFonts w:ascii="Times New Roman" w:hAnsi="Times New Roman" w:cs="Times New Roman"/>
                <w:sz w:val="18"/>
                <w:szCs w:val="18"/>
              </w:rPr>
            </w:pPr>
          </w:p>
        </w:tc>
        <w:tc>
          <w:tcPr>
            <w:tcW w:w="2841" w:type="dxa"/>
            <w:vMerge w:val="continue"/>
            <w:vAlign w:val="center"/>
          </w:tcPr>
          <w:p>
            <w:pPr>
              <w:spacing w:before="93" w:beforeLines="30"/>
              <w:rPr>
                <w:rFonts w:ascii="Times New Roman" w:hAnsi="Times New Roman" w:cs="Times New Roman"/>
                <w:sz w:val="18"/>
                <w:szCs w:val="18"/>
              </w:rPr>
            </w:pPr>
          </w:p>
        </w:tc>
        <w:tc>
          <w:tcPr>
            <w:tcW w:w="2841" w:type="dxa"/>
            <w:vMerge w:val="continue"/>
            <w:vAlign w:val="center"/>
          </w:tcPr>
          <w:p>
            <w:pPr>
              <w:spacing w:before="93" w:beforeLines="30"/>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0" w:hRule="atLeast"/>
          <w:jc w:val="center"/>
        </w:trPr>
        <w:tc>
          <w:tcPr>
            <w:tcW w:w="2840" w:type="dxa"/>
            <w:vAlign w:val="center"/>
          </w:tcPr>
          <w:p>
            <w:pPr>
              <w:spacing w:before="93" w:beforeLines="30"/>
              <w:ind w:firstLine="900" w:firstLineChars="500"/>
              <w:rPr>
                <w:rFonts w:ascii="Times New Roman" w:hAnsi="Times New Roman" w:cs="Times New Roman"/>
                <w:sz w:val="18"/>
                <w:szCs w:val="18"/>
              </w:rPr>
            </w:pPr>
            <w:r>
              <w:rPr>
                <w:rFonts w:ascii="Times New Roman" w:hAnsi="Times New Roman" w:cs="Times New Roman"/>
                <w:sz w:val="18"/>
                <w:szCs w:val="18"/>
              </w:rPr>
              <w:t>≥100</w:t>
            </w:r>
          </w:p>
        </w:tc>
        <w:tc>
          <w:tcPr>
            <w:tcW w:w="2841" w:type="dxa"/>
            <w:vAlign w:val="center"/>
          </w:tcPr>
          <w:p>
            <w:pPr>
              <w:spacing w:before="93" w:beforeLines="30"/>
              <w:ind w:firstLine="720" w:firstLineChars="400"/>
              <w:rPr>
                <w:rFonts w:ascii="Times New Roman" w:hAnsi="Times New Roman" w:cs="Times New Roman"/>
                <w:sz w:val="18"/>
                <w:szCs w:val="18"/>
              </w:rPr>
            </w:pPr>
            <w:r>
              <w:rPr>
                <w:rFonts w:ascii="Times New Roman" w:hAnsi="Times New Roman" w:cs="Times New Roman"/>
                <w:sz w:val="18"/>
                <w:szCs w:val="18"/>
              </w:rPr>
              <w:t>≥60</w:t>
            </w:r>
          </w:p>
        </w:tc>
        <w:tc>
          <w:tcPr>
            <w:tcW w:w="2841" w:type="dxa"/>
            <w:vAlign w:val="center"/>
          </w:tcPr>
          <w:p>
            <w:pPr>
              <w:spacing w:before="93" w:beforeLines="30"/>
              <w:ind w:firstLine="720" w:firstLineChars="400"/>
              <w:rPr>
                <w:rFonts w:ascii="Times New Roman" w:hAnsi="Times New Roman" w:cs="Times New Roman"/>
                <w:sz w:val="18"/>
                <w:szCs w:val="18"/>
              </w:rPr>
            </w:pPr>
            <w:r>
              <w:rPr>
                <w:rFonts w:ascii="Times New Roman" w:hAnsi="Times New Roman" w:cs="Times New Roman"/>
                <w:sz w:val="18"/>
                <w:szCs w:val="18"/>
              </w:rPr>
              <w:t>≥40</w:t>
            </w:r>
          </w:p>
        </w:tc>
      </w:tr>
    </w:tbl>
    <w:p>
      <w:pPr>
        <w:widowControl/>
        <w:spacing w:line="240" w:lineRule="auto"/>
        <w:jc w:val="left"/>
        <w:rPr>
          <w:rFonts w:ascii="Times New Roman" w:hAnsi="Times New Roman" w:cs="Times New Roman"/>
          <w:b/>
          <w:kern w:val="0"/>
        </w:rPr>
      </w:pPr>
      <w:bookmarkStart w:id="102" w:name="_Toc27377"/>
      <w:bookmarkStart w:id="103" w:name="_Toc21758"/>
      <w:r>
        <w:rPr>
          <w:rFonts w:ascii="Times New Roman" w:hAnsi="Times New Roman" w:cs="Times New Roman"/>
        </w:rPr>
        <w:br w:type="page"/>
      </w:r>
    </w:p>
    <w:p>
      <w:pPr>
        <w:pStyle w:val="2"/>
        <w:spacing w:before="156" w:after="156"/>
        <w:rPr>
          <w:rFonts w:ascii="Times New Roman" w:hAnsi="Times New Roman" w:cs="Times New Roman"/>
        </w:rPr>
      </w:pPr>
      <w:bookmarkStart w:id="104" w:name="_Toc535918864"/>
      <w:bookmarkStart w:id="105" w:name="_Hlk525051462"/>
      <w:r>
        <w:rPr>
          <w:rFonts w:ascii="Times New Roman" w:hAnsi="Times New Roman" w:cs="Times New Roman"/>
        </w:rPr>
        <w:t>5 建筑设计</w:t>
      </w:r>
      <w:bookmarkEnd w:id="104"/>
    </w:p>
    <w:p>
      <w:pPr>
        <w:pStyle w:val="3"/>
      </w:pPr>
      <w:bookmarkStart w:id="106" w:name="_Toc535918865"/>
      <w:r>
        <w:t>5.1一般规定</w:t>
      </w:r>
      <w:bookmarkEnd w:id="106"/>
    </w:p>
    <w:bookmarkEnd w:id="105"/>
    <w:p>
      <w:pPr>
        <w:rPr>
          <w:rFonts w:ascii="Times New Roman" w:hAnsi="Times New Roman" w:cs="Times New Roman"/>
        </w:rPr>
      </w:pPr>
      <w:r>
        <w:rPr>
          <w:rFonts w:ascii="Times New Roman" w:hAnsi="Times New Roman" w:cs="Times New Roman"/>
          <w:b/>
        </w:rPr>
        <w:t xml:space="preserve">5.1.1 </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建筑设计应遵循经济实用、快速安装、多样化建造的设计原则，同时满足建筑产业化及绿色建材的需求。</w:t>
      </w:r>
    </w:p>
    <w:p>
      <w:pPr>
        <w:rPr>
          <w:rFonts w:ascii="Times New Roman" w:hAnsi="Times New Roman" w:cs="Times New Roman"/>
        </w:rPr>
      </w:pPr>
      <w:r>
        <w:rPr>
          <w:rFonts w:ascii="Times New Roman" w:hAnsi="Times New Roman" w:cs="Times New Roman"/>
          <w:b/>
        </w:rPr>
        <w:t xml:space="preserve">5.1.2 </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屋建筑建造遵循模数化建造，尽量减少模块种类及其配件的数量。</w:t>
      </w:r>
    </w:p>
    <w:p>
      <w:pPr>
        <w:rPr>
          <w:rFonts w:ascii="Times New Roman" w:hAnsi="Times New Roman" w:cs="Times New Roman"/>
        </w:rPr>
      </w:pPr>
      <w:r>
        <w:rPr>
          <w:rFonts w:ascii="Times New Roman" w:hAnsi="Times New Roman" w:cs="Times New Roman"/>
          <w:b/>
        </w:rPr>
        <w:t xml:space="preserve">5.1.3 </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建筑设计时，建筑与结构布局、设备管线、内装等协调进行。</w:t>
      </w:r>
    </w:p>
    <w:p>
      <w:pPr>
        <w:pStyle w:val="6"/>
        <w:rPr>
          <w:szCs w:val="21"/>
        </w:rPr>
      </w:pPr>
      <w:r>
        <w:rPr>
          <w:rFonts w:ascii="Times New Roman" w:hAnsi="Times New Roman" w:cs="Times New Roman"/>
          <w:b/>
        </w:rPr>
        <w:t>5.1.</w:t>
      </w:r>
      <w:r>
        <w:rPr>
          <w:rFonts w:hint="eastAsia" w:ascii="Times New Roman" w:hAnsi="Times New Roman" w:cs="Times New Roman"/>
          <w:b/>
        </w:rPr>
        <w:t>4</w:t>
      </w:r>
      <w:r>
        <w:rPr>
          <w:rFonts w:hint="eastAsia" w:ascii="Times New Roman" w:hAnsi="Times New Roman" w:cs="Times New Roman"/>
          <w:szCs w:val="21"/>
          <w:lang w:eastAsia="zh-CN"/>
        </w:rPr>
        <w:t>可移动装配式建筑模筒</w:t>
      </w:r>
      <w:r>
        <w:rPr>
          <w:rFonts w:hint="eastAsia" w:ascii="Times New Roman" w:hAnsi="Times New Roman" w:cs="Times New Roman"/>
          <w:szCs w:val="21"/>
        </w:rPr>
        <w:t>房屋</w:t>
      </w:r>
      <w:r>
        <w:rPr>
          <w:rFonts w:ascii="Times New Roman" w:hAnsi="Times New Roman" w:cs="Times New Roman"/>
          <w:szCs w:val="21"/>
        </w:rPr>
        <w:t>屋</w:t>
      </w:r>
      <w:r>
        <w:rPr>
          <w:rFonts w:hint="eastAsia" w:ascii="Times New Roman" w:hAnsi="Times New Roman" w:cs="Times New Roman"/>
          <w:szCs w:val="21"/>
        </w:rPr>
        <w:t>的</w:t>
      </w:r>
      <w:r>
        <w:rPr>
          <w:rFonts w:hint="eastAsia" w:ascii="Times New Roman" w:hAnsi="Times New Roman" w:cs="Times New Roman"/>
        </w:rPr>
        <w:t>楼梯宜采用装配整体式楼梯，</w:t>
      </w:r>
      <w:r>
        <w:rPr>
          <w:szCs w:val="21"/>
        </w:rPr>
        <w:t>梯段和平台</w:t>
      </w:r>
      <w:r>
        <w:rPr>
          <w:rFonts w:hint="eastAsia"/>
          <w:szCs w:val="21"/>
        </w:rPr>
        <w:t>工厂整体浇筑而成，工厂实现结构与装修一体化，护栏和扶手等成品部件及</w:t>
      </w:r>
      <w:r>
        <w:rPr>
          <w:rFonts w:hint="eastAsia" w:ascii="宋体" w:hAnsi="宋体" w:eastAsia="宋体" w:cs="宋体"/>
        </w:rPr>
        <w:t>面层都工厂完成，不用现场二次装修与施工；</w:t>
      </w:r>
      <w:r>
        <w:rPr>
          <w:rFonts w:hint="eastAsia"/>
          <w:szCs w:val="21"/>
        </w:rPr>
        <w:t>楼梯设计有整体吊装点，吊装就位后与主体结构连接。</w:t>
      </w:r>
    </w:p>
    <w:p>
      <w:pPr>
        <w:rPr>
          <w:szCs w:val="21"/>
        </w:rPr>
      </w:pPr>
      <w:r>
        <w:rPr>
          <w:rFonts w:hint="eastAsia" w:ascii="Times New Roman" w:hAnsi="Times New Roman" w:cs="Times New Roman"/>
          <w:szCs w:val="21"/>
        </w:rPr>
        <w:t xml:space="preserve">    </w:t>
      </w:r>
      <w:r>
        <w:rPr>
          <w:rFonts w:hint="eastAsia" w:ascii="Times New Roman" w:hAnsi="Times New Roman" w:cs="Times New Roman"/>
          <w:szCs w:val="21"/>
          <w:lang w:eastAsia="zh-CN"/>
        </w:rPr>
        <w:t>可移动装配式建筑模筒</w:t>
      </w:r>
      <w:r>
        <w:rPr>
          <w:rFonts w:hint="eastAsia" w:ascii="Times New Roman" w:hAnsi="Times New Roman" w:cs="Times New Roman"/>
          <w:szCs w:val="21"/>
        </w:rPr>
        <w:t>房屋的</w:t>
      </w:r>
      <w:r>
        <w:rPr>
          <w:rFonts w:hint="eastAsia" w:ascii="Times New Roman" w:hAnsi="Times New Roman" w:cs="Times New Roman"/>
        </w:rPr>
        <w:t>楼梯采用整体楼梯，</w:t>
      </w:r>
      <w:r>
        <w:rPr>
          <w:rFonts w:hint="eastAsia"/>
          <w:szCs w:val="21"/>
        </w:rPr>
        <w:t>是</w:t>
      </w:r>
      <w:r>
        <w:rPr>
          <w:szCs w:val="21"/>
        </w:rPr>
        <w:t>以水泥为胶凝材料、玻璃纤维作增强材料、并添加多种外加剂，与保温绝热芯材</w:t>
      </w:r>
      <w:r>
        <w:rPr>
          <w:rFonts w:hint="eastAsia"/>
          <w:szCs w:val="21"/>
        </w:rPr>
        <w:t>与</w:t>
      </w:r>
      <w:r>
        <w:rPr>
          <w:szCs w:val="21"/>
        </w:rPr>
        <w:t>钢骨架等材料</w:t>
      </w:r>
      <w:r>
        <w:rPr>
          <w:rFonts w:hint="eastAsia"/>
          <w:szCs w:val="21"/>
        </w:rPr>
        <w:t>结合，整体浇筑而成的</w:t>
      </w:r>
      <w:r>
        <w:rPr>
          <w:szCs w:val="21"/>
        </w:rPr>
        <w:t>连续的梯段和平台组合。</w:t>
      </w:r>
      <w:r>
        <w:rPr>
          <w:rFonts w:hint="eastAsia"/>
          <w:szCs w:val="21"/>
        </w:rPr>
        <w:t>安装有护栏和扶手等成品部件，整体楼梯集结构与装修一体化，</w:t>
      </w:r>
      <w:r>
        <w:rPr>
          <w:rFonts w:hint="eastAsia" w:ascii="宋体" w:hAnsi="宋体" w:eastAsia="宋体" w:cs="宋体"/>
        </w:rPr>
        <w:t>楼梯踏步、平台面层应一次装修完成，不用现场二次装修与施工；</w:t>
      </w:r>
      <w:r>
        <w:rPr>
          <w:rFonts w:hint="eastAsia"/>
          <w:szCs w:val="21"/>
        </w:rPr>
        <w:t>楼梯设计有整体吊装点，吊装就位后与主体结构连接，可应用于装配式建筑中。</w:t>
      </w:r>
    </w:p>
    <w:p>
      <w:pPr>
        <w:rPr>
          <w:rFonts w:ascii="Times New Roman" w:hAnsi="Times New Roman" w:cs="Times New Roman"/>
        </w:rPr>
      </w:pPr>
      <w:r>
        <w:rPr>
          <w:rFonts w:ascii="Times New Roman" w:hAnsi="Times New Roman" w:cs="Times New Roman"/>
          <w:b/>
        </w:rPr>
        <w:t>5.1.</w:t>
      </w:r>
      <w:r>
        <w:rPr>
          <w:rFonts w:hint="eastAsia" w:ascii="Times New Roman" w:hAnsi="Times New Roman" w:cs="Times New Roman"/>
          <w:b/>
        </w:rPr>
        <w:t>5</w:t>
      </w:r>
      <w:r>
        <w:rPr>
          <w:rFonts w:ascii="Times New Roman" w:hAnsi="Times New Roman" w:cs="Times New Roman"/>
          <w:b/>
        </w:rPr>
        <w:t xml:space="preserve"> </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建筑应符合国家及地方现行建筑标准的相关要求，不仅满足消防、抗震等安全需求，同时应满足隔声、采光、保温、隔热等舒适度需求。</w:t>
      </w:r>
    </w:p>
    <w:p>
      <w:pPr>
        <w:pStyle w:val="3"/>
      </w:pPr>
      <w:bookmarkStart w:id="107" w:name="_Toc535918866"/>
      <w:r>
        <w:t>5.2 模数化建造</w:t>
      </w:r>
      <w:bookmarkEnd w:id="107"/>
    </w:p>
    <w:p>
      <w:pPr>
        <w:rPr>
          <w:rFonts w:ascii="Times New Roman" w:hAnsi="Times New Roman" w:cs="Times New Roman"/>
        </w:rPr>
      </w:pPr>
      <w:r>
        <w:rPr>
          <w:rFonts w:ascii="Times New Roman" w:hAnsi="Times New Roman" w:cs="Times New Roman"/>
          <w:b/>
        </w:rPr>
        <w:t xml:space="preserve">5.2.1 </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轴向宜采用双轴线方式，在设计图纸上体现施工间隙的预留。</w:t>
      </w:r>
    </w:p>
    <w:p>
      <w:pPr>
        <w:rPr>
          <w:rFonts w:ascii="Times New Roman" w:hAnsi="Times New Roman" w:cs="Times New Roman"/>
        </w:rPr>
      </w:pPr>
      <w:r>
        <w:rPr>
          <w:rFonts w:ascii="Times New Roman" w:hAnsi="Times New Roman" w:cs="Times New Roman"/>
        </w:rPr>
        <w:drawing>
          <wp:inline distT="0" distB="0" distL="0" distR="0">
            <wp:extent cx="5274310" cy="303022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6"/>
                    <a:stretch>
                      <a:fillRect/>
                    </a:stretch>
                  </pic:blipFill>
                  <pic:spPr>
                    <a:xfrm>
                      <a:off x="0" y="0"/>
                      <a:ext cx="5274310" cy="3030220"/>
                    </a:xfrm>
                    <a:prstGeom prst="rect">
                      <a:avLst/>
                    </a:prstGeom>
                  </pic:spPr>
                </pic:pic>
              </a:graphicData>
            </a:graphic>
          </wp:inline>
        </w:drawing>
      </w:r>
    </w:p>
    <w:p>
      <w:pPr>
        <w:jc w:val="center"/>
        <w:rPr>
          <w:rFonts w:ascii="Times New Roman" w:hAnsi="Times New Roman" w:cs="Times New Roman"/>
        </w:rPr>
      </w:pPr>
      <w:r>
        <w:rPr>
          <w:rFonts w:ascii="Times New Roman" w:hAnsi="Times New Roman" w:cs="Times New Roman"/>
        </w:rPr>
        <w:t>图5.2.1双轴网布置示意图</w:t>
      </w:r>
    </w:p>
    <w:p>
      <w:pPr>
        <w:rPr>
          <w:rFonts w:ascii="Times New Roman" w:hAnsi="Times New Roman" w:cs="Times New Roman"/>
        </w:rPr>
      </w:pPr>
      <w:r>
        <w:rPr>
          <w:rFonts w:ascii="Times New Roman" w:hAnsi="Times New Roman" w:cs="Times New Roman"/>
          <w:b/>
        </w:rPr>
        <w:t>5.2.2</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建筑层高是墙板的高度加节点板的厚度，房间净高应为墙板高度减去吊顶厚度的高度。</w:t>
      </w:r>
    </w:p>
    <w:p>
      <w:pPr>
        <w:rPr>
          <w:rFonts w:ascii="Times New Roman" w:hAnsi="Times New Roman" w:cs="Times New Roman"/>
        </w:rPr>
      </w:pPr>
      <w:r>
        <w:rPr>
          <w:rFonts w:ascii="Times New Roman" w:hAnsi="Times New Roman" w:cs="Times New Roman"/>
          <w:b/>
        </w:rPr>
        <w:t>5.2.3</w:t>
      </w:r>
      <w:r>
        <w:rPr>
          <w:rFonts w:ascii="Times New Roman" w:hAnsi="Times New Roman" w:cs="Times New Roman"/>
        </w:rPr>
        <w:t xml:space="preserve"> 轻体板的间隙</w:t>
      </w:r>
      <w:r>
        <w:rPr>
          <w:rFonts w:hint="eastAsia" w:ascii="Times New Roman" w:hAnsi="Times New Roman" w:cs="Times New Roman"/>
        </w:rPr>
        <w:t>大小，</w:t>
      </w:r>
      <w:r>
        <w:rPr>
          <w:rFonts w:ascii="Times New Roman" w:hAnsi="Times New Roman" w:cs="Times New Roman"/>
        </w:rPr>
        <w:t>应</w:t>
      </w:r>
      <w:r>
        <w:rPr>
          <w:rFonts w:hint="eastAsia" w:ascii="Times New Roman" w:hAnsi="Times New Roman" w:cs="Times New Roman"/>
        </w:rPr>
        <w:t>综合</w:t>
      </w:r>
      <w:r>
        <w:rPr>
          <w:rFonts w:ascii="Times New Roman" w:hAnsi="Times New Roman" w:cs="Times New Roman"/>
        </w:rPr>
        <w:t>构件的生产和装配，</w:t>
      </w:r>
      <w:r>
        <w:rPr>
          <w:rFonts w:hint="eastAsia" w:ascii="Times New Roman" w:hAnsi="Times New Roman" w:cs="Times New Roman"/>
        </w:rPr>
        <w:t>应</w:t>
      </w:r>
      <w:r>
        <w:rPr>
          <w:rFonts w:ascii="Times New Roman" w:hAnsi="Times New Roman" w:cs="Times New Roman"/>
        </w:rPr>
        <w:t>考虑主体结构的层间变形、密封材料变形能力、施工误差、温度变形等要求。</w:t>
      </w:r>
    </w:p>
    <w:p>
      <w:pPr>
        <w:pStyle w:val="3"/>
      </w:pPr>
      <w:bookmarkStart w:id="108" w:name="_Toc535918867"/>
      <w:r>
        <w:t>5.3 模块化组合</w:t>
      </w:r>
      <w:bookmarkEnd w:id="108"/>
    </w:p>
    <w:p>
      <w:pPr>
        <w:rPr>
          <w:rFonts w:ascii="Times New Roman" w:hAnsi="Times New Roman" w:cs="Times New Roman"/>
        </w:rPr>
      </w:pPr>
      <w:r>
        <w:rPr>
          <w:rFonts w:ascii="Times New Roman" w:hAnsi="Times New Roman" w:cs="Times New Roman"/>
          <w:b/>
        </w:rPr>
        <w:t>5.3.1</w:t>
      </w:r>
      <w:r>
        <w:rPr>
          <w:rFonts w:ascii="Times New Roman" w:hAnsi="Times New Roman" w:cs="Times New Roman"/>
        </w:rPr>
        <w:t xml:space="preserve"> </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建筑设计应在模数协调的前提下遵循“少规格，多组合”的设计原则，并应体现建筑构成的多样性和丰富性。</w:t>
      </w:r>
    </w:p>
    <w:p>
      <w:pPr>
        <w:rPr>
          <w:rFonts w:ascii="Times New Roman" w:hAnsi="Times New Roman" w:cs="Times New Roman"/>
        </w:rPr>
      </w:pPr>
      <w:r>
        <w:rPr>
          <w:rFonts w:ascii="Times New Roman" w:hAnsi="Times New Roman" w:cs="Times New Roman"/>
          <w:b/>
        </w:rPr>
        <w:t xml:space="preserve">5.3.2 </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平面及立面组合时应注意水平及竖向相邻轻体板的连接</w:t>
      </w:r>
      <w:r>
        <w:rPr>
          <w:rFonts w:hint="eastAsia" w:ascii="Times New Roman" w:hAnsi="Times New Roman" w:cs="Times New Roman"/>
        </w:rPr>
        <w:t>节</w:t>
      </w:r>
      <w:r>
        <w:rPr>
          <w:rFonts w:ascii="Times New Roman" w:hAnsi="Times New Roman" w:cs="Times New Roman"/>
        </w:rPr>
        <w:t>点与结构钢柱的位置关系，确保承重构件竖向与水平传力连续。</w:t>
      </w:r>
    </w:p>
    <w:p>
      <w:pPr>
        <w:rPr>
          <w:rFonts w:ascii="Times New Roman" w:hAnsi="Times New Roman" w:cs="Times New Roman"/>
        </w:rPr>
      </w:pPr>
      <w:r>
        <w:rPr>
          <w:rFonts w:ascii="Times New Roman" w:hAnsi="Times New Roman" w:cs="Times New Roman"/>
          <w:b/>
          <w:color w:val="000000"/>
          <w:kern w:val="0"/>
          <w:sz w:val="20"/>
          <w:szCs w:val="20"/>
          <w:lang w:val="zh-CN"/>
        </w:rPr>
        <w:t xml:space="preserve">5.3.3 </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lang w:val="zh-CN"/>
        </w:rPr>
        <w:t>组装后，建筑设备的配置应具有系统性。</w:t>
      </w:r>
    </w:p>
    <w:p>
      <w:pPr>
        <w:pStyle w:val="3"/>
      </w:pPr>
      <w:bookmarkStart w:id="109" w:name="_Toc535918868"/>
      <w:bookmarkStart w:id="110" w:name="OLE_LINK12"/>
      <w:r>
        <w:t>5.4 平面、立面及竖向设计</w:t>
      </w:r>
      <w:bookmarkEnd w:id="109"/>
    </w:p>
    <w:p>
      <w:pPr>
        <w:rPr>
          <w:rFonts w:ascii="Times New Roman" w:hAnsi="Times New Roman" w:cs="Times New Roman"/>
          <w:szCs w:val="21"/>
        </w:rPr>
      </w:pPr>
      <w:r>
        <w:rPr>
          <w:rFonts w:ascii="Times New Roman" w:hAnsi="Times New Roman" w:cs="Times New Roman"/>
          <w:b/>
          <w:szCs w:val="21"/>
        </w:rPr>
        <w:t xml:space="preserve">5.4.1 </w:t>
      </w:r>
      <w:r>
        <w:rPr>
          <w:rFonts w:hint="eastAsia" w:ascii="Times New Roman" w:hAnsi="Times New Roman" w:cs="Times New Roman"/>
          <w:szCs w:val="21"/>
          <w:lang w:eastAsia="zh-CN"/>
        </w:rPr>
        <w:t>可移动装配式建筑模筒</w:t>
      </w:r>
      <w:r>
        <w:rPr>
          <w:rFonts w:hint="eastAsia" w:ascii="Times New Roman" w:hAnsi="Times New Roman" w:cs="Times New Roman"/>
          <w:szCs w:val="21"/>
        </w:rPr>
        <w:t>房屋</w:t>
      </w:r>
      <w:r>
        <w:rPr>
          <w:rFonts w:ascii="Times New Roman" w:hAnsi="Times New Roman" w:cs="Times New Roman"/>
          <w:szCs w:val="21"/>
        </w:rPr>
        <w:t>建筑平面设计时应符合下列要求：</w:t>
      </w:r>
    </w:p>
    <w:p>
      <w:pPr>
        <w:ind w:left="420"/>
        <w:rPr>
          <w:rFonts w:ascii="Times New Roman" w:hAnsi="Times New Roman" w:cs="Times New Roman"/>
          <w:szCs w:val="21"/>
        </w:rPr>
      </w:pPr>
      <w:r>
        <w:rPr>
          <w:rFonts w:ascii="Times New Roman" w:hAnsi="Times New Roman" w:cs="Times New Roman"/>
          <w:szCs w:val="21"/>
        </w:rPr>
        <w:t>1 建筑的平面布置宜规则有序</w:t>
      </w:r>
      <w:r>
        <w:rPr>
          <w:rFonts w:hint="eastAsia" w:ascii="Times New Roman" w:hAnsi="Times New Roman" w:cs="Times New Roman"/>
          <w:szCs w:val="21"/>
        </w:rPr>
        <w:t>；</w:t>
      </w:r>
    </w:p>
    <w:p>
      <w:pPr>
        <w:ind w:left="420"/>
        <w:rPr>
          <w:rFonts w:ascii="Times New Roman" w:hAnsi="Times New Roman" w:cs="Times New Roman"/>
          <w:szCs w:val="21"/>
        </w:rPr>
      </w:pPr>
      <w:r>
        <w:rPr>
          <w:rFonts w:ascii="Times New Roman" w:hAnsi="Times New Roman" w:cs="Times New Roman"/>
          <w:szCs w:val="21"/>
        </w:rPr>
        <w:t>2户型单元划分宜遵循标准化并兼顾其功能分区的原则，尽量减少集成轻体板的种类</w:t>
      </w:r>
      <w:r>
        <w:rPr>
          <w:rFonts w:hint="eastAsia" w:ascii="Times New Roman" w:hAnsi="Times New Roman" w:cs="Times New Roman"/>
          <w:szCs w:val="21"/>
        </w:rPr>
        <w:t>；</w:t>
      </w:r>
    </w:p>
    <w:p>
      <w:pPr>
        <w:ind w:left="420"/>
        <w:rPr>
          <w:rFonts w:ascii="Times New Roman" w:hAnsi="Times New Roman" w:cs="Times New Roman"/>
          <w:szCs w:val="21"/>
        </w:rPr>
      </w:pPr>
      <w:r>
        <w:rPr>
          <w:rFonts w:ascii="Times New Roman" w:hAnsi="Times New Roman" w:cs="Times New Roman"/>
          <w:szCs w:val="21"/>
        </w:rPr>
        <w:t>3 楼梯间、电梯间、管线密集的区域，宜采用特定的轻体板形式</w:t>
      </w:r>
      <w:r>
        <w:rPr>
          <w:rFonts w:hint="eastAsia" w:ascii="Times New Roman" w:hAnsi="Times New Roman" w:cs="Times New Roman"/>
          <w:szCs w:val="21"/>
        </w:rPr>
        <w:t>；</w:t>
      </w:r>
    </w:p>
    <w:p>
      <w:pPr>
        <w:ind w:left="420"/>
        <w:rPr>
          <w:rFonts w:ascii="Times New Roman" w:hAnsi="Times New Roman" w:cs="Times New Roman"/>
          <w:szCs w:val="21"/>
        </w:rPr>
      </w:pPr>
      <w:r>
        <w:rPr>
          <w:rFonts w:ascii="Times New Roman" w:hAnsi="Times New Roman" w:cs="Times New Roman"/>
          <w:szCs w:val="21"/>
        </w:rPr>
        <w:t>4 雨棚、空调机位宜设置在楼层标高处。</w:t>
      </w:r>
    </w:p>
    <w:p>
      <w:pPr>
        <w:rPr>
          <w:rFonts w:ascii="Times New Roman" w:hAnsi="Times New Roman" w:cs="Times New Roman"/>
          <w:szCs w:val="21"/>
        </w:rPr>
      </w:pPr>
      <w:r>
        <w:rPr>
          <w:rFonts w:ascii="Times New Roman" w:hAnsi="Times New Roman" w:cs="Times New Roman"/>
          <w:b/>
          <w:szCs w:val="21"/>
        </w:rPr>
        <w:t>5.4.2</w:t>
      </w:r>
      <w:r>
        <w:rPr>
          <w:rFonts w:hint="eastAsia" w:ascii="Times New Roman" w:hAnsi="Times New Roman" w:cs="Times New Roman"/>
          <w:szCs w:val="21"/>
          <w:lang w:eastAsia="zh-CN"/>
        </w:rPr>
        <w:t>可移动装配式建筑模筒</w:t>
      </w:r>
      <w:r>
        <w:rPr>
          <w:rFonts w:hint="eastAsia" w:ascii="Times New Roman" w:hAnsi="Times New Roman" w:cs="Times New Roman"/>
          <w:szCs w:val="21"/>
        </w:rPr>
        <w:t>房屋</w:t>
      </w:r>
      <w:r>
        <w:rPr>
          <w:rFonts w:ascii="Times New Roman" w:hAnsi="Times New Roman" w:cs="Times New Roman"/>
          <w:szCs w:val="21"/>
        </w:rPr>
        <w:t>建筑的立面设计应符合规划要求，外立面分割尺寸应合理，外立面宜简洁顺畅，外墙应减少装饰构件的使用。</w:t>
      </w:r>
    </w:p>
    <w:p>
      <w:pPr>
        <w:autoSpaceDE w:val="0"/>
        <w:autoSpaceDN w:val="0"/>
        <w:adjustRightInd w:val="0"/>
        <w:jc w:val="left"/>
        <w:rPr>
          <w:rFonts w:ascii="Times New Roman" w:hAnsi="Times New Roman" w:eastAsia="宋体" w:cs="Times New Roman"/>
          <w:color w:val="000000"/>
          <w:kern w:val="0"/>
          <w:szCs w:val="21"/>
          <w:lang w:val="zh-CN"/>
        </w:rPr>
      </w:pPr>
      <w:r>
        <w:rPr>
          <w:rFonts w:ascii="Times New Roman" w:hAnsi="Times New Roman" w:eastAsia="宋体" w:cs="Times New Roman"/>
          <w:b/>
          <w:color w:val="000000"/>
          <w:kern w:val="0"/>
          <w:szCs w:val="21"/>
          <w:lang w:val="zh-CN"/>
        </w:rPr>
        <w:t>5.4.3</w:t>
      </w:r>
      <w:r>
        <w:rPr>
          <w:rFonts w:ascii="Times New Roman" w:hAnsi="Times New Roman" w:eastAsia="宋体" w:cs="Times New Roman"/>
          <w:color w:val="000000"/>
          <w:kern w:val="0"/>
          <w:szCs w:val="21"/>
          <w:lang w:val="zh-CN"/>
        </w:rPr>
        <w:t xml:space="preserve"> </w:t>
      </w:r>
      <w:r>
        <w:rPr>
          <w:rFonts w:hint="eastAsia" w:ascii="Times New Roman" w:hAnsi="Times New Roman" w:eastAsia="宋体" w:cs="Times New Roman"/>
          <w:color w:val="000000"/>
          <w:kern w:val="0"/>
          <w:szCs w:val="21"/>
          <w:lang w:val="zh-CN"/>
        </w:rPr>
        <w:t>轻体板</w:t>
      </w:r>
      <w:r>
        <w:rPr>
          <w:rFonts w:ascii="Times New Roman" w:hAnsi="Times New Roman" w:eastAsia="宋体" w:cs="Times New Roman"/>
          <w:color w:val="000000"/>
          <w:kern w:val="0"/>
          <w:szCs w:val="21"/>
          <w:lang w:val="zh-CN"/>
        </w:rPr>
        <w:t>的高度除应满足运输限高要求外，其构成的</w:t>
      </w:r>
      <w:r>
        <w:rPr>
          <w:rFonts w:hint="eastAsia" w:ascii="Times New Roman" w:hAnsi="Times New Roman" w:eastAsia="宋体" w:cs="Times New Roman"/>
          <w:color w:val="000000"/>
          <w:kern w:val="0"/>
          <w:szCs w:val="21"/>
          <w:lang w:val="zh-CN"/>
        </w:rPr>
        <w:t>可移动装配式建筑模筒房屋</w:t>
      </w:r>
      <w:r>
        <w:rPr>
          <w:rFonts w:ascii="Times New Roman" w:hAnsi="Times New Roman" w:eastAsia="宋体" w:cs="Times New Roman"/>
          <w:color w:val="000000"/>
          <w:kern w:val="0"/>
          <w:szCs w:val="21"/>
          <w:lang w:val="zh-CN"/>
        </w:rPr>
        <w:t>建筑功能空间的净高尚应满足现行有关标准的要求。</w:t>
      </w:r>
    </w:p>
    <w:bookmarkEnd w:id="110"/>
    <w:p>
      <w:pPr>
        <w:rPr>
          <w:rFonts w:ascii="Times New Roman" w:hAnsi="Times New Roman" w:cs="Times New Roman"/>
          <w:szCs w:val="21"/>
        </w:rPr>
      </w:pPr>
      <w:r>
        <w:rPr>
          <w:rFonts w:ascii="Times New Roman" w:hAnsi="Times New Roman" w:eastAsia="宋体" w:cs="Times New Roman"/>
          <w:b/>
          <w:color w:val="000000"/>
          <w:kern w:val="0"/>
          <w:szCs w:val="21"/>
          <w:lang w:val="zh-CN"/>
        </w:rPr>
        <w:t xml:space="preserve">5.4.4 </w:t>
      </w:r>
      <w:r>
        <w:rPr>
          <w:rFonts w:ascii="Times New Roman" w:hAnsi="Times New Roman" w:eastAsia="宋体" w:cs="Times New Roman"/>
          <w:color w:val="000000"/>
          <w:kern w:val="0"/>
          <w:szCs w:val="21"/>
          <w:lang w:val="zh-CN"/>
        </w:rPr>
        <w:t>建筑楼面厚度和吊顶高度在满足规范要求和使用要求的基础上宜采用紧凑型做法。</w:t>
      </w:r>
    </w:p>
    <w:p>
      <w:pPr>
        <w:pStyle w:val="3"/>
      </w:pPr>
      <w:bookmarkStart w:id="111" w:name="_Toc535918869"/>
      <w:r>
        <w:rPr>
          <w:lang w:val="zh-CN"/>
        </w:rPr>
        <w:t>5.5 建筑防火</w:t>
      </w:r>
      <w:bookmarkEnd w:id="111"/>
    </w:p>
    <w:p>
      <w:pPr>
        <w:autoSpaceDE w:val="0"/>
        <w:autoSpaceDN w:val="0"/>
        <w:adjustRightInd w:val="0"/>
        <w:jc w:val="left"/>
        <w:rPr>
          <w:rFonts w:ascii="Times New Roman" w:hAnsi="Times New Roman" w:eastAsia="宋体" w:cs="Times New Roman"/>
          <w:color w:val="000000"/>
          <w:kern w:val="0"/>
          <w:sz w:val="20"/>
          <w:szCs w:val="20"/>
          <w:lang w:val="zh-CN"/>
        </w:rPr>
      </w:pPr>
      <w:r>
        <w:rPr>
          <w:rFonts w:ascii="Times New Roman" w:hAnsi="Times New Roman" w:eastAsia="宋体" w:cs="Times New Roman"/>
          <w:b/>
          <w:color w:val="000000"/>
          <w:kern w:val="0"/>
          <w:sz w:val="20"/>
          <w:szCs w:val="20"/>
          <w:lang w:val="zh-CN"/>
        </w:rPr>
        <w:t xml:space="preserve">5.5.1 </w:t>
      </w:r>
      <w:r>
        <w:rPr>
          <w:rFonts w:hint="eastAsia" w:ascii="Times New Roman" w:hAnsi="Times New Roman" w:cs="Times New Roman"/>
          <w:lang w:val="zh-CN"/>
        </w:rPr>
        <w:t>可移动装配式建筑模筒</w:t>
      </w:r>
      <w:r>
        <w:rPr>
          <w:rFonts w:ascii="Times New Roman" w:hAnsi="Times New Roman" w:cs="Times New Roman"/>
          <w:lang w:val="zh-CN"/>
        </w:rPr>
        <w:t>房屋建筑钢结构构件防火保护措施及其构造应根据实际工程，考虑各构件的耐火极限要求，按照安全可靠、经济合理的原则进行设计，应符合现行国家标准《建筑钢结构防火技术规范》CECS 200的规定。</w:t>
      </w:r>
    </w:p>
    <w:p>
      <w:pPr>
        <w:rPr>
          <w:rFonts w:ascii="Times New Roman" w:hAnsi="Times New Roman" w:cs="Times New Roman"/>
        </w:rPr>
      </w:pPr>
      <w:r>
        <w:rPr>
          <w:rFonts w:ascii="Times New Roman" w:hAnsi="Times New Roman" w:cs="Times New Roman"/>
          <w:b/>
        </w:rPr>
        <w:t xml:space="preserve">5.5.2 </w:t>
      </w:r>
      <w:r>
        <w:rPr>
          <w:rFonts w:ascii="Times New Roman" w:hAnsi="Times New Roman" w:cs="Times New Roman"/>
        </w:rPr>
        <w:t>在</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建筑的设计文件中，应注明</w:t>
      </w:r>
      <w:r>
        <w:rPr>
          <w:rFonts w:hint="eastAsia" w:ascii="Times New Roman" w:hAnsi="Times New Roman" w:cs="Times New Roman"/>
        </w:rPr>
        <w:t>建筑</w:t>
      </w:r>
      <w:r>
        <w:rPr>
          <w:rFonts w:ascii="Times New Roman" w:hAnsi="Times New Roman" w:cs="Times New Roman"/>
        </w:rPr>
        <w:t>设计的耐火等级</w:t>
      </w:r>
      <w:r>
        <w:rPr>
          <w:rFonts w:hint="eastAsia" w:ascii="Times New Roman" w:hAnsi="Times New Roman" w:cs="Times New Roman"/>
        </w:rPr>
        <w:t>，</w:t>
      </w:r>
      <w:r>
        <w:rPr>
          <w:rFonts w:ascii="Times New Roman" w:hAnsi="Times New Roman" w:cs="Times New Roman"/>
        </w:rPr>
        <w:t>构件的设计的耐火极限</w:t>
      </w:r>
      <w:r>
        <w:rPr>
          <w:rFonts w:hint="eastAsia" w:ascii="Times New Roman" w:hAnsi="Times New Roman" w:cs="Times New Roman"/>
        </w:rPr>
        <w:t>、</w:t>
      </w:r>
      <w:r>
        <w:rPr>
          <w:rFonts w:ascii="Times New Roman" w:hAnsi="Times New Roman" w:cs="Times New Roman"/>
        </w:rPr>
        <w:t>所需要的防火保护措施及防火保护材料的性能要求。</w:t>
      </w:r>
    </w:p>
    <w:p>
      <w:pPr>
        <w:rPr>
          <w:rFonts w:ascii="Times New Roman" w:hAnsi="Times New Roman" w:cs="Times New Roman"/>
        </w:rPr>
      </w:pPr>
      <w:r>
        <w:rPr>
          <w:rFonts w:ascii="Times New Roman" w:hAnsi="Times New Roman" w:cs="Times New Roman"/>
          <w:b/>
        </w:rPr>
        <w:t>5.5.3</w:t>
      </w:r>
      <w:r>
        <w:rPr>
          <w:rFonts w:ascii="Times New Roman" w:hAnsi="Times New Roman" w:cs="Times New Roman"/>
        </w:rPr>
        <w:t>轻体墙板之间的水平缝、竖缝，轻体墙板和轻体楼板的水平缝，应釆用不燃材料进行填塞封堵。</w:t>
      </w:r>
    </w:p>
    <w:p>
      <w:pPr>
        <w:pStyle w:val="3"/>
        <w:rPr>
          <w:lang w:val="zh-CN"/>
        </w:rPr>
      </w:pPr>
      <w:bookmarkStart w:id="112" w:name="_Toc535918870"/>
      <w:r>
        <w:rPr>
          <w:lang w:val="zh-CN"/>
        </w:rPr>
        <w:t>5.6 建筑防腐蚀</w:t>
      </w:r>
      <w:bookmarkEnd w:id="112"/>
    </w:p>
    <w:p>
      <w:pPr>
        <w:jc w:val="left"/>
        <w:rPr>
          <w:rFonts w:ascii="Times New Roman" w:hAnsi="Times New Roman" w:cs="Times New Roman"/>
          <w:lang w:val="zh-CN"/>
        </w:rPr>
      </w:pPr>
      <w:r>
        <w:rPr>
          <w:rFonts w:ascii="Times New Roman" w:hAnsi="Times New Roman" w:eastAsia="宋体" w:cs="Times New Roman"/>
          <w:b/>
          <w:bCs/>
          <w:color w:val="000000"/>
          <w:kern w:val="0"/>
          <w:sz w:val="20"/>
          <w:szCs w:val="20"/>
          <w:lang w:val="zh-CN"/>
        </w:rPr>
        <w:t xml:space="preserve">5.6.1 </w:t>
      </w:r>
      <w:r>
        <w:rPr>
          <w:rFonts w:ascii="Times New Roman" w:hAnsi="Times New Roman" w:cs="Times New Roman"/>
          <w:lang w:val="zh-CN"/>
        </w:rPr>
        <w:t>设计文件中应有钢结构防腐蚀涂装专顼内容，包括侵蚀作用分类、除锈质量等级、涂层构造以及使用期内的检查与维护要求等。其技术要求应符合现行国家标准《钢结构设计规范》GB 50017、《建筑钢结构防腐蚀技术规程》JGJ/T 251和 《钢结构防腐蚀涂装技术规程》CECS 3 4 3 的要求，并应按照下列要求进行防腐蚀设计：</w:t>
      </w:r>
    </w:p>
    <w:p>
      <w:pPr>
        <w:ind w:firstLine="420" w:firstLineChars="200"/>
        <w:jc w:val="left"/>
        <w:rPr>
          <w:rFonts w:ascii="Times New Roman" w:hAnsi="Times New Roman" w:cs="Times New Roman"/>
          <w:lang w:val="zh-CN"/>
        </w:rPr>
      </w:pPr>
      <w:r>
        <w:rPr>
          <w:rFonts w:ascii="Times New Roman" w:hAnsi="Times New Roman" w:cs="Times New Roman"/>
          <w:lang w:val="zh-CN"/>
        </w:rPr>
        <w:t>1 应根据项目环境明确侵蚀作用分类，-确定防</w:t>
      </w:r>
      <w:r>
        <w:rPr>
          <w:rFonts w:hint="eastAsia" w:ascii="Times New Roman" w:hAnsi="Times New Roman" w:cs="Times New Roman"/>
        </w:rPr>
        <w:t>腐蚀</w:t>
      </w:r>
      <w:r>
        <w:rPr>
          <w:rFonts w:ascii="Times New Roman" w:hAnsi="Times New Roman" w:cs="Times New Roman"/>
          <w:lang w:val="zh-CN"/>
        </w:rPr>
        <w:t>设计年限</w:t>
      </w:r>
      <w:r>
        <w:rPr>
          <w:rFonts w:hint="eastAsia" w:ascii="Times New Roman" w:hAnsi="Times New Roman" w:cs="Times New Roman"/>
          <w:lang w:val="zh-CN"/>
        </w:rPr>
        <w:t>；</w:t>
      </w:r>
    </w:p>
    <w:p>
      <w:pPr>
        <w:ind w:firstLine="420" w:firstLineChars="200"/>
        <w:jc w:val="left"/>
        <w:rPr>
          <w:rFonts w:ascii="Times New Roman" w:hAnsi="Times New Roman" w:cs="Times New Roman"/>
          <w:lang w:val="zh-CN"/>
        </w:rPr>
      </w:pPr>
      <w:r>
        <w:rPr>
          <w:rFonts w:ascii="Times New Roman" w:hAnsi="Times New Roman" w:cs="Times New Roman"/>
          <w:lang w:val="zh-CN"/>
        </w:rPr>
        <w:t>2 应明确防腐蚀方案构造</w:t>
      </w:r>
      <w:r>
        <w:rPr>
          <w:rFonts w:hint="eastAsia" w:ascii="Times New Roman" w:hAnsi="Times New Roman" w:cs="Times New Roman"/>
          <w:lang w:val="zh-CN"/>
        </w:rPr>
        <w:t>；</w:t>
      </w:r>
    </w:p>
    <w:p>
      <w:pPr>
        <w:ind w:firstLine="420" w:firstLineChars="200"/>
        <w:jc w:val="left"/>
        <w:rPr>
          <w:rFonts w:ascii="Times New Roman" w:hAnsi="Times New Roman" w:cs="Times New Roman"/>
          <w:lang w:val="zh-CN"/>
        </w:rPr>
      </w:pPr>
      <w:r>
        <w:rPr>
          <w:rFonts w:ascii="Times New Roman" w:hAnsi="Times New Roman" w:cs="Times New Roman"/>
          <w:lang w:val="zh-CN"/>
        </w:rPr>
        <w:t>3 应考虑钢结构构件使用年限内的检查、维护和大修</w:t>
      </w:r>
      <w:r>
        <w:rPr>
          <w:rFonts w:hint="eastAsia" w:ascii="Times New Roman" w:hAnsi="Times New Roman" w:cs="Times New Roman"/>
          <w:lang w:val="zh-CN"/>
        </w:rPr>
        <w:t>；</w:t>
      </w:r>
    </w:p>
    <w:p>
      <w:pPr>
        <w:ind w:firstLine="420" w:firstLineChars="200"/>
        <w:jc w:val="left"/>
        <w:rPr>
          <w:rFonts w:ascii="Times New Roman" w:hAnsi="Times New Roman" w:cs="Times New Roman"/>
          <w:lang w:val="zh-CN"/>
        </w:rPr>
      </w:pPr>
      <w:r>
        <w:rPr>
          <w:rFonts w:ascii="Times New Roman" w:hAnsi="Times New Roman" w:cs="Times New Roman"/>
          <w:lang w:val="zh-CN"/>
        </w:rPr>
        <w:t>4 防腐蚀设计应考虑环保节能的要求。</w:t>
      </w:r>
    </w:p>
    <w:p>
      <w:pPr>
        <w:jc w:val="left"/>
        <w:rPr>
          <w:rFonts w:ascii="Times New Roman" w:hAnsi="Times New Roman" w:cs="Times New Roman"/>
          <w:lang w:val="zh-CN"/>
        </w:rPr>
      </w:pPr>
      <w:r>
        <w:rPr>
          <w:rFonts w:ascii="Times New Roman" w:hAnsi="Times New Roman" w:eastAsia="宋体" w:cs="Times New Roman"/>
          <w:b/>
          <w:bCs/>
          <w:color w:val="000000"/>
          <w:kern w:val="0"/>
          <w:sz w:val="20"/>
          <w:szCs w:val="20"/>
          <w:lang w:val="zh-CN"/>
        </w:rPr>
        <w:t xml:space="preserve">5.6.2 </w:t>
      </w:r>
      <w:r>
        <w:rPr>
          <w:rFonts w:hint="eastAsia" w:ascii="Times New Roman" w:hAnsi="Times New Roman" w:cs="Times New Roman"/>
          <w:lang w:val="zh-CN"/>
        </w:rPr>
        <w:t>可移动装配式建筑模筒</w:t>
      </w:r>
      <w:r>
        <w:rPr>
          <w:rFonts w:ascii="Times New Roman" w:hAnsi="Times New Roman" w:cs="Times New Roman"/>
          <w:lang w:val="zh-CN"/>
        </w:rPr>
        <w:t>房屋建筑钢结构构件应根据环境条件、材质、结构型式、使用要求、施工条件和维护管理条件等因素，因地制宜，从下列方案中综合选择防腐蚀方案或其组合：</w:t>
      </w:r>
    </w:p>
    <w:p>
      <w:pPr>
        <w:ind w:firstLine="420" w:firstLineChars="200"/>
        <w:jc w:val="left"/>
        <w:rPr>
          <w:rFonts w:ascii="Times New Roman" w:hAnsi="Times New Roman" w:cs="Times New Roman"/>
          <w:lang w:val="zh-CN"/>
        </w:rPr>
      </w:pPr>
      <w:r>
        <w:rPr>
          <w:rFonts w:ascii="Times New Roman" w:hAnsi="Times New Roman" w:cs="Times New Roman"/>
          <w:lang w:val="zh-CN"/>
        </w:rPr>
        <w:t>1 防腐蚀涂料</w:t>
      </w:r>
      <w:r>
        <w:rPr>
          <w:rFonts w:hint="eastAsia" w:ascii="Times New Roman" w:hAnsi="Times New Roman" w:cs="Times New Roman"/>
          <w:lang w:val="zh-CN"/>
        </w:rPr>
        <w:t>；</w:t>
      </w:r>
    </w:p>
    <w:p>
      <w:pPr>
        <w:ind w:firstLine="420" w:firstLineChars="200"/>
        <w:jc w:val="left"/>
        <w:rPr>
          <w:rFonts w:ascii="Times New Roman" w:hAnsi="Times New Roman" w:cs="Times New Roman"/>
          <w:lang w:val="zh-CN"/>
        </w:rPr>
      </w:pPr>
      <w:r>
        <w:rPr>
          <w:rFonts w:ascii="Times New Roman" w:hAnsi="Times New Roman" w:cs="Times New Roman"/>
          <w:lang w:val="zh-CN"/>
        </w:rPr>
        <w:t>2 各种工艺形成的锌、铝等金属保护层</w:t>
      </w:r>
      <w:r>
        <w:rPr>
          <w:rFonts w:hint="eastAsia" w:ascii="Times New Roman" w:hAnsi="Times New Roman" w:cs="Times New Roman"/>
          <w:lang w:val="zh-CN"/>
        </w:rPr>
        <w:t>；</w:t>
      </w:r>
    </w:p>
    <w:p>
      <w:pPr>
        <w:ind w:firstLine="420" w:firstLineChars="200"/>
        <w:jc w:val="left"/>
        <w:rPr>
          <w:rFonts w:ascii="Times New Roman" w:hAnsi="Times New Roman" w:cs="Times New Roman"/>
          <w:lang w:val="zh-CN"/>
        </w:rPr>
      </w:pPr>
      <w:r>
        <w:rPr>
          <w:rFonts w:ascii="Times New Roman" w:hAnsi="Times New Roman" w:cs="Times New Roman"/>
          <w:lang w:val="zh-CN"/>
        </w:rPr>
        <w:t>3 使用耐候钢。</w:t>
      </w:r>
    </w:p>
    <w:p>
      <w:pPr>
        <w:rPr>
          <w:rFonts w:ascii="Times New Roman" w:hAnsi="Times New Roman" w:cs="Times New Roman"/>
        </w:rPr>
      </w:pPr>
      <w:r>
        <w:rPr>
          <w:rFonts w:ascii="Times New Roman" w:hAnsi="Times New Roman" w:cs="Times New Roman"/>
          <w:b/>
        </w:rPr>
        <w:t>5.6.3</w:t>
      </w:r>
      <w:r>
        <w:rPr>
          <w:rFonts w:ascii="Times New Roman" w:hAnsi="Times New Roman" w:cs="Times New Roman"/>
        </w:rPr>
        <w:t xml:space="preserve"> 轻体板漏钢表面应有完整的涂层防护，涂层宜选用环氧富锌底漆配套的复合</w:t>
      </w:r>
      <w:r>
        <w:rPr>
          <w:rFonts w:hint="eastAsia" w:ascii="Times New Roman" w:hAnsi="Times New Roman" w:cs="Times New Roman"/>
        </w:rPr>
        <w:t>涂</w:t>
      </w:r>
      <w:r>
        <w:rPr>
          <w:rFonts w:ascii="Times New Roman" w:hAnsi="Times New Roman" w:cs="Times New Roman"/>
        </w:rPr>
        <w:t>层。</w:t>
      </w:r>
    </w:p>
    <w:p>
      <w:pPr>
        <w:rPr>
          <w:rFonts w:ascii="Times New Roman" w:hAnsi="Times New Roman" w:cs="Times New Roman"/>
        </w:rPr>
      </w:pPr>
      <w:r>
        <w:rPr>
          <w:rFonts w:ascii="Times New Roman" w:hAnsi="Times New Roman" w:cs="Times New Roman"/>
          <w:b/>
        </w:rPr>
        <w:t>5.6.4</w:t>
      </w:r>
      <w:r>
        <w:rPr>
          <w:rFonts w:hint="eastAsia" w:ascii="Times New Roman" w:hAnsi="Times New Roman" w:cs="Times New Roman"/>
        </w:rPr>
        <w:t xml:space="preserve"> </w:t>
      </w:r>
      <w:r>
        <w:rPr>
          <w:rFonts w:ascii="Times New Roman" w:hAnsi="Times New Roman" w:cs="Times New Roman"/>
        </w:rPr>
        <w:t>所有现场焊缝或补焊焊缝处，均应仔细清理焊渣和污垢，并严格按照构件涂装要求进行补涂。</w:t>
      </w:r>
    </w:p>
    <w:p>
      <w:pPr>
        <w:rPr>
          <w:rFonts w:ascii="Times New Roman" w:hAnsi="Times New Roman" w:cs="Times New Roman"/>
        </w:rPr>
      </w:pPr>
      <w:r>
        <w:rPr>
          <w:rFonts w:ascii="Times New Roman" w:hAnsi="Times New Roman" w:cs="Times New Roman"/>
          <w:b/>
        </w:rPr>
        <w:t>5.6.5</w:t>
      </w:r>
      <w:r>
        <w:rPr>
          <w:rFonts w:ascii="Times New Roman" w:hAnsi="Times New Roman" w:cs="Times New Roman"/>
        </w:rPr>
        <w:t>钢结构节点构造与连接部位的_设防标准不低于构件的设防标准，其防腐要求应符合《钢结构防腐蚀涂装技术规程》CECS 3 4 3 的要求。</w:t>
      </w:r>
    </w:p>
    <w:p>
      <w:pPr>
        <w:pStyle w:val="3"/>
      </w:pPr>
      <w:bookmarkStart w:id="113" w:name="_Toc535918871"/>
      <w:r>
        <w:t>5.7 装饰装修设计</w:t>
      </w:r>
      <w:bookmarkEnd w:id="113"/>
    </w:p>
    <w:p>
      <w:pPr>
        <w:rPr>
          <w:rFonts w:ascii="Times New Roman" w:hAnsi="Times New Roman" w:cs="Times New Roman"/>
        </w:rPr>
      </w:pPr>
      <w:r>
        <w:rPr>
          <w:rFonts w:ascii="Times New Roman" w:hAnsi="Times New Roman" w:cs="Times New Roman"/>
          <w:b/>
        </w:rPr>
        <w:t xml:space="preserve">5.7.1 </w:t>
      </w:r>
      <w:r>
        <w:rPr>
          <w:rFonts w:ascii="Times New Roman" w:hAnsi="Times New Roman" w:cs="Times New Roman"/>
        </w:rPr>
        <w:t>室内装饰装修设计中不得减少或改变建筑设计的消防、疏散口数量及位置，不得改变疏散通道宽度，降低安全疏散能力，不得</w:t>
      </w:r>
      <w:r>
        <w:rPr>
          <w:rFonts w:hint="eastAsia" w:ascii="Times New Roman" w:hAnsi="Times New Roman" w:cs="Times New Roman"/>
        </w:rPr>
        <w:t>影响</w:t>
      </w:r>
      <w:r>
        <w:rPr>
          <w:rFonts w:ascii="Times New Roman" w:hAnsi="Times New Roman" w:cs="Times New Roman"/>
        </w:rPr>
        <w:t>消防设施和安全疏散设施的正常使用。</w:t>
      </w:r>
    </w:p>
    <w:p>
      <w:pPr>
        <w:rPr>
          <w:rFonts w:ascii="Times New Roman" w:hAnsi="Times New Roman" w:cs="Times New Roman"/>
        </w:rPr>
      </w:pPr>
      <w:r>
        <w:rPr>
          <w:rFonts w:ascii="Times New Roman" w:hAnsi="Times New Roman" w:cs="Times New Roman"/>
          <w:b/>
        </w:rPr>
        <w:t xml:space="preserve">5.7.2 </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的室内装饰装修设计的安全防护设施不得降低原有建筑设计的安全防护要求。</w:t>
      </w:r>
    </w:p>
    <w:p>
      <w:pPr>
        <w:rPr>
          <w:rFonts w:ascii="Times New Roman" w:hAnsi="Times New Roman" w:cs="Times New Roman"/>
        </w:rPr>
      </w:pPr>
      <w:r>
        <w:rPr>
          <w:rFonts w:ascii="Times New Roman" w:hAnsi="Times New Roman" w:cs="Times New Roman"/>
          <w:b/>
        </w:rPr>
        <w:t xml:space="preserve">5.7.3 </w:t>
      </w:r>
      <w:r>
        <w:rPr>
          <w:rFonts w:ascii="Times New Roman" w:hAnsi="Times New Roman" w:cs="Times New Roman"/>
        </w:rPr>
        <w:t>内装修设计宜遵守模数协调原则。</w:t>
      </w:r>
    </w:p>
    <w:p>
      <w:pPr>
        <w:rPr>
          <w:rFonts w:ascii="Times New Roman" w:hAnsi="Times New Roman" w:cs="Times New Roman"/>
        </w:rPr>
      </w:pPr>
      <w:r>
        <w:rPr>
          <w:rFonts w:ascii="Times New Roman" w:hAnsi="Times New Roman" w:cs="Times New Roman"/>
          <w:b/>
        </w:rPr>
        <w:t xml:space="preserve">5.7.4 </w:t>
      </w:r>
      <w:r>
        <w:rPr>
          <w:rFonts w:ascii="Times New Roman" w:hAnsi="Times New Roman" w:cs="Times New Roman"/>
        </w:rPr>
        <w:t>内装修设计文件的编制应做到齐全完整，设计图纸应达到施工图深度，并应与建筑施工图同步提交。</w:t>
      </w:r>
    </w:p>
    <w:p>
      <w:pPr>
        <w:rPr>
          <w:rFonts w:ascii="Times New Roman" w:hAnsi="Times New Roman" w:cs="Times New Roman"/>
        </w:rPr>
      </w:pPr>
      <w:r>
        <w:rPr>
          <w:rFonts w:ascii="Times New Roman" w:hAnsi="Times New Roman" w:cs="Times New Roman"/>
          <w:b/>
        </w:rPr>
        <w:t>5.7.5</w:t>
      </w:r>
      <w:r>
        <w:rPr>
          <w:rFonts w:ascii="Times New Roman" w:hAnsi="Times New Roman" w:cs="Times New Roman"/>
        </w:rPr>
        <w:t xml:space="preserve"> 内装修设计应符合《民用建筑工程室内环境污染控制规范》GB 5 0 3 2 5 的相关规定。</w:t>
      </w:r>
    </w:p>
    <w:p>
      <w:pPr>
        <w:rPr>
          <w:rFonts w:ascii="Times New Roman" w:hAnsi="Times New Roman" w:cs="Times New Roman"/>
        </w:rPr>
      </w:pPr>
      <w:r>
        <w:rPr>
          <w:rFonts w:ascii="Times New Roman" w:hAnsi="Times New Roman" w:cs="Times New Roman"/>
          <w:b/>
        </w:rPr>
        <w:t xml:space="preserve">5.7.6 </w:t>
      </w:r>
      <w:r>
        <w:rPr>
          <w:rFonts w:ascii="Times New Roman" w:hAnsi="Times New Roman" w:cs="Times New Roman"/>
        </w:rPr>
        <w:t>内装修材料、制品、设备设施，应选用绿色环保产品</w:t>
      </w:r>
    </w:p>
    <w:p>
      <w:pPr>
        <w:rPr>
          <w:rFonts w:ascii="Times New Roman" w:hAnsi="Times New Roman" w:cs="Times New Roman"/>
        </w:rPr>
      </w:pPr>
      <w:r>
        <w:rPr>
          <w:rFonts w:hint="eastAsia" w:ascii="Times New Roman" w:hAnsi="Times New Roman" w:cs="Times New Roman"/>
          <w:b/>
        </w:rPr>
        <w:t>5.7.7</w:t>
      </w:r>
      <w:r>
        <w:rPr>
          <w:rFonts w:ascii="Times New Roman" w:hAnsi="Times New Roman" w:cs="Times New Roman"/>
          <w:b/>
        </w:rPr>
        <w:t xml:space="preserve"> </w:t>
      </w:r>
      <w:r>
        <w:rPr>
          <w:rFonts w:ascii="Times New Roman" w:hAnsi="Times New Roman" w:cs="Times New Roman"/>
        </w:rPr>
        <w:t>内装修设计中应进行管线综合设计，并与模块结构构件的布置协调， 同时满足各功能空间的设计要求。</w:t>
      </w:r>
    </w:p>
    <w:p>
      <w:pPr>
        <w:rPr>
          <w:rFonts w:ascii="Times New Roman" w:hAnsi="Times New Roman" w:cs="Times New Roman"/>
        </w:rPr>
      </w:pPr>
      <w:r>
        <w:rPr>
          <w:rFonts w:ascii="Times New Roman" w:hAnsi="Times New Roman" w:cs="Times New Roman"/>
          <w:b/>
        </w:rPr>
        <w:t xml:space="preserve">5.7.8  </w:t>
      </w:r>
      <w:r>
        <w:rPr>
          <w:rFonts w:ascii="Times New Roman" w:hAnsi="Times New Roman" w:cs="Times New Roman"/>
        </w:rPr>
        <w:t>用水空间应综合考虑排水管线和排水口的位置，室内防水措施应符合《住宅室内防水工程技术规程》JGJ 2 9 8 的规定</w:t>
      </w:r>
      <w:r>
        <w:rPr>
          <w:rFonts w:hint="eastAsia" w:ascii="Times New Roman" w:hAnsi="Times New Roman" w:cs="Times New Roman"/>
        </w:rPr>
        <w:t>，施工及材料应用应符合《给水排水管道工程施工及验收规范》（GB50268-2008）相关规定</w:t>
      </w:r>
      <w:r>
        <w:rPr>
          <w:rFonts w:ascii="Times New Roman" w:hAnsi="Times New Roman" w:cs="Times New Roman"/>
        </w:rPr>
        <w:t>。</w:t>
      </w:r>
    </w:p>
    <w:p>
      <w:pPr>
        <w:rPr>
          <w:rFonts w:ascii="Times New Roman" w:hAnsi="Times New Roman" w:cs="Times New Roman"/>
        </w:rPr>
      </w:pPr>
      <w:r>
        <w:rPr>
          <w:rFonts w:ascii="Times New Roman" w:hAnsi="Times New Roman" w:cs="Times New Roman"/>
          <w:b/>
        </w:rPr>
        <w:t xml:space="preserve">5.7.9 </w:t>
      </w:r>
      <w:r>
        <w:rPr>
          <w:rFonts w:hint="eastAsia" w:ascii="Times New Roman" w:hAnsi="Times New Roman" w:cs="Times New Roman"/>
        </w:rPr>
        <w:t>厨房、卫生间采用整体集成厨卫，由墙板、底板和顶板构成整体空间，内表面粘贴装饰材料，集成厨房、卫浴部品及配件，组成的具有厨卫功能的独立空间。墙板和底板采用以硫铝酸盐水泥或硅酸盐水泥为胶凝材料、玻璃纤维作增强材料、并添加多种外加剂，与保温绝热芯材、钢骨架等材料结合整体浇筑而成。</w:t>
      </w:r>
    </w:p>
    <w:p>
      <w:pPr>
        <w:ind w:firstLine="420" w:firstLineChars="200"/>
        <w:rPr>
          <w:rFonts w:ascii="Times New Roman" w:hAnsi="Times New Roman" w:cs="Times New Roman"/>
        </w:rPr>
      </w:pPr>
      <w:r>
        <w:rPr>
          <w:rFonts w:hint="eastAsia" w:ascii="Times New Roman" w:hAnsi="Times New Roman" w:cs="Times New Roman"/>
        </w:rPr>
        <w:t>整体厨卫墙面饰面装饰材料应耐水、耐污、易清洗；地面装修所用材料应防滑、耐水、耐磨且易清洗；整体厨卫设计与建筑模数相协调，集厨卫构造、功能、装修一体化，应用于一般工业与民用建筑中，与建筑主体梁柱连接，墙板和底板直接作为建筑墙体和楼板，适用于装配式建筑。</w:t>
      </w:r>
    </w:p>
    <w:p>
      <w:pPr>
        <w:rPr>
          <w:rFonts w:ascii="Times New Roman" w:hAnsi="Times New Roman" w:cs="Times New Roman"/>
        </w:rPr>
      </w:pPr>
      <w:r>
        <w:rPr>
          <w:rFonts w:ascii="Times New Roman" w:hAnsi="Times New Roman" w:cs="Times New Roman"/>
          <w:b/>
        </w:rPr>
        <w:t xml:space="preserve">5.7.10 </w:t>
      </w:r>
      <w:r>
        <w:rPr>
          <w:rFonts w:ascii="Times New Roman" w:hAnsi="Times New Roman" w:cs="Times New Roman"/>
        </w:rPr>
        <w:t>对于严寒地区、寒冷地区和夏热冬冷地区密闭性好的厨房，除设有排油烟设备外，还宜设置供房间换气的排风扇或其他有效的通风措施。</w:t>
      </w:r>
    </w:p>
    <w:p>
      <w:r>
        <w:rPr>
          <w:rFonts w:ascii="Times New Roman" w:hAnsi="Times New Roman" w:cs="Times New Roman"/>
          <w:b/>
        </w:rPr>
        <w:t xml:space="preserve">5.7.11 </w:t>
      </w:r>
      <w:r>
        <w:rPr>
          <w:rFonts w:ascii="Times New Roman" w:hAnsi="Times New Roman" w:cs="Times New Roman"/>
        </w:rPr>
        <w:t>墙上设置电器开关或插座时，应做好隔音及防火处理；墙体两侧设置电器开关或插座时，两者应错位设置。</w:t>
      </w:r>
      <w:r>
        <w:rPr>
          <w:rFonts w:hint="eastAsia"/>
        </w:rPr>
        <w:t>安装底盒应安装牢固，不允许存在松动现象。</w:t>
      </w:r>
    </w:p>
    <w:p>
      <w:pPr>
        <w:pStyle w:val="6"/>
        <w:ind w:firstLine="420" w:firstLineChars="200"/>
      </w:pPr>
      <w:r>
        <w:rPr>
          <w:rFonts w:hint="eastAsia"/>
        </w:rPr>
        <w:t>在潮湿场所安装，应采用密封型并带保护地线触头的保护型插座或防水防溅型保护开关插座，安装高度不低于1.5m，单相两孔插座，面对插座的右孔或上孔与相线连接，左孔或下孔与零线连接；单相三孔插座，面对插座的右孔与相线连接，左孔与零线连接，单相三孔、三相四孔及三相五孔插座的接地（PE）或接零（PEN）线接在上孔，插座的接地端子不与零线端子连接。同一场所的三相插座，接线的相序一致。接地（PE）或接零（PEN）线在插座间不串联连接。开关安装位置应便于操作，开关边缘距门框边缘的距离0.15～0.2m，开关距地面高度1.3m。</w:t>
      </w:r>
    </w:p>
    <w:p>
      <w:pPr>
        <w:rPr>
          <w:rFonts w:ascii="Times New Roman" w:hAnsi="Times New Roman" w:cs="Times New Roman"/>
        </w:rPr>
      </w:pPr>
      <w:r>
        <w:rPr>
          <w:rFonts w:ascii="Times New Roman" w:hAnsi="Times New Roman" w:cs="Times New Roman"/>
          <w:b/>
        </w:rPr>
        <w:t xml:space="preserve">5.7.12 </w:t>
      </w:r>
      <w:r>
        <w:rPr>
          <w:rFonts w:ascii="Times New Roman" w:hAnsi="Times New Roman" w:cs="Times New Roman"/>
        </w:rPr>
        <w:t>卫生间、浴室的地面应设置防水层，门口应有阻止积水外溢的措施；厨 房 的 楼 （地 ）面应设置防水层，当厨房设有采暖系统的分集水器、生活热水控制总阀门时，楼、地面宜就近设置地漏；设有配 水点的封闭阳台，楼、地面应有排水措施，并应设置防水层；釆用地面辐射采暖的无地下室房屋，底层无配水点的房间地面应在绝热层下部设置防潮层。</w:t>
      </w:r>
    </w:p>
    <w:p>
      <w:pPr>
        <w:rPr>
          <w:rFonts w:ascii="Times New Roman" w:hAnsi="Times New Roman" w:cs="Times New Roman"/>
        </w:rPr>
      </w:pPr>
      <w:r>
        <w:rPr>
          <w:rFonts w:ascii="Times New Roman" w:hAnsi="Times New Roman" w:cs="Times New Roman"/>
          <w:b/>
        </w:rPr>
        <w:t xml:space="preserve">5.7.13 </w:t>
      </w:r>
      <w:r>
        <w:rPr>
          <w:rFonts w:hint="eastAsia" w:ascii="Times New Roman" w:hAnsi="Times New Roman" w:cs="Times New Roman"/>
          <w:bCs/>
        </w:rPr>
        <w:t>轻体</w:t>
      </w:r>
      <w:r>
        <w:rPr>
          <w:rFonts w:ascii="Times New Roman" w:hAnsi="Times New Roman" w:cs="Times New Roman"/>
        </w:rPr>
        <w:t>楼板的隔声、防火等各项物理指标，应满足国家相关现行标准</w:t>
      </w:r>
    </w:p>
    <w:p>
      <w:pPr>
        <w:rPr>
          <w:rFonts w:ascii="Times New Roman" w:hAnsi="Times New Roman" w:cs="Times New Roman"/>
        </w:rPr>
      </w:pPr>
      <w:r>
        <w:rPr>
          <w:rFonts w:ascii="Times New Roman" w:hAnsi="Times New Roman" w:cs="Times New Roman"/>
          <w:b/>
        </w:rPr>
        <w:t xml:space="preserve">5.7.14 </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内楼梯的装饰装修设计应符合国家相关现行标准的规定。</w:t>
      </w:r>
    </w:p>
    <w:p>
      <w:pPr>
        <w:pStyle w:val="3"/>
      </w:pPr>
      <w:bookmarkStart w:id="114" w:name="_Toc535918872"/>
      <w:r>
        <w:t>5.8 设备与管线</w:t>
      </w:r>
      <w:bookmarkEnd w:id="114"/>
    </w:p>
    <w:p>
      <w:pPr>
        <w:rPr>
          <w:rFonts w:ascii="Times New Roman" w:hAnsi="Times New Roman" w:cs="Times New Roman"/>
        </w:rPr>
      </w:pPr>
      <w:r>
        <w:rPr>
          <w:rFonts w:ascii="Times New Roman" w:hAnsi="Times New Roman" w:cs="Times New Roman"/>
          <w:b/>
        </w:rPr>
        <w:t>5.8.1</w:t>
      </w:r>
      <w:r>
        <w:rPr>
          <w:rFonts w:hint="eastAsia" w:ascii="Times New Roman" w:hAnsi="Times New Roman" w:cs="Times New Roman"/>
          <w:lang w:eastAsia="zh-CN"/>
        </w:rPr>
        <w:t>建筑模筒</w:t>
      </w:r>
      <w:r>
        <w:rPr>
          <w:rFonts w:ascii="Times New Roman" w:hAnsi="Times New Roman" w:cs="Times New Roman"/>
        </w:rPr>
        <w:t>内设备与管线设计应符合现行国家相关标准的规定</w:t>
      </w:r>
    </w:p>
    <w:p>
      <w:pPr>
        <w:rPr>
          <w:rFonts w:ascii="Times New Roman" w:hAnsi="Times New Roman" w:cs="Times New Roman"/>
        </w:rPr>
      </w:pPr>
      <w:r>
        <w:rPr>
          <w:rFonts w:ascii="Times New Roman" w:hAnsi="Times New Roman" w:cs="Times New Roman"/>
          <w:b/>
        </w:rPr>
        <w:t>5.8.2</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内预装的设备管线，宜设置在墙体或楼板的中空层内。中水管道暗敷时必须在管道上有明显且不会脱落的标志。</w:t>
      </w:r>
      <w:r>
        <w:rPr>
          <w:rFonts w:hint="eastAsia"/>
        </w:rPr>
        <w:t>若穿过钢框架施工的设备管线，开洞位置应做加强处理，具体设计事宜应符合钢结构设计规范相关规定。</w:t>
      </w:r>
    </w:p>
    <w:p>
      <w:pPr>
        <w:rPr>
          <w:rFonts w:ascii="Times New Roman" w:hAnsi="Times New Roman" w:cs="Times New Roman"/>
        </w:rPr>
      </w:pPr>
      <w:r>
        <w:rPr>
          <w:rFonts w:ascii="Times New Roman" w:hAnsi="Times New Roman" w:cs="Times New Roman"/>
          <w:b/>
        </w:rPr>
        <w:t>5.8.3</w:t>
      </w:r>
      <w:r>
        <w:rPr>
          <w:rFonts w:ascii="Times New Roman" w:hAnsi="Times New Roman" w:cs="Times New Roman"/>
        </w:rPr>
        <w:t>给排水管道穿越</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的建筑墙体、楼板时，应预埋套管或设置装配式拼接接头，并符合以下规定：</w:t>
      </w:r>
    </w:p>
    <w:p>
      <w:pPr>
        <w:ind w:firstLine="420"/>
        <w:rPr>
          <w:rFonts w:ascii="Times New Roman" w:hAnsi="Times New Roman" w:cs="Times New Roman"/>
        </w:rPr>
      </w:pPr>
      <w:r>
        <w:rPr>
          <w:rFonts w:ascii="Times New Roman" w:hAnsi="Times New Roman" w:cs="Times New Roman"/>
        </w:rPr>
        <w:t xml:space="preserve">1 设置套管时，应 采 用 PVC套管或金属套管，套管内径应比穿墙管道外径大10~20m m ; </w:t>
      </w:r>
    </w:p>
    <w:p>
      <w:pPr>
        <w:ind w:firstLine="420"/>
        <w:rPr>
          <w:rFonts w:ascii="Times New Roman" w:hAnsi="Times New Roman" w:cs="Times New Roman"/>
        </w:rPr>
      </w:pPr>
      <w:r>
        <w:rPr>
          <w:rFonts w:ascii="Times New Roman" w:hAnsi="Times New Roman" w:cs="Times New Roman"/>
        </w:rPr>
        <w:t>2 设于厨房、卫生间、机房楼板的套管顶面应比楼板装饰地面高出50m m ，设于其它部位楼板的套 管顶面应比楼板装饰地面高.出20mm;当塑料立管釆用金属套管时，套管应比楼板装饰地面高出100mm; 所有套管下边缘应与楼板底面齐平；</w:t>
      </w:r>
    </w:p>
    <w:p>
      <w:pPr>
        <w:ind w:firstLine="420"/>
        <w:rPr>
          <w:rFonts w:ascii="Times New Roman" w:hAnsi="Times New Roman" w:cs="Times New Roman"/>
        </w:rPr>
      </w:pPr>
      <w:r>
        <w:rPr>
          <w:rFonts w:ascii="Times New Roman" w:hAnsi="Times New Roman" w:cs="Times New Roman"/>
        </w:rPr>
        <w:t>3 安装在墙壁内的套管其两端应与饰面齐平。</w:t>
      </w:r>
    </w:p>
    <w:p>
      <w:pPr>
        <w:rPr>
          <w:rFonts w:ascii="Times New Roman" w:hAnsi="Times New Roman" w:cs="Times New Roman"/>
        </w:rPr>
      </w:pPr>
      <w:r>
        <w:rPr>
          <w:rFonts w:ascii="Times New Roman" w:hAnsi="Times New Roman" w:cs="Times New Roman"/>
          <w:b/>
        </w:rPr>
        <w:t>5.8.4</w:t>
      </w:r>
      <w:r>
        <w:rPr>
          <w:rFonts w:ascii="Times New Roman" w:hAnsi="Times New Roman" w:cs="Times New Roman"/>
        </w:rPr>
        <w:t>生活给水及热水给水支管宜采用柔性管道，给水系统水平管道宜采用柔性连接，排水竖向管道宜釆用承插式连接。管道暗敷时接口不得釆用卡套式或者卡环式接口，柔性管道中途不得有接口，且管道两端接口应明露。</w:t>
      </w:r>
    </w:p>
    <w:p>
      <w:pPr>
        <w:rPr>
          <w:rFonts w:ascii="Times New Roman" w:hAnsi="Times New Roman" w:cs="Times New Roman"/>
        </w:rPr>
      </w:pPr>
      <w:r>
        <w:rPr>
          <w:rFonts w:ascii="Times New Roman" w:hAnsi="Times New Roman" w:cs="Times New Roman"/>
          <w:b/>
        </w:rPr>
        <w:t>5.8.5</w:t>
      </w:r>
      <w:r>
        <w:rPr>
          <w:rFonts w:ascii="Times New Roman" w:hAnsi="Times New Roman" w:cs="Times New Roman"/>
        </w:rPr>
        <w:t>当建筑塑料排水管穿越楼层、防火墙、管道井井壁时，应根据建筑物的性质、管径和设计条件以及穿越部位防火等级等设置阻火装置。</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5.8.6</w:t>
      </w:r>
      <w:r>
        <w:rPr>
          <w:rFonts w:ascii="Times New Roman" w:hAnsi="Times New Roman" w:cs="Times New Roman"/>
          <w:color w:val="000000" w:themeColor="text1"/>
          <w14:textFill>
            <w14:solidFill>
              <w14:schemeClr w14:val="tx1"/>
            </w14:solidFill>
          </w14:textFill>
        </w:rPr>
        <w:t>卫生间排水宜采用同层排水方式，马桶宜为板上式后、侧排水，地漏宜釆用侧墙式、WAB式、 满足水封要求的扁地漏等，同层排水的横管宜结合室内装修设置假墙或者管道井等暗设，如气温较高、 全年不结冻的地</w:t>
      </w:r>
      <w:r>
        <w:rPr>
          <w:rFonts w:hint="eastAsia" w:ascii="Times New Roman" w:hAnsi="Times New Roman" w:cs="Times New Roman"/>
          <w:color w:val="000000" w:themeColor="text1"/>
          <w14:textFill>
            <w14:solidFill>
              <w14:schemeClr w14:val="tx1"/>
            </w14:solidFill>
          </w14:textFill>
        </w:rPr>
        <w:t>区</w:t>
      </w:r>
      <w:r>
        <w:rPr>
          <w:rFonts w:ascii="Times New Roman" w:hAnsi="Times New Roman" w:cs="Times New Roman"/>
          <w:color w:val="000000" w:themeColor="text1"/>
          <w14:textFill>
            <w14:solidFill>
              <w14:schemeClr w14:val="tx1"/>
            </w14:solidFill>
          </w14:textFill>
        </w:rPr>
        <w:t>可沿建筑外墙敷设。排水管道的管径、坡度、和设置标高不得造成排水滞留、地漏冒溢。当排水支管设置在结构主体的管沟内时回填的材料和面层应能承载器具、设备、人的荷载</w:t>
      </w:r>
    </w:p>
    <w:p>
      <w:pPr>
        <w:rPr>
          <w:rFonts w:ascii="Times New Roman" w:hAnsi="Times New Roman" w:cs="Times New Roman"/>
          <w:color w:val="000000" w:themeColor="text1"/>
          <w14:textFill>
            <w14:solidFill>
              <w14:schemeClr w14:val="tx1"/>
            </w14:solidFill>
          </w14:textFill>
        </w:rPr>
      </w:pPr>
      <w:r>
        <w:rPr>
          <w:rFonts w:hint="eastAsia"/>
        </w:rPr>
        <w:t xml:space="preserve">    建筑物内采用整体厨房、整体卫生间施工时，产品内安装的管道、电气装置及材料符合相关企业标准及产品要求即可。”</w:t>
      </w:r>
    </w:p>
    <w:p>
      <w:pPr>
        <w:rPr>
          <w:rFonts w:ascii="Times New Roman" w:hAnsi="Times New Roman" w:cs="Times New Roman"/>
        </w:rPr>
      </w:pPr>
      <w:r>
        <w:rPr>
          <w:rFonts w:ascii="Times New Roman" w:hAnsi="Times New Roman" w:cs="Times New Roman"/>
          <w:b/>
        </w:rPr>
        <w:t>5.8.</w:t>
      </w:r>
      <w:r>
        <w:rPr>
          <w:rFonts w:hint="eastAsia" w:ascii="Times New Roman" w:hAnsi="Times New Roman" w:cs="Times New Roman"/>
          <w:b/>
        </w:rPr>
        <w:t>7</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建筑采暖、通风与空调系统设计应符合下列规定：</w:t>
      </w:r>
    </w:p>
    <w:p>
      <w:pPr>
        <w:ind w:firstLine="420"/>
        <w:rPr>
          <w:rFonts w:ascii="Times New Roman" w:hAnsi="Times New Roman" w:cs="Times New Roman"/>
        </w:rPr>
      </w:pPr>
      <w:r>
        <w:rPr>
          <w:rFonts w:ascii="Times New Roman" w:hAnsi="Times New Roman" w:cs="Times New Roman"/>
        </w:rPr>
        <w:t xml:space="preserve">1 </w:t>
      </w:r>
      <w:r>
        <w:rPr>
          <w:rFonts w:hint="eastAsia" w:ascii="Times New Roman" w:hAnsi="Times New Roman" w:cs="Times New Roman"/>
          <w:lang w:eastAsia="zh-CN"/>
        </w:rPr>
        <w:t>可移动装配式</w:t>
      </w:r>
      <w:bookmarkStart w:id="343" w:name="_GoBack"/>
      <w:r>
        <w:rPr>
          <w:rFonts w:hint="eastAsia" w:ascii="Times New Roman" w:hAnsi="Times New Roman" w:cs="Times New Roman"/>
          <w:lang w:eastAsia="zh-CN"/>
        </w:rPr>
        <w:t>建筑模筒</w:t>
      </w:r>
      <w:bookmarkEnd w:id="343"/>
      <w:r>
        <w:rPr>
          <w:rFonts w:hint="eastAsia" w:ascii="Times New Roman" w:hAnsi="Times New Roman" w:cs="Times New Roman"/>
        </w:rPr>
        <w:t>房屋</w:t>
      </w:r>
      <w:r>
        <w:rPr>
          <w:rFonts w:ascii="Times New Roman" w:hAnsi="Times New Roman" w:cs="Times New Roman"/>
        </w:rPr>
        <w:t>建筑宜采用干法施工的地面辐射供暖系统，并优先采用供暖板地面辐射供暖系统</w:t>
      </w:r>
      <w:r>
        <w:rPr>
          <w:rFonts w:hint="eastAsia" w:ascii="Times New Roman" w:hAnsi="Times New Roman" w:cs="Times New Roman"/>
        </w:rPr>
        <w:t>、集成地暖楼板、装配式集成地暖楼板；</w:t>
      </w:r>
    </w:p>
    <w:p>
      <w:pPr>
        <w:ind w:firstLine="420"/>
        <w:rPr>
          <w:rFonts w:ascii="Times New Roman" w:hAnsi="Times New Roman" w:cs="Times New Roman"/>
        </w:rPr>
      </w:pPr>
      <w:r>
        <w:rPr>
          <w:rFonts w:ascii="Times New Roman" w:hAnsi="Times New Roman" w:cs="Times New Roman"/>
        </w:rPr>
        <w:t xml:space="preserve">2 </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建筑釆用散热器采暖系统时，散热器的挂件或可连接件的预埋件应预埋在实体结构上，或采取加强措施</w:t>
      </w:r>
      <w:r>
        <w:rPr>
          <w:rFonts w:hint="eastAsia" w:ascii="Times New Roman" w:hAnsi="Times New Roman" w:cs="Times New Roman"/>
        </w:rPr>
        <w:t>；</w:t>
      </w:r>
    </w:p>
    <w:p>
      <w:pPr>
        <w:ind w:firstLine="420"/>
        <w:rPr>
          <w:rFonts w:ascii="Times New Roman" w:hAnsi="Times New Roman" w:cs="Times New Roman"/>
        </w:rPr>
      </w:pPr>
      <w:r>
        <w:rPr>
          <w:rFonts w:ascii="Times New Roman" w:hAnsi="Times New Roman" w:cs="Times New Roman"/>
        </w:rPr>
        <w:t xml:space="preserve">3 </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建筑的采暖、通风与空调系统的设备均应选用节能型产品；</w:t>
      </w:r>
    </w:p>
    <w:p>
      <w:pPr>
        <w:ind w:firstLine="420" w:firstLineChars="200"/>
        <w:rPr>
          <w:rFonts w:ascii="Times New Roman" w:hAnsi="Times New Roman" w:cs="Times New Roman"/>
        </w:rPr>
      </w:pPr>
      <w:r>
        <w:rPr>
          <w:rFonts w:ascii="Times New Roman" w:hAnsi="Times New Roman" w:cs="Times New Roman"/>
        </w:rPr>
        <w:t xml:space="preserve">4 </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建筑的采暖、通风与空调系统应选择低噪声、低振动的设备，并根据工艺和使用功能的要求、噪声和振动大小、频率特性、噪声振动允许标准等采取相应的消声、隔振和减震措施；</w:t>
      </w:r>
    </w:p>
    <w:p>
      <w:pPr>
        <w:ind w:firstLine="420"/>
        <w:rPr>
          <w:rFonts w:ascii="Times New Roman" w:hAnsi="Times New Roman" w:cs="Times New Roman"/>
        </w:rPr>
      </w:pPr>
      <w:r>
        <w:rPr>
          <w:rFonts w:ascii="Times New Roman" w:hAnsi="Times New Roman" w:cs="Times New Roman"/>
        </w:rPr>
        <w:t xml:space="preserve">5 轻体板之间的水管、风管、冷媒管等管道应在出厂前做好预留，并在连接处预留检修口等操作空间； </w:t>
      </w:r>
    </w:p>
    <w:p>
      <w:pPr>
        <w:ind w:firstLine="420"/>
        <w:rPr>
          <w:rFonts w:ascii="Times New Roman" w:hAnsi="Times New Roman" w:cs="Times New Roman"/>
        </w:rPr>
      </w:pPr>
      <w:r>
        <w:rPr>
          <w:rFonts w:ascii="Times New Roman" w:hAnsi="Times New Roman" w:cs="Times New Roman"/>
        </w:rPr>
        <w:t>6 地面上的固定家具、设备等的下方，不应布置地面辐射供暖系统的加热供冷部件</w:t>
      </w:r>
      <w:r>
        <w:rPr>
          <w:rFonts w:hint="eastAsia" w:ascii="Times New Roman" w:hAnsi="Times New Roman" w:cs="Times New Roman"/>
        </w:rPr>
        <w:t>；</w:t>
      </w:r>
    </w:p>
    <w:p>
      <w:pPr>
        <w:ind w:firstLine="420"/>
        <w:rPr>
          <w:rFonts w:ascii="Times New Roman" w:hAnsi="Times New Roman" w:cs="Times New Roman"/>
        </w:rPr>
      </w:pPr>
      <w:r>
        <w:rPr>
          <w:rFonts w:ascii="Times New Roman" w:hAnsi="Times New Roman" w:cs="Times New Roman"/>
        </w:rPr>
        <w:t>7 隐蔽在装饰墙体或吊顶内的管道，应做好保温，并安装牢固，且有检修的设施</w:t>
      </w:r>
      <w:r>
        <w:rPr>
          <w:rFonts w:hint="eastAsia" w:ascii="Times New Roman" w:hAnsi="Times New Roman" w:cs="Times New Roman"/>
        </w:rPr>
        <w:t>；</w:t>
      </w:r>
    </w:p>
    <w:p>
      <w:pPr>
        <w:ind w:firstLine="420" w:firstLineChars="200"/>
        <w:rPr>
          <w:rFonts w:ascii="Times New Roman" w:hAnsi="Times New Roman" w:cs="Times New Roman"/>
        </w:rPr>
      </w:pPr>
      <w:r>
        <w:rPr>
          <w:rFonts w:ascii="Times New Roman" w:hAnsi="Times New Roman" w:cs="Times New Roman"/>
        </w:rPr>
        <w:t xml:space="preserve">8 </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建筑采暖、通风与空调系统应合理布局，在模块上设备和管道安装需要的预留孔洞、预埋件等应准确定位</w:t>
      </w:r>
      <w:r>
        <w:rPr>
          <w:rFonts w:hint="eastAsia" w:ascii="Times New Roman" w:hAnsi="Times New Roman" w:cs="Times New Roman"/>
        </w:rPr>
        <w:t>。</w:t>
      </w:r>
    </w:p>
    <w:p>
      <w:pPr>
        <w:pStyle w:val="6"/>
        <w:ind w:firstLine="420" w:firstLineChars="200"/>
      </w:pPr>
      <w:r>
        <w:rPr>
          <w:rFonts w:hint="eastAsia"/>
        </w:rPr>
        <w:t>其他未尽事宜应符合敷设供暖标准（JGJ 142-2012）、</w:t>
      </w:r>
      <w:r>
        <w:rPr>
          <w:rFonts w:hint="eastAsia" w:ascii="Arial" w:hAnsi="Arial" w:eastAsia="宋体" w:cs="Arial"/>
          <w:color w:val="333333"/>
          <w:szCs w:val="21"/>
          <w:shd w:val="clear" w:color="auto" w:fill="FFFFFF"/>
        </w:rPr>
        <w:t>通风与空调工程施工及验收规范《GB 50243—97》</w:t>
      </w:r>
      <w:r>
        <w:rPr>
          <w:rFonts w:hint="eastAsia"/>
        </w:rPr>
        <w:t>相关规定。</w:t>
      </w:r>
    </w:p>
    <w:p>
      <w:pPr>
        <w:rPr>
          <w:rFonts w:ascii="Times New Roman" w:hAnsi="Times New Roman" w:cs="Times New Roman"/>
        </w:rPr>
      </w:pPr>
      <w:r>
        <w:rPr>
          <w:rFonts w:ascii="Times New Roman" w:hAnsi="Times New Roman" w:cs="Times New Roman"/>
          <w:b/>
        </w:rPr>
        <w:t>5.8.</w:t>
      </w:r>
      <w:r>
        <w:rPr>
          <w:rFonts w:hint="eastAsia" w:ascii="Times New Roman" w:hAnsi="Times New Roman" w:cs="Times New Roman"/>
          <w:b/>
        </w:rPr>
        <w:t>9</w:t>
      </w:r>
      <w:r>
        <w:rPr>
          <w:rFonts w:ascii="Times New Roman" w:hAnsi="Times New Roman" w:cs="Times New Roman"/>
        </w:rPr>
        <w:t>卫生间等房间的风管与设备接口处在模块生产时预留检修口，以备后期检修使用。</w:t>
      </w:r>
    </w:p>
    <w:p>
      <w:pPr>
        <w:rPr>
          <w:rFonts w:ascii="Times New Roman" w:hAnsi="Times New Roman" w:cs="Times New Roman"/>
        </w:rPr>
      </w:pPr>
      <w:r>
        <w:rPr>
          <w:rFonts w:ascii="Times New Roman" w:hAnsi="Times New Roman" w:cs="Times New Roman"/>
          <w:b/>
        </w:rPr>
        <w:t>5.8.1</w:t>
      </w:r>
      <w:r>
        <w:rPr>
          <w:rFonts w:hint="eastAsia" w:ascii="Times New Roman" w:hAnsi="Times New Roman" w:cs="Times New Roman"/>
          <w:b/>
        </w:rPr>
        <w:t>0</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内电气工程的抗震设计应满足以下要求：</w:t>
      </w:r>
    </w:p>
    <w:p>
      <w:pPr>
        <w:ind w:firstLine="420"/>
        <w:rPr>
          <w:rFonts w:ascii="Times New Roman" w:hAnsi="Times New Roman" w:cs="Times New Roman"/>
        </w:rPr>
      </w:pPr>
      <w:r>
        <w:rPr>
          <w:rFonts w:ascii="Times New Roman" w:hAnsi="Times New Roman" w:cs="Times New Roman"/>
        </w:rPr>
        <w:t>1 内径不小于60m m 的电气配管及重力不小于150N/m的电缆梯架、电缆槽盒、母线槽均应进行抗 震设防。</w:t>
      </w:r>
    </w:p>
    <w:p>
      <w:pPr>
        <w:ind w:firstLine="420"/>
        <w:rPr>
          <w:rFonts w:ascii="Times New Roman" w:hAnsi="Times New Roman" w:cs="Times New Roman"/>
        </w:rPr>
      </w:pPr>
      <w:r>
        <w:rPr>
          <w:rFonts w:ascii="Times New Roman" w:hAnsi="Times New Roman" w:cs="Times New Roman"/>
        </w:rPr>
        <w:t>2 配电箱(柜)、通信设备的安装、导体选择及线路敷设应满足现行国家标准《建筑机电工程抗震设计规范》GB 50981的相关要求。</w:t>
      </w:r>
    </w:p>
    <w:p>
      <w:pPr>
        <w:rPr>
          <w:rFonts w:ascii="Times New Roman" w:hAnsi="Times New Roman" w:cs="Times New Roman"/>
        </w:rPr>
      </w:pPr>
      <w:r>
        <w:rPr>
          <w:rFonts w:hint="eastAsia" w:ascii="Times New Roman" w:hAnsi="Times New Roman" w:cs="Times New Roman"/>
          <w:b/>
        </w:rPr>
        <w:t>5.8.11</w:t>
      </w:r>
      <w:r>
        <w:rPr>
          <w:rFonts w:ascii="Times New Roman" w:hAnsi="Times New Roman" w:cs="Times New Roman"/>
          <w:b/>
        </w:rPr>
        <w:t xml:space="preserve"> </w:t>
      </w:r>
      <w:r>
        <w:rPr>
          <w:rFonts w:ascii="Times New Roman" w:hAnsi="Times New Roman" w:cs="Times New Roman"/>
        </w:rPr>
        <w:t xml:space="preserve">电气线路的暗配导管与建筑物表面的外护层厚度不应小于15mm; </w:t>
      </w:r>
      <w:r>
        <w:rPr>
          <w:rFonts w:hint="eastAsia" w:ascii="Times New Roman" w:hAnsi="Times New Roman" w:cs="Times New Roman"/>
        </w:rPr>
        <w:t>疏散照明及消防报警回路外保护层厚度不应小于30mm，成排电气套管敷设时，管路之间应设置30mm间隙。</w:t>
      </w:r>
      <w:r>
        <w:rPr>
          <w:rFonts w:ascii="Times New Roman" w:hAnsi="Times New Roman" w:cs="Times New Roman"/>
        </w:rPr>
        <w:t>明配导管应排列整齐，固定点间距均匀，安装牢固</w:t>
      </w:r>
      <w:r>
        <w:rPr>
          <w:rFonts w:hint="eastAsia" w:ascii="Times New Roman" w:hAnsi="Times New Roman" w:cs="Times New Roman"/>
        </w:rPr>
        <w:t>，且应满足下列要求：</w:t>
      </w:r>
    </w:p>
    <w:p>
      <w:pPr>
        <w:ind w:firstLine="420" w:firstLineChars="200"/>
        <w:rPr>
          <w:rFonts w:ascii="Times New Roman" w:hAnsi="Times New Roman" w:cs="Times New Roman"/>
        </w:rPr>
      </w:pPr>
      <w:r>
        <w:rPr>
          <w:rFonts w:hint="eastAsia" w:ascii="Times New Roman" w:hAnsi="Times New Roman" w:cs="Times New Roman"/>
        </w:rPr>
        <w:t>1. 镀锌的钢导管、可挠性导管和金属线槽不得熔焊跨接接地线，以专用接地跨接的两卡间边线为铜芯软导线，截面积不小于4mm2;</w:t>
      </w:r>
    </w:p>
    <w:p>
      <w:pPr>
        <w:ind w:firstLine="420" w:firstLineChars="200"/>
        <w:rPr>
          <w:rFonts w:ascii="Times New Roman" w:hAnsi="Times New Roman" w:cs="Times New Roman"/>
        </w:rPr>
      </w:pPr>
      <w:r>
        <w:rPr>
          <w:rFonts w:hint="eastAsia" w:ascii="Times New Roman" w:hAnsi="Times New Roman" w:cs="Times New Roman"/>
        </w:rPr>
        <w:t>2. 当非镀锌钢导管采用螺纹连接时，连接处的两端焊跨接接地线；当镀锌钢导管采用螺纹连接时，连接处的两端用专用接地卡固定跨接接地线；</w:t>
      </w:r>
    </w:p>
    <w:p>
      <w:pPr>
        <w:ind w:firstLine="420" w:firstLineChars="200"/>
        <w:rPr>
          <w:rFonts w:ascii="Times New Roman" w:hAnsi="Times New Roman" w:cs="Times New Roman"/>
        </w:rPr>
      </w:pPr>
      <w:r>
        <w:rPr>
          <w:rFonts w:hint="eastAsia" w:ascii="Times New Roman" w:hAnsi="Times New Roman" w:cs="Times New Roman"/>
        </w:rPr>
        <w:t>3. 金属线槽不作设备的接地导体，当设计无要求时，金属线槽全长不少于2处与接地（PE）或接零（PEN）干线连接。</w:t>
      </w:r>
    </w:p>
    <w:p>
      <w:pPr>
        <w:ind w:firstLine="420" w:firstLineChars="200"/>
        <w:rPr>
          <w:rFonts w:ascii="Times New Roman" w:hAnsi="Times New Roman" w:cs="Times New Roman"/>
        </w:rPr>
      </w:pPr>
      <w:r>
        <w:rPr>
          <w:rFonts w:hint="eastAsia" w:ascii="Times New Roman" w:hAnsi="Times New Roman" w:cs="Times New Roman"/>
        </w:rPr>
        <w:t>4. 非镀锌金属线槽间连接板的两端跨接铜芯接地线，镀锌线槽间连接板的两端不跨接接地线，但连接板两端不少于2个有防松螺帽或防松垫圈的连接固定螺栓。</w:t>
      </w:r>
    </w:p>
    <w:p>
      <w:pPr>
        <w:ind w:firstLine="420" w:firstLineChars="200"/>
        <w:rPr>
          <w:rFonts w:ascii="Times New Roman" w:hAnsi="Times New Roman" w:cs="Times New Roman"/>
        </w:rPr>
      </w:pPr>
      <w:r>
        <w:rPr>
          <w:rFonts w:hint="eastAsia" w:ascii="Times New Roman" w:hAnsi="Times New Roman" w:cs="Times New Roman"/>
        </w:rPr>
        <w:t>5.金属导管严禁对口熔焊连接；镀锌和壁厚小于等于2mm 的钢导管不得套管熔焊连接。</w:t>
      </w:r>
    </w:p>
    <w:p>
      <w:pPr>
        <w:ind w:firstLine="420" w:firstLineChars="200"/>
        <w:rPr>
          <w:rFonts w:ascii="Times New Roman" w:hAnsi="Times New Roman" w:cs="Times New Roman"/>
        </w:rPr>
      </w:pPr>
      <w:r>
        <w:rPr>
          <w:rFonts w:hint="eastAsia" w:ascii="Times New Roman" w:hAnsi="Times New Roman" w:cs="Times New Roman"/>
        </w:rPr>
        <w:t>6.防爆导管不应采用倒扣连接；当连接有困难时，应采用防爆活接头，其接合面应严</w:t>
      </w:r>
    </w:p>
    <w:p>
      <w:pPr>
        <w:rPr>
          <w:rFonts w:ascii="Times New Roman" w:hAnsi="Times New Roman" w:cs="Times New Roman"/>
        </w:rPr>
      </w:pPr>
      <w:r>
        <w:rPr>
          <w:rFonts w:hint="eastAsia" w:ascii="Times New Roman" w:hAnsi="Times New Roman" w:cs="Times New Roman"/>
        </w:rPr>
        <w:t>密。</w:t>
      </w:r>
    </w:p>
    <w:p>
      <w:pPr>
        <w:ind w:firstLine="420" w:firstLineChars="200"/>
        <w:rPr>
          <w:rFonts w:ascii="Times New Roman" w:hAnsi="Times New Roman" w:cs="Times New Roman"/>
        </w:rPr>
      </w:pPr>
      <w:r>
        <w:rPr>
          <w:rFonts w:hint="eastAsia" w:ascii="Times New Roman" w:hAnsi="Times New Roman" w:cs="Times New Roman"/>
        </w:rPr>
        <w:t>7.当绝缘导管在砌体上剔槽埋设时，应采用强度等级不小于M10的水泥砂浆抹面保护，</w:t>
      </w:r>
    </w:p>
    <w:p>
      <w:pPr>
        <w:ind w:firstLine="420" w:firstLineChars="200"/>
        <w:rPr>
          <w:rFonts w:ascii="Times New Roman" w:hAnsi="Times New Roman" w:cs="Times New Roman"/>
        </w:rPr>
      </w:pPr>
      <w:r>
        <w:rPr>
          <w:rFonts w:hint="eastAsia" w:ascii="Times New Roman" w:hAnsi="Times New Roman" w:cs="Times New Roman"/>
        </w:rPr>
        <w:t>8.管路固定点的间距不得大于1500mm，在管入盒处及弯曲部位两端150～300mm 处加固定卡子固定。</w:t>
      </w:r>
    </w:p>
    <w:p>
      <w:pPr>
        <w:rPr>
          <w:rFonts w:ascii="Times New Roman" w:hAnsi="Times New Roman" w:cs="Times New Roman"/>
        </w:rPr>
      </w:pPr>
      <w:r>
        <w:rPr>
          <w:rFonts w:ascii="Times New Roman" w:hAnsi="Times New Roman" w:cs="Times New Roman"/>
          <w:b/>
        </w:rPr>
        <w:t>5.8.1</w:t>
      </w:r>
      <w:r>
        <w:rPr>
          <w:rFonts w:hint="eastAsia" w:ascii="Times New Roman" w:hAnsi="Times New Roman" w:cs="Times New Roman"/>
          <w:b/>
        </w:rPr>
        <w:t>2</w:t>
      </w:r>
      <w:r>
        <w:rPr>
          <w:rFonts w:ascii="Times New Roman" w:hAnsi="Times New Roman" w:cs="Times New Roman"/>
        </w:rPr>
        <w:t>室内电气设备配电回路应设漏电保护装置，漏电保护装置动作电流不应大于30mA，动作时间 不应大于0.1s。</w:t>
      </w:r>
    </w:p>
    <w:p>
      <w:pPr>
        <w:rPr>
          <w:rFonts w:ascii="Times New Roman" w:hAnsi="Times New Roman" w:cs="Times New Roman"/>
        </w:rPr>
      </w:pPr>
      <w:r>
        <w:rPr>
          <w:rFonts w:ascii="Times New Roman" w:hAnsi="Times New Roman" w:cs="Times New Roman"/>
          <w:b/>
        </w:rPr>
        <w:t>5.8.1</w:t>
      </w:r>
      <w:r>
        <w:rPr>
          <w:rFonts w:hint="eastAsia" w:ascii="Times New Roman" w:hAnsi="Times New Roman" w:cs="Times New Roman"/>
          <w:b/>
        </w:rPr>
        <w:t>3</w:t>
      </w:r>
      <w:r>
        <w:rPr>
          <w:rFonts w:hint="eastAsia" w:ascii="Times New Roman" w:hAnsi="Times New Roman" w:cs="Times New Roman"/>
          <w:lang w:eastAsia="zh-CN"/>
        </w:rPr>
        <w:t>建筑模筒</w:t>
      </w:r>
      <w:r>
        <w:rPr>
          <w:rFonts w:ascii="Times New Roman" w:hAnsi="Times New Roman" w:cs="Times New Roman"/>
        </w:rPr>
        <w:t>内电气线路的布线设计应做到短捷、隐蔽、安全、可靠，尽量减少与其他系统交叉及共用管槽。设计时应遵守下列规定：</w:t>
      </w:r>
    </w:p>
    <w:p>
      <w:pPr>
        <w:ind w:firstLine="420"/>
        <w:rPr>
          <w:rFonts w:ascii="Times New Roman" w:hAnsi="Times New Roman" w:cs="Times New Roman"/>
        </w:rPr>
      </w:pPr>
      <w:r>
        <w:rPr>
          <w:rFonts w:ascii="Times New Roman" w:hAnsi="Times New Roman" w:cs="Times New Roman"/>
        </w:rPr>
        <w:t>1 线缆选型应根据各系统不同功能要求采用不同规格及类型的线缆；</w:t>
      </w:r>
    </w:p>
    <w:p>
      <w:pPr>
        <w:ind w:firstLine="420"/>
        <w:rPr>
          <w:rFonts w:ascii="Times New Roman" w:hAnsi="Times New Roman" w:cs="Times New Roman"/>
        </w:rPr>
      </w:pPr>
      <w:r>
        <w:rPr>
          <w:rFonts w:ascii="Times New Roman" w:hAnsi="Times New Roman" w:cs="Times New Roman"/>
        </w:rPr>
        <w:t>2 线缆保护管宜首选金属管，其 次 是 阻 燃 P V C 管、封闭式金属线槽或阻燃P V C 线槽；</w:t>
      </w:r>
    </w:p>
    <w:p>
      <w:pPr>
        <w:ind w:firstLine="420" w:firstLineChars="200"/>
        <w:rPr>
          <w:rFonts w:ascii="Times New Roman" w:hAnsi="Times New Roman" w:cs="Times New Roman"/>
        </w:rPr>
      </w:pPr>
      <w:r>
        <w:rPr>
          <w:rFonts w:ascii="Times New Roman" w:hAnsi="Times New Roman" w:cs="Times New Roman"/>
        </w:rPr>
        <w:t>3 重要线路应釆取金属管保护，并应</w:t>
      </w:r>
      <w:r>
        <w:rPr>
          <w:rFonts w:hint="eastAsia" w:ascii="Times New Roman" w:hAnsi="Times New Roman" w:cs="Times New Roman"/>
        </w:rPr>
        <w:t>暗</w:t>
      </w:r>
      <w:r>
        <w:rPr>
          <w:rFonts w:ascii="Times New Roman" w:hAnsi="Times New Roman" w:cs="Times New Roman"/>
        </w:rPr>
        <w:t>敷在非燃烧体结构内；当必须明敷时，应在金属管、槽上采取防火保护措施；</w:t>
      </w:r>
    </w:p>
    <w:p>
      <w:pPr>
        <w:ind w:firstLine="420"/>
        <w:rPr>
          <w:rFonts w:ascii="Times New Roman" w:hAnsi="Times New Roman" w:cs="Times New Roman"/>
        </w:rPr>
      </w:pPr>
      <w:r>
        <w:rPr>
          <w:rFonts w:ascii="Times New Roman" w:hAnsi="Times New Roman" w:cs="Times New Roman"/>
        </w:rPr>
        <w:t>4 引入控制机房的缆线应保证整齐有序，尽量避免交叉。</w:t>
      </w:r>
    </w:p>
    <w:p>
      <w:pPr>
        <w:rPr>
          <w:rFonts w:ascii="Times New Roman" w:hAnsi="Times New Roman" w:cs="Times New Roman"/>
        </w:rPr>
      </w:pPr>
      <w:r>
        <w:rPr>
          <w:rFonts w:ascii="Times New Roman" w:hAnsi="Times New Roman" w:cs="Times New Roman"/>
          <w:b/>
        </w:rPr>
        <w:t>5.8.1</w:t>
      </w:r>
      <w:r>
        <w:rPr>
          <w:rFonts w:hint="eastAsia" w:ascii="Times New Roman" w:hAnsi="Times New Roman" w:cs="Times New Roman"/>
          <w:b/>
        </w:rPr>
        <w:t>4</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建筑物防雷接地设计应满足《建筑物防雷设计规范》GB 50057的要求，并应符合以下规定：</w:t>
      </w:r>
    </w:p>
    <w:p>
      <w:pPr>
        <w:ind w:firstLine="420"/>
        <w:rPr>
          <w:rFonts w:ascii="Times New Roman" w:hAnsi="Times New Roman" w:cs="Times New Roman"/>
        </w:rPr>
      </w:pPr>
      <w:r>
        <w:rPr>
          <w:rFonts w:ascii="Times New Roman" w:hAnsi="Times New Roman" w:cs="Times New Roman"/>
        </w:rPr>
        <w:t xml:space="preserve">1 </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建筑物应优先利用模块外围钢柱作为防雷引下线，上下模块间钢柱连接应可靠；</w:t>
      </w:r>
    </w:p>
    <w:p>
      <w:pPr>
        <w:ind w:firstLine="420" w:firstLineChars="200"/>
        <w:rPr>
          <w:rFonts w:ascii="Times New Roman" w:hAnsi="Times New Roman" w:cs="Times New Roman"/>
        </w:rPr>
      </w:pPr>
      <w:r>
        <w:rPr>
          <w:rFonts w:ascii="Times New Roman" w:hAnsi="Times New Roman" w:cs="Times New Roman"/>
        </w:rPr>
        <w:t>2 应利用组合后的钢结构进行总等电位连接，工作接地、P E N 重复接地、防雷接地及弱电设备接地等接地系统宜采用共用接地系统，并宜采用自身钢构件和基础钢筋作为联合自然接地体。</w:t>
      </w:r>
    </w:p>
    <w:p>
      <w:pPr>
        <w:ind w:firstLine="420"/>
        <w:rPr>
          <w:rFonts w:ascii="Times New Roman" w:hAnsi="Times New Roman" w:cs="Times New Roman"/>
        </w:rPr>
      </w:pPr>
      <w:r>
        <w:rPr>
          <w:rFonts w:ascii="Times New Roman" w:hAnsi="Times New Roman" w:cs="Times New Roman"/>
        </w:rPr>
        <w:t xml:space="preserve">3 </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内带淋浴的卫生间应做局部等电位连接，并应与结构钢柱或钢筋可靠连接。</w:t>
      </w:r>
    </w:p>
    <w:p>
      <w:pPr>
        <w:ind w:firstLine="420" w:firstLineChars="200"/>
        <w:rPr>
          <w:rFonts w:ascii="Times New Roman" w:hAnsi="Times New Roman" w:cs="Times New Roman"/>
        </w:rPr>
      </w:pPr>
      <w:r>
        <w:rPr>
          <w:rFonts w:ascii="Times New Roman" w:hAnsi="Times New Roman" w:cs="Times New Roman"/>
        </w:rPr>
        <w:t>4 当</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间有水平管线穿越时，电气连接导管应与两端模块内电气导管可靠连接，金属导管 应设置接地卡固定跨接接地线。</w:t>
      </w:r>
    </w:p>
    <w:p>
      <w:pPr>
        <w:ind w:firstLine="420"/>
        <w:rPr>
          <w:rFonts w:ascii="Times New Roman" w:hAnsi="Times New Roman" w:cs="Times New Roman"/>
        </w:rPr>
      </w:pPr>
    </w:p>
    <w:p>
      <w:pPr>
        <w:widowControl/>
        <w:spacing w:line="240" w:lineRule="auto"/>
        <w:jc w:val="left"/>
        <w:rPr>
          <w:rFonts w:ascii="Times New Roman" w:hAnsi="Times New Roman" w:cs="Times New Roman"/>
        </w:rPr>
      </w:pPr>
      <w:r>
        <w:rPr>
          <w:rFonts w:ascii="Times New Roman" w:hAnsi="Times New Roman" w:cs="Times New Roman"/>
        </w:rPr>
        <w:br w:type="page"/>
      </w:r>
    </w:p>
    <w:p>
      <w:pPr>
        <w:pStyle w:val="2"/>
        <w:spacing w:before="156" w:after="156"/>
        <w:rPr>
          <w:rFonts w:ascii="Times New Roman" w:hAnsi="Times New Roman" w:cs="Times New Roman"/>
        </w:rPr>
      </w:pPr>
      <w:bookmarkStart w:id="115" w:name="_Toc535918873"/>
      <w:r>
        <w:rPr>
          <w:rFonts w:ascii="Times New Roman" w:hAnsi="Times New Roman" w:cs="Times New Roman"/>
        </w:rPr>
        <w:t xml:space="preserve">6 </w:t>
      </w:r>
      <w:bookmarkEnd w:id="102"/>
      <w:bookmarkEnd w:id="103"/>
      <w:r>
        <w:rPr>
          <w:rFonts w:ascii="Times New Roman" w:hAnsi="Times New Roman" w:cs="Times New Roman"/>
        </w:rPr>
        <w:t>结构设计</w:t>
      </w:r>
      <w:bookmarkEnd w:id="115"/>
    </w:p>
    <w:p>
      <w:pPr>
        <w:pStyle w:val="3"/>
      </w:pPr>
      <w:bookmarkStart w:id="116" w:name="_Toc535918874"/>
      <w:bookmarkStart w:id="117" w:name="_Toc25439"/>
      <w:bookmarkStart w:id="118" w:name="_Toc16397"/>
      <w:r>
        <w:t>6.1 一般规定</w:t>
      </w:r>
      <w:bookmarkEnd w:id="116"/>
      <w:bookmarkEnd w:id="117"/>
      <w:bookmarkEnd w:id="118"/>
    </w:p>
    <w:p>
      <w:pPr>
        <w:rPr>
          <w:rFonts w:ascii="Times New Roman" w:hAnsi="Times New Roman" w:cs="Times New Roman"/>
        </w:rPr>
      </w:pPr>
      <w:bookmarkStart w:id="119" w:name="_Toc23826"/>
      <w:r>
        <w:rPr>
          <w:rFonts w:ascii="Times New Roman" w:hAnsi="Times New Roman" w:cs="Times New Roman"/>
          <w:b/>
        </w:rPr>
        <w:t>6.1.1</w:t>
      </w:r>
      <w:r>
        <w:rPr>
          <w:rFonts w:hint="eastAsia" w:ascii="Times New Roman" w:hAnsi="Times New Roman" w:cs="Times New Roman"/>
          <w:szCs w:val="21"/>
          <w:lang w:eastAsia="zh-CN"/>
        </w:rPr>
        <w:t>可移动装配式建筑模筒</w:t>
      </w:r>
      <w:r>
        <w:rPr>
          <w:rFonts w:ascii="Times New Roman" w:hAnsi="Times New Roman" w:cs="Times New Roman"/>
          <w:szCs w:val="21"/>
        </w:rPr>
        <w:t>房屋</w:t>
      </w:r>
      <w:r>
        <w:rPr>
          <w:rFonts w:ascii="Times New Roman" w:hAnsi="Times New Roman" w:cs="Times New Roman"/>
        </w:rPr>
        <w:t>设计，应按承载能力极限状态和正常使用极限状态进行设计，荷载及荷载组合应符合现行国家标准《建筑结构荷载规范》GB50009的有关规定。</w:t>
      </w:r>
      <w:bookmarkEnd w:id="119"/>
    </w:p>
    <w:p>
      <w:pPr>
        <w:rPr>
          <w:rFonts w:ascii="Times New Roman" w:hAnsi="Times New Roman" w:cs="Times New Roman"/>
        </w:rPr>
      </w:pPr>
      <w:bookmarkStart w:id="120" w:name="_Toc24116"/>
      <w:r>
        <w:rPr>
          <w:rFonts w:ascii="Times New Roman" w:hAnsi="Times New Roman" w:cs="Times New Roman"/>
          <w:b/>
        </w:rPr>
        <w:t>6.1.</w:t>
      </w:r>
      <w:r>
        <w:rPr>
          <w:rFonts w:hint="eastAsia" w:ascii="Times New Roman" w:hAnsi="Times New Roman" w:cs="Times New Roman"/>
          <w:b/>
        </w:rPr>
        <w:t>2</w:t>
      </w:r>
      <w:r>
        <w:rPr>
          <w:rFonts w:hint="eastAsia" w:ascii="Times New Roman" w:hAnsi="Times New Roman" w:cs="Times New Roman"/>
          <w:szCs w:val="21"/>
          <w:lang w:eastAsia="zh-CN"/>
        </w:rPr>
        <w:t>可移动装配式建筑模筒</w:t>
      </w:r>
      <w:r>
        <w:rPr>
          <w:rFonts w:ascii="Times New Roman" w:hAnsi="Times New Roman" w:cs="Times New Roman"/>
          <w:szCs w:val="21"/>
        </w:rPr>
        <w:t>房屋</w:t>
      </w:r>
      <w:r>
        <w:rPr>
          <w:rFonts w:ascii="Times New Roman" w:hAnsi="Times New Roman" w:cs="Times New Roman"/>
        </w:rPr>
        <w:t>的基础设计应符合现行国家标准《</w:t>
      </w:r>
      <w:r>
        <w:rPr>
          <w:rFonts w:ascii="Times New Roman" w:hAnsi="Times New Roman" w:cs="Times New Roman"/>
          <w:bCs/>
        </w:rPr>
        <w:t>建筑地基基础设计规范</w:t>
      </w:r>
      <w:r>
        <w:rPr>
          <w:rFonts w:ascii="Times New Roman" w:hAnsi="Times New Roman" w:cs="Times New Roman"/>
        </w:rPr>
        <w:t>》GB50007。</w:t>
      </w:r>
    </w:p>
    <w:p>
      <w:pPr>
        <w:rPr>
          <w:rFonts w:ascii="Times New Roman" w:hAnsi="Times New Roman" w:cs="Times New Roman"/>
        </w:rPr>
      </w:pPr>
      <w:r>
        <w:rPr>
          <w:rFonts w:ascii="Times New Roman" w:hAnsi="Times New Roman" w:cs="Times New Roman"/>
          <w:b/>
        </w:rPr>
        <w:t>6.1.</w:t>
      </w:r>
      <w:r>
        <w:rPr>
          <w:rFonts w:hint="eastAsia" w:ascii="Times New Roman" w:hAnsi="Times New Roman" w:cs="Times New Roman"/>
          <w:b/>
        </w:rPr>
        <w:t>3</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结构的内力和位移可按弹性方法计算。</w:t>
      </w:r>
    </w:p>
    <w:p>
      <w:pPr>
        <w:rPr>
          <w:rFonts w:ascii="Times New Roman" w:hAnsi="Times New Roman" w:cs="Times New Roman"/>
        </w:rPr>
      </w:pPr>
      <w:r>
        <w:rPr>
          <w:rFonts w:ascii="Times New Roman" w:hAnsi="Times New Roman" w:cs="Times New Roman"/>
          <w:b/>
        </w:rPr>
        <w:t>6.1.</w:t>
      </w:r>
      <w:r>
        <w:rPr>
          <w:rFonts w:hint="eastAsia" w:ascii="Times New Roman" w:hAnsi="Times New Roman" w:cs="Times New Roman"/>
          <w:b/>
        </w:rPr>
        <w:t>4</w:t>
      </w:r>
      <w:r>
        <w:rPr>
          <w:rFonts w:hint="eastAsia" w:ascii="Times New Roman" w:hAnsi="Times New Roman" w:cs="Times New Roman"/>
          <w:lang w:eastAsia="zh-CN"/>
        </w:rPr>
        <w:t>可移动装配式建筑模筒</w:t>
      </w:r>
      <w:r>
        <w:rPr>
          <w:rFonts w:hint="eastAsia" w:ascii="Times New Roman" w:hAnsi="Times New Roman" w:cs="Times New Roman"/>
        </w:rPr>
        <w:t>房</w:t>
      </w:r>
      <w:r>
        <w:rPr>
          <w:rFonts w:ascii="Times New Roman" w:hAnsi="Times New Roman" w:cs="Times New Roman"/>
        </w:rPr>
        <w:t>屋框架体系</w:t>
      </w:r>
      <w:r>
        <w:rPr>
          <w:rFonts w:hint="eastAsia" w:ascii="Times New Roman" w:hAnsi="Times New Roman" w:cs="Times New Roman"/>
        </w:rPr>
        <w:t>由各</w:t>
      </w:r>
      <w:r>
        <w:rPr>
          <w:rFonts w:ascii="Times New Roman" w:hAnsi="Times New Roman" w:cs="Times New Roman"/>
        </w:rPr>
        <w:t>轻体墙板</w:t>
      </w:r>
      <w:r>
        <w:rPr>
          <w:rFonts w:hint="eastAsia" w:ascii="Times New Roman" w:hAnsi="Times New Roman" w:cs="Times New Roman"/>
        </w:rPr>
        <w:t>中</w:t>
      </w:r>
      <w:r>
        <w:rPr>
          <w:rFonts w:ascii="Times New Roman" w:hAnsi="Times New Roman" w:cs="Times New Roman"/>
        </w:rPr>
        <w:t>上、下侧横梁构成</w:t>
      </w:r>
      <w:r>
        <w:rPr>
          <w:rFonts w:hint="eastAsia" w:ascii="Times New Roman" w:hAnsi="Times New Roman" w:cs="Times New Roman"/>
        </w:rPr>
        <w:t>，各</w:t>
      </w:r>
      <w:r>
        <w:rPr>
          <w:rFonts w:ascii="Times New Roman" w:hAnsi="Times New Roman" w:cs="Times New Roman"/>
        </w:rPr>
        <w:t>轻体墙板</w:t>
      </w:r>
      <w:r>
        <w:rPr>
          <w:rFonts w:hint="eastAsia" w:ascii="Times New Roman" w:hAnsi="Times New Roman" w:cs="Times New Roman"/>
        </w:rPr>
        <w:t>中</w:t>
      </w:r>
      <w:r>
        <w:rPr>
          <w:rFonts w:ascii="Times New Roman" w:hAnsi="Times New Roman" w:cs="Times New Roman"/>
        </w:rPr>
        <w:t>上、下侧横梁通过角柱及中间连接柱</w:t>
      </w:r>
      <w:r>
        <w:rPr>
          <w:rFonts w:hint="eastAsia" w:ascii="Times New Roman" w:hAnsi="Times New Roman" w:cs="Times New Roman"/>
        </w:rPr>
        <w:t>相互连接。</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竖向荷载</w:t>
      </w:r>
      <w:r>
        <w:rPr>
          <w:rFonts w:hint="eastAsia" w:ascii="Times New Roman" w:hAnsi="Times New Roman" w:cs="Times New Roman"/>
        </w:rPr>
        <w:t>由框架体系承担，</w:t>
      </w:r>
      <w:r>
        <w:rPr>
          <w:rFonts w:ascii="Times New Roman" w:hAnsi="Times New Roman" w:cs="Times New Roman"/>
        </w:rPr>
        <w:t>水平荷载</w:t>
      </w:r>
      <w:r>
        <w:rPr>
          <w:rFonts w:hint="eastAsia" w:ascii="Times New Roman" w:hAnsi="Times New Roman" w:cs="Times New Roman"/>
        </w:rPr>
        <w:t>由框架体系和轻体墙板共同承担</w:t>
      </w:r>
      <w:r>
        <w:rPr>
          <w:rFonts w:ascii="Times New Roman" w:hAnsi="Times New Roman" w:cs="Times New Roman"/>
        </w:rPr>
        <w:t>。</w:t>
      </w:r>
      <w:bookmarkEnd w:id="120"/>
      <w:bookmarkStart w:id="121" w:name="_Toc360808177"/>
      <w:bookmarkStart w:id="122" w:name="_Toc352189341"/>
      <w:bookmarkStart w:id="123" w:name="_Toc360808764"/>
      <w:bookmarkStart w:id="124" w:name="_Toc410918017"/>
      <w:bookmarkStart w:id="125" w:name="_Toc410898866"/>
    </w:p>
    <w:p>
      <w:pPr>
        <w:rPr>
          <w:rFonts w:ascii="Times New Roman" w:hAnsi="Times New Roman" w:cs="Times New Roman"/>
          <w:lang w:val="zh-CN"/>
        </w:rPr>
      </w:pPr>
      <w:bookmarkStart w:id="126" w:name="_Toc18178"/>
      <w:r>
        <w:rPr>
          <w:rFonts w:ascii="Times New Roman" w:hAnsi="Times New Roman" w:cs="Times New Roman"/>
          <w:b/>
          <w:lang w:val="zh-CN"/>
        </w:rPr>
        <w:t>6.1.</w:t>
      </w:r>
      <w:r>
        <w:rPr>
          <w:rFonts w:ascii="Times New Roman" w:hAnsi="Times New Roman" w:cs="Times New Roman"/>
          <w:b/>
        </w:rPr>
        <w:t>5</w:t>
      </w:r>
      <w:r>
        <w:rPr>
          <w:rFonts w:ascii="Times New Roman" w:hAnsi="Times New Roman" w:cs="Times New Roman"/>
          <w:b/>
          <w:lang w:val="zh-CN"/>
        </w:rPr>
        <w:t xml:space="preserve"> </w:t>
      </w:r>
      <w:r>
        <w:rPr>
          <w:rFonts w:hint="eastAsia" w:ascii="Times New Roman" w:hAnsi="Times New Roman" w:cs="Times New Roman"/>
          <w:szCs w:val="21"/>
          <w:lang w:eastAsia="zh-CN"/>
        </w:rPr>
        <w:t>可移动装配式建筑模筒</w:t>
      </w:r>
      <w:r>
        <w:rPr>
          <w:rFonts w:ascii="Times New Roman" w:hAnsi="Times New Roman" w:cs="Times New Roman"/>
          <w:szCs w:val="21"/>
        </w:rPr>
        <w:t>房屋</w:t>
      </w:r>
      <w:r>
        <w:rPr>
          <w:rFonts w:ascii="Times New Roman" w:hAnsi="Times New Roman" w:cs="Times New Roman"/>
          <w:lang w:val="zh-CN"/>
        </w:rPr>
        <w:t>的整体侧移限制</w:t>
      </w:r>
      <w:r>
        <w:rPr>
          <w:rFonts w:ascii="Times New Roman" w:hAnsi="Times New Roman" w:cs="Times New Roman"/>
        </w:rPr>
        <w:t>应符合现行国家标准《钢结构设计规范》GB 50017的有关规定。</w:t>
      </w:r>
      <w:r>
        <w:rPr>
          <w:rFonts w:ascii="Times New Roman" w:hAnsi="Times New Roman" w:cs="Times New Roman"/>
          <w:lang w:val="zh-CN"/>
        </w:rPr>
        <w:t>多层多跨</w:t>
      </w:r>
      <w:r>
        <w:rPr>
          <w:rFonts w:hint="eastAsia" w:ascii="Times New Roman" w:hAnsi="Times New Roman" w:cs="Times New Roman"/>
          <w:szCs w:val="21"/>
          <w:lang w:eastAsia="zh-CN"/>
        </w:rPr>
        <w:t>可移动装配式建筑模筒</w:t>
      </w:r>
      <w:r>
        <w:rPr>
          <w:rFonts w:ascii="Times New Roman" w:hAnsi="Times New Roman" w:cs="Times New Roman"/>
          <w:szCs w:val="21"/>
        </w:rPr>
        <w:t>房屋</w:t>
      </w:r>
      <w:r>
        <w:rPr>
          <w:rFonts w:ascii="Times New Roman" w:hAnsi="Times New Roman" w:cs="Times New Roman"/>
          <w:lang w:val="zh-CN"/>
        </w:rPr>
        <w:t>的整体侧移计算，其每层刚度可根据该层该方向所有</w:t>
      </w:r>
      <w:r>
        <w:rPr>
          <w:rFonts w:hint="eastAsia" w:ascii="Times New Roman" w:hAnsi="Times New Roman" w:cs="Times New Roman"/>
          <w:lang w:val="zh-CN"/>
        </w:rPr>
        <w:t>建筑模筒</w:t>
      </w:r>
      <w:r>
        <w:rPr>
          <w:rFonts w:ascii="Times New Roman" w:hAnsi="Times New Roman" w:cs="Times New Roman"/>
          <w:lang w:val="zh-CN"/>
        </w:rPr>
        <w:t>刚度的组合叠加得到，如图6.</w:t>
      </w:r>
      <w:r>
        <w:rPr>
          <w:rFonts w:hint="eastAsia" w:ascii="Times New Roman" w:hAnsi="Times New Roman" w:cs="Times New Roman"/>
        </w:rPr>
        <w:t>1</w:t>
      </w:r>
      <w:r>
        <w:rPr>
          <w:rFonts w:ascii="Times New Roman" w:hAnsi="Times New Roman" w:cs="Times New Roman"/>
          <w:lang w:val="zh-CN"/>
        </w:rPr>
        <w:t>.</w:t>
      </w:r>
      <w:r>
        <w:rPr>
          <w:rFonts w:ascii="Times New Roman" w:hAnsi="Times New Roman" w:cs="Times New Roman"/>
        </w:rPr>
        <w:t>5</w:t>
      </w:r>
      <w:r>
        <w:rPr>
          <w:rFonts w:ascii="Times New Roman" w:hAnsi="Times New Roman" w:cs="Times New Roman"/>
          <w:lang w:val="zh-CN"/>
        </w:rPr>
        <w:t>所示。</w:t>
      </w:r>
      <w:bookmarkEnd w:id="126"/>
    </w:p>
    <w:p>
      <w:pPr>
        <w:rPr>
          <w:rFonts w:ascii="Times New Roman" w:hAnsi="Times New Roman" w:cs="Times New Roman"/>
          <w:lang w:val="zh-CN"/>
        </w:rPr>
      </w:pPr>
    </w:p>
    <w:p>
      <w:pPr>
        <w:pStyle w:val="20"/>
        <w:ind w:firstLine="422"/>
        <w:outlineLvl w:val="9"/>
        <w:rPr>
          <w:rFonts w:ascii="Times New Roman" w:hAnsi="Times New Roman" w:cs="Times New Roman"/>
        </w:rPr>
      </w:pPr>
      <w:bookmarkStart w:id="127" w:name="_Toc6938"/>
      <w:r>
        <w:rPr>
          <w:rFonts w:ascii="Times New Roman" w:hAnsi="Times New Roman" w:cs="Times New Roman"/>
        </w:rPr>
        <w:object>
          <v:shape id="_x0000_i1107" o:spt="75" type="#_x0000_t75" style="height:169.8pt;width:410.4pt;" o:ole="t" filled="f" o:preferrelative="t" stroked="f" coordsize="21600,21600">
            <v:path/>
            <v:fill on="f" focussize="0,0"/>
            <v:stroke on="f" joinstyle="miter"/>
            <v:imagedata r:id="rId178" o:title=""/>
            <o:lock v:ext="edit" aspectratio="t"/>
            <w10:wrap type="none"/>
            <w10:anchorlock/>
          </v:shape>
          <o:OLEObject Type="Embed" ProgID="AutoCAD.Drawing.20" ShapeID="_x0000_i1107" DrawAspect="Content" ObjectID="_1468075807" r:id="rId177">
            <o:LockedField>false</o:LockedField>
          </o:OLEObject>
        </w:object>
      </w:r>
      <w:bookmarkEnd w:id="127"/>
    </w:p>
    <w:p>
      <w:pPr>
        <w:pStyle w:val="20"/>
        <w:ind w:firstLine="360"/>
        <w:jc w:val="center"/>
        <w:outlineLvl w:val="9"/>
        <w:rPr>
          <w:rFonts w:ascii="Times New Roman" w:hAnsi="Times New Roman" w:cs="Times New Roman"/>
          <w:b w:val="0"/>
          <w:sz w:val="18"/>
          <w:szCs w:val="18"/>
          <w:lang w:val="zh-CN"/>
        </w:rPr>
      </w:pPr>
      <w:bookmarkStart w:id="128" w:name="_Toc22659"/>
      <w:r>
        <w:rPr>
          <w:rFonts w:ascii="Times New Roman" w:hAnsi="Times New Roman" w:cs="Times New Roman"/>
          <w:b w:val="0"/>
          <w:sz w:val="18"/>
          <w:szCs w:val="18"/>
          <w:lang w:val="zh-CN"/>
        </w:rPr>
        <w:t>图6.1.</w:t>
      </w:r>
      <w:r>
        <w:rPr>
          <w:rFonts w:ascii="Times New Roman" w:hAnsi="Times New Roman" w:cs="Times New Roman"/>
          <w:b w:val="0"/>
          <w:sz w:val="18"/>
          <w:szCs w:val="18"/>
        </w:rPr>
        <w:t>5</w:t>
      </w:r>
      <w:r>
        <w:rPr>
          <w:rFonts w:ascii="Times New Roman" w:hAnsi="Times New Roman" w:cs="Times New Roman"/>
          <w:b w:val="0"/>
          <w:sz w:val="18"/>
          <w:szCs w:val="18"/>
          <w:lang w:val="zh-CN"/>
        </w:rPr>
        <w:t>多层多跨</w:t>
      </w:r>
      <w:r>
        <w:rPr>
          <w:rFonts w:hint="eastAsia" w:ascii="Times New Roman" w:hAnsi="Times New Roman" w:cs="Times New Roman"/>
          <w:b w:val="0"/>
          <w:sz w:val="18"/>
          <w:szCs w:val="18"/>
          <w:lang w:val="zh-CN"/>
        </w:rPr>
        <w:t>可移动装配式建筑模筒</w:t>
      </w:r>
      <w:r>
        <w:rPr>
          <w:rFonts w:ascii="Times New Roman" w:hAnsi="Times New Roman" w:cs="Times New Roman"/>
          <w:b w:val="0"/>
          <w:sz w:val="18"/>
          <w:szCs w:val="18"/>
          <w:lang w:val="zh-CN"/>
        </w:rPr>
        <w:t>房屋侧向刚度计算示意图</w:t>
      </w:r>
      <w:bookmarkEnd w:id="128"/>
    </w:p>
    <w:p>
      <w:pPr>
        <w:pStyle w:val="3"/>
        <w:rPr>
          <w:szCs w:val="21"/>
        </w:rPr>
      </w:pPr>
      <w:bookmarkStart w:id="129" w:name="_Toc14733"/>
      <w:bookmarkStart w:id="130" w:name="_Toc1502"/>
      <w:bookmarkStart w:id="131" w:name="_Toc535918875"/>
      <w:r>
        <w:t>6.2 钢构件承载力计算</w:t>
      </w:r>
      <w:bookmarkEnd w:id="129"/>
      <w:bookmarkEnd w:id="130"/>
      <w:bookmarkEnd w:id="131"/>
    </w:p>
    <w:p>
      <w:pPr>
        <w:rPr>
          <w:rFonts w:ascii="Times New Roman" w:hAnsi="Times New Roman" w:cs="Times New Roman"/>
        </w:rPr>
      </w:pPr>
      <w:bookmarkStart w:id="132" w:name="_Toc24305"/>
      <w:r>
        <w:rPr>
          <w:rFonts w:ascii="Times New Roman" w:hAnsi="Times New Roman" w:cs="Times New Roman"/>
          <w:b/>
        </w:rPr>
        <w:t>6.2.1</w:t>
      </w:r>
      <w:r>
        <w:rPr>
          <w:rFonts w:hint="eastAsia" w:ascii="Times New Roman" w:hAnsi="Times New Roman" w:cs="Times New Roman"/>
          <w:lang w:eastAsia="zh-CN"/>
        </w:rPr>
        <w:t>可移动装配式建筑模筒</w:t>
      </w:r>
      <w:r>
        <w:rPr>
          <w:rFonts w:ascii="Times New Roman" w:hAnsi="Times New Roman" w:cs="Times New Roman"/>
        </w:rPr>
        <w:t>房屋梁的强度应按（6.2.1-1）计算</w:t>
      </w:r>
      <w:bookmarkEnd w:id="132"/>
    </w:p>
    <w:p>
      <w:pPr>
        <w:rPr>
          <w:rFonts w:ascii="Times New Roman" w:hAnsi="Times New Roman" w:cs="Times New Roman"/>
        </w:rPr>
      </w:pPr>
      <w:r>
        <w:rPr>
          <w:rFonts w:ascii="Times New Roman" w:hAnsi="Times New Roman" w:cs="Times New Roman"/>
        </w:rPr>
        <w:t>抗弯强度：</w:t>
      </w:r>
    </w:p>
    <w:p>
      <w:pPr>
        <w:ind w:firstLine="420"/>
        <w:rPr>
          <w:rFonts w:ascii="Times New Roman" w:hAnsi="Times New Roman" w:cs="Times New Roman"/>
        </w:rPr>
      </w:pPr>
      <w:r>
        <w:rPr>
          <w:rFonts w:ascii="Times New Roman" w:hAnsi="Times New Roman" w:cs="Times New Roman"/>
        </w:rPr>
        <w:t xml:space="preserve">                         </w:t>
      </w:r>
      <w:bookmarkStart w:id="133" w:name="_Toc24143"/>
      <w:r>
        <w:rPr>
          <w:rFonts w:ascii="Times New Roman" w:hAnsi="Times New Roman" w:cs="Times New Roman"/>
          <w:position w:val="-24"/>
        </w:rPr>
        <w:object>
          <v:shape id="_x0000_i1108" o:spt="75" type="#_x0000_t75" style="height:31.8pt;width:73.2pt;" o:ole="t" filled="f" o:preferrelative="t" stroked="f" coordsize="21600,21600">
            <v:path/>
            <v:fill on="f" focussize="0,0"/>
            <v:stroke on="f" joinstyle="miter"/>
            <v:imagedata r:id="rId180" o:title=""/>
            <o:lock v:ext="edit" aspectratio="t"/>
            <w10:wrap type="none"/>
            <w10:anchorlock/>
          </v:shape>
          <o:OLEObject Type="Embed" ProgID="Equation.3" ShapeID="_x0000_i1108" DrawAspect="Content" ObjectID="_1468075808" r:id="rId179">
            <o:LockedField>false</o:LockedField>
          </o:OLEObject>
        </w:object>
      </w:r>
      <w:r>
        <w:rPr>
          <w:rFonts w:ascii="Times New Roman" w:hAnsi="Times New Roman" w:cs="Times New Roman"/>
        </w:rPr>
        <w:t xml:space="preserve">                            （6.2.1-1）</w:t>
      </w:r>
      <w:bookmarkEnd w:id="133"/>
    </w:p>
    <w:p>
      <w:pPr>
        <w:rPr>
          <w:rFonts w:ascii="Times New Roman" w:hAnsi="Times New Roman" w:cs="Times New Roman"/>
        </w:rPr>
      </w:pPr>
      <w:bookmarkStart w:id="134" w:name="_Toc66"/>
      <w:r>
        <w:rPr>
          <w:rFonts w:ascii="Times New Roman" w:hAnsi="Times New Roman" w:cs="Times New Roman"/>
        </w:rPr>
        <w:t>式中：</w:t>
      </w:r>
      <w:bookmarkStart w:id="135" w:name="_Hlk536364549"/>
      <w:r>
        <w:rPr>
          <w:rFonts w:hint="eastAsia" w:ascii="Times New Roman" w:hAnsi="Times New Roman" w:cs="Times New Roman"/>
        </w:rPr>
        <w:t xml:space="preserve"> </w:t>
      </w:r>
      <w:r>
        <w:rPr>
          <w:rFonts w:ascii="Times New Roman" w:hAnsi="Times New Roman" w:cs="Times New Roman"/>
          <w:position w:val="-6"/>
        </w:rPr>
        <w:object>
          <v:shape id="_x0000_i1109" o:spt="75" type="#_x0000_t75" style="height:10.8pt;width:12.6pt;" o:ole="t" filled="f" o:preferrelative="t" stroked="f" coordsize="21600,21600">
            <v:path/>
            <v:fill on="f" focussize="0,0"/>
            <v:stroke on="f" joinstyle="miter"/>
            <v:imagedata r:id="rId182" o:title=""/>
            <o:lock v:ext="edit" aspectratio="t"/>
            <w10:wrap type="none"/>
            <w10:anchorlock/>
          </v:shape>
          <o:OLEObject Type="Embed" ProgID="Equation.3" ShapeID="_x0000_i1109" DrawAspect="Content" ObjectID="_1468075809" r:id="rId181">
            <o:LockedField>false</o:LockedField>
          </o:OLEObject>
        </w:object>
      </w:r>
      <w:r>
        <w:rPr>
          <w:rFonts w:ascii="Times New Roman" w:hAnsi="Times New Roman" w:cs="Times New Roman"/>
        </w:rPr>
        <w:t>——截面正应力；</w:t>
      </w:r>
      <w:bookmarkEnd w:id="134"/>
    </w:p>
    <w:p>
      <w:pPr>
        <w:ind w:firstLine="420" w:firstLineChars="200"/>
        <w:rPr>
          <w:rFonts w:ascii="Times New Roman" w:hAnsi="Times New Roman" w:cs="Times New Roman"/>
        </w:rPr>
      </w:pPr>
      <w:bookmarkStart w:id="136" w:name="_Toc11828"/>
      <w:r>
        <w:rPr>
          <w:rFonts w:ascii="Times New Roman" w:hAnsi="Times New Roman" w:cs="Times New Roman"/>
          <w:position w:val="-12"/>
        </w:rPr>
        <w:object>
          <v:shape id="_x0000_i1110" o:spt="75" type="#_x0000_t75" style="height:18pt;width:27.6pt;" o:ole="t" filled="f" o:preferrelative="t" stroked="f" coordsize="21600,21600">
            <v:path/>
            <v:fill on="f" focussize="0,0"/>
            <v:stroke on="f" joinstyle="miter"/>
            <v:imagedata r:id="rId184" o:title=""/>
            <o:lock v:ext="edit" aspectratio="t"/>
            <w10:wrap type="none"/>
            <w10:anchorlock/>
          </v:shape>
          <o:OLEObject Type="Embed" ProgID="Equation.3" ShapeID="_x0000_i1110" DrawAspect="Content" ObjectID="_1468075810" r:id="rId183">
            <o:LockedField>false</o:LockedField>
          </o:OLEObject>
        </w:object>
      </w:r>
      <w:r>
        <w:rPr>
          <w:rFonts w:ascii="Times New Roman" w:hAnsi="Times New Roman" w:cs="Times New Roman"/>
        </w:rPr>
        <w:t>——跨间最大弯矩；</w:t>
      </w:r>
      <w:bookmarkEnd w:id="136"/>
    </w:p>
    <w:p>
      <w:pPr>
        <w:ind w:firstLine="420"/>
        <w:rPr>
          <w:rFonts w:ascii="Times New Roman" w:hAnsi="Times New Roman" w:cs="Times New Roman"/>
        </w:rPr>
      </w:pPr>
      <w:r>
        <w:rPr>
          <w:rFonts w:ascii="Times New Roman" w:hAnsi="Times New Roman" w:cs="Times New Roman"/>
        </w:rPr>
        <w:t xml:space="preserve">  </w:t>
      </w:r>
      <w:bookmarkStart w:id="137" w:name="_Toc19756"/>
      <w:r>
        <w:rPr>
          <w:rFonts w:ascii="Times New Roman" w:hAnsi="Times New Roman" w:cs="Times New Roman"/>
        </w:rPr>
        <w:t xml:space="preserve"> </w:t>
      </w:r>
      <w:r>
        <w:rPr>
          <w:rFonts w:ascii="Times New Roman" w:hAnsi="Times New Roman" w:cs="Times New Roman"/>
          <w:position w:val="-6"/>
        </w:rPr>
        <w:object>
          <v:shape id="_x0000_i1111" o:spt="75" type="#_x0000_t75" style="height:13.8pt;width:13.8pt;" o:ole="t" filled="f" o:preferrelative="t" stroked="f" coordsize="21600,21600">
            <v:path/>
            <v:fill on="f" focussize="0,0"/>
            <v:stroke on="f" joinstyle="miter"/>
            <v:imagedata r:id="rId186" o:title=""/>
            <o:lock v:ext="edit" aspectratio="t"/>
            <w10:wrap type="none"/>
            <w10:anchorlock/>
          </v:shape>
          <o:OLEObject Type="Embed" ProgID="Equation.3" ShapeID="_x0000_i1111" DrawAspect="Content" ObjectID="_1468075811" r:id="rId185">
            <o:LockedField>false</o:LockedField>
          </o:OLEObject>
        </w:object>
      </w:r>
      <w:r>
        <w:rPr>
          <w:rFonts w:ascii="Times New Roman" w:hAnsi="Times New Roman" w:cs="Times New Roman"/>
        </w:rPr>
        <w:t>——截面抗弯模量；</w:t>
      </w:r>
      <w:bookmarkEnd w:id="137"/>
    </w:p>
    <w:p>
      <w:pPr>
        <w:ind w:firstLine="420"/>
        <w:rPr>
          <w:rFonts w:ascii="Times New Roman" w:hAnsi="Times New Roman" w:cs="Times New Roman"/>
        </w:rPr>
      </w:pPr>
      <w:r>
        <w:rPr>
          <w:rFonts w:ascii="Times New Roman" w:hAnsi="Times New Roman" w:cs="Times New Roman"/>
        </w:rPr>
        <w:t xml:space="preserve">   </w:t>
      </w:r>
      <w:bookmarkStart w:id="138" w:name="_Toc2379"/>
      <w:r>
        <w:rPr>
          <w:rFonts w:ascii="Times New Roman" w:hAnsi="Times New Roman" w:cs="Times New Roman"/>
          <w:position w:val="-10"/>
        </w:rPr>
        <w:object>
          <v:shape id="_x0000_i1112" o:spt="75" type="#_x0000_t75" style="height:15.6pt;width:12.6pt;" o:ole="t" filled="f" o:preferrelative="t" stroked="f" coordsize="21600,21600">
            <v:path/>
            <v:fill on="f" focussize="0,0"/>
            <v:stroke on="f" joinstyle="miter"/>
            <v:imagedata r:id="rId188" o:title=""/>
            <o:lock v:ext="edit" aspectratio="t"/>
            <w10:wrap type="none"/>
            <w10:anchorlock/>
          </v:shape>
          <o:OLEObject Type="Embed" ProgID="Equation.3" ShapeID="_x0000_i1112" DrawAspect="Content" ObjectID="_1468075812" r:id="rId187">
            <o:LockedField>false</o:LockedField>
          </o:OLEObject>
        </w:object>
      </w:r>
      <w:r>
        <w:rPr>
          <w:rFonts w:ascii="Times New Roman" w:hAnsi="Times New Roman" w:cs="Times New Roman"/>
        </w:rPr>
        <w:t>——钢材强度设计值。</w:t>
      </w:r>
      <w:bookmarkEnd w:id="138"/>
    </w:p>
    <w:bookmarkEnd w:id="135"/>
    <w:p>
      <w:pPr>
        <w:ind w:firstLine="420"/>
        <w:rPr>
          <w:rFonts w:ascii="Times New Roman" w:hAnsi="Times New Roman" w:cs="Times New Roman"/>
        </w:rPr>
      </w:pPr>
      <w:r>
        <w:rPr>
          <w:rFonts w:ascii="Times New Roman" w:hAnsi="Times New Roman" w:cs="Times New Roman"/>
        </w:rPr>
        <w:t>抗剪强度：</w:t>
      </w:r>
    </w:p>
    <w:p>
      <w:pPr>
        <w:ind w:firstLine="420"/>
        <w:jc w:val="right"/>
        <w:rPr>
          <w:rFonts w:ascii="Times New Roman" w:hAnsi="Times New Roman" w:cs="Times New Roman"/>
        </w:rPr>
      </w:pPr>
      <w:r>
        <w:rPr>
          <w:rFonts w:ascii="Times New Roman" w:hAnsi="Times New Roman" w:cs="Times New Roman"/>
        </w:rPr>
        <w:t xml:space="preserve">  </w:t>
      </w:r>
      <w:r>
        <w:rPr>
          <w:rFonts w:ascii="Times New Roman" w:hAnsi="Times New Roman" w:cs="Times New Roman"/>
          <w:position w:val="-30"/>
        </w:rPr>
        <w:object>
          <v:shape id="_x0000_i1113" o:spt="75" type="#_x0000_t75" style="height:34.8pt;width:81pt;" o:ole="t" filled="f" o:preferrelative="t" stroked="f" coordsize="21600,21600">
            <v:path/>
            <v:fill on="f" focussize="0,0"/>
            <v:stroke on="f" joinstyle="miter"/>
            <v:imagedata r:id="rId190" o:title=""/>
            <o:lock v:ext="edit" aspectratio="t"/>
            <w10:wrap type="none"/>
            <w10:anchorlock/>
          </v:shape>
          <o:OLEObject Type="Embed" ProgID="Equation.3" ShapeID="_x0000_i1113" DrawAspect="Content" ObjectID="_1468075813" r:id="rId189">
            <o:LockedField>false</o:LockedField>
          </o:OLEObject>
        </w:object>
      </w:r>
      <w:r>
        <w:rPr>
          <w:rFonts w:ascii="Times New Roman" w:hAnsi="Times New Roman" w:cs="Times New Roman"/>
        </w:rPr>
        <w:t xml:space="preserve">                            （6.2.1-2）</w:t>
      </w:r>
    </w:p>
    <w:p>
      <w:pPr>
        <w:rPr>
          <w:rFonts w:ascii="Times New Roman" w:hAnsi="Times New Roman" w:cs="Times New Roman"/>
        </w:rPr>
      </w:pPr>
      <w:r>
        <w:rPr>
          <w:rFonts w:ascii="Times New Roman" w:hAnsi="Times New Roman" w:cs="Times New Roman"/>
        </w:rPr>
        <w:t>式中：</w:t>
      </w:r>
      <w:bookmarkStart w:id="139" w:name="_Hlk536364564"/>
      <w:r>
        <w:rPr>
          <w:rFonts w:ascii="Times New Roman" w:hAnsi="Times New Roman" w:cs="Times New Roman"/>
          <w:position w:val="-6"/>
        </w:rPr>
        <w:object>
          <v:shape id="_x0000_i1114" o:spt="75" type="#_x0000_t75" style="height:10.8pt;width:10.8pt;" o:ole="t" filled="f" o:preferrelative="t" stroked="f" coordsize="21600,21600">
            <v:path/>
            <v:fill on="f" focussize="0,0"/>
            <v:stroke on="f" joinstyle="miter"/>
            <v:imagedata r:id="rId192" o:title=""/>
            <o:lock v:ext="edit" aspectratio="t"/>
            <w10:wrap type="none"/>
            <w10:anchorlock/>
          </v:shape>
          <o:OLEObject Type="Embed" ProgID="Equation.3" ShapeID="_x0000_i1114" DrawAspect="Content" ObjectID="_1468075814" r:id="rId191">
            <o:LockedField>false</o:LockedField>
          </o:OLEObject>
        </w:object>
      </w:r>
      <w:r>
        <w:rPr>
          <w:rFonts w:ascii="Times New Roman" w:hAnsi="Times New Roman" w:cs="Times New Roman"/>
        </w:rPr>
        <w:t>——截面剪应力；</w:t>
      </w:r>
    </w:p>
    <w:p>
      <w:pPr>
        <w:ind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position w:val="-4"/>
        </w:rPr>
        <w:object>
          <v:shape id="_x0000_i1115" o:spt="75" type="#_x0000_t75" style="height:13.2pt;width:10.8pt;" o:ole="t" filled="f" o:preferrelative="t" stroked="f" coordsize="21600,21600">
            <v:path/>
            <v:fill on="f" focussize="0,0"/>
            <v:stroke on="f" joinstyle="miter"/>
            <v:imagedata r:id="rId194" o:title=""/>
            <o:lock v:ext="edit" aspectratio="t"/>
            <w10:wrap type="none"/>
            <w10:anchorlock/>
          </v:shape>
          <o:OLEObject Type="Embed" ProgID="Equation.3" ShapeID="_x0000_i1115" DrawAspect="Content" ObjectID="_1468075815" r:id="rId193">
            <o:LockedField>false</o:LockedField>
          </o:OLEObject>
        </w:object>
      </w:r>
      <w:r>
        <w:rPr>
          <w:rFonts w:ascii="Times New Roman" w:hAnsi="Times New Roman" w:cs="Times New Roman"/>
        </w:rPr>
        <w:t>——计算截面上的剪力设计值；</w:t>
      </w:r>
    </w:p>
    <w:p>
      <w:pPr>
        <w:ind w:firstLine="638" w:firstLineChars="304"/>
        <w:rPr>
          <w:rFonts w:ascii="Times New Roman" w:hAnsi="Times New Roman" w:cs="Times New Roman"/>
        </w:rPr>
      </w:pPr>
      <w:r>
        <w:rPr>
          <w:rFonts w:ascii="Times New Roman" w:hAnsi="Times New Roman" w:cs="Times New Roman"/>
          <w:position w:val="-10"/>
        </w:rPr>
        <w:object>
          <v:shape id="_x0000_i1116" o:spt="75" type="#_x0000_t75" style="height:18pt;width:15pt;" o:ole="t" filled="f" o:preferrelative="t" stroked="f" coordsize="21600,21600">
            <v:path/>
            <v:fill on="f" focussize="0,0"/>
            <v:stroke on="f" joinstyle="miter"/>
            <v:imagedata r:id="rId196" o:title=""/>
            <o:lock v:ext="edit" aspectratio="t"/>
            <w10:wrap type="none"/>
            <w10:anchorlock/>
          </v:shape>
          <o:OLEObject Type="Embed" ProgID="Equation.3" ShapeID="_x0000_i1116" DrawAspect="Content" ObjectID="_1468075816" r:id="rId195">
            <o:LockedField>false</o:LockedField>
          </o:OLEObject>
        </w:object>
      </w:r>
      <w:r>
        <w:rPr>
          <w:rFonts w:ascii="Times New Roman" w:hAnsi="Times New Roman" w:cs="Times New Roman"/>
        </w:rPr>
        <w:t>——毛截面绕强轴的惯性矩；</w:t>
      </w:r>
    </w:p>
    <w:p>
      <w:pPr>
        <w:ind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position w:val="-10"/>
        </w:rPr>
        <w:object>
          <v:shape id="_x0000_i1117" o:spt="75" type="#_x0000_t75" style="height:18pt;width:13.8pt;" o:ole="t" filled="f" o:preferrelative="t" stroked="f" coordsize="21600,21600">
            <v:path/>
            <v:fill on="f" focussize="0,0"/>
            <v:stroke on="f" joinstyle="miter"/>
            <v:imagedata r:id="rId198" o:title=""/>
            <o:lock v:ext="edit" aspectratio="t"/>
            <w10:wrap type="none"/>
            <w10:anchorlock/>
          </v:shape>
          <o:OLEObject Type="Embed" ProgID="Equation.3" ShapeID="_x0000_i1117" DrawAspect="Content" ObjectID="_1468075817" r:id="rId197">
            <o:LockedField>false</o:LockedField>
          </o:OLEObject>
        </w:object>
      </w:r>
      <w:r>
        <w:rPr>
          <w:rFonts w:ascii="Times New Roman" w:hAnsi="Times New Roman" w:cs="Times New Roman"/>
        </w:rPr>
        <w:t>——截面腹板厚度；</w:t>
      </w:r>
    </w:p>
    <w:p>
      <w:pPr>
        <w:ind w:firstLine="638" w:firstLineChars="304"/>
        <w:rPr>
          <w:rFonts w:ascii="Times New Roman" w:hAnsi="Times New Roman" w:cs="Times New Roman"/>
        </w:rPr>
      </w:pPr>
      <w:r>
        <w:rPr>
          <w:rFonts w:ascii="Times New Roman" w:hAnsi="Times New Roman" w:cs="Times New Roman"/>
          <w:position w:val="-4"/>
        </w:rPr>
        <w:object>
          <v:shape id="_x0000_i1118" o:spt="75" type="#_x0000_t75" style="height:12.6pt;width:10.8pt;" o:ole="t" filled="f" o:preferrelative="t" stroked="f" coordsize="21600,21600">
            <v:path/>
            <v:fill on="f" focussize="0,0"/>
            <v:stroke on="f" joinstyle="miter"/>
            <v:imagedata r:id="rId200" o:title=""/>
            <o:lock v:ext="edit" aspectratio="t"/>
            <w10:wrap type="none"/>
            <w10:anchorlock/>
          </v:shape>
          <o:OLEObject Type="Embed" ProgID="Equation.3" ShapeID="_x0000_i1118" DrawAspect="Content" ObjectID="_1468075818" r:id="rId199">
            <o:LockedField>false</o:LockedField>
          </o:OLEObject>
        </w:object>
      </w:r>
      <w:r>
        <w:rPr>
          <w:rFonts w:ascii="Times New Roman" w:hAnsi="Times New Roman" w:cs="Times New Roman"/>
        </w:rPr>
        <w:t>——中和轴以上或以下截面对中和轴的面积矩；</w:t>
      </w:r>
    </w:p>
    <w:p>
      <w:pPr>
        <w:ind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position w:val="-10"/>
        </w:rPr>
        <w:object>
          <v:shape id="_x0000_i1119" o:spt="75" type="#_x0000_t75" style="height:18pt;width:12.6pt;" o:ole="t" filled="f" o:preferrelative="t" stroked="f" coordsize="21600,21600">
            <v:path/>
            <v:fill on="f" focussize="0,0"/>
            <v:stroke on="f" joinstyle="miter"/>
            <v:imagedata r:id="rId202" o:title=""/>
            <o:lock v:ext="edit" aspectratio="t"/>
            <w10:wrap type="none"/>
            <w10:anchorlock/>
          </v:shape>
          <o:OLEObject Type="Embed" ProgID="Equation.3" ShapeID="_x0000_i1119" DrawAspect="Content" ObjectID="_1468075819" r:id="rId201">
            <o:LockedField>false</o:LockedField>
          </o:OLEObject>
        </w:object>
      </w:r>
      <w:r>
        <w:rPr>
          <w:rFonts w:ascii="Times New Roman" w:hAnsi="Times New Roman" w:cs="Times New Roman"/>
        </w:rPr>
        <w:t>——钢材抗剪强度设计值</w:t>
      </w:r>
      <w:r>
        <w:rPr>
          <w:rFonts w:hint="eastAsia" w:ascii="Times New Roman" w:hAnsi="Times New Roman" w:cs="Times New Roman"/>
        </w:rPr>
        <w:t>。</w:t>
      </w:r>
    </w:p>
    <w:bookmarkEnd w:id="139"/>
    <w:p>
      <w:pPr>
        <w:rPr>
          <w:rFonts w:ascii="Times New Roman" w:hAnsi="Times New Roman" w:cs="Times New Roman"/>
        </w:rPr>
      </w:pPr>
      <w:bookmarkStart w:id="140" w:name="_Toc3979"/>
      <w:r>
        <w:rPr>
          <w:rFonts w:ascii="Times New Roman" w:hAnsi="Times New Roman" w:cs="Times New Roman"/>
          <w:b/>
        </w:rPr>
        <w:t>6.2.2</w:t>
      </w:r>
      <w:r>
        <w:rPr>
          <w:rFonts w:hint="eastAsia" w:ascii="Times New Roman" w:hAnsi="Times New Roman" w:cs="Times New Roman"/>
          <w:lang w:eastAsia="zh-CN"/>
        </w:rPr>
        <w:t>可移动装配式建筑模筒</w:t>
      </w:r>
      <w:r>
        <w:rPr>
          <w:rFonts w:ascii="Times New Roman" w:hAnsi="Times New Roman" w:cs="Times New Roman"/>
        </w:rPr>
        <w:t>房屋柱的承载力应按照计算：</w:t>
      </w:r>
      <w:bookmarkEnd w:id="140"/>
    </w:p>
    <w:p>
      <w:pPr>
        <w:ind w:firstLine="420"/>
        <w:rPr>
          <w:rFonts w:ascii="Times New Roman" w:hAnsi="Times New Roman" w:cs="Times New Roman"/>
        </w:rPr>
      </w:pPr>
      <w:bookmarkStart w:id="141" w:name="_Toc31711"/>
      <w:r>
        <w:rPr>
          <w:rFonts w:hint="eastAsia"/>
        </w:rPr>
        <w:t>轴心受压构件的</w:t>
      </w:r>
      <w:r>
        <w:rPr>
          <w:rFonts w:ascii="Times New Roman" w:hAnsi="Times New Roman" w:cs="Times New Roman"/>
        </w:rPr>
        <w:t>强度:</w:t>
      </w:r>
      <w:bookmarkEnd w:id="141"/>
    </w:p>
    <w:p>
      <w:pPr>
        <w:ind w:firstLine="420"/>
        <w:rPr>
          <w:rFonts w:ascii="Times New Roman" w:hAnsi="Times New Roman" w:cs="Times New Roman"/>
        </w:rPr>
      </w:pPr>
      <w:r>
        <w:rPr>
          <w:rFonts w:ascii="Times New Roman" w:hAnsi="Times New Roman" w:cs="Times New Roman"/>
        </w:rPr>
        <w:t xml:space="preserve">                       </w:t>
      </w:r>
      <w:bookmarkStart w:id="142" w:name="_Toc27866"/>
      <w:r>
        <w:rPr>
          <w:rFonts w:ascii="Times New Roman" w:hAnsi="Times New Roman" w:cs="Times New Roman"/>
          <w:position w:val="-30"/>
        </w:rPr>
        <w:object>
          <v:shape id="_x0000_i1120" o:spt="75" type="#_x0000_t75" style="height:34.8pt;width:61.2pt;" o:ole="t" filled="f" o:preferrelative="t" stroked="f" coordsize="21600,21600">
            <v:path/>
            <v:fill on="f" focussize="0,0"/>
            <v:stroke on="f" joinstyle="miter"/>
            <v:imagedata r:id="rId204" o:title=""/>
            <o:lock v:ext="edit" aspectratio="t"/>
            <w10:wrap type="none"/>
            <w10:anchorlock/>
          </v:shape>
          <o:OLEObject Type="Embed" ProgID="Equation.3" ShapeID="_x0000_i1120" DrawAspect="Content" ObjectID="_1468075820" r:id="rId203">
            <o:LockedField>false</o:LockedField>
          </o:OLEObject>
        </w:object>
      </w:r>
      <w:r>
        <w:rPr>
          <w:rFonts w:ascii="Times New Roman" w:hAnsi="Times New Roman" w:cs="Times New Roman"/>
        </w:rPr>
        <w:t xml:space="preserve">                              （6.2.2-1）</w:t>
      </w:r>
      <w:bookmarkEnd w:id="142"/>
    </w:p>
    <w:p>
      <w:pPr>
        <w:ind w:firstLine="420"/>
        <w:rPr>
          <w:rFonts w:ascii="Times New Roman" w:hAnsi="Times New Roman" w:cs="Times New Roman"/>
        </w:rPr>
      </w:pPr>
      <w:bookmarkStart w:id="143" w:name="_Toc7797"/>
      <w:r>
        <w:rPr>
          <w:rFonts w:hint="eastAsia"/>
        </w:rPr>
        <w:t>轴心受压构件的</w:t>
      </w:r>
      <w:r>
        <w:rPr>
          <w:rFonts w:ascii="Times New Roman" w:hAnsi="Times New Roman" w:cs="Times New Roman"/>
        </w:rPr>
        <w:t>稳定性：</w:t>
      </w:r>
      <w:bookmarkEnd w:id="143"/>
    </w:p>
    <w:p>
      <w:pPr>
        <w:ind w:firstLine="420"/>
        <w:rPr>
          <w:rFonts w:ascii="Times New Roman" w:hAnsi="Times New Roman" w:cs="Times New Roman"/>
        </w:rPr>
      </w:pPr>
      <w:r>
        <w:rPr>
          <w:rFonts w:ascii="Times New Roman" w:hAnsi="Times New Roman" w:cs="Times New Roman"/>
        </w:rPr>
        <w:t xml:space="preserve">                       </w:t>
      </w:r>
      <w:bookmarkStart w:id="144" w:name="_Toc18611"/>
      <w:r>
        <w:rPr>
          <w:rFonts w:ascii="Times New Roman" w:hAnsi="Times New Roman" w:cs="Times New Roman"/>
          <w:position w:val="-28"/>
        </w:rPr>
        <w:object>
          <v:shape id="_x0000_i1121" o:spt="75" type="#_x0000_t75" style="height:33.6pt;width:61.2pt;" o:ole="t" filled="f" o:preferrelative="t" stroked="f" coordsize="21600,21600">
            <v:path/>
            <v:fill on="f" focussize="0,0"/>
            <v:stroke on="f" joinstyle="miter"/>
            <v:imagedata r:id="rId206" o:title=""/>
            <o:lock v:ext="edit" aspectratio="t"/>
            <w10:wrap type="none"/>
            <w10:anchorlock/>
          </v:shape>
          <o:OLEObject Type="Embed" ProgID="Equation.3" ShapeID="_x0000_i1121" DrawAspect="Content" ObjectID="_1468075821" r:id="rId205">
            <o:LockedField>false</o:LockedField>
          </o:OLEObject>
        </w:object>
      </w:r>
      <w:r>
        <w:rPr>
          <w:rFonts w:ascii="Times New Roman" w:hAnsi="Times New Roman" w:cs="Times New Roman"/>
        </w:rPr>
        <w:t xml:space="preserve">                              （6.2.2-2）</w:t>
      </w:r>
      <w:bookmarkEnd w:id="144"/>
    </w:p>
    <w:p>
      <w:pPr>
        <w:ind w:firstLine="420"/>
        <w:rPr>
          <w:rFonts w:ascii="Times New Roman" w:hAnsi="Times New Roman" w:cs="Times New Roman"/>
        </w:rPr>
      </w:pPr>
      <w:bookmarkStart w:id="145" w:name="_Toc26303"/>
      <w:r>
        <w:rPr>
          <w:rFonts w:ascii="Times New Roman" w:hAnsi="Times New Roman" w:cs="Times New Roman"/>
        </w:rPr>
        <w:t>压弯</w:t>
      </w:r>
      <w:r>
        <w:rPr>
          <w:rFonts w:hint="eastAsia" w:ascii="Times New Roman" w:hAnsi="Times New Roman" w:cs="Times New Roman"/>
        </w:rPr>
        <w:t>构件的</w:t>
      </w:r>
      <w:r>
        <w:rPr>
          <w:rFonts w:ascii="Times New Roman" w:hAnsi="Times New Roman" w:cs="Times New Roman"/>
        </w:rPr>
        <w:t>强度：</w:t>
      </w:r>
      <w:bookmarkEnd w:id="145"/>
    </w:p>
    <w:p>
      <w:pPr>
        <w:ind w:firstLine="420"/>
        <w:rPr>
          <w:rFonts w:ascii="Times New Roman" w:hAnsi="Times New Roman" w:cs="Times New Roman"/>
        </w:rPr>
      </w:pPr>
      <w:r>
        <w:rPr>
          <w:rFonts w:ascii="Times New Roman" w:hAnsi="Times New Roman" w:cs="Times New Roman"/>
        </w:rPr>
        <w:t xml:space="preserve">                       </w:t>
      </w:r>
      <w:bookmarkStart w:id="146" w:name="_Toc26741"/>
      <w:r>
        <w:rPr>
          <w:rFonts w:ascii="Times New Roman" w:hAnsi="Times New Roman" w:cs="Times New Roman"/>
          <w:position w:val="-30"/>
        </w:rPr>
        <w:object>
          <v:shape id="_x0000_i1122" o:spt="75" type="#_x0000_t75" style="height:34.8pt;width:81.6pt;" o:ole="t" filled="f" o:preferrelative="t" stroked="f" coordsize="21600,21600">
            <v:path/>
            <v:fill on="f" focussize="0,0"/>
            <v:stroke on="f" joinstyle="miter"/>
            <v:imagedata r:id="rId208" o:title=""/>
            <o:lock v:ext="edit" aspectratio="t"/>
            <w10:wrap type="none"/>
            <w10:anchorlock/>
          </v:shape>
          <o:OLEObject Type="Embed" ProgID="Equation.3" ShapeID="_x0000_i1122" DrawAspect="Content" ObjectID="_1468075822" r:id="rId207">
            <o:LockedField>false</o:LockedField>
          </o:OLEObject>
        </w:object>
      </w:r>
      <w:r>
        <w:rPr>
          <w:rFonts w:ascii="Times New Roman" w:hAnsi="Times New Roman" w:cs="Times New Roman"/>
        </w:rPr>
        <w:t xml:space="preserve">                          （6.2.2-3）</w:t>
      </w:r>
      <w:bookmarkEnd w:id="146"/>
      <w:r>
        <w:rPr>
          <w:rFonts w:ascii="Times New Roman" w:hAnsi="Times New Roman" w:cs="Times New Roman"/>
        </w:rPr>
        <w:t xml:space="preserve"> </w:t>
      </w:r>
    </w:p>
    <w:p>
      <w:pPr>
        <w:ind w:firstLine="420"/>
        <w:rPr>
          <w:rFonts w:ascii="Times New Roman" w:hAnsi="Times New Roman" w:cs="Times New Roman"/>
        </w:rPr>
      </w:pPr>
      <w:bookmarkStart w:id="147" w:name="_Toc31025"/>
      <w:r>
        <w:rPr>
          <w:rFonts w:ascii="Times New Roman" w:hAnsi="Times New Roman" w:cs="Times New Roman"/>
        </w:rPr>
        <w:t>压弯</w:t>
      </w:r>
      <w:r>
        <w:rPr>
          <w:rFonts w:hint="eastAsia" w:ascii="Times New Roman" w:hAnsi="Times New Roman" w:cs="Times New Roman"/>
        </w:rPr>
        <w:t>构件</w:t>
      </w:r>
      <w:r>
        <w:rPr>
          <w:rFonts w:ascii="Times New Roman" w:hAnsi="Times New Roman" w:cs="Times New Roman"/>
        </w:rPr>
        <w:t>平面内整体稳定性：</w:t>
      </w:r>
      <w:bookmarkEnd w:id="147"/>
    </w:p>
    <w:p>
      <w:pPr>
        <w:ind w:firstLine="420"/>
        <w:rPr>
          <w:rFonts w:ascii="Times New Roman" w:hAnsi="Times New Roman" w:cs="Times New Roman"/>
        </w:rPr>
      </w:pPr>
      <w:r>
        <w:rPr>
          <w:rFonts w:ascii="Times New Roman" w:hAnsi="Times New Roman" w:cs="Times New Roman"/>
        </w:rPr>
        <w:t xml:space="preserve">                 </w:t>
      </w:r>
      <w:bookmarkStart w:id="148" w:name="_Toc18709"/>
      <w:r>
        <w:rPr>
          <w:rFonts w:ascii="Times New Roman" w:hAnsi="Times New Roman" w:cs="Times New Roman"/>
          <w:position w:val="-30"/>
        </w:rPr>
        <w:object>
          <v:shape id="_x0000_i1123" o:spt="75" type="#_x0000_t75" style="height:34.8pt;width:159.6pt;" o:ole="t" filled="f" o:preferrelative="t" stroked="f" coordsize="21600,21600">
            <v:path/>
            <v:fill on="f" focussize="0,0"/>
            <v:stroke on="f" joinstyle="miter"/>
            <v:imagedata r:id="rId210" o:title=""/>
            <o:lock v:ext="edit" aspectratio="t"/>
            <w10:wrap type="none"/>
            <w10:anchorlock/>
          </v:shape>
          <o:OLEObject Type="Embed" ProgID="Equation.3" ShapeID="_x0000_i1123" DrawAspect="Content" ObjectID="_1468075823" r:id="rId209">
            <o:LockedField>false</o:LockedField>
          </o:OLEObject>
        </w:object>
      </w:r>
      <w:r>
        <w:rPr>
          <w:rFonts w:ascii="Times New Roman" w:hAnsi="Times New Roman" w:cs="Times New Roman"/>
        </w:rPr>
        <w:t xml:space="preserve">                  （6.2.2-4）</w:t>
      </w:r>
      <w:bookmarkEnd w:id="148"/>
    </w:p>
    <w:p>
      <w:pPr>
        <w:rPr>
          <w:rFonts w:ascii="Times New Roman" w:hAnsi="Times New Roman" w:cs="Times New Roman"/>
        </w:rPr>
      </w:pPr>
      <w:bookmarkStart w:id="149" w:name="_Toc18449"/>
      <w:r>
        <w:rPr>
          <w:rFonts w:ascii="Times New Roman" w:hAnsi="Times New Roman" w:cs="Times New Roman"/>
        </w:rPr>
        <w:t>式中：</w:t>
      </w:r>
      <w:bookmarkStart w:id="150" w:name="_Hlk536364581"/>
      <w:r>
        <w:rPr>
          <w:rFonts w:ascii="Times New Roman" w:hAnsi="Times New Roman" w:cs="Times New Roman"/>
          <w:position w:val="-4"/>
        </w:rPr>
        <w:object>
          <v:shape id="_x0000_i1124" o:spt="75" type="#_x0000_t75" style="height:13.2pt;width:12.6pt;" o:ole="t" filled="f" o:preferrelative="t" stroked="f" coordsize="21600,21600">
            <v:path/>
            <v:fill on="f" focussize="0,0"/>
            <v:stroke on="f" joinstyle="miter"/>
            <v:imagedata r:id="rId212" o:title=""/>
            <o:lock v:ext="edit" aspectratio="t"/>
            <w10:wrap type="none"/>
            <w10:anchorlock/>
          </v:shape>
          <o:OLEObject Type="Embed" ProgID="Equation.3" ShapeID="_x0000_i1124" DrawAspect="Content" ObjectID="_1468075824" r:id="rId211">
            <o:LockedField>false</o:LockedField>
          </o:OLEObject>
        </w:object>
      </w:r>
      <w:r>
        <w:rPr>
          <w:rFonts w:ascii="Times New Roman" w:hAnsi="Times New Roman" w:cs="Times New Roman"/>
        </w:rPr>
        <w:t>——立柱截面有效毛面积；</w:t>
      </w:r>
      <w:bookmarkEnd w:id="149"/>
    </w:p>
    <w:p>
      <w:pPr>
        <w:ind w:firstLine="420"/>
        <w:rPr>
          <w:rFonts w:ascii="Times New Roman" w:hAnsi="Times New Roman" w:cs="Times New Roman"/>
        </w:rPr>
      </w:pPr>
      <w:r>
        <w:rPr>
          <w:rFonts w:ascii="Times New Roman" w:hAnsi="Times New Roman" w:cs="Times New Roman"/>
        </w:rPr>
        <w:t xml:space="preserve">  </w:t>
      </w:r>
      <w:bookmarkStart w:id="151" w:name="_Toc24665"/>
      <w:r>
        <w:rPr>
          <w:rFonts w:ascii="Times New Roman" w:hAnsi="Times New Roman" w:cs="Times New Roman"/>
          <w:position w:val="-12"/>
        </w:rPr>
        <w:object>
          <v:shape id="_x0000_i1125" o:spt="75" type="#_x0000_t75" style="height:18pt;width:15pt;" o:ole="t" filled="f" o:preferrelative="t" stroked="f" coordsize="21600,21600">
            <v:path/>
            <v:fill on="f" focussize="0,0"/>
            <v:stroke on="f" joinstyle="miter"/>
            <v:imagedata r:id="rId214" o:title=""/>
            <o:lock v:ext="edit" aspectratio="t"/>
            <w10:wrap type="none"/>
            <w10:anchorlock/>
          </v:shape>
          <o:OLEObject Type="Embed" ProgID="Equation.3" ShapeID="_x0000_i1125" DrawAspect="Content" ObjectID="_1468075825" r:id="rId213">
            <o:LockedField>false</o:LockedField>
          </o:OLEObject>
        </w:object>
      </w:r>
      <w:r>
        <w:rPr>
          <w:rFonts w:ascii="Times New Roman" w:hAnsi="Times New Roman" w:cs="Times New Roman"/>
        </w:rPr>
        <w:t>——立柱截面有效净面积；</w:t>
      </w:r>
      <w:bookmarkEnd w:id="151"/>
    </w:p>
    <w:p>
      <w:pPr>
        <w:ind w:firstLine="420"/>
        <w:rPr>
          <w:rFonts w:ascii="Times New Roman" w:hAnsi="Times New Roman" w:cs="Times New Roman"/>
        </w:rPr>
      </w:pPr>
      <w:r>
        <w:rPr>
          <w:rFonts w:ascii="Times New Roman" w:hAnsi="Times New Roman" w:cs="Times New Roman"/>
        </w:rPr>
        <w:t xml:space="preserve">  </w:t>
      </w:r>
      <w:bookmarkStart w:id="152" w:name="_Toc29755"/>
      <w:r>
        <w:rPr>
          <w:rFonts w:ascii="Times New Roman" w:hAnsi="Times New Roman" w:cs="Times New Roman"/>
          <w:position w:val="-10"/>
        </w:rPr>
        <w:object>
          <v:shape id="_x0000_i1126" o:spt="75" type="#_x0000_t75" style="height:13.2pt;width:10.8pt;" o:ole="t" filled="f" o:preferrelative="t" stroked="f" coordsize="21600,21600">
            <v:path/>
            <v:fill on="f" focussize="0,0"/>
            <v:stroke on="f" joinstyle="miter"/>
            <v:imagedata r:id="rId216" o:title=""/>
            <o:lock v:ext="edit" aspectratio="t"/>
            <w10:wrap type="none"/>
            <w10:anchorlock/>
          </v:shape>
          <o:OLEObject Type="Embed" ProgID="Equation.3" ShapeID="_x0000_i1126" DrawAspect="Content" ObjectID="_1468075826" r:id="rId215">
            <o:LockedField>false</o:LockedField>
          </o:OLEObject>
        </w:object>
      </w:r>
      <w:r>
        <w:rPr>
          <w:rFonts w:ascii="Times New Roman" w:hAnsi="Times New Roman" w:cs="Times New Roman"/>
        </w:rPr>
        <w:t>——立柱稳定系数；</w:t>
      </w:r>
      <w:bookmarkEnd w:id="152"/>
    </w:p>
    <w:p>
      <w:pPr>
        <w:ind w:firstLine="420"/>
        <w:rPr>
          <w:rFonts w:ascii="Times New Roman" w:hAnsi="Times New Roman" w:cs="Times New Roman"/>
        </w:rPr>
      </w:pPr>
      <w:r>
        <w:rPr>
          <w:rFonts w:ascii="Times New Roman" w:hAnsi="Times New Roman" w:cs="Times New Roman"/>
        </w:rPr>
        <w:t xml:space="preserve">  </w:t>
      </w:r>
      <w:bookmarkStart w:id="153" w:name="_Toc3348"/>
      <w:r>
        <w:rPr>
          <w:rFonts w:ascii="Times New Roman" w:hAnsi="Times New Roman" w:cs="Times New Roman"/>
          <w:position w:val="-6"/>
        </w:rPr>
        <w:object>
          <v:shape id="_x0000_i1127" o:spt="75" type="#_x0000_t75" style="height:13.8pt;width:13.8pt;" o:ole="t" filled="f" o:preferrelative="t" stroked="f" coordsize="21600,21600">
            <v:path/>
            <v:fill on="f" focussize="0,0"/>
            <v:stroke on="f" joinstyle="miter"/>
            <v:imagedata r:id="rId35" o:title=""/>
            <o:lock v:ext="edit" aspectratio="t"/>
            <w10:wrap type="none"/>
            <w10:anchorlock/>
          </v:shape>
          <o:OLEObject Type="Embed" ProgID="Equation.3" ShapeID="_x0000_i1127" DrawAspect="Content" ObjectID="_1468075827" r:id="rId217">
            <o:LockedField>false</o:LockedField>
          </o:OLEObject>
        </w:object>
      </w:r>
      <w:r>
        <w:rPr>
          <w:rFonts w:ascii="Times New Roman" w:hAnsi="Times New Roman" w:cs="Times New Roman"/>
        </w:rPr>
        <w:t>——作用在立柱上的轴向压力；</w:t>
      </w:r>
      <w:bookmarkEnd w:id="153"/>
    </w:p>
    <w:p>
      <w:pPr>
        <w:ind w:firstLine="420"/>
        <w:rPr>
          <w:rFonts w:ascii="Times New Roman" w:hAnsi="Times New Roman" w:cs="Times New Roman"/>
        </w:rPr>
      </w:pPr>
      <w:r>
        <w:rPr>
          <w:rFonts w:ascii="Times New Roman" w:hAnsi="Times New Roman" w:cs="Times New Roman"/>
        </w:rPr>
        <w:t xml:space="preserve">  </w:t>
      </w:r>
      <w:bookmarkStart w:id="154" w:name="_Toc17660"/>
      <w:r>
        <w:rPr>
          <w:rFonts w:ascii="Times New Roman" w:hAnsi="Times New Roman" w:cs="Times New Roman"/>
          <w:position w:val="-12"/>
        </w:rPr>
        <w:object>
          <v:shape id="_x0000_i1128" o:spt="75" type="#_x0000_t75" style="height:18pt;width:20.4pt;" o:ole="t" filled="f" o:preferrelative="t" stroked="f" coordsize="21600,21600">
            <v:path/>
            <v:fill on="f" focussize="0,0"/>
            <v:stroke on="f" joinstyle="miter"/>
            <v:imagedata r:id="rId219" o:title=""/>
            <o:lock v:ext="edit" aspectratio="t"/>
            <w10:wrap type="none"/>
            <w10:anchorlock/>
          </v:shape>
          <o:OLEObject Type="Embed" ProgID="Equation.3" ShapeID="_x0000_i1128" DrawAspect="Content" ObjectID="_1468075828" r:id="rId218">
            <o:LockedField>false</o:LockedField>
          </o:OLEObject>
        </w:object>
      </w:r>
      <w:r>
        <w:rPr>
          <w:rFonts w:ascii="Times New Roman" w:hAnsi="Times New Roman" w:cs="Times New Roman"/>
        </w:rPr>
        <w:t>——柱端绕x周的弯矩；</w:t>
      </w:r>
      <w:bookmarkEnd w:id="154"/>
    </w:p>
    <w:p>
      <w:pPr>
        <w:ind w:firstLine="420"/>
        <w:rPr>
          <w:rFonts w:ascii="Times New Roman" w:hAnsi="Times New Roman" w:cs="Times New Roman"/>
        </w:rPr>
      </w:pPr>
      <w:r>
        <w:rPr>
          <w:rFonts w:ascii="Times New Roman" w:hAnsi="Times New Roman" w:cs="Times New Roman"/>
        </w:rPr>
        <w:t xml:space="preserve">  </w:t>
      </w:r>
      <w:bookmarkStart w:id="155" w:name="_Toc22043"/>
      <w:r>
        <w:rPr>
          <w:rFonts w:ascii="Times New Roman" w:hAnsi="Times New Roman" w:cs="Times New Roman"/>
          <w:position w:val="-12"/>
        </w:rPr>
        <w:object>
          <v:shape id="_x0000_i1129" o:spt="75" type="#_x0000_t75" style="height:18pt;width:13.8pt;" o:ole="t" filled="f" o:preferrelative="t" stroked="f" coordsize="21600,21600">
            <v:path/>
            <v:fill on="f" focussize="0,0"/>
            <v:stroke on="f" joinstyle="miter"/>
            <v:imagedata r:id="rId221" o:title=""/>
            <o:lock v:ext="edit" aspectratio="t"/>
            <w10:wrap type="none"/>
            <w10:anchorlock/>
          </v:shape>
          <o:OLEObject Type="Embed" ProgID="Equation.3" ShapeID="_x0000_i1129" DrawAspect="Content" ObjectID="_1468075829" r:id="rId220">
            <o:LockedField>false</o:LockedField>
          </o:OLEObject>
        </w:object>
      </w:r>
      <w:r>
        <w:rPr>
          <w:rFonts w:ascii="Times New Roman" w:hAnsi="Times New Roman" w:cs="Times New Roman"/>
        </w:rPr>
        <w:t>——截面绕x轴的塑形发展系数；</w:t>
      </w:r>
      <w:bookmarkEnd w:id="155"/>
    </w:p>
    <w:p>
      <w:pPr>
        <w:ind w:firstLine="420"/>
        <w:rPr>
          <w:rFonts w:ascii="Times New Roman" w:hAnsi="Times New Roman" w:cs="Times New Roman"/>
        </w:rPr>
      </w:pPr>
      <w:bookmarkStart w:id="156" w:name="_Hlk536364776"/>
      <w:r>
        <w:rPr>
          <w:rFonts w:ascii="Times New Roman" w:hAnsi="Times New Roman" w:cs="Times New Roman"/>
        </w:rPr>
        <w:t xml:space="preserve">  </w:t>
      </w:r>
      <w:bookmarkStart w:id="157" w:name="_Toc30628"/>
      <w:r>
        <w:rPr>
          <w:rFonts w:ascii="Times New Roman" w:hAnsi="Times New Roman" w:cs="Times New Roman"/>
          <w:position w:val="-12"/>
        </w:rPr>
        <w:object>
          <v:shape id="_x0000_i1130" o:spt="75" type="#_x0000_t75" style="height:18pt;width:20.4pt;" o:ole="t" filled="f" o:preferrelative="t" stroked="f" coordsize="21600,21600">
            <v:path/>
            <v:fill on="f" focussize="0,0"/>
            <v:stroke on="f" joinstyle="miter"/>
            <v:imagedata r:id="rId223" o:title=""/>
            <o:lock v:ext="edit" aspectratio="t"/>
            <w10:wrap type="none"/>
            <w10:anchorlock/>
          </v:shape>
          <o:OLEObject Type="Embed" ProgID="Equation.3" ShapeID="_x0000_i1130" DrawAspect="Content" ObjectID="_1468075830" r:id="rId222">
            <o:LockedField>false</o:LockedField>
          </o:OLEObject>
        </w:object>
      </w:r>
      <w:r>
        <w:rPr>
          <w:rFonts w:ascii="Times New Roman" w:hAnsi="Times New Roman" w:cs="Times New Roman"/>
        </w:rPr>
        <w:t>——等效弯矩系数；</w:t>
      </w:r>
      <w:bookmarkEnd w:id="157"/>
    </w:p>
    <w:p>
      <w:pPr>
        <w:ind w:firstLine="420"/>
        <w:rPr>
          <w:rFonts w:ascii="Times New Roman" w:hAnsi="Times New Roman" w:cs="Times New Roman"/>
        </w:rPr>
      </w:pPr>
      <w:r>
        <w:rPr>
          <w:rFonts w:ascii="Times New Roman" w:hAnsi="Times New Roman" w:cs="Times New Roman"/>
        </w:rPr>
        <w:t xml:space="preserve">  </w:t>
      </w:r>
      <w:bookmarkStart w:id="158" w:name="_Toc22028"/>
      <w:r>
        <w:rPr>
          <w:rFonts w:ascii="Times New Roman" w:hAnsi="Times New Roman" w:cs="Times New Roman"/>
          <w:position w:val="-12"/>
        </w:rPr>
        <w:object>
          <v:shape id="_x0000_i1131" o:spt="75" type="#_x0000_t75" style="height:18pt;width:21pt;" o:ole="t" filled="f" o:preferrelative="t" stroked="f" coordsize="21600,21600">
            <v:path/>
            <v:fill on="f" focussize="0,0"/>
            <v:stroke on="f" joinstyle="miter"/>
            <v:imagedata r:id="rId33" o:title=""/>
            <o:lock v:ext="edit" aspectratio="t"/>
            <w10:wrap type="none"/>
            <w10:anchorlock/>
          </v:shape>
          <o:OLEObject Type="Embed" ProgID="Equation.3" ShapeID="_x0000_i1131" DrawAspect="Content" ObjectID="_1468075831" r:id="rId224">
            <o:LockedField>false</o:LockedField>
          </o:OLEObject>
        </w:object>
      </w:r>
      <w:r>
        <w:rPr>
          <w:rFonts w:ascii="Times New Roman" w:hAnsi="Times New Roman" w:cs="Times New Roman"/>
        </w:rPr>
        <w:t>——</w:t>
      </w:r>
      <w:bookmarkEnd w:id="158"/>
      <w:r>
        <w:rPr>
          <w:rFonts w:ascii="Times New Roman" w:hAnsi="Times New Roman" w:cs="Times New Roman"/>
        </w:rPr>
        <w:t>修正后的欧拉临界荷载</w:t>
      </w:r>
      <w:r>
        <w:rPr>
          <w:rFonts w:hint="eastAsia" w:ascii="Times New Roman" w:hAnsi="Times New Roman" w:cs="Times New Roman"/>
        </w:rPr>
        <w:t>。</w:t>
      </w:r>
    </w:p>
    <w:bookmarkEnd w:id="150"/>
    <w:bookmarkEnd w:id="156"/>
    <w:p>
      <w:pPr>
        <w:pStyle w:val="3"/>
      </w:pPr>
      <w:bookmarkStart w:id="159" w:name="_Toc535918876"/>
      <w:bookmarkStart w:id="160" w:name="_Toc10263"/>
      <w:r>
        <w:rPr>
          <w:rFonts w:hint="eastAsia"/>
        </w:rPr>
        <w:t>6</w:t>
      </w:r>
      <w:r>
        <w:t xml:space="preserve">.3 </w:t>
      </w:r>
      <w:r>
        <w:rPr>
          <w:rFonts w:hint="eastAsia"/>
        </w:rPr>
        <w:t>轻体楼板计算</w:t>
      </w:r>
      <w:bookmarkEnd w:id="159"/>
    </w:p>
    <w:p>
      <w:pPr>
        <w:pStyle w:val="6"/>
        <w:rPr>
          <w:rFonts w:ascii="Times New Roman" w:hAnsi="Times New Roman" w:cs="Times New Roman"/>
          <w:szCs w:val="21"/>
        </w:rPr>
      </w:pPr>
      <w:r>
        <w:rPr>
          <w:rFonts w:ascii="Times New Roman" w:hAnsi="Times New Roman" w:cs="Times New Roman"/>
          <w:b/>
          <w:szCs w:val="21"/>
        </w:rPr>
        <w:t>6.3.</w:t>
      </w:r>
      <w:r>
        <w:rPr>
          <w:rFonts w:hint="eastAsia" w:ascii="Times New Roman" w:hAnsi="Times New Roman" w:cs="Times New Roman"/>
          <w:b/>
          <w:szCs w:val="21"/>
        </w:rPr>
        <w:t>1</w:t>
      </w:r>
      <w:r>
        <w:rPr>
          <w:rFonts w:ascii="Times New Roman" w:hAnsi="Times New Roman" w:cs="Times New Roman"/>
          <w:b/>
          <w:szCs w:val="21"/>
        </w:rPr>
        <w:t xml:space="preserve"> </w:t>
      </w:r>
      <w:r>
        <w:rPr>
          <w:rFonts w:ascii="Times New Roman" w:hAnsi="Times New Roman" w:cs="Times New Roman"/>
          <w:szCs w:val="21"/>
        </w:rPr>
        <w:t>中间</w:t>
      </w:r>
      <w:r>
        <w:rPr>
          <w:rFonts w:hint="eastAsia" w:ascii="Times New Roman" w:hAnsi="Times New Roman" w:cs="Times New Roman"/>
          <w:szCs w:val="21"/>
        </w:rPr>
        <w:t>有</w:t>
      </w:r>
      <w:r>
        <w:rPr>
          <w:rFonts w:ascii="Times New Roman" w:hAnsi="Times New Roman" w:cs="Times New Roman"/>
          <w:szCs w:val="21"/>
        </w:rPr>
        <w:t>混凝土连接件</w:t>
      </w:r>
      <w:r>
        <w:rPr>
          <w:rFonts w:hint="eastAsia" w:ascii="Times New Roman" w:hAnsi="Times New Roman" w:cs="Times New Roman"/>
          <w:szCs w:val="21"/>
        </w:rPr>
        <w:t>的</w:t>
      </w:r>
      <w:r>
        <w:rPr>
          <w:rFonts w:ascii="Times New Roman" w:hAnsi="Times New Roman" w:cs="Times New Roman"/>
          <w:szCs w:val="21"/>
        </w:rPr>
        <w:t>轻体楼板</w:t>
      </w:r>
      <w:r>
        <w:rPr>
          <w:rFonts w:hint="eastAsia"/>
        </w:rPr>
        <w:t>截面受剪承载力</w:t>
      </w:r>
      <w:r>
        <w:rPr>
          <w:rFonts w:ascii="Times New Roman" w:hAnsi="Times New Roman" w:cs="Times New Roman"/>
          <w:szCs w:val="21"/>
        </w:rPr>
        <w:t>应符合下式规定</w:t>
      </w:r>
      <w:r>
        <w:rPr>
          <w:rFonts w:hint="eastAsia" w:ascii="Times New Roman" w:hAnsi="Times New Roman" w:cs="Times New Roman"/>
          <w:szCs w:val="21"/>
        </w:rPr>
        <w:t>：</w:t>
      </w:r>
    </w:p>
    <w:p>
      <w:pPr>
        <w:jc w:val="right"/>
        <w:rPr>
          <w:rFonts w:ascii="Times New Roman" w:hAnsi="Times New Roman" w:cs="Times New Roman"/>
          <w:szCs w:val="21"/>
        </w:rPr>
      </w:pPr>
      <w:r>
        <w:rPr>
          <w:rFonts w:ascii="Times New Roman" w:hAnsi="Times New Roman" w:cs="Times New Roman"/>
          <w:position w:val="-12"/>
          <w:szCs w:val="21"/>
        </w:rPr>
        <w:object>
          <v:shape id="_x0000_i1132" o:spt="75" type="#_x0000_t75" style="height:18pt;width:81pt;" o:ole="t" filled="f" o:preferrelative="t" stroked="f" coordsize="21600,21600">
            <v:path/>
            <v:fill on="f" focussize="0,0"/>
            <v:stroke on="f" joinstyle="miter"/>
            <v:imagedata r:id="rId226" o:title=""/>
            <o:lock v:ext="edit" aspectratio="t"/>
            <w10:wrap type="none"/>
            <w10:anchorlock/>
          </v:shape>
          <o:OLEObject Type="Embed" ProgID="Equation.DSMT4" ShapeID="_x0000_i1132" DrawAspect="Content" ObjectID="_1468075832" r:id="rId225">
            <o:LockedField>false</o:LockedField>
          </o:OLEObject>
        </w:object>
      </w:r>
      <w:r>
        <w:rPr>
          <w:rFonts w:ascii="Times New Roman" w:hAnsi="Times New Roman" w:cs="Times New Roman"/>
          <w:szCs w:val="21"/>
        </w:rPr>
        <w:t xml:space="preserve">                  （6.3.</w:t>
      </w:r>
      <w:r>
        <w:rPr>
          <w:rFonts w:hint="eastAsia" w:ascii="Times New Roman" w:hAnsi="Times New Roman" w:cs="Times New Roman"/>
          <w:szCs w:val="21"/>
        </w:rPr>
        <w:t>1</w:t>
      </w:r>
      <w:r>
        <w:rPr>
          <w:rFonts w:ascii="Times New Roman" w:hAnsi="Times New Roman" w:cs="Times New Roman"/>
          <w:szCs w:val="21"/>
        </w:rPr>
        <w:t>-1）</w:t>
      </w:r>
    </w:p>
    <w:p>
      <w:pPr>
        <w:jc w:val="right"/>
        <w:rPr>
          <w:rFonts w:ascii="Times New Roman" w:hAnsi="Times New Roman" w:cs="Times New Roman"/>
          <w:szCs w:val="21"/>
        </w:rPr>
      </w:pPr>
      <w:r>
        <w:rPr>
          <w:rFonts w:ascii="Times New Roman" w:hAnsi="Times New Roman" w:cs="Times New Roman"/>
          <w:position w:val="-30"/>
          <w:szCs w:val="21"/>
        </w:rPr>
        <w:object>
          <v:shape id="_x0000_i1133" o:spt="75" type="#_x0000_t75" style="height:36pt;width:61.2pt;" o:ole="t" filled="f" o:preferrelative="t" stroked="f" coordsize="21600,21600">
            <v:path/>
            <v:fill on="f" focussize="0,0"/>
            <v:stroke on="f" joinstyle="miter"/>
            <v:imagedata r:id="rId228" o:title=""/>
            <o:lock v:ext="edit" aspectratio="t"/>
            <w10:wrap type="none"/>
            <w10:anchorlock/>
          </v:shape>
          <o:OLEObject Type="Embed" ProgID="Equation.DSMT4" ShapeID="_x0000_i1133" DrawAspect="Content" ObjectID="_1468075833" r:id="rId227">
            <o:LockedField>false</o:LockedField>
          </o:OLEObject>
        </w:object>
      </w:r>
      <w:r>
        <w:rPr>
          <w:rFonts w:ascii="Times New Roman" w:hAnsi="Times New Roman" w:cs="Times New Roman"/>
          <w:szCs w:val="21"/>
        </w:rPr>
        <w:t xml:space="preserve">                    （6.3.</w:t>
      </w:r>
      <w:r>
        <w:rPr>
          <w:rFonts w:hint="eastAsia" w:ascii="Times New Roman" w:hAnsi="Times New Roman" w:cs="Times New Roman"/>
          <w:szCs w:val="21"/>
        </w:rPr>
        <w:t>1</w:t>
      </w:r>
      <w:r>
        <w:rPr>
          <w:rFonts w:ascii="Times New Roman" w:hAnsi="Times New Roman" w:cs="Times New Roman"/>
          <w:szCs w:val="21"/>
        </w:rPr>
        <w:t>-2）</w:t>
      </w:r>
    </w:p>
    <w:p>
      <w:pPr>
        <w:rPr>
          <w:rFonts w:ascii="Times New Roman" w:hAnsi="Times New Roman" w:cs="Times New Roman"/>
          <w:szCs w:val="21"/>
        </w:rPr>
      </w:pPr>
      <w:r>
        <w:rPr>
          <w:rFonts w:ascii="Times New Roman" w:hAnsi="Times New Roman" w:cs="Times New Roman"/>
          <w:szCs w:val="21"/>
        </w:rPr>
        <w:t>式中：</w:t>
      </w:r>
      <w:bookmarkStart w:id="161" w:name="_Hlk536364798"/>
      <w:r>
        <w:rPr>
          <w:rFonts w:ascii="Times New Roman" w:hAnsi="Times New Roman" w:cs="Times New Roman"/>
          <w:position w:val="-12"/>
          <w:szCs w:val="21"/>
        </w:rPr>
        <w:object>
          <v:shape id="_x0000_i1134" o:spt="75" type="#_x0000_t75" style="height:18pt;width:12pt;" o:ole="t" filled="f" o:preferrelative="t" stroked="f" coordsize="21600,21600">
            <v:path/>
            <v:fill on="f" focussize="0,0"/>
            <v:stroke on="f" joinstyle="miter"/>
            <v:imagedata r:id="rId230" o:title=""/>
            <o:lock v:ext="edit" aspectratio="t"/>
            <w10:wrap type="none"/>
            <w10:anchorlock/>
          </v:shape>
          <o:OLEObject Type="Embed" ProgID="Equation.DSMT4" ShapeID="_x0000_i1134" DrawAspect="Content" ObjectID="_1468075834" r:id="rId229">
            <o:LockedField>false</o:LockedField>
          </o:OLEObject>
        </w:object>
      </w:r>
      <w:r>
        <w:rPr>
          <w:rFonts w:ascii="Times New Roman" w:hAnsi="Times New Roman" w:cs="Times New Roman"/>
          <w:szCs w:val="21"/>
        </w:rPr>
        <w:t>——混凝土抗拉强度；</w:t>
      </w:r>
    </w:p>
    <w:p>
      <w:pPr>
        <w:ind w:left="1272" w:leftChars="304" w:hanging="634" w:hangingChars="302"/>
        <w:rPr>
          <w:rFonts w:ascii="Times New Roman" w:hAnsi="Times New Roman" w:cs="Times New Roman"/>
          <w:szCs w:val="21"/>
        </w:rPr>
      </w:pPr>
      <w:r>
        <w:rPr>
          <w:rFonts w:ascii="Times New Roman" w:hAnsi="Times New Roman" w:cs="Times New Roman"/>
          <w:position w:val="-12"/>
          <w:szCs w:val="21"/>
        </w:rPr>
        <w:object>
          <v:shape id="_x0000_i1135" o:spt="75" type="#_x0000_t75" style="height:18pt;width:13.8pt;" o:ole="t" filled="f" o:preferrelative="t" stroked="f" coordsize="21600,21600">
            <v:path/>
            <v:fill on="f" focussize="0,0"/>
            <v:stroke on="f" joinstyle="miter"/>
            <v:imagedata r:id="rId232" o:title=""/>
            <o:lock v:ext="edit" aspectratio="t"/>
            <w10:wrap type="none"/>
            <w10:anchorlock/>
          </v:shape>
          <o:OLEObject Type="Embed" ProgID="Equation.DSMT4" ShapeID="_x0000_i1135" DrawAspect="Content" ObjectID="_1468075835" r:id="rId231">
            <o:LockedField>false</o:LockedField>
          </o:OLEObject>
        </w:object>
      </w:r>
      <w:r>
        <w:rPr>
          <w:rFonts w:ascii="Times New Roman" w:hAnsi="Times New Roman" w:cs="Times New Roman"/>
          <w:szCs w:val="21"/>
        </w:rPr>
        <w:t>——I形截面的腹板宽度；</w:t>
      </w:r>
    </w:p>
    <w:p>
      <w:pPr>
        <w:ind w:left="1272" w:leftChars="304" w:hanging="634" w:hangingChars="302"/>
        <w:rPr>
          <w:rFonts w:ascii="Times New Roman" w:hAnsi="Times New Roman" w:cs="Times New Roman"/>
          <w:szCs w:val="21"/>
        </w:rPr>
      </w:pPr>
      <w:r>
        <w:rPr>
          <w:rFonts w:ascii="Times New Roman" w:hAnsi="Times New Roman" w:cs="Times New Roman"/>
          <w:position w:val="-12"/>
          <w:szCs w:val="21"/>
        </w:rPr>
        <w:object>
          <v:shape id="_x0000_i1136" o:spt="75" type="#_x0000_t75" style="height:18pt;width:13.2pt;" o:ole="t" filled="f" o:preferrelative="t" stroked="f" coordsize="21600,21600">
            <v:path/>
            <v:fill on="f" focussize="0,0"/>
            <v:stroke on="f" joinstyle="miter"/>
            <v:imagedata r:id="rId234" o:title=""/>
            <o:lock v:ext="edit" aspectratio="t"/>
            <w10:wrap type="none"/>
            <w10:anchorlock/>
          </v:shape>
          <o:OLEObject Type="Embed" ProgID="Equation.DSMT4" ShapeID="_x0000_i1136" DrawAspect="Content" ObjectID="_1468075836" r:id="rId233">
            <o:LockedField>false</o:LockedField>
          </o:OLEObject>
        </w:object>
      </w:r>
      <w:r>
        <w:rPr>
          <w:rFonts w:ascii="Times New Roman" w:hAnsi="Times New Roman" w:cs="Times New Roman"/>
          <w:szCs w:val="21"/>
        </w:rPr>
        <w:t>——截面有效高度；</w:t>
      </w:r>
    </w:p>
    <w:p>
      <w:pPr>
        <w:ind w:left="1268" w:leftChars="303" w:hanging="632" w:hangingChars="301"/>
        <w:rPr>
          <w:rFonts w:ascii="Times New Roman" w:hAnsi="Times New Roman" w:cs="Times New Roman"/>
          <w:szCs w:val="21"/>
        </w:rPr>
      </w:pPr>
      <w:r>
        <w:rPr>
          <w:rFonts w:ascii="Times New Roman" w:hAnsi="Times New Roman" w:cs="Times New Roman"/>
          <w:position w:val="-12"/>
          <w:szCs w:val="21"/>
        </w:rPr>
        <w:object>
          <v:shape id="_x0000_i1137" o:spt="75" type="#_x0000_t75" style="height:18pt;width:15pt;" o:ole="t" filled="f" o:preferrelative="t" stroked="f" coordsize="21600,21600">
            <v:path/>
            <v:fill on="f" focussize="0,0"/>
            <v:stroke on="f" joinstyle="miter"/>
            <v:imagedata r:id="rId236" o:title=""/>
            <o:lock v:ext="edit" aspectratio="t"/>
            <w10:wrap type="none"/>
            <w10:anchorlock/>
          </v:shape>
          <o:OLEObject Type="Embed" ProgID="Equation.DSMT4" ShapeID="_x0000_i1137" DrawAspect="Content" ObjectID="_1468075837" r:id="rId235">
            <o:LockedField>false</o:LockedField>
          </o:OLEObject>
        </w:object>
      </w:r>
      <w:r>
        <w:rPr>
          <w:rFonts w:ascii="Times New Roman" w:hAnsi="Times New Roman" w:cs="Times New Roman"/>
          <w:szCs w:val="21"/>
        </w:rPr>
        <w:t>——高度影响系数，当</w:t>
      </w:r>
      <w:r>
        <w:rPr>
          <w:rFonts w:ascii="Times New Roman" w:hAnsi="Times New Roman" w:cs="Times New Roman"/>
          <w:position w:val="-12"/>
          <w:szCs w:val="21"/>
        </w:rPr>
        <w:object>
          <v:shape id="_x0000_i1138" o:spt="75" type="#_x0000_t75" style="height:18pt;width:61.2pt;" o:ole="t" filled="f" o:preferrelative="t" stroked="f" coordsize="21600,21600">
            <v:path/>
            <v:fill on="f" focussize="0,0"/>
            <v:stroke on="f" joinstyle="miter"/>
            <v:imagedata r:id="rId238" o:title=""/>
            <o:lock v:ext="edit" aspectratio="t"/>
            <w10:wrap type="none"/>
            <w10:anchorlock/>
          </v:shape>
          <o:OLEObject Type="Embed" ProgID="Equation.DSMT4" ShapeID="_x0000_i1138" DrawAspect="Content" ObjectID="_1468075838" r:id="rId237">
            <o:LockedField>false</o:LockedField>
          </o:OLEObject>
        </w:object>
      </w:r>
      <w:r>
        <w:rPr>
          <w:rFonts w:ascii="Times New Roman" w:hAnsi="Times New Roman" w:cs="Times New Roman"/>
          <w:szCs w:val="21"/>
        </w:rPr>
        <w:t>时，取</w:t>
      </w:r>
      <w:r>
        <w:rPr>
          <w:rFonts w:ascii="Times New Roman" w:hAnsi="Times New Roman" w:cs="Times New Roman"/>
          <w:position w:val="-12"/>
          <w:szCs w:val="21"/>
        </w:rPr>
        <w:object>
          <v:shape id="_x0000_i1139" o:spt="75" type="#_x0000_t75" style="height:18pt;width:55.8pt;" o:ole="t" filled="f" o:preferrelative="t" stroked="f" coordsize="21600,21600">
            <v:path/>
            <v:fill on="f" focussize="0,0"/>
            <v:stroke on="f" joinstyle="miter"/>
            <v:imagedata r:id="rId240" o:title=""/>
            <o:lock v:ext="edit" aspectratio="t"/>
            <w10:wrap type="none"/>
            <w10:anchorlock/>
          </v:shape>
          <o:OLEObject Type="Embed" ProgID="Equation.DSMT4" ShapeID="_x0000_i1139" DrawAspect="Content" ObjectID="_1468075839" r:id="rId239">
            <o:LockedField>false</o:LockedField>
          </o:OLEObject>
        </w:object>
      </w:r>
      <w:r>
        <w:rPr>
          <w:rFonts w:ascii="Times New Roman" w:hAnsi="Times New Roman" w:cs="Times New Roman"/>
          <w:szCs w:val="21"/>
        </w:rPr>
        <w:t>；当</w:t>
      </w:r>
      <w:r>
        <w:rPr>
          <w:rFonts w:ascii="Times New Roman" w:hAnsi="Times New Roman" w:cs="Times New Roman"/>
          <w:position w:val="-12"/>
          <w:szCs w:val="21"/>
        </w:rPr>
        <w:object>
          <v:shape id="_x0000_i1140" o:spt="75" type="#_x0000_t75" style="height:18pt;width:67.2pt;" o:ole="t" filled="f" o:preferrelative="t" stroked="f" coordsize="21600,21600">
            <v:path/>
            <v:fill on="f" focussize="0,0"/>
            <v:stroke on="f" joinstyle="miter"/>
            <v:imagedata r:id="rId242" o:title=""/>
            <o:lock v:ext="edit" aspectratio="t"/>
            <w10:wrap type="none"/>
            <w10:anchorlock/>
          </v:shape>
          <o:OLEObject Type="Embed" ProgID="Equation.DSMT4" ShapeID="_x0000_i1140" DrawAspect="Content" ObjectID="_1468075840" r:id="rId241">
            <o:LockedField>false</o:LockedField>
          </o:OLEObject>
        </w:object>
      </w:r>
      <w:r>
        <w:rPr>
          <w:rFonts w:ascii="Times New Roman" w:hAnsi="Times New Roman" w:cs="Times New Roman"/>
          <w:szCs w:val="21"/>
        </w:rPr>
        <w:t>时，取</w:t>
      </w:r>
      <w:r>
        <w:rPr>
          <w:rFonts w:ascii="Times New Roman" w:hAnsi="Times New Roman" w:cs="Times New Roman"/>
          <w:position w:val="-12"/>
          <w:szCs w:val="21"/>
        </w:rPr>
        <w:object>
          <v:shape id="_x0000_i1141" o:spt="75" type="#_x0000_t75" style="height:18pt;width:63pt;" o:ole="t" filled="f" o:preferrelative="t" stroked="f" coordsize="21600,21600">
            <v:path/>
            <v:fill on="f" focussize="0,0"/>
            <v:stroke on="f" joinstyle="miter"/>
            <v:imagedata r:id="rId244" o:title=""/>
            <o:lock v:ext="edit" aspectratio="t"/>
            <w10:wrap type="none"/>
            <w10:anchorlock/>
          </v:shape>
          <o:OLEObject Type="Embed" ProgID="Equation.DSMT4" ShapeID="_x0000_i1141" DrawAspect="Content" ObjectID="_1468075841" r:id="rId243">
            <o:LockedField>false</o:LockedField>
          </o:OLEObject>
        </w:object>
      </w:r>
      <w:r>
        <w:rPr>
          <w:rFonts w:ascii="Times New Roman" w:hAnsi="Times New Roman" w:cs="Times New Roman"/>
          <w:szCs w:val="21"/>
        </w:rPr>
        <w:t>；中间按线性内插法进行计算。</w:t>
      </w:r>
    </w:p>
    <w:bookmarkEnd w:id="161"/>
    <w:p>
      <w:pPr>
        <w:rPr>
          <w:rFonts w:ascii="Times New Roman" w:hAnsi="Times New Roman" w:cs="Times New Roman"/>
          <w:szCs w:val="21"/>
        </w:rPr>
      </w:pPr>
      <w:r>
        <w:rPr>
          <w:rFonts w:ascii="Times New Roman" w:hAnsi="Times New Roman" w:cs="Times New Roman"/>
          <w:b/>
          <w:szCs w:val="21"/>
        </w:rPr>
        <w:t>6.3.</w:t>
      </w:r>
      <w:r>
        <w:rPr>
          <w:rFonts w:hint="eastAsia" w:ascii="Times New Roman" w:hAnsi="Times New Roman" w:cs="Times New Roman"/>
          <w:b/>
          <w:szCs w:val="21"/>
        </w:rPr>
        <w:t>2</w:t>
      </w:r>
      <w:r>
        <w:rPr>
          <w:rFonts w:ascii="Times New Roman" w:hAnsi="Times New Roman" w:cs="Times New Roman"/>
          <w:szCs w:val="21"/>
        </w:rPr>
        <w:t xml:space="preserve"> 轻体楼板正截面受弯承载力应符合下列规定（图6.3.</w:t>
      </w:r>
      <w:r>
        <w:rPr>
          <w:rFonts w:hint="eastAsia" w:ascii="Times New Roman" w:hAnsi="Times New Roman" w:cs="Times New Roman"/>
          <w:szCs w:val="21"/>
        </w:rPr>
        <w:t>2</w:t>
      </w:r>
      <w:r>
        <w:rPr>
          <w:rFonts w:ascii="Times New Roman" w:hAnsi="Times New Roman" w:cs="Times New Roman"/>
          <w:szCs w:val="21"/>
        </w:rPr>
        <w:t>）</w:t>
      </w:r>
    </w:p>
    <w:p>
      <w:pPr>
        <w:ind w:firstLine="210" w:firstLineChars="100"/>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 xml:space="preserve"> I</w:t>
      </w:r>
      <w:r>
        <w:rPr>
          <w:rFonts w:hint="eastAsia" w:ascii="Times New Roman" w:hAnsi="Times New Roman" w:cs="Times New Roman"/>
          <w:szCs w:val="21"/>
        </w:rPr>
        <w:t>形截面有效翼缘宽度宜按下式确定</w:t>
      </w:r>
    </w:p>
    <w:p>
      <w:pPr>
        <w:ind w:firstLine="210" w:firstLineChars="100"/>
        <w:jc w:val="center"/>
        <w:rPr>
          <w:rFonts w:ascii="Times New Roman" w:hAnsi="Times New Roman" w:cs="Times New Roman"/>
          <w:szCs w:val="21"/>
        </w:rPr>
      </w:pPr>
      <w:r>
        <w:rPr>
          <w:szCs w:val="22"/>
        </w:rPr>
        <w:t xml:space="preserve">                          </w:t>
      </w:r>
      <w:r>
        <w:rPr>
          <w:position w:val="-24"/>
          <w:szCs w:val="22"/>
        </w:rPr>
        <w:object>
          <v:shape id="_x0000_i1142" o:spt="75" type="#_x0000_t75" style="height:30pt;width:138pt;" o:ole="t" filled="f" o:preferrelative="t" stroked="f" coordsize="21600,21600">
            <v:path/>
            <v:fill on="f" focussize="0,0"/>
            <v:stroke on="f" joinstyle="miter"/>
            <v:imagedata r:id="rId246" o:title=""/>
            <o:lock v:ext="edit" aspectratio="t"/>
            <w10:wrap type="none"/>
            <w10:anchorlock/>
          </v:shape>
          <o:OLEObject Type="Embed" ProgID="Equation.DSMT4" ShapeID="_x0000_i1142" DrawAspect="Content" ObjectID="_1468075842" r:id="rId245">
            <o:LockedField>false</o:LockedField>
          </o:OLEObject>
        </w:object>
      </w:r>
      <w:r>
        <w:rPr>
          <w:szCs w:val="22"/>
        </w:rPr>
        <w:t xml:space="preserve"> </w:t>
      </w:r>
      <w:r>
        <w:rPr>
          <w:rFonts w:ascii="Times New Roman" w:hAnsi="Times New Roman" w:cs="Times New Roman"/>
          <w:b/>
          <w:szCs w:val="21"/>
        </w:rPr>
        <w:t xml:space="preserve">              </w:t>
      </w:r>
      <w:r>
        <w:rPr>
          <w:rFonts w:ascii="Times New Roman" w:hAnsi="Times New Roman" w:cs="Times New Roman"/>
          <w:szCs w:val="21"/>
        </w:rPr>
        <w:t>（6.3.</w:t>
      </w:r>
      <w:r>
        <w:rPr>
          <w:rFonts w:hint="eastAsia" w:ascii="Times New Roman" w:hAnsi="Times New Roman" w:cs="Times New Roman"/>
          <w:szCs w:val="21"/>
        </w:rPr>
        <w:t>2</w:t>
      </w:r>
      <w:r>
        <w:rPr>
          <w:rFonts w:ascii="Times New Roman" w:hAnsi="Times New Roman" w:cs="Times New Roman"/>
          <w:szCs w:val="21"/>
        </w:rPr>
        <w:t>-1）</w:t>
      </w:r>
    </w:p>
    <w:p>
      <w:pPr>
        <w:ind w:firstLine="210" w:firstLineChars="100"/>
        <w:rPr>
          <w:rFonts w:ascii="Times New Roman" w:hAnsi="Times New Roman" w:cs="Times New Roman"/>
          <w:szCs w:val="21"/>
        </w:rPr>
      </w:pPr>
      <w:r>
        <w:rPr>
          <w:rFonts w:hint="eastAsia" w:ascii="Times New Roman" w:hAnsi="Times New Roman" w:cs="Times New Roman"/>
          <w:szCs w:val="21"/>
        </w:rPr>
        <w:t>2</w:t>
      </w:r>
      <w:r>
        <w:rPr>
          <w:rFonts w:ascii="Times New Roman" w:hAnsi="Times New Roman" w:cs="Times New Roman"/>
          <w:szCs w:val="21"/>
        </w:rPr>
        <w:t xml:space="preserve"> 混凝土受压区高度应按下式确定</w:t>
      </w:r>
    </w:p>
    <w:p>
      <w:pPr>
        <w:jc w:val="right"/>
        <w:rPr>
          <w:rFonts w:ascii="Times New Roman" w:hAnsi="Times New Roman" w:cs="Times New Roman"/>
          <w:b/>
          <w:szCs w:val="21"/>
        </w:rPr>
      </w:pPr>
      <w:r>
        <w:rPr>
          <w:rFonts w:ascii="Times New Roman" w:hAnsi="Times New Roman" w:cs="Times New Roman"/>
          <w:b/>
          <w:position w:val="-14"/>
          <w:szCs w:val="21"/>
        </w:rPr>
        <w:object>
          <v:shape id="_x0000_i1143" o:spt="75" type="#_x0000_t75" style="height:23.4pt;width:151.8pt;" o:ole="t" filled="f" o:preferrelative="t" stroked="f" coordsize="21600,21600">
            <v:path/>
            <v:fill on="f" focussize="0,0"/>
            <v:stroke on="f" joinstyle="miter"/>
            <v:imagedata r:id="rId248" o:title=""/>
            <o:lock v:ext="edit" aspectratio="t"/>
            <w10:wrap type="none"/>
            <w10:anchorlock/>
          </v:shape>
          <o:OLEObject Type="Embed" ProgID="Equation.DSMT4" ShapeID="_x0000_i1143" DrawAspect="Content" ObjectID="_1468075843" r:id="rId247">
            <o:LockedField>false</o:LockedField>
          </o:OLEObject>
        </w:object>
      </w:r>
      <w:r>
        <w:rPr>
          <w:rFonts w:ascii="Times New Roman" w:hAnsi="Times New Roman" w:cs="Times New Roman"/>
          <w:b/>
          <w:szCs w:val="21"/>
        </w:rPr>
        <w:t xml:space="preserve">              </w:t>
      </w:r>
      <w:r>
        <w:rPr>
          <w:rFonts w:ascii="Times New Roman" w:hAnsi="Times New Roman" w:cs="Times New Roman"/>
          <w:szCs w:val="21"/>
        </w:rPr>
        <w:t>（6.3.</w:t>
      </w:r>
      <w:r>
        <w:rPr>
          <w:rFonts w:hint="eastAsia" w:ascii="Times New Roman" w:hAnsi="Times New Roman" w:cs="Times New Roman"/>
          <w:szCs w:val="21"/>
        </w:rPr>
        <w:t>2</w:t>
      </w:r>
      <w:r>
        <w:rPr>
          <w:rFonts w:ascii="Times New Roman" w:hAnsi="Times New Roman" w:cs="Times New Roman"/>
          <w:szCs w:val="21"/>
        </w:rPr>
        <w:t>-</w:t>
      </w:r>
      <w:r>
        <w:rPr>
          <w:rFonts w:hint="eastAsia" w:ascii="Times New Roman" w:hAnsi="Times New Roman" w:cs="Times New Roman"/>
          <w:szCs w:val="21"/>
        </w:rPr>
        <w:t>2</w:t>
      </w:r>
      <w:r>
        <w:rPr>
          <w:rFonts w:ascii="Times New Roman" w:hAnsi="Times New Roman" w:cs="Times New Roman"/>
          <w:szCs w:val="21"/>
        </w:rPr>
        <w:t>）</w:t>
      </w:r>
    </w:p>
    <w:p>
      <w:pPr>
        <w:ind w:firstLine="210" w:firstLineChars="100"/>
        <w:rPr>
          <w:rFonts w:ascii="Times New Roman" w:hAnsi="Times New Roman" w:cs="Times New Roman"/>
          <w:szCs w:val="21"/>
        </w:rPr>
      </w:pPr>
      <w:r>
        <w:rPr>
          <w:rFonts w:hint="eastAsia" w:ascii="Times New Roman" w:hAnsi="Times New Roman" w:cs="Times New Roman"/>
          <w:szCs w:val="21"/>
        </w:rPr>
        <w:t>3</w:t>
      </w:r>
      <w:r>
        <w:rPr>
          <w:rFonts w:ascii="Times New Roman" w:hAnsi="Times New Roman" w:cs="Times New Roman"/>
          <w:szCs w:val="21"/>
        </w:rPr>
        <w:t xml:space="preserve"> 混凝土受压区高度应符合下式条件</w:t>
      </w:r>
    </w:p>
    <w:p>
      <w:pPr>
        <w:jc w:val="right"/>
        <w:rPr>
          <w:rFonts w:ascii="Times New Roman" w:hAnsi="Times New Roman" w:cs="Times New Roman"/>
          <w:b/>
          <w:szCs w:val="21"/>
        </w:rPr>
      </w:pPr>
      <w:r>
        <w:rPr>
          <w:rFonts w:ascii="Times New Roman" w:hAnsi="Times New Roman" w:cs="Times New Roman"/>
          <w:b/>
          <w:position w:val="-12"/>
          <w:szCs w:val="21"/>
        </w:rPr>
        <w:object>
          <v:shape id="_x0000_i1144" o:spt="75" type="#_x0000_t75" style="height:18pt;width:37.2pt;" o:ole="t" filled="f" o:preferrelative="t" stroked="f" coordsize="21600,21600">
            <v:path/>
            <v:fill on="f" focussize="0,0"/>
            <v:stroke on="f" joinstyle="miter"/>
            <v:imagedata r:id="rId250" o:title=""/>
            <o:lock v:ext="edit" aspectratio="t"/>
            <w10:wrap type="none"/>
            <w10:anchorlock/>
          </v:shape>
          <o:OLEObject Type="Embed" ProgID="Equation.DSMT4" ShapeID="_x0000_i1144" DrawAspect="Content" ObjectID="_1468075844" r:id="rId249">
            <o:LockedField>false</o:LockedField>
          </o:OLEObject>
        </w:object>
      </w:r>
      <w:r>
        <w:rPr>
          <w:rFonts w:ascii="Times New Roman" w:hAnsi="Times New Roman" w:cs="Times New Roman"/>
          <w:b/>
          <w:szCs w:val="21"/>
        </w:rPr>
        <w:t xml:space="preserve">                        </w:t>
      </w:r>
      <w:r>
        <w:rPr>
          <w:rFonts w:ascii="Times New Roman" w:hAnsi="Times New Roman" w:cs="Times New Roman"/>
          <w:szCs w:val="21"/>
        </w:rPr>
        <w:t>（6.3.</w:t>
      </w:r>
      <w:r>
        <w:rPr>
          <w:rFonts w:hint="eastAsia" w:ascii="Times New Roman" w:hAnsi="Times New Roman" w:cs="Times New Roman"/>
          <w:szCs w:val="21"/>
        </w:rPr>
        <w:t>2</w:t>
      </w:r>
      <w:r>
        <w:rPr>
          <w:rFonts w:ascii="Times New Roman" w:hAnsi="Times New Roman" w:cs="Times New Roman"/>
          <w:szCs w:val="21"/>
        </w:rPr>
        <w:t>-</w:t>
      </w:r>
      <w:r>
        <w:rPr>
          <w:rFonts w:hint="eastAsia" w:ascii="Times New Roman" w:hAnsi="Times New Roman" w:cs="Times New Roman"/>
          <w:szCs w:val="21"/>
        </w:rPr>
        <w:t>3</w:t>
      </w:r>
      <w:r>
        <w:rPr>
          <w:rFonts w:ascii="Times New Roman" w:hAnsi="Times New Roman" w:cs="Times New Roman"/>
          <w:szCs w:val="21"/>
        </w:rPr>
        <w:t>）</w:t>
      </w:r>
    </w:p>
    <w:p>
      <w:pPr>
        <w:rPr>
          <w:rFonts w:ascii="Times New Roman" w:hAnsi="Times New Roman" w:cs="Times New Roman"/>
          <w:szCs w:val="21"/>
        </w:rPr>
      </w:pPr>
      <w:r>
        <w:rPr>
          <w:rFonts w:ascii="Times New Roman" w:hAnsi="Times New Roman" w:cs="Times New Roman"/>
          <w:szCs w:val="21"/>
        </w:rPr>
        <w:t>式中：</w:t>
      </w:r>
      <w:bookmarkStart w:id="162" w:name="_Hlk536364821"/>
      <w:r>
        <w:rPr>
          <w:rFonts w:ascii="Times New Roman" w:hAnsi="Times New Roman" w:cs="Times New Roman"/>
          <w:position w:val="-12"/>
          <w:szCs w:val="21"/>
        </w:rPr>
        <w:object>
          <v:shape id="_x0000_i1145" o:spt="75" type="#_x0000_t75" style="height:18pt;width:13.8pt;" o:ole="t" filled="f" o:preferrelative="t" stroked="f" coordsize="21600,21600">
            <v:path/>
            <v:fill on="f" focussize="0,0"/>
            <v:stroke on="f" joinstyle="miter"/>
            <v:imagedata r:id="rId252" o:title=""/>
            <o:lock v:ext="edit" aspectratio="t"/>
            <w10:wrap type="none"/>
            <w10:anchorlock/>
          </v:shape>
          <o:OLEObject Type="Embed" ProgID="Equation.DSMT4" ShapeID="_x0000_i1145" DrawAspect="Content" ObjectID="_1468075845" r:id="rId251">
            <o:LockedField>false</o:LockedField>
          </o:OLEObject>
        </w:object>
      </w:r>
      <w:r>
        <w:rPr>
          <w:rFonts w:ascii="Times New Roman" w:hAnsi="Times New Roman" w:cs="Times New Roman"/>
          <w:szCs w:val="21"/>
        </w:rPr>
        <w:t>、</w:t>
      </w:r>
      <w:r>
        <w:rPr>
          <w:rFonts w:ascii="Times New Roman" w:hAnsi="Times New Roman" w:cs="Times New Roman"/>
          <w:position w:val="-12"/>
          <w:szCs w:val="21"/>
        </w:rPr>
        <w:object>
          <v:shape id="_x0000_i1146" o:spt="75" type="#_x0000_t75" style="height:22.2pt;width:16.8pt;" o:ole="t" filled="f" o:preferrelative="t" stroked="f" coordsize="21600,21600">
            <v:path/>
            <v:fill on="f" focussize="0,0"/>
            <v:stroke on="f" joinstyle="miter"/>
            <v:imagedata r:id="rId254" o:title=""/>
            <o:lock v:ext="edit" aspectratio="t"/>
            <w10:wrap type="none"/>
            <w10:anchorlock/>
          </v:shape>
          <o:OLEObject Type="Embed" ProgID="Equation.DSMT4" ShapeID="_x0000_i1146" DrawAspect="Content" ObjectID="_1468075846" r:id="rId253">
            <o:LockedField>false</o:LockedField>
          </o:OLEObject>
        </w:object>
      </w:r>
      <w:bookmarkStart w:id="163" w:name="_Hlk525134336"/>
      <w:r>
        <w:rPr>
          <w:rFonts w:ascii="Times New Roman" w:hAnsi="Times New Roman" w:cs="Times New Roman"/>
          <w:szCs w:val="21"/>
        </w:rPr>
        <w:t>——</w:t>
      </w:r>
      <w:bookmarkEnd w:id="163"/>
      <w:r>
        <w:rPr>
          <w:rFonts w:ascii="Times New Roman" w:hAnsi="Times New Roman" w:cs="Times New Roman"/>
          <w:szCs w:val="21"/>
        </w:rPr>
        <w:t>分别为上下钢丝的截面面积；</w:t>
      </w:r>
    </w:p>
    <w:p>
      <w:pPr>
        <w:ind w:left="988" w:leftChars="304" w:hanging="350" w:hangingChars="167"/>
        <w:rPr>
          <w:rFonts w:ascii="Times New Roman" w:hAnsi="Times New Roman" w:cs="Times New Roman"/>
          <w:szCs w:val="21"/>
        </w:rPr>
      </w:pPr>
      <w:r>
        <w:rPr>
          <w:rFonts w:ascii="Times New Roman" w:hAnsi="Times New Roman" w:cs="Times New Roman"/>
          <w:position w:val="-12"/>
          <w:szCs w:val="21"/>
        </w:rPr>
        <w:object>
          <v:shape id="_x0000_i1147" o:spt="75" type="#_x0000_t75" style="height:19.2pt;width:13.2pt;" o:ole="t" filled="f" o:preferrelative="t" stroked="f" coordsize="21600,21600">
            <v:path/>
            <v:fill on="f" focussize="0,0"/>
            <v:stroke on="f" joinstyle="miter"/>
            <v:imagedata r:id="rId109" o:title=""/>
            <o:lock v:ext="edit" aspectratio="t"/>
            <w10:wrap type="none"/>
            <w10:anchorlock/>
          </v:shape>
          <o:OLEObject Type="Embed" ProgID="Equation.DSMT4" ShapeID="_x0000_i1147" DrawAspect="Content" ObjectID="_1468075847" r:id="rId255">
            <o:LockedField>false</o:LockedField>
          </o:OLEObject>
        </w:object>
      </w:r>
      <w:r>
        <w:rPr>
          <w:rFonts w:ascii="Times New Roman" w:hAnsi="Times New Roman" w:cs="Times New Roman"/>
          <w:szCs w:val="21"/>
        </w:rPr>
        <w:t xml:space="preserve"> ——单层耐碱纤维网格布纤维面积；</w:t>
      </w:r>
    </w:p>
    <w:p>
      <w:pPr>
        <w:ind w:left="988" w:leftChars="304" w:hanging="350" w:hangingChars="167"/>
        <w:rPr>
          <w:rFonts w:ascii="Times New Roman" w:hAnsi="Times New Roman" w:cs="Times New Roman"/>
          <w:szCs w:val="21"/>
        </w:rPr>
      </w:pPr>
      <w:r>
        <w:rPr>
          <w:rFonts w:ascii="Times New Roman" w:hAnsi="Times New Roman" w:cs="Times New Roman"/>
          <w:position w:val="-14"/>
          <w:szCs w:val="21"/>
        </w:rPr>
        <w:object>
          <v:shape id="_x0000_i1148" o:spt="75" type="#_x0000_t75" style="height:19.2pt;width:13.8pt;" o:ole="t" filled="f" o:preferrelative="t" stroked="f" coordsize="21600,21600">
            <v:path/>
            <v:fill on="f" focussize="0,0"/>
            <v:stroke on="f" joinstyle="miter"/>
            <v:imagedata r:id="rId113" o:title=""/>
            <o:lock v:ext="edit" aspectratio="t"/>
            <w10:wrap type="none"/>
            <w10:anchorlock/>
          </v:shape>
          <o:OLEObject Type="Embed" ProgID="Equation.DSMT4" ShapeID="_x0000_i1148" DrawAspect="Content" ObjectID="_1468075848" r:id="rId256">
            <o:LockedField>false</o:LockedField>
          </o:OLEObject>
        </w:object>
      </w:r>
      <w:r>
        <w:rPr>
          <w:rFonts w:ascii="Times New Roman" w:hAnsi="Times New Roman" w:cs="Times New Roman"/>
          <w:szCs w:val="21"/>
        </w:rPr>
        <w:t xml:space="preserve"> ——</w:t>
      </w:r>
      <w:r>
        <w:rPr>
          <w:rFonts w:hint="eastAsia" w:ascii="Times New Roman" w:hAnsi="Times New Roman" w:cs="Times New Roman"/>
          <w:szCs w:val="21"/>
        </w:rPr>
        <w:t>有效翼缘宽度</w:t>
      </w:r>
      <w:r>
        <w:rPr>
          <w:rFonts w:ascii="Times New Roman" w:hAnsi="Times New Roman" w:cs="Times New Roman"/>
          <w:szCs w:val="21"/>
        </w:rPr>
        <w:t>；</w:t>
      </w:r>
    </w:p>
    <w:p>
      <w:pPr>
        <w:ind w:left="988" w:leftChars="304" w:hanging="350" w:hangingChars="167"/>
        <w:rPr>
          <w:rFonts w:ascii="Times New Roman" w:hAnsi="Times New Roman" w:cs="Times New Roman"/>
          <w:szCs w:val="21"/>
        </w:rPr>
      </w:pPr>
      <w:r>
        <w:rPr>
          <w:rFonts w:ascii="Times New Roman" w:hAnsi="Times New Roman" w:cs="Times New Roman"/>
          <w:position w:val="-14"/>
          <w:szCs w:val="21"/>
        </w:rPr>
        <w:object>
          <v:shape id="_x0000_i1149" o:spt="75" type="#_x0000_t75" style="height:19.2pt;width:13.8pt;" o:ole="t" filled="f" o:preferrelative="t" stroked="f" coordsize="21600,21600">
            <v:path/>
            <v:fill on="f" focussize="0,0"/>
            <v:stroke on="f" joinstyle="miter"/>
            <v:imagedata r:id="rId258" o:title=""/>
            <o:lock v:ext="edit" aspectratio="t"/>
            <w10:wrap type="none"/>
            <w10:anchorlock/>
          </v:shape>
          <o:OLEObject Type="Embed" ProgID="Equation.DSMT4" ShapeID="_x0000_i1149" DrawAspect="Content" ObjectID="_1468075849" r:id="rId257">
            <o:LockedField>false</o:LockedField>
          </o:OLEObject>
        </w:object>
      </w:r>
      <w:r>
        <w:rPr>
          <w:rFonts w:ascii="Times New Roman" w:hAnsi="Times New Roman" w:cs="Times New Roman"/>
          <w:szCs w:val="21"/>
        </w:rPr>
        <w:t>、</w:t>
      </w:r>
      <w:r>
        <w:rPr>
          <w:rFonts w:ascii="Times New Roman" w:hAnsi="Times New Roman" w:cs="Times New Roman"/>
          <w:position w:val="-14"/>
          <w:szCs w:val="21"/>
        </w:rPr>
        <w:object>
          <v:shape id="_x0000_i1150" o:spt="75" type="#_x0000_t75" style="height:23.4pt;width:16.8pt;" o:ole="t" filled="f" o:preferrelative="t" stroked="f" coordsize="21600,21600">
            <v:path/>
            <v:fill on="f" focussize="0,0"/>
            <v:stroke on="f" joinstyle="miter"/>
            <v:imagedata r:id="rId260" o:title=""/>
            <o:lock v:ext="edit" aspectratio="t"/>
            <w10:wrap type="none"/>
            <w10:anchorlock/>
          </v:shape>
          <o:OLEObject Type="Embed" ProgID="Equation.DSMT4" ShapeID="_x0000_i1150" DrawAspect="Content" ObjectID="_1468075850" r:id="rId259">
            <o:LockedField>false</o:LockedField>
          </o:OLEObject>
        </w:object>
      </w:r>
      <w:r>
        <w:rPr>
          <w:rFonts w:ascii="Times New Roman" w:hAnsi="Times New Roman" w:cs="Times New Roman"/>
          <w:szCs w:val="21"/>
        </w:rPr>
        <w:t>——钢丝的抗拉强度设计值；</w:t>
      </w:r>
    </w:p>
    <w:p>
      <w:pPr>
        <w:ind w:left="988" w:leftChars="304" w:hanging="350" w:hangingChars="167"/>
        <w:rPr>
          <w:rFonts w:ascii="Times New Roman" w:hAnsi="Times New Roman" w:cs="Times New Roman"/>
          <w:szCs w:val="21"/>
        </w:rPr>
      </w:pPr>
      <w:r>
        <w:rPr>
          <w:rFonts w:ascii="Times New Roman" w:hAnsi="Times New Roman" w:cs="Times New Roman"/>
          <w:position w:val="-14"/>
          <w:szCs w:val="21"/>
        </w:rPr>
        <w:object>
          <v:shape id="_x0000_i1151" o:spt="75" type="#_x0000_t75" style="height:19.2pt;width:16.8pt;" o:ole="t" filled="f" o:preferrelative="t" stroked="f" coordsize="21600,21600">
            <v:path/>
            <v:fill on="f" focussize="0,0"/>
            <v:stroke on="f" joinstyle="miter"/>
            <v:imagedata r:id="rId262" o:title=""/>
            <o:lock v:ext="edit" aspectratio="t"/>
            <w10:wrap type="none"/>
            <w10:anchorlock/>
          </v:shape>
          <o:OLEObject Type="Embed" ProgID="Equation.DSMT4" ShapeID="_x0000_i1151" DrawAspect="Content" ObjectID="_1468075851" r:id="rId261">
            <o:LockedField>false</o:LockedField>
          </o:OLEObject>
        </w:object>
      </w:r>
      <w:r>
        <w:rPr>
          <w:rFonts w:ascii="Times New Roman" w:hAnsi="Times New Roman" w:cs="Times New Roman"/>
          <w:szCs w:val="21"/>
        </w:rPr>
        <w:t>——耐碱纤维网格布抗拉强度设计值，宜取耐碱纤维网格布拉伸断裂强度的70%进行计算；</w:t>
      </w:r>
    </w:p>
    <w:p>
      <w:pPr>
        <w:ind w:left="988" w:leftChars="304" w:hanging="350" w:hangingChars="167"/>
        <w:rPr>
          <w:rFonts w:ascii="Times New Roman" w:hAnsi="Times New Roman" w:cs="Times New Roman"/>
          <w:szCs w:val="21"/>
        </w:rPr>
      </w:pPr>
      <w:r>
        <w:rPr>
          <w:rFonts w:ascii="Times New Roman" w:hAnsi="Times New Roman" w:cs="Times New Roman"/>
          <w:position w:val="-6"/>
          <w:szCs w:val="21"/>
        </w:rPr>
        <w:object>
          <v:shape id="_x0000_i1152" o:spt="75" type="#_x0000_t75" style="height:10.8pt;width:13.2pt;" o:ole="t" filled="f" o:preferrelative="t" stroked="f" coordsize="21600,21600">
            <v:path/>
            <v:fill on="f" focussize="0,0"/>
            <v:stroke on="f" joinstyle="miter"/>
            <v:imagedata r:id="rId264" o:title=""/>
            <o:lock v:ext="edit" aspectratio="t"/>
            <w10:wrap type="none"/>
            <w10:anchorlock/>
          </v:shape>
          <o:OLEObject Type="Embed" ProgID="Equation.DSMT4" ShapeID="_x0000_i1152" DrawAspect="Content" ObjectID="_1468075852" r:id="rId263">
            <o:LockedField>false</o:LockedField>
          </o:OLEObject>
        </w:object>
      </w:r>
      <w:r>
        <w:rPr>
          <w:rFonts w:ascii="Times New Roman" w:hAnsi="Times New Roman" w:cs="Times New Roman"/>
          <w:szCs w:val="21"/>
        </w:rPr>
        <w:t>——受拉区耐碱纤维网格布的层数；</w:t>
      </w:r>
    </w:p>
    <w:p>
      <w:pPr>
        <w:ind w:left="988" w:leftChars="304" w:hanging="350" w:hangingChars="167"/>
        <w:rPr>
          <w:rFonts w:ascii="Times New Roman" w:hAnsi="Times New Roman" w:cs="Times New Roman"/>
          <w:szCs w:val="21"/>
        </w:rPr>
      </w:pPr>
      <w:r>
        <w:rPr>
          <w:rFonts w:ascii="Times New Roman" w:hAnsi="Times New Roman" w:cs="Times New Roman"/>
          <w:position w:val="-12"/>
          <w:szCs w:val="21"/>
        </w:rPr>
        <w:object>
          <v:shape id="_x0000_i1153" o:spt="75" type="#_x0000_t75" style="height:18pt;width:13.8pt;" o:ole="t" filled="f" o:preferrelative="t" stroked="f" coordsize="21600,21600">
            <v:path/>
            <v:fill on="f" focussize="0,0"/>
            <v:stroke on="f" joinstyle="miter"/>
            <v:imagedata r:id="rId266" o:title=""/>
            <o:lock v:ext="edit" aspectratio="t"/>
            <w10:wrap type="none"/>
            <w10:anchorlock/>
          </v:shape>
          <o:OLEObject Type="Embed" ProgID="Equation.DSMT4" ShapeID="_x0000_i1153" DrawAspect="Content" ObjectID="_1468075853" r:id="rId265">
            <o:LockedField>false</o:LockedField>
          </o:OLEObject>
        </w:object>
      </w:r>
      <w:r>
        <w:rPr>
          <w:rFonts w:ascii="Times New Roman" w:hAnsi="Times New Roman" w:cs="Times New Roman"/>
          <w:szCs w:val="21"/>
        </w:rPr>
        <w:t>——系数，取1.0；</w:t>
      </w:r>
    </w:p>
    <w:p>
      <w:pPr>
        <w:ind w:left="988" w:leftChars="304" w:hanging="350" w:hangingChars="167"/>
        <w:rPr>
          <w:rFonts w:ascii="Times New Roman" w:hAnsi="Times New Roman" w:cs="Times New Roman"/>
          <w:szCs w:val="21"/>
        </w:rPr>
      </w:pPr>
      <w:r>
        <w:rPr>
          <w:rFonts w:ascii="Times New Roman" w:hAnsi="Times New Roman" w:cs="Times New Roman"/>
          <w:position w:val="-12"/>
          <w:szCs w:val="21"/>
        </w:rPr>
        <w:object>
          <v:shape id="_x0000_i1154" o:spt="75" type="#_x0000_t75" style="height:18pt;width:13.2pt;" o:ole="t" filled="f" o:preferrelative="t" stroked="f" coordsize="21600,21600">
            <v:path/>
            <v:fill on="f" focussize="0,0"/>
            <v:stroke on="f" joinstyle="miter"/>
            <v:imagedata r:id="rId268" o:title=""/>
            <o:lock v:ext="edit" aspectratio="t"/>
            <w10:wrap type="none"/>
            <w10:anchorlock/>
          </v:shape>
          <o:OLEObject Type="Embed" ProgID="Equation.DSMT4" ShapeID="_x0000_i1154" DrawAspect="Content" ObjectID="_1468075854" r:id="rId267">
            <o:LockedField>false</o:LockedField>
          </o:OLEObject>
        </w:object>
      </w:r>
      <w:r>
        <w:rPr>
          <w:rFonts w:ascii="Times New Roman" w:hAnsi="Times New Roman" w:cs="Times New Roman"/>
          <w:szCs w:val="21"/>
        </w:rPr>
        <w:t>——系数，取0.8。</w:t>
      </w:r>
    </w:p>
    <w:bookmarkEnd w:id="162"/>
    <w:p>
      <w:pPr>
        <w:jc w:val="center"/>
        <w:rPr>
          <w:rFonts w:ascii="Times New Roman" w:hAnsi="Times New Roman" w:cs="Times New Roman"/>
          <w:color w:val="000000" w:themeColor="text1"/>
          <w:szCs w:val="21"/>
          <w14:textFill>
            <w14:solidFill>
              <w14:schemeClr w14:val="tx1"/>
            </w14:solidFill>
          </w14:textFill>
        </w:rPr>
      </w:pPr>
      <w:r>
        <w:drawing>
          <wp:inline distT="0" distB="0" distL="0" distR="0">
            <wp:extent cx="3811905" cy="2009775"/>
            <wp:effectExtent l="0" t="0" r="0" b="9525"/>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noChangeArrowheads="1"/>
                    </pic:cNvPicPr>
                  </pic:nvPicPr>
                  <pic:blipFill>
                    <a:blip r:embed="rId269" cstate="print">
                      <a:extLst>
                        <a:ext uri="{28A0092B-C50C-407E-A947-70E740481C1C}">
                          <a14:useLocalDpi xmlns:a14="http://schemas.microsoft.com/office/drawing/2010/main" val="0"/>
                        </a:ext>
                      </a:extLst>
                    </a:blip>
                    <a:srcRect l="13893" r="13814" b="23148"/>
                    <a:stretch>
                      <a:fillRect/>
                    </a:stretch>
                  </pic:blipFill>
                  <pic:spPr>
                    <a:xfrm>
                      <a:off x="0" y="0"/>
                      <a:ext cx="3812963" cy="2010611"/>
                    </a:xfrm>
                    <a:prstGeom prst="rect">
                      <a:avLst/>
                    </a:prstGeom>
                    <a:noFill/>
                    <a:ln>
                      <a:noFill/>
                    </a:ln>
                  </pic:spPr>
                </pic:pic>
              </a:graphicData>
            </a:graphic>
          </wp:inline>
        </w:drawing>
      </w:r>
    </w:p>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图6.3.</w:t>
      </w:r>
      <w:r>
        <w:rPr>
          <w:rFonts w:hint="eastAsia" w:ascii="Times New Roman" w:hAnsi="Times New Roman" w:cs="Times New Roman"/>
          <w:color w:val="000000" w:themeColor="text1"/>
          <w:szCs w:val="21"/>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板正截面受弯承载力计算</w:t>
      </w:r>
    </w:p>
    <w:p>
      <w:pPr>
        <w:rPr>
          <w:rFonts w:ascii="Times New Roman" w:hAnsi="Times New Roman" w:cs="Times New Roman"/>
          <w:szCs w:val="21"/>
        </w:rPr>
      </w:pPr>
      <w:r>
        <w:rPr>
          <w:rFonts w:ascii="Times New Roman" w:hAnsi="Times New Roman" w:cs="Times New Roman"/>
          <w:color w:val="000000" w:themeColor="text1"/>
          <w:szCs w:val="21"/>
          <w14:textFill>
            <w14:solidFill>
              <w14:schemeClr w14:val="tx1"/>
            </w14:solidFill>
          </w14:textFill>
        </w:rPr>
        <w:t>当满足公式（</w:t>
      </w:r>
      <w:r>
        <w:rPr>
          <w:rFonts w:ascii="Times New Roman" w:hAnsi="Times New Roman" w:cs="Times New Roman"/>
          <w:szCs w:val="21"/>
        </w:rPr>
        <w:t>6.3.</w:t>
      </w:r>
      <w:r>
        <w:rPr>
          <w:rFonts w:hint="eastAsia" w:ascii="Times New Roman" w:hAnsi="Times New Roman" w:cs="Times New Roman"/>
          <w:szCs w:val="21"/>
        </w:rPr>
        <w:t>4</w:t>
      </w:r>
      <w:r>
        <w:rPr>
          <w:rFonts w:ascii="Times New Roman" w:hAnsi="Times New Roman" w:cs="Times New Roman"/>
          <w:szCs w:val="21"/>
        </w:rPr>
        <w:t>-2</w:t>
      </w:r>
      <w:r>
        <w:rPr>
          <w:rFonts w:ascii="Times New Roman" w:hAnsi="Times New Roman" w:cs="Times New Roman"/>
          <w:color w:val="000000" w:themeColor="text1"/>
          <w:szCs w:val="21"/>
          <w14:textFill>
            <w14:solidFill>
              <w14:schemeClr w14:val="tx1"/>
            </w14:solidFill>
          </w14:textFill>
        </w:rPr>
        <w:t>）要求时，</w:t>
      </w:r>
      <w:r>
        <w:rPr>
          <w:rFonts w:ascii="Times New Roman" w:hAnsi="Times New Roman" w:cs="Times New Roman"/>
          <w:position w:val="-4"/>
          <w:szCs w:val="21"/>
        </w:rPr>
        <w:object>
          <v:shape id="_x0000_i1155" o:spt="75" type="#_x0000_t75" style="height:9.6pt;width:10.8pt;" o:ole="t" filled="f" o:preferrelative="t" stroked="f" coordsize="21600,21600">
            <v:path/>
            <v:fill on="f" focussize="0,0"/>
            <v:stroke on="f" joinstyle="miter"/>
            <v:imagedata r:id="rId271" o:title=""/>
            <o:lock v:ext="edit" aspectratio="t"/>
            <w10:wrap type="none"/>
            <w10:anchorlock/>
          </v:shape>
          <o:OLEObject Type="Embed" ProgID="Equation.DSMT4" ShapeID="_x0000_i1155" DrawAspect="Content" ObjectID="_1468075855" r:id="rId270">
            <o:LockedField>false</o:LockedField>
          </o:OLEObject>
        </w:object>
      </w:r>
      <w:r>
        <w:rPr>
          <w:rFonts w:ascii="Times New Roman" w:hAnsi="Times New Roman" w:cs="Times New Roman"/>
          <w:szCs w:val="21"/>
        </w:rPr>
        <w:t>应按下列公式计算：</w:t>
      </w:r>
    </w:p>
    <w:p>
      <w:pPr>
        <w:jc w:val="right"/>
        <w:rPr>
          <w:rFonts w:ascii="Times New Roman" w:hAnsi="Times New Roman" w:cs="Times New Roman"/>
          <w:szCs w:val="21"/>
        </w:rPr>
      </w:pPr>
      <w:r>
        <w:rPr>
          <w:rFonts w:ascii="Times New Roman" w:hAnsi="Times New Roman" w:cs="Times New Roman"/>
          <w:position w:val="-32"/>
          <w:szCs w:val="21"/>
        </w:rPr>
        <w:object>
          <v:shape id="_x0000_i1156" o:spt="75" type="#_x0000_t75" style="height:40.8pt;width:159pt;" o:ole="t" filled="f" o:preferrelative="t" stroked="f" coordsize="21600,21600">
            <v:path/>
            <v:fill on="f" focussize="0,0"/>
            <v:stroke on="f" joinstyle="miter"/>
            <v:imagedata r:id="rId273" o:title=""/>
            <o:lock v:ext="edit" aspectratio="t"/>
            <w10:wrap type="none"/>
            <w10:anchorlock/>
          </v:shape>
          <o:OLEObject Type="Embed" ProgID="Equation.DSMT4" ShapeID="_x0000_i1156" DrawAspect="Content" ObjectID="_1468075856" r:id="rId272">
            <o:LockedField>false</o:LockedField>
          </o:OLEObject>
        </w:object>
      </w:r>
      <w:r>
        <w:rPr>
          <w:rFonts w:ascii="Times New Roman" w:hAnsi="Times New Roman" w:cs="Times New Roman"/>
          <w:szCs w:val="21"/>
        </w:rPr>
        <w:t xml:space="preserve">                （6.3.</w:t>
      </w:r>
      <w:r>
        <w:rPr>
          <w:rFonts w:hint="eastAsia" w:ascii="Times New Roman" w:hAnsi="Times New Roman" w:cs="Times New Roman"/>
          <w:szCs w:val="21"/>
        </w:rPr>
        <w:t>2</w:t>
      </w:r>
      <w:r>
        <w:rPr>
          <w:rFonts w:ascii="Times New Roman" w:hAnsi="Times New Roman" w:cs="Times New Roman"/>
          <w:szCs w:val="21"/>
        </w:rPr>
        <w:t>-4）</w:t>
      </w:r>
    </w:p>
    <w:p>
      <w:pPr>
        <w:jc w:val="right"/>
        <w:rPr>
          <w:rFonts w:ascii="Times New Roman" w:hAnsi="Times New Roman" w:cs="Times New Roman"/>
          <w:szCs w:val="21"/>
        </w:rPr>
      </w:pPr>
      <w:r>
        <w:rPr>
          <w:rFonts w:ascii="Times New Roman" w:hAnsi="Times New Roman" w:cs="Times New Roman"/>
          <w:position w:val="-24"/>
          <w:szCs w:val="21"/>
        </w:rPr>
        <w:object>
          <v:shape id="_x0000_i1157" o:spt="75" type="#_x0000_t75" style="height:31.2pt;width:250.8pt;" o:ole="t" filled="f" o:preferrelative="t" stroked="f" coordsize="21600,21600">
            <v:path/>
            <v:fill on="f" focussize="0,0"/>
            <v:stroke on="f" joinstyle="miter"/>
            <v:imagedata r:id="rId275" o:title=""/>
            <o:lock v:ext="edit" aspectratio="t"/>
            <w10:wrap type="none"/>
            <w10:anchorlock/>
          </v:shape>
          <o:OLEObject Type="Embed" ProgID="Equation.DSMT4" ShapeID="_x0000_i1157" DrawAspect="Content" ObjectID="_1468075857" r:id="rId274">
            <o:LockedField>false</o:LockedField>
          </o:OLEObject>
        </w:object>
      </w:r>
      <w:r>
        <w:rPr>
          <w:rFonts w:ascii="Times New Roman" w:hAnsi="Times New Roman" w:cs="Times New Roman"/>
          <w:szCs w:val="21"/>
        </w:rPr>
        <w:t xml:space="preserve">    （6.3.</w:t>
      </w:r>
      <w:r>
        <w:rPr>
          <w:rFonts w:hint="eastAsia" w:ascii="Times New Roman" w:hAnsi="Times New Roman" w:cs="Times New Roman"/>
          <w:szCs w:val="21"/>
        </w:rPr>
        <w:t>2</w:t>
      </w:r>
      <w:r>
        <w:rPr>
          <w:rFonts w:ascii="Times New Roman" w:hAnsi="Times New Roman" w:cs="Times New Roman"/>
          <w:szCs w:val="21"/>
        </w:rPr>
        <w:t>-5）</w:t>
      </w:r>
    </w:p>
    <w:p>
      <w:pPr>
        <w:ind w:right="210"/>
        <w:jc w:val="right"/>
        <w:rPr>
          <w:rFonts w:ascii="Times New Roman" w:hAnsi="Times New Roman" w:cs="Times New Roman"/>
          <w:szCs w:val="21"/>
        </w:rPr>
      </w:pPr>
    </w:p>
    <w:p>
      <w:pPr>
        <w:rPr>
          <w:rFonts w:ascii="Times New Roman" w:hAnsi="Times New Roman" w:cs="Times New Roman"/>
          <w:szCs w:val="21"/>
        </w:rPr>
      </w:pPr>
      <w:r>
        <w:rPr>
          <w:rFonts w:ascii="Times New Roman" w:hAnsi="Times New Roman" w:cs="Times New Roman"/>
          <w:szCs w:val="21"/>
        </w:rPr>
        <w:t>式中：</w:t>
      </w:r>
      <w:bookmarkStart w:id="164" w:name="_Hlk536364838"/>
      <w:r>
        <w:rPr>
          <w:rFonts w:ascii="Times New Roman" w:hAnsi="Times New Roman" w:cs="Times New Roman"/>
          <w:position w:val="-12"/>
          <w:szCs w:val="21"/>
        </w:rPr>
        <w:object>
          <v:shape id="_x0000_i1158" o:spt="75" type="#_x0000_t75" style="height:18pt;width:13.8pt;" o:ole="t" filled="f" o:preferrelative="t" stroked="f" coordsize="21600,21600">
            <v:path/>
            <v:fill on="f" focussize="0,0"/>
            <v:stroke on="f" joinstyle="miter"/>
            <v:imagedata r:id="rId277" o:title=""/>
            <o:lock v:ext="edit" aspectratio="t"/>
            <w10:wrap type="none"/>
            <w10:anchorlock/>
          </v:shape>
          <o:OLEObject Type="Embed" ProgID="Equation.DSMT4" ShapeID="_x0000_i1158" DrawAspect="Content" ObjectID="_1468075858" r:id="rId276">
            <o:LockedField>false</o:LockedField>
          </o:OLEObject>
        </w:object>
      </w:r>
      <w:r>
        <w:rPr>
          <w:rFonts w:ascii="Times New Roman" w:hAnsi="Times New Roman" w:cs="Times New Roman"/>
          <w:szCs w:val="21"/>
        </w:rPr>
        <w:t>、</w:t>
      </w:r>
      <w:r>
        <w:rPr>
          <w:rFonts w:ascii="Times New Roman" w:hAnsi="Times New Roman" w:cs="Times New Roman"/>
          <w:position w:val="-12"/>
          <w:szCs w:val="21"/>
        </w:rPr>
        <w:object>
          <v:shape id="_x0000_i1159" o:spt="75" type="#_x0000_t75" style="height:18pt;width:13.8pt;" o:ole="t" filled="f" o:preferrelative="t" stroked="f" coordsize="21600,21600">
            <v:path/>
            <v:fill on="f" focussize="0,0"/>
            <v:stroke on="f" joinstyle="miter"/>
            <v:imagedata r:id="rId87" o:title=""/>
            <o:lock v:ext="edit" aspectratio="t"/>
            <w10:wrap type="none"/>
            <w10:anchorlock/>
          </v:shape>
          <o:OLEObject Type="Embed" ProgID="Equation.DSMT4" ShapeID="_x0000_i1159" DrawAspect="Content" ObjectID="_1468075859" r:id="rId278">
            <o:LockedField>false</o:LockedField>
          </o:OLEObject>
        </w:object>
      </w:r>
      <w:r>
        <w:rPr>
          <w:rFonts w:ascii="Times New Roman" w:hAnsi="Times New Roman" w:cs="Times New Roman"/>
          <w:szCs w:val="21"/>
        </w:rPr>
        <w:t>——分别为钢丝和m层纤维网格布的合力点到受压区边缘的距离（mm）；</w:t>
      </w:r>
    </w:p>
    <w:p>
      <w:pPr>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position w:val="-4"/>
          <w:szCs w:val="21"/>
        </w:rPr>
        <w:object>
          <v:shape id="_x0000_i1160" o:spt="75" type="#_x0000_t75" style="height:13.2pt;width:16.2pt;" o:ole="t" filled="f" o:preferrelative="t" stroked="f" coordsize="21600,21600">
            <v:path/>
            <v:fill on="f" focussize="0,0"/>
            <v:stroke on="f" joinstyle="miter"/>
            <v:imagedata r:id="rId280" o:title=""/>
            <o:lock v:ext="edit" aspectratio="t"/>
            <w10:wrap type="none"/>
            <w10:anchorlock/>
          </v:shape>
          <o:OLEObject Type="Embed" ProgID="Equation.DSMT4" ShapeID="_x0000_i1160" DrawAspect="Content" ObjectID="_1468075860" r:id="rId279">
            <o:LockedField>false</o:LockedField>
          </o:OLEObject>
        </w:object>
      </w:r>
      <w:r>
        <w:rPr>
          <w:rFonts w:ascii="Times New Roman" w:hAnsi="Times New Roman" w:cs="Times New Roman"/>
          <w:szCs w:val="21"/>
        </w:rPr>
        <w:t>——设计弯矩值（</w:t>
      </w:r>
      <w:r>
        <w:rPr>
          <w:rFonts w:ascii="Times New Roman" w:hAnsi="Times New Roman" w:cs="Times New Roman"/>
          <w:position w:val="-4"/>
          <w:szCs w:val="21"/>
        </w:rPr>
        <w:object>
          <v:shape id="_x0000_i1161" o:spt="75" type="#_x0000_t75" style="height:12.6pt;width:37.2pt;" o:ole="t" filled="f" o:preferrelative="t" stroked="f" coordsize="21600,21600">
            <v:path/>
            <v:fill on="f" focussize="0,0"/>
            <v:stroke on="f" joinstyle="miter"/>
            <v:imagedata r:id="rId282" o:title=""/>
            <o:lock v:ext="edit" aspectratio="t"/>
            <w10:wrap type="none"/>
            <w10:anchorlock/>
          </v:shape>
          <o:OLEObject Type="Embed" ProgID="Equation.DSMT4" ShapeID="_x0000_i1161" DrawAspect="Content" ObjectID="_1468075861" r:id="rId281">
            <o:LockedField>false</o:LockedField>
          </o:OLEObject>
        </w:object>
      </w:r>
      <w:r>
        <w:rPr>
          <w:rFonts w:ascii="Times New Roman" w:hAnsi="Times New Roman" w:cs="Times New Roman"/>
          <w:szCs w:val="21"/>
        </w:rPr>
        <w:t>）；</w:t>
      </w:r>
    </w:p>
    <w:p>
      <w:pPr>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position w:val="-6"/>
          <w:szCs w:val="21"/>
        </w:rPr>
        <w:object>
          <v:shape id="_x0000_i1162" o:spt="75" type="#_x0000_t75" style="height:10.8pt;width:10.2pt;" o:ole="t" filled="f" o:preferrelative="t" stroked="f" coordsize="21600,21600">
            <v:path/>
            <v:fill on="f" focussize="0,0"/>
            <v:stroke on="f" joinstyle="miter"/>
            <v:imagedata r:id="rId284" o:title=""/>
            <o:lock v:ext="edit" aspectratio="t"/>
            <w10:wrap type="none"/>
            <w10:anchorlock/>
          </v:shape>
          <o:OLEObject Type="Embed" ProgID="Equation.DSMT4" ShapeID="_x0000_i1162" DrawAspect="Content" ObjectID="_1468075862" r:id="rId283">
            <o:LockedField>false</o:LockedField>
          </o:OLEObject>
        </w:object>
      </w:r>
      <w:r>
        <w:rPr>
          <w:rFonts w:ascii="Times New Roman" w:hAnsi="Times New Roman" w:cs="Times New Roman"/>
          <w:szCs w:val="21"/>
        </w:rPr>
        <w:t>——混凝土受压区高度（</w:t>
      </w:r>
      <w:r>
        <w:rPr>
          <w:rFonts w:ascii="Times New Roman" w:hAnsi="Times New Roman" w:cs="Times New Roman"/>
          <w:position w:val="-4"/>
          <w:szCs w:val="21"/>
        </w:rPr>
        <w:object>
          <v:shape id="_x0000_i1163" o:spt="75" type="#_x0000_t75" style="height:10.8pt;width:16.2pt;" o:ole="t" filled="f" o:preferrelative="t" stroked="f" coordsize="21600,21600">
            <v:path/>
            <v:fill on="f" focussize="0,0"/>
            <v:stroke on="f" joinstyle="miter"/>
            <v:imagedata r:id="rId286" o:title=""/>
            <o:lock v:ext="edit" aspectratio="t"/>
            <w10:wrap type="none"/>
            <w10:anchorlock/>
          </v:shape>
          <o:OLEObject Type="Embed" ProgID="Equation.DSMT4" ShapeID="_x0000_i1163" DrawAspect="Content" ObjectID="_1468075863" r:id="rId285">
            <o:LockedField>false</o:LockedField>
          </o:OLEObject>
        </w:object>
      </w:r>
      <w:r>
        <w:rPr>
          <w:rFonts w:ascii="Times New Roman" w:hAnsi="Times New Roman" w:cs="Times New Roman"/>
          <w:szCs w:val="21"/>
        </w:rPr>
        <w:t>），应符合本规程公式（6.3.4-4）要求；</w:t>
      </w:r>
    </w:p>
    <w:p>
      <w:pPr>
        <w:pStyle w:val="20"/>
        <w:ind w:firstLine="630" w:firstLineChars="300"/>
        <w:outlineLvl w:val="9"/>
        <w:rPr>
          <w:rFonts w:ascii="Times New Roman" w:hAnsi="Times New Roman" w:cs="Times New Roman"/>
          <w:b w:val="0"/>
          <w:szCs w:val="21"/>
        </w:rPr>
      </w:pPr>
      <w:r>
        <w:rPr>
          <w:rFonts w:ascii="Times New Roman" w:hAnsi="Times New Roman" w:cs="Times New Roman"/>
          <w:b w:val="0"/>
          <w:position w:val="-12"/>
          <w:szCs w:val="21"/>
        </w:rPr>
        <w:object>
          <v:shape id="_x0000_i1164" o:spt="75" type="#_x0000_t75" style="height:18pt;width:15pt;" o:ole="t" filled="f" o:preferrelative="t" stroked="f" coordsize="21600,21600">
            <v:path/>
            <v:fill on="f" focussize="0,0"/>
            <v:stroke on="f" joinstyle="miter"/>
            <v:imagedata r:id="rId288" o:title=""/>
            <o:lock v:ext="edit" aspectratio="t"/>
            <w10:wrap type="none"/>
            <w10:anchorlock/>
          </v:shape>
          <o:OLEObject Type="Embed" ProgID="Equation.DSMT4" ShapeID="_x0000_i1164" DrawAspect="Content" ObjectID="_1468075864" r:id="rId287">
            <o:LockedField>false</o:LockedField>
          </o:OLEObject>
        </w:object>
      </w:r>
      <w:r>
        <w:rPr>
          <w:rFonts w:ascii="Times New Roman" w:hAnsi="Times New Roman" w:cs="Times New Roman"/>
          <w:b w:val="0"/>
          <w:szCs w:val="21"/>
        </w:rPr>
        <w:t>——设计弯矩折减系数，宜取0.</w:t>
      </w:r>
      <w:r>
        <w:rPr>
          <w:rFonts w:hint="eastAsia" w:ascii="Times New Roman" w:hAnsi="Times New Roman" w:cs="Times New Roman"/>
          <w:b w:val="0"/>
          <w:szCs w:val="21"/>
        </w:rPr>
        <w:t>9</w:t>
      </w:r>
      <w:r>
        <w:rPr>
          <w:rFonts w:ascii="Times New Roman" w:hAnsi="Times New Roman" w:cs="Times New Roman"/>
          <w:b w:val="0"/>
          <w:szCs w:val="21"/>
        </w:rPr>
        <w:t>。</w:t>
      </w:r>
    </w:p>
    <w:bookmarkEnd w:id="164"/>
    <w:p>
      <w:pPr>
        <w:pStyle w:val="3"/>
        <w:rPr>
          <w:szCs w:val="21"/>
        </w:rPr>
      </w:pPr>
      <w:bookmarkStart w:id="165" w:name="_Toc535918877"/>
      <w:r>
        <w:t>6.</w:t>
      </w:r>
      <w:r>
        <w:rPr>
          <w:rFonts w:hint="eastAsia"/>
        </w:rPr>
        <w:t>4</w:t>
      </w:r>
      <w:r>
        <w:t xml:space="preserve"> </w:t>
      </w:r>
      <w:r>
        <w:rPr>
          <w:rFonts w:hint="eastAsia"/>
        </w:rPr>
        <w:t>轻体墙板</w:t>
      </w:r>
      <w:r>
        <w:t>计算</w:t>
      </w:r>
      <w:bookmarkEnd w:id="165"/>
    </w:p>
    <w:p>
      <w:pPr>
        <w:pStyle w:val="6"/>
        <w:rPr>
          <w:rFonts w:ascii="Times New Roman" w:hAnsi="Times New Roman" w:eastAsia="宋体" w:cs="Times New Roman"/>
          <w:szCs w:val="21"/>
        </w:rPr>
      </w:pPr>
      <w:r>
        <w:rPr>
          <w:rFonts w:ascii="Times New Roman" w:hAnsi="Times New Roman" w:eastAsia="宋体" w:cs="Times New Roman"/>
          <w:b/>
          <w:szCs w:val="21"/>
        </w:rPr>
        <w:t>6.4.1</w:t>
      </w:r>
      <w:r>
        <w:rPr>
          <w:rFonts w:ascii="Times New Roman" w:hAnsi="Times New Roman" w:eastAsia="宋体" w:cs="Times New Roman"/>
          <w:szCs w:val="21"/>
        </w:rPr>
        <w:t>底部加强部位</w:t>
      </w:r>
      <w:r>
        <w:rPr>
          <w:rFonts w:hint="eastAsia" w:ascii="Times New Roman" w:hAnsi="Times New Roman" w:eastAsia="宋体" w:cs="Times New Roman"/>
          <w:szCs w:val="21"/>
        </w:rPr>
        <w:t>轻体墙板</w:t>
      </w:r>
      <w:r>
        <w:rPr>
          <w:rFonts w:ascii="Times New Roman" w:hAnsi="Times New Roman" w:eastAsia="宋体" w:cs="Times New Roman"/>
          <w:szCs w:val="21"/>
        </w:rPr>
        <w:t>截面的剪力设计值，</w:t>
      </w:r>
      <w:r>
        <w:rPr>
          <w:rFonts w:hint="eastAsia"/>
        </w:rPr>
        <w:t>抗震等级为</w:t>
      </w:r>
      <w:r>
        <w:rPr>
          <w:rFonts w:ascii="Times New Roman" w:hAnsi="Times New Roman" w:eastAsia="宋体" w:cs="Times New Roman"/>
          <w:szCs w:val="21"/>
        </w:rPr>
        <w:t>一、二、三级时应按式6.4.1-1调整，9度一级应按式6.4.1-2调整；二、三级的其他部位及四级时可不调整。</w:t>
      </w:r>
    </w:p>
    <w:p>
      <w:pPr>
        <w:jc w:val="right"/>
        <w:rPr>
          <w:rFonts w:ascii="Times New Roman" w:hAnsi="Times New Roman" w:eastAsia="宋体" w:cs="Times New Roman"/>
          <w:szCs w:val="21"/>
        </w:rPr>
      </w:pPr>
      <w:r>
        <w:rPr>
          <w:rFonts w:ascii="Times New Roman" w:hAnsi="Times New Roman" w:eastAsia="宋体" w:cs="Times New Roman"/>
          <w:position w:val="-12"/>
          <w:szCs w:val="21"/>
        </w:rPr>
        <w:object>
          <v:shape id="_x0000_i1165" o:spt="75" type="#_x0000_t75" style="height:18pt;width:46.2pt;" o:ole="t" filled="f" o:preferrelative="t" stroked="f" coordsize="21600,21600">
            <v:path/>
            <v:fill on="f" focussize="0,0"/>
            <v:stroke on="f" joinstyle="miter"/>
            <v:imagedata r:id="rId290" o:title=""/>
            <o:lock v:ext="edit" aspectratio="t"/>
            <w10:wrap type="none"/>
            <w10:anchorlock/>
          </v:shape>
          <o:OLEObject Type="Embed" ProgID="Equation.DSMT4" ShapeID="_x0000_i1165" DrawAspect="Content" ObjectID="_1468075865" r:id="rId289">
            <o:LockedField>false</o:LockedField>
          </o:OLEObject>
        </w:object>
      </w:r>
      <w:r>
        <w:rPr>
          <w:rFonts w:ascii="Times New Roman" w:hAnsi="Times New Roman" w:eastAsia="宋体" w:cs="Times New Roman"/>
          <w:szCs w:val="21"/>
        </w:rPr>
        <w:t xml:space="preserve">                                (6.4.1-1)</w:t>
      </w:r>
    </w:p>
    <w:p>
      <w:pPr>
        <w:jc w:val="right"/>
        <w:rPr>
          <w:rFonts w:ascii="Times New Roman" w:hAnsi="Times New Roman" w:eastAsia="宋体" w:cs="Times New Roman"/>
          <w:szCs w:val="21"/>
        </w:rPr>
      </w:pPr>
      <w:r>
        <w:rPr>
          <w:rFonts w:ascii="Times New Roman" w:hAnsi="Times New Roman" w:eastAsia="宋体" w:cs="Times New Roman"/>
          <w:position w:val="-30"/>
          <w:szCs w:val="21"/>
        </w:rPr>
        <w:object>
          <v:shape id="_x0000_i1166" o:spt="75" type="#_x0000_t75" style="height:34.8pt;width:78pt;" o:ole="t" filled="f" o:preferrelative="t" stroked="f" coordsize="21600,21600">
            <v:path/>
            <v:fill on="f" focussize="0,0"/>
            <v:stroke on="f" joinstyle="miter"/>
            <v:imagedata r:id="rId292" o:title=""/>
            <o:lock v:ext="edit" aspectratio="t"/>
            <w10:wrap type="none"/>
            <w10:anchorlock/>
          </v:shape>
          <o:OLEObject Type="Embed" ProgID="Equation.DSMT4" ShapeID="_x0000_i1166" DrawAspect="Content" ObjectID="_1468075866" r:id="rId291">
            <o:LockedField>false</o:LockedField>
          </o:OLEObject>
        </w:object>
      </w:r>
      <w:r>
        <w:rPr>
          <w:rFonts w:ascii="Times New Roman" w:hAnsi="Times New Roman" w:eastAsia="宋体" w:cs="Times New Roman"/>
          <w:szCs w:val="21"/>
        </w:rPr>
        <w:t xml:space="preserve">                           (</w:t>
      </w:r>
      <w:bookmarkStart w:id="166" w:name="_Hlk535779596"/>
      <w:r>
        <w:rPr>
          <w:rFonts w:ascii="Times New Roman" w:hAnsi="Times New Roman" w:eastAsia="宋体" w:cs="Times New Roman"/>
          <w:szCs w:val="21"/>
        </w:rPr>
        <w:t>6.4.1-2</w:t>
      </w:r>
      <w:bookmarkEnd w:id="166"/>
      <w:r>
        <w:rPr>
          <w:rFonts w:ascii="Times New Roman" w:hAnsi="Times New Roman" w:eastAsia="宋体" w:cs="Times New Roman"/>
          <w:szCs w:val="21"/>
        </w:rPr>
        <w:t>)</w:t>
      </w:r>
    </w:p>
    <w:p>
      <w:pPr>
        <w:pStyle w:val="20"/>
        <w:jc w:val="left"/>
        <w:outlineLvl w:val="9"/>
        <w:rPr>
          <w:rFonts w:ascii="Times New Roman" w:hAnsi="Times New Roman" w:eastAsia="宋体" w:cs="Times New Roman"/>
          <w:b w:val="0"/>
          <w:szCs w:val="21"/>
        </w:rPr>
      </w:pPr>
      <w:r>
        <w:rPr>
          <w:rFonts w:ascii="Times New Roman" w:hAnsi="Times New Roman" w:eastAsia="宋体" w:cs="Times New Roman"/>
          <w:b w:val="0"/>
          <w:szCs w:val="21"/>
        </w:rPr>
        <w:t>式中：</w:t>
      </w:r>
      <w:bookmarkStart w:id="167" w:name="_Hlk536364854"/>
      <w:r>
        <w:rPr>
          <w:rFonts w:ascii="Times New Roman" w:hAnsi="Times New Roman" w:eastAsia="宋体" w:cs="Times New Roman"/>
          <w:b w:val="0"/>
          <w:szCs w:val="21"/>
        </w:rPr>
        <w:t>V——底部加强部位墙体剪力设计值</w:t>
      </w:r>
      <w:r>
        <w:rPr>
          <w:rFonts w:hint="eastAsia" w:ascii="Times New Roman" w:hAnsi="Times New Roman" w:eastAsia="宋体" w:cs="Times New Roman"/>
          <w:b w:val="0"/>
          <w:szCs w:val="21"/>
        </w:rPr>
        <w:t>；</w:t>
      </w:r>
    </w:p>
    <w:p>
      <w:pPr>
        <w:pStyle w:val="20"/>
        <w:ind w:left="849" w:leftChars="304" w:hanging="211" w:hangingChars="100"/>
        <w:jc w:val="left"/>
        <w:outlineLvl w:val="9"/>
        <w:rPr>
          <w:rFonts w:ascii="Times New Roman" w:hAnsi="Times New Roman" w:eastAsia="宋体" w:cs="Times New Roman"/>
          <w:b w:val="0"/>
          <w:szCs w:val="21"/>
        </w:rPr>
      </w:pPr>
      <w:r>
        <w:rPr>
          <w:rFonts w:ascii="Times New Roman" w:hAnsi="Times New Roman" w:eastAsia="宋体" w:cs="Times New Roman"/>
          <w:position w:val="-12"/>
          <w:szCs w:val="21"/>
        </w:rPr>
        <w:object>
          <v:shape id="_x0000_i1167" o:spt="75" type="#_x0000_t75" style="height:18pt;width:16.2pt;" o:ole="t" filled="f" o:preferrelative="t" stroked="f" coordsize="21600,21600">
            <v:path/>
            <v:fill on="f" focussize="0,0"/>
            <v:stroke on="f" joinstyle="miter"/>
            <v:imagedata r:id="rId23" o:title=""/>
            <o:lock v:ext="edit" aspectratio="t"/>
            <w10:wrap type="none"/>
            <w10:anchorlock/>
          </v:shape>
          <o:OLEObject Type="Embed" ProgID="Equation.DSMT4" ShapeID="_x0000_i1167" DrawAspect="Content" ObjectID="_1468075867" r:id="rId293">
            <o:LockedField>false</o:LockedField>
          </o:OLEObject>
        </w:object>
      </w:r>
      <w:r>
        <w:rPr>
          <w:rFonts w:ascii="Times New Roman" w:hAnsi="Times New Roman" w:eastAsia="宋体" w:cs="Times New Roman"/>
          <w:szCs w:val="21"/>
        </w:rPr>
        <w:t>——</w:t>
      </w:r>
      <w:r>
        <w:rPr>
          <w:rFonts w:ascii="Times New Roman" w:hAnsi="Times New Roman" w:eastAsia="宋体" w:cs="Times New Roman"/>
          <w:b w:val="0"/>
          <w:szCs w:val="21"/>
        </w:rPr>
        <w:t>底部加强部位墙体截面考虑地震作用组合的剪力计算值</w:t>
      </w:r>
      <w:r>
        <w:rPr>
          <w:rFonts w:hint="eastAsia" w:ascii="Times New Roman" w:hAnsi="Times New Roman" w:eastAsia="宋体" w:cs="Times New Roman"/>
          <w:b w:val="0"/>
          <w:szCs w:val="21"/>
        </w:rPr>
        <w:t>；</w:t>
      </w:r>
    </w:p>
    <w:p>
      <w:pPr>
        <w:pStyle w:val="20"/>
        <w:ind w:left="1684" w:leftChars="303" w:hanging="1048" w:hangingChars="497"/>
        <w:jc w:val="left"/>
        <w:outlineLvl w:val="9"/>
        <w:rPr>
          <w:rFonts w:ascii="Times New Roman" w:hAnsi="Times New Roman" w:eastAsia="宋体" w:cs="Times New Roman"/>
          <w:b w:val="0"/>
          <w:szCs w:val="21"/>
        </w:rPr>
      </w:pPr>
      <w:r>
        <w:rPr>
          <w:rFonts w:ascii="Times New Roman" w:hAnsi="Times New Roman" w:eastAsia="宋体" w:cs="Times New Roman"/>
          <w:position w:val="-12"/>
          <w:szCs w:val="21"/>
        </w:rPr>
        <w:object>
          <v:shape id="_x0000_i1168" o:spt="75" type="#_x0000_t75" style="height:18pt;width:27pt;" o:ole="t" filled="f" o:preferrelative="t" stroked="f" coordsize="21600,21600">
            <v:path/>
            <v:fill on="f" focussize="0,0"/>
            <v:stroke on="f" joinstyle="miter"/>
            <v:imagedata r:id="rId25" o:title=""/>
            <o:lock v:ext="edit" aspectratio="t"/>
            <w10:wrap type="none"/>
            <w10:anchorlock/>
          </v:shape>
          <o:OLEObject Type="Embed" ProgID="Equation.DSMT4" ShapeID="_x0000_i1168" DrawAspect="Content" ObjectID="_1468075868" r:id="rId294">
            <o:LockedField>false</o:LockedField>
          </o:OLEObject>
        </w:object>
      </w:r>
      <w:r>
        <w:rPr>
          <w:rFonts w:ascii="Times New Roman" w:hAnsi="Times New Roman" w:eastAsia="宋体" w:cs="Times New Roman"/>
          <w:szCs w:val="21"/>
        </w:rPr>
        <w:t>——</w:t>
      </w:r>
      <w:r>
        <w:rPr>
          <w:rFonts w:ascii="Times New Roman" w:hAnsi="Times New Roman" w:eastAsia="宋体" w:cs="Times New Roman"/>
          <w:b w:val="0"/>
          <w:szCs w:val="21"/>
        </w:rPr>
        <w:t>墙体正截面抗震受弯承载力,应考虑承载力抗震调整系数、采用实配纵筋面积、材料强度标准值和组合的轴力设计值等计算,有翼墙时应计入墙两侧各一倍翼墙厚度范围内的纵向钢筋</w:t>
      </w:r>
      <w:r>
        <w:rPr>
          <w:rFonts w:hint="eastAsia" w:ascii="Times New Roman" w:hAnsi="Times New Roman" w:eastAsia="宋体" w:cs="Times New Roman"/>
          <w:b w:val="0"/>
          <w:szCs w:val="21"/>
        </w:rPr>
        <w:t>；</w:t>
      </w:r>
    </w:p>
    <w:p>
      <w:pPr>
        <w:pStyle w:val="20"/>
        <w:ind w:left="849" w:leftChars="304" w:hanging="211" w:hangingChars="100"/>
        <w:jc w:val="left"/>
        <w:outlineLvl w:val="9"/>
        <w:rPr>
          <w:rFonts w:ascii="Times New Roman" w:hAnsi="Times New Roman" w:eastAsia="宋体" w:cs="Times New Roman"/>
          <w:b w:val="0"/>
          <w:szCs w:val="21"/>
        </w:rPr>
      </w:pPr>
      <w:r>
        <w:rPr>
          <w:rFonts w:ascii="Times New Roman" w:hAnsi="Times New Roman" w:eastAsia="宋体" w:cs="Times New Roman"/>
          <w:position w:val="-12"/>
          <w:szCs w:val="21"/>
        </w:rPr>
        <w:object>
          <v:shape id="_x0000_i1169" o:spt="75" type="#_x0000_t75" style="height:18pt;width:19.8pt;" o:ole="t" filled="f" o:preferrelative="t" stroked="f" coordsize="21600,21600">
            <v:path/>
            <v:fill on="f" focussize="0,0"/>
            <v:stroke on="f" joinstyle="miter"/>
            <v:imagedata r:id="rId27" o:title=""/>
            <o:lock v:ext="edit" aspectratio="t"/>
            <w10:wrap type="none"/>
            <w10:anchorlock/>
          </v:shape>
          <o:OLEObject Type="Embed" ProgID="Equation.DSMT4" ShapeID="_x0000_i1169" DrawAspect="Content" ObjectID="_1468075869" r:id="rId295">
            <o:LockedField>false</o:LockedField>
          </o:OLEObject>
        </w:object>
      </w:r>
      <w:r>
        <w:rPr>
          <w:rFonts w:hint="eastAsia" w:ascii="Times New Roman" w:hAnsi="Times New Roman" w:eastAsia="宋体" w:cs="Times New Roman"/>
          <w:szCs w:val="21"/>
        </w:rPr>
        <w:t>——</w:t>
      </w:r>
      <w:r>
        <w:rPr>
          <w:rFonts w:ascii="Times New Roman" w:hAnsi="Times New Roman" w:eastAsia="宋体" w:cs="Times New Roman"/>
          <w:b w:val="0"/>
          <w:szCs w:val="21"/>
        </w:rPr>
        <w:t>底部加强部位剪力墙底截面弯矩的组合计算值</w:t>
      </w:r>
      <w:r>
        <w:rPr>
          <w:rFonts w:hint="eastAsia" w:ascii="Times New Roman" w:hAnsi="Times New Roman" w:eastAsia="宋体" w:cs="Times New Roman"/>
          <w:b w:val="0"/>
          <w:szCs w:val="21"/>
        </w:rPr>
        <w:t>；</w:t>
      </w:r>
    </w:p>
    <w:p>
      <w:pPr>
        <w:pStyle w:val="20"/>
        <w:ind w:left="849" w:leftChars="304" w:hanging="211" w:hangingChars="100"/>
        <w:jc w:val="left"/>
        <w:outlineLvl w:val="9"/>
        <w:rPr>
          <w:rFonts w:ascii="Times New Roman" w:hAnsi="Times New Roman" w:eastAsia="宋体" w:cs="Times New Roman"/>
          <w:b w:val="0"/>
          <w:szCs w:val="21"/>
        </w:rPr>
      </w:pPr>
      <w:r>
        <w:rPr>
          <w:rFonts w:ascii="Times New Roman" w:hAnsi="Times New Roman" w:eastAsia="宋体" w:cs="Times New Roman"/>
          <w:position w:val="-12"/>
          <w:szCs w:val="21"/>
        </w:rPr>
        <w:object>
          <v:shape id="_x0000_i1170" o:spt="75" type="#_x0000_t75" style="height:18pt;width:15pt;" o:ole="t" filled="f" o:preferrelative="t" stroked="f" coordsize="21600,21600">
            <v:path/>
            <v:fill on="f" focussize="0,0"/>
            <v:stroke on="f" joinstyle="miter"/>
            <v:imagedata r:id="rId151" o:title=""/>
            <o:lock v:ext="edit" aspectratio="t"/>
            <w10:wrap type="none"/>
            <w10:anchorlock/>
          </v:shape>
          <o:OLEObject Type="Embed" ProgID="Equation.DSMT4" ShapeID="_x0000_i1170" DrawAspect="Content" ObjectID="_1468075870" r:id="rId296">
            <o:LockedField>false</o:LockedField>
          </o:OLEObject>
        </w:object>
      </w:r>
      <w:r>
        <w:rPr>
          <w:rFonts w:ascii="Times New Roman" w:hAnsi="Times New Roman" w:eastAsia="宋体" w:cs="Times New Roman"/>
          <w:szCs w:val="21"/>
        </w:rPr>
        <w:t>——</w:t>
      </w:r>
      <w:r>
        <w:rPr>
          <w:rFonts w:ascii="Times New Roman" w:hAnsi="Times New Roman" w:eastAsia="宋体" w:cs="Times New Roman"/>
          <w:b w:val="0"/>
          <w:szCs w:val="21"/>
        </w:rPr>
        <w:t>剪力增大系数,一级取1.6,二级取1.4,三级取1.2。</w:t>
      </w:r>
    </w:p>
    <w:bookmarkEnd w:id="167"/>
    <w:p>
      <w:pPr>
        <w:pStyle w:val="20"/>
        <w:outlineLvl w:val="9"/>
        <w:rPr>
          <w:rFonts w:ascii="Times New Roman" w:hAnsi="Times New Roman" w:cs="Times New Roman"/>
          <w:b w:val="0"/>
        </w:rPr>
      </w:pPr>
      <w:r>
        <w:rPr>
          <w:rFonts w:hint="eastAsia" w:ascii="Times New Roman" w:hAnsi="Times New Roman" w:cs="Times New Roman"/>
        </w:rPr>
        <w:t>6.4.2</w:t>
      </w:r>
      <w:r>
        <w:rPr>
          <w:rFonts w:hint="eastAsia" w:ascii="Times New Roman" w:hAnsi="Times New Roman" w:cs="Times New Roman"/>
          <w:b w:val="0"/>
        </w:rPr>
        <w:t>墙肢截面剪力设计值应符合下列规定：</w:t>
      </w:r>
    </w:p>
    <w:p>
      <w:pPr>
        <w:pStyle w:val="20"/>
        <w:ind w:firstLine="480"/>
        <w:outlineLvl w:val="9"/>
        <w:rPr>
          <w:rFonts w:ascii="Times New Roman" w:hAnsi="Times New Roman" w:cs="Times New Roman"/>
          <w:b w:val="0"/>
        </w:rPr>
      </w:pPr>
      <w:r>
        <w:rPr>
          <w:rFonts w:hint="eastAsia" w:ascii="Times New Roman" w:hAnsi="Times New Roman" w:cs="Times New Roman"/>
          <w:b w:val="0"/>
        </w:rPr>
        <w:t>1</w:t>
      </w:r>
      <w:r>
        <w:rPr>
          <w:rFonts w:ascii="Times New Roman" w:hAnsi="Times New Roman" w:cs="Times New Roman"/>
          <w:b w:val="0"/>
        </w:rPr>
        <w:t xml:space="preserve"> </w:t>
      </w:r>
      <w:r>
        <w:rPr>
          <w:rFonts w:hint="eastAsia" w:ascii="Times New Roman" w:hAnsi="Times New Roman" w:cs="Times New Roman"/>
          <w:b w:val="0"/>
        </w:rPr>
        <w:t>永久、短暂设计状况</w:t>
      </w:r>
    </w:p>
    <w:p>
      <w:pPr>
        <w:pStyle w:val="20"/>
        <w:ind w:firstLine="480"/>
        <w:jc w:val="right"/>
        <w:outlineLvl w:val="9"/>
        <w:rPr>
          <w:rFonts w:ascii="Times New Roman" w:hAnsi="Times New Roman" w:cs="Times New Roman"/>
          <w:b w:val="0"/>
        </w:rPr>
      </w:pPr>
      <w:r>
        <w:rPr>
          <w:rFonts w:ascii="Times New Roman" w:hAnsi="Times New Roman" w:eastAsia="宋体" w:cs="Times New Roman"/>
          <w:position w:val="-12"/>
          <w:szCs w:val="21"/>
        </w:rPr>
        <w:object>
          <v:shape id="_x0000_i1171" o:spt="75" type="#_x0000_t75" style="height:18pt;width:90pt;" o:ole="t" filled="f" o:preferrelative="t" stroked="f" coordsize="21600,21600">
            <v:path/>
            <v:fill on="f" focussize="0,0"/>
            <v:stroke on="f" joinstyle="miter"/>
            <v:imagedata r:id="rId298" o:title=""/>
            <o:lock v:ext="edit" aspectratio="t"/>
            <w10:wrap type="none"/>
            <w10:anchorlock/>
          </v:shape>
          <o:OLEObject Type="Embed" ProgID="Equation.DSMT4" ShapeID="_x0000_i1171" DrawAspect="Content" ObjectID="_1468075871" r:id="rId297">
            <o:LockedField>false</o:LockedField>
          </o:OLEObject>
        </w:object>
      </w:r>
      <w:r>
        <w:rPr>
          <w:rFonts w:ascii="Times New Roman" w:hAnsi="Times New Roman" w:eastAsia="宋体" w:cs="Times New Roman"/>
          <w:szCs w:val="21"/>
        </w:rPr>
        <w:t xml:space="preserve">                   </w:t>
      </w:r>
      <w:r>
        <w:rPr>
          <w:rFonts w:hint="eastAsia" w:ascii="Times New Roman" w:hAnsi="Times New Roman" w:cs="Times New Roman"/>
          <w:b w:val="0"/>
        </w:rPr>
        <w:t xml:space="preserve"> (6.4.2-1)</w:t>
      </w:r>
    </w:p>
    <w:p>
      <w:pPr>
        <w:pStyle w:val="20"/>
        <w:ind w:firstLine="480"/>
        <w:outlineLvl w:val="9"/>
        <w:rPr>
          <w:rFonts w:ascii="Times New Roman" w:hAnsi="Times New Roman" w:cs="Times New Roman"/>
          <w:b w:val="0"/>
        </w:rPr>
      </w:pPr>
      <w:r>
        <w:rPr>
          <w:rFonts w:hint="eastAsia" w:ascii="Times New Roman" w:hAnsi="Times New Roman" w:cs="Times New Roman"/>
          <w:b w:val="0"/>
        </w:rPr>
        <w:t>2地震设计状况</w:t>
      </w:r>
    </w:p>
    <w:p>
      <w:pPr>
        <w:pStyle w:val="20"/>
        <w:ind w:firstLine="480"/>
        <w:outlineLvl w:val="9"/>
        <w:rPr>
          <w:rFonts w:ascii="Times New Roman" w:hAnsi="Times New Roman" w:cs="Times New Roman"/>
          <w:b w:val="0"/>
        </w:rPr>
      </w:pPr>
      <w:r>
        <w:rPr>
          <w:rFonts w:hint="eastAsia" w:ascii="Times New Roman" w:hAnsi="Times New Roman" w:cs="Times New Roman"/>
          <w:b w:val="0"/>
        </w:rPr>
        <w:t>剪跨比</w:t>
      </w:r>
      <w:r>
        <w:rPr>
          <w:position w:val="-6"/>
        </w:rPr>
        <w:object>
          <v:shape id="_x0000_i1172" o:spt="75" type="#_x0000_t75" style="height:13.8pt;width:10.8pt;" o:ole="t" filled="f" o:preferrelative="t" stroked="f" coordsize="21600,21600">
            <v:path/>
            <v:fill on="f" focussize="0,0"/>
            <v:stroke on="f" joinstyle="miter"/>
            <v:imagedata r:id="rId155" o:title=""/>
            <o:lock v:ext="edit" aspectratio="t"/>
            <w10:wrap type="none"/>
            <w10:anchorlock/>
          </v:shape>
          <o:OLEObject Type="Embed" ProgID="Equation.DSMT4" ShapeID="_x0000_i1172" DrawAspect="Content" ObjectID="_1468075872" r:id="rId299">
            <o:LockedField>false</o:LockedField>
          </o:OLEObject>
        </w:object>
      </w:r>
      <w:r>
        <w:rPr>
          <w:rFonts w:hint="eastAsia" w:ascii="Times New Roman" w:hAnsi="Times New Roman" w:cs="Times New Roman"/>
          <w:b w:val="0"/>
        </w:rPr>
        <w:t>大于2.5时</w:t>
      </w:r>
    </w:p>
    <w:p>
      <w:pPr>
        <w:pStyle w:val="20"/>
        <w:ind w:firstLine="1687" w:firstLineChars="800"/>
        <w:jc w:val="right"/>
        <w:outlineLvl w:val="9"/>
        <w:rPr>
          <w:rFonts w:ascii="Times New Roman" w:hAnsi="Times New Roman" w:cs="Times New Roman"/>
          <w:b w:val="0"/>
        </w:rPr>
      </w:pPr>
      <w:r>
        <w:rPr>
          <w:rFonts w:ascii="Times New Roman" w:hAnsi="Times New Roman" w:eastAsia="宋体" w:cs="Times New Roman"/>
          <w:position w:val="-30"/>
          <w:szCs w:val="21"/>
        </w:rPr>
        <w:object>
          <v:shape id="_x0000_i1173" o:spt="75" type="#_x0000_t75" style="height:34.8pt;width:118.2pt;" o:ole="t" filled="f" o:preferrelative="t" stroked="f" coordsize="21600,21600">
            <v:path/>
            <v:fill on="f" focussize="0,0"/>
            <v:stroke on="f" joinstyle="miter"/>
            <v:imagedata r:id="rId301" o:title=""/>
            <o:lock v:ext="edit" aspectratio="t"/>
            <w10:wrap type="none"/>
            <w10:anchorlock/>
          </v:shape>
          <o:OLEObject Type="Embed" ProgID="Equation.DSMT4" ShapeID="_x0000_i1173" DrawAspect="Content" ObjectID="_1468075873" r:id="rId300">
            <o:LockedField>false</o:LockedField>
          </o:OLEObject>
        </w:object>
      </w:r>
      <w:r>
        <w:rPr>
          <w:rFonts w:ascii="Times New Roman" w:hAnsi="Times New Roman" w:eastAsia="宋体" w:cs="Times New Roman"/>
          <w:szCs w:val="21"/>
        </w:rPr>
        <w:t xml:space="preserve">                 </w:t>
      </w:r>
      <w:r>
        <w:rPr>
          <w:rFonts w:hint="eastAsia" w:ascii="Times New Roman" w:hAnsi="Times New Roman" w:cs="Times New Roman"/>
          <w:b w:val="0"/>
        </w:rPr>
        <w:t>(6.4.2-2)</w:t>
      </w:r>
    </w:p>
    <w:p>
      <w:pPr>
        <w:pStyle w:val="20"/>
        <w:ind w:firstLine="480"/>
        <w:outlineLvl w:val="9"/>
        <w:rPr>
          <w:rFonts w:ascii="Times New Roman" w:hAnsi="Times New Roman" w:cs="Times New Roman"/>
          <w:b w:val="0"/>
        </w:rPr>
      </w:pPr>
      <w:r>
        <w:rPr>
          <w:rFonts w:hint="eastAsia" w:ascii="Times New Roman" w:hAnsi="Times New Roman" w:cs="Times New Roman"/>
          <w:b w:val="0"/>
        </w:rPr>
        <w:t>剪跨比</w:t>
      </w:r>
      <w:r>
        <w:rPr>
          <w:position w:val="-6"/>
        </w:rPr>
        <w:object>
          <v:shape id="_x0000_i1174" o:spt="75" type="#_x0000_t75" style="height:13.8pt;width:10.8pt;" o:ole="t" filled="f" o:preferrelative="t" stroked="f" coordsize="21600,21600">
            <v:path/>
            <v:fill on="f" focussize="0,0"/>
            <v:stroke on="f" joinstyle="miter"/>
            <v:imagedata r:id="rId155" o:title=""/>
            <o:lock v:ext="edit" aspectratio="t"/>
            <w10:wrap type="none"/>
            <w10:anchorlock/>
          </v:shape>
          <o:OLEObject Type="Embed" ProgID="Equation.DSMT4" ShapeID="_x0000_i1174" DrawAspect="Content" ObjectID="_1468075874" r:id="rId302">
            <o:LockedField>false</o:LockedField>
          </o:OLEObject>
        </w:object>
      </w:r>
      <w:r>
        <w:rPr>
          <w:rFonts w:hint="eastAsia" w:ascii="Times New Roman" w:hAnsi="Times New Roman" w:cs="Times New Roman"/>
          <w:b w:val="0"/>
        </w:rPr>
        <w:t>不大于2.5时</w:t>
      </w:r>
    </w:p>
    <w:p>
      <w:pPr>
        <w:pStyle w:val="20"/>
        <w:ind w:firstLine="480"/>
        <w:jc w:val="right"/>
        <w:outlineLvl w:val="9"/>
        <w:rPr>
          <w:rFonts w:ascii="Times New Roman" w:hAnsi="Times New Roman" w:cs="Times New Roman"/>
          <w:b w:val="0"/>
        </w:rPr>
      </w:pPr>
      <w:r>
        <w:rPr>
          <w:rFonts w:ascii="Times New Roman" w:hAnsi="Times New Roman" w:eastAsia="宋体" w:cs="Times New Roman"/>
          <w:position w:val="-30"/>
          <w:szCs w:val="21"/>
        </w:rPr>
        <w:object>
          <v:shape id="_x0000_i1175" o:spt="75" type="#_x0000_t75" style="height:34.8pt;width:118.2pt;" o:ole="t" filled="f" o:preferrelative="t" stroked="f" coordsize="21600,21600">
            <v:path/>
            <v:fill on="f" focussize="0,0"/>
            <v:stroke on="f" joinstyle="miter"/>
            <v:imagedata r:id="rId304" o:title=""/>
            <o:lock v:ext="edit" aspectratio="t"/>
            <w10:wrap type="none"/>
            <w10:anchorlock/>
          </v:shape>
          <o:OLEObject Type="Embed" ProgID="Equation.DSMT4" ShapeID="_x0000_i1175" DrawAspect="Content" ObjectID="_1468075875" r:id="rId303">
            <o:LockedField>false</o:LockedField>
          </o:OLEObject>
        </w:object>
      </w:r>
      <w:r>
        <w:rPr>
          <w:rFonts w:ascii="Times New Roman" w:hAnsi="Times New Roman" w:eastAsia="宋体" w:cs="Times New Roman"/>
          <w:szCs w:val="21"/>
        </w:rPr>
        <w:t xml:space="preserve">                 </w:t>
      </w:r>
      <w:r>
        <w:rPr>
          <w:rFonts w:hint="eastAsia" w:ascii="Times New Roman" w:hAnsi="Times New Roman" w:cs="Times New Roman"/>
          <w:b w:val="0"/>
        </w:rPr>
        <w:t xml:space="preserve"> (6.4.2-3)</w:t>
      </w:r>
    </w:p>
    <w:p>
      <w:pPr>
        <w:pStyle w:val="20"/>
        <w:ind w:firstLine="480"/>
        <w:outlineLvl w:val="9"/>
        <w:rPr>
          <w:rFonts w:ascii="Times New Roman" w:hAnsi="Times New Roman" w:cs="Times New Roman"/>
          <w:b w:val="0"/>
        </w:rPr>
      </w:pPr>
      <w:r>
        <w:rPr>
          <w:rFonts w:hint="eastAsia" w:ascii="Times New Roman" w:hAnsi="Times New Roman" w:cs="Times New Roman"/>
          <w:b w:val="0"/>
        </w:rPr>
        <w:t>剪跨比可按下式计算:</w:t>
      </w:r>
    </w:p>
    <w:p>
      <w:pPr>
        <w:pStyle w:val="20"/>
        <w:ind w:firstLine="480"/>
        <w:jc w:val="right"/>
        <w:outlineLvl w:val="9"/>
        <w:rPr>
          <w:rFonts w:ascii="Times New Roman" w:hAnsi="Times New Roman" w:cs="Times New Roman"/>
          <w:b w:val="0"/>
        </w:rPr>
      </w:pPr>
      <w:r>
        <w:rPr>
          <w:rFonts w:ascii="Times New Roman" w:hAnsi="Times New Roman" w:eastAsia="宋体" w:cs="Times New Roman"/>
          <w:position w:val="-12"/>
          <w:szCs w:val="21"/>
        </w:rPr>
        <w:object>
          <v:shape id="_x0000_i1176" o:spt="75" type="#_x0000_t75" style="height:19.2pt;width:73.2pt;" o:ole="t" filled="f" o:preferrelative="t" stroked="f" coordsize="21600,21600">
            <v:path/>
            <v:fill on="f" focussize="0,0"/>
            <v:stroke on="f" joinstyle="miter"/>
            <v:imagedata r:id="rId306" o:title=""/>
            <o:lock v:ext="edit" aspectratio="t"/>
            <w10:wrap type="none"/>
            <w10:anchorlock/>
          </v:shape>
          <o:OLEObject Type="Embed" ProgID="Equation.DSMT4" ShapeID="_x0000_i1176" DrawAspect="Content" ObjectID="_1468075876" r:id="rId305">
            <o:LockedField>false</o:LockedField>
          </o:OLEObject>
        </w:object>
      </w:r>
      <w:r>
        <w:rPr>
          <w:rFonts w:ascii="Times New Roman" w:hAnsi="Times New Roman" w:eastAsia="宋体" w:cs="Times New Roman"/>
          <w:szCs w:val="21"/>
        </w:rPr>
        <w:t xml:space="preserve">                       </w:t>
      </w:r>
      <w:r>
        <w:rPr>
          <w:rFonts w:hint="eastAsia" w:ascii="Times New Roman" w:hAnsi="Times New Roman" w:cs="Times New Roman"/>
          <w:b w:val="0"/>
        </w:rPr>
        <w:t>(6.4.2-4)</w:t>
      </w:r>
    </w:p>
    <w:p>
      <w:pPr>
        <w:pStyle w:val="20"/>
        <w:outlineLvl w:val="9"/>
        <w:rPr>
          <w:rFonts w:ascii="Times New Roman" w:hAnsi="Times New Roman" w:cs="Times New Roman"/>
          <w:b w:val="0"/>
        </w:rPr>
      </w:pPr>
      <w:r>
        <w:rPr>
          <w:rFonts w:hint="eastAsia" w:ascii="Times New Roman" w:hAnsi="Times New Roman" w:cs="Times New Roman"/>
          <w:b w:val="0"/>
        </w:rPr>
        <w:t>式中：</w:t>
      </w:r>
      <w:bookmarkStart w:id="168" w:name="_Hlk536364868"/>
      <w:r>
        <w:rPr>
          <w:rFonts w:hint="eastAsia" w:ascii="Times New Roman" w:hAnsi="Times New Roman" w:cs="Times New Roman"/>
          <w:b w:val="0"/>
        </w:rPr>
        <w:t>V——墙肢截面的剪力设计值；</w:t>
      </w:r>
    </w:p>
    <w:p>
      <w:pPr>
        <w:pStyle w:val="20"/>
        <w:ind w:left="1559" w:leftChars="304" w:hanging="921" w:hangingChars="437"/>
        <w:outlineLvl w:val="9"/>
        <w:rPr>
          <w:rFonts w:ascii="Times New Roman" w:hAnsi="Times New Roman" w:cs="Times New Roman"/>
          <w:b w:val="0"/>
        </w:rPr>
      </w:pPr>
      <w:r>
        <w:rPr>
          <w:position w:val="-12"/>
        </w:rPr>
        <w:object>
          <v:shape id="_x0000_i1177" o:spt="75" type="#_x0000_t75" style="height:18pt;width:18pt;" o:ole="t" filled="f" o:preferrelative="t" stroked="f" coordsize="21600,21600">
            <v:path/>
            <v:fill on="f" focussize="0,0"/>
            <v:stroke on="f" joinstyle="miter"/>
            <v:imagedata r:id="rId81" o:title=""/>
            <o:lock v:ext="edit" aspectratio="t"/>
            <w10:wrap type="none"/>
            <w10:anchorlock/>
          </v:shape>
          <o:OLEObject Type="Embed" ProgID="Equation.DSMT4" ShapeID="_x0000_i1177" DrawAspect="Content" ObjectID="_1468075877" r:id="rId307">
            <o:LockedField>false</o:LockedField>
          </o:OLEObject>
        </w:object>
      </w:r>
      <w:r>
        <w:rPr>
          <w:rFonts w:hint="eastAsia"/>
        </w:rPr>
        <w:t>——</w:t>
      </w:r>
      <w:r>
        <w:rPr>
          <w:rFonts w:hint="eastAsia" w:ascii="Times New Roman" w:hAnsi="Times New Roman" w:cs="Times New Roman"/>
          <w:b w:val="0"/>
        </w:rPr>
        <w:t>墙截面有效高度；</w:t>
      </w:r>
    </w:p>
    <w:p>
      <w:pPr>
        <w:pStyle w:val="20"/>
        <w:ind w:left="1268" w:leftChars="303" w:hanging="632" w:hangingChars="300"/>
        <w:outlineLvl w:val="9"/>
        <w:rPr>
          <w:rFonts w:ascii="Times New Roman" w:hAnsi="Times New Roman" w:cs="Times New Roman"/>
          <w:b w:val="0"/>
        </w:rPr>
      </w:pPr>
      <w:r>
        <w:rPr>
          <w:position w:val="-6"/>
        </w:rPr>
        <w:object>
          <v:shape id="_x0000_i1178" o:spt="75" type="#_x0000_t75" style="height:13.8pt;width:10.8pt;" o:ole="t" filled="f" o:preferrelative="t" stroked="f" coordsize="21600,21600">
            <v:path/>
            <v:fill on="f" focussize="0,0"/>
            <v:stroke on="f" joinstyle="miter"/>
            <v:imagedata r:id="rId155" o:title=""/>
            <o:lock v:ext="edit" aspectratio="t"/>
            <w10:wrap type="none"/>
            <w10:anchorlock/>
          </v:shape>
          <o:OLEObject Type="Embed" ProgID="Equation.DSMT4" ShapeID="_x0000_i1178" DrawAspect="Content" ObjectID="_1468075878" r:id="rId308">
            <o:LockedField>false</o:LockedField>
          </o:OLEObject>
        </w:object>
      </w:r>
      <w:r>
        <w:rPr>
          <w:rFonts w:hint="eastAsia"/>
        </w:rPr>
        <w:t>——</w:t>
      </w:r>
      <w:r>
        <w:rPr>
          <w:rFonts w:hint="eastAsia" w:ascii="Times New Roman" w:hAnsi="Times New Roman" w:cs="Times New Roman"/>
          <w:b w:val="0"/>
        </w:rPr>
        <w:t>剪跨比，其中</w:t>
      </w:r>
      <w:r>
        <w:rPr>
          <w:position w:val="-4"/>
        </w:rPr>
        <w:object>
          <v:shape id="_x0000_i1179" o:spt="75" type="#_x0000_t75" style="height:15pt;width:19.2pt;" o:ole="t" filled="f" o:preferrelative="t" stroked="f" coordsize="21600,21600">
            <v:path/>
            <v:fill on="f" focussize="0,0"/>
            <v:stroke on="f" joinstyle="miter"/>
            <v:imagedata r:id="rId310" o:title=""/>
            <o:lock v:ext="edit" aspectratio="t"/>
            <w10:wrap type="none"/>
            <w10:anchorlock/>
          </v:shape>
          <o:OLEObject Type="Embed" ProgID="Equation.DSMT4" ShapeID="_x0000_i1179" DrawAspect="Content" ObjectID="_1468075879" r:id="rId309">
            <o:LockedField>false</o:LockedField>
          </o:OLEObject>
        </w:object>
      </w:r>
      <w:r>
        <w:rPr>
          <w:rFonts w:hint="eastAsia" w:ascii="Times New Roman" w:hAnsi="Times New Roman" w:cs="Times New Roman"/>
          <w:b w:val="0"/>
        </w:rPr>
        <w:t>、</w:t>
      </w:r>
      <w:r>
        <w:rPr>
          <w:position w:val="-6"/>
        </w:rPr>
        <w:object>
          <v:shape id="_x0000_i1180" o:spt="75" type="#_x0000_t75" style="height:16.2pt;width:15pt;" o:ole="t" filled="f" o:preferrelative="t" stroked="f" coordsize="21600,21600">
            <v:path/>
            <v:fill on="f" focussize="0,0"/>
            <v:stroke on="f" joinstyle="miter"/>
            <v:imagedata r:id="rId312" o:title=""/>
            <o:lock v:ext="edit" aspectratio="t"/>
            <w10:wrap type="none"/>
            <w10:anchorlock/>
          </v:shape>
          <o:OLEObject Type="Embed" ProgID="Equation.DSMT4" ShapeID="_x0000_i1180" DrawAspect="Content" ObjectID="_1468075880" r:id="rId311">
            <o:LockedField>false</o:LockedField>
          </o:OLEObject>
        </w:object>
      </w:r>
      <w:r>
        <w:rPr>
          <w:rFonts w:hint="eastAsia" w:ascii="Times New Roman" w:hAnsi="Times New Roman" w:cs="Times New Roman"/>
          <w:b w:val="0"/>
        </w:rPr>
        <w:t>应取同一组合的、未按本规程有关规定调整的墙肢截面弯矩、剪力计算值，并取墙肢上、下端截面计算的剪跨比的较大值。</w:t>
      </w:r>
    </w:p>
    <w:bookmarkEnd w:id="168"/>
    <w:p>
      <w:pPr>
        <w:pStyle w:val="20"/>
        <w:outlineLvl w:val="9"/>
      </w:pPr>
      <w:r>
        <w:rPr>
          <w:rFonts w:hint="eastAsia" w:ascii="Times New Roman" w:hAnsi="Times New Roman" w:cs="Times New Roman"/>
        </w:rPr>
        <w:t>6.4.3</w:t>
      </w:r>
      <w:r>
        <w:rPr>
          <w:rFonts w:hint="eastAsia" w:ascii="Times New Roman" w:hAnsi="Times New Roman" w:cs="Times New Roman"/>
          <w:b w:val="0"/>
        </w:rPr>
        <w:t>不同节点形式的框架刚度计算应按下列规定：</w:t>
      </w:r>
    </w:p>
    <w:p>
      <w:pPr>
        <w:snapToGrid w:val="0"/>
        <w:ind w:firstLine="480"/>
        <w:textAlignment w:val="center"/>
        <w:rPr>
          <w:rFonts w:ascii="Times New Roman" w:hAnsi="Times New Roman" w:cs="Times New Roman"/>
          <w:kern w:val="0"/>
        </w:rPr>
      </w:pPr>
      <w:r>
        <w:rPr>
          <w:rFonts w:hint="eastAsia" w:ascii="Times New Roman" w:hAnsi="Times New Roman" w:cs="Times New Roman"/>
          <w:kern w:val="0"/>
        </w:rPr>
        <w:t>L型节点的双柱抗弯刚度为</w:t>
      </w:r>
      <w:r>
        <w:rPr>
          <w:rFonts w:ascii="Times New Roman" w:hAnsi="Times New Roman" w:cs="Times New Roman"/>
          <w:kern w:val="0"/>
        </w:rPr>
        <w:object>
          <v:shape id="_x0000_i1181" o:spt="75" type="#_x0000_t75" style="height:16.2pt;width:36.6pt;" o:ole="t" filled="f" o:preferrelative="t" stroked="f" coordsize="21600,21600">
            <v:path/>
            <v:fill on="f" focussize="0,0"/>
            <v:stroke on="f" joinstyle="miter"/>
            <v:imagedata r:id="rId314" o:title=""/>
            <o:lock v:ext="edit" aspectratio="t"/>
            <w10:wrap type="none"/>
            <w10:anchorlock/>
          </v:shape>
          <o:OLEObject Type="Embed" ProgID="Equation.DSMT4" ShapeID="_x0000_i1181" DrawAspect="Content" ObjectID="_1468075881" r:id="rId313">
            <o:LockedField>false</o:LockedField>
          </o:OLEObject>
        </w:object>
      </w:r>
      <w:r>
        <w:rPr>
          <w:rFonts w:hint="eastAsia" w:ascii="Times New Roman" w:hAnsi="Times New Roman" w:cs="Times New Roman"/>
          <w:kern w:val="0"/>
        </w:rPr>
        <w:t>，T型节点的双柱</w:t>
      </w:r>
      <w:r>
        <w:rPr>
          <w:rFonts w:ascii="Times New Roman" w:hAnsi="Times New Roman" w:cs="Times New Roman"/>
          <w:kern w:val="0"/>
        </w:rPr>
        <w:t>抗弯刚度为</w:t>
      </w:r>
      <w:r>
        <w:rPr>
          <w:rFonts w:ascii="Times New Roman" w:hAnsi="Times New Roman" w:cs="Times New Roman"/>
          <w:kern w:val="0"/>
        </w:rPr>
        <w:object>
          <v:shape id="_x0000_i1182" o:spt="75" type="#_x0000_t75" style="height:15pt;width:23.4pt;" o:ole="t" filled="f" o:preferrelative="t" stroked="f" coordsize="21600,21600">
            <v:path/>
            <v:fill on="f" focussize="0,0"/>
            <v:stroke on="f" joinstyle="miter"/>
            <v:imagedata r:id="rId316" o:title=""/>
            <o:lock v:ext="edit" aspectratio="t"/>
            <w10:wrap type="none"/>
            <w10:anchorlock/>
          </v:shape>
          <o:OLEObject Type="Embed" ProgID="Equation.DSMT4" ShapeID="_x0000_i1182" DrawAspect="Content" ObjectID="_1468075882" r:id="rId315">
            <o:LockedField>false</o:LockedField>
          </o:OLEObject>
        </w:object>
      </w:r>
      <w:r>
        <w:rPr>
          <w:rFonts w:ascii="Times New Roman" w:hAnsi="Times New Roman" w:cs="Times New Roman"/>
          <w:kern w:val="0"/>
        </w:rPr>
        <w:t>，</w:t>
      </w:r>
      <w:r>
        <w:rPr>
          <w:rFonts w:hint="eastAsia" w:ascii="Times New Roman" w:hAnsi="Times New Roman" w:cs="Times New Roman"/>
          <w:kern w:val="0"/>
        </w:rPr>
        <w:t>十字型节点的三柱</w:t>
      </w:r>
      <w:r>
        <w:rPr>
          <w:rFonts w:ascii="Times New Roman" w:hAnsi="Times New Roman" w:cs="Times New Roman"/>
          <w:kern w:val="0"/>
        </w:rPr>
        <w:t>抗弯刚度为</w:t>
      </w:r>
      <w:r>
        <w:rPr>
          <w:rFonts w:ascii="Times New Roman" w:hAnsi="Times New Roman" w:cs="Times New Roman"/>
          <w:kern w:val="0"/>
        </w:rPr>
        <w:object>
          <v:shape id="_x0000_i1183" o:spt="75" type="#_x0000_t75" style="height:16.8pt;width:26.4pt;" o:ole="t" filled="f" o:preferrelative="t" stroked="f" coordsize="21600,21600">
            <v:path/>
            <v:fill on="f" focussize="0,0"/>
            <v:stroke on="f" joinstyle="miter"/>
            <v:imagedata r:id="rId318" o:title=""/>
            <o:lock v:ext="edit" aspectratio="t"/>
            <w10:wrap type="none"/>
            <w10:anchorlock/>
          </v:shape>
          <o:OLEObject Type="Embed" ProgID="Equation.DSMT4" ShapeID="_x0000_i1183" DrawAspect="Content" ObjectID="_1468075883" r:id="rId317">
            <o:LockedField>false</o:LockedField>
          </o:OLEObject>
        </w:object>
      </w:r>
      <w:r>
        <w:rPr>
          <w:rFonts w:ascii="Times New Roman" w:hAnsi="Times New Roman" w:cs="Times New Roman"/>
          <w:kern w:val="0"/>
        </w:rPr>
        <w:t>，双梁抗弯刚度</w:t>
      </w:r>
      <w:r>
        <w:rPr>
          <w:rFonts w:hint="eastAsia" w:ascii="Times New Roman" w:hAnsi="Times New Roman" w:cs="Times New Roman"/>
          <w:kern w:val="0"/>
        </w:rPr>
        <w:t>为</w:t>
      </w:r>
      <w:r>
        <w:rPr>
          <w:rFonts w:ascii="Times New Roman" w:hAnsi="Times New Roman" w:cs="Times New Roman"/>
          <w:kern w:val="0"/>
        </w:rPr>
        <w:object>
          <v:shape id="_x0000_i1184" o:spt="75" type="#_x0000_t75" style="height:16.8pt;width:53.4pt;" o:ole="t" filled="f" o:preferrelative="t" stroked="f" coordsize="21600,21600">
            <v:path/>
            <v:fill on="f" focussize="0,0"/>
            <v:stroke on="f" joinstyle="miter"/>
            <v:imagedata r:id="rId320" o:title=""/>
            <o:lock v:ext="edit" aspectratio="t"/>
            <w10:wrap type="none"/>
            <w10:anchorlock/>
          </v:shape>
          <o:OLEObject Type="Embed" ProgID="Equation.DSMT4" ShapeID="_x0000_i1184" DrawAspect="Content" ObjectID="_1468075884" r:id="rId319">
            <o:LockedField>false</o:LockedField>
          </o:OLEObject>
        </w:object>
      </w:r>
      <w:r>
        <w:rPr>
          <w:rFonts w:ascii="Times New Roman" w:hAnsi="Times New Roman" w:cs="Times New Roman"/>
          <w:kern w:val="0"/>
        </w:rPr>
        <w:t>。</w:t>
      </w:r>
    </w:p>
    <w:p>
      <w:pPr>
        <w:snapToGrid w:val="0"/>
        <w:ind w:firstLine="420" w:firstLineChars="200"/>
        <w:textAlignment w:val="center"/>
        <w:rPr>
          <w:rFonts w:ascii="Times New Roman" w:hAnsi="Times New Roman" w:cs="Times New Roman"/>
          <w:kern w:val="0"/>
        </w:rPr>
      </w:pPr>
      <w:r>
        <w:rPr>
          <w:rFonts w:ascii="Times New Roman" w:hAnsi="Times New Roman" w:cs="Times New Roman"/>
          <w:kern w:val="0"/>
        </w:rPr>
        <w:t>梁的线刚度按</w:t>
      </w:r>
      <w:r>
        <w:rPr>
          <w:rFonts w:ascii="Times New Roman" w:hAnsi="Times New Roman" w:cs="Times New Roman"/>
          <w:kern w:val="0"/>
        </w:rPr>
        <w:fldChar w:fldCharType="begin"/>
      </w:r>
      <w:r>
        <w:rPr>
          <w:rFonts w:ascii="Times New Roman" w:hAnsi="Times New Roman" w:cs="Times New Roman"/>
          <w:kern w:val="0"/>
        </w:rPr>
        <w:instrText xml:space="preserve"> REF _Ref529094125 \h  \* MERGEFORMAT </w:instrText>
      </w:r>
      <w:r>
        <w:rPr>
          <w:rFonts w:ascii="Times New Roman" w:hAnsi="Times New Roman" w:cs="Times New Roman"/>
          <w:kern w:val="0"/>
        </w:rPr>
        <w:fldChar w:fldCharType="separate"/>
      </w:r>
      <w:r>
        <w:rPr>
          <w:rFonts w:ascii="Times New Roman" w:hAnsi="Times New Roman" w:cs="Times New Roman"/>
          <w:kern w:val="0"/>
        </w:rPr>
        <w:t>（6.4.3-1）</w:t>
      </w:r>
      <w:r>
        <w:rPr>
          <w:rFonts w:ascii="Times New Roman" w:hAnsi="Times New Roman" w:cs="Times New Roman"/>
          <w:kern w:val="0"/>
        </w:rPr>
        <w:fldChar w:fldCharType="end"/>
      </w:r>
      <w:r>
        <w:rPr>
          <w:rFonts w:ascii="Times New Roman" w:hAnsi="Times New Roman" w:cs="Times New Roman"/>
          <w:kern w:val="0"/>
        </w:rPr>
        <w:t>计算：</w:t>
      </w:r>
    </w:p>
    <w:p>
      <w:pPr>
        <w:keepNext/>
        <w:snapToGrid w:val="0"/>
        <w:ind w:firstLine="515"/>
        <w:jc w:val="center"/>
        <w:rPr>
          <w:rFonts w:ascii="Times New Roman" w:hAnsi="Times New Roman" w:cs="Times New Roman"/>
          <w:kern w:val="0"/>
        </w:rPr>
      </w:pPr>
    </w:p>
    <w:tbl>
      <w:tblPr>
        <w:tblStyle w:val="18"/>
        <w:tblW w:w="8306" w:type="dxa"/>
        <w:jc w:val="right"/>
        <w:tblInd w:w="0" w:type="dxa"/>
        <w:tblLayout w:type="fixed"/>
        <w:tblCellMar>
          <w:top w:w="0" w:type="dxa"/>
          <w:left w:w="0" w:type="dxa"/>
          <w:bottom w:w="0" w:type="dxa"/>
          <w:right w:w="0" w:type="dxa"/>
        </w:tblCellMar>
      </w:tblPr>
      <w:tblGrid>
        <w:gridCol w:w="822"/>
        <w:gridCol w:w="397"/>
        <w:gridCol w:w="493"/>
        <w:gridCol w:w="270"/>
        <w:gridCol w:w="2895"/>
        <w:gridCol w:w="923"/>
        <w:gridCol w:w="788"/>
        <w:gridCol w:w="1718"/>
      </w:tblGrid>
      <w:tr>
        <w:tblPrEx>
          <w:tblLayout w:type="fixed"/>
          <w:tblCellMar>
            <w:top w:w="0" w:type="dxa"/>
            <w:left w:w="0" w:type="dxa"/>
            <w:bottom w:w="0" w:type="dxa"/>
            <w:right w:w="0" w:type="dxa"/>
          </w:tblCellMar>
        </w:tblPrEx>
        <w:trPr>
          <w:jc w:val="right"/>
        </w:trPr>
        <w:tc>
          <w:tcPr>
            <w:tcW w:w="1982" w:type="dxa"/>
            <w:gridSpan w:val="4"/>
            <w:shd w:val="clear" w:color="auto" w:fill="auto"/>
            <w:vAlign w:val="center"/>
          </w:tcPr>
          <w:p>
            <w:pPr>
              <w:snapToGrid w:val="0"/>
              <w:spacing w:line="360" w:lineRule="auto"/>
              <w:jc w:val="left"/>
              <w:rPr>
                <w:rFonts w:ascii="Times New Roman" w:hAnsi="Times New Roman" w:cs="Times New Roman"/>
                <w:kern w:val="0"/>
              </w:rPr>
            </w:pPr>
          </w:p>
        </w:tc>
        <w:tc>
          <w:tcPr>
            <w:tcW w:w="4606" w:type="dxa"/>
            <w:gridSpan w:val="3"/>
            <w:shd w:val="clear" w:color="auto" w:fill="auto"/>
          </w:tcPr>
          <w:p>
            <w:pPr>
              <w:snapToGrid w:val="0"/>
              <w:spacing w:line="360" w:lineRule="auto"/>
              <w:jc w:val="center"/>
              <w:rPr>
                <w:rFonts w:ascii="Times New Roman" w:hAnsi="Times New Roman" w:cs="Times New Roman"/>
                <w:kern w:val="0"/>
              </w:rPr>
            </w:pPr>
            <w:r>
              <w:rPr>
                <w:rFonts w:ascii="Times New Roman" w:hAnsi="Times New Roman" w:cs="Times New Roman"/>
                <w:kern w:val="0"/>
              </w:rPr>
              <w:object>
                <v:shape id="_x0000_i1185" o:spt="75" type="#_x0000_t75" style="height:15pt;width:9pt;" o:ole="t" filled="f" o:preferrelative="t" stroked="f" coordsize="21600,21600">
                  <v:path/>
                  <v:fill on="f" focussize="0,0"/>
                  <v:stroke on="f" joinstyle="miter"/>
                  <v:imagedata r:id="rId322" o:title=""/>
                  <o:lock v:ext="edit" aspectratio="t"/>
                  <w10:wrap type="none"/>
                  <w10:anchorlock/>
                </v:shape>
                <o:OLEObject Type="Embed" ProgID="Equation.DSMT4" ShapeID="_x0000_i1185" DrawAspect="Content" ObjectID="_1468075885" r:id="rId321">
                  <o:LockedField>false</o:LockedField>
                </o:OLEObject>
              </w:object>
            </w:r>
            <w:r>
              <w:rPr>
                <w:rFonts w:ascii="Times New Roman" w:hAnsi="Times New Roman" w:cs="Times New Roman"/>
                <w:kern w:val="0"/>
              </w:rPr>
              <w:object>
                <v:shape id="_x0000_i1186" o:spt="75" type="#_x0000_t75" style="height:37.2pt;width:91.8pt;" o:ole="t" filled="f" o:preferrelative="t" stroked="f" coordsize="21600,21600">
                  <v:path/>
                  <v:fill on="f" focussize="0,0"/>
                  <v:stroke on="f" joinstyle="miter"/>
                  <v:imagedata r:id="rId324" o:title=""/>
                  <o:lock v:ext="edit" aspectratio="t"/>
                  <w10:wrap type="none"/>
                  <w10:anchorlock/>
                </v:shape>
                <o:OLEObject Type="Embed" ProgID="Equation.DSMT4" ShapeID="_x0000_i1186" DrawAspect="Content" ObjectID="_1468075886" r:id="rId323">
                  <o:LockedField>false</o:LockedField>
                </o:OLEObject>
              </w:object>
            </w:r>
          </w:p>
        </w:tc>
        <w:tc>
          <w:tcPr>
            <w:tcW w:w="1718" w:type="dxa"/>
            <w:shd w:val="clear" w:color="auto" w:fill="auto"/>
            <w:vAlign w:val="center"/>
          </w:tcPr>
          <w:p>
            <w:pPr>
              <w:snapToGrid w:val="0"/>
              <w:spacing w:line="360" w:lineRule="auto"/>
              <w:jc w:val="right"/>
              <w:rPr>
                <w:rFonts w:ascii="Times New Roman" w:hAnsi="Times New Roman" w:cs="Times New Roman"/>
                <w:kern w:val="0"/>
              </w:rPr>
            </w:pPr>
            <w:r>
              <w:rPr>
                <w:rFonts w:ascii="Times New Roman" w:hAnsi="Times New Roman" w:cs="Times New Roman"/>
                <w:kern w:val="0"/>
              </w:rPr>
              <w:t>（6.4.3-1）</w:t>
            </w:r>
          </w:p>
        </w:tc>
      </w:tr>
      <w:tr>
        <w:tblPrEx>
          <w:tblLayout w:type="fixed"/>
          <w:tblCellMar>
            <w:top w:w="0" w:type="dxa"/>
            <w:left w:w="0" w:type="dxa"/>
            <w:bottom w:w="0" w:type="dxa"/>
            <w:right w:w="0" w:type="dxa"/>
          </w:tblCellMar>
        </w:tblPrEx>
        <w:trPr>
          <w:gridAfter w:val="1"/>
          <w:wAfter w:w="1718" w:type="dxa"/>
          <w:jc w:val="right"/>
        </w:trPr>
        <w:tc>
          <w:tcPr>
            <w:tcW w:w="822" w:type="dxa"/>
            <w:shd w:val="clear" w:color="auto" w:fill="auto"/>
          </w:tcPr>
          <w:p>
            <w:pPr>
              <w:snapToGrid w:val="0"/>
              <w:spacing w:line="400" w:lineRule="exact"/>
              <w:jc w:val="left"/>
              <w:rPr>
                <w:rFonts w:ascii="Times New Roman" w:hAnsi="Times New Roman" w:cs="Times New Roman"/>
                <w:kern w:val="0"/>
              </w:rPr>
            </w:pPr>
            <w:bookmarkStart w:id="169" w:name="_Hlk536364882"/>
            <w:r>
              <w:rPr>
                <w:rFonts w:ascii="Times New Roman" w:hAnsi="Times New Roman" w:cs="Times New Roman"/>
                <w:kern w:val="0"/>
              </w:rPr>
              <w:t>式中：</w:t>
            </w:r>
          </w:p>
        </w:tc>
        <w:tc>
          <w:tcPr>
            <w:tcW w:w="397" w:type="dxa"/>
            <w:shd w:val="clear" w:color="auto" w:fill="auto"/>
          </w:tcPr>
          <w:p>
            <w:pPr>
              <w:snapToGrid w:val="0"/>
              <w:spacing w:line="400" w:lineRule="exact"/>
              <w:jc w:val="right"/>
              <w:rPr>
                <w:rFonts w:ascii="Times New Roman" w:hAnsi="Times New Roman" w:cs="Times New Roman"/>
                <w:kern w:val="0"/>
              </w:rPr>
            </w:pPr>
            <w:r>
              <w:rPr>
                <w:rFonts w:ascii="Times New Roman" w:hAnsi="Times New Roman" w:cs="Times New Roman"/>
                <w:kern w:val="0"/>
              </w:rPr>
              <w:object>
                <v:shape id="_x0000_i1187" o:spt="75" type="#_x0000_t75" style="height:19.8pt;width:18.6pt;" o:ole="t" filled="f" o:preferrelative="t" stroked="f" coordsize="21600,21600">
                  <v:path/>
                  <v:fill on="f" focussize="0,0"/>
                  <v:stroke on="f" joinstyle="miter"/>
                  <v:imagedata r:id="rId59" o:title=""/>
                  <o:lock v:ext="edit" aspectratio="t"/>
                  <w10:wrap type="none"/>
                  <w10:anchorlock/>
                </v:shape>
                <o:OLEObject Type="Embed" ProgID="Equation.DSMT4" ShapeID="_x0000_i1187" DrawAspect="Content" ObjectID="_1468075887" r:id="rId325">
                  <o:LockedField>false</o:LockedField>
                </o:OLEObject>
              </w:object>
            </w:r>
          </w:p>
        </w:tc>
        <w:tc>
          <w:tcPr>
            <w:tcW w:w="493" w:type="dxa"/>
            <w:shd w:val="clear" w:color="auto" w:fill="auto"/>
          </w:tcPr>
          <w:p>
            <w:pPr>
              <w:snapToGrid w:val="0"/>
              <w:spacing w:line="400" w:lineRule="exact"/>
              <w:jc w:val="center"/>
              <w:rPr>
                <w:rFonts w:ascii="Times New Roman" w:hAnsi="Times New Roman" w:cs="Times New Roman"/>
                <w:kern w:val="0"/>
              </w:rPr>
            </w:pPr>
            <w:r>
              <w:rPr>
                <w:rFonts w:ascii="Times New Roman" w:hAnsi="Times New Roman" w:cs="Times New Roman"/>
                <w:kern w:val="0"/>
              </w:rPr>
              <w:t>——</w:t>
            </w:r>
          </w:p>
        </w:tc>
        <w:tc>
          <w:tcPr>
            <w:tcW w:w="3165" w:type="dxa"/>
            <w:gridSpan w:val="2"/>
            <w:shd w:val="clear" w:color="auto" w:fill="auto"/>
          </w:tcPr>
          <w:p>
            <w:pPr>
              <w:snapToGrid w:val="0"/>
              <w:spacing w:line="400" w:lineRule="exact"/>
              <w:jc w:val="left"/>
              <w:rPr>
                <w:rFonts w:ascii="Times New Roman" w:hAnsi="Times New Roman" w:cs="Times New Roman"/>
                <w:kern w:val="0"/>
              </w:rPr>
            </w:pPr>
            <w:r>
              <w:rPr>
                <w:rFonts w:ascii="Times New Roman" w:hAnsi="Times New Roman" w:cs="Times New Roman"/>
                <w:kern w:val="0"/>
              </w:rPr>
              <w:t>梁的线刚度；</w:t>
            </w:r>
          </w:p>
        </w:tc>
        <w:tc>
          <w:tcPr>
            <w:tcW w:w="1711" w:type="dxa"/>
            <w:gridSpan w:val="2"/>
            <w:shd w:val="clear" w:color="auto" w:fill="auto"/>
            <w:vAlign w:val="center"/>
          </w:tcPr>
          <w:p>
            <w:pPr>
              <w:snapToGrid w:val="0"/>
              <w:spacing w:line="400" w:lineRule="exact"/>
              <w:jc w:val="right"/>
              <w:rPr>
                <w:rFonts w:ascii="Times New Roman" w:hAnsi="Times New Roman" w:cs="Times New Roman"/>
                <w:kern w:val="0"/>
              </w:rPr>
            </w:pPr>
          </w:p>
        </w:tc>
      </w:tr>
      <w:tr>
        <w:tblPrEx>
          <w:tblLayout w:type="fixed"/>
          <w:tblCellMar>
            <w:top w:w="0" w:type="dxa"/>
            <w:left w:w="0" w:type="dxa"/>
            <w:bottom w:w="0" w:type="dxa"/>
            <w:right w:w="0" w:type="dxa"/>
          </w:tblCellMar>
        </w:tblPrEx>
        <w:trPr>
          <w:gridAfter w:val="1"/>
          <w:wAfter w:w="1718" w:type="dxa"/>
          <w:jc w:val="right"/>
        </w:trPr>
        <w:tc>
          <w:tcPr>
            <w:tcW w:w="822" w:type="dxa"/>
            <w:shd w:val="clear" w:color="auto" w:fill="auto"/>
          </w:tcPr>
          <w:p>
            <w:pPr>
              <w:snapToGrid w:val="0"/>
              <w:spacing w:line="400" w:lineRule="exact"/>
              <w:jc w:val="right"/>
              <w:rPr>
                <w:rFonts w:ascii="Times New Roman" w:hAnsi="Times New Roman" w:cs="Times New Roman"/>
                <w:kern w:val="0"/>
              </w:rPr>
            </w:pPr>
          </w:p>
        </w:tc>
        <w:tc>
          <w:tcPr>
            <w:tcW w:w="397" w:type="dxa"/>
            <w:shd w:val="clear" w:color="auto" w:fill="auto"/>
          </w:tcPr>
          <w:p>
            <w:pPr>
              <w:snapToGrid w:val="0"/>
              <w:spacing w:line="400" w:lineRule="exact"/>
              <w:jc w:val="right"/>
              <w:rPr>
                <w:rFonts w:ascii="Times New Roman" w:hAnsi="Times New Roman" w:cs="Times New Roman"/>
                <w:kern w:val="0"/>
              </w:rPr>
            </w:pPr>
            <w:r>
              <w:rPr>
                <w:rFonts w:ascii="Times New Roman" w:hAnsi="Times New Roman" w:cs="Times New Roman"/>
                <w:kern w:val="0"/>
              </w:rPr>
              <w:object>
                <v:shape id="_x0000_i1188" o:spt="75" type="#_x0000_t75" style="height:19.8pt;width:19.8pt;" o:ole="t" filled="f" o:preferrelative="t" stroked="f" coordsize="21600,21600">
                  <v:path/>
                  <v:fill on="f" focussize="0,0"/>
                  <v:stroke on="f" joinstyle="miter"/>
                  <v:imagedata r:id="rId61" o:title=""/>
                  <o:lock v:ext="edit" aspectratio="t"/>
                  <w10:wrap type="none"/>
                  <w10:anchorlock/>
                </v:shape>
                <o:OLEObject Type="Embed" ProgID="Equation.DSMT4" ShapeID="_x0000_i1188" DrawAspect="Content" ObjectID="_1468075888" r:id="rId326">
                  <o:LockedField>false</o:LockedField>
                </o:OLEObject>
              </w:object>
            </w:r>
          </w:p>
        </w:tc>
        <w:tc>
          <w:tcPr>
            <w:tcW w:w="493" w:type="dxa"/>
            <w:shd w:val="clear" w:color="auto" w:fill="auto"/>
          </w:tcPr>
          <w:p>
            <w:pPr>
              <w:snapToGrid w:val="0"/>
              <w:spacing w:line="400" w:lineRule="exact"/>
              <w:jc w:val="center"/>
              <w:rPr>
                <w:rFonts w:ascii="Times New Roman" w:hAnsi="Times New Roman" w:cs="Times New Roman"/>
                <w:kern w:val="0"/>
              </w:rPr>
            </w:pPr>
            <w:r>
              <w:rPr>
                <w:rFonts w:ascii="Times New Roman" w:hAnsi="Times New Roman" w:cs="Times New Roman"/>
                <w:kern w:val="0"/>
              </w:rPr>
              <w:t>——</w:t>
            </w:r>
          </w:p>
        </w:tc>
        <w:tc>
          <w:tcPr>
            <w:tcW w:w="3165" w:type="dxa"/>
            <w:gridSpan w:val="2"/>
            <w:shd w:val="clear" w:color="auto" w:fill="auto"/>
          </w:tcPr>
          <w:p>
            <w:pPr>
              <w:snapToGrid w:val="0"/>
              <w:spacing w:line="400" w:lineRule="exact"/>
              <w:jc w:val="left"/>
              <w:rPr>
                <w:rFonts w:ascii="Times New Roman" w:hAnsi="Times New Roman" w:cs="Times New Roman"/>
                <w:kern w:val="0"/>
              </w:rPr>
            </w:pPr>
            <w:r>
              <w:rPr>
                <w:rFonts w:ascii="Times New Roman" w:hAnsi="Times New Roman" w:cs="Times New Roman"/>
                <w:kern w:val="0"/>
              </w:rPr>
              <w:t>梁的</w:t>
            </w:r>
            <w:r>
              <w:rPr>
                <w:rFonts w:hint="eastAsia" w:ascii="Times New Roman" w:hAnsi="Times New Roman" w:cs="Times New Roman"/>
                <w:kern w:val="0"/>
              </w:rPr>
              <w:t>钢材的</w:t>
            </w:r>
            <w:r>
              <w:rPr>
                <w:rFonts w:ascii="Times New Roman" w:hAnsi="Times New Roman" w:cs="Times New Roman"/>
                <w:kern w:val="0"/>
              </w:rPr>
              <w:t>弹性模量；</w:t>
            </w:r>
          </w:p>
        </w:tc>
        <w:tc>
          <w:tcPr>
            <w:tcW w:w="1711" w:type="dxa"/>
            <w:gridSpan w:val="2"/>
            <w:shd w:val="clear" w:color="auto" w:fill="auto"/>
            <w:vAlign w:val="center"/>
          </w:tcPr>
          <w:p>
            <w:pPr>
              <w:snapToGrid w:val="0"/>
              <w:spacing w:line="400" w:lineRule="exact"/>
              <w:jc w:val="right"/>
              <w:rPr>
                <w:rFonts w:ascii="Times New Roman" w:hAnsi="Times New Roman" w:cs="Times New Roman"/>
                <w:kern w:val="0"/>
              </w:rPr>
            </w:pPr>
          </w:p>
        </w:tc>
      </w:tr>
      <w:tr>
        <w:tblPrEx>
          <w:tblLayout w:type="fixed"/>
          <w:tblCellMar>
            <w:top w:w="0" w:type="dxa"/>
            <w:left w:w="0" w:type="dxa"/>
            <w:bottom w:w="0" w:type="dxa"/>
            <w:right w:w="0" w:type="dxa"/>
          </w:tblCellMar>
        </w:tblPrEx>
        <w:trPr>
          <w:gridAfter w:val="1"/>
          <w:wAfter w:w="1718" w:type="dxa"/>
          <w:jc w:val="right"/>
        </w:trPr>
        <w:tc>
          <w:tcPr>
            <w:tcW w:w="1219" w:type="dxa"/>
            <w:gridSpan w:val="2"/>
            <w:shd w:val="clear" w:color="auto" w:fill="auto"/>
          </w:tcPr>
          <w:p>
            <w:pPr>
              <w:snapToGrid w:val="0"/>
              <w:spacing w:line="400" w:lineRule="exact"/>
              <w:jc w:val="right"/>
              <w:rPr>
                <w:rFonts w:ascii="Times New Roman" w:hAnsi="Times New Roman" w:cs="Times New Roman"/>
                <w:kern w:val="0"/>
              </w:rPr>
            </w:pPr>
            <w:r>
              <w:rPr>
                <w:rFonts w:ascii="Times New Roman" w:hAnsi="Times New Roman" w:cs="Times New Roman"/>
                <w:kern w:val="0"/>
              </w:rPr>
              <w:object>
                <v:shape id="_x0000_i1189" o:spt="75" type="#_x0000_t75" style="height:19.8pt;width:19.8pt;" o:ole="t" filled="f" o:preferrelative="t" stroked="f" coordsize="21600,21600">
                  <v:path/>
                  <v:fill on="f" focussize="0,0"/>
                  <v:stroke on="f" joinstyle="miter"/>
                  <v:imagedata r:id="rId328" o:title=""/>
                  <o:lock v:ext="edit" aspectratio="t"/>
                  <w10:wrap type="none"/>
                  <w10:anchorlock/>
                </v:shape>
                <o:OLEObject Type="Embed" ProgID="Equation.DSMT4" ShapeID="_x0000_i1189" DrawAspect="Content" ObjectID="_1468075889" r:id="rId327">
                  <o:LockedField>false</o:LockedField>
                </o:OLEObject>
              </w:object>
            </w:r>
            <w:r>
              <w:rPr>
                <w:rFonts w:ascii="Times New Roman" w:hAnsi="Times New Roman" w:cs="Times New Roman"/>
                <w:kern w:val="0"/>
              </w:rPr>
              <w:t>、</w:t>
            </w:r>
            <w:r>
              <w:rPr>
                <w:rFonts w:ascii="Times New Roman" w:hAnsi="Times New Roman" w:cs="Times New Roman"/>
                <w:kern w:val="0"/>
              </w:rPr>
              <w:object>
                <v:shape id="_x0000_i1190" o:spt="75" type="#_x0000_t75" style="height:19.8pt;width:18.6pt;" o:ole="t" filled="f" o:preferrelative="t" stroked="f" coordsize="21600,21600">
                  <v:path/>
                  <v:fill on="f" focussize="0,0"/>
                  <v:stroke on="f" joinstyle="miter"/>
                  <v:imagedata r:id="rId330" o:title=""/>
                  <o:lock v:ext="edit" aspectratio="t"/>
                  <w10:wrap type="none"/>
                  <w10:anchorlock/>
                </v:shape>
                <o:OLEObject Type="Embed" ProgID="Equation.DSMT4" ShapeID="_x0000_i1190" DrawAspect="Content" ObjectID="_1468075890" r:id="rId329">
                  <o:LockedField>false</o:LockedField>
                </o:OLEObject>
              </w:object>
            </w:r>
          </w:p>
        </w:tc>
        <w:tc>
          <w:tcPr>
            <w:tcW w:w="493" w:type="dxa"/>
            <w:shd w:val="clear" w:color="auto" w:fill="auto"/>
          </w:tcPr>
          <w:p>
            <w:pPr>
              <w:snapToGrid w:val="0"/>
              <w:spacing w:line="400" w:lineRule="exact"/>
              <w:jc w:val="center"/>
              <w:rPr>
                <w:rFonts w:ascii="Times New Roman" w:hAnsi="Times New Roman" w:cs="Times New Roman"/>
                <w:kern w:val="0"/>
              </w:rPr>
            </w:pPr>
            <w:r>
              <w:rPr>
                <w:rFonts w:ascii="Times New Roman" w:hAnsi="Times New Roman" w:cs="Times New Roman"/>
                <w:kern w:val="0"/>
              </w:rPr>
              <w:t>——</w:t>
            </w:r>
          </w:p>
        </w:tc>
        <w:tc>
          <w:tcPr>
            <w:tcW w:w="4088" w:type="dxa"/>
            <w:gridSpan w:val="3"/>
            <w:shd w:val="clear" w:color="auto" w:fill="auto"/>
          </w:tcPr>
          <w:p>
            <w:pPr>
              <w:snapToGrid w:val="0"/>
              <w:spacing w:line="400" w:lineRule="exact"/>
              <w:jc w:val="left"/>
              <w:rPr>
                <w:rFonts w:ascii="Times New Roman" w:hAnsi="Times New Roman" w:cs="Times New Roman"/>
                <w:kern w:val="0"/>
              </w:rPr>
            </w:pPr>
            <w:r>
              <w:rPr>
                <w:rFonts w:ascii="Times New Roman" w:hAnsi="Times New Roman" w:cs="Times New Roman"/>
                <w:kern w:val="0"/>
              </w:rPr>
              <w:t>T型梁与H型梁截面惯性矩；</w:t>
            </w:r>
          </w:p>
        </w:tc>
        <w:tc>
          <w:tcPr>
            <w:tcW w:w="788" w:type="dxa"/>
            <w:shd w:val="clear" w:color="auto" w:fill="auto"/>
            <w:vAlign w:val="center"/>
          </w:tcPr>
          <w:p>
            <w:pPr>
              <w:snapToGrid w:val="0"/>
              <w:spacing w:line="400" w:lineRule="exact"/>
              <w:jc w:val="right"/>
              <w:rPr>
                <w:rFonts w:ascii="Times New Roman" w:hAnsi="Times New Roman" w:cs="Times New Roman"/>
                <w:kern w:val="0"/>
              </w:rPr>
            </w:pPr>
          </w:p>
        </w:tc>
      </w:tr>
      <w:tr>
        <w:tblPrEx>
          <w:tblLayout w:type="fixed"/>
          <w:tblCellMar>
            <w:top w:w="0" w:type="dxa"/>
            <w:left w:w="0" w:type="dxa"/>
            <w:bottom w:w="0" w:type="dxa"/>
            <w:right w:w="0" w:type="dxa"/>
          </w:tblCellMar>
        </w:tblPrEx>
        <w:trPr>
          <w:gridAfter w:val="1"/>
          <w:wAfter w:w="1718" w:type="dxa"/>
          <w:jc w:val="right"/>
        </w:trPr>
        <w:tc>
          <w:tcPr>
            <w:tcW w:w="822" w:type="dxa"/>
            <w:shd w:val="clear" w:color="auto" w:fill="auto"/>
          </w:tcPr>
          <w:p>
            <w:pPr>
              <w:snapToGrid w:val="0"/>
              <w:spacing w:line="400" w:lineRule="exact"/>
              <w:jc w:val="right"/>
              <w:rPr>
                <w:rFonts w:ascii="Times New Roman" w:hAnsi="Times New Roman" w:cs="Times New Roman"/>
                <w:kern w:val="0"/>
              </w:rPr>
            </w:pPr>
          </w:p>
        </w:tc>
        <w:tc>
          <w:tcPr>
            <w:tcW w:w="397" w:type="dxa"/>
            <w:shd w:val="clear" w:color="auto" w:fill="auto"/>
          </w:tcPr>
          <w:p>
            <w:pPr>
              <w:snapToGrid w:val="0"/>
              <w:spacing w:line="400" w:lineRule="exact"/>
              <w:jc w:val="right"/>
              <w:rPr>
                <w:rFonts w:ascii="Times New Roman" w:hAnsi="Times New Roman" w:cs="Times New Roman"/>
                <w:kern w:val="0"/>
              </w:rPr>
            </w:pPr>
            <w:r>
              <w:rPr>
                <w:rFonts w:ascii="Times New Roman" w:hAnsi="Times New Roman" w:cs="Times New Roman"/>
                <w:kern w:val="0"/>
              </w:rPr>
              <w:object>
                <v:shape id="_x0000_i1191" o:spt="75" type="#_x0000_t75" style="height:19.8pt;width:13.8pt;" o:ole="t" filled="f" o:preferrelative="t" stroked="f" coordsize="21600,21600">
                  <v:path/>
                  <v:fill on="f" focussize="0,0"/>
                  <v:stroke on="f" joinstyle="miter"/>
                  <v:imagedata r:id="rId121" o:title=""/>
                  <o:lock v:ext="edit" aspectratio="t"/>
                  <w10:wrap type="none"/>
                  <w10:anchorlock/>
                </v:shape>
                <o:OLEObject Type="Embed" ProgID="Equation.DSMT4" ShapeID="_x0000_i1191" DrawAspect="Content" ObjectID="_1468075891" r:id="rId331">
                  <o:LockedField>false</o:LockedField>
                </o:OLEObject>
              </w:object>
            </w:r>
          </w:p>
        </w:tc>
        <w:tc>
          <w:tcPr>
            <w:tcW w:w="493" w:type="dxa"/>
            <w:shd w:val="clear" w:color="auto" w:fill="auto"/>
          </w:tcPr>
          <w:p>
            <w:pPr>
              <w:snapToGrid w:val="0"/>
              <w:spacing w:line="400" w:lineRule="exact"/>
              <w:jc w:val="center"/>
              <w:rPr>
                <w:rFonts w:ascii="Times New Roman" w:hAnsi="Times New Roman" w:cs="Times New Roman"/>
                <w:kern w:val="0"/>
              </w:rPr>
            </w:pPr>
            <w:r>
              <w:rPr>
                <w:rFonts w:ascii="Times New Roman" w:hAnsi="Times New Roman" w:cs="Times New Roman"/>
                <w:kern w:val="0"/>
              </w:rPr>
              <w:t>——</w:t>
            </w:r>
          </w:p>
        </w:tc>
        <w:tc>
          <w:tcPr>
            <w:tcW w:w="3165" w:type="dxa"/>
            <w:gridSpan w:val="2"/>
            <w:shd w:val="clear" w:color="auto" w:fill="auto"/>
          </w:tcPr>
          <w:p>
            <w:pPr>
              <w:snapToGrid w:val="0"/>
              <w:spacing w:line="400" w:lineRule="exact"/>
              <w:rPr>
                <w:rFonts w:ascii="Times New Roman" w:hAnsi="Times New Roman" w:cs="Times New Roman"/>
                <w:kern w:val="0"/>
              </w:rPr>
            </w:pPr>
            <w:r>
              <w:rPr>
                <w:rFonts w:ascii="Times New Roman" w:hAnsi="Times New Roman" w:cs="Times New Roman"/>
                <w:kern w:val="0"/>
              </w:rPr>
              <w:t>梁的跨度。</w:t>
            </w:r>
          </w:p>
        </w:tc>
        <w:tc>
          <w:tcPr>
            <w:tcW w:w="1711" w:type="dxa"/>
            <w:gridSpan w:val="2"/>
            <w:shd w:val="clear" w:color="auto" w:fill="auto"/>
            <w:vAlign w:val="center"/>
          </w:tcPr>
          <w:p>
            <w:pPr>
              <w:snapToGrid w:val="0"/>
              <w:spacing w:line="400" w:lineRule="exact"/>
              <w:jc w:val="right"/>
              <w:rPr>
                <w:rFonts w:ascii="Times New Roman" w:hAnsi="Times New Roman" w:cs="Times New Roman"/>
                <w:kern w:val="0"/>
              </w:rPr>
            </w:pPr>
          </w:p>
        </w:tc>
      </w:tr>
      <w:bookmarkEnd w:id="169"/>
    </w:tbl>
    <w:p>
      <w:pPr>
        <w:snapToGrid w:val="0"/>
        <w:spacing w:before="156" w:beforeLines="50" w:after="156" w:afterLines="50" w:line="360" w:lineRule="auto"/>
        <w:ind w:firstLine="420" w:firstLineChars="200"/>
        <w:rPr>
          <w:rFonts w:ascii="Times New Roman" w:hAnsi="Times New Roman" w:cs="Times New Roman"/>
          <w:kern w:val="0"/>
        </w:rPr>
      </w:pPr>
      <w:r>
        <w:rPr>
          <w:rFonts w:ascii="Times New Roman" w:hAnsi="Times New Roman" w:cs="Times New Roman"/>
          <w:kern w:val="0"/>
        </w:rPr>
        <w:t>柱的线刚度按式</w:t>
      </w:r>
      <w:r>
        <w:rPr>
          <w:rFonts w:ascii="Times New Roman" w:hAnsi="Times New Roman" w:cs="Times New Roman"/>
          <w:kern w:val="0"/>
        </w:rPr>
        <w:fldChar w:fldCharType="begin"/>
      </w:r>
      <w:r>
        <w:rPr>
          <w:rFonts w:ascii="Times New Roman" w:hAnsi="Times New Roman" w:cs="Times New Roman"/>
          <w:kern w:val="0"/>
        </w:rPr>
        <w:instrText xml:space="preserve"> REF _Ref529094135 \h  \* MERGEFORMAT </w:instrText>
      </w:r>
      <w:r>
        <w:rPr>
          <w:rFonts w:ascii="Times New Roman" w:hAnsi="Times New Roman" w:cs="Times New Roman"/>
          <w:kern w:val="0"/>
        </w:rPr>
        <w:fldChar w:fldCharType="separate"/>
      </w:r>
      <w:r>
        <w:rPr>
          <w:rFonts w:ascii="Times New Roman" w:hAnsi="Times New Roman" w:cs="Times New Roman"/>
          <w:kern w:val="0"/>
        </w:rPr>
        <w:t>（6.4.3-2）</w:t>
      </w:r>
      <w:r>
        <w:rPr>
          <w:rFonts w:ascii="Times New Roman" w:hAnsi="Times New Roman" w:cs="Times New Roman"/>
          <w:kern w:val="0"/>
        </w:rPr>
        <w:fldChar w:fldCharType="end"/>
      </w:r>
      <w:r>
        <w:rPr>
          <w:rFonts w:ascii="Times New Roman" w:hAnsi="Times New Roman" w:cs="Times New Roman"/>
          <w:kern w:val="0"/>
        </w:rPr>
        <w:t>计算：</w:t>
      </w:r>
    </w:p>
    <w:tbl>
      <w:tblPr>
        <w:tblStyle w:val="18"/>
        <w:tblW w:w="8306" w:type="dxa"/>
        <w:jc w:val="right"/>
        <w:tblInd w:w="0" w:type="dxa"/>
        <w:tblLayout w:type="fixed"/>
        <w:tblCellMar>
          <w:top w:w="0" w:type="dxa"/>
          <w:left w:w="0" w:type="dxa"/>
          <w:bottom w:w="0" w:type="dxa"/>
          <w:right w:w="0" w:type="dxa"/>
        </w:tblCellMar>
      </w:tblPr>
      <w:tblGrid>
        <w:gridCol w:w="830"/>
        <w:gridCol w:w="332"/>
        <w:gridCol w:w="492"/>
        <w:gridCol w:w="349"/>
        <w:gridCol w:w="4369"/>
        <w:gridCol w:w="7"/>
        <w:gridCol w:w="105"/>
        <w:gridCol w:w="1822"/>
      </w:tblGrid>
      <w:tr>
        <w:tblPrEx>
          <w:tblLayout w:type="fixed"/>
          <w:tblCellMar>
            <w:top w:w="0" w:type="dxa"/>
            <w:left w:w="0" w:type="dxa"/>
            <w:bottom w:w="0" w:type="dxa"/>
            <w:right w:w="0" w:type="dxa"/>
          </w:tblCellMar>
        </w:tblPrEx>
        <w:trPr>
          <w:jc w:val="right"/>
        </w:trPr>
        <w:tc>
          <w:tcPr>
            <w:tcW w:w="2003" w:type="dxa"/>
            <w:gridSpan w:val="4"/>
            <w:shd w:val="clear" w:color="auto" w:fill="auto"/>
            <w:vAlign w:val="center"/>
          </w:tcPr>
          <w:p>
            <w:pPr>
              <w:snapToGrid w:val="0"/>
              <w:spacing w:line="360" w:lineRule="auto"/>
              <w:ind w:firstLine="420" w:firstLineChars="200"/>
              <w:jc w:val="left"/>
              <w:rPr>
                <w:rFonts w:ascii="Times New Roman" w:hAnsi="Times New Roman" w:cs="Times New Roman"/>
                <w:kern w:val="0"/>
              </w:rPr>
            </w:pPr>
          </w:p>
        </w:tc>
        <w:tc>
          <w:tcPr>
            <w:tcW w:w="4369" w:type="dxa"/>
            <w:shd w:val="clear" w:color="auto" w:fill="auto"/>
          </w:tcPr>
          <w:p>
            <w:pPr>
              <w:snapToGrid w:val="0"/>
              <w:spacing w:line="360" w:lineRule="auto"/>
              <w:ind w:leftChars="-6" w:hanging="12" w:hangingChars="6"/>
              <w:jc w:val="center"/>
              <w:rPr>
                <w:rFonts w:ascii="Times New Roman" w:hAnsi="Times New Roman" w:cs="Times New Roman"/>
                <w:kern w:val="0"/>
              </w:rPr>
            </w:pPr>
            <w:r>
              <w:rPr>
                <w:rFonts w:ascii="Times New Roman" w:hAnsi="Times New Roman" w:cs="Times New Roman"/>
                <w:kern w:val="0"/>
              </w:rPr>
              <w:object>
                <v:shape id="_x0000_i1192" o:spt="75" type="#_x0000_t75" style="height:15pt;width:9pt;" o:ole="t" filled="f" o:preferrelative="t" stroked="f" coordsize="21600,21600">
                  <v:path/>
                  <v:fill on="f" focussize="0,0"/>
                  <v:stroke on="f" joinstyle="miter"/>
                  <v:imagedata r:id="rId322" o:title=""/>
                  <o:lock v:ext="edit" aspectratio="t"/>
                  <w10:wrap type="none"/>
                  <w10:anchorlock/>
                </v:shape>
                <o:OLEObject Type="Embed" ProgID="Equation.DSMT4" ShapeID="_x0000_i1192" DrawAspect="Content" ObjectID="_1468075892" r:id="rId332">
                  <o:LockedField>false</o:LockedField>
                </o:OLEObject>
              </w:object>
            </w:r>
            <w:r>
              <w:rPr>
                <w:rFonts w:ascii="Times New Roman" w:hAnsi="Times New Roman" w:cs="Times New Roman"/>
                <w:kern w:val="0"/>
              </w:rPr>
              <w:object>
                <v:shape id="_x0000_i1193" o:spt="75" type="#_x0000_t75" style="height:37.2pt;width:66pt;" o:ole="t" filled="f" o:preferrelative="t" stroked="f" coordsize="21600,21600">
                  <v:path/>
                  <v:fill on="f" focussize="0,0"/>
                  <v:stroke on="f" joinstyle="miter"/>
                  <v:imagedata r:id="rId334" o:title=""/>
                  <o:lock v:ext="edit" aspectratio="t"/>
                  <w10:wrap type="none"/>
                  <w10:anchorlock/>
                </v:shape>
                <o:OLEObject Type="Embed" ProgID="Equation.DSMT4" ShapeID="_x0000_i1193" DrawAspect="Content" ObjectID="_1468075893" r:id="rId333">
                  <o:LockedField>false</o:LockedField>
                </o:OLEObject>
              </w:object>
            </w:r>
          </w:p>
        </w:tc>
        <w:tc>
          <w:tcPr>
            <w:tcW w:w="1934" w:type="dxa"/>
            <w:gridSpan w:val="3"/>
            <w:shd w:val="clear" w:color="auto" w:fill="auto"/>
            <w:vAlign w:val="center"/>
          </w:tcPr>
          <w:p>
            <w:pPr>
              <w:snapToGrid w:val="0"/>
              <w:spacing w:line="360" w:lineRule="auto"/>
              <w:ind w:firstLine="420" w:firstLineChars="200"/>
              <w:jc w:val="right"/>
              <w:rPr>
                <w:rFonts w:ascii="Times New Roman" w:hAnsi="Times New Roman" w:cs="Times New Roman"/>
                <w:kern w:val="0"/>
              </w:rPr>
            </w:pPr>
            <w:r>
              <w:rPr>
                <w:rFonts w:ascii="Times New Roman" w:hAnsi="Times New Roman" w:cs="Times New Roman"/>
                <w:kern w:val="0"/>
              </w:rPr>
              <w:t>（</w:t>
            </w:r>
            <w:r>
              <w:rPr>
                <w:rFonts w:hint="eastAsia" w:ascii="Times New Roman" w:hAnsi="Times New Roman" w:cs="Times New Roman"/>
                <w:kern w:val="0"/>
              </w:rPr>
              <w:t>6</w:t>
            </w:r>
            <w:r>
              <w:rPr>
                <w:rFonts w:ascii="Times New Roman" w:hAnsi="Times New Roman" w:cs="Times New Roman"/>
                <w:kern w:val="0"/>
              </w:rPr>
              <w:t>.4.3-2）</w:t>
            </w:r>
          </w:p>
        </w:tc>
      </w:tr>
      <w:tr>
        <w:tblPrEx>
          <w:tblLayout w:type="fixed"/>
          <w:tblCellMar>
            <w:top w:w="0" w:type="dxa"/>
            <w:left w:w="0" w:type="dxa"/>
            <w:bottom w:w="0" w:type="dxa"/>
            <w:right w:w="0" w:type="dxa"/>
          </w:tblCellMar>
        </w:tblPrEx>
        <w:trPr>
          <w:gridAfter w:val="1"/>
          <w:wAfter w:w="1822" w:type="dxa"/>
          <w:jc w:val="right"/>
        </w:trPr>
        <w:tc>
          <w:tcPr>
            <w:tcW w:w="830" w:type="dxa"/>
            <w:shd w:val="clear" w:color="auto" w:fill="auto"/>
          </w:tcPr>
          <w:p>
            <w:pPr>
              <w:snapToGrid w:val="0"/>
              <w:spacing w:line="400" w:lineRule="exact"/>
              <w:jc w:val="right"/>
              <w:rPr>
                <w:rFonts w:ascii="Times New Roman" w:hAnsi="Times New Roman" w:cs="Times New Roman"/>
                <w:kern w:val="0"/>
              </w:rPr>
            </w:pPr>
            <w:bookmarkStart w:id="170" w:name="_Hlk536364911"/>
            <w:r>
              <w:rPr>
                <w:rFonts w:ascii="Times New Roman" w:hAnsi="Times New Roman" w:cs="Times New Roman"/>
                <w:kern w:val="0"/>
              </w:rPr>
              <w:t>式中：</w:t>
            </w:r>
          </w:p>
        </w:tc>
        <w:tc>
          <w:tcPr>
            <w:tcW w:w="332" w:type="dxa"/>
            <w:shd w:val="clear" w:color="auto" w:fill="auto"/>
          </w:tcPr>
          <w:p>
            <w:pPr>
              <w:snapToGrid w:val="0"/>
              <w:spacing w:line="400" w:lineRule="exact"/>
              <w:jc w:val="right"/>
              <w:rPr>
                <w:rFonts w:ascii="Times New Roman" w:hAnsi="Times New Roman" w:cs="Times New Roman"/>
                <w:kern w:val="0"/>
              </w:rPr>
            </w:pPr>
            <w:r>
              <w:rPr>
                <w:rFonts w:ascii="Times New Roman" w:hAnsi="Times New Roman" w:cs="Times New Roman"/>
                <w:kern w:val="0"/>
              </w:rPr>
              <w:object>
                <v:shape id="_x0000_i1194" o:spt="75" type="#_x0000_t75" style="height:19.8pt;width:18.6pt;" o:ole="t" filled="f" o:preferrelative="t" stroked="f" coordsize="21600,21600">
                  <v:path/>
                  <v:fill on="f" focussize="0,0"/>
                  <v:stroke on="f" joinstyle="miter"/>
                  <v:imagedata r:id="rId336" o:title=""/>
                  <o:lock v:ext="edit" aspectratio="t"/>
                  <w10:wrap type="none"/>
                  <w10:anchorlock/>
                </v:shape>
                <o:OLEObject Type="Embed" ProgID="Equation.DSMT4" ShapeID="_x0000_i1194" DrawAspect="Content" ObjectID="_1468075894" r:id="rId335">
                  <o:LockedField>false</o:LockedField>
                </o:OLEObject>
              </w:object>
            </w:r>
          </w:p>
        </w:tc>
        <w:tc>
          <w:tcPr>
            <w:tcW w:w="492" w:type="dxa"/>
            <w:shd w:val="clear" w:color="auto" w:fill="auto"/>
          </w:tcPr>
          <w:p>
            <w:pPr>
              <w:snapToGrid w:val="0"/>
              <w:spacing w:line="400" w:lineRule="exact"/>
              <w:jc w:val="center"/>
              <w:rPr>
                <w:rFonts w:ascii="Times New Roman" w:hAnsi="Times New Roman" w:cs="Times New Roman"/>
                <w:kern w:val="0"/>
              </w:rPr>
            </w:pPr>
            <w:r>
              <w:rPr>
                <w:rFonts w:ascii="Times New Roman" w:hAnsi="Times New Roman" w:cs="Times New Roman"/>
                <w:kern w:val="0"/>
              </w:rPr>
              <w:t>——</w:t>
            </w:r>
          </w:p>
        </w:tc>
        <w:tc>
          <w:tcPr>
            <w:tcW w:w="4725" w:type="dxa"/>
            <w:gridSpan w:val="3"/>
            <w:shd w:val="clear" w:color="auto" w:fill="auto"/>
          </w:tcPr>
          <w:p>
            <w:pPr>
              <w:snapToGrid w:val="0"/>
              <w:spacing w:line="400" w:lineRule="exact"/>
              <w:jc w:val="left"/>
              <w:rPr>
                <w:rFonts w:ascii="Times New Roman" w:hAnsi="Times New Roman" w:cs="Times New Roman"/>
                <w:kern w:val="0"/>
              </w:rPr>
            </w:pPr>
            <w:r>
              <w:rPr>
                <w:rFonts w:ascii="Times New Roman" w:hAnsi="Times New Roman" w:cs="Times New Roman"/>
                <w:kern w:val="0"/>
              </w:rPr>
              <w:t>柱的线刚度；</w:t>
            </w:r>
          </w:p>
        </w:tc>
        <w:tc>
          <w:tcPr>
            <w:tcW w:w="105" w:type="dxa"/>
            <w:tcBorders>
              <w:left w:val="nil"/>
            </w:tcBorders>
            <w:shd w:val="clear" w:color="auto" w:fill="auto"/>
            <w:vAlign w:val="center"/>
          </w:tcPr>
          <w:p>
            <w:pPr>
              <w:snapToGrid w:val="0"/>
              <w:spacing w:line="360" w:lineRule="auto"/>
              <w:ind w:firstLine="420" w:firstLineChars="200"/>
              <w:jc w:val="right"/>
              <w:rPr>
                <w:rFonts w:ascii="Times New Roman" w:hAnsi="Times New Roman" w:cs="Times New Roman"/>
                <w:kern w:val="0"/>
              </w:rPr>
            </w:pPr>
          </w:p>
        </w:tc>
      </w:tr>
      <w:tr>
        <w:tblPrEx>
          <w:tblLayout w:type="fixed"/>
          <w:tblCellMar>
            <w:top w:w="0" w:type="dxa"/>
            <w:left w:w="0" w:type="dxa"/>
            <w:bottom w:w="0" w:type="dxa"/>
            <w:right w:w="0" w:type="dxa"/>
          </w:tblCellMar>
        </w:tblPrEx>
        <w:trPr>
          <w:gridAfter w:val="1"/>
          <w:wAfter w:w="1822" w:type="dxa"/>
          <w:jc w:val="right"/>
        </w:trPr>
        <w:tc>
          <w:tcPr>
            <w:tcW w:w="830" w:type="dxa"/>
            <w:shd w:val="clear" w:color="auto" w:fill="auto"/>
          </w:tcPr>
          <w:p>
            <w:pPr>
              <w:snapToGrid w:val="0"/>
              <w:spacing w:line="400" w:lineRule="exact"/>
              <w:jc w:val="right"/>
              <w:rPr>
                <w:rFonts w:ascii="Times New Roman" w:hAnsi="Times New Roman" w:cs="Times New Roman"/>
                <w:kern w:val="0"/>
              </w:rPr>
            </w:pPr>
          </w:p>
        </w:tc>
        <w:tc>
          <w:tcPr>
            <w:tcW w:w="332" w:type="dxa"/>
            <w:shd w:val="clear" w:color="auto" w:fill="auto"/>
          </w:tcPr>
          <w:p>
            <w:pPr>
              <w:snapToGrid w:val="0"/>
              <w:spacing w:line="400" w:lineRule="exact"/>
              <w:jc w:val="right"/>
              <w:rPr>
                <w:rFonts w:ascii="Times New Roman" w:hAnsi="Times New Roman" w:cs="Times New Roman"/>
                <w:kern w:val="0"/>
              </w:rPr>
            </w:pPr>
            <w:r>
              <w:rPr>
                <w:rFonts w:ascii="Times New Roman" w:hAnsi="Times New Roman" w:cs="Times New Roman"/>
                <w:kern w:val="0"/>
              </w:rPr>
              <w:object>
                <v:shape id="_x0000_i1195" o:spt="75" type="#_x0000_t75" style="height:19.8pt;width:19.8pt;" o:ole="t" filled="f" o:preferrelative="t" stroked="f" coordsize="21600,21600">
                  <v:path/>
                  <v:fill on="f" focussize="0,0"/>
                  <v:stroke on="f" joinstyle="miter"/>
                  <v:imagedata r:id="rId63" o:title=""/>
                  <o:lock v:ext="edit" aspectratio="t"/>
                  <w10:wrap type="none"/>
                  <w10:anchorlock/>
                </v:shape>
                <o:OLEObject Type="Embed" ProgID="Equation.DSMT4" ShapeID="_x0000_i1195" DrawAspect="Content" ObjectID="_1468075895" r:id="rId337">
                  <o:LockedField>false</o:LockedField>
                </o:OLEObject>
              </w:object>
            </w:r>
          </w:p>
        </w:tc>
        <w:tc>
          <w:tcPr>
            <w:tcW w:w="492" w:type="dxa"/>
            <w:shd w:val="clear" w:color="auto" w:fill="auto"/>
          </w:tcPr>
          <w:p>
            <w:pPr>
              <w:snapToGrid w:val="0"/>
              <w:spacing w:line="400" w:lineRule="exact"/>
              <w:jc w:val="center"/>
              <w:rPr>
                <w:rFonts w:ascii="Times New Roman" w:hAnsi="Times New Roman" w:cs="Times New Roman"/>
                <w:kern w:val="0"/>
              </w:rPr>
            </w:pPr>
            <w:r>
              <w:rPr>
                <w:rFonts w:ascii="Times New Roman" w:hAnsi="Times New Roman" w:cs="Times New Roman"/>
                <w:kern w:val="0"/>
              </w:rPr>
              <w:t>——</w:t>
            </w:r>
          </w:p>
        </w:tc>
        <w:tc>
          <w:tcPr>
            <w:tcW w:w="4725" w:type="dxa"/>
            <w:gridSpan w:val="3"/>
            <w:shd w:val="clear" w:color="auto" w:fill="auto"/>
          </w:tcPr>
          <w:p>
            <w:pPr>
              <w:snapToGrid w:val="0"/>
              <w:spacing w:line="400" w:lineRule="exact"/>
              <w:jc w:val="left"/>
              <w:rPr>
                <w:rFonts w:ascii="Times New Roman" w:hAnsi="Times New Roman" w:cs="Times New Roman"/>
                <w:kern w:val="0"/>
              </w:rPr>
            </w:pPr>
            <w:r>
              <w:rPr>
                <w:rFonts w:ascii="Times New Roman" w:hAnsi="Times New Roman" w:cs="Times New Roman"/>
                <w:kern w:val="0"/>
              </w:rPr>
              <w:t>柱的</w:t>
            </w:r>
            <w:r>
              <w:rPr>
                <w:rFonts w:hint="eastAsia" w:ascii="Times New Roman" w:hAnsi="Times New Roman" w:cs="Times New Roman"/>
                <w:kern w:val="0"/>
              </w:rPr>
              <w:t>钢材</w:t>
            </w:r>
            <w:r>
              <w:rPr>
                <w:rFonts w:ascii="Times New Roman" w:hAnsi="Times New Roman" w:cs="Times New Roman"/>
                <w:kern w:val="0"/>
              </w:rPr>
              <w:t>弹性模量；</w:t>
            </w:r>
          </w:p>
        </w:tc>
        <w:tc>
          <w:tcPr>
            <w:tcW w:w="105" w:type="dxa"/>
            <w:tcBorders>
              <w:left w:val="nil"/>
            </w:tcBorders>
            <w:shd w:val="clear" w:color="auto" w:fill="auto"/>
            <w:vAlign w:val="center"/>
          </w:tcPr>
          <w:p>
            <w:pPr>
              <w:snapToGrid w:val="0"/>
              <w:spacing w:line="360" w:lineRule="auto"/>
              <w:ind w:firstLine="420" w:firstLineChars="200"/>
              <w:jc w:val="right"/>
              <w:rPr>
                <w:rFonts w:ascii="Times New Roman" w:hAnsi="Times New Roman" w:cs="Times New Roman"/>
                <w:kern w:val="0"/>
              </w:rPr>
            </w:pPr>
          </w:p>
        </w:tc>
      </w:tr>
      <w:tr>
        <w:tblPrEx>
          <w:tblLayout w:type="fixed"/>
          <w:tblCellMar>
            <w:top w:w="0" w:type="dxa"/>
            <w:left w:w="0" w:type="dxa"/>
            <w:bottom w:w="0" w:type="dxa"/>
            <w:right w:w="0" w:type="dxa"/>
          </w:tblCellMar>
        </w:tblPrEx>
        <w:trPr>
          <w:gridAfter w:val="1"/>
          <w:wAfter w:w="1822" w:type="dxa"/>
          <w:jc w:val="right"/>
        </w:trPr>
        <w:tc>
          <w:tcPr>
            <w:tcW w:w="830" w:type="dxa"/>
            <w:shd w:val="clear" w:color="auto" w:fill="auto"/>
          </w:tcPr>
          <w:p>
            <w:pPr>
              <w:snapToGrid w:val="0"/>
              <w:spacing w:line="400" w:lineRule="exact"/>
              <w:jc w:val="right"/>
              <w:rPr>
                <w:rFonts w:ascii="Times New Roman" w:hAnsi="Times New Roman" w:cs="Times New Roman"/>
                <w:kern w:val="0"/>
              </w:rPr>
            </w:pPr>
          </w:p>
        </w:tc>
        <w:tc>
          <w:tcPr>
            <w:tcW w:w="332" w:type="dxa"/>
            <w:shd w:val="clear" w:color="auto" w:fill="auto"/>
          </w:tcPr>
          <w:p>
            <w:pPr>
              <w:snapToGrid w:val="0"/>
              <w:spacing w:line="400" w:lineRule="exact"/>
              <w:jc w:val="right"/>
              <w:rPr>
                <w:rFonts w:ascii="Times New Roman" w:hAnsi="Times New Roman" w:cs="Times New Roman"/>
                <w:kern w:val="0"/>
              </w:rPr>
            </w:pPr>
            <w:r>
              <w:rPr>
                <w:rFonts w:ascii="Times New Roman" w:hAnsi="Times New Roman" w:cs="Times New Roman"/>
                <w:kern w:val="0"/>
              </w:rPr>
              <w:object>
                <v:shape id="_x0000_i1196" o:spt="75" type="#_x0000_t75" style="height:19.8pt;width:17.4pt;" o:ole="t" filled="f" o:preferrelative="t" stroked="f" coordsize="21600,21600">
                  <v:path/>
                  <v:fill on="f" focussize="0,0"/>
                  <v:stroke on="f" joinstyle="miter"/>
                  <v:imagedata r:id="rId339" o:title=""/>
                  <o:lock v:ext="edit" aspectratio="t"/>
                  <w10:wrap type="none"/>
                  <w10:anchorlock/>
                </v:shape>
                <o:OLEObject Type="Embed" ProgID="Equation.DSMT4" ShapeID="_x0000_i1196" DrawAspect="Content" ObjectID="_1468075896" r:id="rId338">
                  <o:LockedField>false</o:LockedField>
                </o:OLEObject>
              </w:object>
            </w:r>
          </w:p>
        </w:tc>
        <w:tc>
          <w:tcPr>
            <w:tcW w:w="492" w:type="dxa"/>
            <w:shd w:val="clear" w:color="auto" w:fill="auto"/>
          </w:tcPr>
          <w:p>
            <w:pPr>
              <w:snapToGrid w:val="0"/>
              <w:spacing w:line="400" w:lineRule="exact"/>
              <w:jc w:val="center"/>
              <w:rPr>
                <w:rFonts w:ascii="Times New Roman" w:hAnsi="Times New Roman" w:cs="Times New Roman"/>
                <w:kern w:val="0"/>
              </w:rPr>
            </w:pPr>
            <w:r>
              <w:rPr>
                <w:rFonts w:ascii="Times New Roman" w:hAnsi="Times New Roman" w:cs="Times New Roman"/>
                <w:kern w:val="0"/>
              </w:rPr>
              <w:t>——</w:t>
            </w:r>
          </w:p>
        </w:tc>
        <w:tc>
          <w:tcPr>
            <w:tcW w:w="4725" w:type="dxa"/>
            <w:gridSpan w:val="3"/>
            <w:shd w:val="clear" w:color="auto" w:fill="auto"/>
          </w:tcPr>
          <w:p>
            <w:pPr>
              <w:snapToGrid w:val="0"/>
              <w:spacing w:line="400" w:lineRule="exact"/>
              <w:jc w:val="left"/>
              <w:rPr>
                <w:rFonts w:ascii="Times New Roman" w:hAnsi="Times New Roman" w:cs="Times New Roman"/>
                <w:kern w:val="0"/>
              </w:rPr>
            </w:pPr>
            <w:r>
              <w:rPr>
                <w:rFonts w:ascii="Times New Roman" w:hAnsi="Times New Roman" w:cs="Times New Roman"/>
                <w:kern w:val="0"/>
              </w:rPr>
              <w:t>单柱截面惯性矩；</w:t>
            </w:r>
          </w:p>
        </w:tc>
        <w:tc>
          <w:tcPr>
            <w:tcW w:w="105" w:type="dxa"/>
            <w:tcBorders>
              <w:left w:val="nil"/>
            </w:tcBorders>
            <w:shd w:val="clear" w:color="auto" w:fill="auto"/>
            <w:vAlign w:val="center"/>
          </w:tcPr>
          <w:p>
            <w:pPr>
              <w:snapToGrid w:val="0"/>
              <w:spacing w:line="360" w:lineRule="auto"/>
              <w:ind w:firstLine="420" w:firstLineChars="200"/>
              <w:jc w:val="right"/>
              <w:rPr>
                <w:rFonts w:ascii="Times New Roman" w:hAnsi="Times New Roman" w:cs="Times New Roman"/>
                <w:kern w:val="0"/>
              </w:rPr>
            </w:pPr>
          </w:p>
        </w:tc>
      </w:tr>
      <w:tr>
        <w:tblPrEx>
          <w:tblLayout w:type="fixed"/>
          <w:tblCellMar>
            <w:top w:w="0" w:type="dxa"/>
            <w:left w:w="0" w:type="dxa"/>
            <w:bottom w:w="0" w:type="dxa"/>
            <w:right w:w="0" w:type="dxa"/>
          </w:tblCellMar>
        </w:tblPrEx>
        <w:trPr>
          <w:gridAfter w:val="1"/>
          <w:wAfter w:w="1822" w:type="dxa"/>
          <w:jc w:val="right"/>
        </w:trPr>
        <w:tc>
          <w:tcPr>
            <w:tcW w:w="830" w:type="dxa"/>
            <w:shd w:val="clear" w:color="auto" w:fill="auto"/>
          </w:tcPr>
          <w:p>
            <w:pPr>
              <w:snapToGrid w:val="0"/>
              <w:spacing w:line="400" w:lineRule="exact"/>
              <w:jc w:val="right"/>
              <w:rPr>
                <w:rFonts w:ascii="Times New Roman" w:hAnsi="Times New Roman" w:cs="Times New Roman"/>
                <w:kern w:val="0"/>
              </w:rPr>
            </w:pPr>
          </w:p>
        </w:tc>
        <w:tc>
          <w:tcPr>
            <w:tcW w:w="332" w:type="dxa"/>
            <w:shd w:val="clear" w:color="auto" w:fill="auto"/>
          </w:tcPr>
          <w:p>
            <w:pPr>
              <w:snapToGrid w:val="0"/>
              <w:spacing w:line="400" w:lineRule="exact"/>
              <w:jc w:val="right"/>
              <w:rPr>
                <w:rFonts w:ascii="Times New Roman" w:hAnsi="Times New Roman" w:cs="Times New Roman"/>
                <w:kern w:val="0"/>
              </w:rPr>
            </w:pPr>
            <w:r>
              <w:rPr>
                <w:rFonts w:ascii="Times New Roman" w:hAnsi="Times New Roman" w:cs="Times New Roman"/>
                <w:kern w:val="0"/>
              </w:rPr>
              <w:object>
                <v:shape id="_x0000_i1197" o:spt="75" type="#_x0000_t75" style="height:19.8pt;width:11.4pt;" o:ole="t" filled="f" o:preferrelative="t" stroked="f" coordsize="21600,21600">
                  <v:path/>
                  <v:fill on="f" focussize="0,0"/>
                  <v:stroke on="f" joinstyle="miter"/>
                  <v:imagedata r:id="rId341" o:title=""/>
                  <o:lock v:ext="edit" aspectratio="t"/>
                  <w10:wrap type="none"/>
                  <w10:anchorlock/>
                </v:shape>
                <o:OLEObject Type="Embed" ProgID="Equation.DSMT4" ShapeID="_x0000_i1197" DrawAspect="Content" ObjectID="_1468075897" r:id="rId340">
                  <o:LockedField>false</o:LockedField>
                </o:OLEObject>
              </w:object>
            </w:r>
          </w:p>
        </w:tc>
        <w:tc>
          <w:tcPr>
            <w:tcW w:w="492" w:type="dxa"/>
            <w:shd w:val="clear" w:color="auto" w:fill="auto"/>
          </w:tcPr>
          <w:p>
            <w:pPr>
              <w:snapToGrid w:val="0"/>
              <w:spacing w:line="400" w:lineRule="exact"/>
              <w:jc w:val="center"/>
              <w:rPr>
                <w:rFonts w:ascii="Times New Roman" w:hAnsi="Times New Roman" w:cs="Times New Roman"/>
                <w:kern w:val="0"/>
              </w:rPr>
            </w:pPr>
            <w:r>
              <w:rPr>
                <w:rFonts w:ascii="Times New Roman" w:hAnsi="Times New Roman" w:cs="Times New Roman"/>
                <w:kern w:val="0"/>
              </w:rPr>
              <w:t>——</w:t>
            </w:r>
          </w:p>
        </w:tc>
        <w:tc>
          <w:tcPr>
            <w:tcW w:w="4725" w:type="dxa"/>
            <w:gridSpan w:val="3"/>
            <w:shd w:val="clear" w:color="auto" w:fill="auto"/>
          </w:tcPr>
          <w:p>
            <w:pPr>
              <w:snapToGrid w:val="0"/>
              <w:spacing w:line="400" w:lineRule="exact"/>
              <w:jc w:val="left"/>
              <w:rPr>
                <w:rFonts w:ascii="Times New Roman" w:hAnsi="Times New Roman" w:cs="Times New Roman"/>
                <w:kern w:val="0"/>
              </w:rPr>
            </w:pPr>
            <w:r>
              <w:rPr>
                <w:rFonts w:ascii="Times New Roman" w:hAnsi="Times New Roman" w:cs="Times New Roman"/>
                <w:kern w:val="0"/>
              </w:rPr>
              <w:t>柱的计算长度</w:t>
            </w:r>
            <w:r>
              <w:rPr>
                <w:rFonts w:hint="eastAsia" w:ascii="Times New Roman" w:hAnsi="Times New Roman" w:cs="Times New Roman"/>
                <w:kern w:val="0"/>
              </w:rPr>
              <w:t>；</w:t>
            </w:r>
          </w:p>
        </w:tc>
        <w:tc>
          <w:tcPr>
            <w:tcW w:w="105" w:type="dxa"/>
            <w:tcBorders>
              <w:left w:val="nil"/>
            </w:tcBorders>
            <w:shd w:val="clear" w:color="auto" w:fill="auto"/>
            <w:vAlign w:val="center"/>
          </w:tcPr>
          <w:p>
            <w:pPr>
              <w:snapToGrid w:val="0"/>
              <w:spacing w:line="360" w:lineRule="auto"/>
              <w:ind w:firstLine="420" w:firstLineChars="200"/>
              <w:jc w:val="right"/>
              <w:rPr>
                <w:rFonts w:ascii="Times New Roman" w:hAnsi="Times New Roman" w:cs="Times New Roman"/>
                <w:kern w:val="0"/>
              </w:rPr>
            </w:pPr>
          </w:p>
        </w:tc>
      </w:tr>
      <w:tr>
        <w:tblPrEx>
          <w:tblLayout w:type="fixed"/>
          <w:tblCellMar>
            <w:top w:w="0" w:type="dxa"/>
            <w:left w:w="0" w:type="dxa"/>
            <w:bottom w:w="0" w:type="dxa"/>
            <w:right w:w="0" w:type="dxa"/>
          </w:tblCellMar>
        </w:tblPrEx>
        <w:trPr>
          <w:gridAfter w:val="1"/>
          <w:wAfter w:w="1822" w:type="dxa"/>
          <w:jc w:val="right"/>
        </w:trPr>
        <w:tc>
          <w:tcPr>
            <w:tcW w:w="830" w:type="dxa"/>
            <w:shd w:val="clear" w:color="auto" w:fill="auto"/>
          </w:tcPr>
          <w:p>
            <w:pPr>
              <w:snapToGrid w:val="0"/>
              <w:spacing w:line="400" w:lineRule="exact"/>
              <w:jc w:val="right"/>
              <w:rPr>
                <w:rFonts w:ascii="Times New Roman" w:hAnsi="Times New Roman" w:cs="Times New Roman"/>
                <w:kern w:val="0"/>
              </w:rPr>
            </w:pPr>
          </w:p>
        </w:tc>
        <w:tc>
          <w:tcPr>
            <w:tcW w:w="332" w:type="dxa"/>
            <w:shd w:val="clear" w:color="auto" w:fill="auto"/>
          </w:tcPr>
          <w:p>
            <w:pPr>
              <w:snapToGrid w:val="0"/>
              <w:spacing w:line="400" w:lineRule="exact"/>
              <w:jc w:val="right"/>
              <w:rPr>
                <w:rFonts w:ascii="Times New Roman" w:hAnsi="Times New Roman" w:cs="Times New Roman"/>
                <w:kern w:val="0"/>
              </w:rPr>
            </w:pPr>
            <w:r>
              <w:rPr>
                <w:rFonts w:ascii="Times New Roman" w:hAnsi="Times New Roman" w:cs="Times New Roman"/>
                <w:kern w:val="0"/>
              </w:rPr>
              <w:object>
                <v:shape id="_x0000_i1198" o:spt="75" type="#_x0000_t75" style="height:14.4pt;width:9pt;" o:ole="t" filled="f" o:preferrelative="t" stroked="f" coordsize="21600,21600">
                  <v:path/>
                  <v:fill on="f" focussize="0,0"/>
                  <v:stroke on="f" joinstyle="miter"/>
                  <v:imagedata r:id="rId169" o:title=""/>
                  <o:lock v:ext="edit" aspectratio="t"/>
                  <w10:wrap type="none"/>
                  <w10:anchorlock/>
                </v:shape>
                <o:OLEObject Type="Embed" ProgID="Equation.DSMT4" ShapeID="_x0000_i1198" DrawAspect="Content" ObjectID="_1468075898" r:id="rId342">
                  <o:LockedField>false</o:LockedField>
                </o:OLEObject>
              </w:object>
            </w:r>
          </w:p>
        </w:tc>
        <w:tc>
          <w:tcPr>
            <w:tcW w:w="492" w:type="dxa"/>
            <w:shd w:val="clear" w:color="auto" w:fill="auto"/>
          </w:tcPr>
          <w:p>
            <w:pPr>
              <w:snapToGrid w:val="0"/>
              <w:spacing w:line="400" w:lineRule="exact"/>
              <w:jc w:val="center"/>
              <w:rPr>
                <w:rFonts w:ascii="Times New Roman" w:hAnsi="Times New Roman" w:cs="Times New Roman"/>
                <w:kern w:val="0"/>
              </w:rPr>
            </w:pPr>
            <w:r>
              <w:rPr>
                <w:rFonts w:ascii="Times New Roman" w:hAnsi="Times New Roman" w:cs="Times New Roman"/>
                <w:kern w:val="0"/>
              </w:rPr>
              <w:t>——</w:t>
            </w:r>
          </w:p>
        </w:tc>
        <w:tc>
          <w:tcPr>
            <w:tcW w:w="4725" w:type="dxa"/>
            <w:gridSpan w:val="3"/>
            <w:shd w:val="clear" w:color="auto" w:fill="auto"/>
          </w:tcPr>
          <w:p>
            <w:pPr>
              <w:snapToGrid w:val="0"/>
              <w:spacing w:line="400" w:lineRule="exact"/>
              <w:jc w:val="left"/>
              <w:rPr>
                <w:rFonts w:ascii="Times New Roman" w:hAnsi="Times New Roman" w:cs="Times New Roman"/>
                <w:kern w:val="0"/>
              </w:rPr>
            </w:pPr>
            <w:r>
              <w:rPr>
                <w:rFonts w:hint="eastAsia" w:ascii="Times New Roman" w:hAnsi="Times New Roman" w:cs="Times New Roman"/>
                <w:kern w:val="0"/>
              </w:rPr>
              <w:t>柱的抗弯刚度安全系数，L型节点取0</w:t>
            </w:r>
            <w:r>
              <w:rPr>
                <w:rFonts w:ascii="Times New Roman" w:hAnsi="Times New Roman" w:cs="Times New Roman"/>
                <w:kern w:val="0"/>
              </w:rPr>
              <w:t>.87</w:t>
            </w:r>
            <w:r>
              <w:rPr>
                <w:rFonts w:hint="eastAsia" w:ascii="Times New Roman" w:hAnsi="Times New Roman" w:cs="Times New Roman"/>
                <w:kern w:val="0"/>
              </w:rPr>
              <w:t>；双柱T型节点取1；三柱十字形节点取1.5。</w:t>
            </w:r>
          </w:p>
        </w:tc>
        <w:tc>
          <w:tcPr>
            <w:tcW w:w="105" w:type="dxa"/>
            <w:tcBorders>
              <w:left w:val="nil"/>
            </w:tcBorders>
            <w:shd w:val="clear" w:color="auto" w:fill="auto"/>
            <w:vAlign w:val="center"/>
          </w:tcPr>
          <w:p>
            <w:pPr>
              <w:snapToGrid w:val="0"/>
              <w:spacing w:line="360" w:lineRule="auto"/>
              <w:ind w:firstLine="420" w:firstLineChars="200"/>
              <w:jc w:val="right"/>
              <w:rPr>
                <w:rFonts w:ascii="Times New Roman" w:hAnsi="Times New Roman" w:cs="Times New Roman"/>
                <w:kern w:val="0"/>
              </w:rPr>
            </w:pPr>
          </w:p>
        </w:tc>
      </w:tr>
      <w:bookmarkEnd w:id="170"/>
    </w:tbl>
    <w:p>
      <w:pPr>
        <w:snapToGrid w:val="0"/>
        <w:spacing w:before="156" w:beforeLines="50" w:after="156" w:afterLines="50" w:line="360" w:lineRule="auto"/>
        <w:ind w:firstLine="420" w:firstLineChars="200"/>
        <w:rPr>
          <w:rFonts w:ascii="Times New Roman" w:hAnsi="Times New Roman" w:cs="Times New Roman"/>
          <w:kern w:val="0"/>
        </w:rPr>
      </w:pPr>
      <w:r>
        <w:rPr>
          <w:rFonts w:hint="eastAsia" w:ascii="Times New Roman" w:hAnsi="Times New Roman" w:cs="Times New Roman"/>
          <w:kern w:val="0"/>
        </w:rPr>
        <w:t>整体</w:t>
      </w:r>
      <w:r>
        <w:rPr>
          <w:rFonts w:ascii="Times New Roman" w:hAnsi="Times New Roman" w:cs="Times New Roman"/>
          <w:kern w:val="0"/>
        </w:rPr>
        <w:t>框架侧移刚度按式</w:t>
      </w:r>
      <w:r>
        <w:rPr>
          <w:rFonts w:ascii="Times New Roman" w:hAnsi="Times New Roman" w:cs="Times New Roman"/>
          <w:kern w:val="0"/>
        </w:rPr>
        <w:fldChar w:fldCharType="begin"/>
      </w:r>
      <w:r>
        <w:rPr>
          <w:rFonts w:ascii="Times New Roman" w:hAnsi="Times New Roman" w:cs="Times New Roman"/>
          <w:kern w:val="0"/>
        </w:rPr>
        <w:instrText xml:space="preserve"> REF _Ref529094144 \h  \* MERGEFORMAT </w:instrText>
      </w:r>
      <w:r>
        <w:rPr>
          <w:rFonts w:ascii="Times New Roman" w:hAnsi="Times New Roman" w:cs="Times New Roman"/>
          <w:kern w:val="0"/>
        </w:rPr>
        <w:fldChar w:fldCharType="separate"/>
      </w:r>
      <w:r>
        <w:rPr>
          <w:rFonts w:ascii="Times New Roman" w:hAnsi="Times New Roman" w:cs="Times New Roman"/>
          <w:kern w:val="0"/>
        </w:rPr>
        <w:t>（6.4.3-3）</w:t>
      </w:r>
      <w:r>
        <w:rPr>
          <w:rFonts w:ascii="Times New Roman" w:hAnsi="Times New Roman" w:cs="Times New Roman"/>
          <w:kern w:val="0"/>
        </w:rPr>
        <w:fldChar w:fldCharType="end"/>
      </w:r>
      <w:r>
        <w:rPr>
          <w:rFonts w:ascii="Times New Roman" w:hAnsi="Times New Roman" w:cs="Times New Roman"/>
          <w:kern w:val="0"/>
        </w:rPr>
        <w:t>计算：</w:t>
      </w:r>
    </w:p>
    <w:tbl>
      <w:tblPr>
        <w:tblStyle w:val="18"/>
        <w:tblW w:w="8306" w:type="dxa"/>
        <w:jc w:val="right"/>
        <w:tblInd w:w="0" w:type="dxa"/>
        <w:tblLayout w:type="fixed"/>
        <w:tblCellMar>
          <w:top w:w="0" w:type="dxa"/>
          <w:left w:w="0" w:type="dxa"/>
          <w:bottom w:w="0" w:type="dxa"/>
          <w:right w:w="0" w:type="dxa"/>
        </w:tblCellMar>
      </w:tblPr>
      <w:tblGrid>
        <w:gridCol w:w="829"/>
        <w:gridCol w:w="276"/>
        <w:gridCol w:w="558"/>
        <w:gridCol w:w="138"/>
        <w:gridCol w:w="4538"/>
        <w:gridCol w:w="1414"/>
        <w:gridCol w:w="553"/>
      </w:tblGrid>
      <w:tr>
        <w:tblPrEx>
          <w:tblLayout w:type="fixed"/>
          <w:tblCellMar>
            <w:top w:w="0" w:type="dxa"/>
            <w:left w:w="0" w:type="dxa"/>
            <w:bottom w:w="0" w:type="dxa"/>
            <w:right w:w="0" w:type="dxa"/>
          </w:tblCellMar>
        </w:tblPrEx>
        <w:trPr>
          <w:jc w:val="right"/>
        </w:trPr>
        <w:tc>
          <w:tcPr>
            <w:tcW w:w="1801" w:type="dxa"/>
            <w:gridSpan w:val="4"/>
            <w:shd w:val="clear" w:color="auto" w:fill="auto"/>
            <w:vAlign w:val="center"/>
          </w:tcPr>
          <w:p>
            <w:pPr>
              <w:snapToGrid w:val="0"/>
              <w:spacing w:line="360" w:lineRule="auto"/>
              <w:ind w:firstLine="420" w:firstLineChars="200"/>
              <w:jc w:val="left"/>
              <w:rPr>
                <w:rFonts w:ascii="Times New Roman" w:hAnsi="Times New Roman" w:cs="Times New Roman"/>
                <w:kern w:val="0"/>
              </w:rPr>
            </w:pPr>
          </w:p>
        </w:tc>
        <w:tc>
          <w:tcPr>
            <w:tcW w:w="4538" w:type="dxa"/>
            <w:shd w:val="clear" w:color="auto" w:fill="auto"/>
          </w:tcPr>
          <w:p>
            <w:pPr>
              <w:snapToGrid w:val="0"/>
              <w:spacing w:line="360" w:lineRule="auto"/>
              <w:ind w:firstLine="420" w:firstLineChars="200"/>
              <w:jc w:val="center"/>
              <w:rPr>
                <w:rFonts w:ascii="Times New Roman" w:hAnsi="Times New Roman" w:cs="Times New Roman"/>
                <w:kern w:val="0"/>
              </w:rPr>
            </w:pPr>
            <w:r>
              <w:rPr>
                <w:rFonts w:ascii="Times New Roman" w:hAnsi="Times New Roman" w:cs="Times New Roman"/>
                <w:kern w:val="0"/>
              </w:rPr>
              <w:object>
                <v:shape id="_x0000_i1199" o:spt="75" type="#_x0000_t75" style="height:15pt;width:9pt;" o:ole="t" filled="f" o:preferrelative="t" stroked="f" coordsize="21600,21600">
                  <v:path/>
                  <v:fill on="f" focussize="0,0"/>
                  <v:stroke on="f" joinstyle="miter"/>
                  <v:imagedata r:id="rId322" o:title=""/>
                  <o:lock v:ext="edit" aspectratio="t"/>
                  <w10:wrap type="none"/>
                  <w10:anchorlock/>
                </v:shape>
                <o:OLEObject Type="Embed" ProgID="Equation.DSMT4" ShapeID="_x0000_i1199" DrawAspect="Content" ObjectID="_1468075899" r:id="rId343">
                  <o:LockedField>false</o:LockedField>
                </o:OLEObject>
              </w:object>
            </w:r>
            <w:r>
              <w:rPr>
                <w:rFonts w:ascii="Times New Roman" w:hAnsi="Times New Roman" w:cs="Times New Roman"/>
                <w:kern w:val="0"/>
              </w:rPr>
              <w:object>
                <v:shape id="_x0000_i1200" o:spt="75" type="#_x0000_t75" style="height:37.2pt;width:63.6pt;" o:ole="t" filled="f" o:preferrelative="t" stroked="f" coordsize="21600,21600">
                  <v:path/>
                  <v:fill on="f" focussize="0,0"/>
                  <v:stroke on="f" joinstyle="miter"/>
                  <v:imagedata r:id="rId345" o:title=""/>
                  <o:lock v:ext="edit" aspectratio="t"/>
                  <w10:wrap type="none"/>
                  <w10:anchorlock/>
                </v:shape>
                <o:OLEObject Type="Embed" ProgID="Equation.DSMT4" ShapeID="_x0000_i1200" DrawAspect="Content" ObjectID="_1468075900" r:id="rId344">
                  <o:LockedField>false</o:LockedField>
                </o:OLEObject>
              </w:object>
            </w:r>
          </w:p>
        </w:tc>
        <w:tc>
          <w:tcPr>
            <w:tcW w:w="1967" w:type="dxa"/>
            <w:gridSpan w:val="2"/>
            <w:shd w:val="clear" w:color="auto" w:fill="auto"/>
            <w:vAlign w:val="center"/>
          </w:tcPr>
          <w:p>
            <w:pPr>
              <w:snapToGrid w:val="0"/>
              <w:spacing w:line="360" w:lineRule="auto"/>
              <w:ind w:firstLine="420" w:firstLineChars="200"/>
              <w:jc w:val="right"/>
              <w:rPr>
                <w:rFonts w:ascii="Times New Roman" w:hAnsi="Times New Roman" w:cs="Times New Roman"/>
                <w:kern w:val="0"/>
              </w:rPr>
            </w:pPr>
            <w:r>
              <w:rPr>
                <w:rFonts w:ascii="Times New Roman" w:hAnsi="Times New Roman" w:cs="Times New Roman"/>
                <w:kern w:val="0"/>
              </w:rPr>
              <w:t>（6.4.3-3）</w:t>
            </w:r>
          </w:p>
        </w:tc>
      </w:tr>
      <w:tr>
        <w:tblPrEx>
          <w:tblLayout w:type="fixed"/>
          <w:tblCellMar>
            <w:top w:w="0" w:type="dxa"/>
            <w:left w:w="0" w:type="dxa"/>
            <w:bottom w:w="0" w:type="dxa"/>
            <w:right w:w="0" w:type="dxa"/>
          </w:tblCellMar>
        </w:tblPrEx>
        <w:trPr>
          <w:gridAfter w:val="1"/>
          <w:wAfter w:w="553" w:type="dxa"/>
          <w:jc w:val="right"/>
        </w:trPr>
        <w:tc>
          <w:tcPr>
            <w:tcW w:w="829" w:type="dxa"/>
            <w:shd w:val="clear" w:color="auto" w:fill="auto"/>
          </w:tcPr>
          <w:p>
            <w:pPr>
              <w:snapToGrid w:val="0"/>
              <w:spacing w:line="400" w:lineRule="exact"/>
              <w:jc w:val="center"/>
              <w:rPr>
                <w:rFonts w:ascii="Times New Roman" w:hAnsi="Times New Roman" w:cs="Times New Roman"/>
                <w:kern w:val="0"/>
              </w:rPr>
            </w:pPr>
            <w:bookmarkStart w:id="171" w:name="_Hlk536364929"/>
            <w:r>
              <w:rPr>
                <w:rFonts w:ascii="Times New Roman" w:hAnsi="Times New Roman" w:cs="Times New Roman"/>
                <w:kern w:val="0"/>
              </w:rPr>
              <w:t>式中：</w:t>
            </w:r>
          </w:p>
        </w:tc>
        <w:tc>
          <w:tcPr>
            <w:tcW w:w="276" w:type="dxa"/>
            <w:shd w:val="clear" w:color="auto" w:fill="auto"/>
          </w:tcPr>
          <w:p>
            <w:pPr>
              <w:snapToGrid w:val="0"/>
              <w:spacing w:line="400" w:lineRule="exact"/>
              <w:jc w:val="center"/>
              <w:rPr>
                <w:rFonts w:ascii="Times New Roman" w:hAnsi="Times New Roman" w:cs="Times New Roman"/>
                <w:kern w:val="0"/>
              </w:rPr>
            </w:pPr>
            <w:r>
              <w:rPr>
                <w:rFonts w:ascii="Times New Roman" w:hAnsi="Times New Roman" w:cs="Times New Roman"/>
                <w:kern w:val="0"/>
              </w:rPr>
              <w:object>
                <v:shape id="_x0000_i1201" o:spt="75" type="#_x0000_t75" style="height:11.4pt;width:12.6pt;" o:ole="t" filled="f" o:preferrelative="t" stroked="f" coordsize="21600,21600">
                  <v:path/>
                  <v:fill on="f" focussize="0,0"/>
                  <v:stroke on="f" joinstyle="miter"/>
                  <v:imagedata r:id="rId171" o:title=""/>
                  <o:lock v:ext="edit" aspectratio="t"/>
                  <w10:wrap type="none"/>
                  <w10:anchorlock/>
                </v:shape>
                <o:OLEObject Type="Embed" ProgID="Equation.DSMT4" ShapeID="_x0000_i1201" DrawAspect="Content" ObjectID="_1468075901" r:id="rId346">
                  <o:LockedField>false</o:LockedField>
                </o:OLEObject>
              </w:object>
            </w:r>
          </w:p>
        </w:tc>
        <w:tc>
          <w:tcPr>
            <w:tcW w:w="558" w:type="dxa"/>
            <w:shd w:val="clear" w:color="auto" w:fill="auto"/>
          </w:tcPr>
          <w:p>
            <w:pPr>
              <w:snapToGrid w:val="0"/>
              <w:spacing w:line="400" w:lineRule="exact"/>
              <w:jc w:val="center"/>
              <w:rPr>
                <w:rFonts w:ascii="Times New Roman" w:hAnsi="Times New Roman" w:cs="Times New Roman"/>
                <w:kern w:val="0"/>
              </w:rPr>
            </w:pPr>
            <w:r>
              <w:rPr>
                <w:rFonts w:ascii="Times New Roman" w:hAnsi="Times New Roman" w:cs="Times New Roman"/>
                <w:kern w:val="0"/>
              </w:rPr>
              <w:t>——</w:t>
            </w:r>
          </w:p>
        </w:tc>
        <w:tc>
          <w:tcPr>
            <w:tcW w:w="6090" w:type="dxa"/>
            <w:gridSpan w:val="3"/>
            <w:shd w:val="clear" w:color="auto" w:fill="auto"/>
          </w:tcPr>
          <w:p>
            <w:pPr>
              <w:snapToGrid w:val="0"/>
              <w:spacing w:line="400" w:lineRule="exact"/>
              <w:rPr>
                <w:rFonts w:ascii="Times New Roman" w:hAnsi="Times New Roman" w:cs="Times New Roman"/>
                <w:kern w:val="0"/>
              </w:rPr>
            </w:pPr>
            <w:r>
              <w:rPr>
                <w:rFonts w:ascii="Times New Roman" w:hAnsi="Times New Roman" w:cs="Times New Roman"/>
                <w:kern w:val="0"/>
              </w:rPr>
              <w:t>节点转动对柱侧移刚度的影响系数；</w:t>
            </w:r>
          </w:p>
        </w:tc>
      </w:tr>
      <w:bookmarkEnd w:id="171"/>
    </w:tbl>
    <w:p>
      <w:pPr>
        <w:pStyle w:val="20"/>
        <w:outlineLvl w:val="9"/>
        <w:rPr>
          <w:rFonts w:ascii="Times New Roman" w:hAnsi="Times New Roman" w:cs="Times New Roman"/>
          <w:b w:val="0"/>
        </w:rPr>
      </w:pPr>
      <w:r>
        <w:rPr>
          <w:rFonts w:hint="eastAsia" w:ascii="Times New Roman" w:hAnsi="Times New Roman" w:cs="Times New Roman"/>
        </w:rPr>
        <w:t>6.4.4</w:t>
      </w:r>
      <w:bookmarkStart w:id="172" w:name="_Hlk535781142"/>
      <w:r>
        <w:rPr>
          <w:rFonts w:hint="eastAsia" w:ascii="Times New Roman" w:hAnsi="Times New Roman" w:cs="Times New Roman"/>
          <w:b w:val="0"/>
        </w:rPr>
        <w:t>轻体墙板抗侧刚度计算</w:t>
      </w:r>
      <w:bookmarkEnd w:id="172"/>
    </w:p>
    <w:p>
      <w:pPr>
        <w:snapToGrid w:val="0"/>
        <w:ind w:firstLine="420" w:firstLineChars="200"/>
        <w:rPr>
          <w:rFonts w:ascii="Times New Roman" w:hAnsi="Times New Roman" w:cs="Times New Roman"/>
          <w:kern w:val="0"/>
        </w:rPr>
      </w:pPr>
      <w:r>
        <w:rPr>
          <w:rFonts w:hint="eastAsia" w:ascii="Times New Roman" w:hAnsi="Times New Roman" w:cs="Times New Roman"/>
          <w:kern w:val="0"/>
        </w:rPr>
        <w:t>轻体墙板刚度可根据式</w:t>
      </w:r>
      <w:r>
        <w:rPr>
          <w:rFonts w:ascii="Times New Roman" w:hAnsi="Times New Roman" w:cs="Times New Roman"/>
          <w:kern w:val="0"/>
        </w:rPr>
        <w:fldChar w:fldCharType="begin"/>
      </w:r>
      <w:r>
        <w:rPr>
          <w:rFonts w:ascii="Times New Roman" w:hAnsi="Times New Roman" w:cs="Times New Roman"/>
          <w:kern w:val="0"/>
        </w:rPr>
        <w:instrText xml:space="preserve"> </w:instrText>
      </w:r>
      <w:r>
        <w:rPr>
          <w:rFonts w:hint="eastAsia" w:ascii="Times New Roman" w:hAnsi="Times New Roman" w:cs="Times New Roman"/>
          <w:kern w:val="0"/>
        </w:rPr>
        <w:instrText xml:space="preserve">REF _Ref529046753 \h</w:instrText>
      </w:r>
      <w:r>
        <w:rPr>
          <w:rFonts w:ascii="Times New Roman" w:hAnsi="Times New Roman" w:cs="Times New Roman"/>
          <w:kern w:val="0"/>
        </w:rPr>
        <w:instrText xml:space="preserve">  \* MERGEFORMAT </w:instrText>
      </w:r>
      <w:r>
        <w:rPr>
          <w:rFonts w:ascii="Times New Roman" w:hAnsi="Times New Roman" w:cs="Times New Roman"/>
          <w:kern w:val="0"/>
        </w:rPr>
        <w:fldChar w:fldCharType="separate"/>
      </w:r>
      <w:r>
        <w:rPr>
          <w:rFonts w:ascii="Times New Roman" w:hAnsi="Times New Roman" w:cs="Times New Roman"/>
          <w:kern w:val="0"/>
        </w:rPr>
        <w:t>（6.4.4-1）</w:t>
      </w:r>
      <w:r>
        <w:rPr>
          <w:rFonts w:ascii="Times New Roman" w:hAnsi="Times New Roman" w:cs="Times New Roman"/>
          <w:kern w:val="0"/>
        </w:rPr>
        <w:fldChar w:fldCharType="end"/>
      </w:r>
      <w:r>
        <w:rPr>
          <w:rFonts w:hint="eastAsia" w:ascii="Times New Roman" w:hAnsi="Times New Roman" w:cs="Times New Roman"/>
          <w:kern w:val="0"/>
        </w:rPr>
        <w:t>计算：</w:t>
      </w:r>
    </w:p>
    <w:tbl>
      <w:tblPr>
        <w:tblStyle w:val="18"/>
        <w:tblW w:w="8306" w:type="dxa"/>
        <w:jc w:val="right"/>
        <w:tblInd w:w="0" w:type="dxa"/>
        <w:tblLayout w:type="fixed"/>
        <w:tblCellMar>
          <w:top w:w="0" w:type="dxa"/>
          <w:left w:w="0" w:type="dxa"/>
          <w:bottom w:w="0" w:type="dxa"/>
          <w:right w:w="0" w:type="dxa"/>
        </w:tblCellMar>
      </w:tblPr>
      <w:tblGrid>
        <w:gridCol w:w="822"/>
        <w:gridCol w:w="408"/>
        <w:gridCol w:w="491"/>
        <w:gridCol w:w="267"/>
        <w:gridCol w:w="2895"/>
        <w:gridCol w:w="1077"/>
        <w:gridCol w:w="630"/>
        <w:gridCol w:w="1716"/>
      </w:tblGrid>
      <w:tr>
        <w:tblPrEx>
          <w:tblLayout w:type="fixed"/>
          <w:tblCellMar>
            <w:top w:w="0" w:type="dxa"/>
            <w:left w:w="0" w:type="dxa"/>
            <w:bottom w:w="0" w:type="dxa"/>
            <w:right w:w="0" w:type="dxa"/>
          </w:tblCellMar>
        </w:tblPrEx>
        <w:trPr>
          <w:jc w:val="right"/>
        </w:trPr>
        <w:tc>
          <w:tcPr>
            <w:tcW w:w="1988" w:type="dxa"/>
            <w:gridSpan w:val="4"/>
            <w:shd w:val="clear" w:color="auto" w:fill="auto"/>
            <w:vAlign w:val="center"/>
          </w:tcPr>
          <w:p>
            <w:pPr>
              <w:snapToGrid w:val="0"/>
              <w:spacing w:line="360" w:lineRule="auto"/>
              <w:ind w:firstLine="420" w:firstLineChars="200"/>
              <w:jc w:val="left"/>
              <w:rPr>
                <w:rFonts w:ascii="Times New Roman" w:hAnsi="Times New Roman" w:cs="Times New Roman"/>
                <w:kern w:val="0"/>
              </w:rPr>
            </w:pPr>
          </w:p>
        </w:tc>
        <w:tc>
          <w:tcPr>
            <w:tcW w:w="4602" w:type="dxa"/>
            <w:gridSpan w:val="3"/>
            <w:shd w:val="clear" w:color="auto" w:fill="auto"/>
          </w:tcPr>
          <w:p>
            <w:pPr>
              <w:snapToGrid w:val="0"/>
              <w:spacing w:line="360" w:lineRule="auto"/>
              <w:jc w:val="center"/>
              <w:rPr>
                <w:rFonts w:ascii="Times New Roman" w:hAnsi="Times New Roman" w:cs="Times New Roman"/>
                <w:kern w:val="0"/>
              </w:rPr>
            </w:pPr>
            <w:r>
              <w:rPr>
                <w:rFonts w:ascii="Times New Roman" w:hAnsi="Times New Roman" w:cs="Times New Roman"/>
                <w:kern w:val="0"/>
              </w:rPr>
              <w:object>
                <v:shape id="_x0000_i1202" o:spt="75" type="#_x0000_t75" style="height:12.6pt;width:7.8pt;" o:ole="t" filled="f" o:preferrelative="t" stroked="f" coordsize="21600,21600">
                  <v:path/>
                  <v:fill on="f" focussize="0,0"/>
                  <v:stroke on="f" joinstyle="miter"/>
                  <v:imagedata r:id="rId322" o:title=""/>
                  <o:lock v:ext="edit" aspectratio="t"/>
                  <w10:wrap type="none"/>
                  <w10:anchorlock/>
                </v:shape>
                <o:OLEObject Type="Embed" ProgID="Equation.DSMT4" ShapeID="_x0000_i1202" DrawAspect="Content" ObjectID="_1468075902" r:id="rId347">
                  <o:LockedField>false</o:LockedField>
                </o:OLEObject>
              </w:object>
            </w:r>
            <w:r>
              <w:rPr>
                <w:rFonts w:ascii="Times New Roman" w:hAnsi="Times New Roman" w:cs="Times New Roman"/>
                <w:kern w:val="0"/>
              </w:rPr>
              <w:object>
                <v:shape id="_x0000_i1203" o:spt="75" type="#_x0000_t75" style="height:34.8pt;width:51.6pt;" o:ole="t" filled="f" o:preferrelative="t" stroked="f" coordsize="21600,21600">
                  <v:path/>
                  <v:fill on="f" focussize="0,0"/>
                  <v:stroke on="f" joinstyle="miter"/>
                  <v:imagedata r:id="rId349" o:title=""/>
                  <o:lock v:ext="edit" aspectratio="t"/>
                  <w10:wrap type="none"/>
                  <w10:anchorlock/>
                </v:shape>
                <o:OLEObject Type="Embed" ProgID="Equation.DSMT4" ShapeID="_x0000_i1203" DrawAspect="Content" ObjectID="_1468075903" r:id="rId348">
                  <o:LockedField>false</o:LockedField>
                </o:OLEObject>
              </w:object>
            </w:r>
          </w:p>
        </w:tc>
        <w:tc>
          <w:tcPr>
            <w:tcW w:w="1716" w:type="dxa"/>
            <w:shd w:val="clear" w:color="auto" w:fill="auto"/>
            <w:vAlign w:val="center"/>
          </w:tcPr>
          <w:p>
            <w:pPr>
              <w:snapToGrid w:val="0"/>
              <w:spacing w:line="360" w:lineRule="auto"/>
              <w:ind w:firstLine="420" w:firstLineChars="200"/>
              <w:jc w:val="right"/>
              <w:rPr>
                <w:rFonts w:ascii="Times New Roman" w:hAnsi="Times New Roman" w:cs="Times New Roman"/>
                <w:kern w:val="0"/>
              </w:rPr>
            </w:pPr>
            <w:bookmarkStart w:id="173" w:name="_Ref529046725"/>
            <w:bookmarkStart w:id="174" w:name="_Ref529046762"/>
            <w:r>
              <w:rPr>
                <w:rFonts w:ascii="Times New Roman" w:hAnsi="Times New Roman" w:cs="Times New Roman"/>
                <w:kern w:val="0"/>
              </w:rPr>
              <w:t>（</w:t>
            </w:r>
            <w:bookmarkEnd w:id="173"/>
            <w:r>
              <w:rPr>
                <w:rFonts w:ascii="Times New Roman" w:hAnsi="Times New Roman" w:cs="Times New Roman"/>
                <w:kern w:val="0"/>
              </w:rPr>
              <w:t>6.4.4-1）</w:t>
            </w:r>
            <w:bookmarkEnd w:id="174"/>
          </w:p>
        </w:tc>
      </w:tr>
      <w:tr>
        <w:tblPrEx>
          <w:tblLayout w:type="fixed"/>
          <w:tblCellMar>
            <w:top w:w="0" w:type="dxa"/>
            <w:left w:w="0" w:type="dxa"/>
            <w:bottom w:w="0" w:type="dxa"/>
            <w:right w:w="0" w:type="dxa"/>
          </w:tblCellMar>
        </w:tblPrEx>
        <w:trPr>
          <w:gridAfter w:val="1"/>
          <w:wAfter w:w="1716" w:type="dxa"/>
          <w:jc w:val="right"/>
        </w:trPr>
        <w:tc>
          <w:tcPr>
            <w:tcW w:w="822" w:type="dxa"/>
            <w:shd w:val="clear" w:color="auto" w:fill="auto"/>
          </w:tcPr>
          <w:p>
            <w:pPr>
              <w:snapToGrid w:val="0"/>
              <w:spacing w:line="400" w:lineRule="exact"/>
              <w:jc w:val="right"/>
              <w:rPr>
                <w:rFonts w:ascii="Times New Roman" w:hAnsi="Times New Roman" w:cs="Times New Roman"/>
                <w:kern w:val="0"/>
              </w:rPr>
            </w:pPr>
            <w:bookmarkStart w:id="175" w:name="_Hlk536364942"/>
            <w:r>
              <w:rPr>
                <w:rFonts w:ascii="Times New Roman" w:hAnsi="Times New Roman" w:cs="Times New Roman"/>
                <w:kern w:val="0"/>
              </w:rPr>
              <w:t>式中：</w:t>
            </w:r>
          </w:p>
        </w:tc>
        <w:tc>
          <w:tcPr>
            <w:tcW w:w="408" w:type="dxa"/>
            <w:shd w:val="clear" w:color="auto" w:fill="auto"/>
          </w:tcPr>
          <w:p>
            <w:pPr>
              <w:snapToGrid w:val="0"/>
              <w:spacing w:line="400" w:lineRule="exact"/>
              <w:jc w:val="right"/>
              <w:rPr>
                <w:rFonts w:ascii="Times New Roman" w:hAnsi="Times New Roman" w:cs="Times New Roman"/>
                <w:kern w:val="0"/>
              </w:rPr>
            </w:pPr>
            <w:r>
              <w:rPr>
                <w:rFonts w:ascii="Times New Roman" w:hAnsi="Times New Roman" w:cs="Times New Roman"/>
                <w:kern w:val="0"/>
              </w:rPr>
              <w:object>
                <v:shape id="_x0000_i1204" o:spt="75" type="#_x0000_t75" style="height:15pt;width:18pt;" o:ole="t" filled="f" o:preferrelative="t" stroked="f" coordsize="21600,21600">
                  <v:path/>
                  <v:fill on="f" focussize="0,0"/>
                  <v:stroke on="f" joinstyle="miter"/>
                  <v:imagedata r:id="rId351" o:title=""/>
                  <o:lock v:ext="edit" aspectratio="t"/>
                  <w10:wrap type="none"/>
                  <w10:anchorlock/>
                </v:shape>
                <o:OLEObject Type="Embed" ProgID="Equation.DSMT4" ShapeID="_x0000_i1204" DrawAspect="Content" ObjectID="_1468075904" r:id="rId350">
                  <o:LockedField>false</o:LockedField>
                </o:OLEObject>
              </w:object>
            </w:r>
          </w:p>
        </w:tc>
        <w:tc>
          <w:tcPr>
            <w:tcW w:w="491" w:type="dxa"/>
            <w:shd w:val="clear" w:color="auto" w:fill="auto"/>
          </w:tcPr>
          <w:p>
            <w:pPr>
              <w:snapToGrid w:val="0"/>
              <w:spacing w:line="400" w:lineRule="exact"/>
              <w:jc w:val="center"/>
              <w:rPr>
                <w:rFonts w:ascii="Times New Roman" w:hAnsi="Times New Roman" w:cs="Times New Roman"/>
                <w:kern w:val="0"/>
              </w:rPr>
            </w:pPr>
            <w:r>
              <w:rPr>
                <w:rFonts w:ascii="Times New Roman" w:hAnsi="Times New Roman" w:cs="Times New Roman"/>
                <w:kern w:val="0"/>
              </w:rPr>
              <w:t>——</w:t>
            </w:r>
          </w:p>
        </w:tc>
        <w:tc>
          <w:tcPr>
            <w:tcW w:w="3162" w:type="dxa"/>
            <w:gridSpan w:val="2"/>
            <w:shd w:val="clear" w:color="auto" w:fill="auto"/>
          </w:tcPr>
          <w:p>
            <w:pPr>
              <w:snapToGrid w:val="0"/>
              <w:spacing w:line="400" w:lineRule="exact"/>
              <w:ind w:firstLine="6" w:firstLineChars="3"/>
              <w:jc w:val="left"/>
              <w:rPr>
                <w:rFonts w:ascii="Times New Roman" w:hAnsi="Times New Roman" w:cs="Times New Roman"/>
                <w:kern w:val="0"/>
              </w:rPr>
            </w:pPr>
            <w:r>
              <w:rPr>
                <w:rFonts w:hint="eastAsia" w:ascii="Times New Roman" w:hAnsi="Times New Roman" w:cs="Times New Roman"/>
                <w:kern w:val="0"/>
              </w:rPr>
              <w:t>轻体墙板剪切模量</w:t>
            </w:r>
            <w:r>
              <w:rPr>
                <w:rFonts w:ascii="Times New Roman" w:hAnsi="Times New Roman" w:cs="Times New Roman"/>
                <w:kern w:val="0"/>
              </w:rPr>
              <w:t>；</w:t>
            </w:r>
          </w:p>
        </w:tc>
        <w:tc>
          <w:tcPr>
            <w:tcW w:w="1707" w:type="dxa"/>
            <w:gridSpan w:val="2"/>
            <w:shd w:val="clear" w:color="auto" w:fill="auto"/>
            <w:vAlign w:val="center"/>
          </w:tcPr>
          <w:p>
            <w:pPr>
              <w:snapToGrid w:val="0"/>
              <w:spacing w:line="400" w:lineRule="exact"/>
              <w:ind w:firstLine="420" w:firstLineChars="200"/>
              <w:jc w:val="right"/>
              <w:rPr>
                <w:rFonts w:ascii="Times New Roman" w:hAnsi="Times New Roman" w:cs="Times New Roman"/>
                <w:kern w:val="0"/>
              </w:rPr>
            </w:pPr>
          </w:p>
        </w:tc>
      </w:tr>
      <w:tr>
        <w:tblPrEx>
          <w:tblLayout w:type="fixed"/>
          <w:tblCellMar>
            <w:top w:w="0" w:type="dxa"/>
            <w:left w:w="0" w:type="dxa"/>
            <w:bottom w:w="0" w:type="dxa"/>
            <w:right w:w="0" w:type="dxa"/>
          </w:tblCellMar>
        </w:tblPrEx>
        <w:trPr>
          <w:gridAfter w:val="1"/>
          <w:wAfter w:w="1716" w:type="dxa"/>
          <w:jc w:val="right"/>
        </w:trPr>
        <w:tc>
          <w:tcPr>
            <w:tcW w:w="822" w:type="dxa"/>
            <w:shd w:val="clear" w:color="auto" w:fill="auto"/>
          </w:tcPr>
          <w:p>
            <w:pPr>
              <w:snapToGrid w:val="0"/>
              <w:spacing w:line="400" w:lineRule="exact"/>
              <w:jc w:val="right"/>
              <w:rPr>
                <w:rFonts w:ascii="Times New Roman" w:hAnsi="Times New Roman" w:cs="Times New Roman"/>
                <w:kern w:val="0"/>
              </w:rPr>
            </w:pPr>
          </w:p>
        </w:tc>
        <w:tc>
          <w:tcPr>
            <w:tcW w:w="408" w:type="dxa"/>
            <w:shd w:val="clear" w:color="auto" w:fill="auto"/>
          </w:tcPr>
          <w:p>
            <w:pPr>
              <w:snapToGrid w:val="0"/>
              <w:spacing w:line="400" w:lineRule="exact"/>
              <w:jc w:val="right"/>
              <w:rPr>
                <w:rFonts w:ascii="Times New Roman" w:hAnsi="Times New Roman" w:cs="Times New Roman"/>
                <w:kern w:val="0"/>
              </w:rPr>
            </w:pPr>
            <w:r>
              <w:rPr>
                <w:rFonts w:ascii="Times New Roman" w:hAnsi="Times New Roman" w:cs="Times New Roman"/>
                <w:kern w:val="0"/>
              </w:rPr>
              <w:object>
                <v:shape id="_x0000_i1205" o:spt="75" type="#_x0000_t75" style="height:19.8pt;width:20.4pt;" o:ole="t" filled="f" o:preferrelative="t" stroked="f" coordsize="21600,21600">
                  <v:path/>
                  <v:fill on="f" focussize="0,0"/>
                  <v:stroke on="f" joinstyle="miter"/>
                  <v:imagedata r:id="rId353" o:title=""/>
                  <o:lock v:ext="edit" aspectratio="t"/>
                  <w10:wrap type="none"/>
                  <w10:anchorlock/>
                </v:shape>
                <o:OLEObject Type="Embed" ProgID="Equation.DSMT4" ShapeID="_x0000_i1205" DrawAspect="Content" ObjectID="_1468075905" r:id="rId352">
                  <o:LockedField>false</o:LockedField>
                </o:OLEObject>
              </w:object>
            </w:r>
          </w:p>
        </w:tc>
        <w:tc>
          <w:tcPr>
            <w:tcW w:w="491" w:type="dxa"/>
            <w:shd w:val="clear" w:color="auto" w:fill="auto"/>
          </w:tcPr>
          <w:p>
            <w:pPr>
              <w:snapToGrid w:val="0"/>
              <w:spacing w:line="400" w:lineRule="exact"/>
              <w:jc w:val="center"/>
              <w:rPr>
                <w:rFonts w:ascii="Times New Roman" w:hAnsi="Times New Roman" w:cs="Times New Roman"/>
                <w:kern w:val="0"/>
              </w:rPr>
            </w:pPr>
            <w:r>
              <w:rPr>
                <w:rFonts w:ascii="Times New Roman" w:hAnsi="Times New Roman" w:cs="Times New Roman"/>
                <w:kern w:val="0"/>
              </w:rPr>
              <w:t>——</w:t>
            </w:r>
          </w:p>
        </w:tc>
        <w:tc>
          <w:tcPr>
            <w:tcW w:w="3162" w:type="dxa"/>
            <w:gridSpan w:val="2"/>
            <w:shd w:val="clear" w:color="auto" w:fill="auto"/>
          </w:tcPr>
          <w:p>
            <w:pPr>
              <w:snapToGrid w:val="0"/>
              <w:spacing w:line="400" w:lineRule="exact"/>
              <w:ind w:firstLine="6" w:firstLineChars="3"/>
              <w:jc w:val="left"/>
              <w:rPr>
                <w:rFonts w:ascii="Times New Roman" w:hAnsi="Times New Roman" w:cs="Times New Roman"/>
                <w:kern w:val="0"/>
              </w:rPr>
            </w:pPr>
            <w:r>
              <w:rPr>
                <w:rFonts w:hint="eastAsia" w:ascii="Times New Roman" w:hAnsi="Times New Roman" w:cs="Times New Roman"/>
                <w:kern w:val="0"/>
              </w:rPr>
              <w:t>轻体墙板有效截面面积</w:t>
            </w:r>
            <w:r>
              <w:rPr>
                <w:rFonts w:ascii="Times New Roman" w:hAnsi="Times New Roman" w:cs="Times New Roman"/>
                <w:kern w:val="0"/>
              </w:rPr>
              <w:t>；</w:t>
            </w:r>
          </w:p>
        </w:tc>
        <w:tc>
          <w:tcPr>
            <w:tcW w:w="1707" w:type="dxa"/>
            <w:gridSpan w:val="2"/>
            <w:shd w:val="clear" w:color="auto" w:fill="auto"/>
            <w:vAlign w:val="center"/>
          </w:tcPr>
          <w:p>
            <w:pPr>
              <w:snapToGrid w:val="0"/>
              <w:spacing w:line="400" w:lineRule="exact"/>
              <w:ind w:firstLine="420" w:firstLineChars="200"/>
              <w:jc w:val="right"/>
              <w:rPr>
                <w:rFonts w:ascii="Times New Roman" w:hAnsi="Times New Roman" w:cs="Times New Roman"/>
                <w:kern w:val="0"/>
              </w:rPr>
            </w:pPr>
          </w:p>
        </w:tc>
      </w:tr>
      <w:tr>
        <w:tblPrEx>
          <w:tblLayout w:type="fixed"/>
          <w:tblCellMar>
            <w:top w:w="0" w:type="dxa"/>
            <w:left w:w="0" w:type="dxa"/>
            <w:bottom w:w="0" w:type="dxa"/>
            <w:right w:w="0" w:type="dxa"/>
          </w:tblCellMar>
        </w:tblPrEx>
        <w:trPr>
          <w:gridAfter w:val="1"/>
          <w:wAfter w:w="1716" w:type="dxa"/>
          <w:jc w:val="right"/>
        </w:trPr>
        <w:tc>
          <w:tcPr>
            <w:tcW w:w="1230" w:type="dxa"/>
            <w:gridSpan w:val="2"/>
            <w:shd w:val="clear" w:color="auto" w:fill="auto"/>
          </w:tcPr>
          <w:p>
            <w:pPr>
              <w:snapToGrid w:val="0"/>
              <w:spacing w:line="400" w:lineRule="exact"/>
              <w:jc w:val="right"/>
              <w:rPr>
                <w:rFonts w:ascii="Times New Roman" w:hAnsi="Times New Roman" w:cs="Times New Roman"/>
                <w:kern w:val="0"/>
              </w:rPr>
            </w:pPr>
            <w:r>
              <w:rPr>
                <w:rFonts w:ascii="Times New Roman" w:hAnsi="Times New Roman" w:cs="Times New Roman"/>
                <w:kern w:val="0"/>
              </w:rPr>
              <w:object>
                <v:shape id="_x0000_i1206" o:spt="75" type="#_x0000_t75" style="height:12.6pt;width:16.2pt;" o:ole="t" filled="f" o:preferrelative="t" stroked="f" coordsize="21600,21600">
                  <v:path/>
                  <v:fill on="f" focussize="0,0"/>
                  <v:stroke on="f" joinstyle="miter"/>
                  <v:imagedata r:id="rId133" o:title=""/>
                  <o:lock v:ext="edit" aspectratio="t"/>
                  <w10:wrap type="none"/>
                  <w10:anchorlock/>
                </v:shape>
                <o:OLEObject Type="Embed" ProgID="Equation.DSMT4" ShapeID="_x0000_i1206" DrawAspect="Content" ObjectID="_1468075906" r:id="rId354">
                  <o:LockedField>false</o:LockedField>
                </o:OLEObject>
              </w:object>
            </w:r>
          </w:p>
        </w:tc>
        <w:tc>
          <w:tcPr>
            <w:tcW w:w="491" w:type="dxa"/>
            <w:shd w:val="clear" w:color="auto" w:fill="auto"/>
          </w:tcPr>
          <w:p>
            <w:pPr>
              <w:snapToGrid w:val="0"/>
              <w:spacing w:line="400" w:lineRule="exact"/>
              <w:jc w:val="center"/>
              <w:rPr>
                <w:rFonts w:ascii="Times New Roman" w:hAnsi="Times New Roman" w:cs="Times New Roman"/>
                <w:kern w:val="0"/>
              </w:rPr>
            </w:pPr>
            <w:r>
              <w:rPr>
                <w:rFonts w:ascii="Times New Roman" w:hAnsi="Times New Roman" w:cs="Times New Roman"/>
                <w:kern w:val="0"/>
              </w:rPr>
              <w:t>——</w:t>
            </w:r>
          </w:p>
        </w:tc>
        <w:tc>
          <w:tcPr>
            <w:tcW w:w="4239" w:type="dxa"/>
            <w:gridSpan w:val="3"/>
            <w:shd w:val="clear" w:color="auto" w:fill="auto"/>
          </w:tcPr>
          <w:p>
            <w:pPr>
              <w:snapToGrid w:val="0"/>
              <w:spacing w:line="400" w:lineRule="exact"/>
              <w:ind w:firstLine="6" w:firstLineChars="3"/>
              <w:jc w:val="left"/>
              <w:rPr>
                <w:rFonts w:ascii="Times New Roman" w:hAnsi="Times New Roman" w:cs="Times New Roman"/>
                <w:kern w:val="0"/>
              </w:rPr>
            </w:pPr>
            <w:r>
              <w:rPr>
                <w:rFonts w:hint="eastAsia" w:ascii="Times New Roman" w:hAnsi="Times New Roman" w:cs="Times New Roman"/>
                <w:kern w:val="0"/>
              </w:rPr>
              <w:t>剪力不均匀系数，矩形截面可取1.2</w:t>
            </w:r>
            <w:r>
              <w:rPr>
                <w:rFonts w:ascii="Times New Roman" w:hAnsi="Times New Roman" w:cs="Times New Roman"/>
                <w:kern w:val="0"/>
              </w:rPr>
              <w:t>；</w:t>
            </w:r>
          </w:p>
        </w:tc>
        <w:tc>
          <w:tcPr>
            <w:tcW w:w="630" w:type="dxa"/>
            <w:shd w:val="clear" w:color="auto" w:fill="auto"/>
            <w:vAlign w:val="center"/>
          </w:tcPr>
          <w:p>
            <w:pPr>
              <w:snapToGrid w:val="0"/>
              <w:spacing w:line="400" w:lineRule="exact"/>
              <w:ind w:firstLine="420" w:firstLineChars="200"/>
              <w:jc w:val="right"/>
              <w:rPr>
                <w:rFonts w:ascii="Times New Roman" w:hAnsi="Times New Roman" w:cs="Times New Roman"/>
                <w:kern w:val="0"/>
              </w:rPr>
            </w:pPr>
          </w:p>
        </w:tc>
      </w:tr>
      <w:tr>
        <w:tblPrEx>
          <w:tblLayout w:type="fixed"/>
          <w:tblCellMar>
            <w:top w:w="0" w:type="dxa"/>
            <w:left w:w="0" w:type="dxa"/>
            <w:bottom w:w="0" w:type="dxa"/>
            <w:right w:w="0" w:type="dxa"/>
          </w:tblCellMar>
        </w:tblPrEx>
        <w:trPr>
          <w:gridAfter w:val="1"/>
          <w:wAfter w:w="1716" w:type="dxa"/>
          <w:jc w:val="right"/>
        </w:trPr>
        <w:tc>
          <w:tcPr>
            <w:tcW w:w="1230" w:type="dxa"/>
            <w:gridSpan w:val="2"/>
            <w:shd w:val="clear" w:color="auto" w:fill="auto"/>
          </w:tcPr>
          <w:p>
            <w:pPr>
              <w:snapToGrid w:val="0"/>
              <w:spacing w:line="400" w:lineRule="exact"/>
              <w:jc w:val="right"/>
              <w:rPr>
                <w:rFonts w:ascii="Times New Roman" w:hAnsi="Times New Roman" w:cs="Times New Roman"/>
                <w:kern w:val="0"/>
              </w:rPr>
            </w:pPr>
            <w:r>
              <w:rPr>
                <w:rFonts w:ascii="Times New Roman" w:hAnsi="Times New Roman" w:cs="Times New Roman"/>
                <w:kern w:val="0"/>
              </w:rPr>
              <w:object>
                <v:shape id="_x0000_i1207" o:spt="75" type="#_x0000_t75" style="height:12.6pt;width:18pt;" o:ole="t" filled="f" o:preferrelative="t" stroked="f" coordsize="21600,21600">
                  <v:path/>
                  <v:fill on="f" focussize="0,0"/>
                  <v:stroke on="f" joinstyle="miter"/>
                  <v:imagedata r:id="rId356" o:title=""/>
                  <o:lock v:ext="edit" aspectratio="t"/>
                  <w10:wrap type="none"/>
                  <w10:anchorlock/>
                </v:shape>
                <o:OLEObject Type="Embed" ProgID="Equation.DSMT4" ShapeID="_x0000_i1207" DrawAspect="Content" ObjectID="_1468075907" r:id="rId355">
                  <o:LockedField>false</o:LockedField>
                </o:OLEObject>
              </w:object>
            </w:r>
          </w:p>
        </w:tc>
        <w:tc>
          <w:tcPr>
            <w:tcW w:w="491" w:type="dxa"/>
            <w:shd w:val="clear" w:color="auto" w:fill="auto"/>
          </w:tcPr>
          <w:p>
            <w:pPr>
              <w:snapToGrid w:val="0"/>
              <w:spacing w:line="400" w:lineRule="exact"/>
              <w:jc w:val="center"/>
              <w:rPr>
                <w:rFonts w:ascii="Times New Roman" w:hAnsi="Times New Roman" w:cs="Times New Roman"/>
                <w:kern w:val="0"/>
              </w:rPr>
            </w:pPr>
            <w:r>
              <w:rPr>
                <w:rFonts w:ascii="Times New Roman" w:hAnsi="Times New Roman" w:cs="Times New Roman"/>
                <w:kern w:val="0"/>
              </w:rPr>
              <w:t>——</w:t>
            </w:r>
          </w:p>
        </w:tc>
        <w:tc>
          <w:tcPr>
            <w:tcW w:w="4239" w:type="dxa"/>
            <w:gridSpan w:val="3"/>
            <w:shd w:val="clear" w:color="auto" w:fill="auto"/>
          </w:tcPr>
          <w:p>
            <w:pPr>
              <w:snapToGrid w:val="0"/>
              <w:spacing w:line="400" w:lineRule="exact"/>
              <w:ind w:firstLine="6" w:firstLineChars="3"/>
              <w:jc w:val="left"/>
              <w:rPr>
                <w:rFonts w:ascii="Times New Roman" w:hAnsi="Times New Roman" w:cs="Times New Roman"/>
                <w:kern w:val="0"/>
              </w:rPr>
            </w:pPr>
            <w:r>
              <w:rPr>
                <w:rFonts w:hint="eastAsia" w:ascii="Times New Roman" w:hAnsi="Times New Roman" w:cs="Times New Roman"/>
                <w:kern w:val="0"/>
              </w:rPr>
              <w:t>墙体高度。</w:t>
            </w:r>
          </w:p>
        </w:tc>
        <w:tc>
          <w:tcPr>
            <w:tcW w:w="630" w:type="dxa"/>
            <w:shd w:val="clear" w:color="auto" w:fill="auto"/>
            <w:vAlign w:val="center"/>
          </w:tcPr>
          <w:p>
            <w:pPr>
              <w:snapToGrid w:val="0"/>
              <w:spacing w:line="400" w:lineRule="exact"/>
              <w:ind w:firstLine="420" w:firstLineChars="200"/>
              <w:jc w:val="right"/>
              <w:rPr>
                <w:rFonts w:ascii="Times New Roman" w:hAnsi="Times New Roman" w:cs="Times New Roman"/>
                <w:kern w:val="0"/>
              </w:rPr>
            </w:pPr>
          </w:p>
        </w:tc>
      </w:tr>
      <w:bookmarkEnd w:id="175"/>
    </w:tbl>
    <w:p>
      <w:pPr>
        <w:snapToGrid w:val="0"/>
        <w:ind w:firstLine="420" w:firstLineChars="200"/>
        <w:rPr>
          <w:rFonts w:ascii="Times New Roman" w:hAnsi="Times New Roman" w:cs="Times New Roman"/>
          <w:kern w:val="0"/>
        </w:rPr>
      </w:pPr>
      <w:r>
        <w:rPr>
          <w:rFonts w:hint="eastAsia" w:ascii="Times New Roman" w:hAnsi="Times New Roman" w:cs="Times New Roman"/>
          <w:kern w:val="0"/>
        </w:rPr>
        <w:t>钢框架刚度可根据式</w:t>
      </w:r>
      <w:r>
        <w:rPr>
          <w:rFonts w:ascii="Times New Roman" w:hAnsi="Times New Roman" w:cs="Times New Roman"/>
          <w:kern w:val="0"/>
        </w:rPr>
        <w:fldChar w:fldCharType="begin"/>
      </w:r>
      <w:r>
        <w:rPr>
          <w:rFonts w:ascii="Times New Roman" w:hAnsi="Times New Roman" w:cs="Times New Roman"/>
          <w:kern w:val="0"/>
        </w:rPr>
        <w:instrText xml:space="preserve"> </w:instrText>
      </w:r>
      <w:r>
        <w:rPr>
          <w:rFonts w:hint="eastAsia" w:ascii="Times New Roman" w:hAnsi="Times New Roman" w:cs="Times New Roman"/>
          <w:kern w:val="0"/>
        </w:rPr>
        <w:instrText xml:space="preserve">REF _Ref529046753 \h</w:instrText>
      </w:r>
      <w:r>
        <w:rPr>
          <w:rFonts w:ascii="Times New Roman" w:hAnsi="Times New Roman" w:cs="Times New Roman"/>
          <w:kern w:val="0"/>
        </w:rPr>
        <w:instrText xml:space="preserve">  \* MERGEFORMAT </w:instrText>
      </w:r>
      <w:r>
        <w:rPr>
          <w:rFonts w:ascii="Times New Roman" w:hAnsi="Times New Roman" w:cs="Times New Roman"/>
          <w:kern w:val="0"/>
        </w:rPr>
        <w:fldChar w:fldCharType="separate"/>
      </w:r>
      <w:r>
        <w:rPr>
          <w:rFonts w:ascii="Times New Roman" w:hAnsi="Times New Roman" w:cs="Times New Roman"/>
          <w:kern w:val="0"/>
        </w:rPr>
        <w:t>（6.4.4-2）</w:t>
      </w:r>
      <w:r>
        <w:rPr>
          <w:rFonts w:ascii="Times New Roman" w:hAnsi="Times New Roman" w:cs="Times New Roman"/>
          <w:kern w:val="0"/>
        </w:rPr>
        <w:fldChar w:fldCharType="end"/>
      </w:r>
      <w:r>
        <w:rPr>
          <w:rFonts w:hint="eastAsia" w:ascii="Times New Roman" w:hAnsi="Times New Roman" w:cs="Times New Roman"/>
          <w:kern w:val="0"/>
        </w:rPr>
        <w:t>计算：</w:t>
      </w:r>
    </w:p>
    <w:tbl>
      <w:tblPr>
        <w:tblStyle w:val="18"/>
        <w:tblW w:w="8306" w:type="dxa"/>
        <w:jc w:val="right"/>
        <w:tblInd w:w="0" w:type="dxa"/>
        <w:tblLayout w:type="fixed"/>
        <w:tblCellMar>
          <w:top w:w="0" w:type="dxa"/>
          <w:left w:w="0" w:type="dxa"/>
          <w:bottom w:w="0" w:type="dxa"/>
          <w:right w:w="0" w:type="dxa"/>
        </w:tblCellMar>
      </w:tblPr>
      <w:tblGrid>
        <w:gridCol w:w="830"/>
        <w:gridCol w:w="361"/>
        <w:gridCol w:w="497"/>
        <w:gridCol w:w="273"/>
        <w:gridCol w:w="2903"/>
        <w:gridCol w:w="928"/>
        <w:gridCol w:w="793"/>
        <w:gridCol w:w="1032"/>
        <w:gridCol w:w="689"/>
      </w:tblGrid>
      <w:tr>
        <w:tblPrEx>
          <w:tblLayout w:type="fixed"/>
          <w:tblCellMar>
            <w:top w:w="0" w:type="dxa"/>
            <w:left w:w="0" w:type="dxa"/>
            <w:bottom w:w="0" w:type="dxa"/>
            <w:right w:w="0" w:type="dxa"/>
          </w:tblCellMar>
        </w:tblPrEx>
        <w:trPr>
          <w:jc w:val="right"/>
        </w:trPr>
        <w:tc>
          <w:tcPr>
            <w:tcW w:w="1961" w:type="dxa"/>
            <w:gridSpan w:val="4"/>
            <w:shd w:val="clear" w:color="auto" w:fill="auto"/>
            <w:vAlign w:val="center"/>
          </w:tcPr>
          <w:p>
            <w:pPr>
              <w:snapToGrid w:val="0"/>
              <w:spacing w:line="360" w:lineRule="auto"/>
              <w:ind w:firstLine="420" w:firstLineChars="200"/>
              <w:jc w:val="left"/>
              <w:rPr>
                <w:rFonts w:ascii="Times New Roman" w:hAnsi="Times New Roman" w:cs="Times New Roman"/>
                <w:kern w:val="0"/>
              </w:rPr>
            </w:pPr>
          </w:p>
        </w:tc>
        <w:tc>
          <w:tcPr>
            <w:tcW w:w="4624" w:type="dxa"/>
            <w:gridSpan w:val="3"/>
            <w:shd w:val="clear" w:color="auto" w:fill="auto"/>
          </w:tcPr>
          <w:p>
            <w:pPr>
              <w:snapToGrid w:val="0"/>
              <w:spacing w:line="240" w:lineRule="auto"/>
              <w:jc w:val="center"/>
              <w:rPr>
                <w:rFonts w:ascii="Times New Roman" w:hAnsi="Times New Roman" w:cs="Times New Roman"/>
                <w:kern w:val="0"/>
              </w:rPr>
            </w:pPr>
            <w:r>
              <w:rPr>
                <w:rFonts w:ascii="Times New Roman" w:hAnsi="Times New Roman" w:cs="Times New Roman"/>
                <w:kern w:val="0"/>
              </w:rPr>
              <w:object>
                <v:shape id="_x0000_i1208" o:spt="75" type="#_x0000_t75" style="height:12.6pt;width:7.8pt;" o:ole="t" filled="f" o:preferrelative="t" stroked="f" coordsize="21600,21600">
                  <v:path/>
                  <v:fill on="f" focussize="0,0"/>
                  <v:stroke on="f" joinstyle="miter"/>
                  <v:imagedata r:id="rId322" o:title=""/>
                  <o:lock v:ext="edit" aspectratio="t"/>
                  <w10:wrap type="none"/>
                  <w10:anchorlock/>
                </v:shape>
                <o:OLEObject Type="Embed" ProgID="Equation.DSMT4" ShapeID="_x0000_i1208" DrawAspect="Content" ObjectID="_1468075908" r:id="rId357">
                  <o:LockedField>false</o:LockedField>
                </o:OLEObject>
              </w:object>
            </w:r>
            <w:r>
              <w:rPr>
                <w:rFonts w:ascii="Times New Roman" w:hAnsi="Times New Roman" w:cs="Times New Roman"/>
                <w:kern w:val="0"/>
              </w:rPr>
              <w:object>
                <v:shape id="_x0000_i1209" o:spt="75" type="#_x0000_t75" style="height:37.2pt;width:61.2pt;" o:ole="t" filled="f" o:preferrelative="t" stroked="f" coordsize="21600,21600">
                  <v:path/>
                  <v:fill on="f" focussize="0,0"/>
                  <v:stroke on="f" joinstyle="miter"/>
                  <v:imagedata r:id="rId359" o:title=""/>
                  <o:lock v:ext="edit" aspectratio="t"/>
                  <w10:wrap type="none"/>
                  <w10:anchorlock/>
                </v:shape>
                <o:OLEObject Type="Embed" ProgID="Equation.DSMT4" ShapeID="_x0000_i1209" DrawAspect="Content" ObjectID="_1468075909" r:id="rId358">
                  <o:LockedField>false</o:LockedField>
                </o:OLEObject>
              </w:object>
            </w:r>
          </w:p>
        </w:tc>
        <w:tc>
          <w:tcPr>
            <w:tcW w:w="1721" w:type="dxa"/>
            <w:gridSpan w:val="2"/>
            <w:shd w:val="clear" w:color="auto" w:fill="auto"/>
            <w:vAlign w:val="center"/>
          </w:tcPr>
          <w:p>
            <w:pPr>
              <w:snapToGrid w:val="0"/>
              <w:spacing w:line="360" w:lineRule="auto"/>
              <w:ind w:firstLine="420" w:firstLineChars="200"/>
              <w:jc w:val="right"/>
              <w:rPr>
                <w:rFonts w:ascii="Times New Roman" w:hAnsi="Times New Roman" w:cs="Times New Roman"/>
                <w:kern w:val="0"/>
              </w:rPr>
            </w:pPr>
            <w:bookmarkStart w:id="176" w:name="_Ref529046735"/>
            <w:bookmarkStart w:id="177" w:name="_Ref529046753"/>
            <w:r>
              <w:rPr>
                <w:rFonts w:ascii="Times New Roman" w:hAnsi="Times New Roman" w:cs="Times New Roman"/>
                <w:kern w:val="0"/>
              </w:rPr>
              <w:t>（</w:t>
            </w:r>
            <w:bookmarkEnd w:id="176"/>
            <w:r>
              <w:rPr>
                <w:rFonts w:ascii="Times New Roman" w:hAnsi="Times New Roman" w:cs="Times New Roman"/>
                <w:kern w:val="0"/>
              </w:rPr>
              <w:t>6.4.4-2）</w:t>
            </w:r>
            <w:bookmarkEnd w:id="177"/>
          </w:p>
        </w:tc>
      </w:tr>
      <w:tr>
        <w:tblPrEx>
          <w:tblLayout w:type="fixed"/>
          <w:tblCellMar>
            <w:top w:w="0" w:type="dxa"/>
            <w:left w:w="0" w:type="dxa"/>
            <w:bottom w:w="0" w:type="dxa"/>
            <w:right w:w="0" w:type="dxa"/>
          </w:tblCellMar>
        </w:tblPrEx>
        <w:trPr>
          <w:gridAfter w:val="1"/>
          <w:wAfter w:w="689" w:type="dxa"/>
          <w:jc w:val="right"/>
        </w:trPr>
        <w:tc>
          <w:tcPr>
            <w:tcW w:w="830" w:type="dxa"/>
            <w:shd w:val="clear" w:color="auto" w:fill="auto"/>
          </w:tcPr>
          <w:p>
            <w:pPr>
              <w:snapToGrid w:val="0"/>
              <w:spacing w:line="400" w:lineRule="exact"/>
              <w:jc w:val="right"/>
              <w:rPr>
                <w:rFonts w:ascii="Times New Roman" w:hAnsi="Times New Roman" w:cs="Times New Roman"/>
                <w:kern w:val="0"/>
              </w:rPr>
            </w:pPr>
            <w:bookmarkStart w:id="178" w:name="_Hlk536364956"/>
            <w:r>
              <w:rPr>
                <w:rFonts w:ascii="Times New Roman" w:hAnsi="Times New Roman" w:cs="Times New Roman"/>
                <w:kern w:val="0"/>
              </w:rPr>
              <w:t>式中：</w:t>
            </w:r>
          </w:p>
        </w:tc>
        <w:tc>
          <w:tcPr>
            <w:tcW w:w="361" w:type="dxa"/>
            <w:shd w:val="clear" w:color="auto" w:fill="auto"/>
          </w:tcPr>
          <w:p>
            <w:pPr>
              <w:snapToGrid w:val="0"/>
              <w:spacing w:line="400" w:lineRule="exact"/>
              <w:jc w:val="right"/>
              <w:rPr>
                <w:rFonts w:ascii="Times New Roman" w:hAnsi="Times New Roman" w:cs="Times New Roman"/>
                <w:kern w:val="0"/>
              </w:rPr>
            </w:pPr>
            <w:r>
              <w:rPr>
                <w:rFonts w:ascii="Times New Roman" w:hAnsi="Times New Roman" w:cs="Times New Roman"/>
                <w:kern w:val="0"/>
              </w:rPr>
              <w:object>
                <v:shape id="_x0000_i1210" o:spt="75" type="#_x0000_t75" style="height:12pt;width:16.2pt;" o:ole="t" filled="f" o:preferrelative="t" stroked="f" coordsize="21600,21600">
                  <v:path/>
                  <v:fill on="f" focussize="0,0"/>
                  <v:stroke on="f" joinstyle="miter"/>
                  <v:imagedata r:id="rId361" o:title=""/>
                  <o:lock v:ext="edit" aspectratio="t"/>
                  <w10:wrap type="none"/>
                  <w10:anchorlock/>
                </v:shape>
                <o:OLEObject Type="Embed" ProgID="Equation.DSMT4" ShapeID="_x0000_i1210" DrawAspect="Content" ObjectID="_1468075910" r:id="rId360">
                  <o:LockedField>false</o:LockedField>
                </o:OLEObject>
              </w:object>
            </w:r>
          </w:p>
        </w:tc>
        <w:tc>
          <w:tcPr>
            <w:tcW w:w="497" w:type="dxa"/>
            <w:shd w:val="clear" w:color="auto" w:fill="auto"/>
          </w:tcPr>
          <w:p>
            <w:pPr>
              <w:snapToGrid w:val="0"/>
              <w:spacing w:line="400" w:lineRule="exact"/>
              <w:jc w:val="center"/>
              <w:rPr>
                <w:rFonts w:ascii="Times New Roman" w:hAnsi="Times New Roman" w:cs="Times New Roman"/>
                <w:kern w:val="0"/>
              </w:rPr>
            </w:pPr>
            <w:r>
              <w:rPr>
                <w:rFonts w:ascii="Times New Roman" w:hAnsi="Times New Roman" w:cs="Times New Roman"/>
                <w:kern w:val="0"/>
              </w:rPr>
              <w:t>——</w:t>
            </w:r>
          </w:p>
        </w:tc>
        <w:tc>
          <w:tcPr>
            <w:tcW w:w="5929" w:type="dxa"/>
            <w:gridSpan w:val="5"/>
            <w:shd w:val="clear" w:color="auto" w:fill="auto"/>
          </w:tcPr>
          <w:p>
            <w:pPr>
              <w:snapToGrid w:val="0"/>
              <w:spacing w:line="400" w:lineRule="exact"/>
              <w:jc w:val="left"/>
              <w:rPr>
                <w:rFonts w:ascii="Times New Roman" w:hAnsi="Times New Roman" w:cs="Times New Roman"/>
                <w:kern w:val="0"/>
              </w:rPr>
            </w:pPr>
            <w:r>
              <w:rPr>
                <w:rFonts w:ascii="Times New Roman" w:hAnsi="Times New Roman" w:cs="Times New Roman"/>
                <w:kern w:val="0"/>
              </w:rPr>
              <w:t>节点转动对柱侧移刚度的影响系数；</w:t>
            </w:r>
          </w:p>
        </w:tc>
      </w:tr>
      <w:tr>
        <w:tblPrEx>
          <w:tblLayout w:type="fixed"/>
          <w:tblCellMar>
            <w:top w:w="0" w:type="dxa"/>
            <w:left w:w="0" w:type="dxa"/>
            <w:bottom w:w="0" w:type="dxa"/>
            <w:right w:w="0" w:type="dxa"/>
          </w:tblCellMar>
        </w:tblPrEx>
        <w:trPr>
          <w:gridAfter w:val="2"/>
          <w:wAfter w:w="1721" w:type="dxa"/>
          <w:jc w:val="right"/>
        </w:trPr>
        <w:tc>
          <w:tcPr>
            <w:tcW w:w="830" w:type="dxa"/>
            <w:shd w:val="clear" w:color="auto" w:fill="auto"/>
          </w:tcPr>
          <w:p>
            <w:pPr>
              <w:snapToGrid w:val="0"/>
              <w:spacing w:line="400" w:lineRule="exact"/>
              <w:jc w:val="right"/>
              <w:rPr>
                <w:rFonts w:ascii="Times New Roman" w:hAnsi="Times New Roman" w:cs="Times New Roman"/>
                <w:kern w:val="0"/>
              </w:rPr>
            </w:pPr>
          </w:p>
        </w:tc>
        <w:tc>
          <w:tcPr>
            <w:tcW w:w="361" w:type="dxa"/>
            <w:shd w:val="clear" w:color="auto" w:fill="auto"/>
          </w:tcPr>
          <w:p>
            <w:pPr>
              <w:snapToGrid w:val="0"/>
              <w:spacing w:line="400" w:lineRule="exact"/>
              <w:jc w:val="right"/>
              <w:rPr>
                <w:rFonts w:ascii="Times New Roman" w:hAnsi="Times New Roman" w:cs="Times New Roman"/>
                <w:kern w:val="0"/>
              </w:rPr>
            </w:pPr>
            <w:r>
              <w:rPr>
                <w:rFonts w:ascii="Times New Roman" w:hAnsi="Times New Roman" w:cs="Times New Roman"/>
                <w:kern w:val="0"/>
              </w:rPr>
              <w:object>
                <v:shape id="_x0000_i1211" o:spt="75" type="#_x0000_t75" style="height:19.8pt;width:18pt;" o:ole="t" filled="f" o:preferrelative="t" stroked="f" coordsize="21600,21600">
                  <v:path/>
                  <v:fill on="f" focussize="0,0"/>
                  <v:stroke on="f" joinstyle="miter"/>
                  <v:imagedata r:id="rId363" o:title=""/>
                  <o:lock v:ext="edit" aspectratio="t"/>
                  <w10:wrap type="none"/>
                  <w10:anchorlock/>
                </v:shape>
                <o:OLEObject Type="Embed" ProgID="Equation.DSMT4" ShapeID="_x0000_i1211" DrawAspect="Content" ObjectID="_1468075911" r:id="rId362">
                  <o:LockedField>false</o:LockedField>
                </o:OLEObject>
              </w:object>
            </w:r>
          </w:p>
        </w:tc>
        <w:tc>
          <w:tcPr>
            <w:tcW w:w="497" w:type="dxa"/>
            <w:shd w:val="clear" w:color="auto" w:fill="auto"/>
          </w:tcPr>
          <w:p>
            <w:pPr>
              <w:snapToGrid w:val="0"/>
              <w:spacing w:line="400" w:lineRule="exact"/>
              <w:jc w:val="center"/>
              <w:rPr>
                <w:rFonts w:ascii="Times New Roman" w:hAnsi="Times New Roman" w:cs="Times New Roman"/>
                <w:kern w:val="0"/>
              </w:rPr>
            </w:pPr>
            <w:r>
              <w:rPr>
                <w:rFonts w:ascii="Times New Roman" w:hAnsi="Times New Roman" w:cs="Times New Roman"/>
                <w:kern w:val="0"/>
              </w:rPr>
              <w:t>——</w:t>
            </w:r>
          </w:p>
        </w:tc>
        <w:tc>
          <w:tcPr>
            <w:tcW w:w="3176" w:type="dxa"/>
            <w:gridSpan w:val="2"/>
            <w:shd w:val="clear" w:color="auto" w:fill="auto"/>
          </w:tcPr>
          <w:p>
            <w:pPr>
              <w:snapToGrid w:val="0"/>
              <w:spacing w:line="400" w:lineRule="exact"/>
              <w:ind w:firstLine="6" w:firstLineChars="3"/>
              <w:jc w:val="left"/>
              <w:rPr>
                <w:rFonts w:ascii="Times New Roman" w:hAnsi="Times New Roman" w:cs="Times New Roman"/>
                <w:kern w:val="0"/>
              </w:rPr>
            </w:pPr>
            <w:r>
              <w:rPr>
                <w:rFonts w:hint="eastAsia" w:ascii="Times New Roman" w:hAnsi="Times New Roman" w:cs="Times New Roman"/>
                <w:kern w:val="0"/>
              </w:rPr>
              <w:t>框架</w:t>
            </w:r>
            <w:r>
              <w:rPr>
                <w:rFonts w:ascii="Times New Roman" w:hAnsi="Times New Roman" w:cs="Times New Roman"/>
                <w:kern w:val="0"/>
              </w:rPr>
              <w:t>柱的线刚度；</w:t>
            </w:r>
          </w:p>
        </w:tc>
        <w:tc>
          <w:tcPr>
            <w:tcW w:w="1721" w:type="dxa"/>
            <w:gridSpan w:val="2"/>
            <w:shd w:val="clear" w:color="auto" w:fill="auto"/>
            <w:vAlign w:val="center"/>
          </w:tcPr>
          <w:p>
            <w:pPr>
              <w:snapToGrid w:val="0"/>
              <w:spacing w:line="400" w:lineRule="exact"/>
              <w:ind w:firstLine="420" w:firstLineChars="200"/>
              <w:jc w:val="right"/>
              <w:rPr>
                <w:rFonts w:ascii="Times New Roman" w:hAnsi="Times New Roman" w:cs="Times New Roman"/>
                <w:kern w:val="0"/>
              </w:rPr>
            </w:pPr>
          </w:p>
        </w:tc>
      </w:tr>
      <w:tr>
        <w:tblPrEx>
          <w:tblLayout w:type="fixed"/>
          <w:tblCellMar>
            <w:top w:w="0" w:type="dxa"/>
            <w:left w:w="0" w:type="dxa"/>
            <w:bottom w:w="0" w:type="dxa"/>
            <w:right w:w="0" w:type="dxa"/>
          </w:tblCellMar>
        </w:tblPrEx>
        <w:trPr>
          <w:gridAfter w:val="2"/>
          <w:wAfter w:w="1721" w:type="dxa"/>
          <w:jc w:val="right"/>
        </w:trPr>
        <w:tc>
          <w:tcPr>
            <w:tcW w:w="1191" w:type="dxa"/>
            <w:gridSpan w:val="2"/>
            <w:shd w:val="clear" w:color="auto" w:fill="auto"/>
          </w:tcPr>
          <w:p>
            <w:pPr>
              <w:snapToGrid w:val="0"/>
              <w:spacing w:line="400" w:lineRule="exact"/>
              <w:jc w:val="right"/>
              <w:rPr>
                <w:rFonts w:ascii="Times New Roman" w:hAnsi="Times New Roman" w:cs="Times New Roman"/>
                <w:kern w:val="0"/>
              </w:rPr>
            </w:pPr>
            <w:r>
              <w:rPr>
                <w:rFonts w:ascii="Times New Roman" w:hAnsi="Times New Roman" w:cs="Times New Roman"/>
                <w:kern w:val="0"/>
              </w:rPr>
              <w:object>
                <v:shape id="_x0000_i1212" o:spt="75" type="#_x0000_t75" style="height:15pt;width:12.6pt;" o:ole="t" filled="f" o:preferrelative="t" stroked="f" coordsize="21600,21600">
                  <v:path/>
                  <v:fill on="f" focussize="0,0"/>
                  <v:stroke on="f" joinstyle="miter"/>
                  <v:imagedata r:id="rId365" o:title=""/>
                  <o:lock v:ext="edit" aspectratio="t"/>
                  <w10:wrap type="none"/>
                  <w10:anchorlock/>
                </v:shape>
                <o:OLEObject Type="Embed" ProgID="Equation.DSMT4" ShapeID="_x0000_i1212" DrawAspect="Content" ObjectID="_1468075912" r:id="rId364">
                  <o:LockedField>false</o:LockedField>
                </o:OLEObject>
              </w:object>
            </w:r>
          </w:p>
        </w:tc>
        <w:tc>
          <w:tcPr>
            <w:tcW w:w="497" w:type="dxa"/>
            <w:shd w:val="clear" w:color="auto" w:fill="auto"/>
          </w:tcPr>
          <w:p>
            <w:pPr>
              <w:snapToGrid w:val="0"/>
              <w:spacing w:line="400" w:lineRule="exact"/>
              <w:jc w:val="center"/>
              <w:rPr>
                <w:rFonts w:ascii="Times New Roman" w:hAnsi="Times New Roman" w:cs="Times New Roman"/>
                <w:kern w:val="0"/>
              </w:rPr>
            </w:pPr>
            <w:r>
              <w:rPr>
                <w:rFonts w:ascii="Times New Roman" w:hAnsi="Times New Roman" w:cs="Times New Roman"/>
                <w:kern w:val="0"/>
              </w:rPr>
              <w:t>——</w:t>
            </w:r>
          </w:p>
        </w:tc>
        <w:tc>
          <w:tcPr>
            <w:tcW w:w="4104" w:type="dxa"/>
            <w:gridSpan w:val="3"/>
            <w:shd w:val="clear" w:color="auto" w:fill="auto"/>
          </w:tcPr>
          <w:p>
            <w:pPr>
              <w:snapToGrid w:val="0"/>
              <w:spacing w:line="400" w:lineRule="exact"/>
              <w:ind w:firstLine="6" w:firstLineChars="3"/>
              <w:jc w:val="left"/>
              <w:rPr>
                <w:rFonts w:ascii="Times New Roman" w:hAnsi="Times New Roman" w:cs="Times New Roman"/>
                <w:kern w:val="0"/>
              </w:rPr>
            </w:pPr>
            <w:r>
              <w:rPr>
                <w:rFonts w:hint="eastAsia" w:ascii="Times New Roman" w:hAnsi="Times New Roman" w:cs="Times New Roman"/>
                <w:kern w:val="0"/>
              </w:rPr>
              <w:t>框架柱高度。</w:t>
            </w:r>
          </w:p>
        </w:tc>
        <w:tc>
          <w:tcPr>
            <w:tcW w:w="793" w:type="dxa"/>
            <w:shd w:val="clear" w:color="auto" w:fill="auto"/>
            <w:vAlign w:val="center"/>
          </w:tcPr>
          <w:p>
            <w:pPr>
              <w:snapToGrid w:val="0"/>
              <w:spacing w:line="400" w:lineRule="exact"/>
              <w:ind w:firstLine="420" w:firstLineChars="200"/>
              <w:jc w:val="right"/>
              <w:rPr>
                <w:rFonts w:ascii="Times New Roman" w:hAnsi="Times New Roman" w:cs="Times New Roman"/>
                <w:kern w:val="0"/>
              </w:rPr>
            </w:pPr>
          </w:p>
        </w:tc>
      </w:tr>
      <w:bookmarkEnd w:id="178"/>
    </w:tbl>
    <w:p>
      <w:pPr>
        <w:snapToGrid w:val="0"/>
        <w:ind w:firstLine="420" w:firstLineChars="200"/>
        <w:rPr>
          <w:rFonts w:ascii="Times New Roman" w:hAnsi="Times New Roman" w:cs="Times New Roman"/>
          <w:kern w:val="0"/>
        </w:rPr>
      </w:pPr>
      <w:r>
        <w:rPr>
          <w:rFonts w:hint="eastAsia" w:ascii="Times New Roman" w:hAnsi="Times New Roman" w:cs="Times New Roman"/>
          <w:kern w:val="0"/>
        </w:rPr>
        <w:t>玻纤增强无机板与钢框架整体轻体墙板抗侧刚度可根据式</w:t>
      </w:r>
      <w:r>
        <w:rPr>
          <w:rFonts w:ascii="Times New Roman" w:hAnsi="Times New Roman" w:cs="Times New Roman"/>
          <w:kern w:val="0"/>
        </w:rPr>
        <w:fldChar w:fldCharType="begin"/>
      </w:r>
      <w:r>
        <w:rPr>
          <w:rFonts w:ascii="Times New Roman" w:hAnsi="Times New Roman" w:cs="Times New Roman"/>
          <w:kern w:val="0"/>
        </w:rPr>
        <w:instrText xml:space="preserve"> </w:instrText>
      </w:r>
      <w:r>
        <w:rPr>
          <w:rFonts w:hint="eastAsia" w:ascii="Times New Roman" w:hAnsi="Times New Roman" w:cs="Times New Roman"/>
          <w:kern w:val="0"/>
        </w:rPr>
        <w:instrText xml:space="preserve">REF _Ref529064538 \h</w:instrText>
      </w:r>
      <w:r>
        <w:rPr>
          <w:rFonts w:ascii="Times New Roman" w:hAnsi="Times New Roman" w:cs="Times New Roman"/>
          <w:kern w:val="0"/>
        </w:rPr>
        <w:instrText xml:space="preserve">  \* MERGEFORMAT </w:instrText>
      </w:r>
      <w:r>
        <w:rPr>
          <w:rFonts w:ascii="Times New Roman" w:hAnsi="Times New Roman" w:cs="Times New Roman"/>
          <w:kern w:val="0"/>
        </w:rPr>
        <w:fldChar w:fldCharType="separate"/>
      </w:r>
      <w:r>
        <w:rPr>
          <w:rFonts w:ascii="Times New Roman" w:hAnsi="Times New Roman" w:cs="Times New Roman"/>
          <w:kern w:val="0"/>
        </w:rPr>
        <w:t>（6.4.4-3）</w:t>
      </w:r>
      <w:r>
        <w:rPr>
          <w:rFonts w:ascii="Times New Roman" w:hAnsi="Times New Roman" w:cs="Times New Roman"/>
          <w:kern w:val="0"/>
        </w:rPr>
        <w:fldChar w:fldCharType="end"/>
      </w:r>
      <w:r>
        <w:rPr>
          <w:rFonts w:hint="eastAsia" w:ascii="Times New Roman" w:hAnsi="Times New Roman" w:cs="Times New Roman"/>
          <w:kern w:val="0"/>
        </w:rPr>
        <w:t>计算。</w:t>
      </w:r>
    </w:p>
    <w:tbl>
      <w:tblPr>
        <w:tblStyle w:val="18"/>
        <w:tblW w:w="8306" w:type="dxa"/>
        <w:jc w:val="right"/>
        <w:tblInd w:w="0" w:type="dxa"/>
        <w:tblLayout w:type="fixed"/>
        <w:tblCellMar>
          <w:top w:w="0" w:type="dxa"/>
          <w:left w:w="0" w:type="dxa"/>
          <w:bottom w:w="0" w:type="dxa"/>
          <w:right w:w="0" w:type="dxa"/>
        </w:tblCellMar>
      </w:tblPr>
      <w:tblGrid>
        <w:gridCol w:w="2004"/>
        <w:gridCol w:w="4593"/>
        <w:gridCol w:w="1709"/>
      </w:tblGrid>
      <w:tr>
        <w:tblPrEx>
          <w:tblLayout w:type="fixed"/>
          <w:tblCellMar>
            <w:top w:w="0" w:type="dxa"/>
            <w:left w:w="0" w:type="dxa"/>
            <w:bottom w:w="0" w:type="dxa"/>
            <w:right w:w="0" w:type="dxa"/>
          </w:tblCellMar>
        </w:tblPrEx>
        <w:trPr>
          <w:jc w:val="right"/>
        </w:trPr>
        <w:tc>
          <w:tcPr>
            <w:tcW w:w="2004" w:type="dxa"/>
            <w:shd w:val="clear" w:color="auto" w:fill="auto"/>
            <w:vAlign w:val="center"/>
          </w:tcPr>
          <w:p>
            <w:pPr>
              <w:snapToGrid w:val="0"/>
              <w:spacing w:line="240" w:lineRule="auto"/>
              <w:ind w:firstLine="420" w:firstLineChars="200"/>
              <w:jc w:val="left"/>
              <w:rPr>
                <w:rFonts w:ascii="Times New Roman" w:hAnsi="Times New Roman" w:cs="Times New Roman"/>
                <w:kern w:val="0"/>
              </w:rPr>
            </w:pPr>
          </w:p>
        </w:tc>
        <w:tc>
          <w:tcPr>
            <w:tcW w:w="4593" w:type="dxa"/>
            <w:shd w:val="clear" w:color="auto" w:fill="auto"/>
          </w:tcPr>
          <w:p>
            <w:pPr>
              <w:snapToGrid w:val="0"/>
              <w:spacing w:line="240" w:lineRule="auto"/>
              <w:jc w:val="center"/>
              <w:rPr>
                <w:rFonts w:ascii="Times New Roman" w:hAnsi="Times New Roman" w:cs="Times New Roman"/>
                <w:kern w:val="0"/>
              </w:rPr>
            </w:pPr>
            <w:r>
              <w:rPr>
                <w:rFonts w:ascii="Times New Roman" w:hAnsi="Times New Roman" w:cs="Times New Roman"/>
                <w:kern w:val="0"/>
              </w:rPr>
              <w:object>
                <v:shape id="_x0000_i1213" o:spt="75" type="#_x0000_t75" style="height:12.6pt;width:10.8pt;" o:ole="t" filled="f" o:preferrelative="t" stroked="f" coordsize="21600,21600">
                  <v:path/>
                  <v:fill on="f" focussize="0,0"/>
                  <v:stroke on="f" joinstyle="miter"/>
                  <v:imagedata r:id="rId322" o:title=""/>
                  <o:lock v:ext="edit" aspectratio="t"/>
                  <w10:wrap type="none"/>
                  <w10:anchorlock/>
                </v:shape>
                <o:OLEObject Type="Embed" ProgID="Equation.DSMT4" ShapeID="_x0000_i1213" DrawAspect="Content" ObjectID="_1468075913" r:id="rId366">
                  <o:LockedField>false</o:LockedField>
                </o:OLEObject>
              </w:object>
            </w:r>
            <w:r>
              <w:rPr>
                <w:rFonts w:ascii="Times New Roman" w:hAnsi="Times New Roman" w:cs="Times New Roman"/>
                <w:kern w:val="0"/>
              </w:rPr>
              <w:object>
                <v:shape id="_x0000_i1214" o:spt="75" type="#_x0000_t75" style="height:70.2pt;width:128.4pt;" o:ole="t" filled="f" o:preferrelative="t" stroked="f" coordsize="21600,21600">
                  <v:path/>
                  <v:fill on="f" focussize="0,0"/>
                  <v:stroke on="f" joinstyle="miter"/>
                  <v:imagedata r:id="rId368" o:title=""/>
                  <o:lock v:ext="edit" aspectratio="t"/>
                  <w10:wrap type="none"/>
                  <w10:anchorlock/>
                </v:shape>
                <o:OLEObject Type="Embed" ProgID="Equation.DSMT4" ShapeID="_x0000_i1214" DrawAspect="Content" ObjectID="_1468075914" r:id="rId367">
                  <o:LockedField>false</o:LockedField>
                </o:OLEObject>
              </w:object>
            </w:r>
          </w:p>
        </w:tc>
        <w:tc>
          <w:tcPr>
            <w:tcW w:w="1709" w:type="dxa"/>
            <w:shd w:val="clear" w:color="auto" w:fill="auto"/>
            <w:vAlign w:val="center"/>
          </w:tcPr>
          <w:p>
            <w:pPr>
              <w:snapToGrid w:val="0"/>
              <w:spacing w:line="360" w:lineRule="auto"/>
              <w:ind w:firstLine="420" w:firstLineChars="200"/>
              <w:jc w:val="right"/>
              <w:rPr>
                <w:rFonts w:ascii="Times New Roman" w:hAnsi="Times New Roman" w:cs="Times New Roman"/>
                <w:kern w:val="0"/>
              </w:rPr>
            </w:pPr>
            <w:bookmarkStart w:id="179" w:name="_Ref529064538"/>
            <w:r>
              <w:rPr>
                <w:rFonts w:ascii="Times New Roman" w:hAnsi="Times New Roman" w:cs="Times New Roman"/>
                <w:kern w:val="0"/>
              </w:rPr>
              <w:t>（6.4.4-3）</w:t>
            </w:r>
            <w:bookmarkEnd w:id="179"/>
          </w:p>
        </w:tc>
      </w:tr>
    </w:tbl>
    <w:p>
      <w:pPr>
        <w:keepNext/>
        <w:keepLines/>
        <w:spacing w:before="156" w:beforeLines="50" w:after="156" w:afterLines="50"/>
        <w:jc w:val="center"/>
        <w:outlineLvl w:val="1"/>
        <w:rPr>
          <w:rFonts w:ascii="Times New Roman" w:hAnsi="Times New Roman" w:eastAsia="黑体" w:cs="Times New Roman"/>
          <w:b/>
          <w:sz w:val="24"/>
          <w:szCs w:val="32"/>
        </w:rPr>
      </w:pPr>
      <w:bookmarkStart w:id="180" w:name="_Toc14129"/>
      <w:bookmarkStart w:id="181" w:name="_Toc535918878"/>
      <w:r>
        <w:rPr>
          <w:rFonts w:hint="eastAsia" w:ascii="Times New Roman" w:hAnsi="Times New Roman" w:eastAsia="黑体" w:cs="Times New Roman"/>
          <w:b/>
          <w:sz w:val="24"/>
          <w:szCs w:val="32"/>
        </w:rPr>
        <w:t>6.5</w:t>
      </w:r>
      <w:r>
        <w:rPr>
          <w:rFonts w:ascii="Times New Roman" w:hAnsi="Times New Roman" w:eastAsia="黑体" w:cs="Times New Roman"/>
          <w:b/>
          <w:sz w:val="24"/>
          <w:szCs w:val="32"/>
        </w:rPr>
        <w:t xml:space="preserve"> 节点连接计算</w:t>
      </w:r>
    </w:p>
    <w:p>
      <w:pPr>
        <w:rPr>
          <w:rFonts w:ascii="Times New Roman" w:hAnsi="Times New Roman" w:cs="Times New Roman"/>
        </w:rPr>
      </w:pPr>
      <w:r>
        <w:rPr>
          <w:rFonts w:hint="eastAsia" w:ascii="Times New Roman" w:hAnsi="Times New Roman" w:cs="Times New Roman"/>
          <w:b/>
        </w:rPr>
        <w:t>6.5</w:t>
      </w:r>
      <w:r>
        <w:rPr>
          <w:rFonts w:ascii="Times New Roman" w:hAnsi="Times New Roman" w:cs="Times New Roman"/>
          <w:b/>
        </w:rPr>
        <w:t xml:space="preserve">.1 </w:t>
      </w:r>
      <w:r>
        <w:rPr>
          <w:rFonts w:ascii="Times New Roman" w:hAnsi="Times New Roman" w:cs="Times New Roman"/>
        </w:rPr>
        <w:t>螺栓连接计算应按下列规定计算：</w:t>
      </w:r>
    </w:p>
    <w:p>
      <w:pPr>
        <w:ind w:firstLine="422" w:firstLineChars="200"/>
        <w:rPr>
          <w:rFonts w:ascii="Times New Roman" w:hAnsi="Times New Roman" w:cs="Times New Roman"/>
        </w:rPr>
      </w:pPr>
      <w:r>
        <w:rPr>
          <w:rFonts w:ascii="Times New Roman" w:hAnsi="Times New Roman" w:cs="Times New Roman"/>
          <w:b/>
        </w:rPr>
        <w:t xml:space="preserve">1 </w:t>
      </w:r>
      <w:r>
        <w:rPr>
          <w:rFonts w:ascii="Times New Roman" w:hAnsi="Times New Roman" w:cs="Times New Roman"/>
        </w:rPr>
        <w:t>角件连接中螺栓主要用于承受节点处的拉力，高强螺栓的受拉承载力设计值应按下列公式计算：</w:t>
      </w:r>
    </w:p>
    <w:p>
      <w:pPr>
        <w:jc w:val="right"/>
        <w:rPr>
          <w:rFonts w:ascii="Times New Roman" w:hAnsi="Times New Roman" w:cs="Times New Roman"/>
        </w:rPr>
      </w:pPr>
      <m:oMath>
        <m:sSubSup>
          <m:sSubSupPr>
            <m:ctrlPr>
              <w:rPr>
                <w:rFonts w:ascii="Cambria Math" w:hAnsi="Cambria Math" w:cs="Times New Roman"/>
              </w:rPr>
            </m:ctrlPr>
          </m:sSubSupPr>
          <m:e>
            <m:r>
              <m:rPr>
                <m:sty m:val="p"/>
              </m:rPr>
              <w:rPr>
                <w:rFonts w:ascii="Cambria Math" w:hAnsi="Cambria Math" w:cs="Times New Roman"/>
              </w:rPr>
              <m:t>N</m:t>
            </m:r>
            <m:ctrlPr>
              <w:rPr>
                <w:rFonts w:ascii="Cambria Math" w:hAnsi="Cambria Math" w:cs="Times New Roman"/>
              </w:rPr>
            </m:ctrlPr>
          </m:e>
          <m:sub>
            <m:r>
              <w:rPr>
                <w:rFonts w:ascii="Cambria Math" w:hAnsi="Cambria Math" w:cs="Times New Roman"/>
              </w:rPr>
              <m:t>t</m:t>
            </m:r>
            <m:ctrlPr>
              <w:rPr>
                <w:rFonts w:ascii="Cambria Math" w:hAnsi="Cambria Math" w:cs="Times New Roman"/>
              </w:rPr>
            </m:ctrlPr>
          </m:sub>
          <m:sup>
            <m:r>
              <w:rPr>
                <w:rFonts w:ascii="Cambria Math" w:hAnsi="Cambria Math" w:cs="Times New Roman"/>
              </w:rPr>
              <m:t>b</m:t>
            </m:r>
            <m:ctrlPr>
              <w:rPr>
                <w:rFonts w:ascii="Cambria Math" w:hAnsi="Cambria Math" w:cs="Times New Roman"/>
              </w:rPr>
            </m:ctrlPr>
          </m:sup>
        </m:sSubSup>
        <m:r>
          <w:rPr>
            <w:rFonts w:ascii="Cambria Math" w:hAnsi="Cambria Math" w:cs="Times New Roman"/>
          </w:rPr>
          <m:t>=n</m:t>
        </m:r>
        <m:f>
          <m:fPr>
            <m:ctrlPr>
              <w:rPr>
                <w:rFonts w:ascii="Cambria Math" w:hAnsi="Cambria Math" w:cs="Times New Roman"/>
                <w:i/>
              </w:rPr>
            </m:ctrlPr>
          </m:fPr>
          <m:num>
            <m:r>
              <w:rPr>
                <w:rFonts w:ascii="Cambria Math" w:hAnsi="Cambria Math" w:cs="Times New Roman"/>
              </w:rPr>
              <m:t>π</m:t>
            </m:r>
            <m:sSubSup>
              <m:sSubSupPr>
                <m:ctrlPr>
                  <w:rPr>
                    <w:rFonts w:ascii="Cambria Math" w:hAnsi="Cambria Math" w:cs="Times New Roman"/>
                    <w:i/>
                  </w:rPr>
                </m:ctrlPr>
              </m:sSubSupPr>
              <m:e>
                <m:r>
                  <w:rPr>
                    <w:rFonts w:ascii="Cambria Math" w:hAnsi="Cambria Math" w:cs="Times New Roman"/>
                  </w:rPr>
                  <m:t>d</m:t>
                </m:r>
                <m:ctrlPr>
                  <w:rPr>
                    <w:rFonts w:ascii="Cambria Math" w:hAnsi="Cambria Math" w:cs="Times New Roman"/>
                    <w:i/>
                  </w:rPr>
                </m:ctrlPr>
              </m:e>
              <m:sub>
                <m:r>
                  <w:rPr>
                    <w:rFonts w:ascii="Cambria Math" w:hAnsi="Cambria Math" w:cs="Times New Roman"/>
                  </w:rPr>
                  <m:t>e</m:t>
                </m:r>
                <m:ctrlPr>
                  <w:rPr>
                    <w:rFonts w:ascii="Cambria Math" w:hAnsi="Cambria Math" w:cs="Times New Roman"/>
                    <w:i/>
                  </w:rPr>
                </m:ctrlPr>
              </m:sub>
              <m:sup>
                <m:r>
                  <w:rPr>
                    <w:rFonts w:ascii="Cambria Math" w:hAnsi="Cambria Math" w:cs="Times New Roman"/>
                  </w:rPr>
                  <m:t>2</m:t>
                </m:r>
                <m:ctrlPr>
                  <w:rPr>
                    <w:rFonts w:ascii="Cambria Math" w:hAnsi="Cambria Math" w:cs="Times New Roman"/>
                    <w:i/>
                  </w:rPr>
                </m:ctrlPr>
              </m:sup>
            </m:sSubSup>
            <m:ctrlPr>
              <w:rPr>
                <w:rFonts w:ascii="Cambria Math" w:hAnsi="Cambria Math" w:cs="Times New Roman"/>
                <w:i/>
              </w:rPr>
            </m:ctrlPr>
          </m:num>
          <m:den>
            <m:r>
              <w:rPr>
                <w:rFonts w:ascii="Cambria Math" w:hAnsi="Cambria Math" w:cs="Times New Roman"/>
              </w:rPr>
              <m:t>4</m:t>
            </m:r>
            <m:ctrlPr>
              <w:rPr>
                <w:rFonts w:ascii="Cambria Math" w:hAnsi="Cambria Math" w:cs="Times New Roman"/>
                <w:i/>
              </w:rPr>
            </m:ctrlPr>
          </m:den>
        </m:f>
        <m:sSubSup>
          <m:sSubSupPr>
            <m:ctrlPr>
              <w:rPr>
                <w:rFonts w:ascii="Cambria Math" w:hAnsi="Cambria Math" w:cs="Times New Roman"/>
                <w:i/>
              </w:rPr>
            </m:ctrlPr>
          </m:sSubSupPr>
          <m:e>
            <m:r>
              <w:rPr>
                <w:rFonts w:ascii="Cambria Math" w:hAnsi="Cambria Math" w:cs="Times New Roman"/>
              </w:rPr>
              <m:t>f</m:t>
            </m:r>
            <m:ctrlPr>
              <w:rPr>
                <w:rFonts w:ascii="Cambria Math" w:hAnsi="Cambria Math" w:cs="Times New Roman"/>
                <w:i/>
              </w:rPr>
            </m:ctrlPr>
          </m:e>
          <m:sub>
            <m:r>
              <w:rPr>
                <w:rFonts w:ascii="Cambria Math" w:hAnsi="Cambria Math" w:cs="Times New Roman"/>
              </w:rPr>
              <m:t>t</m:t>
            </m:r>
            <m:ctrlPr>
              <w:rPr>
                <w:rFonts w:ascii="Cambria Math" w:hAnsi="Cambria Math" w:cs="Times New Roman"/>
                <w:i/>
              </w:rPr>
            </m:ctrlPr>
          </m:sub>
          <m:sup>
            <m:r>
              <w:rPr>
                <w:rFonts w:ascii="Cambria Math" w:hAnsi="Cambria Math" w:cs="Times New Roman"/>
              </w:rPr>
              <m:t>b</m:t>
            </m:r>
            <m:ctrlPr>
              <w:rPr>
                <w:rFonts w:ascii="Cambria Math" w:hAnsi="Cambria Math" w:cs="Times New Roman"/>
                <w:i/>
              </w:rPr>
            </m:ctrlPr>
          </m:sup>
        </m:sSubSup>
      </m:oMath>
      <w:r>
        <w:rPr>
          <w:rFonts w:ascii="Times New Roman" w:hAnsi="Times New Roman" w:cs="Times New Roman"/>
        </w:rPr>
        <w:t xml:space="preserve">                            （</w:t>
      </w:r>
      <w:r>
        <w:rPr>
          <w:rFonts w:hint="eastAsia" w:ascii="Times New Roman" w:hAnsi="Times New Roman" w:cs="Times New Roman"/>
        </w:rPr>
        <w:t>6.5</w:t>
      </w:r>
      <w:r>
        <w:rPr>
          <w:rFonts w:ascii="Times New Roman" w:hAnsi="Times New Roman" w:cs="Times New Roman"/>
        </w:rPr>
        <w:t>.1-1）</w:t>
      </w:r>
    </w:p>
    <w:p>
      <w:pPr>
        <w:rPr>
          <w:rFonts w:ascii="Times New Roman" w:hAnsi="Times New Roman" w:cs="Times New Roman"/>
        </w:rPr>
      </w:pPr>
      <w:r>
        <w:rPr>
          <w:rFonts w:ascii="Times New Roman" w:hAnsi="Times New Roman" w:cs="Times New Roman"/>
        </w:rPr>
        <w:t xml:space="preserve">式中：  </w:t>
      </w:r>
      <w:bookmarkStart w:id="182" w:name="_Hlk536364971"/>
      <m:oMath>
        <m:sSub>
          <m:sSubPr>
            <m:ctrlPr>
              <w:rPr>
                <w:rFonts w:ascii="Cambria Math" w:hAnsi="Cambria Math" w:cs="Times New Roman"/>
              </w:rPr>
            </m:ctrlPr>
          </m:sSubPr>
          <m:e>
            <m:r>
              <m:rPr>
                <m:sty m:val="p"/>
              </m:rPr>
              <w:rPr>
                <w:rFonts w:ascii="Cambria Math" w:hAnsi="Cambria Math" w:cs="Times New Roman"/>
              </w:rPr>
              <m:t>d</m:t>
            </m:r>
            <m:ctrlPr>
              <w:rPr>
                <w:rFonts w:ascii="Cambria Math" w:hAnsi="Cambria Math" w:cs="Times New Roman"/>
              </w:rPr>
            </m:ctrlPr>
          </m:e>
          <m:sub>
            <m:r>
              <w:rPr>
                <w:rFonts w:ascii="Cambria Math" w:hAnsi="Cambria Math" w:cs="Times New Roman"/>
              </w:rPr>
              <m:t>e</m:t>
            </m:r>
            <m:ctrlPr>
              <w:rPr>
                <w:rFonts w:ascii="Cambria Math" w:hAnsi="Cambria Math" w:cs="Times New Roman"/>
              </w:rPr>
            </m:ctrlPr>
          </m:sub>
        </m:sSub>
      </m:oMath>
      <w:r>
        <w:rPr>
          <w:rFonts w:ascii="Times New Roman" w:hAnsi="Times New Roman" w:cs="Times New Roman"/>
        </w:rPr>
        <w:t>——螺栓在螺纹处的有效直径；</w:t>
      </w:r>
    </w:p>
    <w:p>
      <w:pPr>
        <w:rPr>
          <w:rFonts w:ascii="Times New Roman" w:hAnsi="Times New Roman" w:cs="Times New Roman"/>
        </w:rPr>
      </w:pPr>
      <m:oMath>
        <m:r>
          <m:rPr>
            <m:sty m:val="p"/>
          </m:rPr>
          <w:rPr>
            <w:rFonts w:ascii="Cambria Math" w:hAnsi="Cambria Math" w:cs="Times New Roman"/>
          </w:rPr>
          <m:t xml:space="preserve">                    n</m:t>
        </m:r>
      </m:oMath>
      <w:r>
        <w:rPr>
          <w:rFonts w:ascii="Times New Roman" w:hAnsi="Times New Roman" w:cs="Times New Roman"/>
        </w:rPr>
        <w:t>——节点处螺栓个数；</w:t>
      </w:r>
    </w:p>
    <w:p>
      <w:pPr>
        <w:widowControl/>
        <w:jc w:val="left"/>
        <w:rPr>
          <w:rFonts w:ascii="Times New Roman" w:hAnsi="Times New Roman" w:cs="Times New Roman"/>
        </w:rPr>
      </w:pPr>
      <w:r>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f</m:t>
            </m:r>
            <m:ctrlPr>
              <w:rPr>
                <w:rFonts w:ascii="Cambria Math" w:hAnsi="Cambria Math" w:cs="Times New Roman"/>
                <w:i/>
              </w:rPr>
            </m:ctrlPr>
          </m:e>
          <m:sub>
            <m:r>
              <w:rPr>
                <w:rFonts w:ascii="Cambria Math" w:hAnsi="Cambria Math" w:cs="Times New Roman"/>
              </w:rPr>
              <m:t>t</m:t>
            </m:r>
            <m:ctrlPr>
              <w:rPr>
                <w:rFonts w:ascii="Cambria Math" w:hAnsi="Cambria Math" w:cs="Times New Roman"/>
                <w:i/>
              </w:rPr>
            </m:ctrlPr>
          </m:sub>
          <m:sup>
            <m:r>
              <w:rPr>
                <w:rFonts w:ascii="Cambria Math" w:hAnsi="Cambria Math" w:cs="Times New Roman"/>
              </w:rPr>
              <m:t>b</m:t>
            </m:r>
            <m:ctrlPr>
              <w:rPr>
                <w:rFonts w:ascii="Cambria Math" w:hAnsi="Cambria Math" w:cs="Times New Roman"/>
                <w:i/>
              </w:rPr>
            </m:ctrlPr>
          </m:sup>
        </m:sSubSup>
      </m:oMath>
      <w:r>
        <w:rPr>
          <w:rFonts w:ascii="Times New Roman" w:hAnsi="Times New Roman" w:cs="Times New Roman"/>
        </w:rPr>
        <w:t>——螺栓的抗拉强度设计值。</w:t>
      </w:r>
    </w:p>
    <w:bookmarkEnd w:id="182"/>
    <w:p>
      <w:pPr>
        <w:widowControl/>
        <w:ind w:firstLine="422" w:firstLineChars="200"/>
        <w:jc w:val="left"/>
        <w:rPr>
          <w:rFonts w:ascii="Times New Roman" w:hAnsi="Times New Roman" w:cs="Times New Roman"/>
        </w:rPr>
      </w:pPr>
      <w:r>
        <w:rPr>
          <w:rFonts w:ascii="Times New Roman" w:hAnsi="Times New Roman" w:cs="Times New Roman"/>
          <w:b/>
        </w:rPr>
        <w:t xml:space="preserve">2 </w:t>
      </w:r>
      <w:r>
        <w:rPr>
          <w:rFonts w:ascii="Times New Roman" w:hAnsi="Times New Roman" w:cs="Times New Roman"/>
        </w:rPr>
        <w:t>螺栓的距离应符合GB50017-2003钢结构规范表8.3.4的要求。</w:t>
      </w:r>
    </w:p>
    <w:p>
      <w:pPr>
        <w:widowControl/>
        <w:jc w:val="left"/>
        <w:rPr>
          <w:rFonts w:ascii="Times New Roman" w:hAnsi="Times New Roman" w:cs="Times New Roman"/>
        </w:rPr>
      </w:pPr>
      <w:r>
        <w:rPr>
          <w:rFonts w:hint="eastAsia" w:ascii="Times New Roman" w:hAnsi="Times New Roman" w:cs="Times New Roman"/>
          <w:b/>
        </w:rPr>
        <w:t>6.5</w:t>
      </w:r>
      <w:r>
        <w:rPr>
          <w:rFonts w:ascii="Times New Roman" w:hAnsi="Times New Roman" w:cs="Times New Roman"/>
          <w:b/>
        </w:rPr>
        <w:t xml:space="preserve">.2 </w:t>
      </w:r>
      <w:r>
        <w:rPr>
          <w:rFonts w:ascii="Times New Roman" w:hAnsi="Times New Roman" w:cs="Times New Roman"/>
        </w:rPr>
        <w:t>角件连接中定位销主要用于承受节点处的剪力，其抗剪承载力设计值应按下列公式计算：</w:t>
      </w:r>
    </w:p>
    <w:p>
      <w:pPr>
        <w:jc w:val="right"/>
        <w:rPr>
          <w:rFonts w:ascii="Times New Roman" w:hAnsi="Times New Roman" w:cs="Times New Roman"/>
        </w:rPr>
      </w:pPr>
      <m:oMath>
        <m:sSubSup>
          <m:sSubSupPr>
            <m:ctrlPr>
              <w:rPr>
                <w:rFonts w:ascii="Cambria Math" w:hAnsi="Cambria Math" w:cs="Times New Roman"/>
              </w:rPr>
            </m:ctrlPr>
          </m:sSubSupPr>
          <m:e>
            <m:r>
              <m:rPr>
                <m:sty m:val="p"/>
              </m:rPr>
              <w:rPr>
                <w:rFonts w:ascii="Cambria Math" w:hAnsi="Cambria Math" w:cs="Times New Roman"/>
              </w:rPr>
              <m:t>N</m:t>
            </m:r>
            <m:ctrlPr>
              <w:rPr>
                <w:rFonts w:ascii="Cambria Math" w:hAnsi="Cambria Math" w:cs="Times New Roman"/>
              </w:rPr>
            </m:ctrlPr>
          </m:e>
          <m:sub>
            <m:r>
              <w:rPr>
                <w:rFonts w:ascii="Cambria Math" w:hAnsi="Cambria Math" w:cs="Times New Roman"/>
              </w:rPr>
              <m:t>v</m:t>
            </m:r>
            <m:ctrlPr>
              <w:rPr>
                <w:rFonts w:ascii="Cambria Math" w:hAnsi="Cambria Math" w:cs="Times New Roman"/>
              </w:rPr>
            </m:ctrlPr>
          </m:sub>
          <m:sup>
            <m:r>
              <w:rPr>
                <w:rFonts w:ascii="Cambria Math" w:hAnsi="Cambria Math" w:cs="Times New Roman"/>
              </w:rPr>
              <m:t>b</m:t>
            </m:r>
            <m:ctrlPr>
              <w:rPr>
                <w:rFonts w:ascii="Cambria Math" w:hAnsi="Cambria Math" w:cs="Times New Roman"/>
              </w:rPr>
            </m:ctrlPr>
          </m:sup>
        </m:sSubSup>
        <m:r>
          <w:rPr>
            <w:rFonts w:ascii="Cambria Math" w:hAnsi="Cambria Math" w:cs="Times New Roman"/>
          </w:rPr>
          <m:t>=n</m:t>
        </m:r>
        <m:f>
          <m:fPr>
            <m:ctrlPr>
              <w:rPr>
                <w:rFonts w:ascii="Cambria Math" w:hAnsi="Cambria Math" w:cs="Times New Roman"/>
                <w:i/>
              </w:rPr>
            </m:ctrlPr>
          </m:fPr>
          <m:num>
            <m:r>
              <w:rPr>
                <w:rFonts w:ascii="Cambria Math" w:hAnsi="Cambria Math" w:cs="Times New Roman"/>
              </w:rPr>
              <m:t>π</m:t>
            </m:r>
            <m:sSubSup>
              <m:sSubSupPr>
                <m:ctrlPr>
                  <w:rPr>
                    <w:rFonts w:ascii="Cambria Math" w:hAnsi="Cambria Math" w:cs="Times New Roman"/>
                    <w:i/>
                  </w:rPr>
                </m:ctrlPr>
              </m:sSubSupPr>
              <m:e>
                <m:r>
                  <w:rPr>
                    <w:rFonts w:ascii="Cambria Math" w:hAnsi="Cambria Math" w:cs="Times New Roman"/>
                  </w:rPr>
                  <m:t>d</m:t>
                </m:r>
                <m:ctrlPr>
                  <w:rPr>
                    <w:rFonts w:ascii="Cambria Math" w:hAnsi="Cambria Math" w:cs="Times New Roman"/>
                    <w:i/>
                  </w:rPr>
                </m:ctrlPr>
              </m:e>
              <m:sub>
                <m:r>
                  <w:rPr>
                    <w:rFonts w:ascii="Cambria Math" w:hAnsi="Cambria Math" w:cs="Times New Roman"/>
                  </w:rPr>
                  <m:t>min</m:t>
                </m:r>
                <m:ctrlPr>
                  <w:rPr>
                    <w:rFonts w:ascii="Cambria Math" w:hAnsi="Cambria Math" w:cs="Times New Roman"/>
                    <w:i/>
                  </w:rPr>
                </m:ctrlPr>
              </m:sub>
              <m:sup>
                <m:r>
                  <w:rPr>
                    <w:rFonts w:ascii="Cambria Math" w:hAnsi="Cambria Math" w:cs="Times New Roman"/>
                  </w:rPr>
                  <m:t>2</m:t>
                </m:r>
                <m:ctrlPr>
                  <w:rPr>
                    <w:rFonts w:ascii="Cambria Math" w:hAnsi="Cambria Math" w:cs="Times New Roman"/>
                    <w:i/>
                  </w:rPr>
                </m:ctrlPr>
              </m:sup>
            </m:sSubSup>
            <m:ctrlPr>
              <w:rPr>
                <w:rFonts w:ascii="Cambria Math" w:hAnsi="Cambria Math" w:cs="Times New Roman"/>
                <w:i/>
              </w:rPr>
            </m:ctrlPr>
          </m:num>
          <m:den>
            <m:r>
              <w:rPr>
                <w:rFonts w:ascii="Cambria Math" w:hAnsi="Cambria Math" w:cs="Times New Roman"/>
              </w:rPr>
              <m:t>4</m:t>
            </m:r>
            <m:ctrlPr>
              <w:rPr>
                <w:rFonts w:ascii="Cambria Math" w:hAnsi="Cambria Math" w:cs="Times New Roman"/>
                <w:i/>
              </w:rPr>
            </m:ctrlPr>
          </m:den>
        </m:f>
        <m:sSubSup>
          <m:sSubSupPr>
            <m:ctrlPr>
              <w:rPr>
                <w:rFonts w:ascii="Cambria Math" w:hAnsi="Cambria Math" w:cs="Times New Roman"/>
                <w:i/>
              </w:rPr>
            </m:ctrlPr>
          </m:sSubSupPr>
          <m:e>
            <m:r>
              <w:rPr>
                <w:rFonts w:ascii="Cambria Math" w:hAnsi="Cambria Math" w:cs="Times New Roman"/>
              </w:rPr>
              <m:t>f</m:t>
            </m:r>
            <m:ctrlPr>
              <w:rPr>
                <w:rFonts w:ascii="Cambria Math" w:hAnsi="Cambria Math" w:cs="Times New Roman"/>
                <w:i/>
              </w:rPr>
            </m:ctrlPr>
          </m:e>
          <m:sub>
            <m:r>
              <w:rPr>
                <w:rFonts w:ascii="Cambria Math" w:hAnsi="Cambria Math" w:cs="Times New Roman"/>
              </w:rPr>
              <m:t>v</m:t>
            </m:r>
            <m:ctrlPr>
              <w:rPr>
                <w:rFonts w:ascii="Cambria Math" w:hAnsi="Cambria Math" w:cs="Times New Roman"/>
                <w:i/>
              </w:rPr>
            </m:ctrlPr>
          </m:sub>
          <m:sup>
            <m:r>
              <w:rPr>
                <w:rFonts w:ascii="Cambria Math" w:hAnsi="Cambria Math" w:cs="Times New Roman"/>
              </w:rPr>
              <m:t>b</m:t>
            </m:r>
            <m:ctrlPr>
              <w:rPr>
                <w:rFonts w:ascii="Cambria Math" w:hAnsi="Cambria Math" w:cs="Times New Roman"/>
                <w:i/>
              </w:rPr>
            </m:ctrlPr>
          </m:sup>
        </m:sSubSup>
      </m:oMath>
      <w:r>
        <w:rPr>
          <w:rFonts w:ascii="Times New Roman" w:hAnsi="Times New Roman" w:cs="Times New Roman"/>
        </w:rPr>
        <w:t xml:space="preserve">                            （</w:t>
      </w:r>
      <w:r>
        <w:rPr>
          <w:rFonts w:hint="eastAsia" w:ascii="Times New Roman" w:hAnsi="Times New Roman" w:cs="Times New Roman"/>
        </w:rPr>
        <w:t>6.5</w:t>
      </w: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-1）</w:t>
      </w:r>
    </w:p>
    <w:p>
      <w:pPr>
        <w:rPr>
          <w:rFonts w:ascii="Times New Roman" w:hAnsi="Times New Roman" w:cs="Times New Roman"/>
        </w:rPr>
      </w:pPr>
      <w:r>
        <w:rPr>
          <w:rFonts w:ascii="Times New Roman" w:hAnsi="Times New Roman" w:cs="Times New Roman"/>
        </w:rPr>
        <w:t>式中：</w:t>
      </w:r>
      <w:bookmarkStart w:id="183" w:name="_Hlk536364984"/>
      <w:r>
        <w:rPr>
          <w:rFonts w:ascii="Times New Roman" w:hAnsi="Times New Roman" w:eastAsia="等线" w:cs="Times New Roman"/>
          <w:kern w:val="0"/>
          <w:position w:val="-12"/>
          <w:szCs w:val="22"/>
        </w:rPr>
        <w:object>
          <v:shape id="_x0000_i1215" o:spt="75" type="#_x0000_t75" style="height:18pt;width:22.2pt;" o:ole="t" filled="f" o:preferrelative="t" stroked="f" coordsize="21600,21600">
            <v:path/>
            <v:fill on="f" focussize="0,0"/>
            <v:stroke on="f" joinstyle="miter"/>
            <v:imagedata r:id="rId370" o:title=""/>
            <o:lock v:ext="edit" aspectratio="t"/>
            <w10:wrap type="none"/>
            <w10:anchorlock/>
          </v:shape>
          <o:OLEObject Type="Embed" ProgID="Equation.DSMT4" ShapeID="_x0000_i1215" DrawAspect="Content" ObjectID="_1468075915" r:id="rId369">
            <o:LockedField>false</o:LockedField>
          </o:OLEObject>
        </w:object>
      </w:r>
      <w:r>
        <w:rPr>
          <w:rFonts w:ascii="Times New Roman" w:hAnsi="Times New Roman" w:cs="Times New Roman"/>
        </w:rPr>
        <w:t>——定位销与柱子连接处的最小螺纹公称直径；</w:t>
      </w:r>
    </w:p>
    <w:p>
      <w:pPr>
        <w:ind w:firstLine="945" w:firstLineChars="450"/>
        <w:rPr>
          <w:rFonts w:ascii="Times New Roman" w:hAnsi="Times New Roman" w:cs="Times New Roman"/>
        </w:rPr>
      </w:pPr>
      <w:r>
        <w:rPr>
          <w:rFonts w:hint="eastAsia" w:ascii="Times New Roman" w:hAnsi="Times New Roman" w:cs="Times New Roman"/>
          <w:i/>
        </w:rPr>
        <w:t>n</w:t>
      </w:r>
      <w:r>
        <w:rPr>
          <w:rFonts w:ascii="Times New Roman" w:hAnsi="Times New Roman" w:cs="Times New Roman"/>
        </w:rPr>
        <w:t>——节点处螺栓个数；</w:t>
      </w:r>
    </w:p>
    <w:p>
      <w:pPr>
        <w:widowControl/>
        <w:jc w:val="left"/>
        <w:rPr>
          <w:rFonts w:ascii="Times New Roman" w:hAnsi="Times New Roman" w:cs="Times New Roman"/>
        </w:rPr>
      </w:pPr>
      <w:r>
        <w:rPr>
          <w:rFonts w:ascii="Times New Roman" w:hAnsi="Times New Roman" w:cs="Times New Roman"/>
        </w:rPr>
        <w:t xml:space="preserve">       </w:t>
      </w:r>
      <w:r>
        <w:rPr>
          <w:rFonts w:ascii="Times New Roman" w:hAnsi="Times New Roman" w:eastAsia="等线" w:cs="Times New Roman"/>
          <w:kern w:val="0"/>
          <w:position w:val="-12"/>
          <w:szCs w:val="22"/>
        </w:rPr>
        <w:object>
          <v:shape id="_x0000_i1216" o:spt="75" type="#_x0000_t75" style="height:19.2pt;width:16.2pt;" o:ole="t" filled="f" o:preferrelative="t" stroked="f" coordsize="21600,21600">
            <v:path/>
            <v:fill on="f" focussize="0,0"/>
            <v:stroke on="f" joinstyle="miter"/>
            <v:imagedata r:id="rId372" o:title=""/>
            <o:lock v:ext="edit" aspectratio="t"/>
            <w10:wrap type="none"/>
            <w10:anchorlock/>
          </v:shape>
          <o:OLEObject Type="Embed" ProgID="Equation.DSMT4" ShapeID="_x0000_i1216" DrawAspect="Content" ObjectID="_1468075916" r:id="rId371">
            <o:LockedField>false</o:LockedField>
          </o:OLEObject>
        </w:object>
      </w:r>
      <w:r>
        <w:rPr>
          <w:rFonts w:ascii="Times New Roman" w:hAnsi="Times New Roman" w:cs="Times New Roman"/>
        </w:rPr>
        <w:t>——定位销的抗剪强度设计值。</w:t>
      </w:r>
    </w:p>
    <w:bookmarkEnd w:id="183"/>
    <w:p>
      <w:pPr>
        <w:widowControl/>
        <w:spacing w:line="240" w:lineRule="auto"/>
        <w:jc w:val="left"/>
        <w:rPr>
          <w:rFonts w:ascii="Times New Roman" w:hAnsi="Times New Roman" w:cs="Times New Roman"/>
        </w:rPr>
      </w:pPr>
      <w:r>
        <w:rPr>
          <w:rFonts w:hint="eastAsia" w:ascii="Times New Roman" w:hAnsi="Times New Roman" w:cs="Times New Roman"/>
          <w:b/>
        </w:rPr>
        <w:t>6.5</w:t>
      </w:r>
      <w:r>
        <w:rPr>
          <w:rFonts w:ascii="Times New Roman" w:hAnsi="Times New Roman" w:cs="Times New Roman"/>
          <w:b/>
        </w:rPr>
        <w:t>.3</w:t>
      </w:r>
      <w:r>
        <w:rPr>
          <w:rFonts w:ascii="Times New Roman" w:hAnsi="Times New Roman" w:cs="Times New Roman"/>
        </w:rPr>
        <w:t xml:space="preserve"> 梁端连接盒子构造，上下板宜比梁翼缘厚度大2mm，竖板宜比梁腹板大2mm。</w:t>
      </w:r>
    </w:p>
    <w:p>
      <w:pPr>
        <w:spacing w:line="360" w:lineRule="auto"/>
        <w:rPr>
          <w:rFonts w:ascii="Times New Roman" w:hAnsi="Times New Roman" w:cs="Times New Roman"/>
        </w:rPr>
      </w:pPr>
      <w:r>
        <w:rPr>
          <w:rFonts w:hint="eastAsia" w:ascii="Times New Roman" w:hAnsi="Times New Roman" w:cs="Times New Roman"/>
          <w:b/>
        </w:rPr>
        <w:t>6.5</w:t>
      </w:r>
      <w:r>
        <w:rPr>
          <w:rFonts w:ascii="Times New Roman" w:hAnsi="Times New Roman" w:cs="Times New Roman"/>
          <w:b/>
        </w:rPr>
        <w:t>.4</w:t>
      </w:r>
      <w:r>
        <w:rPr>
          <w:rFonts w:ascii="Times New Roman" w:hAnsi="Times New Roman" w:cs="Times New Roman"/>
        </w:rPr>
        <w:t xml:space="preserve"> 梁柱焊缝与梁端盒子焊缝宜采用对接焊缝或对接角接组合焊缝，其强度应按下式计算：</w:t>
      </w:r>
    </w:p>
    <w:p>
      <w:pPr>
        <w:spacing w:line="360" w:lineRule="auto"/>
        <w:ind w:firstLine="420" w:firstLineChars="200"/>
        <w:jc w:val="right"/>
        <w:textAlignment w:val="center"/>
        <w:rPr>
          <w:rFonts w:ascii="Times New Roman" w:hAnsi="Times New Roman" w:cs="Times New Roman"/>
        </w:rPr>
      </w:pPr>
      <w:r>
        <w:rPr>
          <w:rFonts w:ascii="Times New Roman" w:hAnsi="Times New Roman" w:cs="Times New Roman"/>
        </w:rPr>
        <w:drawing>
          <wp:inline distT="0" distB="0" distL="0" distR="0">
            <wp:extent cx="1016000" cy="370205"/>
            <wp:effectExtent l="0" t="0" r="5080" b="1143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a:xfrm>
                      <a:off x="0" y="0"/>
                      <a:ext cx="1036044" cy="377416"/>
                    </a:xfrm>
                    <a:prstGeom prst="rect">
                      <a:avLst/>
                    </a:prstGeom>
                    <a:noFill/>
                    <a:ln>
                      <a:noFill/>
                    </a:ln>
                  </pic:spPr>
                </pic:pic>
              </a:graphicData>
            </a:graphic>
          </wp:inline>
        </w:drawing>
      </w:r>
      <w:r>
        <w:rPr>
          <w:rFonts w:ascii="Times New Roman" w:hAnsi="Times New Roman" w:cs="Times New Roman"/>
        </w:rPr>
        <w:t xml:space="preserve">                         （</w:t>
      </w:r>
      <w:r>
        <w:rPr>
          <w:rFonts w:hint="eastAsia" w:ascii="Times New Roman" w:hAnsi="Times New Roman" w:cs="Times New Roman"/>
        </w:rPr>
        <w:t>6.5</w:t>
      </w:r>
      <w:r>
        <w:rPr>
          <w:rFonts w:ascii="Times New Roman" w:hAnsi="Times New Roman" w:cs="Times New Roman"/>
        </w:rPr>
        <w:t>.4-1）</w:t>
      </w:r>
    </w:p>
    <w:p>
      <w:pPr>
        <w:spacing w:line="360" w:lineRule="auto"/>
        <w:textAlignment w:val="center"/>
        <w:rPr>
          <w:rFonts w:ascii="Times New Roman" w:hAnsi="Times New Roman" w:cs="Times New Roman"/>
        </w:rPr>
      </w:pPr>
      <w:r>
        <w:rPr>
          <w:rFonts w:ascii="Times New Roman" w:hAnsi="Times New Roman" w:cs="Times New Roman"/>
        </w:rPr>
        <w:t>式中</w:t>
      </w:r>
      <w:bookmarkStart w:id="184" w:name="_Hlk536365000"/>
      <w:r>
        <w:rPr>
          <w:rFonts w:ascii="Times New Roman" w:hAnsi="Times New Roman" w:cs="Times New Roman"/>
        </w:rPr>
        <w:t xml:space="preserve"> </w:t>
      </w:r>
      <w:r>
        <w:rPr>
          <w:rFonts w:ascii="Times New Roman" w:hAnsi="Times New Roman" w:cs="Times New Roman"/>
        </w:rPr>
        <w:drawing>
          <wp:inline distT="0" distB="0" distL="0" distR="0">
            <wp:extent cx="190500" cy="190500"/>
            <wp:effectExtent l="0" t="0" r="762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Times New Roman" w:hAnsi="Times New Roman" w:cs="Times New Roman"/>
        </w:rPr>
        <w:t>—轴心拉力或轴心压力；</w:t>
      </w:r>
    </w:p>
    <w:p>
      <w:pPr>
        <w:spacing w:line="360" w:lineRule="auto"/>
        <w:ind w:firstLine="420" w:firstLineChars="200"/>
        <w:textAlignment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drawing>
          <wp:inline distT="0" distB="0" distL="0" distR="0">
            <wp:extent cx="146050" cy="219075"/>
            <wp:effectExtent l="0" t="0" r="0" b="1016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a:xfrm>
                      <a:off x="0" y="0"/>
                      <a:ext cx="146050" cy="219075"/>
                    </a:xfrm>
                    <a:prstGeom prst="rect">
                      <a:avLst/>
                    </a:prstGeom>
                    <a:noFill/>
                    <a:ln>
                      <a:noFill/>
                    </a:ln>
                  </pic:spPr>
                </pic:pic>
              </a:graphicData>
            </a:graphic>
          </wp:inline>
        </w:drawing>
      </w:r>
      <w:r>
        <w:rPr>
          <w:rFonts w:ascii="Times New Roman" w:hAnsi="Times New Roman" w:cs="Times New Roman"/>
        </w:rPr>
        <w:t>—焊缝长度；</w:t>
      </w:r>
    </w:p>
    <w:p>
      <w:pPr>
        <w:spacing w:line="360" w:lineRule="auto"/>
        <w:ind w:left="840" w:leftChars="200" w:hanging="420" w:hangingChars="200"/>
        <w:textAlignment w:val="center"/>
        <w:rPr>
          <w:rFonts w:ascii="Times New Roman" w:hAnsi="Times New Roman" w:cs="Times New Roman"/>
        </w:rPr>
      </w:pPr>
      <w:r>
        <w:rPr>
          <w:rFonts w:ascii="Times New Roman" w:hAnsi="Times New Roman" w:cs="Times New Roman"/>
        </w:rPr>
        <w:t xml:space="preserve"> </w:t>
      </w:r>
      <m:oMath>
        <m:sSub>
          <m:sSubPr>
            <m:ctrlPr>
              <w:rPr>
                <w:rFonts w:ascii="Cambria Math" w:hAnsi="Cambria Math" w:cs="Times New Roman"/>
              </w:rPr>
            </m:ctrlPr>
          </m:sSubPr>
          <m:e>
            <m:r>
              <m:rPr>
                <m:sty m:val="p"/>
              </m:rPr>
              <w:rPr>
                <w:rFonts w:ascii="Cambria Math" w:hAnsi="Cambria Math" w:cs="Times New Roman"/>
              </w:rPr>
              <m:t>h</m:t>
            </m:r>
            <m:ctrlPr>
              <w:rPr>
                <w:rFonts w:ascii="Cambria Math" w:hAnsi="Cambria Math" w:cs="Times New Roman"/>
              </w:rPr>
            </m:ctrlPr>
          </m:e>
          <m:sub>
            <m:r>
              <w:rPr>
                <w:rFonts w:ascii="Cambria Math" w:hAnsi="Cambria Math" w:cs="Times New Roman"/>
              </w:rPr>
              <m:t>e</m:t>
            </m:r>
            <m:ctrlPr>
              <w:rPr>
                <w:rFonts w:ascii="Cambria Math" w:hAnsi="Cambria Math" w:cs="Times New Roman"/>
              </w:rPr>
            </m:ctrlPr>
          </m:sub>
        </m:sSub>
      </m:oMath>
      <w:r>
        <w:rPr>
          <w:rFonts w:ascii="Times New Roman" w:hAnsi="Times New Roman" w:cs="Times New Roman"/>
        </w:rPr>
        <w:t>—对接焊缝的计算厚度，在对接接头中取连接件的较小厚度；在T形接头中取腹板的厚度；</w:t>
      </w:r>
    </w:p>
    <w:p>
      <w:pPr>
        <w:spacing w:line="360" w:lineRule="auto"/>
        <w:ind w:firstLine="420" w:firstLineChars="200"/>
        <w:textAlignment w:val="center"/>
        <w:rPr>
          <w:rFonts w:ascii="Times New Roman" w:hAnsi="Times New Roman" w:cs="Times New Roman"/>
        </w:rPr>
      </w:pPr>
      <w:r>
        <w:rPr>
          <w:rFonts w:ascii="Times New Roman" w:hAnsi="Times New Roman" w:cs="Times New Roman"/>
        </w:rPr>
        <w:drawing>
          <wp:inline distT="0" distB="0" distL="0" distR="0">
            <wp:extent cx="213360" cy="25781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a:xfrm>
                      <a:off x="0" y="0"/>
                      <a:ext cx="213360" cy="257810"/>
                    </a:xfrm>
                    <a:prstGeom prst="rect">
                      <a:avLst/>
                    </a:prstGeom>
                    <a:noFill/>
                    <a:ln>
                      <a:noFill/>
                    </a:ln>
                  </pic:spPr>
                </pic:pic>
              </a:graphicData>
            </a:graphic>
          </wp:inline>
        </w:drawing>
      </w:r>
      <w:r>
        <w:rPr>
          <w:rFonts w:ascii="Times New Roman" w:hAnsi="Times New Roman" w:cs="Times New Roman"/>
        </w:rPr>
        <w:t>、</w:t>
      </w:r>
      <w:r>
        <w:rPr>
          <w:rFonts w:ascii="Times New Roman" w:hAnsi="Times New Roman" w:cs="Times New Roman"/>
        </w:rPr>
        <w:drawing>
          <wp:inline distT="0" distB="0" distL="0" distR="0">
            <wp:extent cx="213360" cy="25781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a:xfrm>
                      <a:off x="0" y="0"/>
                      <a:ext cx="213360" cy="257810"/>
                    </a:xfrm>
                    <a:prstGeom prst="rect">
                      <a:avLst/>
                    </a:prstGeom>
                    <a:noFill/>
                    <a:ln>
                      <a:noFill/>
                    </a:ln>
                  </pic:spPr>
                </pic:pic>
              </a:graphicData>
            </a:graphic>
          </wp:inline>
        </w:drawing>
      </w:r>
      <w:r>
        <w:rPr>
          <w:rFonts w:ascii="Times New Roman" w:hAnsi="Times New Roman" w:cs="Times New Roman"/>
        </w:rPr>
        <w:t>—对接焊缝的抗拉、抗压强度设计值；</w:t>
      </w:r>
    </w:p>
    <w:bookmarkEnd w:id="184"/>
    <w:p>
      <w:pPr>
        <w:pStyle w:val="20"/>
        <w:jc w:val="left"/>
        <w:outlineLvl w:val="9"/>
        <w:rPr>
          <w:rFonts w:ascii="Times New Roman" w:hAnsi="Times New Roman" w:cs="Times New Roman"/>
          <w:b w:val="0"/>
          <w:szCs w:val="21"/>
        </w:rPr>
      </w:pPr>
      <w:r>
        <w:rPr>
          <w:rFonts w:hint="eastAsia" w:ascii="Times New Roman" w:hAnsi="Times New Roman" w:cs="Times New Roman"/>
          <w:szCs w:val="21"/>
        </w:rPr>
        <w:t>6.5.5</w:t>
      </w:r>
      <w:r>
        <w:rPr>
          <w:rFonts w:hint="eastAsia" w:ascii="Times New Roman" w:hAnsi="Times New Roman" w:cs="Times New Roman"/>
          <w:b w:val="0"/>
          <w:szCs w:val="21"/>
        </w:rPr>
        <w:t>节点板尺寸取值应符合下列规定：</w:t>
      </w:r>
    </w:p>
    <w:p>
      <w:pPr>
        <w:pStyle w:val="20"/>
        <w:ind w:firstLine="420"/>
        <w:jc w:val="left"/>
        <w:outlineLvl w:val="9"/>
        <w:rPr>
          <w:rFonts w:ascii="Times New Roman" w:hAnsi="Times New Roman" w:cs="Times New Roman"/>
          <w:b w:val="0"/>
          <w:szCs w:val="21"/>
        </w:rPr>
      </w:pPr>
      <w:r>
        <w:rPr>
          <w:rFonts w:hint="eastAsia" w:ascii="Times New Roman" w:hAnsi="Times New Roman" w:cs="Times New Roman"/>
          <w:b w:val="0"/>
          <w:szCs w:val="21"/>
        </w:rPr>
        <w:t>节点板整体宽度应按下式计算：</w:t>
      </w:r>
    </w:p>
    <w:p>
      <w:pPr>
        <w:jc w:val="right"/>
      </w:pPr>
      <m:oMath>
        <m:r>
          <m:rPr>
            <m:sty m:val="p"/>
          </m:rPr>
          <w:rPr>
            <w:rFonts w:ascii="Cambria Math" w:hAnsi="Cambria Math"/>
          </w:rPr>
          <m:t>e=2b+230</m:t>
        </m:r>
      </m:oMath>
      <w:r>
        <w:rPr>
          <w:rFonts w:hint="eastAsia"/>
        </w:rPr>
        <w:t xml:space="preserve"> </w:t>
      </w:r>
      <w:r>
        <w:t xml:space="preserve">                      </w:t>
      </w:r>
      <w:r>
        <w:rPr>
          <w:rFonts w:hint="eastAsia"/>
        </w:rPr>
        <w:t>（6.5.5-1）</w:t>
      </w:r>
    </w:p>
    <w:p>
      <w:pPr>
        <w:ind w:firstLine="420" w:firstLineChars="200"/>
        <w:rPr>
          <w:rFonts w:ascii="Times New Roman" w:hAnsi="Times New Roman" w:cs="Times New Roman"/>
          <w:szCs w:val="21"/>
        </w:rPr>
      </w:pPr>
      <w:r>
        <w:rPr>
          <w:rFonts w:hint="eastAsia" w:ascii="Times New Roman" w:hAnsi="Times New Roman" w:cs="Times New Roman"/>
          <w:szCs w:val="21"/>
        </w:rPr>
        <w:t>节点板厚度应按下式计算：</w:t>
      </w:r>
    </w:p>
    <w:p>
      <w:pPr>
        <w:jc w:val="right"/>
      </w:pPr>
      <m:oMath>
        <m:r>
          <m:rPr>
            <m:sty m:val="p"/>
          </m:rPr>
          <w:rPr>
            <w:rFonts w:ascii="Cambria Math" w:hAnsi="Cambria Math"/>
            <w:sz w:val="24"/>
          </w:rPr>
          <m:t>h=</m:t>
        </m:r>
        <m:rad>
          <m:radPr>
            <m:ctrlPr>
              <w:rPr>
                <w:rFonts w:ascii="Cambria Math" w:hAnsi="Cambria Math"/>
                <w:sz w:val="24"/>
              </w:rPr>
            </m:ctrlPr>
          </m:radPr>
          <m:deg>
            <m:r>
              <m:rPr>
                <m:sty m:val="p"/>
              </m:rPr>
              <w:rPr>
                <w:rFonts w:ascii="Cambria Math" w:hAnsi="Cambria Math"/>
                <w:sz w:val="24"/>
              </w:rPr>
              <m:t>3</m:t>
            </m:r>
            <m:ctrlPr>
              <w:rPr>
                <w:rFonts w:ascii="Cambria Math" w:hAnsi="Cambria Math"/>
                <w:sz w:val="24"/>
              </w:rPr>
            </m:ctrlPr>
          </m:deg>
          <m:e>
            <m:f>
              <m:fPr>
                <m:ctrlPr>
                  <w:rPr>
                    <w:rFonts w:ascii="Cambria Math" w:hAnsi="Cambria Math"/>
                    <w:i/>
                    <w:sz w:val="24"/>
                  </w:rPr>
                </m:ctrlPr>
              </m:fPr>
              <m:num>
                <m:r>
                  <w:rPr>
                    <w:rFonts w:ascii="Cambria Math" w:hAnsi="Cambria Math"/>
                    <w:sz w:val="24"/>
                  </w:rPr>
                  <m:t>3b[</m:t>
                </m:r>
                <m:sSup>
                  <m:sSupPr>
                    <m:ctrlPr>
                      <w:rPr>
                        <w:rFonts w:ascii="Cambria Math" w:hAnsi="Cambria Math"/>
                        <w:i/>
                        <w:sz w:val="24"/>
                      </w:rPr>
                    </m:ctrlPr>
                  </m:sSupPr>
                  <m:e>
                    <m:r>
                      <w:rPr>
                        <w:rFonts w:ascii="Cambria Math" w:hAnsi="Cambria Math"/>
                        <w:sz w:val="24"/>
                      </w:rPr>
                      <m:t>b</m:t>
                    </m:r>
                    <m:ctrlPr>
                      <w:rPr>
                        <w:rFonts w:ascii="Cambria Math" w:hAnsi="Cambria Math"/>
                        <w:i/>
                        <w:sz w:val="24"/>
                      </w:rPr>
                    </m:ctrlPr>
                  </m:e>
                  <m:sup>
                    <m:r>
                      <w:rPr>
                        <w:rFonts w:ascii="Cambria Math" w:hAnsi="Cambria Math"/>
                        <w:sz w:val="24"/>
                      </w:rPr>
                      <m:t>4</m:t>
                    </m:r>
                    <m:ctrlPr>
                      <w:rPr>
                        <w:rFonts w:ascii="Cambria Math" w:hAnsi="Cambria Math"/>
                        <w:i/>
                        <w:sz w:val="24"/>
                      </w:rPr>
                    </m:ctrlPr>
                  </m:sup>
                </m:s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b-2t</m:t>
                        </m:r>
                        <m:ctrlPr>
                          <w:rPr>
                            <w:rFonts w:ascii="Cambria Math" w:hAnsi="Cambria Math"/>
                            <w:i/>
                            <w:sz w:val="24"/>
                          </w:rPr>
                        </m:ctrlPr>
                      </m:e>
                    </m:d>
                    <m:ctrlPr>
                      <w:rPr>
                        <w:rFonts w:ascii="Cambria Math" w:hAnsi="Cambria Math"/>
                        <w:i/>
                        <w:sz w:val="24"/>
                      </w:rPr>
                    </m:ctrlPr>
                  </m:e>
                  <m:sup>
                    <m:r>
                      <w:rPr>
                        <w:rFonts w:ascii="Cambria Math" w:hAnsi="Cambria Math"/>
                        <w:sz w:val="24"/>
                      </w:rPr>
                      <m:t>4</m:t>
                    </m:r>
                    <m:ctrlPr>
                      <w:rPr>
                        <w:rFonts w:ascii="Cambria Math" w:hAnsi="Cambria Math"/>
                        <w:i/>
                        <w:sz w:val="24"/>
                      </w:rPr>
                    </m:ctrlPr>
                  </m:sup>
                </m:sSup>
                <m:r>
                  <w:rPr>
                    <w:rFonts w:ascii="Cambria Math" w:hAnsi="Cambria Math"/>
                    <w:sz w:val="24"/>
                  </w:rPr>
                  <m:t>]</m:t>
                </m:r>
                <m:ctrlPr>
                  <w:rPr>
                    <w:rFonts w:ascii="Cambria Math" w:hAnsi="Cambria Math"/>
                    <w:i/>
                    <w:sz w:val="24"/>
                  </w:rPr>
                </m:ctrlPr>
              </m:num>
              <m:den>
                <m:r>
                  <w:rPr>
                    <w:rFonts w:ascii="Cambria Math" w:hAnsi="Cambria Math"/>
                    <w:sz w:val="24"/>
                  </w:rPr>
                  <m:t>(2b+230)</m:t>
                </m:r>
                <m:sSub>
                  <m:sSubPr>
                    <m:ctrlPr>
                      <w:rPr>
                        <w:rFonts w:ascii="Cambria Math" w:hAnsi="Cambria Math"/>
                        <w:i/>
                        <w:sz w:val="24"/>
                      </w:rPr>
                    </m:ctrlPr>
                  </m:sSubPr>
                  <m:e>
                    <m:r>
                      <w:rPr>
                        <w:rFonts w:ascii="Cambria Math" w:hAnsi="Cambria Math"/>
                        <w:sz w:val="24"/>
                      </w:rPr>
                      <m:t>l</m:t>
                    </m:r>
                    <m:ctrlPr>
                      <w:rPr>
                        <w:rFonts w:ascii="Cambria Math" w:hAnsi="Cambria Math"/>
                        <w:i/>
                        <w:sz w:val="24"/>
                      </w:rPr>
                    </m:ctrlPr>
                  </m:e>
                  <m:sub>
                    <m:r>
                      <w:rPr>
                        <w:rFonts w:ascii="Cambria Math" w:hAnsi="Cambria Math"/>
                        <w:sz w:val="24"/>
                      </w:rPr>
                      <m:t>1</m:t>
                    </m:r>
                    <m:ctrlPr>
                      <w:rPr>
                        <w:rFonts w:ascii="Cambria Math" w:hAnsi="Cambria Math"/>
                        <w:i/>
                        <w:sz w:val="24"/>
                      </w:rPr>
                    </m:ctrlPr>
                  </m:sub>
                </m:sSub>
                <m:ctrlPr>
                  <w:rPr>
                    <w:rFonts w:ascii="Cambria Math" w:hAnsi="Cambria Math"/>
                    <w:i/>
                    <w:sz w:val="24"/>
                  </w:rPr>
                </m:ctrlPr>
              </m:den>
            </m:f>
            <m:ctrlPr>
              <w:rPr>
                <w:rFonts w:ascii="Cambria Math" w:hAnsi="Cambria Math"/>
                <w:sz w:val="24"/>
              </w:rPr>
            </m:ctrlPr>
          </m:e>
        </m:rad>
      </m:oMath>
      <w:r>
        <w:rPr>
          <w:rFonts w:hint="eastAsia"/>
          <w:sz w:val="24"/>
        </w:rPr>
        <w:t xml:space="preserve"> </w:t>
      </w:r>
      <w:r>
        <w:rPr>
          <w:sz w:val="24"/>
        </w:rPr>
        <w:t xml:space="preserve"> </w:t>
      </w:r>
      <w:r>
        <w:t xml:space="preserve">                  </w:t>
      </w:r>
      <w:r>
        <w:rPr>
          <w:rFonts w:hint="eastAsia"/>
        </w:rPr>
        <w:t>（6.5.5-2）</w:t>
      </w:r>
    </w:p>
    <w:p>
      <w:pPr>
        <w:jc w:val="right"/>
      </w:pPr>
    </w:p>
    <w:p>
      <w:r>
        <w:rPr>
          <w:rFonts w:hint="eastAsia"/>
        </w:rPr>
        <w:t>式中：</w:t>
      </w:r>
      <w:bookmarkStart w:id="185" w:name="_Hlk536365012"/>
      <w:r>
        <w:rPr>
          <w:rFonts w:hint="eastAsia"/>
        </w:rPr>
        <w:t>e——节点板整体宽度；</w:t>
      </w:r>
    </w:p>
    <w:p>
      <w:pPr>
        <w:ind w:left="2689" w:leftChars="304" w:hanging="2051" w:hangingChars="977"/>
      </w:pPr>
      <m:oMath>
        <m:r>
          <m:rPr>
            <m:sty m:val="p"/>
          </m:rPr>
          <w:rPr>
            <w:rFonts w:hint="eastAsia" w:ascii="Cambria Math" w:hAnsi="Cambria Math"/>
          </w:rPr>
          <m:t>b</m:t>
        </m:r>
      </m:oMath>
      <w:r>
        <w:rPr>
          <w:rFonts w:hint="eastAsia"/>
        </w:rPr>
        <w:t>——单柱截面宽度；</w:t>
      </w:r>
    </w:p>
    <w:p>
      <w:pPr>
        <w:ind w:left="2689" w:leftChars="304" w:hanging="2051" w:hangingChars="977"/>
      </w:pPr>
      <m:oMath>
        <m:r>
          <m:rPr>
            <m:sty m:val="p"/>
          </m:rPr>
          <w:rPr>
            <w:rFonts w:hint="eastAsia" w:ascii="Cambria Math" w:hAnsi="Cambria Math"/>
          </w:rPr>
          <m:t>t</m:t>
        </m:r>
      </m:oMath>
      <w:r>
        <w:rPr>
          <w:rFonts w:hint="eastAsia"/>
        </w:rPr>
        <w:t>——单柱截面壁厚；</w:t>
      </w:r>
    </w:p>
    <w:p>
      <w:pPr>
        <w:ind w:left="2689" w:leftChars="304" w:hanging="2051" w:hangingChars="977"/>
      </w:pPr>
      <m:oMath>
        <m:sSub>
          <m:sSubPr>
            <m:ctrlPr>
              <w:rPr>
                <w:rFonts w:ascii="Cambria Math" w:hAnsi="Cambria Math"/>
                <w:i/>
              </w:rPr>
            </m:ctrlPr>
          </m:sSubPr>
          <m:e>
            <m:r>
              <w:rPr>
                <w:rFonts w:ascii="Cambria Math" w:hAnsi="Cambria Math"/>
              </w:rPr>
              <m:t>l</m:t>
            </m:r>
            <m:ctrlPr>
              <w:rPr>
                <w:rFonts w:ascii="Cambria Math" w:hAnsi="Cambria Math"/>
                <w:i/>
              </w:rPr>
            </m:ctrlPr>
          </m:e>
          <m:sub>
            <m:r>
              <w:rPr>
                <w:rFonts w:ascii="Cambria Math" w:hAnsi="Cambria Math"/>
              </w:rPr>
              <m:t>1</m:t>
            </m:r>
            <m:ctrlPr>
              <w:rPr>
                <w:rFonts w:ascii="Cambria Math" w:hAnsi="Cambria Math"/>
                <w:i/>
              </w:rPr>
            </m:ctrlPr>
          </m:sub>
        </m:sSub>
      </m:oMath>
      <w:r>
        <w:rPr>
          <w:rFonts w:hint="eastAsia"/>
        </w:rPr>
        <w:t>——柱子计算长度。</w:t>
      </w:r>
    </w:p>
    <w:bookmarkEnd w:id="185"/>
    <w:p>
      <w:pPr>
        <w:keepNext/>
        <w:keepLines/>
        <w:rPr>
          <w:rFonts w:ascii="Times New Roman" w:hAnsi="Times New Roman" w:cs="Times New Roman"/>
        </w:rPr>
      </w:pPr>
      <w:r>
        <w:rPr>
          <w:rFonts w:ascii="Times New Roman" w:hAnsi="Times New Roman" w:cs="Times New Roman"/>
        </w:rPr>
        <w:br w:type="page"/>
      </w:r>
    </w:p>
    <w:p>
      <w:pPr>
        <w:pStyle w:val="2"/>
        <w:spacing w:before="156" w:after="156"/>
        <w:rPr>
          <w:rFonts w:ascii="Times New Roman" w:hAnsi="Times New Roman" w:cs="Times New Roman"/>
        </w:rPr>
      </w:pPr>
      <w:r>
        <w:rPr>
          <w:rFonts w:ascii="Times New Roman" w:hAnsi="Times New Roman" w:cs="Times New Roman"/>
        </w:rPr>
        <w:t>7构造及连接</w:t>
      </w:r>
      <w:bookmarkEnd w:id="160"/>
      <w:bookmarkEnd w:id="180"/>
      <w:bookmarkEnd w:id="181"/>
    </w:p>
    <w:p>
      <w:pPr>
        <w:pStyle w:val="3"/>
      </w:pPr>
      <w:bookmarkStart w:id="186" w:name="_Toc11401"/>
      <w:bookmarkStart w:id="187" w:name="_Toc24118"/>
      <w:bookmarkStart w:id="188" w:name="_Toc535918879"/>
      <w:r>
        <w:t>7.1一般规定</w:t>
      </w:r>
      <w:bookmarkEnd w:id="186"/>
      <w:bookmarkEnd w:id="187"/>
      <w:bookmarkEnd w:id="188"/>
    </w:p>
    <w:p>
      <w:pPr>
        <w:rPr>
          <w:rFonts w:ascii="Times New Roman" w:hAnsi="Times New Roman" w:cs="Times New Roman"/>
        </w:rPr>
      </w:pPr>
      <w:bookmarkStart w:id="189" w:name="_Toc513"/>
      <w:r>
        <w:rPr>
          <w:rFonts w:ascii="Times New Roman" w:hAnsi="Times New Roman" w:cs="Times New Roman"/>
          <w:b/>
        </w:rPr>
        <w:t>7.1.1</w:t>
      </w:r>
      <w:r>
        <w:rPr>
          <w:rFonts w:hint="eastAsia" w:ascii="Times New Roman" w:hAnsi="Times New Roman" w:cs="Times New Roman"/>
          <w:lang w:eastAsia="zh-CN"/>
        </w:rPr>
        <w:t>可移动装配式建筑模筒</w:t>
      </w:r>
      <w:r>
        <w:rPr>
          <w:rFonts w:ascii="Times New Roman" w:hAnsi="Times New Roman" w:cs="Times New Roman"/>
        </w:rPr>
        <w:t>房屋的构造应当传力清晰、便于工业化生产加工，以及满足保温隔热、防火等性能要求。</w:t>
      </w:r>
      <w:r>
        <w:rPr>
          <w:rFonts w:hint="eastAsia" w:ascii="Times New Roman" w:hAnsi="Times New Roman" w:cs="Times New Roman"/>
          <w:lang w:eastAsia="zh-CN"/>
        </w:rPr>
        <w:t>建筑模筒</w:t>
      </w:r>
      <w:r>
        <w:rPr>
          <w:rFonts w:ascii="Times New Roman" w:hAnsi="Times New Roman" w:cs="Times New Roman"/>
        </w:rPr>
        <w:t>的构造设计应符合现行国家标准《钢结构设计规范》GB 50017、《建筑抗震设计规范》GB 50011、《建筑设计防火规范》GB 50016、《建筑节能工程施工质量验收规范》GB 50411以及《民用建筑隔声设计规范》GB 50118中的有关规定。</w:t>
      </w:r>
      <w:bookmarkEnd w:id="189"/>
    </w:p>
    <w:p>
      <w:pPr>
        <w:rPr>
          <w:rFonts w:ascii="Times New Roman" w:hAnsi="Times New Roman" w:cs="Times New Roman"/>
        </w:rPr>
      </w:pPr>
      <w:r>
        <w:rPr>
          <w:rFonts w:ascii="Times New Roman" w:hAnsi="Times New Roman" w:cs="Times New Roman"/>
          <w:b/>
        </w:rPr>
        <w:t>7.1.2</w:t>
      </w:r>
      <w:r>
        <w:rPr>
          <w:rFonts w:hint="eastAsia" w:ascii="Times New Roman" w:hAnsi="Times New Roman" w:cs="Times New Roman"/>
          <w:lang w:eastAsia="zh-CN"/>
        </w:rPr>
        <w:t>可移动装配式建筑模筒</w:t>
      </w:r>
      <w:r>
        <w:rPr>
          <w:rFonts w:ascii="Times New Roman" w:hAnsi="Times New Roman" w:cs="Times New Roman"/>
        </w:rPr>
        <w:t>房屋的连接节点应构造合理、传力可靠、施工方便、加工便捷。节点的设计应符合现行国家标准《钢结构设计规范》GB 50017、《建筑抗震设计规范》GB 50011中的有关规定。</w:t>
      </w:r>
    </w:p>
    <w:p>
      <w:pPr>
        <w:pStyle w:val="3"/>
      </w:pPr>
      <w:bookmarkStart w:id="190" w:name="_Toc535918880"/>
      <w:bookmarkStart w:id="191" w:name="_Toc9688"/>
      <w:r>
        <w:t>7.2 轻体板的构造</w:t>
      </w:r>
      <w:bookmarkEnd w:id="190"/>
      <w:bookmarkEnd w:id="191"/>
    </w:p>
    <w:p>
      <w:pPr>
        <w:rPr>
          <w:rFonts w:ascii="Times New Roman" w:hAnsi="Times New Roman" w:cs="Times New Roman"/>
        </w:rPr>
      </w:pPr>
      <w:r>
        <w:rPr>
          <w:rFonts w:ascii="Times New Roman" w:hAnsi="Times New Roman" w:cs="Times New Roman"/>
          <w:b/>
        </w:rPr>
        <w:t>7.2.1</w:t>
      </w:r>
      <w:r>
        <w:rPr>
          <w:rFonts w:ascii="Times New Roman" w:hAnsi="Times New Roman" w:cs="Times New Roman"/>
        </w:rPr>
        <w:t>轻体板作为</w:t>
      </w:r>
      <w:r>
        <w:rPr>
          <w:rFonts w:hint="eastAsia" w:ascii="Times New Roman" w:hAnsi="Times New Roman" w:cs="Times New Roman"/>
          <w:lang w:eastAsia="zh-CN"/>
        </w:rPr>
        <w:t>可移动装配式建筑模筒</w:t>
      </w:r>
      <w:r>
        <w:rPr>
          <w:rFonts w:ascii="Times New Roman" w:hAnsi="Times New Roman" w:cs="Times New Roman"/>
        </w:rPr>
        <w:t>房屋的预制板件模块，其构造设计既要满足工业化流水线生产的条件，使工业化生产操作便捷、质量可控，又要满足合理的结构受力和多样化的建筑布局。</w:t>
      </w:r>
    </w:p>
    <w:p>
      <w:pPr>
        <w:rPr>
          <w:rFonts w:ascii="Times New Roman" w:hAnsi="Times New Roman" w:cs="Times New Roman"/>
        </w:rPr>
      </w:pPr>
      <w:r>
        <w:rPr>
          <w:rFonts w:ascii="Times New Roman" w:hAnsi="Times New Roman" w:cs="Times New Roman"/>
          <w:b/>
        </w:rPr>
        <w:t>7.2.2</w:t>
      </w:r>
      <w:r>
        <w:rPr>
          <w:rFonts w:ascii="Times New Roman" w:hAnsi="Times New Roman" w:cs="Times New Roman"/>
        </w:rPr>
        <w:t>轻体墙板的构造</w:t>
      </w:r>
      <w:r>
        <w:rPr>
          <w:rFonts w:hint="eastAsia" w:ascii="Times New Roman" w:hAnsi="Times New Roman" w:cs="Times New Roman"/>
        </w:rPr>
        <w:t>如</w:t>
      </w:r>
      <w:r>
        <w:rPr>
          <w:rFonts w:ascii="Times New Roman" w:hAnsi="Times New Roman" w:cs="Times New Roman"/>
        </w:rPr>
        <w:t>图7.2.2.1所示</w:t>
      </w:r>
      <w:r>
        <w:rPr>
          <w:rFonts w:hint="eastAsia" w:ascii="Times New Roman" w:hAnsi="Times New Roman" w:cs="Times New Roman"/>
        </w:rPr>
        <w:t>，</w:t>
      </w:r>
      <w:r>
        <w:rPr>
          <w:rFonts w:ascii="Times New Roman" w:hAnsi="Times New Roman" w:cs="Times New Roman"/>
        </w:rPr>
        <w:t>轻体墙板的骨架模型</w:t>
      </w:r>
      <w:r>
        <w:rPr>
          <w:rFonts w:hint="eastAsia" w:ascii="Times New Roman" w:hAnsi="Times New Roman" w:cs="Times New Roman"/>
        </w:rPr>
        <w:t>如</w:t>
      </w:r>
      <w:r>
        <w:rPr>
          <w:rFonts w:ascii="Times New Roman" w:hAnsi="Times New Roman" w:cs="Times New Roman"/>
        </w:rPr>
        <w:t>图7.2.2.2所示</w:t>
      </w:r>
      <w:r>
        <w:rPr>
          <w:rFonts w:hint="eastAsia" w:ascii="Times New Roman" w:hAnsi="Times New Roman" w:cs="Times New Roman"/>
        </w:rPr>
        <w:t>，</w:t>
      </w:r>
      <w:r>
        <w:rPr>
          <w:rFonts w:ascii="Times New Roman" w:hAnsi="Times New Roman" w:cs="Times New Roman"/>
        </w:rPr>
        <w:t>轻体墙板骨架</w:t>
      </w:r>
      <w:r>
        <w:rPr>
          <w:rFonts w:hint="eastAsia" w:ascii="Times New Roman" w:hAnsi="Times New Roman" w:cs="Times New Roman"/>
        </w:rPr>
        <w:t>模型</w:t>
      </w:r>
      <w:r>
        <w:rPr>
          <w:rFonts w:ascii="Times New Roman" w:hAnsi="Times New Roman" w:cs="Times New Roman"/>
        </w:rPr>
        <w:t>构造如图7.2.2.3所示，轻体墙板</w:t>
      </w:r>
      <w:r>
        <w:rPr>
          <w:rFonts w:hint="eastAsia" w:ascii="Times New Roman" w:hAnsi="Times New Roman" w:cs="Times New Roman"/>
        </w:rPr>
        <w:t>骨架拼接</w:t>
      </w:r>
      <w:r>
        <w:rPr>
          <w:rFonts w:ascii="Times New Roman" w:hAnsi="Times New Roman" w:cs="Times New Roman"/>
        </w:rPr>
        <w:t>节点构造如图7.2.2.</w:t>
      </w:r>
      <w:r>
        <w:rPr>
          <w:rFonts w:hint="eastAsia" w:ascii="Times New Roman" w:hAnsi="Times New Roman" w:cs="Times New Roman"/>
        </w:rPr>
        <w:t>4</w:t>
      </w:r>
      <w:r>
        <w:rPr>
          <w:rFonts w:ascii="Times New Roman" w:hAnsi="Times New Roman" w:cs="Times New Roman"/>
        </w:rPr>
        <w:t>所示。</w:t>
      </w:r>
    </w:p>
    <w:p>
      <w:pPr>
        <w:ind w:firstLine="1050" w:firstLineChars="500"/>
        <w:jc w:val="center"/>
        <w:rPr>
          <w:rFonts w:ascii="Times New Roman" w:hAnsi="Times New Roman" w:cs="Times New Roman"/>
        </w:rPr>
      </w:pPr>
      <w:r>
        <w:rPr>
          <w:rFonts w:ascii="Times New Roman" w:hAnsi="Times New Roman" w:cs="Times New Roman"/>
        </w:rPr>
        <w:drawing>
          <wp:inline distT="0" distB="0" distL="0" distR="0">
            <wp:extent cx="3044190" cy="1863090"/>
            <wp:effectExtent l="0" t="0" r="381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a:xfrm>
                      <a:off x="0" y="0"/>
                      <a:ext cx="3064412" cy="1875723"/>
                    </a:xfrm>
                    <a:prstGeom prst="rect">
                      <a:avLst/>
                    </a:prstGeom>
                    <a:noFill/>
                    <a:ln>
                      <a:noFill/>
                    </a:ln>
                  </pic:spPr>
                </pic:pic>
              </a:graphicData>
            </a:graphic>
          </wp:inline>
        </w:drawing>
      </w:r>
    </w:p>
    <w:p>
      <w:pPr>
        <w:ind w:firstLine="900" w:firstLineChars="500"/>
        <w:jc w:val="center"/>
        <w:rPr>
          <w:rFonts w:ascii="Times New Roman" w:hAnsi="Times New Roman" w:cs="Times New Roman"/>
          <w:sz w:val="18"/>
          <w:szCs w:val="18"/>
        </w:rPr>
      </w:pPr>
      <w:bookmarkStart w:id="192" w:name="OLE_LINK27"/>
      <w:bookmarkStart w:id="193" w:name="OLE_LINK26"/>
      <w:bookmarkStart w:id="194" w:name="OLE_LINK29"/>
      <w:r>
        <w:rPr>
          <w:rFonts w:ascii="Times New Roman" w:hAnsi="Times New Roman" w:cs="Times New Roman"/>
          <w:sz w:val="18"/>
          <w:szCs w:val="18"/>
        </w:rPr>
        <w:t>图7.2.2.1 轻体墙板模型</w:t>
      </w:r>
    </w:p>
    <w:bookmarkEnd w:id="192"/>
    <w:bookmarkEnd w:id="193"/>
    <w:bookmarkEnd w:id="194"/>
    <w:p>
      <w:pPr>
        <w:ind w:firstLine="1050" w:firstLineChars="500"/>
        <w:rPr>
          <w:rFonts w:ascii="Times New Roman" w:hAnsi="Times New Roman" w:cs="Times New Roman"/>
        </w:rPr>
      </w:pPr>
    </w:p>
    <w:p>
      <w:pPr>
        <w:ind w:firstLine="1050" w:firstLineChars="500"/>
        <w:jc w:val="center"/>
        <w:rPr>
          <w:rFonts w:ascii="Times New Roman" w:hAnsi="Times New Roman" w:cs="Times New Roman"/>
        </w:rPr>
      </w:pPr>
      <w:r>
        <w:rPr>
          <w:rFonts w:ascii="Times New Roman" w:hAnsi="Times New Roman" w:cs="Times New Roman"/>
        </w:rPr>
        <w:drawing>
          <wp:inline distT="0" distB="0" distL="0" distR="0">
            <wp:extent cx="3282950" cy="20097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a:xfrm>
                      <a:off x="0" y="0"/>
                      <a:ext cx="3325860" cy="2035753"/>
                    </a:xfrm>
                    <a:prstGeom prst="rect">
                      <a:avLst/>
                    </a:prstGeom>
                    <a:noFill/>
                    <a:ln>
                      <a:noFill/>
                    </a:ln>
                  </pic:spPr>
                </pic:pic>
              </a:graphicData>
            </a:graphic>
          </wp:inline>
        </w:drawing>
      </w:r>
    </w:p>
    <w:p>
      <w:pPr>
        <w:pStyle w:val="20"/>
        <w:ind w:firstLine="420"/>
        <w:outlineLvl w:val="9"/>
        <w:rPr>
          <w:rFonts w:ascii="Times New Roman" w:hAnsi="Times New Roman" w:cs="Times New Roman"/>
          <w:b w:val="0"/>
          <w:sz w:val="18"/>
          <w:szCs w:val="18"/>
        </w:rPr>
      </w:pPr>
      <w:r>
        <w:rPr>
          <w:rFonts w:ascii="Times New Roman" w:hAnsi="Times New Roman" w:cs="Times New Roman"/>
          <w:b w:val="0"/>
        </w:rPr>
        <w:t xml:space="preserve">       </w:t>
      </w:r>
      <w:r>
        <w:rPr>
          <w:rFonts w:ascii="Times New Roman" w:hAnsi="Times New Roman" w:cs="Times New Roman"/>
        </w:rPr>
        <w:t xml:space="preserve">           </w:t>
      </w:r>
      <w:r>
        <w:rPr>
          <w:rFonts w:ascii="Times New Roman" w:hAnsi="Times New Roman" w:cs="Times New Roman"/>
          <w:b w:val="0"/>
          <w:sz w:val="18"/>
          <w:szCs w:val="18"/>
        </w:rPr>
        <w:t xml:space="preserve">                  图7.2.2.2 轻</w:t>
      </w:r>
      <w:bookmarkStart w:id="195" w:name="OLE_LINK28"/>
      <w:r>
        <w:rPr>
          <w:rFonts w:ascii="Times New Roman" w:hAnsi="Times New Roman" w:cs="Times New Roman"/>
          <w:b w:val="0"/>
          <w:sz w:val="18"/>
          <w:szCs w:val="18"/>
        </w:rPr>
        <w:t>体墙板</w:t>
      </w:r>
      <w:bookmarkEnd w:id="195"/>
      <w:bookmarkStart w:id="196" w:name="OLE_LINK25"/>
      <w:r>
        <w:rPr>
          <w:rFonts w:ascii="Times New Roman" w:hAnsi="Times New Roman" w:cs="Times New Roman"/>
          <w:b w:val="0"/>
          <w:sz w:val="18"/>
          <w:szCs w:val="18"/>
        </w:rPr>
        <w:t>骨架模型</w:t>
      </w:r>
      <w:bookmarkEnd w:id="196"/>
    </w:p>
    <w:p>
      <w:pPr>
        <w:pStyle w:val="20"/>
        <w:ind w:firstLine="422"/>
        <w:outlineLvl w:val="9"/>
        <w:rPr>
          <w:rFonts w:ascii="Times New Roman" w:hAnsi="Times New Roman" w:cs="Times New Roman"/>
          <w:b w:val="0"/>
          <w:sz w:val="18"/>
          <w:szCs w:val="18"/>
        </w:rPr>
      </w:pPr>
      <w:r>
        <w:rPr>
          <w:rFonts w:ascii="Times New Roman" w:hAnsi="Times New Roman" w:cs="Times New Roman"/>
        </w:rPr>
        <mc:AlternateContent>
          <mc:Choice Requires="wps">
            <w:drawing>
              <wp:anchor distT="0" distB="0" distL="114300" distR="114300" simplePos="0" relativeHeight="251655168" behindDoc="0" locked="0" layoutInCell="1" allowOverlap="1">
                <wp:simplePos x="0" y="0"/>
                <wp:positionH relativeFrom="column">
                  <wp:posOffset>1783715</wp:posOffset>
                </wp:positionH>
                <wp:positionV relativeFrom="paragraph">
                  <wp:posOffset>2124075</wp:posOffset>
                </wp:positionV>
                <wp:extent cx="0" cy="220345"/>
                <wp:effectExtent l="76200" t="0" r="57150" b="65405"/>
                <wp:wrapNone/>
                <wp:docPr id="269" name="直接箭头连接符 269"/>
                <wp:cNvGraphicFramePr/>
                <a:graphic xmlns:a="http://schemas.openxmlformats.org/drawingml/2006/main">
                  <a:graphicData uri="http://schemas.microsoft.com/office/word/2010/wordprocessingShape">
                    <wps:wsp>
                      <wps:cNvCnPr/>
                      <wps:spPr>
                        <a:xfrm>
                          <a:off x="0" y="0"/>
                          <a:ext cx="0" cy="2204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0.45pt;margin-top:167.25pt;height:17.35pt;width:0pt;z-index:251655168;mso-width-relative:page;mso-height-relative:page;" filled="f" stroked="t" coordsize="21600,21600" o:gfxdata="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9Ot/x&#10;1gAAAAsBAAAPAAAAAAAAAAEAIAAAACIAAABkcnMvZG93bnJldi54bWxQSwECFAAUAAAACACHTuJA&#10;uOnBLuoBAACWAwAADgAAAAAAAAABACAAAAAlAQAAZHJzL2Uyb0RvYy54bWxQSwUGAAAAAAYABgBZ&#10;AQAAgQUAAAAA&#10;">
                <v:fill on="f" focussize="0,0"/>
                <v:stroke weight="0.5pt" color="#000000 [3213]"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54144" behindDoc="0" locked="0" layoutInCell="1" allowOverlap="1">
                <wp:simplePos x="0" y="0"/>
                <wp:positionH relativeFrom="column">
                  <wp:posOffset>1807845</wp:posOffset>
                </wp:positionH>
                <wp:positionV relativeFrom="paragraph">
                  <wp:posOffset>373380</wp:posOffset>
                </wp:positionV>
                <wp:extent cx="0" cy="183515"/>
                <wp:effectExtent l="76200" t="38100" r="57150" b="26035"/>
                <wp:wrapNone/>
                <wp:docPr id="268" name="直接箭头连接符 268"/>
                <wp:cNvGraphicFramePr/>
                <a:graphic xmlns:a="http://schemas.openxmlformats.org/drawingml/2006/main">
                  <a:graphicData uri="http://schemas.microsoft.com/office/word/2010/wordprocessingShape">
                    <wps:wsp>
                      <wps:cNvCnPr/>
                      <wps:spPr>
                        <a:xfrm flipV="1">
                          <a:off x="0" y="0"/>
                          <a:ext cx="0" cy="18369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42.35pt;margin-top:29.4pt;height:14.45pt;width:0pt;z-index:251654144;mso-width-relative:page;mso-height-relative:page;" filled="f" stroked="t" coordsize="21600,21600" o:gfxdata="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bCTQ9cAAAAJAQAADwAAAAAAAAABACAAAAAiAAAAZHJzL2Rvd25yZXYueG1sUEsBAhQAFAAA&#10;AAgAh07iQFLs5dTwAQAAoAMAAA4AAAAAAAAAAQAgAAAAJgEAAGRycy9lMm9Eb2MueG1sUEsFBgAA&#10;AAAGAAYAWQEAAIgFAAAAAA==&#10;">
                <v:fill on="f" focussize="0,0"/>
                <v:stroke weight="0.5pt" color="#000000 [3213]"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25472" behindDoc="0" locked="0" layoutInCell="1" allowOverlap="1">
                <wp:simplePos x="0" y="0"/>
                <wp:positionH relativeFrom="column">
                  <wp:posOffset>1400175</wp:posOffset>
                </wp:positionH>
                <wp:positionV relativeFrom="paragraph">
                  <wp:posOffset>1858645</wp:posOffset>
                </wp:positionV>
                <wp:extent cx="1253490" cy="580390"/>
                <wp:effectExtent l="0" t="0" r="0" b="0"/>
                <wp:wrapNone/>
                <wp:docPr id="267" name="文本框 142"/>
                <wp:cNvGraphicFramePr/>
                <a:graphic xmlns:a="http://schemas.openxmlformats.org/drawingml/2006/main">
                  <a:graphicData uri="http://schemas.microsoft.com/office/word/2010/wordprocessingShape">
                    <wps:wsp>
                      <wps:cNvSpPr txBox="1"/>
                      <wps:spPr>
                        <a:xfrm>
                          <a:off x="0" y="0"/>
                          <a:ext cx="1253218" cy="580390"/>
                        </a:xfrm>
                        <a:prstGeom prst="rect">
                          <a:avLst/>
                        </a:prstGeom>
                        <a:noFill/>
                        <a:ln w="6350">
                          <a:noFill/>
                        </a:ln>
                        <a:effectLst/>
                      </wps:spPr>
                      <wps:txbx>
                        <w:txbxContent>
                          <w:p>
                            <w:pPr>
                              <w:ind w:firstLine="260"/>
                              <w:rPr>
                                <w:sz w:val="13"/>
                                <w:szCs w:val="13"/>
                              </w:rPr>
                            </w:pPr>
                            <w:r>
                              <w:rPr>
                                <w:sz w:val="13"/>
                                <w:szCs w:val="13"/>
                              </w:rPr>
                              <w:t>T型钢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2" o:spid="_x0000_s1026" o:spt="202" type="#_x0000_t202" style="position:absolute;left:0pt;margin-left:110.25pt;margin-top:146.35pt;height:45.7pt;width:98.7pt;z-index:251625472;mso-width-relative:page;mso-height-relative:page;" filled="f" stroked="f" coordsize="21600,21600" o:gfxdata="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F/hBbdAAAACwEAAA8AAAAAAAAAAQAgAAAAIgAAAGRycy9kb3ducmV2LnhtbFBL&#10;AQIUABQAAAAIAIdO4kDx0kScKgIAACoEAAAOAAAAAAAAAAEAIAAAACwBAABkcnMvZTJvRG9jLnht&#10;bFBLBQYAAAAABgAGAFkBAADIBQAAAAA=&#10;">
                <v:fill on="f" focussize="0,0"/>
                <v:stroke on="f" weight="0.5pt"/>
                <v:imagedata o:title=""/>
                <o:lock v:ext="edit" aspectratio="f"/>
                <v:textbox>
                  <w:txbxContent>
                    <w:p>
                      <w:pPr>
                        <w:ind w:firstLine="260"/>
                        <w:rPr>
                          <w:sz w:val="13"/>
                          <w:szCs w:val="13"/>
                        </w:rPr>
                      </w:pPr>
                      <w:r>
                        <w:rPr>
                          <w:sz w:val="13"/>
                          <w:szCs w:val="13"/>
                        </w:rPr>
                        <w:t>T型钢</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23424" behindDoc="0" locked="0" layoutInCell="1" allowOverlap="1">
                <wp:simplePos x="0" y="0"/>
                <wp:positionH relativeFrom="column">
                  <wp:posOffset>1473200</wp:posOffset>
                </wp:positionH>
                <wp:positionV relativeFrom="paragraph">
                  <wp:posOffset>535940</wp:posOffset>
                </wp:positionV>
                <wp:extent cx="1253490" cy="580390"/>
                <wp:effectExtent l="0" t="0" r="0" b="0"/>
                <wp:wrapNone/>
                <wp:docPr id="266" name="文本框 142"/>
                <wp:cNvGraphicFramePr/>
                <a:graphic xmlns:a="http://schemas.openxmlformats.org/drawingml/2006/main">
                  <a:graphicData uri="http://schemas.microsoft.com/office/word/2010/wordprocessingShape">
                    <wps:wsp>
                      <wps:cNvSpPr txBox="1"/>
                      <wps:spPr>
                        <a:xfrm>
                          <a:off x="0" y="0"/>
                          <a:ext cx="1253218" cy="580390"/>
                        </a:xfrm>
                        <a:prstGeom prst="rect">
                          <a:avLst/>
                        </a:prstGeom>
                        <a:noFill/>
                        <a:ln w="6350">
                          <a:noFill/>
                        </a:ln>
                        <a:effectLst/>
                      </wps:spPr>
                      <wps:txbx>
                        <w:txbxContent>
                          <w:p>
                            <w:pPr>
                              <w:ind w:firstLine="260"/>
                              <w:rPr>
                                <w:sz w:val="13"/>
                                <w:szCs w:val="13"/>
                              </w:rPr>
                            </w:pPr>
                            <w:r>
                              <w:rPr>
                                <w:sz w:val="13"/>
                                <w:szCs w:val="13"/>
                              </w:rPr>
                              <w:t>H型钢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2" o:spid="_x0000_s1026" o:spt="202" type="#_x0000_t202" style="position:absolute;left:0pt;margin-left:116pt;margin-top:42.2pt;height:45.7pt;width:98.7pt;z-index:251623424;mso-width-relative:page;mso-height-relative:page;" filled="f" stroked="f" coordsize="21600,21600" o:gfxdata="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8+OkE2wAAAAoBAAAPAAAAAAAAAAEAIAAAACIAAABkcnMvZG93bnJldi54bWxQSwEC&#10;FAAUAAAACACHTuJAy1cejSoCAAAqBAAADgAAAAAAAAABACAAAAAqAQAAZHJzL2Uyb0RvYy54bWxQ&#10;SwUGAAAAAAYABgBZAQAAxgUAAAAA&#10;">
                <v:fill on="f" focussize="0,0"/>
                <v:stroke on="f" weight="0.5pt"/>
                <v:imagedata o:title=""/>
                <o:lock v:ext="edit" aspectratio="f"/>
                <v:textbox>
                  <w:txbxContent>
                    <w:p>
                      <w:pPr>
                        <w:ind w:firstLine="260"/>
                        <w:rPr>
                          <w:sz w:val="13"/>
                          <w:szCs w:val="13"/>
                        </w:rPr>
                      </w:pPr>
                      <w:r>
                        <w:rPr>
                          <w:sz w:val="13"/>
                          <w:szCs w:val="13"/>
                        </w:rPr>
                        <w:t>H型钢</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21376" behindDoc="0" locked="0" layoutInCell="1" allowOverlap="1">
                <wp:simplePos x="0" y="0"/>
                <wp:positionH relativeFrom="column">
                  <wp:posOffset>2636520</wp:posOffset>
                </wp:positionH>
                <wp:positionV relativeFrom="paragraph">
                  <wp:posOffset>388620</wp:posOffset>
                </wp:positionV>
                <wp:extent cx="1253490" cy="580390"/>
                <wp:effectExtent l="0" t="0" r="0" b="0"/>
                <wp:wrapNone/>
                <wp:docPr id="262" name="文本框 142"/>
                <wp:cNvGraphicFramePr/>
                <a:graphic xmlns:a="http://schemas.openxmlformats.org/drawingml/2006/main">
                  <a:graphicData uri="http://schemas.microsoft.com/office/word/2010/wordprocessingShape">
                    <wps:wsp>
                      <wps:cNvSpPr txBox="1"/>
                      <wps:spPr>
                        <a:xfrm>
                          <a:off x="0" y="0"/>
                          <a:ext cx="1253218" cy="580390"/>
                        </a:xfrm>
                        <a:prstGeom prst="rect">
                          <a:avLst/>
                        </a:prstGeom>
                        <a:noFill/>
                        <a:ln w="6350">
                          <a:noFill/>
                        </a:ln>
                        <a:effectLst/>
                      </wps:spPr>
                      <wps:txbx>
                        <w:txbxContent>
                          <w:p>
                            <w:pPr>
                              <w:ind w:firstLine="260"/>
                              <w:rPr>
                                <w:sz w:val="13"/>
                                <w:szCs w:val="13"/>
                              </w:rPr>
                            </w:pPr>
                            <w:r>
                              <w:rPr>
                                <w:rFonts w:hint="eastAsia"/>
                                <w:sz w:val="13"/>
                                <w:szCs w:val="13"/>
                              </w:rPr>
                              <w:t>吊装定位销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2" o:spid="_x0000_s1026" o:spt="202" type="#_x0000_t202" style="position:absolute;left:0pt;margin-left:207.6pt;margin-top:30.6pt;height:45.7pt;width:98.7pt;z-index:251621376;mso-width-relative:page;mso-height-relative:page;" filled="f" stroked="f" coordsize="21600,21600" o:gfxdata="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8EaWk2AAAAAoBAAAPAAAAAAAAAAEAIAAAACIAAABkcnMvZG93bnJldi54bWxQSwECFAAU&#10;AAAACACHTuJAI0N0yCoCAAAqBAAADgAAAAAAAAABACAAAAAnAQAAZHJzL2Uyb0RvYy54bWxQSwUG&#10;AAAAAAYABgBZAQAAwwUAAAAA&#10;">
                <v:fill on="f" focussize="0,0"/>
                <v:stroke on="f" weight="0.5pt"/>
                <v:imagedata o:title=""/>
                <o:lock v:ext="edit" aspectratio="f"/>
                <v:textbox>
                  <w:txbxContent>
                    <w:p>
                      <w:pPr>
                        <w:ind w:firstLine="260"/>
                        <w:rPr>
                          <w:sz w:val="13"/>
                          <w:szCs w:val="13"/>
                        </w:rPr>
                      </w:pPr>
                      <w:r>
                        <w:rPr>
                          <w:rFonts w:hint="eastAsia"/>
                          <w:sz w:val="13"/>
                          <w:szCs w:val="13"/>
                        </w:rPr>
                        <w:t>吊装定位销</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22400" behindDoc="0" locked="0" layoutInCell="1" allowOverlap="1">
                <wp:simplePos x="0" y="0"/>
                <wp:positionH relativeFrom="column">
                  <wp:posOffset>2823845</wp:posOffset>
                </wp:positionH>
                <wp:positionV relativeFrom="paragraph">
                  <wp:posOffset>276225</wp:posOffset>
                </wp:positionV>
                <wp:extent cx="232410" cy="167640"/>
                <wp:effectExtent l="38100" t="38100" r="15875" b="23495"/>
                <wp:wrapNone/>
                <wp:docPr id="265" name="直接箭头连接符 265"/>
                <wp:cNvGraphicFramePr/>
                <a:graphic xmlns:a="http://schemas.openxmlformats.org/drawingml/2006/main">
                  <a:graphicData uri="http://schemas.microsoft.com/office/word/2010/wordprocessingShape">
                    <wps:wsp>
                      <wps:cNvCnPr/>
                      <wps:spPr>
                        <a:xfrm flipH="1" flipV="1">
                          <a:off x="0" y="0"/>
                          <a:ext cx="232319" cy="16736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 y;margin-left:222.35pt;margin-top:21.75pt;height:13.2pt;width:18.3pt;z-index:251622400;mso-width-relative:page;mso-height-relative:page;" filled="f" stroked="t" coordsize="21600,21600" o:gfxdata="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vEbhvZAAAACQEAAA8AAAAAAAAAAQAg&#10;AAAAIgAAAGRycy9kb3ducmV2LnhtbFBLAQIUABQAAAAIAIdO4kAEpEwGDQIAANEDAAAOAAAAAAAA&#10;AAEAIAAAACgBAABkcnMvZTJvRG9jLnhtbFBLBQYAAAAABgAGAFkBAACnBQAAAAA=&#10;">
                <v:fill on="f" focussize="0,0"/>
                <v:stroke weight="0.5pt" color="#000000"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20352" behindDoc="0" locked="0" layoutInCell="1" allowOverlap="1">
                <wp:simplePos x="0" y="0"/>
                <wp:positionH relativeFrom="column">
                  <wp:posOffset>571500</wp:posOffset>
                </wp:positionH>
                <wp:positionV relativeFrom="paragraph">
                  <wp:posOffset>377190</wp:posOffset>
                </wp:positionV>
                <wp:extent cx="232410" cy="167640"/>
                <wp:effectExtent l="38100" t="38100" r="15875" b="23495"/>
                <wp:wrapNone/>
                <wp:docPr id="247" name="直接箭头连接符 247"/>
                <wp:cNvGraphicFramePr/>
                <a:graphic xmlns:a="http://schemas.openxmlformats.org/drawingml/2006/main">
                  <a:graphicData uri="http://schemas.microsoft.com/office/word/2010/wordprocessingShape">
                    <wps:wsp>
                      <wps:cNvCnPr/>
                      <wps:spPr>
                        <a:xfrm flipH="1" flipV="1">
                          <a:off x="0" y="0"/>
                          <a:ext cx="232319" cy="16736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 y;margin-left:45pt;margin-top:29.7pt;height:13.2pt;width:18.3pt;z-index:251620352;mso-width-relative:page;mso-height-relative:page;" filled="f" stroked="t" coordsize="21600,21600" o:gfxdata="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gXaWtgAAAAIAQAADwAAAAAAAAABACAA&#10;AAAiAAAAZHJzL2Rvd25yZXYueG1sUEsBAhQAFAAAAAgAh07iQPf05SUNAgAA0QMAAA4AAAAAAAAA&#10;AQAgAAAAJwEAAGRycy9lMm9Eb2MueG1sUEsFBgAAAAAGAAYAWQEAAKYFAAAAAA==&#10;">
                <v:fill on="f" focussize="0,0"/>
                <v:stroke weight="0.5pt" color="#000000"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19328" behindDoc="0" locked="0" layoutInCell="1" allowOverlap="1">
                <wp:simplePos x="0" y="0"/>
                <wp:positionH relativeFrom="column">
                  <wp:posOffset>334010</wp:posOffset>
                </wp:positionH>
                <wp:positionV relativeFrom="paragraph">
                  <wp:posOffset>441960</wp:posOffset>
                </wp:positionV>
                <wp:extent cx="1253490" cy="580390"/>
                <wp:effectExtent l="0" t="0" r="0" b="0"/>
                <wp:wrapNone/>
                <wp:docPr id="245" name="文本框 142"/>
                <wp:cNvGraphicFramePr/>
                <a:graphic xmlns:a="http://schemas.openxmlformats.org/drawingml/2006/main">
                  <a:graphicData uri="http://schemas.microsoft.com/office/word/2010/wordprocessingShape">
                    <wps:wsp>
                      <wps:cNvSpPr txBox="1"/>
                      <wps:spPr>
                        <a:xfrm>
                          <a:off x="0" y="0"/>
                          <a:ext cx="1253218" cy="580390"/>
                        </a:xfrm>
                        <a:prstGeom prst="rect">
                          <a:avLst/>
                        </a:prstGeom>
                        <a:noFill/>
                        <a:ln w="6350">
                          <a:noFill/>
                        </a:ln>
                        <a:effectLst/>
                      </wps:spPr>
                      <wps:txbx>
                        <w:txbxContent>
                          <w:p>
                            <w:pPr>
                              <w:ind w:firstLine="260"/>
                              <w:rPr>
                                <w:sz w:val="13"/>
                                <w:szCs w:val="13"/>
                              </w:rPr>
                            </w:pPr>
                            <w:r>
                              <w:rPr>
                                <w:sz w:val="13"/>
                                <w:szCs w:val="13"/>
                              </w:rPr>
                              <w:t>连接</w:t>
                            </w:r>
                            <w:r>
                              <w:rPr>
                                <w:rFonts w:hint="eastAsia"/>
                                <w:sz w:val="13"/>
                                <w:szCs w:val="13"/>
                              </w:rPr>
                              <w:t>盒子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2" o:spid="_x0000_s1026" o:spt="202" type="#_x0000_t202" style="position:absolute;left:0pt;margin-left:26.3pt;margin-top:34.8pt;height:45.7pt;width:98.7pt;z-index:251619328;mso-width-relative:page;mso-height-relative:page;" filled="f" stroked="f" coordsize="21600,21600" o:gfxdata="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IrsFNkAAAAJAQAADwAAAAAAAAABACAAAAAiAAAAZHJzL2Rvd25yZXYueG1sUEsBAhQA&#10;FAAAAAgAh07iQKrYu+kqAgAAKgQAAA4AAAAAAAAAAQAgAAAAKAEAAGRycy9lMm9Eb2MueG1sUEsF&#10;BgAAAAAGAAYAWQEAAMQFAAAAAA==&#10;">
                <v:fill on="f" focussize="0,0"/>
                <v:stroke on="f" weight="0.5pt"/>
                <v:imagedata o:title=""/>
                <o:lock v:ext="edit" aspectratio="f"/>
                <v:textbox>
                  <w:txbxContent>
                    <w:p>
                      <w:pPr>
                        <w:ind w:firstLine="260"/>
                        <w:rPr>
                          <w:sz w:val="13"/>
                          <w:szCs w:val="13"/>
                        </w:rPr>
                      </w:pPr>
                      <w:r>
                        <w:rPr>
                          <w:sz w:val="13"/>
                          <w:szCs w:val="13"/>
                        </w:rPr>
                        <w:t>连接</w:t>
                      </w:r>
                      <w:r>
                        <w:rPr>
                          <w:rFonts w:hint="eastAsia"/>
                          <w:sz w:val="13"/>
                          <w:szCs w:val="13"/>
                        </w:rPr>
                        <w:t>盒子</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18304" behindDoc="0" locked="0" layoutInCell="1" allowOverlap="1">
                <wp:simplePos x="0" y="0"/>
                <wp:positionH relativeFrom="column">
                  <wp:posOffset>1118235</wp:posOffset>
                </wp:positionH>
                <wp:positionV relativeFrom="paragraph">
                  <wp:posOffset>899160</wp:posOffset>
                </wp:positionV>
                <wp:extent cx="196215" cy="0"/>
                <wp:effectExtent l="38100" t="76200" r="0" b="95250"/>
                <wp:wrapNone/>
                <wp:docPr id="244" name="直接箭头连接符 244"/>
                <wp:cNvGraphicFramePr/>
                <a:graphic xmlns:a="http://schemas.openxmlformats.org/drawingml/2006/main">
                  <a:graphicData uri="http://schemas.microsoft.com/office/word/2010/wordprocessingShape">
                    <wps:wsp>
                      <wps:cNvCnPr/>
                      <wps:spPr>
                        <a:xfrm flipH="1">
                          <a:off x="0" y="0"/>
                          <a:ext cx="195943"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88.05pt;margin-top:70.8pt;height:0pt;width:15.45pt;z-index:251618304;mso-width-relative:page;mso-height-relative:page;" filled="f" stroked="t" coordsize="21600,21600" o:gfxdata="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&#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5E0tnXAAAACwEAAA8AAAAAAAAAAQAgAAAAIgAAAGRy&#10;cy9kb3ducmV2LnhtbFBLAQIUABQAAAAIAIdO4kD7LDFRBgIAAMIDAAAOAAAAAAAAAAEAIAAAACYB&#10;AABkcnMvZTJvRG9jLnhtbFBLBQYAAAAABgAGAFkBAACeBQAAAAA=&#10;">
                <v:fill on="f" focussize="0,0"/>
                <v:stroke weight="0.5pt" color="#000000"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17280" behindDoc="0" locked="0" layoutInCell="1" allowOverlap="1">
                <wp:simplePos x="0" y="0"/>
                <wp:positionH relativeFrom="column">
                  <wp:posOffset>1122045</wp:posOffset>
                </wp:positionH>
                <wp:positionV relativeFrom="paragraph">
                  <wp:posOffset>735965</wp:posOffset>
                </wp:positionV>
                <wp:extent cx="1253490" cy="580390"/>
                <wp:effectExtent l="0" t="0" r="0" b="0"/>
                <wp:wrapNone/>
                <wp:docPr id="240" name="文本框 142"/>
                <wp:cNvGraphicFramePr/>
                <a:graphic xmlns:a="http://schemas.openxmlformats.org/drawingml/2006/main">
                  <a:graphicData uri="http://schemas.microsoft.com/office/word/2010/wordprocessingShape">
                    <wps:wsp>
                      <wps:cNvSpPr txBox="1"/>
                      <wps:spPr>
                        <a:xfrm>
                          <a:off x="0" y="0"/>
                          <a:ext cx="1253218" cy="580390"/>
                        </a:xfrm>
                        <a:prstGeom prst="rect">
                          <a:avLst/>
                        </a:prstGeom>
                        <a:noFill/>
                        <a:ln w="6350">
                          <a:noFill/>
                        </a:ln>
                        <a:effectLst/>
                      </wps:spPr>
                      <wps:txbx>
                        <w:txbxContent>
                          <w:p>
                            <w:pPr>
                              <w:ind w:firstLine="260"/>
                              <w:rPr>
                                <w:sz w:val="13"/>
                                <w:szCs w:val="13"/>
                              </w:rPr>
                            </w:pPr>
                            <w:r>
                              <w:rPr>
                                <w:rFonts w:hint="eastAsia"/>
                                <w:sz w:val="13"/>
                                <w:szCs w:val="13"/>
                              </w:rPr>
                              <w:t>C</w:t>
                            </w:r>
                            <w:r>
                              <w:rPr>
                                <w:sz w:val="13"/>
                                <w:szCs w:val="13"/>
                              </w:rPr>
                              <w:t>型钢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2" o:spid="_x0000_s1026" o:spt="202" type="#_x0000_t202" style="position:absolute;left:0pt;margin-left:88.35pt;margin-top:57.95pt;height:45.7pt;width:98.7pt;z-index:251617280;mso-width-relative:page;mso-height-relative:page;" filled="f" stroked="f" coordsize="21600,21600" o:gfxdata="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v4VFp3AAAAAsBAAAPAAAAAAAAAAEAIAAAACIAAABkcnMvZG93bnJldi54bWxQSwEC&#10;FAAUAAAACACHTuJAeEmLvSkCAAAqBAAADgAAAAAAAAABACAAAAArAQAAZHJzL2Uyb0RvYy54bWxQ&#10;SwUGAAAAAAYABgBZAQAAxgUAAAAA&#10;">
                <v:fill on="f" focussize="0,0"/>
                <v:stroke on="f" weight="0.5pt"/>
                <v:imagedata o:title=""/>
                <o:lock v:ext="edit" aspectratio="f"/>
                <v:textbox>
                  <w:txbxContent>
                    <w:p>
                      <w:pPr>
                        <w:ind w:firstLine="260"/>
                        <w:rPr>
                          <w:sz w:val="13"/>
                          <w:szCs w:val="13"/>
                        </w:rPr>
                      </w:pPr>
                      <w:r>
                        <w:rPr>
                          <w:rFonts w:hint="eastAsia"/>
                          <w:sz w:val="13"/>
                          <w:szCs w:val="13"/>
                        </w:rPr>
                        <w:t>C</w:t>
                      </w:r>
                      <w:r>
                        <w:rPr>
                          <w:sz w:val="13"/>
                          <w:szCs w:val="13"/>
                        </w:rPr>
                        <w:t>型钢</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16256" behindDoc="0" locked="0" layoutInCell="1" allowOverlap="1">
                <wp:simplePos x="0" y="0"/>
                <wp:positionH relativeFrom="column">
                  <wp:posOffset>2873375</wp:posOffset>
                </wp:positionH>
                <wp:positionV relativeFrom="paragraph">
                  <wp:posOffset>1381125</wp:posOffset>
                </wp:positionV>
                <wp:extent cx="196215" cy="0"/>
                <wp:effectExtent l="38100" t="76200" r="0" b="95250"/>
                <wp:wrapNone/>
                <wp:docPr id="237" name="直接箭头连接符 237"/>
                <wp:cNvGraphicFramePr/>
                <a:graphic xmlns:a="http://schemas.openxmlformats.org/drawingml/2006/main">
                  <a:graphicData uri="http://schemas.microsoft.com/office/word/2010/wordprocessingShape">
                    <wps:wsp>
                      <wps:cNvCnPr/>
                      <wps:spPr>
                        <a:xfrm flipH="1">
                          <a:off x="0" y="0"/>
                          <a:ext cx="195943"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26.25pt;margin-top:108.75pt;height:0pt;width:15.45pt;z-index:251616256;mso-width-relative:page;mso-height-relative:page;" filled="f" stroked="t" coordsize="21600,21600" o:gfxdata="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ILi/2QAAAAsBAAAPAAAAAAAAAAEAIAAAACIAAABk&#10;cnMvZG93bnJldi54bWxQSwECFAAUAAAACACHTuJANoanxwUCAADCAwAADgAAAAAAAAABACAAAAAo&#10;AQAAZHJzL2Uyb0RvYy54bWxQSwUGAAAAAAYABgBZAQAAnwUAAAAA&#10;">
                <v:fill on="f" focussize="0,0"/>
                <v:stroke weight="0.5pt" color="#000000"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15232" behindDoc="0" locked="0" layoutInCell="1" allowOverlap="1">
                <wp:simplePos x="0" y="0"/>
                <wp:positionH relativeFrom="column">
                  <wp:posOffset>2865120</wp:posOffset>
                </wp:positionH>
                <wp:positionV relativeFrom="paragraph">
                  <wp:posOffset>1229995</wp:posOffset>
                </wp:positionV>
                <wp:extent cx="1253490" cy="580390"/>
                <wp:effectExtent l="0" t="0" r="0" b="0"/>
                <wp:wrapNone/>
                <wp:docPr id="236" name="文本框 142"/>
                <wp:cNvGraphicFramePr/>
                <a:graphic xmlns:a="http://schemas.openxmlformats.org/drawingml/2006/main">
                  <a:graphicData uri="http://schemas.microsoft.com/office/word/2010/wordprocessingShape">
                    <wps:wsp>
                      <wps:cNvSpPr txBox="1"/>
                      <wps:spPr>
                        <a:xfrm>
                          <a:off x="0" y="0"/>
                          <a:ext cx="1253218" cy="580390"/>
                        </a:xfrm>
                        <a:prstGeom prst="rect">
                          <a:avLst/>
                        </a:prstGeom>
                        <a:noFill/>
                        <a:ln w="6350">
                          <a:noFill/>
                        </a:ln>
                        <a:effectLst/>
                      </wps:spPr>
                      <wps:txbx>
                        <w:txbxContent>
                          <w:p>
                            <w:pPr>
                              <w:ind w:firstLine="260"/>
                              <w:rPr>
                                <w:sz w:val="13"/>
                                <w:szCs w:val="13"/>
                              </w:rPr>
                            </w:pPr>
                            <w:r>
                              <w:rPr>
                                <w:sz w:val="13"/>
                                <w:szCs w:val="13"/>
                              </w:rPr>
                              <w:t>中间</w:t>
                            </w:r>
                            <w:r>
                              <w:rPr>
                                <w:rFonts w:hint="eastAsia"/>
                                <w:sz w:val="13"/>
                                <w:szCs w:val="13"/>
                              </w:rPr>
                              <w:t>连接柱（方钢管）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2" o:spid="_x0000_s1026" o:spt="202" type="#_x0000_t202" style="position:absolute;left:0pt;margin-left:225.6pt;margin-top:96.85pt;height:45.7pt;width:98.7pt;z-index:251615232;mso-width-relative:page;mso-height-relative:page;" filled="f" stroked="f" coordsize="21600,21600" o:gfxdata="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qOcrtwAAAALAQAADwAAAAAAAAABACAAAAAiAAAAZHJzL2Rvd25yZXYueG1sUEsB&#10;AhQAFAAAAAgAh07iQKLUl+UqAgAAKgQAAA4AAAAAAAAAAQAgAAAAKwEAAGRycy9lMm9Eb2MueG1s&#10;UEsFBgAAAAAGAAYAWQEAAMcFAAAAAA==&#10;">
                <v:fill on="f" focussize="0,0"/>
                <v:stroke on="f" weight="0.5pt"/>
                <v:imagedata o:title=""/>
                <o:lock v:ext="edit" aspectratio="f"/>
                <v:textbox>
                  <w:txbxContent>
                    <w:p>
                      <w:pPr>
                        <w:ind w:firstLine="260"/>
                        <w:rPr>
                          <w:sz w:val="13"/>
                          <w:szCs w:val="13"/>
                        </w:rPr>
                      </w:pPr>
                      <w:r>
                        <w:rPr>
                          <w:sz w:val="13"/>
                          <w:szCs w:val="13"/>
                        </w:rPr>
                        <w:t>中间</w:t>
                      </w:r>
                      <w:r>
                        <w:rPr>
                          <w:rFonts w:hint="eastAsia"/>
                          <w:sz w:val="13"/>
                          <w:szCs w:val="13"/>
                        </w:rPr>
                        <w:t>连接柱（方钢管）</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14208" behindDoc="0" locked="0" layoutInCell="1" allowOverlap="1">
                <wp:simplePos x="0" y="0"/>
                <wp:positionH relativeFrom="column">
                  <wp:posOffset>489585</wp:posOffset>
                </wp:positionH>
                <wp:positionV relativeFrom="paragraph">
                  <wp:posOffset>1369060</wp:posOffset>
                </wp:positionV>
                <wp:extent cx="196215" cy="0"/>
                <wp:effectExtent l="38100" t="76200" r="0" b="95250"/>
                <wp:wrapNone/>
                <wp:docPr id="235" name="直接箭头连接符 235"/>
                <wp:cNvGraphicFramePr/>
                <a:graphic xmlns:a="http://schemas.openxmlformats.org/drawingml/2006/main">
                  <a:graphicData uri="http://schemas.microsoft.com/office/word/2010/wordprocessingShape">
                    <wps:wsp>
                      <wps:cNvCnPr/>
                      <wps:spPr>
                        <a:xfrm flipH="1">
                          <a:off x="0" y="0"/>
                          <a:ext cx="19594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8.55pt;margin-top:107.8pt;height:0pt;width:15.45pt;z-index:251614208;mso-width-relative:page;mso-height-relative:page;" filled="f" stroked="t" coordsize="21600,21600" o:gfxdata="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uPr39cAAAAKAQAADwAAAAAAAAABACAAAAAiAAAAZHJzL2Rvd25yZXYueG1sUEsBAhQA&#10;FAAAAAgAh07iQBoO+HLzAQAAoAMAAA4AAAAAAAAAAQAgAAAAJgEAAGRycy9lMm9Eb2MueG1sUEsF&#10;BgAAAAAGAAYAWQEAAIsFAAAAAA==&#10;">
                <v:fill on="f" focussize="0,0"/>
                <v:stroke weight="0.5pt" color="#000000 [3213]"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13184" behindDoc="0" locked="0" layoutInCell="1" allowOverlap="1">
                <wp:simplePos x="0" y="0"/>
                <wp:positionH relativeFrom="column">
                  <wp:posOffset>497840</wp:posOffset>
                </wp:positionH>
                <wp:positionV relativeFrom="paragraph">
                  <wp:posOffset>1175385</wp:posOffset>
                </wp:positionV>
                <wp:extent cx="1253490" cy="580390"/>
                <wp:effectExtent l="0" t="0" r="0" b="0"/>
                <wp:wrapNone/>
                <wp:docPr id="194" name="文本框 142"/>
                <wp:cNvGraphicFramePr/>
                <a:graphic xmlns:a="http://schemas.openxmlformats.org/drawingml/2006/main">
                  <a:graphicData uri="http://schemas.microsoft.com/office/word/2010/wordprocessingShape">
                    <wps:wsp>
                      <wps:cNvSpPr txBox="1"/>
                      <wps:spPr>
                        <a:xfrm>
                          <a:off x="0" y="0"/>
                          <a:ext cx="1253218" cy="580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260"/>
                              <w:rPr>
                                <w:sz w:val="13"/>
                                <w:szCs w:val="13"/>
                              </w:rPr>
                            </w:pPr>
                            <w:r>
                              <w:rPr>
                                <w:rFonts w:hint="eastAsia"/>
                                <w:sz w:val="13"/>
                                <w:szCs w:val="13"/>
                              </w:rPr>
                              <w:t>角柱（方钢管）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2" o:spid="_x0000_s1026" o:spt="202" type="#_x0000_t202" style="position:absolute;left:0pt;margin-left:39.2pt;margin-top:92.55pt;height:45.7pt;width:98.7pt;z-index:251613184;mso-width-relative:page;mso-height-relative:page;" filled="f" stroked="f" coordsize="21600,21600" o:gfxdata="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c&#10;4x5o2wAAAAoBAAAPAAAAAAAAAAEAIAAAACIAAABkcnMvZG93bnJldi54bWxQSwECFAAUAAAACACH&#10;TuJAri54myECAAAcBAAADgAAAAAAAAABACAAAAAqAQAAZHJzL2Uyb0RvYy54bWxQSwUGAAAAAAYA&#10;BgBZAQAAvQUAAAAA&#10;">
                <v:fill on="f" focussize="0,0"/>
                <v:stroke on="f" weight="0.5pt"/>
                <v:imagedata o:title=""/>
                <o:lock v:ext="edit" aspectratio="f"/>
                <v:textbox>
                  <w:txbxContent>
                    <w:p>
                      <w:pPr>
                        <w:ind w:firstLine="260"/>
                        <w:rPr>
                          <w:sz w:val="13"/>
                          <w:szCs w:val="13"/>
                        </w:rPr>
                      </w:pPr>
                      <w:r>
                        <w:rPr>
                          <w:rFonts w:hint="eastAsia"/>
                          <w:sz w:val="13"/>
                          <w:szCs w:val="13"/>
                        </w:rPr>
                        <w:t>角柱（方钢管）</w:t>
                      </w:r>
                    </w:p>
                  </w:txbxContent>
                </v:textbox>
              </v:shape>
            </w:pict>
          </mc:Fallback>
        </mc:AlternateContent>
      </w:r>
      <w:r>
        <w:rPr>
          <w:rFonts w:ascii="Times New Roman" w:hAnsi="Times New Roman" w:cs="Times New Roman"/>
        </w:rPr>
        <w:drawing>
          <wp:inline distT="0" distB="0" distL="0" distR="0">
            <wp:extent cx="4980305" cy="238633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80">
                      <a:extLst>
                        <a:ext uri="{28A0092B-C50C-407E-A947-70E740481C1C}">
                          <a14:useLocalDpi xmlns:a14="http://schemas.microsoft.com/office/drawing/2010/main" val="0"/>
                        </a:ext>
                      </a:extLst>
                    </a:blip>
                    <a:srcRect l="6209" t="17976" r="22289" b="21353"/>
                    <a:stretch>
                      <a:fillRect/>
                    </a:stretch>
                  </pic:blipFill>
                  <pic:spPr>
                    <a:xfrm>
                      <a:off x="0" y="0"/>
                      <a:ext cx="4995186" cy="2393662"/>
                    </a:xfrm>
                    <a:prstGeom prst="rect">
                      <a:avLst/>
                    </a:prstGeom>
                    <a:noFill/>
                    <a:ln>
                      <a:noFill/>
                    </a:ln>
                  </pic:spPr>
                </pic:pic>
              </a:graphicData>
            </a:graphic>
          </wp:inline>
        </w:drawing>
      </w:r>
    </w:p>
    <w:p>
      <w:pPr>
        <w:ind w:firstLine="360"/>
        <w:jc w:val="center"/>
        <w:rPr>
          <w:rFonts w:ascii="Times New Roman" w:hAnsi="Times New Roman" w:eastAsia="宋体" w:cs="Times New Roman"/>
          <w:sz w:val="18"/>
          <w:szCs w:val="18"/>
        </w:rPr>
      </w:pPr>
      <w:r>
        <w:rPr>
          <w:rFonts w:ascii="Times New Roman" w:hAnsi="Times New Roman" w:cs="Times New Roman"/>
          <w:sz w:val="18"/>
          <w:szCs w:val="18"/>
        </w:rPr>
        <w:t>图7.2.2.3轻体墙板骨架</w:t>
      </w:r>
    </w:p>
    <w:p>
      <w:pPr>
        <w:ind w:left="5670" w:leftChars="200" w:hanging="5250" w:hangingChars="2500"/>
        <w:jc w:val="left"/>
        <w:rPr>
          <w:rFonts w:ascii="Times New Roman" w:hAnsi="Times New Roman" w:cs="Times New Roman"/>
        </w:rPr>
      </w:pPr>
      <w:r>
        <w:rPr>
          <w:rFonts w:ascii="Times New Roman" w:hAnsi="Times New Roman" w:cs="Times New Roman"/>
        </w:rPr>
        <w:t xml:space="preserve">     </w:t>
      </w:r>
    </w:p>
    <w:p>
      <w:pPr>
        <w:widowControl/>
        <w:spacing w:line="240" w:lineRule="auto"/>
        <w:jc w:val="left"/>
        <w:rPr>
          <w:rFonts w:ascii="Times New Roman" w:hAnsi="Times New Roman" w:eastAsia="宋体" w:cs="Times New Roman"/>
          <w:kern w:val="0"/>
          <w:sz w:val="24"/>
        </w:rPr>
      </w:pPr>
      <w:r>
        <w:rPr>
          <w:rFonts w:ascii="Times New Roman" w:hAnsi="Times New Roman" w:eastAsia="宋体" w:cs="Times New Roman"/>
          <w:kern w:val="0"/>
          <w:sz w:val="24"/>
        </w:rPr>
        <w:drawing>
          <wp:inline distT="0" distB="0" distL="0" distR="0">
            <wp:extent cx="958850" cy="830580"/>
            <wp:effectExtent l="0" t="0" r="0" b="7620"/>
            <wp:docPr id="275" name="图片 275" descr="F:\QQ\578041544\Image\C2C\DOD5X_JN)~63S]Z4FB7JK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F:\QQ\578041544\Image\C2C\DOD5X_JN)~63S]Z4FB7JKOX.png"/>
                    <pic:cNvPicPr>
                      <a:picLocks noChangeAspect="1" noChangeArrowheads="1"/>
                    </pic:cNvPicPr>
                  </pic:nvPicPr>
                  <pic:blipFill>
                    <a:blip r:embed="rId381" cstate="print">
                      <a:extLst>
                        <a:ext uri="{28A0092B-C50C-407E-A947-70E740481C1C}">
                          <a14:useLocalDpi xmlns:a14="http://schemas.microsoft.com/office/drawing/2010/main" val="0"/>
                        </a:ext>
                      </a:extLst>
                    </a:blip>
                    <a:srcRect l="26060" t="17443" r="15593"/>
                    <a:stretch>
                      <a:fillRect/>
                    </a:stretch>
                  </pic:blipFill>
                  <pic:spPr>
                    <a:xfrm>
                      <a:off x="0" y="0"/>
                      <a:ext cx="965543" cy="835982"/>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drawing>
          <wp:inline distT="0" distB="0" distL="0" distR="0">
            <wp:extent cx="1106170" cy="839470"/>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noChangeArrowheads="1"/>
                    </pic:cNvPicPr>
                  </pic:nvPicPr>
                  <pic:blipFill>
                    <a:blip r:embed="rId382" cstate="print">
                      <a:extLst>
                        <a:ext uri="{28A0092B-C50C-407E-A947-70E740481C1C}">
                          <a14:useLocalDpi xmlns:a14="http://schemas.microsoft.com/office/drawing/2010/main" val="0"/>
                        </a:ext>
                      </a:extLst>
                    </a:blip>
                    <a:srcRect l="27789" t="8090" r="10337" b="15118"/>
                    <a:stretch>
                      <a:fillRect/>
                    </a:stretch>
                  </pic:blipFill>
                  <pic:spPr>
                    <a:xfrm>
                      <a:off x="0" y="0"/>
                      <a:ext cx="1106170" cy="840097"/>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drawing>
          <wp:inline distT="0" distB="0" distL="0" distR="0">
            <wp:extent cx="1289685" cy="725170"/>
            <wp:effectExtent l="0" t="0" r="5715"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noChangeArrowheads="1"/>
                    </pic:cNvPicPr>
                  </pic:nvPicPr>
                  <pic:blipFill>
                    <a:blip r:embed="rId383" cstate="print">
                      <a:extLst>
                        <a:ext uri="{28A0092B-C50C-407E-A947-70E740481C1C}">
                          <a14:useLocalDpi xmlns:a14="http://schemas.microsoft.com/office/drawing/2010/main" val="0"/>
                        </a:ext>
                      </a:extLst>
                    </a:blip>
                    <a:srcRect l="16668" t="25699" r="15922" b="12355"/>
                    <a:stretch>
                      <a:fillRect/>
                    </a:stretch>
                  </pic:blipFill>
                  <pic:spPr>
                    <a:xfrm>
                      <a:off x="0" y="0"/>
                      <a:ext cx="1300890" cy="73152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drawing>
          <wp:inline distT="0" distB="0" distL="0" distR="0">
            <wp:extent cx="1380490" cy="844550"/>
            <wp:effectExtent l="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a:xfrm>
                      <a:off x="0" y="0"/>
                      <a:ext cx="1399809" cy="856560"/>
                    </a:xfrm>
                    <a:prstGeom prst="rect">
                      <a:avLst/>
                    </a:prstGeom>
                    <a:noFill/>
                    <a:ln>
                      <a:noFill/>
                    </a:ln>
                  </pic:spPr>
                </pic:pic>
              </a:graphicData>
            </a:graphic>
          </wp:inline>
        </w:drawing>
      </w:r>
    </w:p>
    <w:p>
      <w:pPr>
        <w:ind w:firstLine="199" w:firstLineChars="111"/>
        <w:jc w:val="left"/>
        <w:rPr>
          <w:rFonts w:ascii="Times New Roman" w:hAnsi="Times New Roman" w:cs="Times New Roman"/>
          <w:sz w:val="18"/>
          <w:szCs w:val="18"/>
        </w:rPr>
      </w:pPr>
      <w:r>
        <w:rPr>
          <w:rFonts w:ascii="Times New Roman" w:hAnsi="Times New Roman" w:cs="Times New Roman"/>
          <w:sz w:val="18"/>
          <w:szCs w:val="18"/>
        </w:rPr>
        <w:t>（a）角柱上端部       （b）角柱下端部         （c）中间构造柱上部       （d）中间构造柱下部</w:t>
      </w:r>
    </w:p>
    <w:p>
      <w:pPr>
        <w:ind w:firstLine="360"/>
        <w:jc w:val="center"/>
        <w:rPr>
          <w:rFonts w:ascii="Times New Roman" w:hAnsi="Times New Roman" w:cs="Times New Roman"/>
          <w:sz w:val="18"/>
          <w:szCs w:val="18"/>
        </w:rPr>
      </w:pPr>
      <w:r>
        <w:rPr>
          <w:rFonts w:ascii="Times New Roman" w:hAnsi="Times New Roman" w:cs="Times New Roman"/>
          <w:sz w:val="18"/>
          <w:szCs w:val="18"/>
        </w:rPr>
        <w:t>图7.2.2.</w:t>
      </w:r>
      <w:r>
        <w:rPr>
          <w:rFonts w:hint="eastAsia" w:ascii="Times New Roman" w:hAnsi="Times New Roman" w:cs="Times New Roman"/>
          <w:sz w:val="18"/>
          <w:szCs w:val="18"/>
        </w:rPr>
        <w:t>4</w:t>
      </w:r>
      <w:r>
        <w:rPr>
          <w:rFonts w:ascii="Times New Roman" w:hAnsi="Times New Roman" w:cs="Times New Roman"/>
          <w:sz w:val="18"/>
          <w:szCs w:val="18"/>
        </w:rPr>
        <w:t xml:space="preserve"> </w:t>
      </w:r>
      <w:r>
        <w:rPr>
          <w:rFonts w:hint="eastAsia" w:ascii="Times New Roman" w:hAnsi="Times New Roman" w:cs="Times New Roman"/>
          <w:sz w:val="18"/>
          <w:szCs w:val="18"/>
        </w:rPr>
        <w:t>轻体</w:t>
      </w:r>
      <w:r>
        <w:rPr>
          <w:rFonts w:ascii="Times New Roman" w:hAnsi="Times New Roman" w:cs="Times New Roman"/>
          <w:sz w:val="18"/>
          <w:szCs w:val="18"/>
        </w:rPr>
        <w:t>墙板骨架拼接</w:t>
      </w:r>
      <w:r>
        <w:rPr>
          <w:rFonts w:hint="eastAsia" w:ascii="Times New Roman" w:hAnsi="Times New Roman" w:cs="Times New Roman"/>
          <w:sz w:val="18"/>
          <w:szCs w:val="18"/>
        </w:rPr>
        <w:t>节点</w:t>
      </w:r>
      <w:r>
        <w:rPr>
          <w:rFonts w:ascii="Times New Roman" w:hAnsi="Times New Roman" w:cs="Times New Roman"/>
          <w:sz w:val="18"/>
          <w:szCs w:val="18"/>
        </w:rPr>
        <w:t>构造</w:t>
      </w:r>
    </w:p>
    <w:p>
      <w:pPr>
        <w:ind w:firstLine="420"/>
        <w:rPr>
          <w:rFonts w:ascii="Times New Roman" w:hAnsi="Times New Roman" w:cs="Times New Roman"/>
        </w:rPr>
      </w:pPr>
      <w:r>
        <w:rPr>
          <w:rFonts w:hint="eastAsia" w:ascii="Times New Roman" w:hAnsi="Times New Roman" w:cs="Times New Roman"/>
        </w:rPr>
        <w:t>轻体板</w:t>
      </w:r>
      <w:r>
        <w:rPr>
          <w:rFonts w:ascii="Times New Roman" w:hAnsi="Times New Roman" w:cs="Times New Roman"/>
        </w:rPr>
        <w:t>在工厂预制的过程</w:t>
      </w:r>
      <w:r>
        <w:rPr>
          <w:rFonts w:hint="eastAsia" w:ascii="Times New Roman" w:hAnsi="Times New Roman" w:cs="Times New Roman"/>
        </w:rPr>
        <w:t>为：</w:t>
      </w:r>
      <w:r>
        <w:rPr>
          <w:rFonts w:ascii="Times New Roman" w:hAnsi="Times New Roman" w:cs="Times New Roman"/>
        </w:rPr>
        <w:t>在两端角柱的顶部焊接一个带螺纹孔柱端钢板并安装吊装定位销，底部分别焊接一个开定位销孔的柱端钢板，上侧H型钢横梁与角柱中间通过连接盒子连接并在盒子上翼缘开设4个螺栓孔，同样下侧T型钢横梁在与角柱中间通过连接盒子连接并在盒子下翼缘开设4个螺栓孔，如图7.2.2.</w:t>
      </w:r>
      <w:r>
        <w:rPr>
          <w:rFonts w:hint="eastAsia" w:ascii="Times New Roman" w:hAnsi="Times New Roman" w:cs="Times New Roman"/>
        </w:rPr>
        <w:t>4</w:t>
      </w:r>
      <w:r>
        <w:rPr>
          <w:rFonts w:ascii="Times New Roman" w:hAnsi="Times New Roman" w:cs="Times New Roman"/>
        </w:rPr>
        <w:t>（a）、7.2.2.</w:t>
      </w:r>
      <w:r>
        <w:rPr>
          <w:rFonts w:hint="eastAsia" w:ascii="Times New Roman" w:hAnsi="Times New Roman" w:cs="Times New Roman"/>
        </w:rPr>
        <w:t>4</w:t>
      </w:r>
      <w:r>
        <w:rPr>
          <w:rFonts w:ascii="Times New Roman" w:hAnsi="Times New Roman" w:cs="Times New Roman"/>
        </w:rPr>
        <w:t>（b）所示。中间连接柱的顶部及底部焊接形式与角柱相同，上侧H型钢横梁、下侧T型钢横梁与中间连接柱通过连接盒子连接并在上下翼缘分别开设4个螺栓孔，如图7.2.2.</w:t>
      </w:r>
      <w:r>
        <w:rPr>
          <w:rFonts w:hint="eastAsia" w:ascii="Times New Roman" w:hAnsi="Times New Roman" w:cs="Times New Roman"/>
        </w:rPr>
        <w:t>4</w:t>
      </w:r>
      <w:r>
        <w:rPr>
          <w:rFonts w:ascii="Times New Roman" w:hAnsi="Times New Roman" w:cs="Times New Roman"/>
        </w:rPr>
        <w:t>（c）、7.2.2.</w:t>
      </w:r>
      <w:r>
        <w:rPr>
          <w:rFonts w:hint="eastAsia" w:ascii="Times New Roman" w:hAnsi="Times New Roman" w:cs="Times New Roman"/>
        </w:rPr>
        <w:t>4</w:t>
      </w:r>
      <w:r>
        <w:rPr>
          <w:rFonts w:ascii="Times New Roman" w:hAnsi="Times New Roman" w:cs="Times New Roman"/>
        </w:rPr>
        <w:t>（d）所示。</w:t>
      </w:r>
    </w:p>
    <w:p>
      <w:pPr>
        <w:ind w:firstLine="360"/>
        <w:rPr>
          <w:rFonts w:ascii="Times New Roman" w:hAnsi="Times New Roman" w:cs="Times New Roman"/>
          <w:sz w:val="18"/>
          <w:szCs w:val="18"/>
        </w:rPr>
      </w:pPr>
    </w:p>
    <w:p>
      <w:pPr>
        <w:rPr>
          <w:rFonts w:ascii="Times New Roman" w:hAnsi="Times New Roman" w:cs="Times New Roman"/>
        </w:rPr>
      </w:pPr>
      <w:r>
        <w:rPr>
          <w:rFonts w:ascii="Times New Roman" w:hAnsi="Times New Roman" w:cs="Times New Roman"/>
          <w:b/>
        </w:rPr>
        <w:t>7.2.3</w:t>
      </w:r>
      <w:r>
        <w:rPr>
          <w:rFonts w:ascii="Times New Roman" w:hAnsi="Times New Roman" w:cs="Times New Roman"/>
        </w:rPr>
        <w:t>轻体楼板当板的长边方向大于等于6m中间布置H型钢和钢筋混凝土梁，长边方向小于6m中间布置钢筋混凝土梁。轻体楼板横梁采用热轧H型钢和钢筋混凝土，同时考虑到轻体楼板的流水线生产及吊装运输，轻体楼板周围焊接一圈矩形钢管构造骨架，在楼板四角进行钢管壁加厚构造处理，此板角部倒角处理改造处理是为上下轻体墙板采用免焊高强螺栓连接时的操作方便而预留的孔洞，后期轻体板拼装完成之后可浇筑混凝土修补预留的孔洞。</w:t>
      </w:r>
    </w:p>
    <w:p>
      <w:pPr>
        <w:ind w:firstLine="420" w:firstLineChars="200"/>
        <w:rPr>
          <w:rFonts w:ascii="Times New Roman" w:hAnsi="Times New Roman" w:cs="Times New Roman"/>
        </w:rPr>
      </w:pPr>
      <w:r>
        <w:rPr>
          <w:rFonts w:ascii="Times New Roman" w:hAnsi="Times New Roman" w:cs="Times New Roman"/>
        </w:rPr>
        <w:t>小于6m轻体楼板的</w:t>
      </w:r>
      <w:r>
        <w:rPr>
          <w:rFonts w:hint="eastAsia" w:ascii="Times New Roman" w:hAnsi="Times New Roman" w:cs="Times New Roman"/>
        </w:rPr>
        <w:t>模型、骨架及骨架</w:t>
      </w:r>
      <w:r>
        <w:rPr>
          <w:rFonts w:ascii="Times New Roman" w:hAnsi="Times New Roman" w:cs="Times New Roman"/>
        </w:rPr>
        <w:t>构造</w:t>
      </w:r>
      <w:r>
        <w:rPr>
          <w:rFonts w:hint="eastAsia" w:ascii="Times New Roman" w:hAnsi="Times New Roman" w:cs="Times New Roman"/>
        </w:rPr>
        <w:t>如</w:t>
      </w:r>
      <w:r>
        <w:rPr>
          <w:rFonts w:ascii="Times New Roman" w:hAnsi="Times New Roman" w:cs="Times New Roman"/>
        </w:rPr>
        <w:t>图7.2.3.1</w:t>
      </w:r>
      <w:r>
        <w:rPr>
          <w:rFonts w:hint="eastAsia" w:ascii="Times New Roman" w:hAnsi="Times New Roman" w:cs="Times New Roman"/>
        </w:rPr>
        <w:t>、</w:t>
      </w:r>
      <w:r>
        <w:rPr>
          <w:rFonts w:ascii="Times New Roman" w:hAnsi="Times New Roman" w:cs="Times New Roman"/>
        </w:rPr>
        <w:t>图7.2.3.2</w:t>
      </w:r>
      <w:r>
        <w:rPr>
          <w:rFonts w:hint="eastAsia" w:ascii="Times New Roman" w:hAnsi="Times New Roman" w:cs="Times New Roman"/>
        </w:rPr>
        <w:t>、</w:t>
      </w:r>
      <w:r>
        <w:rPr>
          <w:rFonts w:ascii="Times New Roman" w:hAnsi="Times New Roman" w:cs="Times New Roman"/>
        </w:rPr>
        <w:t>图7.2.3.3；大于等于6m的轻体楼板模型</w:t>
      </w:r>
      <w:r>
        <w:rPr>
          <w:rFonts w:hint="eastAsia" w:ascii="Times New Roman" w:hAnsi="Times New Roman" w:cs="Times New Roman"/>
        </w:rPr>
        <w:t>、骨架及骨架</w:t>
      </w:r>
      <w:r>
        <w:rPr>
          <w:rFonts w:ascii="Times New Roman" w:hAnsi="Times New Roman" w:cs="Times New Roman"/>
        </w:rPr>
        <w:t>构造</w:t>
      </w:r>
      <w:r>
        <w:rPr>
          <w:rFonts w:hint="eastAsia" w:ascii="Times New Roman" w:hAnsi="Times New Roman" w:cs="Times New Roman"/>
        </w:rPr>
        <w:t>如</w:t>
      </w:r>
      <w:r>
        <w:rPr>
          <w:rFonts w:ascii="Times New Roman" w:hAnsi="Times New Roman" w:cs="Times New Roman"/>
        </w:rPr>
        <w:t>图7.2.3.4</w:t>
      </w:r>
      <w:r>
        <w:rPr>
          <w:rFonts w:hint="eastAsia" w:ascii="Times New Roman" w:hAnsi="Times New Roman" w:cs="Times New Roman"/>
        </w:rPr>
        <w:t>、</w:t>
      </w:r>
      <w:r>
        <w:rPr>
          <w:rFonts w:ascii="Times New Roman" w:hAnsi="Times New Roman" w:cs="Times New Roman"/>
        </w:rPr>
        <w:t>图7.2.3.5</w:t>
      </w:r>
      <w:r>
        <w:rPr>
          <w:rFonts w:hint="eastAsia" w:ascii="Times New Roman" w:hAnsi="Times New Roman" w:cs="Times New Roman"/>
        </w:rPr>
        <w:t>、</w:t>
      </w:r>
      <w:r>
        <w:rPr>
          <w:rFonts w:ascii="Times New Roman" w:hAnsi="Times New Roman" w:cs="Times New Roman"/>
        </w:rPr>
        <w:t>图7.2.3.6。</w:t>
      </w:r>
    </w:p>
    <w:p>
      <w:pPr>
        <w:ind w:firstLine="420" w:firstLineChars="200"/>
        <w:rPr>
          <w:rFonts w:ascii="Times New Roman" w:hAnsi="Times New Roman" w:cs="Times New Roman"/>
        </w:rPr>
      </w:pPr>
    </w:p>
    <w:p>
      <w:pPr>
        <w:snapToGrid w:val="0"/>
        <w:ind w:firstLine="42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rPr>
        <w:drawing>
          <wp:inline distT="0" distB="0" distL="0" distR="0">
            <wp:extent cx="1666875" cy="1062990"/>
            <wp:effectExtent l="0" t="0" r="0" b="381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noChangeArrowheads="1"/>
                    </pic:cNvPicPr>
                  </pic:nvPicPr>
                  <pic:blipFill>
                    <a:blip r:embed="rId385" cstate="print">
                      <a:extLst>
                        <a:ext uri="{28A0092B-C50C-407E-A947-70E740481C1C}">
                          <a14:useLocalDpi xmlns:a14="http://schemas.microsoft.com/office/drawing/2010/main" val="0"/>
                        </a:ext>
                      </a:extLst>
                    </a:blip>
                    <a:srcRect l="19489" t="20535" r="22630" b="19148"/>
                    <a:stretch>
                      <a:fillRect/>
                    </a:stretch>
                  </pic:blipFill>
                  <pic:spPr>
                    <a:xfrm>
                      <a:off x="0" y="0"/>
                      <a:ext cx="1672686" cy="1066902"/>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drawing>
          <wp:inline distT="0" distB="0" distL="0" distR="0">
            <wp:extent cx="1494790" cy="1211580"/>
            <wp:effectExtent l="0" t="0" r="0" b="762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noChangeArrowheads="1"/>
                    </pic:cNvPicPr>
                  </pic:nvPicPr>
                  <pic:blipFill>
                    <a:blip r:embed="rId386" cstate="print">
                      <a:extLst>
                        <a:ext uri="{28A0092B-C50C-407E-A947-70E740481C1C}">
                          <a14:useLocalDpi xmlns:a14="http://schemas.microsoft.com/office/drawing/2010/main" val="0"/>
                        </a:ext>
                      </a:extLst>
                    </a:blip>
                    <a:srcRect l="18509" t="9394" r="21869" b="11651"/>
                    <a:stretch>
                      <a:fillRect/>
                    </a:stretch>
                  </pic:blipFill>
                  <pic:spPr>
                    <a:xfrm>
                      <a:off x="0" y="0"/>
                      <a:ext cx="1500316" cy="1216052"/>
                    </a:xfrm>
                    <a:prstGeom prst="rect">
                      <a:avLst/>
                    </a:prstGeom>
                    <a:noFill/>
                    <a:ln>
                      <a:noFill/>
                    </a:ln>
                  </pic:spPr>
                </pic:pic>
              </a:graphicData>
            </a:graphic>
          </wp:inline>
        </w:drawing>
      </w:r>
    </w:p>
    <w:p>
      <w:pPr>
        <w:snapToGrid w:val="0"/>
        <w:ind w:firstLine="1260" w:firstLineChars="700"/>
        <w:rPr>
          <w:rFonts w:ascii="Times New Roman" w:hAnsi="Times New Roman" w:cs="Times New Roman"/>
          <w:sz w:val="18"/>
          <w:szCs w:val="18"/>
        </w:rPr>
      </w:pPr>
      <w:r>
        <w:rPr>
          <w:rFonts w:ascii="Times New Roman" w:hAnsi="Times New Roman" w:cs="Times New Roman"/>
          <w:sz w:val="18"/>
          <w:szCs w:val="18"/>
        </w:rPr>
        <w:t>图7.2.3.1</w:t>
      </w:r>
      <w:r>
        <w:rPr>
          <w:rFonts w:hint="eastAsia" w:ascii="Times New Roman" w:hAnsi="Times New Roman" w:cs="Times New Roman"/>
          <w:sz w:val="18"/>
          <w:szCs w:val="18"/>
        </w:rPr>
        <w:t>轻体</w:t>
      </w:r>
      <w:r>
        <w:rPr>
          <w:rFonts w:ascii="Times New Roman" w:hAnsi="Times New Roman" w:cs="Times New Roman"/>
          <w:sz w:val="18"/>
          <w:szCs w:val="18"/>
        </w:rPr>
        <w:t>楼板模型图                      图 7.2.3.2轻体楼板骨架模型</w:t>
      </w:r>
    </w:p>
    <w:p>
      <w:pPr>
        <w:widowControl/>
        <w:spacing w:line="240" w:lineRule="auto"/>
        <w:jc w:val="center"/>
        <w:rPr>
          <w:rFonts w:ascii="Times New Roman" w:hAnsi="Times New Roman" w:eastAsia="宋体" w:cs="Times New Roman"/>
          <w:kern w:val="0"/>
          <w:sz w:val="24"/>
        </w:rPr>
      </w:pPr>
      <w:r>
        <w:rPr>
          <w:rFonts w:ascii="Times New Roman" w:hAnsi="Times New Roman" w:cs="Times New Roman"/>
        </w:rPr>
        <mc:AlternateContent>
          <mc:Choice Requires="wps">
            <w:drawing>
              <wp:anchor distT="0" distB="0" distL="114300" distR="114300" simplePos="0" relativeHeight="251656192" behindDoc="0" locked="0" layoutInCell="1" allowOverlap="1">
                <wp:simplePos x="0" y="0"/>
                <wp:positionH relativeFrom="column">
                  <wp:posOffset>2750820</wp:posOffset>
                </wp:positionH>
                <wp:positionV relativeFrom="paragraph">
                  <wp:posOffset>1129665</wp:posOffset>
                </wp:positionV>
                <wp:extent cx="179705" cy="0"/>
                <wp:effectExtent l="38100" t="76200" r="0" b="95250"/>
                <wp:wrapNone/>
                <wp:docPr id="287" name="直接箭头连接符 287"/>
                <wp:cNvGraphicFramePr/>
                <a:graphic xmlns:a="http://schemas.openxmlformats.org/drawingml/2006/main">
                  <a:graphicData uri="http://schemas.microsoft.com/office/word/2010/wordprocessingShape">
                    <wps:wsp>
                      <wps:cNvCnPr/>
                      <wps:spPr>
                        <a:xfrm flipH="1">
                          <a:off x="0" y="0"/>
                          <a:ext cx="17979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6.6pt;margin-top:88.95pt;height:0pt;width:14.15pt;z-index:251656192;mso-width-relative:page;mso-height-relative:page;" filled="f" stroked="t" coordsize="21600,21600" o:gfxdata="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VJkQtkAAAALAQAADwAAAAAAAAABACAAAAAiAAAAZHJzL2Rvd25yZXYueG1sUEsBAhQA&#10;FAAAAAgAh07iQK8ZIafxAQAAoAMAAA4AAAAAAAAAAQAgAAAAKAEAAGRycy9lMm9Eb2MueG1sUEsF&#10;BgAAAAAGAAYAWQEAAIsFAAAAAA==&#10;">
                <v:fill on="f" focussize="0,0"/>
                <v:stroke weight="0.5pt" color="#000000 [3213]"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35712" behindDoc="0" locked="0" layoutInCell="1" allowOverlap="1">
                <wp:simplePos x="0" y="0"/>
                <wp:positionH relativeFrom="column">
                  <wp:posOffset>2722245</wp:posOffset>
                </wp:positionH>
                <wp:positionV relativeFrom="paragraph">
                  <wp:posOffset>973455</wp:posOffset>
                </wp:positionV>
                <wp:extent cx="1253490" cy="580390"/>
                <wp:effectExtent l="0" t="0" r="0" b="0"/>
                <wp:wrapNone/>
                <wp:docPr id="286" name="文本框 142"/>
                <wp:cNvGraphicFramePr/>
                <a:graphic xmlns:a="http://schemas.openxmlformats.org/drawingml/2006/main">
                  <a:graphicData uri="http://schemas.microsoft.com/office/word/2010/wordprocessingShape">
                    <wps:wsp>
                      <wps:cNvSpPr txBox="1"/>
                      <wps:spPr>
                        <a:xfrm>
                          <a:off x="0" y="0"/>
                          <a:ext cx="1253218" cy="580390"/>
                        </a:xfrm>
                        <a:prstGeom prst="rect">
                          <a:avLst/>
                        </a:prstGeom>
                        <a:noFill/>
                        <a:ln w="6350">
                          <a:noFill/>
                        </a:ln>
                        <a:effectLst/>
                      </wps:spPr>
                      <wps:txbx>
                        <w:txbxContent>
                          <w:p>
                            <w:pPr>
                              <w:ind w:firstLine="260"/>
                              <w:rPr>
                                <w:sz w:val="13"/>
                                <w:szCs w:val="13"/>
                              </w:rPr>
                            </w:pPr>
                            <w:r>
                              <w:rPr>
                                <w:rFonts w:hint="eastAsia"/>
                                <w:sz w:val="13"/>
                                <w:szCs w:val="13"/>
                              </w:rPr>
                              <w:t>钢筋混凝土梁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2" o:spid="_x0000_s1026" o:spt="202" type="#_x0000_t202" style="position:absolute;left:0pt;margin-left:214.35pt;margin-top:76.65pt;height:45.7pt;width:98.7pt;z-index:251635712;mso-width-relative:page;mso-height-relative:page;" filled="f" stroked="f" coordsize="21600,21600" o:gfxdata="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Yy3zrdAAAACwEAAA8AAAAAAAAAAQAgAAAAIgAAAGRycy9kb3ducmV2LnhtbFBL&#10;AQIUABQAAAAIAIdO4kBHUZnyKgIAACoEAAAOAAAAAAAAAAEAIAAAACwBAABkcnMvZTJvRG9jLnht&#10;bFBLBQYAAAAABgAGAFkBAADIBQAAAAA=&#10;">
                <v:fill on="f" focussize="0,0"/>
                <v:stroke on="f" weight="0.5pt"/>
                <v:imagedata o:title=""/>
                <o:lock v:ext="edit" aspectratio="f"/>
                <v:textbox>
                  <w:txbxContent>
                    <w:p>
                      <w:pPr>
                        <w:ind w:firstLine="260"/>
                        <w:rPr>
                          <w:sz w:val="13"/>
                          <w:szCs w:val="13"/>
                        </w:rPr>
                      </w:pPr>
                      <w:r>
                        <w:rPr>
                          <w:rFonts w:hint="eastAsia"/>
                          <w:sz w:val="13"/>
                          <w:szCs w:val="13"/>
                        </w:rPr>
                        <w:t>钢筋混凝土梁</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31616" behindDoc="0" locked="0" layoutInCell="1" allowOverlap="1">
                <wp:simplePos x="0" y="0"/>
                <wp:positionH relativeFrom="column">
                  <wp:posOffset>1445260</wp:posOffset>
                </wp:positionH>
                <wp:positionV relativeFrom="paragraph">
                  <wp:posOffset>382270</wp:posOffset>
                </wp:positionV>
                <wp:extent cx="1253490" cy="580390"/>
                <wp:effectExtent l="0" t="0" r="0" b="0"/>
                <wp:wrapNone/>
                <wp:docPr id="284" name="文本框 142"/>
                <wp:cNvGraphicFramePr/>
                <a:graphic xmlns:a="http://schemas.openxmlformats.org/drawingml/2006/main">
                  <a:graphicData uri="http://schemas.microsoft.com/office/word/2010/wordprocessingShape">
                    <wps:wsp>
                      <wps:cNvSpPr txBox="1"/>
                      <wps:spPr>
                        <a:xfrm>
                          <a:off x="0" y="0"/>
                          <a:ext cx="1253218" cy="580390"/>
                        </a:xfrm>
                        <a:prstGeom prst="rect">
                          <a:avLst/>
                        </a:prstGeom>
                        <a:noFill/>
                        <a:ln w="6350">
                          <a:noFill/>
                        </a:ln>
                        <a:effectLst/>
                      </wps:spPr>
                      <wps:txbx>
                        <w:txbxContent>
                          <w:p>
                            <w:pPr>
                              <w:ind w:firstLine="260"/>
                              <w:rPr>
                                <w:sz w:val="13"/>
                                <w:szCs w:val="13"/>
                              </w:rPr>
                            </w:pPr>
                            <w:r>
                              <w:rPr>
                                <w:rFonts w:hint="eastAsia"/>
                                <w:sz w:val="13"/>
                                <w:szCs w:val="13"/>
                              </w:rPr>
                              <w:t>壁加厚</w:t>
                            </w:r>
                            <w:r>
                              <w:rPr>
                                <w:sz w:val="13"/>
                                <w:szCs w:val="13"/>
                              </w:rPr>
                              <w:t>矩形</w:t>
                            </w:r>
                            <w:r>
                              <w:rPr>
                                <w:rFonts w:hint="eastAsia"/>
                                <w:sz w:val="13"/>
                                <w:szCs w:val="13"/>
                              </w:rPr>
                              <w:t>钢管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2" o:spid="_x0000_s1026" o:spt="202" type="#_x0000_t202" style="position:absolute;left:0pt;margin-left:113.8pt;margin-top:30.1pt;height:45.7pt;width:98.7pt;z-index:251631616;mso-width-relative:page;mso-height-relative:page;" filled="f" stroked="f" coordsize="21600,21600" o:gfxdata="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5RwLaAAAACgEAAA8AAAAAAAAAAQAgAAAAIgAAAGRycy9kb3ducmV2LnhtbFBLAQIU&#10;ABQAAAAIAIdO4kAzWyzQKgIAACoEAAAOAAAAAAAAAAEAIAAAACkBAABkcnMvZTJvRG9jLnhtbFBL&#10;BQYAAAAABgAGAFkBAADFBQAAAAA=&#10;">
                <v:fill on="f" focussize="0,0"/>
                <v:stroke on="f" weight="0.5pt"/>
                <v:imagedata o:title=""/>
                <o:lock v:ext="edit" aspectratio="f"/>
                <v:textbox>
                  <w:txbxContent>
                    <w:p>
                      <w:pPr>
                        <w:ind w:firstLine="260"/>
                        <w:rPr>
                          <w:sz w:val="13"/>
                          <w:szCs w:val="13"/>
                        </w:rPr>
                      </w:pPr>
                      <w:r>
                        <w:rPr>
                          <w:rFonts w:hint="eastAsia"/>
                          <w:sz w:val="13"/>
                          <w:szCs w:val="13"/>
                        </w:rPr>
                        <w:t>壁加厚</w:t>
                      </w:r>
                      <w:r>
                        <w:rPr>
                          <w:sz w:val="13"/>
                          <w:szCs w:val="13"/>
                        </w:rPr>
                        <w:t>矩形</w:t>
                      </w:r>
                      <w:r>
                        <w:rPr>
                          <w:rFonts w:hint="eastAsia"/>
                          <w:sz w:val="13"/>
                          <w:szCs w:val="13"/>
                        </w:rPr>
                        <w:t>钢管</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33664" behindDoc="0" locked="0" layoutInCell="1" allowOverlap="1">
                <wp:simplePos x="0" y="0"/>
                <wp:positionH relativeFrom="column">
                  <wp:posOffset>1594485</wp:posOffset>
                </wp:positionH>
                <wp:positionV relativeFrom="paragraph">
                  <wp:posOffset>271780</wp:posOffset>
                </wp:positionV>
                <wp:extent cx="92710" cy="174625"/>
                <wp:effectExtent l="38100" t="38100" r="22225" b="15875"/>
                <wp:wrapNone/>
                <wp:docPr id="285" name="直接箭头连接符 285"/>
                <wp:cNvGraphicFramePr/>
                <a:graphic xmlns:a="http://schemas.openxmlformats.org/drawingml/2006/main">
                  <a:graphicData uri="http://schemas.microsoft.com/office/word/2010/wordprocessingShape">
                    <wps:wsp>
                      <wps:cNvCnPr/>
                      <wps:spPr>
                        <a:xfrm flipH="1" flipV="1">
                          <a:off x="0" y="0"/>
                          <a:ext cx="92467" cy="1746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25.55pt;margin-top:21.4pt;height:13.75pt;width:7.3pt;z-index:251633664;mso-width-relative:page;mso-height-relative:page;" filled="f" stroked="t" coordsize="21600,21600" o:gfxdata="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PvB+LZAAAACQEAAA8AAAAAAAAAAQAgAAAAIgAAAGRycy9kb3ducmV2&#10;LnhtbFBLAQIUABQAAAAIAIdO4kCLn9t7+wEAAK4DAAAOAAAAAAAAAAEAIAAAACgBAABkcnMvZTJv&#10;RG9jLnhtbFBLBQYAAAAABgAGAFkBAACVBQAAAAA=&#10;">
                <v:fill on="f" focussize="0,0"/>
                <v:stroke weight="0.5pt" color="#000000 [3213]"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30592" behindDoc="0" locked="0" layoutInCell="1" allowOverlap="1">
                <wp:simplePos x="0" y="0"/>
                <wp:positionH relativeFrom="column">
                  <wp:posOffset>1487170</wp:posOffset>
                </wp:positionH>
                <wp:positionV relativeFrom="paragraph">
                  <wp:posOffset>1145540</wp:posOffset>
                </wp:positionV>
                <wp:extent cx="138430" cy="0"/>
                <wp:effectExtent l="38100" t="76200" r="0" b="95250"/>
                <wp:wrapNone/>
                <wp:docPr id="283" name="直接箭头连接符 283"/>
                <wp:cNvGraphicFramePr/>
                <a:graphic xmlns:a="http://schemas.openxmlformats.org/drawingml/2006/main">
                  <a:graphicData uri="http://schemas.microsoft.com/office/word/2010/wordprocessingShape">
                    <wps:wsp>
                      <wps:cNvCnPr/>
                      <wps:spPr>
                        <a:xfrm flipH="1">
                          <a:off x="0" y="0"/>
                          <a:ext cx="13870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7.1pt;margin-top:90.2pt;height:0pt;width:10.9pt;z-index:251630592;mso-width-relative:page;mso-height-relative:page;" filled="f" stroked="t" coordsize="21600,21600" o:gfxdata="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BaPENgAAAALAQAADwAAAAAAAAABACAAAAAiAAAAZHJzL2Rvd25yZXYueG1sUEsBAhQA&#10;FAAAAAgAh07iQOoB3OXyAQAAoAMAAA4AAAAAAAAAAQAgAAAAJwEAAGRycy9lMm9Eb2MueG1sUEsF&#10;BgAAAAAGAAYAWQEAAIsFAAAAAA==&#10;">
                <v:fill on="f" focussize="0,0"/>
                <v:stroke weight="0.5pt" color="#000000 [3213]"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28544" behindDoc="0" locked="0" layoutInCell="1" allowOverlap="1">
                <wp:simplePos x="0" y="0"/>
                <wp:positionH relativeFrom="column">
                  <wp:posOffset>1402080</wp:posOffset>
                </wp:positionH>
                <wp:positionV relativeFrom="paragraph">
                  <wp:posOffset>973455</wp:posOffset>
                </wp:positionV>
                <wp:extent cx="1253490" cy="580390"/>
                <wp:effectExtent l="0" t="0" r="0" b="0"/>
                <wp:wrapNone/>
                <wp:docPr id="282" name="文本框 142"/>
                <wp:cNvGraphicFramePr/>
                <a:graphic xmlns:a="http://schemas.openxmlformats.org/drawingml/2006/main">
                  <a:graphicData uri="http://schemas.microsoft.com/office/word/2010/wordprocessingShape">
                    <wps:wsp>
                      <wps:cNvSpPr txBox="1"/>
                      <wps:spPr>
                        <a:xfrm>
                          <a:off x="0" y="0"/>
                          <a:ext cx="1253218" cy="580390"/>
                        </a:xfrm>
                        <a:prstGeom prst="rect">
                          <a:avLst/>
                        </a:prstGeom>
                        <a:noFill/>
                        <a:ln w="6350">
                          <a:noFill/>
                        </a:ln>
                        <a:effectLst/>
                      </wps:spPr>
                      <wps:txbx>
                        <w:txbxContent>
                          <w:p>
                            <w:pPr>
                              <w:ind w:firstLine="260"/>
                              <w:rPr>
                                <w:sz w:val="13"/>
                                <w:szCs w:val="13"/>
                              </w:rPr>
                            </w:pPr>
                            <w:r>
                              <w:rPr>
                                <w:sz w:val="13"/>
                                <w:szCs w:val="13"/>
                              </w:rPr>
                              <w:t>矩形</w:t>
                            </w:r>
                            <w:r>
                              <w:rPr>
                                <w:rFonts w:hint="eastAsia"/>
                                <w:sz w:val="13"/>
                                <w:szCs w:val="13"/>
                              </w:rPr>
                              <w:t>钢管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2" o:spid="_x0000_s1026" o:spt="202" type="#_x0000_t202" style="position:absolute;left:0pt;margin-left:110.4pt;margin-top:76.65pt;height:45.7pt;width:98.7pt;z-index:251628544;mso-width-relative:page;mso-height-relative:page;" filled="f" stroked="f" coordsize="21600,21600" o:gfxdata="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geWna2wAAAAsBAAAPAAAAAAAAAAEAIAAAACIAAABkcnMvZG93bnJldi54bWxQSwEC&#10;FAAUAAAACACHTuJAr0XztyoCAAAqBAAADgAAAAAAAAABACAAAAAqAQAAZHJzL2Uyb0RvYy54bWxQ&#10;SwUGAAAAAAYABgBZAQAAxgUAAAAA&#10;">
                <v:fill on="f" focussize="0,0"/>
                <v:stroke on="f" weight="0.5pt"/>
                <v:imagedata o:title=""/>
                <o:lock v:ext="edit" aspectratio="f"/>
                <v:textbox>
                  <w:txbxContent>
                    <w:p>
                      <w:pPr>
                        <w:ind w:firstLine="260"/>
                        <w:rPr>
                          <w:sz w:val="13"/>
                          <w:szCs w:val="13"/>
                        </w:rPr>
                      </w:pPr>
                      <w:r>
                        <w:rPr>
                          <w:sz w:val="13"/>
                          <w:szCs w:val="13"/>
                        </w:rPr>
                        <w:t>矩形</w:t>
                      </w:r>
                      <w:r>
                        <w:rPr>
                          <w:rFonts w:hint="eastAsia"/>
                          <w:sz w:val="13"/>
                          <w:szCs w:val="13"/>
                        </w:rPr>
                        <w:t>钢管</w:t>
                      </w:r>
                    </w:p>
                  </w:txbxContent>
                </v:textbox>
              </v:shape>
            </w:pict>
          </mc:Fallback>
        </mc:AlternateContent>
      </w:r>
      <w:r>
        <w:rPr>
          <w:rFonts w:ascii="Times New Roman" w:hAnsi="Times New Roman" w:eastAsia="宋体" w:cs="Times New Roman"/>
          <w:kern w:val="0"/>
          <w:sz w:val="24"/>
        </w:rPr>
        <w:drawing>
          <wp:inline distT="0" distB="0" distL="0" distR="0">
            <wp:extent cx="2223770" cy="2419350"/>
            <wp:effectExtent l="0" t="2540" r="2540" b="2540"/>
            <wp:docPr id="2" name="图片 2" descr="F:\QQ\578041544\Image\C2C\P(@[{4H]E`DJPJT1V)52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QQ\578041544\Image\C2C\P(@[{4H]E`DJPJT1V)52B)5.pn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a:xfrm rot="5400000">
                      <a:off x="0" y="0"/>
                      <a:ext cx="2226140" cy="2422102"/>
                    </a:xfrm>
                    <a:prstGeom prst="rect">
                      <a:avLst/>
                    </a:prstGeom>
                    <a:noFill/>
                    <a:ln>
                      <a:noFill/>
                    </a:ln>
                  </pic:spPr>
                </pic:pic>
              </a:graphicData>
            </a:graphic>
          </wp:inline>
        </w:drawing>
      </w:r>
    </w:p>
    <w:p>
      <w:pPr>
        <w:ind w:firstLine="360"/>
        <w:jc w:val="center"/>
        <w:rPr>
          <w:rFonts w:ascii="Times New Roman" w:hAnsi="Times New Roman" w:cs="Times New Roman"/>
          <w:sz w:val="18"/>
          <w:szCs w:val="18"/>
        </w:rPr>
      </w:pPr>
      <w:r>
        <w:rPr>
          <w:rFonts w:ascii="Times New Roman" w:hAnsi="Times New Roman" w:cs="Times New Roman"/>
          <w:sz w:val="18"/>
          <w:szCs w:val="18"/>
        </w:rPr>
        <w:t>图7.2.3.3 轻体楼板骨架</w:t>
      </w:r>
    </w:p>
    <w:p>
      <w:pPr>
        <w:snapToGrid w:val="0"/>
        <w:ind w:firstLine="409" w:firstLineChars="195"/>
        <w:rPr>
          <w:rFonts w:ascii="Times New Roman" w:hAnsi="Times New Roman" w:cs="Times New Roman"/>
          <w:szCs w:val="21"/>
        </w:rPr>
      </w:pPr>
      <w:r>
        <w:rPr>
          <w:rFonts w:ascii="Times New Roman" w:hAnsi="Times New Roman" w:cs="Times New Roman"/>
        </w:rPr>
        <w:drawing>
          <wp:inline distT="0" distB="0" distL="0" distR="0">
            <wp:extent cx="2614295" cy="12573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88" cstate="print">
                      <a:extLst>
                        <a:ext uri="{28A0092B-C50C-407E-A947-70E740481C1C}">
                          <a14:useLocalDpi xmlns:a14="http://schemas.microsoft.com/office/drawing/2010/main" val="0"/>
                        </a:ext>
                      </a:extLst>
                    </a:blip>
                    <a:srcRect b="21415"/>
                    <a:stretch>
                      <a:fillRect/>
                    </a:stretch>
                  </pic:blipFill>
                  <pic:spPr>
                    <a:xfrm>
                      <a:off x="0" y="0"/>
                      <a:ext cx="2631247" cy="1265626"/>
                    </a:xfrm>
                    <a:prstGeom prst="rect">
                      <a:avLst/>
                    </a:prstGeom>
                    <a:noFill/>
                    <a:ln>
                      <a:noFill/>
                    </a:ln>
                  </pic:spPr>
                </pic:pic>
              </a:graphicData>
            </a:graphic>
          </wp:inline>
        </w:drawing>
      </w:r>
      <w:r>
        <w:rPr>
          <w:rFonts w:ascii="Times New Roman" w:hAnsi="Times New Roman" w:cs="Times New Roman"/>
        </w:rPr>
        <w:drawing>
          <wp:inline distT="0" distB="0" distL="0" distR="0">
            <wp:extent cx="2183765" cy="939800"/>
            <wp:effectExtent l="0" t="0" r="698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89" cstate="print">
                      <a:extLst>
                        <a:ext uri="{28A0092B-C50C-407E-A947-70E740481C1C}">
                          <a14:useLocalDpi xmlns:a14="http://schemas.microsoft.com/office/drawing/2010/main" val="0"/>
                        </a:ext>
                      </a:extLst>
                    </a:blip>
                    <a:srcRect l="8088" t="15916" r="12005" b="27899"/>
                    <a:stretch>
                      <a:fillRect/>
                    </a:stretch>
                  </pic:blipFill>
                  <pic:spPr>
                    <a:xfrm>
                      <a:off x="0" y="0"/>
                      <a:ext cx="2193006" cy="943823"/>
                    </a:xfrm>
                    <a:prstGeom prst="rect">
                      <a:avLst/>
                    </a:prstGeom>
                    <a:noFill/>
                    <a:ln>
                      <a:noFill/>
                    </a:ln>
                  </pic:spPr>
                </pic:pic>
              </a:graphicData>
            </a:graphic>
          </wp:inline>
        </w:drawing>
      </w:r>
      <w:r>
        <w:rPr>
          <w:rFonts w:ascii="Times New Roman" w:hAnsi="Times New Roman" w:cs="Times New Roman"/>
        </w:rPr>
        <w:t xml:space="preserve">              </w:t>
      </w:r>
    </w:p>
    <w:p>
      <w:pPr>
        <w:snapToGrid w:val="0"/>
        <w:ind w:firstLine="1260" w:firstLineChars="700"/>
        <w:rPr>
          <w:rFonts w:ascii="Times New Roman" w:hAnsi="Times New Roman" w:cs="Times New Roman"/>
          <w:sz w:val="18"/>
          <w:szCs w:val="18"/>
        </w:rPr>
      </w:pPr>
      <w:r>
        <w:rPr>
          <w:rFonts w:ascii="Times New Roman" w:hAnsi="Times New Roman" w:cs="Times New Roman"/>
          <w:sz w:val="18"/>
          <w:szCs w:val="18"/>
        </w:rPr>
        <w:t>图7.2.3.4</w:t>
      </w:r>
      <w:r>
        <w:rPr>
          <w:rFonts w:hint="eastAsia" w:ascii="Times New Roman" w:hAnsi="Times New Roman" w:cs="Times New Roman"/>
          <w:sz w:val="18"/>
          <w:szCs w:val="18"/>
        </w:rPr>
        <w:t>轻体</w:t>
      </w:r>
      <w:r>
        <w:rPr>
          <w:rFonts w:ascii="Times New Roman" w:hAnsi="Times New Roman" w:cs="Times New Roman"/>
          <w:sz w:val="18"/>
          <w:szCs w:val="18"/>
        </w:rPr>
        <w:t>楼板模型图                      图 7.2.3.5轻体楼板骨架模型</w:t>
      </w:r>
    </w:p>
    <w:p>
      <w:pPr>
        <w:widowControl/>
        <w:spacing w:line="240" w:lineRule="auto"/>
        <w:jc w:val="center"/>
        <w:rPr>
          <w:rFonts w:ascii="Times New Roman" w:hAnsi="Times New Roman" w:eastAsia="宋体" w:cs="Times New Roman"/>
          <w:kern w:val="0"/>
          <w:sz w:val="24"/>
        </w:rPr>
      </w:pPr>
      <w:r>
        <w:rPr>
          <w:rFonts w:ascii="Times New Roman" w:hAnsi="Times New Roman" w:cs="Times New Roman"/>
        </w:rPr>
        <mc:AlternateContent>
          <mc:Choice Requires="wps">
            <w:drawing>
              <wp:anchor distT="0" distB="0" distL="114300" distR="114300" simplePos="0" relativeHeight="251652096" behindDoc="0" locked="0" layoutInCell="1" allowOverlap="1">
                <wp:simplePos x="0" y="0"/>
                <wp:positionH relativeFrom="column">
                  <wp:posOffset>2678430</wp:posOffset>
                </wp:positionH>
                <wp:positionV relativeFrom="paragraph">
                  <wp:posOffset>774065</wp:posOffset>
                </wp:positionV>
                <wp:extent cx="1253490" cy="580390"/>
                <wp:effectExtent l="0" t="0" r="0" b="0"/>
                <wp:wrapNone/>
                <wp:docPr id="46" name="文本框 142"/>
                <wp:cNvGraphicFramePr/>
                <a:graphic xmlns:a="http://schemas.openxmlformats.org/drawingml/2006/main">
                  <a:graphicData uri="http://schemas.microsoft.com/office/word/2010/wordprocessingShape">
                    <wps:wsp>
                      <wps:cNvSpPr txBox="1"/>
                      <wps:spPr>
                        <a:xfrm>
                          <a:off x="0" y="0"/>
                          <a:ext cx="1253218" cy="580390"/>
                        </a:xfrm>
                        <a:prstGeom prst="rect">
                          <a:avLst/>
                        </a:prstGeom>
                        <a:noFill/>
                        <a:ln w="6350">
                          <a:noFill/>
                        </a:ln>
                        <a:effectLst/>
                      </wps:spPr>
                      <wps:txbx>
                        <w:txbxContent>
                          <w:p>
                            <w:pPr>
                              <w:ind w:firstLine="260"/>
                              <w:rPr>
                                <w:sz w:val="13"/>
                                <w:szCs w:val="13"/>
                              </w:rPr>
                            </w:pPr>
                            <w:r>
                              <w:rPr>
                                <w:rFonts w:hint="eastAsia"/>
                                <w:sz w:val="13"/>
                                <w:szCs w:val="13"/>
                              </w:rPr>
                              <w:t>H</w:t>
                            </w:r>
                            <w:r>
                              <w:rPr>
                                <w:sz w:val="13"/>
                                <w:szCs w:val="13"/>
                              </w:rPr>
                              <w:t>型钢</w:t>
                            </w:r>
                            <w:r>
                              <w:rPr>
                                <w:rFonts w:hint="eastAsia"/>
                                <w:sz w:val="13"/>
                                <w:szCs w:val="13"/>
                              </w:rPr>
                              <w:t>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2" o:spid="_x0000_s1026" o:spt="202" type="#_x0000_t202" style="position:absolute;left:0pt;margin-left:210.9pt;margin-top:60.95pt;height:45.7pt;width:98.7pt;z-index:251652096;mso-width-relative:page;mso-height-relative:page;" filled="f" stroked="f" coordsize="21600,21600" o:gfxdata="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X0fCnbAAAACwEAAA8AAAAAAAAAAQAgAAAAIgAAAGRycy9kb3ducmV2LnhtbFBLAQIU&#10;ABQAAAAIAIdO4kDOYlPlKQIAACkEAAAOAAAAAAAAAAEAIAAAACoBAABkcnMvZTJvRG9jLnhtbFBL&#10;BQYAAAAABgAGAFkBAADFBQAAAAA=&#10;">
                <v:fill on="f" focussize="0,0"/>
                <v:stroke on="f" weight="0.5pt"/>
                <v:imagedata o:title=""/>
                <o:lock v:ext="edit" aspectratio="f"/>
                <v:textbox>
                  <w:txbxContent>
                    <w:p>
                      <w:pPr>
                        <w:ind w:firstLine="260"/>
                        <w:rPr>
                          <w:sz w:val="13"/>
                          <w:szCs w:val="13"/>
                        </w:rPr>
                      </w:pPr>
                      <w:r>
                        <w:rPr>
                          <w:rFonts w:hint="eastAsia"/>
                          <w:sz w:val="13"/>
                          <w:szCs w:val="13"/>
                        </w:rPr>
                        <w:t>H</w:t>
                      </w:r>
                      <w:r>
                        <w:rPr>
                          <w:sz w:val="13"/>
                          <w:szCs w:val="13"/>
                        </w:rPr>
                        <w:t>型钢</w:t>
                      </w:r>
                      <w:r>
                        <w:rPr>
                          <w:rFonts w:hint="eastAsia"/>
                          <w:sz w:val="13"/>
                          <w:szCs w:val="13"/>
                        </w:rPr>
                        <w:t>梁</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49024" behindDoc="0" locked="0" layoutInCell="1" allowOverlap="1">
                <wp:simplePos x="0" y="0"/>
                <wp:positionH relativeFrom="column">
                  <wp:posOffset>1776095</wp:posOffset>
                </wp:positionH>
                <wp:positionV relativeFrom="paragraph">
                  <wp:posOffset>641985</wp:posOffset>
                </wp:positionV>
                <wp:extent cx="1253490" cy="580390"/>
                <wp:effectExtent l="0" t="0" r="0" b="0"/>
                <wp:wrapNone/>
                <wp:docPr id="33" name="文本框 142"/>
                <wp:cNvGraphicFramePr/>
                <a:graphic xmlns:a="http://schemas.openxmlformats.org/drawingml/2006/main">
                  <a:graphicData uri="http://schemas.microsoft.com/office/word/2010/wordprocessingShape">
                    <wps:wsp>
                      <wps:cNvSpPr txBox="1"/>
                      <wps:spPr>
                        <a:xfrm>
                          <a:off x="0" y="0"/>
                          <a:ext cx="1253218" cy="580390"/>
                        </a:xfrm>
                        <a:prstGeom prst="rect">
                          <a:avLst/>
                        </a:prstGeom>
                        <a:noFill/>
                        <a:ln w="6350">
                          <a:noFill/>
                        </a:ln>
                        <a:effectLst/>
                      </wps:spPr>
                      <wps:txbx>
                        <w:txbxContent>
                          <w:p>
                            <w:pPr>
                              <w:ind w:firstLine="260"/>
                              <w:rPr>
                                <w:sz w:val="13"/>
                                <w:szCs w:val="13"/>
                              </w:rPr>
                            </w:pPr>
                            <w:r>
                              <w:rPr>
                                <w:rFonts w:hint="eastAsia"/>
                                <w:sz w:val="13"/>
                                <w:szCs w:val="13"/>
                              </w:rPr>
                              <w:t>钢筋混凝土梁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2" o:spid="_x0000_s1026" o:spt="202" type="#_x0000_t202" style="position:absolute;left:0pt;margin-left:139.85pt;margin-top:50.55pt;height:45.7pt;width:98.7pt;z-index:251649024;mso-width-relative:page;mso-height-relative:page;" filled="f" stroked="f" coordsize="21600,21600" o:gfxdata="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ih2mrbAAAACwEAAA8AAAAAAAAAAQAgAAAAIgAAAGRycy9kb3ducmV2LnhtbFBLAQIU&#10;ABQAAAAIAIdO4kBacKCOKQIAACkEAAAOAAAAAAAAAAEAIAAAACoBAABkcnMvZTJvRG9jLnhtbFBL&#10;BQYAAAAABgAGAFkBAADFBQAAAAA=&#10;">
                <v:fill on="f" focussize="0,0"/>
                <v:stroke on="f" weight="0.5pt"/>
                <v:imagedata o:title=""/>
                <o:lock v:ext="edit" aspectratio="f"/>
                <v:textbox>
                  <w:txbxContent>
                    <w:p>
                      <w:pPr>
                        <w:ind w:firstLine="260"/>
                        <w:rPr>
                          <w:sz w:val="13"/>
                          <w:szCs w:val="13"/>
                        </w:rPr>
                      </w:pPr>
                      <w:r>
                        <w:rPr>
                          <w:rFonts w:hint="eastAsia"/>
                          <w:sz w:val="13"/>
                          <w:szCs w:val="13"/>
                        </w:rPr>
                        <w:t>钢筋混凝土梁</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51072" behindDoc="0" locked="0" layoutInCell="1" allowOverlap="1">
                <wp:simplePos x="0" y="0"/>
                <wp:positionH relativeFrom="column">
                  <wp:posOffset>2722245</wp:posOffset>
                </wp:positionH>
                <wp:positionV relativeFrom="paragraph">
                  <wp:posOffset>929005</wp:posOffset>
                </wp:positionV>
                <wp:extent cx="179705" cy="0"/>
                <wp:effectExtent l="38100" t="76200" r="0" b="95250"/>
                <wp:wrapNone/>
                <wp:docPr id="45" name="直接箭头连接符 45"/>
                <wp:cNvGraphicFramePr/>
                <a:graphic xmlns:a="http://schemas.openxmlformats.org/drawingml/2006/main">
                  <a:graphicData uri="http://schemas.microsoft.com/office/word/2010/wordprocessingShape">
                    <wps:wsp>
                      <wps:cNvCnPr/>
                      <wps:spPr>
                        <a:xfrm flipH="1">
                          <a:off x="0" y="0"/>
                          <a:ext cx="179797"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14.35pt;margin-top:73.15pt;height:0pt;width:14.15pt;z-index:251651072;mso-width-relative:page;mso-height-relative:page;" filled="f" stroked="t" coordsize="21600,21600" o:gfxdata="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bPQCL2QAAAAsBAAAPAAAAAAAAAAEAIAAAACIAAABkcnMv&#10;ZG93bnJldi54bWxQSwECFAAUAAAACACHTuJA94NNdgICAADAAwAADgAAAAAAAAABACAAAAAoAQAA&#10;ZHJzL2Uyb0RvYy54bWxQSwUGAAAAAAYABgBZAQAAnAUAAAAA&#10;">
                <v:fill on="f" focussize="0,0"/>
                <v:stroke weight="0.5pt" color="#000000"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50048" behindDoc="0" locked="0" layoutInCell="1" allowOverlap="1">
                <wp:simplePos x="0" y="0"/>
                <wp:positionH relativeFrom="column">
                  <wp:posOffset>1830070</wp:posOffset>
                </wp:positionH>
                <wp:positionV relativeFrom="paragraph">
                  <wp:posOffset>798195</wp:posOffset>
                </wp:positionV>
                <wp:extent cx="179705" cy="0"/>
                <wp:effectExtent l="38100" t="76200" r="0" b="95250"/>
                <wp:wrapNone/>
                <wp:docPr id="32" name="直接箭头连接符 32"/>
                <wp:cNvGraphicFramePr/>
                <a:graphic xmlns:a="http://schemas.openxmlformats.org/drawingml/2006/main">
                  <a:graphicData uri="http://schemas.microsoft.com/office/word/2010/wordprocessingShape">
                    <wps:wsp>
                      <wps:cNvCnPr/>
                      <wps:spPr>
                        <a:xfrm flipH="1">
                          <a:off x="0" y="0"/>
                          <a:ext cx="179797"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144.1pt;margin-top:62.85pt;height:0pt;width:14.15pt;z-index:251650048;mso-width-relative:page;mso-height-relative:page;" filled="f" stroked="t" coordsize="21600,21600" o:gfxdata="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3NgWtgAAAALAQAADwAAAAAAAAABACAAAAAiAAAAZHJzL2Rv&#10;d25yZXYueG1sUEsBAhQAFAAAAAgAh07iQF4QZ9wBAgAAwAMAAA4AAAAAAAAAAQAgAAAAJwEAAGRy&#10;cy9lMm9Eb2MueG1sUEsFBgAAAAAGAAYAWQEAAJoFAAAAAA==&#10;">
                <v:fill on="f" focussize="0,0"/>
                <v:stroke weight="0.5pt" color="#000000"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37760" behindDoc="0" locked="0" layoutInCell="1" allowOverlap="1">
                <wp:simplePos x="0" y="0"/>
                <wp:positionH relativeFrom="column">
                  <wp:posOffset>852170</wp:posOffset>
                </wp:positionH>
                <wp:positionV relativeFrom="paragraph">
                  <wp:posOffset>735330</wp:posOffset>
                </wp:positionV>
                <wp:extent cx="1253490" cy="580390"/>
                <wp:effectExtent l="0" t="0" r="0" b="0"/>
                <wp:wrapNone/>
                <wp:docPr id="39" name="文本框 142"/>
                <wp:cNvGraphicFramePr/>
                <a:graphic xmlns:a="http://schemas.openxmlformats.org/drawingml/2006/main">
                  <a:graphicData uri="http://schemas.microsoft.com/office/word/2010/wordprocessingShape">
                    <wps:wsp>
                      <wps:cNvSpPr txBox="1"/>
                      <wps:spPr>
                        <a:xfrm>
                          <a:off x="0" y="0"/>
                          <a:ext cx="1253218" cy="580390"/>
                        </a:xfrm>
                        <a:prstGeom prst="rect">
                          <a:avLst/>
                        </a:prstGeom>
                        <a:noFill/>
                        <a:ln w="6350">
                          <a:noFill/>
                        </a:ln>
                        <a:effectLst/>
                      </wps:spPr>
                      <wps:txbx>
                        <w:txbxContent>
                          <w:p>
                            <w:pPr>
                              <w:ind w:firstLine="260"/>
                              <w:rPr>
                                <w:sz w:val="13"/>
                                <w:szCs w:val="13"/>
                              </w:rPr>
                            </w:pPr>
                            <w:r>
                              <w:rPr>
                                <w:sz w:val="13"/>
                                <w:szCs w:val="13"/>
                              </w:rPr>
                              <w:t>矩形</w:t>
                            </w:r>
                            <w:r>
                              <w:rPr>
                                <w:rFonts w:hint="eastAsia"/>
                                <w:sz w:val="13"/>
                                <w:szCs w:val="13"/>
                              </w:rPr>
                              <w:t>钢管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2" o:spid="_x0000_s1026" o:spt="202" type="#_x0000_t202" style="position:absolute;left:0pt;margin-left:67.1pt;margin-top:57.9pt;height:45.7pt;width:98.7pt;z-index:251637760;mso-width-relative:page;mso-height-relative:page;" filled="f" stroked="f" coordsize="21600,21600" o:gfxdata="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uQLgNoAAAALAQAADwAAAAAAAAABACAAAAAiAAAAZHJzL2Rvd25yZXYueG1sUEsBAhQA&#10;FAAAAAgAh07iQP5TwSYpAgAAKQQAAA4AAAAAAAAAAQAgAAAAKQEAAGRycy9lMm9Eb2MueG1sUEsF&#10;BgAAAAAGAAYAWQEAAMQFAAAAAA==&#10;">
                <v:fill on="f" focussize="0,0"/>
                <v:stroke on="f" weight="0.5pt"/>
                <v:imagedata o:title=""/>
                <o:lock v:ext="edit" aspectratio="f"/>
                <v:textbox>
                  <w:txbxContent>
                    <w:p>
                      <w:pPr>
                        <w:ind w:firstLine="260"/>
                        <w:rPr>
                          <w:sz w:val="13"/>
                          <w:szCs w:val="13"/>
                        </w:rPr>
                      </w:pPr>
                      <w:r>
                        <w:rPr>
                          <w:sz w:val="13"/>
                          <w:szCs w:val="13"/>
                        </w:rPr>
                        <w:t>矩形</w:t>
                      </w:r>
                      <w:r>
                        <w:rPr>
                          <w:rFonts w:hint="eastAsia"/>
                          <w:sz w:val="13"/>
                          <w:szCs w:val="13"/>
                        </w:rPr>
                        <w:t>钢管</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38784" behindDoc="0" locked="0" layoutInCell="1" allowOverlap="1">
                <wp:simplePos x="0" y="0"/>
                <wp:positionH relativeFrom="column">
                  <wp:posOffset>937260</wp:posOffset>
                </wp:positionH>
                <wp:positionV relativeFrom="paragraph">
                  <wp:posOffset>896620</wp:posOffset>
                </wp:positionV>
                <wp:extent cx="138430" cy="0"/>
                <wp:effectExtent l="38100" t="76200" r="0" b="95250"/>
                <wp:wrapNone/>
                <wp:docPr id="38" name="直接箭头连接符 38"/>
                <wp:cNvGraphicFramePr/>
                <a:graphic xmlns:a="http://schemas.openxmlformats.org/drawingml/2006/main">
                  <a:graphicData uri="http://schemas.microsoft.com/office/word/2010/wordprocessingShape">
                    <wps:wsp>
                      <wps:cNvCnPr/>
                      <wps:spPr>
                        <a:xfrm flipH="1">
                          <a:off x="0" y="0"/>
                          <a:ext cx="138701"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73.8pt;margin-top:70.6pt;height:0pt;width:10.9pt;z-index:251638784;mso-width-relative:page;mso-height-relative:page;" filled="f" stroked="t" coordsize="21600,21600" o:gfxdata="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ndPdtcAAAALAQAADwAAAAAAAAABACAAAAAiAAAAZHJzL2Rv&#10;d25yZXYueG1sUEsBAhQAFAAAAAgAh07iQB6BAgACAgAAwAMAAA4AAAAAAAAAAQAgAAAAJgEAAGRy&#10;cy9lMm9Eb2MueG1sUEsFBgAAAAAGAAYAWQEAAJoFAAAAAA==&#10;">
                <v:fill on="f" focussize="0,0"/>
                <v:stroke weight="0.5pt" color="#000000"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39808" behindDoc="0" locked="0" layoutInCell="1" allowOverlap="1">
                <wp:simplePos x="0" y="0"/>
                <wp:positionH relativeFrom="column">
                  <wp:posOffset>915670</wp:posOffset>
                </wp:positionH>
                <wp:positionV relativeFrom="paragraph">
                  <wp:posOffset>205740</wp:posOffset>
                </wp:positionV>
                <wp:extent cx="1253490" cy="580390"/>
                <wp:effectExtent l="0" t="0" r="0" b="0"/>
                <wp:wrapNone/>
                <wp:docPr id="34" name="文本框 142"/>
                <wp:cNvGraphicFramePr/>
                <a:graphic xmlns:a="http://schemas.openxmlformats.org/drawingml/2006/main">
                  <a:graphicData uri="http://schemas.microsoft.com/office/word/2010/wordprocessingShape">
                    <wps:wsp>
                      <wps:cNvSpPr txBox="1"/>
                      <wps:spPr>
                        <a:xfrm>
                          <a:off x="0" y="0"/>
                          <a:ext cx="1253218" cy="580390"/>
                        </a:xfrm>
                        <a:prstGeom prst="rect">
                          <a:avLst/>
                        </a:prstGeom>
                        <a:noFill/>
                        <a:ln w="6350">
                          <a:noFill/>
                        </a:ln>
                        <a:effectLst/>
                      </wps:spPr>
                      <wps:txbx>
                        <w:txbxContent>
                          <w:p>
                            <w:pPr>
                              <w:ind w:firstLine="260"/>
                              <w:rPr>
                                <w:sz w:val="13"/>
                                <w:szCs w:val="13"/>
                              </w:rPr>
                            </w:pPr>
                            <w:r>
                              <w:rPr>
                                <w:rFonts w:hint="eastAsia"/>
                                <w:sz w:val="13"/>
                                <w:szCs w:val="13"/>
                              </w:rPr>
                              <w:t>壁加厚</w:t>
                            </w:r>
                            <w:r>
                              <w:rPr>
                                <w:sz w:val="13"/>
                                <w:szCs w:val="13"/>
                              </w:rPr>
                              <w:t>矩形</w:t>
                            </w:r>
                            <w:r>
                              <w:rPr>
                                <w:rFonts w:hint="eastAsia"/>
                                <w:sz w:val="13"/>
                                <w:szCs w:val="13"/>
                              </w:rPr>
                              <w:t>钢管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2" o:spid="_x0000_s1026" o:spt="202" type="#_x0000_t202" style="position:absolute;left:0pt;margin-left:72.1pt;margin-top:16.2pt;height:45.7pt;width:98.7pt;z-index:251639808;mso-width-relative:page;mso-height-relative:page;" filled="f" stroked="f" coordsize="21600,21600" o:gfxdata="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UxulNoAAAAKAQAADwAAAAAAAAABACAAAAAiAAAAZHJzL2Rvd25yZXYueG1sUEsBAhQA&#10;FAAAAAgAh07iQPzrJfgpAgAAKQQAAA4AAAAAAAAAAQAgAAAAKQEAAGRycy9lMm9Eb2MueG1sUEsF&#10;BgAAAAAGAAYAWQEAAMQFAAAAAA==&#10;">
                <v:fill on="f" focussize="0,0"/>
                <v:stroke on="f" weight="0.5pt"/>
                <v:imagedata o:title=""/>
                <o:lock v:ext="edit" aspectratio="f"/>
                <v:textbox>
                  <w:txbxContent>
                    <w:p>
                      <w:pPr>
                        <w:ind w:firstLine="260"/>
                        <w:rPr>
                          <w:sz w:val="13"/>
                          <w:szCs w:val="13"/>
                        </w:rPr>
                      </w:pPr>
                      <w:r>
                        <w:rPr>
                          <w:rFonts w:hint="eastAsia"/>
                          <w:sz w:val="13"/>
                          <w:szCs w:val="13"/>
                        </w:rPr>
                        <w:t>壁加厚</w:t>
                      </w:r>
                      <w:r>
                        <w:rPr>
                          <w:sz w:val="13"/>
                          <w:szCs w:val="13"/>
                        </w:rPr>
                        <w:t>矩形</w:t>
                      </w:r>
                      <w:r>
                        <w:rPr>
                          <w:rFonts w:hint="eastAsia"/>
                          <w:sz w:val="13"/>
                          <w:szCs w:val="13"/>
                        </w:rPr>
                        <w:t>钢管</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48000" behindDoc="0" locked="0" layoutInCell="1" allowOverlap="1">
                <wp:simplePos x="0" y="0"/>
                <wp:positionH relativeFrom="column">
                  <wp:posOffset>1106170</wp:posOffset>
                </wp:positionH>
                <wp:positionV relativeFrom="paragraph">
                  <wp:posOffset>85090</wp:posOffset>
                </wp:positionV>
                <wp:extent cx="92710" cy="174625"/>
                <wp:effectExtent l="38100" t="38100" r="22225" b="15875"/>
                <wp:wrapNone/>
                <wp:docPr id="37" name="直接箭头连接符 37"/>
                <wp:cNvGraphicFramePr/>
                <a:graphic xmlns:a="http://schemas.openxmlformats.org/drawingml/2006/main">
                  <a:graphicData uri="http://schemas.microsoft.com/office/word/2010/wordprocessingShape">
                    <wps:wsp>
                      <wps:cNvCnPr/>
                      <wps:spPr>
                        <a:xfrm flipH="1" flipV="1">
                          <a:off x="0" y="0"/>
                          <a:ext cx="92467" cy="17466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_x0000_s1026" o:spid="_x0000_s1026" o:spt="32" type="#_x0000_t32" style="position:absolute;left:0pt;flip:x y;margin-left:87.1pt;margin-top:6.7pt;height:13.75pt;width:7.3pt;z-index:251648000;mso-width-relative:page;mso-height-relative:page;" filled="f" stroked="t" coordsize="21600,21600" o:gfxdata="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SiP4dcAAAAJAQAADwAAAAAAAAABACAAAAAi&#10;AAAAZHJzL2Rvd25yZXYueG1sUEsBAhQAFAAAAAgAh07iQEsoMogLAgAAzgMAAA4AAAAAAAAAAQAg&#10;AAAAJgEAAGRycy9lMm9Eb2MueG1sUEsFBgAAAAAGAAYAWQEAAKMFAAAAAA==&#10;">
                <v:fill on="f" focussize="0,0"/>
                <v:stroke weight="0.5pt" color="#000000" miterlimit="8" joinstyle="miter" endarrow="block"/>
                <v:imagedata o:title=""/>
                <o:lock v:ext="edit" aspectratio="f"/>
              </v:shape>
            </w:pict>
          </mc:Fallback>
        </mc:AlternateContent>
      </w:r>
      <w:r>
        <w:rPr>
          <w:rFonts w:ascii="Times New Roman" w:hAnsi="Times New Roman" w:eastAsia="宋体" w:cs="Times New Roman"/>
          <w:kern w:val="0"/>
          <w:sz w:val="24"/>
        </w:rPr>
        <w:drawing>
          <wp:inline distT="0" distB="0" distL="0" distR="0">
            <wp:extent cx="1949450" cy="3512185"/>
            <wp:effectExtent l="0" t="318" r="0" b="0"/>
            <wp:docPr id="1" name="图片 1" descr="F:\QQ\578041544\Image\C2C\`8SV1{I9KHOXPJK3R$`XQ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QQ\578041544\Image\C2C\`8SV1{I9KHOXPJK3R$`XQ06.pn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a:xfrm rot="5400000">
                      <a:off x="0" y="0"/>
                      <a:ext cx="1965851" cy="3541333"/>
                    </a:xfrm>
                    <a:prstGeom prst="rect">
                      <a:avLst/>
                    </a:prstGeom>
                    <a:noFill/>
                    <a:ln>
                      <a:noFill/>
                    </a:ln>
                  </pic:spPr>
                </pic:pic>
              </a:graphicData>
            </a:graphic>
          </wp:inline>
        </w:drawing>
      </w:r>
    </w:p>
    <w:p>
      <w:pPr>
        <w:widowControl/>
        <w:spacing w:line="240" w:lineRule="auto"/>
        <w:jc w:val="center"/>
        <w:rPr>
          <w:rFonts w:ascii="Times New Roman" w:hAnsi="Times New Roman" w:eastAsia="宋体" w:cs="Times New Roman"/>
          <w:kern w:val="0"/>
          <w:sz w:val="24"/>
        </w:rPr>
      </w:pPr>
    </w:p>
    <w:p>
      <w:pPr>
        <w:ind w:firstLine="360"/>
        <w:jc w:val="center"/>
        <w:rPr>
          <w:rFonts w:ascii="Times New Roman" w:hAnsi="Times New Roman" w:cs="Times New Roman"/>
          <w:sz w:val="18"/>
          <w:szCs w:val="18"/>
        </w:rPr>
      </w:pPr>
      <w:r>
        <w:rPr>
          <w:rFonts w:ascii="Times New Roman" w:hAnsi="Times New Roman" w:cs="Times New Roman"/>
          <w:sz w:val="18"/>
          <w:szCs w:val="18"/>
        </w:rPr>
        <w:t>图7.2.3.6 轻体楼板骨架</w:t>
      </w:r>
    </w:p>
    <w:p>
      <w:pPr>
        <w:ind w:firstLine="420"/>
        <w:rPr>
          <w:rFonts w:ascii="Times New Roman" w:hAnsi="Times New Roman" w:cs="Times New Roman"/>
        </w:rPr>
      </w:pPr>
      <w:r>
        <w:rPr>
          <w:rFonts w:ascii="Times New Roman" w:hAnsi="Times New Roman" w:cs="Times New Roman"/>
        </w:rPr>
        <w:t>在楼板骨架四角处</w:t>
      </w:r>
      <w:r>
        <w:rPr>
          <w:rFonts w:hint="eastAsia" w:ascii="Times New Roman" w:hAnsi="Times New Roman" w:cs="Times New Roman"/>
        </w:rPr>
        <w:t>，</w:t>
      </w:r>
      <w:r>
        <w:rPr>
          <w:rFonts w:ascii="Times New Roman" w:hAnsi="Times New Roman" w:cs="Times New Roman"/>
        </w:rPr>
        <w:t>采用壁加厚的矩形钢管做角部倒角处理构造，</w:t>
      </w:r>
      <w:r>
        <w:rPr>
          <w:rFonts w:hint="eastAsia" w:ascii="Times New Roman" w:hAnsi="Times New Roman" w:cs="Times New Roman"/>
        </w:rPr>
        <w:t>如</w:t>
      </w:r>
      <w:r>
        <w:rPr>
          <w:rFonts w:ascii="Times New Roman" w:hAnsi="Times New Roman" w:cs="Times New Roman"/>
        </w:rPr>
        <w:t>图7.2.3.7</w:t>
      </w:r>
      <w:r>
        <w:rPr>
          <w:rFonts w:hint="eastAsia" w:ascii="Times New Roman" w:hAnsi="Times New Roman" w:cs="Times New Roman"/>
        </w:rPr>
        <w:t>，</w:t>
      </w:r>
      <w:r>
        <w:rPr>
          <w:rFonts w:ascii="Times New Roman" w:hAnsi="Times New Roman" w:cs="Times New Roman"/>
        </w:rPr>
        <w:t>其局部放大如图7.2.3.8所示，该倒角处理是为了上下侧墙板采用角件高强螺栓连接的操作方便而设置的；所有倒角构造处理的楼板通孔，在后期轻体墙板与楼板拼接完成后，采用浇筑混凝土将孔补齐；倒角处矩形钢管壁厚加厚有利于楼板吊点的设置。</w:t>
      </w:r>
    </w:p>
    <w:p>
      <w:pPr>
        <w:snapToGrid w:val="0"/>
        <w:spacing w:before="156" w:beforeLines="50"/>
        <w:ind w:firstLine="480"/>
        <w:jc w:val="center"/>
        <w:rPr>
          <w:rFonts w:ascii="Times New Roman" w:hAnsi="Times New Roman" w:cs="Times New Roman"/>
        </w:rPr>
      </w:pPr>
      <w:r>
        <w:rPr>
          <w:rFonts w:ascii="Times New Roman" w:hAnsi="Times New Roman" w:cs="Times New Roman"/>
          <w:sz w:val="24"/>
        </w:rPr>
        <mc:AlternateContent>
          <mc:Choice Requires="wps">
            <w:drawing>
              <wp:anchor distT="0" distB="0" distL="114300" distR="114300" simplePos="0" relativeHeight="251612160" behindDoc="0" locked="0" layoutInCell="1" allowOverlap="1">
                <wp:simplePos x="0" y="0"/>
                <wp:positionH relativeFrom="column">
                  <wp:posOffset>953135</wp:posOffset>
                </wp:positionH>
                <wp:positionV relativeFrom="paragraph">
                  <wp:posOffset>686435</wp:posOffset>
                </wp:positionV>
                <wp:extent cx="304800" cy="304800"/>
                <wp:effectExtent l="6350" t="6350" r="12700" b="12700"/>
                <wp:wrapNone/>
                <wp:docPr id="217" name="椭圆 217"/>
                <wp:cNvGraphicFramePr/>
                <a:graphic xmlns:a="http://schemas.openxmlformats.org/drawingml/2006/main">
                  <a:graphicData uri="http://schemas.microsoft.com/office/word/2010/wordprocessingShape">
                    <wps:wsp>
                      <wps:cNvSpPr/>
                      <wps:spPr>
                        <a:xfrm>
                          <a:off x="0" y="0"/>
                          <a:ext cx="304800" cy="30480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5.05pt;margin-top:54.05pt;height:24pt;width:24pt;z-index:251612160;v-text-anchor:middle;mso-width-relative:page;mso-height-relative:page;" filled="f" stroked="t" coordsize="21600,21600" o:gfxdata="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ovH8/SAAAACwEAAA8AAAAAAAAAAQAg&#10;AAAAIgAAAGRycy9kb3ducmV2LnhtbFBLAQIUABQAAAAIAIdO4kCPUs16TQIAAIMEAAAOAAAAAAAA&#10;AAEAIAAAACEBAABkcnMvZTJvRG9jLnhtbFBLBQYAAAAABgAGAFkBAADgBQAAAAA=&#10;">
                <v:fill on="f" focussize="0,0"/>
                <v:stroke weight="1pt" color="#FF0000 [3204]" miterlimit="8" joinstyle="miter"/>
                <v:imagedata o:title=""/>
                <o:lock v:ext="edit" aspectratio="f"/>
              </v:shape>
            </w:pict>
          </mc:Fallback>
        </mc:AlternateContent>
      </w:r>
      <w:r>
        <w:rPr>
          <w:rFonts w:ascii="Times New Roman" w:hAnsi="Times New Roman" w:cs="Times New Roman"/>
        </w:rPr>
        <w:drawing>
          <wp:inline distT="0" distB="0" distL="0" distR="0">
            <wp:extent cx="3568700" cy="1535430"/>
            <wp:effectExtent l="0" t="0" r="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389" cstate="print">
                      <a:extLst>
                        <a:ext uri="{28A0092B-C50C-407E-A947-70E740481C1C}">
                          <a14:useLocalDpi xmlns:a14="http://schemas.microsoft.com/office/drawing/2010/main" val="0"/>
                        </a:ext>
                      </a:extLst>
                    </a:blip>
                    <a:srcRect l="8088" t="15916" r="12005" b="27899"/>
                    <a:stretch>
                      <a:fillRect/>
                    </a:stretch>
                  </pic:blipFill>
                  <pic:spPr>
                    <a:xfrm>
                      <a:off x="0" y="0"/>
                      <a:ext cx="3594594" cy="1547037"/>
                    </a:xfrm>
                    <a:prstGeom prst="rect">
                      <a:avLst/>
                    </a:prstGeom>
                    <a:noFill/>
                    <a:ln>
                      <a:noFill/>
                    </a:ln>
                  </pic:spPr>
                </pic:pic>
              </a:graphicData>
            </a:graphic>
          </wp:inline>
        </w:drawing>
      </w:r>
    </w:p>
    <w:p>
      <w:pPr>
        <w:widowControl/>
        <w:spacing w:line="240" w:lineRule="auto"/>
        <w:jc w:val="center"/>
        <w:rPr>
          <w:rFonts w:ascii="Times New Roman" w:hAnsi="Times New Roman" w:cs="Times New Roman"/>
          <w:szCs w:val="21"/>
        </w:rPr>
      </w:pPr>
      <w:r>
        <w:rPr>
          <w:rFonts w:ascii="Times New Roman" w:hAnsi="Times New Roman" w:cs="Times New Roman"/>
          <w:sz w:val="18"/>
          <w:szCs w:val="18"/>
        </w:rPr>
        <w:t>图7.2.3.7 轻体楼板骨架</w:t>
      </w:r>
    </w:p>
    <w:p>
      <w:pPr>
        <w:widowControl/>
        <w:spacing w:line="240" w:lineRule="auto"/>
        <w:jc w:val="center"/>
        <w:rPr>
          <w:rFonts w:ascii="Times New Roman" w:hAnsi="Times New Roman" w:eastAsia="宋体" w:cs="Times New Roman"/>
          <w:kern w:val="0"/>
          <w:sz w:val="24"/>
        </w:rPr>
      </w:pPr>
      <w:r>
        <w:rPr>
          <w:rFonts w:ascii="Times New Roman" w:hAnsi="Times New Roman" w:eastAsia="宋体" w:cs="Times New Roman"/>
          <w:kern w:val="0"/>
          <w:sz w:val="24"/>
        </w:rPr>
        <w:drawing>
          <wp:inline distT="0" distB="0" distL="0" distR="0">
            <wp:extent cx="1717040" cy="1715135"/>
            <wp:effectExtent l="0" t="0" r="0" b="0"/>
            <wp:docPr id="49" name="图片 1" descr="F:\QQ\578041544\Image\C2C\E12``6N3N1PULPIR23[U~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F:\QQ\578041544\Image\C2C\E12``6N3N1PULPIR23[U~FM.png"/>
                    <pic:cNvPicPr>
                      <a:picLocks noChangeAspect="1" noChangeArrowheads="1"/>
                    </pic:cNvPicPr>
                  </pic:nvPicPr>
                  <pic:blipFill>
                    <a:blip r:embed="rId391" cstate="print">
                      <a:extLst>
                        <a:ext uri="{28A0092B-C50C-407E-A947-70E740481C1C}">
                          <a14:useLocalDpi xmlns:a14="http://schemas.microsoft.com/office/drawing/2010/main" val="0"/>
                        </a:ext>
                      </a:extLst>
                    </a:blip>
                    <a:srcRect l="31259"/>
                    <a:stretch>
                      <a:fillRect/>
                    </a:stretch>
                  </pic:blipFill>
                  <pic:spPr>
                    <a:xfrm>
                      <a:off x="0" y="0"/>
                      <a:ext cx="1722411" cy="1720450"/>
                    </a:xfrm>
                    <a:prstGeom prst="rect">
                      <a:avLst/>
                    </a:prstGeom>
                    <a:noFill/>
                    <a:ln>
                      <a:noFill/>
                    </a:ln>
                  </pic:spPr>
                </pic:pic>
              </a:graphicData>
            </a:graphic>
          </wp:inline>
        </w:drawing>
      </w:r>
    </w:p>
    <w:p>
      <w:pPr>
        <w:snapToGrid w:val="0"/>
        <w:ind w:left="420" w:leftChars="200" w:firstLine="360"/>
        <w:jc w:val="center"/>
        <w:rPr>
          <w:rFonts w:ascii="Times New Roman" w:hAnsi="Times New Roman" w:cs="Times New Roman"/>
          <w:sz w:val="18"/>
          <w:szCs w:val="18"/>
        </w:rPr>
      </w:pPr>
      <w:r>
        <w:rPr>
          <w:rFonts w:ascii="Times New Roman" w:hAnsi="Times New Roman" w:cs="Times New Roman"/>
          <w:sz w:val="18"/>
          <w:szCs w:val="18"/>
        </w:rPr>
        <w:t>图7.2.3.8 轻体楼板搭接处构造</w:t>
      </w:r>
    </w:p>
    <w:p>
      <w:pPr>
        <w:snapToGrid w:val="0"/>
        <w:rPr>
          <w:rFonts w:ascii="Times New Roman" w:hAnsi="Times New Roman" w:cs="Times New Roman"/>
        </w:rPr>
      </w:pPr>
      <w:r>
        <w:rPr>
          <w:rFonts w:ascii="Times New Roman" w:hAnsi="Times New Roman" w:cs="Times New Roman"/>
          <w:b/>
          <w:szCs w:val="21"/>
        </w:rPr>
        <w:t>7</w:t>
      </w:r>
      <w:r>
        <w:rPr>
          <w:rFonts w:ascii="Times New Roman" w:hAnsi="Times New Roman" w:cs="Times New Roman"/>
          <w:b/>
          <w:bCs/>
          <w:szCs w:val="21"/>
        </w:rPr>
        <w:t>.2.4</w:t>
      </w:r>
      <w:r>
        <w:rPr>
          <w:rFonts w:ascii="Times New Roman" w:hAnsi="Times New Roman" w:cs="Times New Roman"/>
        </w:rPr>
        <w:t>轻体墙板与轻体楼板均采用保温夹芯三明治板，如图7.2.4.1</w:t>
      </w:r>
      <w:r>
        <w:rPr>
          <w:rFonts w:hint="eastAsia" w:ascii="Times New Roman" w:hAnsi="Times New Roman" w:cs="Times New Roman"/>
        </w:rPr>
        <w:t>、</w:t>
      </w:r>
      <w:r>
        <w:rPr>
          <w:rFonts w:ascii="Times New Roman" w:hAnsi="Times New Roman" w:cs="Times New Roman"/>
        </w:rPr>
        <w:t>7.2.4.2所示。中间的保温芯材采用岩棉保温板，两侧是铺有耐碱玻璃纤维网格布和钢丝网的</w:t>
      </w:r>
      <w:r>
        <w:rPr>
          <w:rFonts w:hint="eastAsia" w:ascii="Times New Roman" w:hAnsi="Times New Roman" w:cs="Times New Roman"/>
        </w:rPr>
        <w:t>玻纤增强无机板</w:t>
      </w:r>
      <w:r>
        <w:rPr>
          <w:rFonts w:ascii="Times New Roman" w:hAnsi="Times New Roman" w:cs="Times New Roman"/>
        </w:rPr>
        <w:t>，中间芯材可以起到良好的保温隔热和建筑节能的效果，同时大大降低墙板、楼板的重量，便于生产运输和吊装；两边的</w:t>
      </w:r>
      <w:r>
        <w:rPr>
          <w:rFonts w:hint="eastAsia" w:ascii="Times New Roman" w:hAnsi="Times New Roman" w:cs="Times New Roman"/>
        </w:rPr>
        <w:t>玻纤增强无机板</w:t>
      </w:r>
      <w:r>
        <w:rPr>
          <w:rFonts w:ascii="Times New Roman" w:hAnsi="Times New Roman" w:cs="Times New Roman"/>
        </w:rPr>
        <w:t>可以对中间芯材及钢骨架起到良好的防腐、防火保护作用，真正意义上实现建筑保温和结构同寿命的要求。内、外叶</w:t>
      </w:r>
      <w:r>
        <w:rPr>
          <w:rFonts w:hint="eastAsia" w:ascii="Times New Roman" w:hAnsi="Times New Roman" w:cs="Times New Roman"/>
        </w:rPr>
        <w:t>玻纤增强无机板</w:t>
      </w:r>
      <w:r>
        <w:rPr>
          <w:rFonts w:ascii="Times New Roman" w:hAnsi="Times New Roman" w:cs="Times New Roman"/>
        </w:rPr>
        <w:t>中铺设有耐碱玻璃纤维网格布及钢丝网</w:t>
      </w:r>
      <w:r>
        <w:rPr>
          <w:rFonts w:hint="eastAsia" w:ascii="Times New Roman" w:hAnsi="Times New Roman" w:cs="Times New Roman"/>
        </w:rPr>
        <w:t>。</w:t>
      </w:r>
    </w:p>
    <w:p>
      <w:pPr>
        <w:widowControl/>
        <w:spacing w:line="240" w:lineRule="auto"/>
        <w:jc w:val="center"/>
        <w:rPr>
          <w:rFonts w:ascii="Times New Roman" w:hAnsi="Times New Roman" w:cs="Times New Roman"/>
          <w:szCs w:val="21"/>
        </w:rPr>
      </w:pPr>
      <w:r>
        <w:rPr>
          <w:rFonts w:ascii="Times New Roman" w:hAnsi="Times New Roman" w:cs="Times New Roman"/>
        </w:rPr>
        <mc:AlternateContent>
          <mc:Choice Requires="wps">
            <w:drawing>
              <wp:anchor distT="0" distB="0" distL="114300" distR="114300" simplePos="0" relativeHeight="251653120" behindDoc="0" locked="0" layoutInCell="1" allowOverlap="1">
                <wp:simplePos x="0" y="0"/>
                <wp:positionH relativeFrom="column">
                  <wp:posOffset>2629535</wp:posOffset>
                </wp:positionH>
                <wp:positionV relativeFrom="paragraph">
                  <wp:posOffset>104140</wp:posOffset>
                </wp:positionV>
                <wp:extent cx="464820" cy="327660"/>
                <wp:effectExtent l="0" t="0" r="0" b="0"/>
                <wp:wrapNone/>
                <wp:docPr id="51" name="文本框 162"/>
                <wp:cNvGraphicFramePr/>
                <a:graphic xmlns:a="http://schemas.openxmlformats.org/drawingml/2006/main">
                  <a:graphicData uri="http://schemas.microsoft.com/office/word/2010/wordprocessingShape">
                    <wps:wsp>
                      <wps:cNvSpPr txBox="1"/>
                      <wps:spPr>
                        <a:xfrm>
                          <a:off x="0" y="0"/>
                          <a:ext cx="464789" cy="327926"/>
                        </a:xfrm>
                        <a:prstGeom prst="rect">
                          <a:avLst/>
                        </a:prstGeom>
                        <a:noFill/>
                        <a:ln w="6350">
                          <a:noFill/>
                        </a:ln>
                        <a:effectLst/>
                      </wps:spPr>
                      <wps:txbx>
                        <w:txbxContent>
                          <w:p>
                            <w:pPr>
                              <w:ind w:firstLine="420"/>
                              <w:rPr>
                                <w:rFonts w:eastAsia="宋体"/>
                              </w:rPr>
                            </w:pPr>
                            <w:r>
                              <w:rPr>
                                <w:rFonts w:hint="eastAsia"/>
                                <w:szCs w:val="21"/>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2" o:spid="_x0000_s1026" o:spt="202" type="#_x0000_t202" style="position:absolute;left:0pt;margin-left:207.05pt;margin-top:8.2pt;height:25.8pt;width:36.6pt;z-index:251653120;mso-width-relative:page;mso-height-relative:page;" filled="f" stroked="f" coordsize="21600,21600" o:gfxdata="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u/u+y2gAAAAkBAAAPAAAAAAAAAAEAIAAAACIAAABkcnMvZG93bnJldi54bWxQSwECFAAU&#10;AAAACACHTuJAkee9nygCAAAoBAAADgAAAAAAAAABACAAAAApAQAAZHJzL2Uyb0RvYy54bWxQSwUG&#10;AAAAAAYABgBZAQAAwwUAAAAA&#10;">
                <v:fill on="f" focussize="0,0"/>
                <v:stroke on="f" weight="0.5pt"/>
                <v:imagedata o:title=""/>
                <o:lock v:ext="edit" aspectratio="f"/>
                <v:textbox>
                  <w:txbxContent>
                    <w:p>
                      <w:pPr>
                        <w:ind w:firstLine="420"/>
                        <w:rPr>
                          <w:rFonts w:eastAsia="宋体"/>
                        </w:rPr>
                      </w:pPr>
                      <w:r>
                        <w:rPr>
                          <w:rFonts w:hint="eastAsia"/>
                          <w:szCs w:val="21"/>
                        </w:rPr>
                        <w:t>A</w:t>
                      </w:r>
                    </w:p>
                  </w:txbxContent>
                </v:textbox>
              </v:shape>
            </w:pict>
          </mc:Fallback>
        </mc:AlternateContent>
      </w:r>
    </w:p>
    <w:p>
      <w:pPr>
        <w:widowControl/>
        <w:spacing w:line="240" w:lineRule="auto"/>
        <w:jc w:val="center"/>
        <w:rPr>
          <w:rFonts w:ascii="Times New Roman" w:hAnsi="Times New Roman" w:eastAsia="宋体" w:cs="Times New Roman"/>
          <w:kern w:val="0"/>
          <w:sz w:val="24"/>
        </w:rPr>
      </w:pPr>
      <w:r>
        <w:rPr>
          <w:rFonts w:ascii="Times New Roman" w:hAnsi="Times New Roman" w:cs="Times New Roman"/>
        </w:rPr>
        <mc:AlternateContent>
          <mc:Choice Requires="wps">
            <w:drawing>
              <wp:anchor distT="0" distB="0" distL="114300" distR="114300" simplePos="0" relativeHeight="251627520" behindDoc="0" locked="0" layoutInCell="1" allowOverlap="1">
                <wp:simplePos x="0" y="0"/>
                <wp:positionH relativeFrom="column">
                  <wp:posOffset>2670810</wp:posOffset>
                </wp:positionH>
                <wp:positionV relativeFrom="paragraph">
                  <wp:posOffset>1358265</wp:posOffset>
                </wp:positionV>
                <wp:extent cx="464820" cy="327660"/>
                <wp:effectExtent l="0" t="0" r="0" b="0"/>
                <wp:wrapNone/>
                <wp:docPr id="58" name="文本框 162"/>
                <wp:cNvGraphicFramePr/>
                <a:graphic xmlns:a="http://schemas.openxmlformats.org/drawingml/2006/main">
                  <a:graphicData uri="http://schemas.microsoft.com/office/word/2010/wordprocessingShape">
                    <wps:wsp>
                      <wps:cNvSpPr txBox="1"/>
                      <wps:spPr>
                        <a:xfrm>
                          <a:off x="0" y="0"/>
                          <a:ext cx="464789" cy="327926"/>
                        </a:xfrm>
                        <a:prstGeom prst="rect">
                          <a:avLst/>
                        </a:prstGeom>
                        <a:noFill/>
                        <a:ln w="6350">
                          <a:noFill/>
                        </a:ln>
                        <a:effectLst/>
                      </wps:spPr>
                      <wps:txbx>
                        <w:txbxContent>
                          <w:p>
                            <w:pPr>
                              <w:ind w:firstLine="420"/>
                              <w:rPr>
                                <w:rFonts w:eastAsia="宋体"/>
                              </w:rPr>
                            </w:pPr>
                            <w:r>
                              <w:rPr>
                                <w:rFonts w:hint="eastAsia"/>
                                <w:szCs w:val="21"/>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2" o:spid="_x0000_s1026" o:spt="202" type="#_x0000_t202" style="position:absolute;left:0pt;margin-left:210.3pt;margin-top:106.95pt;height:25.8pt;width:36.6pt;z-index:251627520;mso-width-relative:page;mso-height-relative:page;" filled="f" stroked="f" coordsize="21600,21600" o:gfxdata="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Cm57Z3AAAAAsBAAAPAAAAAAAAAAEAIAAAACIAAABkcnMvZG93bnJldi54bWxQSwECFAAU&#10;AAAACACHTuJAUb3TdSYCAAAoBAAADgAAAAAAAAABACAAAAArAQAAZHJzL2Uyb0RvYy54bWxQSwUG&#10;AAAAAAYABgBZAQAAwwUAAAAA&#10;">
                <v:fill on="f" focussize="0,0"/>
                <v:stroke on="f" weight="0.5pt"/>
                <v:imagedata o:title=""/>
                <o:lock v:ext="edit" aspectratio="f"/>
                <v:textbox>
                  <w:txbxContent>
                    <w:p>
                      <w:pPr>
                        <w:ind w:firstLine="420"/>
                        <w:rPr>
                          <w:rFonts w:eastAsia="宋体"/>
                        </w:rPr>
                      </w:pPr>
                      <w:r>
                        <w:rPr>
                          <w:rFonts w:hint="eastAsia"/>
                          <w:szCs w:val="21"/>
                        </w:rPr>
                        <w:t>A</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29568" behindDoc="0" locked="0" layoutInCell="1" allowOverlap="1">
                <wp:simplePos x="0" y="0"/>
                <wp:positionH relativeFrom="column">
                  <wp:posOffset>2821940</wp:posOffset>
                </wp:positionH>
                <wp:positionV relativeFrom="paragraph">
                  <wp:posOffset>1435735</wp:posOffset>
                </wp:positionV>
                <wp:extent cx="113030" cy="159385"/>
                <wp:effectExtent l="0" t="19050" r="40005" b="12700"/>
                <wp:wrapNone/>
                <wp:docPr id="61" name="半闭框 61"/>
                <wp:cNvGraphicFramePr/>
                <a:graphic xmlns:a="http://schemas.openxmlformats.org/drawingml/2006/main">
                  <a:graphicData uri="http://schemas.microsoft.com/office/word/2010/wordprocessingShape">
                    <wps:wsp>
                      <wps:cNvSpPr/>
                      <wps:spPr>
                        <a:xfrm flipV="1">
                          <a:off x="0" y="0"/>
                          <a:ext cx="113016" cy="159249"/>
                        </a:xfrm>
                        <a:prstGeom prst="halfFram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flip:y;margin-left:222.2pt;margin-top:113.05pt;height:12.55pt;width:8.9pt;z-index:251629568;v-text-anchor:middle;mso-width-relative:page;mso-height-relative:page;" fillcolor="#000000 [3213]" filled="t" stroked="t" coordsize="113016,159249" o:gfxdata="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TvNF92AAAAAsBAAAPAAAAAAAAAAEAIAAAACIAAABkcnMvZG93bnJldi54bWxQSwECFAAUAAAA&#10;CACHTuJAULmCKGACAAC5BAAADgAAAAAAAAABACAAAAAnAQAAZHJzL2Uyb0RvYy54bWxQSwUGAAAA&#10;AAYABgBZAQAA+QUAAAAA&#10;" path="m0,0l113016,0,86281,37671,37671,37671,37671,106166,0,159249xe">
                <v:path o:connectlocs="99648,18835;18835,132707;0,79624;56508,0" o:connectangles="0,82,164,247"/>
                <v:fill on="t" focussize="0,0"/>
                <v:stroke weight="1pt" color="#000000 [3213]" miterlimit="8" joinstyle="miter"/>
                <v:imagedata o:title=""/>
                <o:lock v:ext="edit" aspectratio="f"/>
              </v:shape>
            </w:pict>
          </mc:Fallback>
        </mc:AlternateContent>
      </w:r>
      <w:r>
        <w:rPr>
          <w:rFonts w:ascii="Times New Roman" w:hAnsi="Times New Roman" w:eastAsia="宋体" w:cs="Times New Roman"/>
          <w:kern w:val="0"/>
          <w:sz w:val="24"/>
        </w:rPr>
        <mc:AlternateContent>
          <mc:Choice Requires="wps">
            <w:drawing>
              <wp:anchor distT="0" distB="0" distL="114300" distR="114300" simplePos="0" relativeHeight="251626496" behindDoc="0" locked="0" layoutInCell="1" allowOverlap="1">
                <wp:simplePos x="0" y="0"/>
                <wp:positionH relativeFrom="column">
                  <wp:posOffset>2796540</wp:posOffset>
                </wp:positionH>
                <wp:positionV relativeFrom="paragraph">
                  <wp:posOffset>33020</wp:posOffset>
                </wp:positionV>
                <wp:extent cx="107950" cy="144145"/>
                <wp:effectExtent l="0" t="0" r="45085" b="46990"/>
                <wp:wrapNone/>
                <wp:docPr id="57" name="半闭框 57"/>
                <wp:cNvGraphicFramePr/>
                <a:graphic xmlns:a="http://schemas.openxmlformats.org/drawingml/2006/main">
                  <a:graphicData uri="http://schemas.microsoft.com/office/word/2010/wordprocessingShape">
                    <wps:wsp>
                      <wps:cNvSpPr/>
                      <wps:spPr>
                        <a:xfrm>
                          <a:off x="0" y="0"/>
                          <a:ext cx="107878" cy="143838"/>
                        </a:xfrm>
                        <a:prstGeom prst="halfFram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20.2pt;margin-top:2.6pt;height:11.35pt;width:8.5pt;z-index:251626496;v-text-anchor:middle;mso-width-relative:page;mso-height-relative:page;" fillcolor="#000000 [3200]" filled="t" stroked="t" coordsize="107878,143838" o:gfxdata="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IA+s3YAAAACAEAAA8AAAAAAAAAAQAgAAAAIgAAAGRycy9kb3ducmV2LnhtbFBL&#10;AQIUABQAAAAIAIdO4kC3CU7baAIAANAEAAAOAAAAAAAAAAEAIAAAACcBAABkcnMvZTJvRG9jLnht&#10;bFBLBQYAAAAABgAGAFkBAAABBgAAAAA=&#10;" path="m0,0l107878,0,80908,35958,35958,35958,35958,95892,0,143838xe">
                <v:path o:connectlocs="94393,17979;17979,119865;0,71919;53939,0" o:connectangles="0,82,164,247"/>
                <v:fill on="t" focussize="0,0"/>
                <v:stroke weight="1pt" color="#000000 [3200]" miterlimit="8" joinstyle="miter"/>
                <v:imagedata o:title=""/>
                <o:lock v:ext="edit" aspectratio="f"/>
              </v:shape>
            </w:pict>
          </mc:Fallback>
        </mc:AlternateContent>
      </w:r>
      <w:r>
        <w:rPr>
          <w:rFonts w:ascii="Times New Roman" w:hAnsi="Times New Roman" w:eastAsia="宋体" w:cs="Times New Roman"/>
          <w:kern w:val="0"/>
          <w:sz w:val="24"/>
        </w:rPr>
        <w:drawing>
          <wp:inline distT="0" distB="0" distL="0" distR="0">
            <wp:extent cx="3020695" cy="1556385"/>
            <wp:effectExtent l="0" t="0" r="8255" b="5715"/>
            <wp:docPr id="50" name="图片 2" descr="F:\QQ\578041544\Image\C2C\KE_L7`7NKYRU~$UV_8V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F:\QQ\578041544\Image\C2C\KE_L7`7NKYRU~$UV_8VAB[C.png"/>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a:xfrm>
                      <a:off x="0" y="0"/>
                      <a:ext cx="3027417" cy="1559953"/>
                    </a:xfrm>
                    <a:prstGeom prst="rect">
                      <a:avLst/>
                    </a:prstGeom>
                    <a:noFill/>
                    <a:ln>
                      <a:noFill/>
                    </a:ln>
                  </pic:spPr>
                </pic:pic>
              </a:graphicData>
            </a:graphic>
          </wp:inline>
        </w:drawing>
      </w:r>
    </w:p>
    <w:p>
      <w:pPr>
        <w:widowControl/>
        <w:spacing w:line="240" w:lineRule="auto"/>
        <w:jc w:val="center"/>
        <w:rPr>
          <w:rFonts w:ascii="Times New Roman" w:hAnsi="Times New Roman" w:eastAsia="宋体" w:cs="Times New Roman"/>
          <w:kern w:val="0"/>
          <w:sz w:val="24"/>
        </w:rPr>
      </w:pPr>
    </w:p>
    <w:p>
      <w:pPr>
        <w:snapToGrid w:val="0"/>
        <w:spacing w:before="93" w:beforeLines="30"/>
        <w:ind w:firstLine="360"/>
        <w:jc w:val="center"/>
        <w:rPr>
          <w:rFonts w:ascii="Times New Roman" w:hAnsi="Times New Roman" w:cs="Times New Roman"/>
          <w:sz w:val="18"/>
          <w:szCs w:val="18"/>
        </w:rPr>
      </w:pPr>
      <w:r>
        <w:rPr>
          <w:rFonts w:ascii="Times New Roman" w:hAnsi="Times New Roman" w:cs="Times New Roman"/>
          <w:sz w:val="18"/>
          <w:szCs w:val="18"/>
        </w:rPr>
        <mc:AlternateContent>
          <mc:Choice Requires="wpg">
            <w:drawing>
              <wp:anchor distT="0" distB="0" distL="114300" distR="114300" simplePos="0" relativeHeight="251624448" behindDoc="0" locked="0" layoutInCell="1" allowOverlap="1">
                <wp:simplePos x="0" y="0"/>
                <wp:positionH relativeFrom="column">
                  <wp:posOffset>2712085</wp:posOffset>
                </wp:positionH>
                <wp:positionV relativeFrom="paragraph">
                  <wp:posOffset>154305</wp:posOffset>
                </wp:positionV>
                <wp:extent cx="2179955" cy="809625"/>
                <wp:effectExtent l="0" t="0" r="0" b="0"/>
                <wp:wrapNone/>
                <wp:docPr id="222" name="组合 222"/>
                <wp:cNvGraphicFramePr/>
                <a:graphic xmlns:a="http://schemas.openxmlformats.org/drawingml/2006/main">
                  <a:graphicData uri="http://schemas.microsoft.com/office/word/2010/wordprocessingGroup">
                    <wpg:wgp>
                      <wpg:cNvGrpSpPr/>
                      <wpg:grpSpPr>
                        <a:xfrm>
                          <a:off x="0" y="0"/>
                          <a:ext cx="2179955" cy="809625"/>
                          <a:chOff x="7126" y="389188"/>
                          <a:chExt cx="3433" cy="1275"/>
                        </a:xfrm>
                      </wpg:grpSpPr>
                      <wps:wsp>
                        <wps:cNvPr id="223" name="文本框 169"/>
                        <wps:cNvSpPr txBox="1"/>
                        <wps:spPr>
                          <a:xfrm>
                            <a:off x="7141" y="389188"/>
                            <a:ext cx="231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360"/>
                                <w:rPr>
                                  <w:rFonts w:eastAsia="宋体"/>
                                  <w:sz w:val="18"/>
                                  <w:szCs w:val="18"/>
                                </w:rPr>
                              </w:pPr>
                              <w:r>
                                <w:rPr>
                                  <w:rFonts w:hint="eastAsia"/>
                                  <w:sz w:val="18"/>
                                  <w:szCs w:val="18"/>
                                </w:rPr>
                                <w:t>内叶玻纤增强无机板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 name="文本框 170"/>
                        <wps:cNvSpPr txBox="1"/>
                        <wps:spPr>
                          <a:xfrm>
                            <a:off x="7126" y="390013"/>
                            <a:ext cx="231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360"/>
                                <w:rPr>
                                  <w:rFonts w:eastAsia="宋体"/>
                                  <w:sz w:val="18"/>
                                  <w:szCs w:val="18"/>
                                </w:rPr>
                              </w:pPr>
                              <w:r>
                                <w:rPr>
                                  <w:rFonts w:hint="eastAsia"/>
                                  <w:sz w:val="18"/>
                                  <w:szCs w:val="18"/>
                                </w:rPr>
                                <w:t>外叶玻纤增强无机板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5" name="文本框 171"/>
                        <wps:cNvSpPr txBox="1"/>
                        <wps:spPr>
                          <a:xfrm>
                            <a:off x="9721" y="389190"/>
                            <a:ext cx="838" cy="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宋体"/>
                                  <w:sz w:val="18"/>
                                  <w:szCs w:val="18"/>
                                </w:rPr>
                              </w:pPr>
                              <w:r>
                                <w:rPr>
                                  <w:rFonts w:hint="eastAsia"/>
                                  <w:sz w:val="18"/>
                                  <w:szCs w:val="18"/>
                                </w:rPr>
                                <w:t>芯材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6" name="直接箭头连接符 172"/>
                        <wps:cNvCnPr/>
                        <wps:spPr>
                          <a:xfrm flipH="1">
                            <a:off x="9571" y="389577"/>
                            <a:ext cx="540" cy="226"/>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213.55pt;margin-top:12.15pt;height:63.75pt;width:171.65pt;z-index:251624448;mso-width-relative:page;mso-height-relative:page;" coordorigin="7126,389188" coordsize="3433,1275" o:gfxdata="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">
                <o:lock v:ext="edit" aspectratio="f"/>
                <v:shape id="文本框 169" o:spid="_x0000_s1026" o:spt="202" type="#_x0000_t202" style="position:absolute;left:7141;top:389188;height:450;width:2310;" filled="f" stroked="f" coordsize="21600,21600" o:gfxdata="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iK7l&#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ind w:firstLine="360"/>
                          <w:rPr>
                            <w:rFonts w:eastAsia="宋体"/>
                            <w:sz w:val="18"/>
                            <w:szCs w:val="18"/>
                          </w:rPr>
                        </w:pPr>
                        <w:r>
                          <w:rPr>
                            <w:rFonts w:hint="eastAsia"/>
                            <w:sz w:val="18"/>
                            <w:szCs w:val="18"/>
                          </w:rPr>
                          <w:t>内叶玻纤增强无机板</w:t>
                        </w:r>
                      </w:p>
                    </w:txbxContent>
                  </v:textbox>
                </v:shape>
                <v:shape id="文本框 170" o:spid="_x0000_s1026" o:spt="202" type="#_x0000_t202" style="position:absolute;left:7126;top:390013;height:450;width:2310;" filled="f" stroked="f" coordsize="21600,21600" o:gfxdata="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YTaR&#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ind w:firstLine="360"/>
                          <w:rPr>
                            <w:rFonts w:eastAsia="宋体"/>
                            <w:sz w:val="18"/>
                            <w:szCs w:val="18"/>
                          </w:rPr>
                        </w:pPr>
                        <w:r>
                          <w:rPr>
                            <w:rFonts w:hint="eastAsia"/>
                            <w:sz w:val="18"/>
                            <w:szCs w:val="18"/>
                          </w:rPr>
                          <w:t>外叶玻纤增强无机板</w:t>
                        </w:r>
                      </w:p>
                    </w:txbxContent>
                  </v:textbox>
                </v:shape>
                <v:shape id="文本框 171" o:spid="_x0000_s1026" o:spt="202" type="#_x0000_t202" style="position:absolute;left:9721;top:389190;height:410;width:838;" filled="f" stroked="f" coordsize="21600,21600" o:gfxdata="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tkwq/&#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eastAsia="宋体"/>
                            <w:sz w:val="18"/>
                            <w:szCs w:val="18"/>
                          </w:rPr>
                        </w:pPr>
                        <w:r>
                          <w:rPr>
                            <w:rFonts w:hint="eastAsia"/>
                            <w:sz w:val="18"/>
                            <w:szCs w:val="18"/>
                          </w:rPr>
                          <w:t>芯材</w:t>
                        </w:r>
                      </w:p>
                    </w:txbxContent>
                  </v:textbox>
                </v:shape>
                <v:shape id="直接箭头连接符 172" o:spid="_x0000_s1026" o:spt="32" type="#_x0000_t32" style="position:absolute;left:9571;top:389577;flip:x;height:226;width:540;" filled="f" stroked="t" coordsize="21600,21600" o:gfxdata="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Rmxu/&#10;AAAA3A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group>
            </w:pict>
          </mc:Fallback>
        </mc:AlternateContent>
      </w:r>
      <w:r>
        <w:rPr>
          <w:rFonts w:ascii="Times New Roman" w:hAnsi="Times New Roman" w:cs="Times New Roman"/>
          <w:sz w:val="18"/>
          <w:szCs w:val="18"/>
        </w:rPr>
        <w:t>图7.2.4.1轻体墙板</w:t>
      </w:r>
    </w:p>
    <w:p>
      <w:pPr>
        <w:snapToGrid w:val="0"/>
        <w:ind w:firstLine="420"/>
        <w:rPr>
          <w:rFonts w:ascii="Times New Roman" w:hAnsi="Times New Roman" w:cs="Times New Roman"/>
        </w:rPr>
      </w:pPr>
    </w:p>
    <w:p>
      <w:pPr>
        <w:snapToGrid w:val="0"/>
        <w:ind w:firstLine="420"/>
        <w:jc w:val="center"/>
        <w:rPr>
          <w:rFonts w:ascii="Times New Roman" w:hAnsi="Times New Roman" w:cs="Times New Roman"/>
        </w:rPr>
      </w:pPr>
      <w:r>
        <w:rPr>
          <w:rFonts w:ascii="Times New Roman" w:hAnsi="Times New Roman" w:cs="Times New Roman"/>
        </w:rPr>
        <w:drawing>
          <wp:inline distT="0" distB="0" distL="114300" distR="114300">
            <wp:extent cx="5267325" cy="314325"/>
            <wp:effectExtent l="0" t="0" r="9525" b="8890"/>
            <wp:docPr id="221"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02"/>
                    <pic:cNvPicPr>
                      <a:picLocks noChangeAspect="1"/>
                    </pic:cNvPicPr>
                  </pic:nvPicPr>
                  <pic:blipFill>
                    <a:blip r:embed="rId393"/>
                    <a:stretch>
                      <a:fillRect/>
                    </a:stretch>
                  </pic:blipFill>
                  <pic:spPr>
                    <a:xfrm>
                      <a:off x="0" y="0"/>
                      <a:ext cx="5267325" cy="314325"/>
                    </a:xfrm>
                    <a:prstGeom prst="rect">
                      <a:avLst/>
                    </a:prstGeom>
                    <a:noFill/>
                    <a:ln w="9525">
                      <a:noFill/>
                    </a:ln>
                  </pic:spPr>
                </pic:pic>
              </a:graphicData>
            </a:graphic>
          </wp:inline>
        </w:drawing>
      </w:r>
    </w:p>
    <w:p>
      <w:pPr>
        <w:snapToGrid w:val="0"/>
        <w:ind w:firstLine="420"/>
        <w:jc w:val="center"/>
        <w:rPr>
          <w:rFonts w:ascii="Times New Roman" w:hAnsi="Times New Roman" w:cs="Times New Roman"/>
        </w:rPr>
      </w:pPr>
    </w:p>
    <w:p>
      <w:pPr>
        <w:snapToGrid w:val="0"/>
        <w:ind w:firstLine="360"/>
        <w:jc w:val="center"/>
        <w:rPr>
          <w:rFonts w:ascii="Times New Roman" w:hAnsi="Times New Roman" w:cs="Times New Roman"/>
          <w:sz w:val="18"/>
          <w:szCs w:val="18"/>
        </w:rPr>
      </w:pPr>
      <w:r>
        <w:rPr>
          <w:rFonts w:ascii="Times New Roman" w:hAnsi="Times New Roman" w:cs="Times New Roman"/>
          <w:sz w:val="18"/>
          <w:szCs w:val="18"/>
        </w:rPr>
        <w:t>图7.2.4.2 A-A轻体墙板截面剖面图</w:t>
      </w:r>
    </w:p>
    <w:p>
      <w:pPr>
        <w:pStyle w:val="3"/>
      </w:pPr>
      <w:bookmarkStart w:id="197" w:name="_Toc535918881"/>
      <w:bookmarkStart w:id="198" w:name="_Toc4048"/>
      <w:r>
        <w:t>7.3 轻体板的连接</w:t>
      </w:r>
      <w:bookmarkEnd w:id="197"/>
      <w:bookmarkEnd w:id="198"/>
    </w:p>
    <w:p>
      <w:pPr>
        <w:rPr>
          <w:rFonts w:ascii="Times New Roman" w:hAnsi="Times New Roman" w:cs="Times New Roman"/>
        </w:rPr>
      </w:pPr>
      <w:bookmarkStart w:id="199" w:name="_Hlk509429773"/>
      <w:r>
        <w:rPr>
          <w:rFonts w:ascii="Times New Roman" w:hAnsi="Times New Roman" w:cs="Times New Roman"/>
        </w:rPr>
        <mc:AlternateContent>
          <mc:Choice Requires="wps">
            <w:drawing>
              <wp:anchor distT="45720" distB="45720" distL="114300" distR="114300" simplePos="0" relativeHeight="251666432" behindDoc="0" locked="0" layoutInCell="1" allowOverlap="1">
                <wp:simplePos x="0" y="0"/>
                <wp:positionH relativeFrom="column">
                  <wp:posOffset>2557780</wp:posOffset>
                </wp:positionH>
                <wp:positionV relativeFrom="paragraph">
                  <wp:posOffset>1433195</wp:posOffset>
                </wp:positionV>
                <wp:extent cx="652145" cy="307975"/>
                <wp:effectExtent l="0" t="0" r="0" b="0"/>
                <wp:wrapNone/>
                <wp:docPr id="16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52409" cy="308225"/>
                        </a:xfrm>
                        <a:prstGeom prst="rect">
                          <a:avLst/>
                        </a:prstGeom>
                        <a:noFill/>
                        <a:ln w="9525">
                          <a:noFill/>
                          <a:miter lim="800000"/>
                        </a:ln>
                      </wps:spPr>
                      <wps:txbx>
                        <w:txbxContent>
                          <w:p>
                            <w:pPr>
                              <w:ind w:firstLine="420"/>
                            </w:pPr>
                            <w:r>
                              <w:t>II</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01.4pt;margin-top:112.85pt;height:24.25pt;width:51.35pt;z-index:251666432;mso-width-relative:page;mso-height-relative:page;" filled="f" stroked="f" coordsize="21600,21600" o:gfxdata="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urdXzXAAAACwEAAA8AAAAAAAAAAQAgAAAAIgAAAGRy&#10;cy9kb3ducmV2LnhtbFBLAQIUABQAAAAIAIdO4kC8eT/9BgIAANwDAAAOAAAAAAAAAAEAIAAAACYB&#10;AABkcnMvZTJvRG9jLnhtbFBLBQYAAAAABgAGAFkBAACeBQAAAAA=&#10;">
                <v:fill on="f" focussize="0,0"/>
                <v:stroke on="f" miterlimit="8" joinstyle="miter"/>
                <v:imagedata o:title=""/>
                <o:lock v:ext="edit" aspectratio="f"/>
                <v:textbox>
                  <w:txbxContent>
                    <w:p>
                      <w:pPr>
                        <w:ind w:firstLine="420"/>
                      </w:pPr>
                      <w:r>
                        <w:t>II</w:t>
                      </w:r>
                    </w:p>
                  </w:txbxContent>
                </v:textbox>
              </v:shape>
            </w:pict>
          </mc:Fallback>
        </mc:AlternateContent>
      </w:r>
      <w:r>
        <w:rPr>
          <w:rFonts w:ascii="Times New Roman" w:hAnsi="Times New Roman" w:cs="Times New Roman"/>
        </w:rPr>
        <mc:AlternateContent>
          <mc:Choice Requires="wps">
            <w:drawing>
              <wp:anchor distT="45720" distB="45720" distL="114300" distR="114300" simplePos="0" relativeHeight="251664384" behindDoc="0" locked="0" layoutInCell="1" allowOverlap="1">
                <wp:simplePos x="0" y="0"/>
                <wp:positionH relativeFrom="column">
                  <wp:posOffset>1917700</wp:posOffset>
                </wp:positionH>
                <wp:positionV relativeFrom="paragraph">
                  <wp:posOffset>1429385</wp:posOffset>
                </wp:positionV>
                <wp:extent cx="652145" cy="307975"/>
                <wp:effectExtent l="0" t="0" r="0" b="0"/>
                <wp:wrapNone/>
                <wp:docPr id="6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52409" cy="308225"/>
                        </a:xfrm>
                        <a:prstGeom prst="rect">
                          <a:avLst/>
                        </a:prstGeom>
                        <a:noFill/>
                        <a:ln w="9525">
                          <a:noFill/>
                          <a:miter lim="800000"/>
                        </a:ln>
                      </wps:spPr>
                      <wps:txbx>
                        <w:txbxContent>
                          <w:p>
                            <w:pPr>
                              <w:ind w:firstLine="420"/>
                            </w:pPr>
                            <w:r>
                              <w:t>I</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51pt;margin-top:112.55pt;height:24.25pt;width:51.35pt;z-index:251664384;mso-width-relative:page;mso-height-relative:page;" filled="f" stroked="f" coordsize="21600,21600" o:gfxdata="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Sk1PzZAAAACwEAAA8AAAAAAAAAAQAgAAAAIgAA&#10;AGRycy9kb3ducmV2LnhtbFBLAQIUABQAAAAIAIdO4kBCqpd/BwIAANsDAAAOAAAAAAAAAAEAIAAA&#10;ACgBAABkcnMvZTJvRG9jLnhtbFBLBQYAAAAABgAGAFkBAAChBQAAAAA=&#10;">
                <v:fill on="f" focussize="0,0"/>
                <v:stroke on="f" miterlimit="8" joinstyle="miter"/>
                <v:imagedata o:title=""/>
                <o:lock v:ext="edit" aspectratio="f"/>
                <v:textbox>
                  <w:txbxContent>
                    <w:p>
                      <w:pPr>
                        <w:ind w:firstLine="420"/>
                      </w:pPr>
                      <w:r>
                        <w:t>I</w:t>
                      </w:r>
                    </w:p>
                  </w:txbxContent>
                </v:textbox>
              </v:shape>
            </w:pict>
          </mc:Fallback>
        </mc:AlternateContent>
      </w:r>
      <w:r>
        <w:rPr>
          <w:rFonts w:ascii="Times New Roman" w:hAnsi="Times New Roman" w:cs="Times New Roman"/>
          <w:b/>
          <w:bCs/>
        </w:rPr>
        <w:t>7.3.</w:t>
      </w:r>
      <w:r>
        <w:rPr>
          <w:rFonts w:hint="eastAsia" w:ascii="Times New Roman" w:hAnsi="Times New Roman" w:cs="Times New Roman"/>
          <w:b/>
          <w:bCs/>
        </w:rPr>
        <w:t>1</w:t>
      </w:r>
      <w:r>
        <w:rPr>
          <w:rFonts w:ascii="Times New Roman" w:hAnsi="Times New Roman" w:cs="Times New Roman"/>
        </w:rPr>
        <w:t>轻体墙板的拼装如图7.3.2.1所示，可以</w:t>
      </w:r>
      <w:r>
        <w:rPr>
          <w:rFonts w:hint="eastAsia" w:ascii="Times New Roman" w:hAnsi="Times New Roman" w:cs="Times New Roman"/>
        </w:rPr>
        <w:t>分为</w:t>
      </w:r>
      <w:r>
        <w:rPr>
          <w:rFonts w:ascii="Times New Roman" w:hAnsi="Times New Roman" w:cs="Times New Roman"/>
        </w:rPr>
        <w:t>3类4种不同的拼接形式</w:t>
      </w:r>
      <w:r>
        <w:rPr>
          <w:rFonts w:hint="eastAsia" w:ascii="Times New Roman" w:hAnsi="Times New Roman" w:cs="Times New Roman"/>
        </w:rPr>
        <w:t>。第一类</w:t>
      </w:r>
      <w:r>
        <w:rPr>
          <w:rFonts w:ascii="Times New Roman" w:hAnsi="Times New Roman" w:cs="Times New Roman"/>
        </w:rPr>
        <w:t>两块相互垂直的轻体墙板构成L型拼接</w:t>
      </w:r>
      <w:r>
        <w:rPr>
          <w:rFonts w:hint="eastAsia" w:ascii="Times New Roman" w:hAnsi="Times New Roman" w:cs="Times New Roman"/>
        </w:rPr>
        <w:t>，也是</w:t>
      </w:r>
      <w:r>
        <w:rPr>
          <w:rFonts w:ascii="Times New Roman" w:hAnsi="Times New Roman" w:cs="Times New Roman"/>
        </w:rPr>
        <w:t>最基本的拼接节点形式</w:t>
      </w:r>
      <w:r>
        <w:rPr>
          <w:rFonts w:hint="eastAsia" w:ascii="Times New Roman" w:hAnsi="Times New Roman" w:cs="Times New Roman"/>
        </w:rPr>
        <w:t>；第二类</w:t>
      </w:r>
      <w:r>
        <w:rPr>
          <w:rFonts w:ascii="Times New Roman" w:hAnsi="Times New Roman" w:cs="Times New Roman"/>
        </w:rPr>
        <w:t>T型拼接</w:t>
      </w:r>
      <w:r>
        <w:rPr>
          <w:rFonts w:hint="eastAsia" w:ascii="Times New Roman" w:hAnsi="Times New Roman" w:cs="Times New Roman"/>
        </w:rPr>
        <w:t>，又分为</w:t>
      </w:r>
      <w:r>
        <w:rPr>
          <w:rFonts w:ascii="Times New Roman" w:hAnsi="Times New Roman" w:cs="Times New Roman"/>
        </w:rPr>
        <w:t>两块相互垂直的轻体墙板构成的</w:t>
      </w:r>
      <w:r>
        <w:rPr>
          <w:rFonts w:hint="eastAsia" w:ascii="Times New Roman" w:hAnsi="Times New Roman" w:cs="Times New Roman"/>
        </w:rPr>
        <w:t>和</w:t>
      </w:r>
      <w:r>
        <w:rPr>
          <w:rFonts w:ascii="Times New Roman" w:hAnsi="Times New Roman" w:cs="Times New Roman"/>
        </w:rPr>
        <w:t>三块轻体墙板构成</w:t>
      </w:r>
      <w:r>
        <w:rPr>
          <w:rFonts w:hint="eastAsia" w:ascii="Times New Roman" w:hAnsi="Times New Roman" w:cs="Times New Roman"/>
        </w:rPr>
        <w:t>；第三类</w:t>
      </w:r>
      <w:r>
        <w:rPr>
          <w:rFonts w:ascii="Times New Roman" w:hAnsi="Times New Roman" w:cs="Times New Roman"/>
        </w:rPr>
        <w:t>由三块轻体墙板构成的十字型拼接</w:t>
      </w:r>
      <w:r>
        <w:rPr>
          <w:rFonts w:hint="eastAsia" w:ascii="Times New Roman" w:hAnsi="Times New Roman" w:cs="Times New Roman"/>
        </w:rPr>
        <w:t>。</w:t>
      </w:r>
    </w:p>
    <w:bookmarkEnd w:id="199"/>
    <w:p>
      <w:pPr>
        <w:snapToGrid w:val="0"/>
        <w:spacing w:before="156" w:beforeLines="50"/>
        <w:ind w:firstLine="420"/>
        <w:jc w:val="center"/>
        <w:rPr>
          <w:rFonts w:ascii="Times New Roman" w:hAnsi="Times New Roman" w:cs="Times New Roman"/>
        </w:rPr>
      </w:pPr>
      <w:r>
        <w:rPr>
          <w:rFonts w:ascii="Times New Roman" w:hAnsi="Times New Roman" w:cs="Times New Roman"/>
        </w:rPr>
        <mc:AlternateContent>
          <mc:Choice Requires="wps">
            <w:drawing>
              <wp:anchor distT="45720" distB="45720" distL="114300" distR="114300" simplePos="0" relativeHeight="251669504" behindDoc="0" locked="0" layoutInCell="1" allowOverlap="1">
                <wp:simplePos x="0" y="0"/>
                <wp:positionH relativeFrom="column">
                  <wp:posOffset>2486025</wp:posOffset>
                </wp:positionH>
                <wp:positionV relativeFrom="paragraph">
                  <wp:posOffset>455930</wp:posOffset>
                </wp:positionV>
                <wp:extent cx="652145" cy="307975"/>
                <wp:effectExtent l="0" t="0" r="0" b="0"/>
                <wp:wrapNone/>
                <wp:docPr id="16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52409" cy="308225"/>
                        </a:xfrm>
                        <a:prstGeom prst="rect">
                          <a:avLst/>
                        </a:prstGeom>
                        <a:noFill/>
                        <a:ln w="9525">
                          <a:noFill/>
                          <a:miter lim="800000"/>
                        </a:ln>
                      </wps:spPr>
                      <wps:txbx>
                        <w:txbxContent>
                          <w:p>
                            <w:pPr>
                              <w:ind w:firstLine="420"/>
                            </w:pPr>
                            <w:r>
                              <w:t>IV</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95.75pt;margin-top:35.9pt;height:24.25pt;width:51.35pt;z-index:251669504;mso-width-relative:page;mso-height-relative:page;" filled="f" stroked="f" coordsize="21600,21600" o:gfxdata="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Yk4vPXAAAACgEAAA8AAAAAAAAAAQAgAAAAIgAAAGRy&#10;cy9kb3ducmV2LnhtbFBLAQIUABQAAAAIAIdO4kDM6kYIBgIAANwDAAAOAAAAAAAAAAEAIAAAACYB&#10;AABkcnMvZTJvRG9jLnhtbFBLBQYAAAAABgAGAFkBAACeBQAAAAA=&#10;">
                <v:fill on="f" focussize="0,0"/>
                <v:stroke on="f" miterlimit="8" joinstyle="miter"/>
                <v:imagedata o:title=""/>
                <o:lock v:ext="edit" aspectratio="f"/>
                <v:textbox>
                  <w:txbxContent>
                    <w:p>
                      <w:pPr>
                        <w:ind w:firstLine="420"/>
                      </w:pPr>
                      <w:r>
                        <w:t>IV</w:t>
                      </w:r>
                    </w:p>
                  </w:txbxContent>
                </v:textbox>
              </v:shape>
            </w:pict>
          </mc:Fallback>
        </mc:AlternateContent>
      </w:r>
      <w:r>
        <w:rPr>
          <w:rFonts w:ascii="Times New Roman" w:hAnsi="Times New Roman" w:cs="Times New Roman"/>
        </w:rPr>
        <mc:AlternateContent>
          <mc:Choice Requires="wps">
            <w:drawing>
              <wp:anchor distT="45720" distB="45720" distL="114300" distR="114300" simplePos="0" relativeHeight="251667456" behindDoc="0" locked="0" layoutInCell="1" allowOverlap="1">
                <wp:simplePos x="0" y="0"/>
                <wp:positionH relativeFrom="column">
                  <wp:posOffset>1859280</wp:posOffset>
                </wp:positionH>
                <wp:positionV relativeFrom="paragraph">
                  <wp:posOffset>424815</wp:posOffset>
                </wp:positionV>
                <wp:extent cx="652145" cy="307975"/>
                <wp:effectExtent l="0" t="0" r="0" b="0"/>
                <wp:wrapNone/>
                <wp:docPr id="16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52409" cy="308225"/>
                        </a:xfrm>
                        <a:prstGeom prst="rect">
                          <a:avLst/>
                        </a:prstGeom>
                        <a:noFill/>
                        <a:ln w="9525">
                          <a:noFill/>
                          <a:miter lim="800000"/>
                        </a:ln>
                      </wps:spPr>
                      <wps:txbx>
                        <w:txbxContent>
                          <w:p>
                            <w:pPr>
                              <w:ind w:firstLine="420"/>
                            </w:pPr>
                            <w:r>
                              <w:t>III</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46.4pt;margin-top:33.45pt;height:24.25pt;width:51.35pt;z-index:251667456;mso-width-relative:page;mso-height-relative:page;" filled="f" stroked="f" coordsize="21600,21600" o:gfxdata="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PoCf1wAAAAoBAAAPAAAAAAAAAAEAIAAAACIAAABk&#10;cnMvZG93bnJldi54bWxQSwECFAAUAAAACACHTuJABLCDhwcCAADcAwAADgAAAAAAAAABACAAAAAm&#10;AQAAZHJzL2Uyb0RvYy54bWxQSwUGAAAAAAYABgBZAQAAnwUAAAAA&#10;">
                <v:fill on="f" focussize="0,0"/>
                <v:stroke on="f" miterlimit="8" joinstyle="miter"/>
                <v:imagedata o:title=""/>
                <o:lock v:ext="edit" aspectratio="f"/>
                <v:textbox>
                  <w:txbxContent>
                    <w:p>
                      <w:pPr>
                        <w:ind w:firstLine="420"/>
                      </w:pPr>
                      <w:r>
                        <w:t>III</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2660650</wp:posOffset>
                </wp:positionH>
                <wp:positionV relativeFrom="paragraph">
                  <wp:posOffset>600075</wp:posOffset>
                </wp:positionV>
                <wp:extent cx="179705" cy="200660"/>
                <wp:effectExtent l="0" t="0" r="10795" b="28575"/>
                <wp:wrapNone/>
                <wp:docPr id="62" name="椭圆 62"/>
                <wp:cNvGraphicFramePr/>
                <a:graphic xmlns:a="http://schemas.openxmlformats.org/drawingml/2006/main">
                  <a:graphicData uri="http://schemas.microsoft.com/office/word/2010/wordprocessingShape">
                    <wps:wsp>
                      <wps:cNvSpPr/>
                      <wps:spPr>
                        <a:xfrm>
                          <a:off x="0" y="0"/>
                          <a:ext cx="179798" cy="200346"/>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9.5pt;margin-top:47.25pt;height:15.8pt;width:14.15pt;z-index:251662336;v-text-anchor:middle;mso-width-relative:page;mso-height-relative:page;" filled="f" stroked="t" coordsize="21600,21600" o:gfxdata="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Y+/ltcA&#10;AAAKAQAADwAAAAAAAAABACAAAAAiAAAAZHJzL2Rvd25yZXYueG1sUEsBAhQAFAAAAAgAh07iQNRG&#10;AHVZAgAAjwQAAA4AAAAAAAAAAQAgAAAAJgEAAGRycy9lMm9Eb2MueG1sUEsFBgAAAAAGAAYAWQEA&#10;APEFAAAAAA==&#10;">
                <v:fill on="f" focussize="0,0"/>
                <v:stroke weight="1pt" color="#FF0000" miterlimit="8" joinstyle="miter"/>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2003425</wp:posOffset>
                </wp:positionH>
                <wp:positionV relativeFrom="paragraph">
                  <wp:posOffset>579755</wp:posOffset>
                </wp:positionV>
                <wp:extent cx="179705" cy="200660"/>
                <wp:effectExtent l="0" t="0" r="10795" b="28575"/>
                <wp:wrapNone/>
                <wp:docPr id="60" name="椭圆 60"/>
                <wp:cNvGraphicFramePr/>
                <a:graphic xmlns:a="http://schemas.openxmlformats.org/drawingml/2006/main">
                  <a:graphicData uri="http://schemas.microsoft.com/office/word/2010/wordprocessingShape">
                    <wps:wsp>
                      <wps:cNvSpPr/>
                      <wps:spPr>
                        <a:xfrm>
                          <a:off x="0" y="0"/>
                          <a:ext cx="179798" cy="200346"/>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7.75pt;margin-top:45.65pt;height:15.8pt;width:14.15pt;z-index:251660288;v-text-anchor:middle;mso-width-relative:page;mso-height-relative:page;" filled="f" stroked="t" coordsize="21600,21600" o:gfxdata="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GtEF/WAAAA&#10;CgEAAA8AAAAAAAAAAQAgAAAAIgAAAGRycy9kb3ducmV2LnhtbFBLAQIUABQAAAAIAIdO4kAVHHZY&#10;WAIAAI8EAAAOAAAAAAAAAAEAIAAAACUBAABkcnMvZTJvRG9jLnhtbFBLBQYAAAAABgAGAFkBAADv&#10;BQAAAAA=&#10;">
                <v:fill on="f" focussize="0,0"/>
                <v:stroke weight="1pt" color="#FF0000" miterlimit="8" joinstyle="miter"/>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2691765</wp:posOffset>
                </wp:positionH>
                <wp:positionV relativeFrom="paragraph">
                  <wp:posOffset>101600</wp:posOffset>
                </wp:positionV>
                <wp:extent cx="179705" cy="200660"/>
                <wp:effectExtent l="0" t="0" r="10795" b="28575"/>
                <wp:wrapNone/>
                <wp:docPr id="59" name="椭圆 59"/>
                <wp:cNvGraphicFramePr/>
                <a:graphic xmlns:a="http://schemas.openxmlformats.org/drawingml/2006/main">
                  <a:graphicData uri="http://schemas.microsoft.com/office/word/2010/wordprocessingShape">
                    <wps:wsp>
                      <wps:cNvSpPr/>
                      <wps:spPr>
                        <a:xfrm>
                          <a:off x="0" y="0"/>
                          <a:ext cx="179798" cy="200346"/>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1.95pt;margin-top:8pt;height:15.8pt;width:14.15pt;z-index:251659264;v-text-anchor:middle;mso-width-relative:page;mso-height-relative:page;" filled="f" stroked="t" coordsize="21600,21600" o:gfxdata="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k4qX3VAAAA&#10;CQEAAA8AAAAAAAAAAQAgAAAAIgAAAGRycy9kb3ducmV2LnhtbFBLAQIUABQAAAAIAIdO4kATH8WM&#10;WQIAAI8EAAAOAAAAAAAAAAEAIAAAACQBAABkcnMvZTJvRG9jLnhtbFBLBQYAAAAABgAGAFkBAADv&#10;BQAAAAA=&#10;">
                <v:fill on="f" focussize="0,0"/>
                <v:stroke weight="1pt" color="#FF0000" miterlimit="8" joinstyle="miter"/>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58240" behindDoc="0" locked="0" layoutInCell="1" allowOverlap="1">
                <wp:simplePos x="0" y="0"/>
                <wp:positionH relativeFrom="column">
                  <wp:posOffset>2051685</wp:posOffset>
                </wp:positionH>
                <wp:positionV relativeFrom="paragraph">
                  <wp:posOffset>98425</wp:posOffset>
                </wp:positionV>
                <wp:extent cx="179705" cy="200660"/>
                <wp:effectExtent l="0" t="0" r="10795" b="28575"/>
                <wp:wrapNone/>
                <wp:docPr id="56" name="椭圆 56"/>
                <wp:cNvGraphicFramePr/>
                <a:graphic xmlns:a="http://schemas.openxmlformats.org/drawingml/2006/main">
                  <a:graphicData uri="http://schemas.microsoft.com/office/word/2010/wordprocessingShape">
                    <wps:wsp>
                      <wps:cNvSpPr/>
                      <wps:spPr>
                        <a:xfrm>
                          <a:off x="0" y="0"/>
                          <a:ext cx="179798" cy="20034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1.55pt;margin-top:7.75pt;height:15.8pt;width:14.15pt;z-index:251658240;v-text-anchor:middle;mso-width-relative:page;mso-height-relative:page;" filled="f" stroked="t" coordsize="21600,21600" o:gfxdata="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MAXYTWAAAACQEAAA8A&#10;AAAAAAAAAQAgAAAAIgAAAGRycy9kb3ducmV2LnhtbFBLAQIUABQAAAAIAIdO4kAQoUptUgIAAIEE&#10;AAAOAAAAAAAAAAEAIAAAACUBAABkcnMvZTJvRG9jLnhtbFBLBQYAAAAABgAGAFkBAADpBQAAAAA=&#10;">
                <v:fill on="f" focussize="0,0"/>
                <v:stroke weight="1pt" color="#FF0000 [3204]" miterlimit="8" joinstyle="miter"/>
                <v:imagedata o:title=""/>
                <o:lock v:ext="edit" aspectratio="f"/>
              </v:shape>
            </w:pict>
          </mc:Fallback>
        </mc:AlternateContent>
      </w:r>
      <w:r>
        <w:rPr>
          <w:rFonts w:ascii="Times New Roman" w:hAnsi="Times New Roman" w:cs="Times New Roman"/>
        </w:rPr>
        <w:drawing>
          <wp:inline distT="0" distB="0" distL="0" distR="0">
            <wp:extent cx="1448435" cy="1654175"/>
            <wp:effectExtent l="0" t="0" r="0" b="31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94"/>
                    <a:stretch>
                      <a:fillRect/>
                    </a:stretch>
                  </pic:blipFill>
                  <pic:spPr>
                    <a:xfrm>
                      <a:off x="0" y="0"/>
                      <a:ext cx="1458161" cy="1665498"/>
                    </a:xfrm>
                    <a:prstGeom prst="rect">
                      <a:avLst/>
                    </a:prstGeom>
                  </pic:spPr>
                </pic:pic>
              </a:graphicData>
            </a:graphic>
          </wp:inline>
        </w:drawing>
      </w:r>
    </w:p>
    <w:p>
      <w:pPr>
        <w:snapToGrid w:val="0"/>
        <w:ind w:firstLine="360"/>
        <w:jc w:val="center"/>
        <w:rPr>
          <w:rFonts w:ascii="Times New Roman" w:hAnsi="Times New Roman" w:eastAsia="宋体" w:cs="Times New Roman"/>
          <w:sz w:val="18"/>
          <w:szCs w:val="18"/>
        </w:rPr>
      </w:pPr>
      <w:r>
        <w:rPr>
          <w:rFonts w:ascii="Times New Roman" w:hAnsi="Times New Roman" w:cs="Times New Roman"/>
          <w:sz w:val="18"/>
          <w:szCs w:val="18"/>
        </w:rPr>
        <w:t>图7.3.2.1 轻体墙板拼装示意图</w:t>
      </w:r>
    </w:p>
    <w:p>
      <w:pPr>
        <w:rPr>
          <w:rFonts w:ascii="Times New Roman" w:hAnsi="Times New Roman" w:cs="Times New Roman"/>
        </w:rPr>
      </w:pPr>
      <w:r>
        <w:rPr>
          <w:rFonts w:ascii="Times New Roman" w:hAnsi="Times New Roman" w:cs="Times New Roman"/>
          <w:b/>
          <w:bCs/>
        </w:rPr>
        <w:t>7.3.</w:t>
      </w:r>
      <w:r>
        <w:rPr>
          <w:rFonts w:hint="eastAsia" w:ascii="Times New Roman" w:hAnsi="Times New Roman" w:cs="Times New Roman"/>
          <w:b/>
          <w:bCs/>
        </w:rPr>
        <w:t>2</w:t>
      </w:r>
      <w:r>
        <w:rPr>
          <w:rFonts w:ascii="Times New Roman" w:hAnsi="Times New Roman" w:cs="Times New Roman"/>
        </w:rPr>
        <w:t>第</w:t>
      </w:r>
      <w:r>
        <w:rPr>
          <w:rFonts w:ascii="Times New Roman" w:hAnsi="Times New Roman" w:eastAsia="微软雅黑" w:cs="Times New Roman"/>
        </w:rPr>
        <w:t>Ⅰ</w:t>
      </w:r>
      <w:r>
        <w:rPr>
          <w:rFonts w:ascii="Times New Roman" w:hAnsi="Times New Roman" w:cs="Times New Roman"/>
        </w:rPr>
        <w:t>种角件节点形式：L型角件节点</w:t>
      </w:r>
      <w:r>
        <w:rPr>
          <w:rFonts w:hint="eastAsia" w:ascii="Times New Roman" w:hAnsi="Times New Roman" w:cs="Times New Roman"/>
        </w:rPr>
        <w:t>构造</w:t>
      </w:r>
      <w:r>
        <w:rPr>
          <w:rFonts w:ascii="Times New Roman" w:hAnsi="Times New Roman" w:cs="Times New Roman"/>
        </w:rPr>
        <w:t>如图7.3.4.1所示，其中7.3.4.1（a）为L型角件节点的平面图；7.3.4.1（b）为同层两块墙板相互垂直、角柱相互对齐拼接构成的L型拼接模型；图7.3.4.1（c）为用于上下层墙板连接的L型开孔（螺栓孔、定位销孔）垫板，定位销安装在柱子上端板处，轻体板拼装时定位销同时插入上层轻体板角柱端部开孔端板的定位销孔中；图（d）所示为L型角件节点模型，上下层轻体墙板拼装就位之后，上下层轻体墙板通过连接盒子用高强螺栓拧紧，构成的L型角件节点。</w:t>
      </w:r>
    </w:p>
    <w:p>
      <w:pPr>
        <w:rPr>
          <w:rFonts w:ascii="Times New Roman" w:hAnsi="Times New Roman" w:cs="Times New Roman"/>
        </w:rPr>
      </w:pPr>
    </w:p>
    <w:p>
      <w:pPr>
        <w:ind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drawing>
          <wp:inline distT="0" distB="0" distL="0" distR="0">
            <wp:extent cx="1212215" cy="840740"/>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a:xfrm>
                      <a:off x="0" y="0"/>
                      <a:ext cx="1230962" cy="85405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drawing>
          <wp:inline distT="0" distB="0" distL="0" distR="0">
            <wp:extent cx="1925955" cy="1327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6" cstate="print">
                      <a:extLst>
                        <a:ext uri="{28A0092B-C50C-407E-A947-70E740481C1C}">
                          <a14:useLocalDpi xmlns:a14="http://schemas.microsoft.com/office/drawing/2010/main" val="0"/>
                        </a:ext>
                      </a:extLst>
                    </a:blip>
                    <a:srcRect l="19386" t="19261" r="20795" b="13393"/>
                    <a:stretch>
                      <a:fillRect/>
                    </a:stretch>
                  </pic:blipFill>
                  <pic:spPr>
                    <a:xfrm>
                      <a:off x="0" y="0"/>
                      <a:ext cx="1932685" cy="1331794"/>
                    </a:xfrm>
                    <a:prstGeom prst="rect">
                      <a:avLst/>
                    </a:prstGeom>
                    <a:noFill/>
                    <a:ln>
                      <a:noFill/>
                    </a:ln>
                  </pic:spPr>
                </pic:pic>
              </a:graphicData>
            </a:graphic>
          </wp:inline>
        </w:drawing>
      </w:r>
    </w:p>
    <w:p>
      <w:pPr>
        <w:ind w:firstLine="1800" w:firstLineChars="1000"/>
        <w:rPr>
          <w:rFonts w:ascii="Times New Roman" w:hAnsi="Times New Roman" w:cs="Times New Roman"/>
          <w:sz w:val="18"/>
          <w:szCs w:val="18"/>
        </w:rPr>
      </w:pPr>
      <w:r>
        <w:rPr>
          <w:rFonts w:ascii="Times New Roman" w:hAnsi="Times New Roman" w:cs="Times New Roman"/>
          <w:sz w:val="18"/>
          <w:szCs w:val="18"/>
        </w:rPr>
        <w:t>（a）L型角件节点                   （b）两块</w:t>
      </w:r>
      <w:r>
        <w:rPr>
          <w:rFonts w:hint="eastAsia" w:ascii="Times New Roman" w:hAnsi="Times New Roman" w:cs="Times New Roman"/>
          <w:sz w:val="18"/>
          <w:szCs w:val="18"/>
        </w:rPr>
        <w:t>轻体</w:t>
      </w:r>
      <w:r>
        <w:rPr>
          <w:rFonts w:ascii="Times New Roman" w:hAnsi="Times New Roman" w:cs="Times New Roman"/>
          <w:sz w:val="18"/>
          <w:szCs w:val="18"/>
        </w:rPr>
        <w:t>墙板L型拼接</w:t>
      </w:r>
    </w:p>
    <w:p>
      <w:pPr>
        <w:ind w:firstLine="619" w:firstLineChars="295"/>
        <w:rPr>
          <w:rFonts w:ascii="Times New Roman" w:hAnsi="Times New Roman" w:cs="Times New Roman"/>
          <w:sz w:val="18"/>
          <w:szCs w:val="18"/>
        </w:rPr>
      </w:pPr>
      <w:r>
        <w:rPr>
          <w:rFonts w:ascii="Times New Roman" w:hAnsi="Times New Roman" w:cs="Times New Roman"/>
        </w:rPr>
        <w:drawing>
          <wp:inline distT="0" distB="0" distL="0" distR="0">
            <wp:extent cx="2047240" cy="12376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97" cstate="print">
                      <a:extLst>
                        <a:ext uri="{28A0092B-C50C-407E-A947-70E740481C1C}">
                          <a14:useLocalDpi xmlns:a14="http://schemas.microsoft.com/office/drawing/2010/main" val="0"/>
                        </a:ext>
                      </a:extLst>
                    </a:blip>
                    <a:srcRect l="16433" t="18861" r="28229" b="26465"/>
                    <a:stretch>
                      <a:fillRect/>
                    </a:stretch>
                  </pic:blipFill>
                  <pic:spPr>
                    <a:xfrm>
                      <a:off x="0" y="0"/>
                      <a:ext cx="2057933" cy="1244482"/>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drawing>
          <wp:inline distT="0" distB="0" distL="0" distR="0">
            <wp:extent cx="2131695" cy="1423035"/>
            <wp:effectExtent l="0" t="0" r="190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98" cstate="print">
                      <a:extLst>
                        <a:ext uri="{28A0092B-C50C-407E-A947-70E740481C1C}">
                          <a14:useLocalDpi xmlns:a14="http://schemas.microsoft.com/office/drawing/2010/main" val="0"/>
                        </a:ext>
                      </a:extLst>
                    </a:blip>
                    <a:srcRect l="15199" b="7513"/>
                    <a:stretch>
                      <a:fillRect/>
                    </a:stretch>
                  </pic:blipFill>
                  <pic:spPr>
                    <a:xfrm>
                      <a:off x="0" y="0"/>
                      <a:ext cx="2150488" cy="1435559"/>
                    </a:xfrm>
                    <a:prstGeom prst="rect">
                      <a:avLst/>
                    </a:prstGeom>
                    <a:noFill/>
                    <a:ln>
                      <a:noFill/>
                    </a:ln>
                  </pic:spPr>
                </pic:pic>
              </a:graphicData>
            </a:graphic>
          </wp:inline>
        </w:drawing>
      </w:r>
    </w:p>
    <w:p>
      <w:pPr>
        <w:ind w:firstLine="1260" w:firstLineChars="700"/>
        <w:rPr>
          <w:rFonts w:ascii="Times New Roman" w:hAnsi="Times New Roman" w:cs="Times New Roman"/>
          <w:sz w:val="18"/>
          <w:szCs w:val="18"/>
        </w:rPr>
      </w:pPr>
      <w:r>
        <w:rPr>
          <w:rFonts w:ascii="Times New Roman" w:hAnsi="Times New Roman" w:cs="Times New Roman"/>
          <w:sz w:val="18"/>
          <w:szCs w:val="18"/>
        </w:rPr>
        <w:t>（c）L型垫板及定位销                   （d）L型角件节点模型</w:t>
      </w:r>
    </w:p>
    <w:p>
      <w:pPr>
        <w:ind w:firstLine="720" w:firstLineChars="400"/>
        <w:jc w:val="center"/>
        <w:rPr>
          <w:rFonts w:ascii="Times New Roman" w:hAnsi="Times New Roman" w:cs="Times New Roman"/>
          <w:sz w:val="18"/>
          <w:szCs w:val="18"/>
        </w:rPr>
      </w:pPr>
      <w:r>
        <w:rPr>
          <w:rFonts w:ascii="Times New Roman" w:hAnsi="Times New Roman" w:cs="Times New Roman"/>
          <w:sz w:val="18"/>
          <w:szCs w:val="18"/>
        </w:rPr>
        <w:t>图7.3.4.1 L型角件节点</w:t>
      </w:r>
    </w:p>
    <w:p>
      <w:pPr>
        <w:rPr>
          <w:rFonts w:ascii="Times New Roman" w:hAnsi="Times New Roman" w:cs="Times New Roman"/>
        </w:rPr>
      </w:pPr>
      <w:r>
        <w:rPr>
          <w:rFonts w:ascii="Times New Roman" w:hAnsi="Times New Roman" w:cs="Times New Roman"/>
          <w:b/>
          <w:bCs/>
        </w:rPr>
        <w:t>7.3.</w:t>
      </w:r>
      <w:r>
        <w:rPr>
          <w:rFonts w:hint="eastAsia" w:ascii="Times New Roman" w:hAnsi="Times New Roman" w:cs="Times New Roman"/>
          <w:b/>
          <w:bCs/>
        </w:rPr>
        <w:t>3</w:t>
      </w:r>
      <w:r>
        <w:rPr>
          <w:rFonts w:ascii="Times New Roman" w:hAnsi="Times New Roman" w:cs="Times New Roman"/>
        </w:rPr>
        <w:t>第</w:t>
      </w:r>
      <w:r>
        <w:rPr>
          <w:rFonts w:ascii="Times New Roman" w:hAnsi="Times New Roman" w:eastAsia="微软雅黑" w:cs="Times New Roman"/>
        </w:rPr>
        <w:t>Ⅱ</w:t>
      </w:r>
      <w:r>
        <w:rPr>
          <w:rFonts w:ascii="Times New Roman" w:hAnsi="Times New Roman" w:cs="Times New Roman"/>
        </w:rPr>
        <w:t>种角件节点形式：双柱T型角件节点</w:t>
      </w:r>
      <w:r>
        <w:rPr>
          <w:rFonts w:hint="eastAsia" w:ascii="Times New Roman" w:hAnsi="Times New Roman" w:cs="Times New Roman"/>
        </w:rPr>
        <w:t>构造</w:t>
      </w:r>
      <w:r>
        <w:rPr>
          <w:rFonts w:ascii="Times New Roman" w:hAnsi="Times New Roman" w:cs="Times New Roman"/>
        </w:rPr>
        <w:t>如图7.3.5.1所示，其中7.3.5.1（a）为双柱T型角件节点的平面图；7.3.5.1（b）为同层两块墙板相互垂直、角柱与中间连接柱相互对齐拼接构成的双柱T型拼接模型；图7.3.5.1（c）为用于上下层墙板连接的T型开孔（螺栓孔、定位销孔）垫板，定位销焊安装在柱子上端板处，轻体板拼装时定位销同时插入上层轻体板角柱端部开孔端板的定位销孔中；图7.3.5.1（d）所示为双柱T型角件节点模型，上下层轻体墙板拼装就位之后，上下层轻体墙板通过连接盒子用高强螺栓拧紧，构成的双柱T型角件节点。</w:t>
      </w:r>
    </w:p>
    <w:p>
      <w:pPr>
        <w:ind w:firstLine="840" w:firstLineChars="400"/>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drawing>
          <wp:inline distT="0" distB="0" distL="0" distR="0">
            <wp:extent cx="1143635" cy="12261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a:xfrm>
                      <a:off x="0" y="0"/>
                      <a:ext cx="1160414" cy="124357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drawing>
          <wp:inline distT="0" distB="0" distL="0" distR="0">
            <wp:extent cx="1741170" cy="14516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00" cstate="print">
                      <a:extLst>
                        <a:ext uri="{28A0092B-C50C-407E-A947-70E740481C1C}">
                          <a14:useLocalDpi xmlns:a14="http://schemas.microsoft.com/office/drawing/2010/main" val="0"/>
                        </a:ext>
                      </a:extLst>
                    </a:blip>
                    <a:srcRect l="15955" r="25715" b="20533"/>
                    <a:stretch>
                      <a:fillRect/>
                    </a:stretch>
                  </pic:blipFill>
                  <pic:spPr>
                    <a:xfrm>
                      <a:off x="0" y="0"/>
                      <a:ext cx="1766683" cy="1473177"/>
                    </a:xfrm>
                    <a:prstGeom prst="rect">
                      <a:avLst/>
                    </a:prstGeom>
                    <a:noFill/>
                    <a:ln>
                      <a:noFill/>
                    </a:ln>
                  </pic:spPr>
                </pic:pic>
              </a:graphicData>
            </a:graphic>
          </wp:inline>
        </w:drawing>
      </w:r>
    </w:p>
    <w:p>
      <w:pPr>
        <w:ind w:firstLine="1260" w:firstLineChars="700"/>
        <w:jc w:val="left"/>
        <w:rPr>
          <w:rFonts w:ascii="Times New Roman" w:hAnsi="Times New Roman" w:cs="Times New Roman"/>
          <w:sz w:val="18"/>
          <w:szCs w:val="18"/>
        </w:rPr>
      </w:pPr>
      <w:r>
        <w:rPr>
          <w:rFonts w:ascii="Times New Roman" w:hAnsi="Times New Roman" w:cs="Times New Roman"/>
          <w:sz w:val="18"/>
          <w:szCs w:val="18"/>
        </w:rPr>
        <w:t>（a）双柱T型角件节点                （b）两块</w:t>
      </w:r>
      <w:r>
        <w:rPr>
          <w:rFonts w:hint="eastAsia" w:ascii="Times New Roman" w:hAnsi="Times New Roman" w:cs="Times New Roman"/>
          <w:sz w:val="18"/>
          <w:szCs w:val="18"/>
        </w:rPr>
        <w:t>轻体</w:t>
      </w:r>
      <w:r>
        <w:rPr>
          <w:rFonts w:ascii="Times New Roman" w:hAnsi="Times New Roman" w:cs="Times New Roman"/>
          <w:sz w:val="18"/>
          <w:szCs w:val="18"/>
        </w:rPr>
        <w:t>墙板T型拼接</w:t>
      </w:r>
    </w:p>
    <w:p>
      <w:pPr>
        <w:ind w:firstLine="420"/>
        <w:jc w:val="left"/>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rPr>
        <w:t xml:space="preserve">    </w:t>
      </w:r>
      <w:r>
        <w:rPr>
          <w:rFonts w:ascii="Times New Roman" w:hAnsi="Times New Roman" w:cs="Times New Roman"/>
        </w:rPr>
        <w:drawing>
          <wp:inline distT="0" distB="0" distL="0" distR="0">
            <wp:extent cx="1462405" cy="939165"/>
            <wp:effectExtent l="0" t="0" r="444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01" cstate="print">
                      <a:extLst>
                        <a:ext uri="{28A0092B-C50C-407E-A947-70E740481C1C}">
                          <a14:useLocalDpi xmlns:a14="http://schemas.microsoft.com/office/drawing/2010/main" val="0"/>
                        </a:ext>
                      </a:extLst>
                    </a:blip>
                    <a:srcRect l="25480" t="23741" r="28013" b="27473"/>
                    <a:stretch>
                      <a:fillRect/>
                    </a:stretch>
                  </pic:blipFill>
                  <pic:spPr>
                    <a:xfrm>
                      <a:off x="0" y="0"/>
                      <a:ext cx="1466427" cy="941536"/>
                    </a:xfrm>
                    <a:prstGeom prst="rect">
                      <a:avLst/>
                    </a:prstGeom>
                    <a:noFill/>
                    <a:ln>
                      <a:noFill/>
                    </a:ln>
                  </pic:spPr>
                </pic:pic>
              </a:graphicData>
            </a:graphic>
          </wp:inline>
        </w:drawing>
      </w:r>
      <w:r>
        <w:rPr>
          <w:rFonts w:ascii="Times New Roman" w:hAnsi="Times New Roman" w:cs="Times New Roman"/>
          <w:szCs w:val="21"/>
        </w:rPr>
        <w:t xml:space="preserve">   </w:t>
      </w:r>
      <w:r>
        <w:rPr>
          <w:rFonts w:ascii="Times New Roman" w:hAnsi="Times New Roman" w:cs="Times New Roman"/>
        </w:rPr>
        <w:t xml:space="preserve">          </w:t>
      </w:r>
      <w:r>
        <w:rPr>
          <w:rFonts w:ascii="Times New Roman" w:hAnsi="Times New Roman" w:cs="Times New Roman"/>
        </w:rPr>
        <w:drawing>
          <wp:inline distT="0" distB="0" distL="0" distR="0">
            <wp:extent cx="1631950" cy="1576070"/>
            <wp:effectExtent l="0" t="0" r="635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02" cstate="print">
                      <a:extLst>
                        <a:ext uri="{28A0092B-C50C-407E-A947-70E740481C1C}">
                          <a14:useLocalDpi xmlns:a14="http://schemas.microsoft.com/office/drawing/2010/main" val="0"/>
                        </a:ext>
                      </a:extLst>
                    </a:blip>
                    <a:srcRect l="21237" r="21874" b="10219"/>
                    <a:stretch>
                      <a:fillRect/>
                    </a:stretch>
                  </pic:blipFill>
                  <pic:spPr>
                    <a:xfrm>
                      <a:off x="0" y="0"/>
                      <a:ext cx="1636849" cy="1581112"/>
                    </a:xfrm>
                    <a:prstGeom prst="rect">
                      <a:avLst/>
                    </a:prstGeom>
                    <a:noFill/>
                    <a:ln>
                      <a:noFill/>
                    </a:ln>
                  </pic:spPr>
                </pic:pic>
              </a:graphicData>
            </a:graphic>
          </wp:inline>
        </w:drawing>
      </w:r>
      <w:r>
        <w:rPr>
          <w:rFonts w:ascii="Times New Roman" w:hAnsi="Times New Roman" w:cs="Times New Roman"/>
        </w:rPr>
        <w:t xml:space="preserve">  </w:t>
      </w:r>
    </w:p>
    <w:p>
      <w:pPr>
        <w:ind w:firstLine="1080" w:firstLineChars="600"/>
        <w:rPr>
          <w:rFonts w:ascii="Times New Roman" w:hAnsi="Times New Roman" w:cs="Times New Roman"/>
          <w:sz w:val="18"/>
          <w:szCs w:val="18"/>
        </w:rPr>
      </w:pPr>
      <w:r>
        <w:rPr>
          <w:rFonts w:ascii="Times New Roman" w:hAnsi="Times New Roman" w:cs="Times New Roman"/>
          <w:sz w:val="18"/>
          <w:szCs w:val="18"/>
        </w:rPr>
        <w:t>（c）T型垫板及定位销                  （d）双柱T型角件节点模型</w:t>
      </w:r>
    </w:p>
    <w:p>
      <w:pPr>
        <w:ind w:firstLine="1080" w:firstLineChars="600"/>
        <w:jc w:val="center"/>
        <w:rPr>
          <w:rFonts w:ascii="Times New Roman" w:hAnsi="Times New Roman" w:cs="Times New Roman"/>
          <w:sz w:val="18"/>
          <w:szCs w:val="18"/>
        </w:rPr>
      </w:pPr>
      <w:r>
        <w:rPr>
          <w:rFonts w:ascii="Times New Roman" w:hAnsi="Times New Roman" w:cs="Times New Roman"/>
          <w:sz w:val="18"/>
          <w:szCs w:val="18"/>
        </w:rPr>
        <w:t>图7.3.5.1双柱T型角件节点</w:t>
      </w:r>
    </w:p>
    <w:p>
      <w:pPr>
        <w:rPr>
          <w:rFonts w:ascii="Times New Roman" w:hAnsi="Times New Roman" w:cs="Times New Roman"/>
          <w:szCs w:val="21"/>
        </w:rPr>
      </w:pPr>
      <w:r>
        <w:rPr>
          <w:rFonts w:ascii="Times New Roman" w:hAnsi="Times New Roman" w:cs="Times New Roman"/>
          <w:b/>
          <w:bCs/>
        </w:rPr>
        <w:t>7.3.</w:t>
      </w:r>
      <w:r>
        <w:rPr>
          <w:rFonts w:hint="eastAsia" w:ascii="Times New Roman" w:hAnsi="Times New Roman" w:cs="Times New Roman"/>
          <w:b/>
          <w:bCs/>
        </w:rPr>
        <w:t>4</w:t>
      </w:r>
      <w:r>
        <w:rPr>
          <w:rFonts w:ascii="Times New Roman" w:hAnsi="Times New Roman" w:cs="Times New Roman"/>
        </w:rPr>
        <w:t>第Ⅲ种角件节点形式：三柱T型角件节点</w:t>
      </w:r>
      <w:r>
        <w:rPr>
          <w:rFonts w:hint="eastAsia" w:ascii="Times New Roman" w:hAnsi="Times New Roman" w:cs="Times New Roman"/>
        </w:rPr>
        <w:t>构造</w:t>
      </w:r>
      <w:r>
        <w:rPr>
          <w:rFonts w:ascii="Times New Roman" w:hAnsi="Times New Roman" w:cs="Times New Roman"/>
        </w:rPr>
        <w:t>如图7.3.6.1所示，其中7.3.6.1（a）为三柱T型角件节点的平面图；7.3.6.1（b）为同层两块墙板的角柱与第三块墙板的角柱对齐并垂直拼接构成的三柱T型拼接模型；图7.3.6.1（c）为用于上下层墙板连接的T型开孔（螺栓孔、定位销孔）垫板，定位销安装在柱子上端板处，轻体板拼装时定位销同时插入上层轻体板角柱端部开孔端板的定位销孔中；图7.3.6.1（d）所示为三柱T型角件节点模型，上下层轻体墙板拼装就位之后，上下层轻体墙板通过连接盒子用高强螺栓拧紧，构成的三柱T型角件节点。</w:t>
      </w:r>
    </w:p>
    <w:p>
      <w:pPr>
        <w:ind w:firstLine="420"/>
        <w:jc w:val="left"/>
        <w:rPr>
          <w:rFonts w:ascii="Times New Roman" w:hAnsi="Times New Roman" w:cs="Times New Roman"/>
          <w:szCs w:val="21"/>
        </w:rPr>
      </w:pPr>
      <w:r>
        <w:rPr>
          <w:rFonts w:ascii="Times New Roman" w:hAnsi="Times New Roman" w:cs="Times New Roman"/>
        </w:rPr>
        <w:t xml:space="preserve">         </w:t>
      </w:r>
      <w:r>
        <w:rPr>
          <w:rFonts w:ascii="Times New Roman" w:hAnsi="Times New Roman" w:cs="Times New Roman"/>
        </w:rPr>
        <w:drawing>
          <wp:inline distT="0" distB="0" distL="0" distR="0">
            <wp:extent cx="1249680" cy="907415"/>
            <wp:effectExtent l="0" t="0" r="762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a:xfrm>
                      <a:off x="0" y="0"/>
                      <a:ext cx="1265947" cy="919318"/>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drawing>
          <wp:inline distT="0" distB="0" distL="0" distR="0">
            <wp:extent cx="1689735" cy="1243965"/>
            <wp:effectExtent l="0" t="0" r="571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04" cstate="print">
                      <a:extLst>
                        <a:ext uri="{28A0092B-C50C-407E-A947-70E740481C1C}">
                          <a14:useLocalDpi xmlns:a14="http://schemas.microsoft.com/office/drawing/2010/main" val="0"/>
                        </a:ext>
                      </a:extLst>
                    </a:blip>
                    <a:srcRect l="15684" t="8915" r="23431" b="17859"/>
                    <a:stretch>
                      <a:fillRect/>
                    </a:stretch>
                  </pic:blipFill>
                  <pic:spPr>
                    <a:xfrm>
                      <a:off x="0" y="0"/>
                      <a:ext cx="1700568" cy="1251828"/>
                    </a:xfrm>
                    <a:prstGeom prst="rect">
                      <a:avLst/>
                    </a:prstGeom>
                    <a:noFill/>
                    <a:ln>
                      <a:noFill/>
                    </a:ln>
                  </pic:spPr>
                </pic:pic>
              </a:graphicData>
            </a:graphic>
          </wp:inline>
        </w:drawing>
      </w:r>
    </w:p>
    <w:p>
      <w:pPr>
        <w:ind w:firstLine="1620" w:firstLineChars="900"/>
        <w:jc w:val="left"/>
        <w:rPr>
          <w:rFonts w:ascii="Times New Roman" w:hAnsi="Times New Roman" w:cs="Times New Roman"/>
          <w:sz w:val="18"/>
          <w:szCs w:val="18"/>
        </w:rPr>
      </w:pPr>
      <w:r>
        <w:rPr>
          <w:rFonts w:ascii="Times New Roman" w:hAnsi="Times New Roman" w:cs="Times New Roman"/>
          <w:sz w:val="18"/>
          <w:szCs w:val="18"/>
        </w:rPr>
        <w:t>（a）三柱T型角件节点                  （b）三块</w:t>
      </w:r>
      <w:r>
        <w:rPr>
          <w:rFonts w:hint="eastAsia" w:ascii="Times New Roman" w:hAnsi="Times New Roman" w:cs="Times New Roman"/>
          <w:sz w:val="18"/>
          <w:szCs w:val="18"/>
        </w:rPr>
        <w:t>轻体</w:t>
      </w:r>
      <w:r>
        <w:rPr>
          <w:rFonts w:ascii="Times New Roman" w:hAnsi="Times New Roman" w:cs="Times New Roman"/>
          <w:sz w:val="18"/>
          <w:szCs w:val="18"/>
        </w:rPr>
        <w:t>墙板T型拼接</w:t>
      </w:r>
    </w:p>
    <w:p>
      <w:pPr>
        <w:ind w:firstLine="1620" w:firstLineChars="900"/>
        <w:jc w:val="left"/>
        <w:rPr>
          <w:rFonts w:ascii="Times New Roman" w:hAnsi="Times New Roman" w:cs="Times New Roman"/>
          <w:sz w:val="18"/>
          <w:szCs w:val="18"/>
        </w:rPr>
      </w:pPr>
    </w:p>
    <w:p>
      <w:pPr>
        <w:ind w:firstLine="1260" w:firstLineChars="600"/>
        <w:jc w:val="left"/>
        <w:rPr>
          <w:rFonts w:ascii="Times New Roman" w:hAnsi="Times New Roman" w:cs="Times New Roman"/>
          <w:szCs w:val="21"/>
        </w:rPr>
      </w:pPr>
      <w:r>
        <w:rPr>
          <w:rFonts w:ascii="Times New Roman" w:hAnsi="Times New Roman" w:cs="Times New Roman"/>
        </w:rPr>
        <w:drawing>
          <wp:inline distT="0" distB="0" distL="0" distR="0">
            <wp:extent cx="1771650" cy="1210945"/>
            <wp:effectExtent l="0" t="0" r="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05" cstate="print">
                      <a:extLst>
                        <a:ext uri="{28A0092B-C50C-407E-A947-70E740481C1C}">
                          <a14:useLocalDpi xmlns:a14="http://schemas.microsoft.com/office/drawing/2010/main" val="0"/>
                        </a:ext>
                      </a:extLst>
                    </a:blip>
                    <a:srcRect l="26302" t="15166" r="28532" b="34387"/>
                    <a:stretch>
                      <a:fillRect/>
                    </a:stretch>
                  </pic:blipFill>
                  <pic:spPr>
                    <a:xfrm>
                      <a:off x="0" y="0"/>
                      <a:ext cx="1788662" cy="1222782"/>
                    </a:xfrm>
                    <a:prstGeom prst="rect">
                      <a:avLst/>
                    </a:prstGeom>
                    <a:noFill/>
                    <a:ln>
                      <a:noFill/>
                    </a:ln>
                  </pic:spPr>
                </pic:pic>
              </a:graphicData>
            </a:graphic>
          </wp:inline>
        </w:drawing>
      </w:r>
      <w:r>
        <w:rPr>
          <w:rFonts w:ascii="Times New Roman" w:hAnsi="Times New Roman" w:cs="Times New Roman"/>
          <w:szCs w:val="21"/>
        </w:rPr>
        <w:t xml:space="preserve">       </w:t>
      </w:r>
      <w:r>
        <w:rPr>
          <w:rFonts w:ascii="Times New Roman" w:hAnsi="Times New Roman" w:cs="Times New Roman"/>
        </w:rPr>
        <w:drawing>
          <wp:inline distT="0" distB="0" distL="0" distR="0">
            <wp:extent cx="1674495" cy="1386840"/>
            <wp:effectExtent l="0" t="0" r="1905"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06" cstate="print">
                      <a:extLst>
                        <a:ext uri="{28A0092B-C50C-407E-A947-70E740481C1C}">
                          <a14:useLocalDpi xmlns:a14="http://schemas.microsoft.com/office/drawing/2010/main" val="0"/>
                        </a:ext>
                      </a:extLst>
                    </a:blip>
                    <a:srcRect l="16561" r="18168" b="11651"/>
                    <a:stretch>
                      <a:fillRect/>
                    </a:stretch>
                  </pic:blipFill>
                  <pic:spPr>
                    <a:xfrm>
                      <a:off x="0" y="0"/>
                      <a:ext cx="1678764" cy="1390829"/>
                    </a:xfrm>
                    <a:prstGeom prst="rect">
                      <a:avLst/>
                    </a:prstGeom>
                    <a:noFill/>
                    <a:ln>
                      <a:noFill/>
                    </a:ln>
                  </pic:spPr>
                </pic:pic>
              </a:graphicData>
            </a:graphic>
          </wp:inline>
        </w:drawing>
      </w:r>
    </w:p>
    <w:p>
      <w:pPr>
        <w:ind w:firstLine="1440" w:firstLineChars="800"/>
        <w:rPr>
          <w:rFonts w:ascii="Times New Roman" w:hAnsi="Times New Roman" w:cs="Times New Roman"/>
          <w:sz w:val="18"/>
          <w:szCs w:val="18"/>
        </w:rPr>
      </w:pPr>
      <w:r>
        <w:rPr>
          <w:rFonts w:ascii="Times New Roman" w:hAnsi="Times New Roman" w:cs="Times New Roman"/>
          <w:sz w:val="18"/>
          <w:szCs w:val="18"/>
        </w:rPr>
        <w:t>（c）T型垫板及定位销              （d）三柱T型角件节点模型</w:t>
      </w:r>
    </w:p>
    <w:p>
      <w:pPr>
        <w:ind w:firstLine="3060" w:firstLineChars="1700"/>
        <w:rPr>
          <w:rFonts w:ascii="Times New Roman" w:hAnsi="Times New Roman" w:cs="Times New Roman"/>
          <w:sz w:val="18"/>
          <w:szCs w:val="18"/>
        </w:rPr>
      </w:pPr>
      <w:r>
        <w:rPr>
          <w:rFonts w:ascii="Times New Roman" w:hAnsi="Times New Roman" w:cs="Times New Roman"/>
          <w:sz w:val="18"/>
          <w:szCs w:val="18"/>
        </w:rPr>
        <w:t>图7.3.6.1三柱T型角件节点</w:t>
      </w:r>
    </w:p>
    <w:p>
      <w:pPr>
        <w:rPr>
          <w:rFonts w:ascii="Times New Roman" w:hAnsi="Times New Roman" w:cs="Times New Roman"/>
        </w:rPr>
      </w:pPr>
      <w:r>
        <w:rPr>
          <w:rFonts w:ascii="Times New Roman" w:hAnsi="Times New Roman" w:cs="Times New Roman"/>
          <w:b/>
          <w:bCs/>
        </w:rPr>
        <w:t>7.3.</w:t>
      </w:r>
      <w:r>
        <w:rPr>
          <w:rFonts w:hint="eastAsia" w:ascii="Times New Roman" w:hAnsi="Times New Roman" w:cs="Times New Roman"/>
          <w:b/>
          <w:bCs/>
        </w:rPr>
        <w:t>5</w:t>
      </w:r>
      <w:r>
        <w:rPr>
          <w:rFonts w:ascii="Times New Roman" w:hAnsi="Times New Roman" w:cs="Times New Roman"/>
        </w:rPr>
        <w:t>第Ⅳ种角件节点形式：十字型角件节点</w:t>
      </w:r>
      <w:r>
        <w:rPr>
          <w:rFonts w:hint="eastAsia" w:ascii="Times New Roman" w:hAnsi="Times New Roman" w:cs="Times New Roman"/>
        </w:rPr>
        <w:t>构造</w:t>
      </w:r>
      <w:r>
        <w:rPr>
          <w:rFonts w:ascii="Times New Roman" w:hAnsi="Times New Roman" w:cs="Times New Roman"/>
        </w:rPr>
        <w:t>如图7.3.7.1所示，其中7.3.7.1（a）为十字型角件节点的平面图；7.3.7.1（b）为同层两块墙板的角柱与第三块墙板的中间连接柱对齐并垂直拼接构成的十字型拼接模型；图7.3.7.1（c）为用于上下层墙板连接的十字型开孔（螺栓孔、定位销孔）垫板，定位销安装在柱子上端板处，轻体板拼装时定位销同时插入上层轻体板角柱及中间连接柱端部开孔端板的定位销孔中；图7.7.3.1（d）所示为十字型角件节点模型，上下层轻体墙板拼装就位之后，上下层轻体墙板通过连接盒子用高强螺栓拧紧，构成的十字型角件节点。</w:t>
      </w:r>
    </w:p>
    <w:p>
      <w:pPr>
        <w:ind w:firstLine="420"/>
        <w:rPr>
          <w:rFonts w:ascii="Times New Roman" w:hAnsi="Times New Roman" w:cs="Times New Roman"/>
        </w:rPr>
      </w:pPr>
      <w:r>
        <w:rPr>
          <w:rFonts w:ascii="Times New Roman" w:hAnsi="Times New Roman" w:cs="Times New Roman"/>
        </w:rPr>
        <w:drawing>
          <wp:inline distT="0" distB="0" distL="0" distR="0">
            <wp:extent cx="1704975" cy="10883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a:xfrm>
                      <a:off x="0" y="0"/>
                      <a:ext cx="1729189" cy="1104007"/>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drawing>
          <wp:inline distT="0" distB="0" distL="0" distR="0">
            <wp:extent cx="1948815" cy="167894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08" cstate="print">
                      <a:extLst>
                        <a:ext uri="{28A0092B-C50C-407E-A947-70E740481C1C}">
                          <a14:useLocalDpi xmlns:a14="http://schemas.microsoft.com/office/drawing/2010/main" val="0"/>
                        </a:ext>
                      </a:extLst>
                    </a:blip>
                    <a:srcRect l="18318" t="12416" r="26842" b="10373"/>
                    <a:stretch>
                      <a:fillRect/>
                    </a:stretch>
                  </pic:blipFill>
                  <pic:spPr>
                    <a:xfrm>
                      <a:off x="0" y="0"/>
                      <a:ext cx="1952015" cy="1682169"/>
                    </a:xfrm>
                    <a:prstGeom prst="rect">
                      <a:avLst/>
                    </a:prstGeom>
                    <a:noFill/>
                    <a:ln>
                      <a:noFill/>
                    </a:ln>
                  </pic:spPr>
                </pic:pic>
              </a:graphicData>
            </a:graphic>
          </wp:inline>
        </w:drawing>
      </w:r>
    </w:p>
    <w:p>
      <w:pPr>
        <w:ind w:firstLine="540" w:firstLineChars="300"/>
        <w:jc w:val="center"/>
        <w:rPr>
          <w:rFonts w:ascii="Times New Roman" w:hAnsi="Times New Roman" w:cs="Times New Roman"/>
          <w:sz w:val="18"/>
          <w:szCs w:val="18"/>
        </w:rPr>
      </w:pPr>
      <w:r>
        <w:rPr>
          <w:rFonts w:ascii="Times New Roman" w:hAnsi="Times New Roman" w:cs="Times New Roman"/>
          <w:sz w:val="18"/>
          <w:szCs w:val="18"/>
        </w:rPr>
        <w:t>（a）十字型角件节点                     （b）三块</w:t>
      </w:r>
      <w:r>
        <w:rPr>
          <w:rFonts w:hint="eastAsia" w:ascii="Times New Roman" w:hAnsi="Times New Roman" w:cs="Times New Roman"/>
          <w:sz w:val="18"/>
          <w:szCs w:val="18"/>
        </w:rPr>
        <w:t>轻体</w:t>
      </w:r>
      <w:r>
        <w:rPr>
          <w:rFonts w:ascii="Times New Roman" w:hAnsi="Times New Roman" w:cs="Times New Roman"/>
          <w:sz w:val="18"/>
          <w:szCs w:val="18"/>
        </w:rPr>
        <w:t>墙板十字型拼接</w:t>
      </w:r>
    </w:p>
    <w:p>
      <w:pPr>
        <w:ind w:firstLine="1050" w:firstLineChars="500"/>
        <w:rPr>
          <w:rFonts w:ascii="Times New Roman" w:hAnsi="Times New Roman" w:cs="Times New Roman"/>
        </w:rPr>
      </w:pPr>
      <w:r>
        <w:rPr>
          <w:rFonts w:ascii="Times New Roman" w:hAnsi="Times New Roman" w:cs="Times New Roman"/>
        </w:rPr>
        <w:drawing>
          <wp:inline distT="0" distB="0" distL="0" distR="0">
            <wp:extent cx="1607820" cy="1127125"/>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noChangeArrowheads="1"/>
                    </pic:cNvPicPr>
                  </pic:nvPicPr>
                  <pic:blipFill>
                    <a:blip r:embed="rId409" cstate="print">
                      <a:extLst>
                        <a:ext uri="{28A0092B-C50C-407E-A947-70E740481C1C}">
                          <a14:useLocalDpi xmlns:a14="http://schemas.microsoft.com/office/drawing/2010/main" val="0"/>
                        </a:ext>
                      </a:extLst>
                    </a:blip>
                    <a:srcRect l="21834" t="19105" r="35109" b="31563"/>
                    <a:stretch>
                      <a:fillRect/>
                    </a:stretch>
                  </pic:blipFill>
                  <pic:spPr>
                    <a:xfrm>
                      <a:off x="0" y="0"/>
                      <a:ext cx="1615861" cy="113314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drawing>
          <wp:inline distT="0" distB="0" distL="0" distR="0">
            <wp:extent cx="2100580" cy="1435735"/>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410" cstate="print">
                      <a:extLst>
                        <a:ext uri="{28A0092B-C50C-407E-A947-70E740481C1C}">
                          <a14:useLocalDpi xmlns:a14="http://schemas.microsoft.com/office/drawing/2010/main" val="0"/>
                        </a:ext>
                      </a:extLst>
                    </a:blip>
                    <a:srcRect l="14612" t="10507" r="22945" b="19770"/>
                    <a:stretch>
                      <a:fillRect/>
                    </a:stretch>
                  </pic:blipFill>
                  <pic:spPr>
                    <a:xfrm>
                      <a:off x="0" y="0"/>
                      <a:ext cx="2111427" cy="1443017"/>
                    </a:xfrm>
                    <a:prstGeom prst="rect">
                      <a:avLst/>
                    </a:prstGeom>
                    <a:noFill/>
                    <a:ln>
                      <a:noFill/>
                    </a:ln>
                  </pic:spPr>
                </pic:pic>
              </a:graphicData>
            </a:graphic>
          </wp:inline>
        </w:drawing>
      </w:r>
    </w:p>
    <w:p>
      <w:pPr>
        <w:ind w:firstLine="420"/>
        <w:rPr>
          <w:rFonts w:ascii="Times New Roman" w:hAnsi="Times New Roman" w:cs="Times New Roman"/>
          <w:sz w:val="18"/>
          <w:szCs w:val="18"/>
        </w:rPr>
      </w:pPr>
      <w:r>
        <w:rPr>
          <w:rFonts w:ascii="Times New Roman" w:hAnsi="Times New Roman" w:cs="Times New Roman"/>
        </w:rPr>
        <w:t xml:space="preserve">   </w:t>
      </w:r>
      <w:r>
        <w:rPr>
          <w:rFonts w:ascii="Times New Roman" w:hAnsi="Times New Roman" w:cs="Times New Roman"/>
          <w:sz w:val="18"/>
          <w:szCs w:val="18"/>
        </w:rPr>
        <w:t>（c）十字型垫板及定位销                  （d）十字型角件节点模型</w:t>
      </w:r>
    </w:p>
    <w:p>
      <w:pPr>
        <w:ind w:firstLine="540" w:firstLineChars="300"/>
        <w:jc w:val="center"/>
        <w:rPr>
          <w:rFonts w:ascii="Times New Roman" w:hAnsi="Times New Roman" w:cs="Times New Roman"/>
          <w:sz w:val="18"/>
          <w:szCs w:val="18"/>
        </w:rPr>
      </w:pPr>
      <w:r>
        <w:rPr>
          <w:rFonts w:ascii="Times New Roman" w:hAnsi="Times New Roman" w:cs="Times New Roman"/>
          <w:sz w:val="18"/>
          <w:szCs w:val="18"/>
        </w:rPr>
        <w:t>图7.3.7.1十字型角件节点</w:t>
      </w:r>
    </w:p>
    <w:p>
      <w:pPr>
        <w:rPr>
          <w:rFonts w:ascii="Times New Roman" w:hAnsi="Times New Roman" w:cs="Times New Roman"/>
        </w:rPr>
      </w:pPr>
      <w:r>
        <w:rPr>
          <w:rFonts w:ascii="Times New Roman" w:hAnsi="Times New Roman" w:cs="Times New Roman"/>
          <w:b/>
          <w:bCs/>
        </w:rPr>
        <w:t>7.3.</w:t>
      </w:r>
      <w:r>
        <w:rPr>
          <w:rFonts w:hint="eastAsia" w:ascii="Times New Roman" w:hAnsi="Times New Roman" w:cs="Times New Roman"/>
          <w:b/>
          <w:bCs/>
        </w:rPr>
        <w:t>6</w:t>
      </w:r>
      <w:r>
        <w:rPr>
          <w:rFonts w:ascii="Times New Roman" w:hAnsi="Times New Roman" w:cs="Times New Roman"/>
        </w:rPr>
        <w:t>轻体楼板</w:t>
      </w:r>
      <w:r>
        <w:rPr>
          <w:rFonts w:hint="eastAsia" w:ascii="Times New Roman" w:hAnsi="Times New Roman" w:cs="Times New Roman"/>
        </w:rPr>
        <w:t>构造</w:t>
      </w:r>
      <w:r>
        <w:rPr>
          <w:rFonts w:ascii="Times New Roman" w:hAnsi="Times New Roman" w:cs="Times New Roman"/>
        </w:rPr>
        <w:t>采用内嵌式拼接形式，如图7.3.8.1所示</w:t>
      </w:r>
      <w:r>
        <w:rPr>
          <w:rFonts w:hint="eastAsia" w:ascii="Times New Roman" w:hAnsi="Times New Roman" w:cs="Times New Roman"/>
        </w:rPr>
        <w:t>。</w:t>
      </w:r>
      <w:r>
        <w:rPr>
          <w:rFonts w:ascii="Times New Roman" w:hAnsi="Times New Roman" w:cs="Times New Roman"/>
        </w:rPr>
        <w:t>楼板外圈矩形钢骨架下有带螺纹定位销，如图7.3.8.2</w:t>
      </w:r>
      <w:r>
        <w:rPr>
          <w:rFonts w:hint="eastAsia" w:ascii="Times New Roman" w:hAnsi="Times New Roman" w:cs="Times New Roman"/>
        </w:rPr>
        <w:t>~</w:t>
      </w:r>
      <w:r>
        <w:rPr>
          <w:rFonts w:ascii="Times New Roman" w:hAnsi="Times New Roman" w:cs="Times New Roman"/>
        </w:rPr>
        <w:t>7.3.8.3所示，将楼板带螺纹的定位</w:t>
      </w:r>
      <w:r>
        <w:rPr>
          <w:rFonts w:hint="eastAsia" w:ascii="Times New Roman" w:hAnsi="Times New Roman" w:cs="Times New Roman"/>
        </w:rPr>
        <w:t>螺栓</w:t>
      </w:r>
      <w:r>
        <w:rPr>
          <w:rFonts w:ascii="Times New Roman" w:hAnsi="Times New Roman" w:cs="Times New Roman"/>
        </w:rPr>
        <w:t>插进墙板上梁的垫板孔拧紧螺母</w:t>
      </w:r>
      <w:r>
        <w:rPr>
          <w:rFonts w:hint="eastAsia" w:ascii="Times New Roman" w:hAnsi="Times New Roman" w:cs="Times New Roman"/>
        </w:rPr>
        <w:t>。</w:t>
      </w:r>
      <w:r>
        <w:rPr>
          <w:rFonts w:ascii="Times New Roman" w:hAnsi="Times New Roman" w:cs="Times New Roman"/>
        </w:rPr>
        <w:t>如图7.3.8.4所示，楼板</w:t>
      </w:r>
      <w:r>
        <w:rPr>
          <w:rFonts w:hint="eastAsia" w:ascii="Times New Roman" w:hAnsi="Times New Roman" w:cs="Times New Roman"/>
        </w:rPr>
        <w:t>每个</w:t>
      </w:r>
      <w:r>
        <w:rPr>
          <w:rFonts w:ascii="Times New Roman" w:hAnsi="Times New Roman" w:cs="Times New Roman"/>
        </w:rPr>
        <w:t>角部须提前焊接</w:t>
      </w:r>
      <w:r>
        <w:rPr>
          <w:rFonts w:hint="eastAsia" w:ascii="Times New Roman" w:hAnsi="Times New Roman" w:cs="Times New Roman"/>
        </w:rPr>
        <w:t>长螺母</w:t>
      </w:r>
      <w:r>
        <w:rPr>
          <w:rFonts w:ascii="Times New Roman" w:hAnsi="Times New Roman" w:cs="Times New Roman"/>
        </w:rPr>
        <w:t>，</w:t>
      </w:r>
      <w:r>
        <w:rPr>
          <w:rFonts w:hint="eastAsia" w:ascii="Times New Roman" w:hAnsi="Times New Roman" w:cs="Times New Roman"/>
        </w:rPr>
        <w:t>在节点板对应位置焊接短螺杆，长度约为长螺母的一半，安装楼板时节点板上的螺杆刚好插进长螺母中，用于楼板定位</w:t>
      </w:r>
      <w:r>
        <w:rPr>
          <w:rFonts w:ascii="Times New Roman" w:hAnsi="Times New Roman" w:cs="Times New Roman"/>
        </w:rPr>
        <w:t>。</w:t>
      </w:r>
    </w:p>
    <w:p>
      <w:pPr>
        <w:ind w:firstLine="420"/>
        <w:jc w:val="center"/>
        <w:rPr>
          <w:rFonts w:ascii="Times New Roman" w:hAnsi="Times New Roman" w:cs="Times New Roman"/>
        </w:rPr>
      </w:pPr>
      <w:r>
        <w:rPr>
          <w:rFonts w:ascii="Times New Roman" w:hAnsi="Times New Roman" w:cs="Times New Roman"/>
        </w:rPr>
        <w:drawing>
          <wp:inline distT="0" distB="0" distL="0" distR="0">
            <wp:extent cx="2454910" cy="2345690"/>
            <wp:effectExtent l="0" t="0" r="2540" b="0"/>
            <wp:docPr id="258" name="图片 258" descr="F:\QQ\578041544\Image\C2C\M68NOGMH~6SP{T%}HTFL52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F:\QQ\578041544\Image\C2C\M68NOGMH~6SP{T%}HTFL52M.png"/>
                    <pic:cNvPicPr>
                      <a:picLocks noChangeAspect="1" noChangeArrowheads="1"/>
                    </pic:cNvPicPr>
                  </pic:nvPicPr>
                  <pic:blipFill>
                    <a:blip r:embed="rId411">
                      <a:extLst>
                        <a:ext uri="{28A0092B-C50C-407E-A947-70E740481C1C}">
                          <a14:useLocalDpi xmlns:a14="http://schemas.microsoft.com/office/drawing/2010/main" val="0"/>
                        </a:ext>
                      </a:extLst>
                    </a:blip>
                    <a:srcRect l="9449" r="11556"/>
                    <a:stretch>
                      <a:fillRect/>
                    </a:stretch>
                  </pic:blipFill>
                  <pic:spPr>
                    <a:xfrm>
                      <a:off x="0" y="0"/>
                      <a:ext cx="2467475" cy="2357343"/>
                    </a:xfrm>
                    <a:prstGeom prst="rect">
                      <a:avLst/>
                    </a:prstGeom>
                    <a:noFill/>
                    <a:ln>
                      <a:noFill/>
                    </a:ln>
                  </pic:spPr>
                </pic:pic>
              </a:graphicData>
            </a:graphic>
          </wp:inline>
        </w:drawing>
      </w:r>
    </w:p>
    <w:p>
      <w:pPr>
        <w:ind w:firstLine="720" w:firstLineChars="300"/>
        <w:jc w:val="center"/>
        <w:rPr>
          <w:rFonts w:ascii="Times New Roman" w:hAnsi="Times New Roman" w:cs="Times New Roman"/>
          <w:sz w:val="18"/>
          <w:szCs w:val="18"/>
        </w:rPr>
      </w:pPr>
      <w:r>
        <w:rPr>
          <w:rFonts w:ascii="Times New Roman" w:hAnsi="Times New Roman" w:eastAsia="宋体" w:cs="Times New Roman"/>
          <w:kern w:val="0"/>
          <w:sz w:val="24"/>
        </w:rPr>
        <w:drawing>
          <wp:anchor distT="0" distB="0" distL="114300" distR="114300" simplePos="0" relativeHeight="251636736" behindDoc="0" locked="0" layoutInCell="1" allowOverlap="1">
            <wp:simplePos x="0" y="0"/>
            <wp:positionH relativeFrom="column">
              <wp:posOffset>3983355</wp:posOffset>
            </wp:positionH>
            <wp:positionV relativeFrom="paragraph">
              <wp:posOffset>605790</wp:posOffset>
            </wp:positionV>
            <wp:extent cx="782320" cy="717550"/>
            <wp:effectExtent l="0" t="0" r="0" b="6350"/>
            <wp:wrapNone/>
            <wp:docPr id="276" name="图片 276" descr="F:\QQ\578041544\Image\C2C\1QI{V7%]{KM$WW]1TJ8RV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F:\QQ\578041544\Image\C2C\1QI{V7%]{KM$WW]1TJ8RVB5.png"/>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a:xfrm>
                      <a:off x="0" y="0"/>
                      <a:ext cx="782320" cy="717550"/>
                    </a:xfrm>
                    <a:prstGeom prst="rect">
                      <a:avLst/>
                    </a:prstGeom>
                    <a:noFill/>
                    <a:ln>
                      <a:noFill/>
                    </a:ln>
                  </pic:spPr>
                </pic:pic>
              </a:graphicData>
            </a:graphic>
          </wp:anchor>
        </w:drawing>
      </w:r>
      <w:r>
        <w:rPr>
          <w:rFonts w:ascii="Times New Roman" w:hAnsi="Times New Roman" w:cs="Times New Roman"/>
          <w:sz w:val="18"/>
          <w:szCs w:val="18"/>
        </w:rPr>
        <w:t>7.3.8.1</w:t>
      </w:r>
      <w:r>
        <w:rPr>
          <w:rFonts w:hint="eastAsia" w:ascii="Times New Roman" w:hAnsi="Times New Roman" w:cs="Times New Roman"/>
          <w:sz w:val="18"/>
          <w:szCs w:val="18"/>
        </w:rPr>
        <w:t>轻体</w:t>
      </w:r>
      <w:r>
        <w:rPr>
          <w:rFonts w:ascii="Times New Roman" w:hAnsi="Times New Roman" w:cs="Times New Roman"/>
          <w:sz w:val="18"/>
          <w:szCs w:val="18"/>
        </w:rPr>
        <w:t>楼板内嵌示意图</w:t>
      </w:r>
    </w:p>
    <w:p>
      <w:pPr>
        <w:widowControl/>
        <w:spacing w:line="240" w:lineRule="auto"/>
        <w:jc w:val="center"/>
        <w:rPr>
          <w:rFonts w:ascii="Times New Roman" w:hAnsi="Times New Roman" w:eastAsia="宋体" w:cs="Times New Roman"/>
          <w:kern w:val="0"/>
          <w:sz w:val="24"/>
        </w:rPr>
      </w:pPr>
      <w:r>
        <w:rPr>
          <w:rFonts w:ascii="Times New Roman" w:hAnsi="Times New Roman" w:eastAsia="宋体" w:cs="Times New Roman"/>
          <w:kern w:val="0"/>
          <w:sz w:val="24"/>
        </w:rPr>
        <mc:AlternateContent>
          <mc:Choice Requires="wps">
            <w:drawing>
              <wp:anchor distT="0" distB="0" distL="114300" distR="114300" simplePos="0" relativeHeight="251634688" behindDoc="0" locked="0" layoutInCell="1" allowOverlap="1">
                <wp:simplePos x="0" y="0"/>
                <wp:positionH relativeFrom="column">
                  <wp:posOffset>3448685</wp:posOffset>
                </wp:positionH>
                <wp:positionV relativeFrom="paragraph">
                  <wp:posOffset>461010</wp:posOffset>
                </wp:positionV>
                <wp:extent cx="755650" cy="149225"/>
                <wp:effectExtent l="0" t="0" r="83185" b="80010"/>
                <wp:wrapNone/>
                <wp:docPr id="261" name="直接箭头连接符 261"/>
                <wp:cNvGraphicFramePr/>
                <a:graphic xmlns:a="http://schemas.openxmlformats.org/drawingml/2006/main">
                  <a:graphicData uri="http://schemas.microsoft.com/office/word/2010/wordprocessingShape">
                    <wps:wsp>
                      <wps:cNvCnPr/>
                      <wps:spPr>
                        <a:xfrm>
                          <a:off x="0" y="0"/>
                          <a:ext cx="755415" cy="148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1.55pt;margin-top:36.3pt;height:11.75pt;width:59.5pt;z-index:251634688;mso-width-relative:page;mso-height-relative:page;" filled="f" stroked="t" coordsize="21600,21600" o:gfxdata="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QNdGNkAAAAJAQAADwAAAAAAAAABACAAAAAiAAAAZHJzL2Rvd25yZXYueG1sUEsB&#10;AhQAFAAAAAgAh07iQJSU8I70AQAAmwMAAA4AAAAAAAAAAQAgAAAAKAEAAGRycy9lMm9Eb2MueG1s&#10;UEsFBgAAAAAGAAYAWQEAAI4FAAAAAA==&#10;">
                <v:fill on="f" focussize="0,0"/>
                <v:stroke weight="0.5pt" color="#FF0000 [3204]" miterlimit="8" joinstyle="miter" endarrow="block"/>
                <v:imagedata o:title=""/>
                <o:lock v:ext="edit" aspectratio="f"/>
              </v:shape>
            </w:pict>
          </mc:Fallback>
        </mc:AlternateContent>
      </w:r>
      <w:r>
        <w:rPr>
          <w:rFonts w:ascii="Times New Roman" w:hAnsi="Times New Roman" w:eastAsia="宋体" w:cs="Times New Roman"/>
          <w:kern w:val="0"/>
          <w:sz w:val="24"/>
        </w:rPr>
        <mc:AlternateContent>
          <mc:Choice Requires="wps">
            <w:drawing>
              <wp:anchor distT="0" distB="0" distL="114300" distR="114300" simplePos="0" relativeHeight="251632640" behindDoc="0" locked="0" layoutInCell="1" allowOverlap="1">
                <wp:simplePos x="0" y="0"/>
                <wp:positionH relativeFrom="column">
                  <wp:posOffset>3253740</wp:posOffset>
                </wp:positionH>
                <wp:positionV relativeFrom="paragraph">
                  <wp:posOffset>363220</wp:posOffset>
                </wp:positionV>
                <wp:extent cx="194945" cy="231140"/>
                <wp:effectExtent l="0" t="0" r="14605" b="16510"/>
                <wp:wrapNone/>
                <wp:docPr id="260" name="椭圆 260"/>
                <wp:cNvGraphicFramePr/>
                <a:graphic xmlns:a="http://schemas.openxmlformats.org/drawingml/2006/main">
                  <a:graphicData uri="http://schemas.microsoft.com/office/word/2010/wordprocessingShape">
                    <wps:wsp>
                      <wps:cNvSpPr/>
                      <wps:spPr>
                        <a:xfrm>
                          <a:off x="0" y="0"/>
                          <a:ext cx="195209" cy="23116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56.2pt;margin-top:28.6pt;height:18.2pt;width:15.35pt;z-index:251632640;v-text-anchor:middle;mso-width-relative:page;mso-height-relative:page;" filled="f" stroked="t" coordsize="21600,21600" o:gfxdata="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lhDh7XAAAACQEAAA8A&#10;AAAAAAAAAQAgAAAAIgAAAGRycy9kb3ducmV2LnhtbFBLAQIUABQAAAAIAIdO4kCvBPUGUQIAAIME&#10;AAAOAAAAAAAAAAEAIAAAACYBAABkcnMvZTJvRG9jLnhtbFBLBQYAAAAABgAGAFkBAADpBQAAAAA=&#10;">
                <v:fill on="f" focussize="0,0"/>
                <v:stroke weight="1pt" color="#FF0000 [3204]" miterlimit="8" joinstyle="miter"/>
                <v:imagedata o:title=""/>
                <o:lock v:ext="edit" aspectratio="f"/>
              </v:shape>
            </w:pict>
          </mc:Fallback>
        </mc:AlternateContent>
      </w:r>
      <w:r>
        <w:rPr>
          <w:rFonts w:ascii="Times New Roman" w:hAnsi="Times New Roman" w:eastAsia="宋体" w:cs="Times New Roman"/>
          <w:kern w:val="0"/>
          <w:sz w:val="24"/>
        </w:rPr>
        <w:drawing>
          <wp:inline distT="0" distB="0" distL="0" distR="0">
            <wp:extent cx="2695575" cy="1562735"/>
            <wp:effectExtent l="0" t="0" r="0" b="0"/>
            <wp:docPr id="259" name="图片 259" descr="F:\QQ\578041544\Image\C2C\UJLF3K]GMLP3NW93R7_}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F:\QQ\578041544\Image\C2C\UJLF3K]GMLP3NW93R7_}4@E.png"/>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a:xfrm>
                      <a:off x="0" y="0"/>
                      <a:ext cx="2702815" cy="1567413"/>
                    </a:xfrm>
                    <a:prstGeom prst="rect">
                      <a:avLst/>
                    </a:prstGeom>
                    <a:noFill/>
                    <a:ln>
                      <a:noFill/>
                    </a:ln>
                  </pic:spPr>
                </pic:pic>
              </a:graphicData>
            </a:graphic>
          </wp:inline>
        </w:drawing>
      </w:r>
    </w:p>
    <w:p>
      <w:pPr>
        <w:ind w:firstLine="540" w:firstLineChars="300"/>
        <w:jc w:val="center"/>
        <w:rPr>
          <w:rFonts w:ascii="Times New Roman" w:hAnsi="Times New Roman" w:cs="Times New Roman"/>
          <w:sz w:val="18"/>
          <w:szCs w:val="18"/>
        </w:rPr>
      </w:pPr>
      <w:r>
        <w:rPr>
          <w:rFonts w:ascii="Times New Roman" w:hAnsi="Times New Roman" w:cs="Times New Roman"/>
          <w:sz w:val="18"/>
          <w:szCs w:val="18"/>
        </w:rPr>
        <w:t>7.3.8.2</w:t>
      </w:r>
      <w:r>
        <w:rPr>
          <w:rFonts w:hint="eastAsia" w:ascii="Times New Roman" w:hAnsi="Times New Roman" w:cs="Times New Roman"/>
          <w:sz w:val="18"/>
          <w:szCs w:val="18"/>
        </w:rPr>
        <w:t>轻体</w:t>
      </w:r>
      <w:r>
        <w:rPr>
          <w:rFonts w:ascii="Times New Roman" w:hAnsi="Times New Roman" w:cs="Times New Roman"/>
          <w:sz w:val="18"/>
          <w:szCs w:val="18"/>
        </w:rPr>
        <w:t>楼板定位销示意图</w:t>
      </w:r>
    </w:p>
    <w:p>
      <w:pPr>
        <w:ind w:firstLine="540" w:firstLineChars="300"/>
        <w:jc w:val="center"/>
        <w:rPr>
          <w:rFonts w:ascii="Times New Roman" w:hAnsi="Times New Roman" w:cs="Times New Roman"/>
          <w:sz w:val="18"/>
          <w:szCs w:val="18"/>
        </w:rPr>
      </w:pPr>
    </w:p>
    <w:p>
      <w:pPr>
        <w:widowControl/>
        <w:spacing w:line="240" w:lineRule="auto"/>
        <w:jc w:val="center"/>
        <w:rPr>
          <w:rFonts w:ascii="Times New Roman" w:hAnsi="Times New Roman" w:eastAsia="宋体" w:cs="Times New Roman"/>
          <w:kern w:val="0"/>
          <w:sz w:val="24"/>
        </w:rPr>
      </w:pPr>
      <w:r>
        <w:rPr>
          <w:rFonts w:ascii="Times New Roman" w:hAnsi="Times New Roman" w:eastAsia="宋体" w:cs="Times New Roman"/>
          <w:kern w:val="0"/>
          <w:sz w:val="24"/>
        </w:rPr>
        <w:drawing>
          <wp:inline distT="0" distB="0" distL="0" distR="0">
            <wp:extent cx="2126615" cy="2150745"/>
            <wp:effectExtent l="0" t="0" r="6985" b="1905"/>
            <wp:docPr id="40" name="图片 40" descr="F:\QQ\578041544\Image\C2C\GJN9K%V94~YE4XPUR}XT7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F:\QQ\578041544\Image\C2C\GJN9K%V94~YE4XPUR}XT75E.png"/>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a:xfrm>
                      <a:off x="0" y="0"/>
                      <a:ext cx="2133383" cy="2157680"/>
                    </a:xfrm>
                    <a:prstGeom prst="rect">
                      <a:avLst/>
                    </a:prstGeom>
                    <a:noFill/>
                    <a:ln>
                      <a:noFill/>
                    </a:ln>
                  </pic:spPr>
                </pic:pic>
              </a:graphicData>
            </a:graphic>
          </wp:inline>
        </w:drawing>
      </w:r>
    </w:p>
    <w:p>
      <w:pPr>
        <w:ind w:firstLine="540" w:firstLineChars="300"/>
        <w:jc w:val="center"/>
        <w:rPr>
          <w:rFonts w:ascii="Times New Roman" w:hAnsi="Times New Roman" w:cs="Times New Roman"/>
          <w:sz w:val="18"/>
          <w:szCs w:val="18"/>
        </w:rPr>
      </w:pPr>
      <w:r>
        <w:rPr>
          <w:rFonts w:ascii="Times New Roman" w:hAnsi="Times New Roman" w:cs="Times New Roman"/>
          <w:sz w:val="18"/>
          <w:szCs w:val="18"/>
        </w:rPr>
        <w:t>7.3.8.3</w:t>
      </w:r>
      <w:r>
        <w:rPr>
          <w:rFonts w:hint="eastAsia" w:ascii="Times New Roman" w:hAnsi="Times New Roman" w:cs="Times New Roman"/>
          <w:sz w:val="18"/>
          <w:szCs w:val="18"/>
        </w:rPr>
        <w:t>轻体</w:t>
      </w:r>
      <w:r>
        <w:rPr>
          <w:rFonts w:ascii="Times New Roman" w:hAnsi="Times New Roman" w:cs="Times New Roman"/>
          <w:sz w:val="18"/>
          <w:szCs w:val="18"/>
        </w:rPr>
        <w:t>楼板连接示意图</w:t>
      </w:r>
    </w:p>
    <w:p>
      <w:pPr>
        <w:ind w:firstLine="540" w:firstLineChars="300"/>
        <w:jc w:val="center"/>
        <w:rPr>
          <w:rFonts w:ascii="Times New Roman" w:hAnsi="Times New Roman" w:cs="Times New Roman"/>
          <w:sz w:val="18"/>
          <w:szCs w:val="18"/>
        </w:rPr>
      </w:pPr>
      <w:r>
        <w:rPr>
          <w:rFonts w:hint="eastAsia" w:ascii="Times New Roman" w:hAnsi="Times New Roman" w:cs="Times New Roman"/>
          <w:sz w:val="18"/>
          <w:szCs w:val="18"/>
        </w:rPr>
        <w:drawing>
          <wp:inline distT="0" distB="0" distL="0" distR="0">
            <wp:extent cx="2659380" cy="2025650"/>
            <wp:effectExtent l="0" t="0" r="7620" b="0"/>
            <wp:docPr id="6722" name="图片 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 name="图片 6722"/>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a:xfrm>
                      <a:off x="0" y="0"/>
                      <a:ext cx="2668749" cy="2032836"/>
                    </a:xfrm>
                    <a:prstGeom prst="rect">
                      <a:avLst/>
                    </a:prstGeom>
                    <a:noFill/>
                    <a:ln>
                      <a:noFill/>
                    </a:ln>
                  </pic:spPr>
                </pic:pic>
              </a:graphicData>
            </a:graphic>
          </wp:inline>
        </w:drawing>
      </w:r>
    </w:p>
    <w:p>
      <w:pPr>
        <w:ind w:firstLine="540" w:firstLineChars="300"/>
        <w:jc w:val="center"/>
        <w:rPr>
          <w:rFonts w:ascii="Times New Roman" w:hAnsi="Times New Roman" w:cs="Times New Roman"/>
        </w:rPr>
      </w:pPr>
      <w:r>
        <w:rPr>
          <w:rFonts w:ascii="Times New Roman" w:hAnsi="Times New Roman" w:cs="Times New Roman"/>
          <w:sz w:val="18"/>
          <w:szCs w:val="18"/>
        </w:rPr>
        <w:t xml:space="preserve">7.3.8.4 </w:t>
      </w:r>
      <w:r>
        <w:rPr>
          <w:rFonts w:hint="eastAsia" w:ascii="Times New Roman" w:hAnsi="Times New Roman" w:cs="Times New Roman"/>
          <w:sz w:val="18"/>
          <w:szCs w:val="18"/>
        </w:rPr>
        <w:t>轻体</w:t>
      </w:r>
      <w:r>
        <w:rPr>
          <w:rFonts w:ascii="Times New Roman" w:hAnsi="Times New Roman" w:cs="Times New Roman"/>
          <w:sz w:val="18"/>
          <w:szCs w:val="18"/>
        </w:rPr>
        <w:t>楼板连接示意图</w:t>
      </w:r>
      <w:bookmarkStart w:id="200" w:name="_Toc535918883"/>
      <w:bookmarkStart w:id="201" w:name="_Toc18486"/>
      <w:bookmarkStart w:id="202" w:name="_Toc27264"/>
      <w:r>
        <w:rPr>
          <w:rFonts w:ascii="Times New Roman" w:hAnsi="Times New Roman" w:cs="Times New Roman"/>
        </w:rPr>
        <w:br w:type="page"/>
      </w:r>
    </w:p>
    <w:p>
      <w:pPr>
        <w:pStyle w:val="2"/>
        <w:spacing w:before="156" w:after="156"/>
        <w:rPr>
          <w:rFonts w:ascii="Times New Roman" w:hAnsi="Times New Roman" w:cs="Times New Roman"/>
        </w:rPr>
      </w:pPr>
      <w:r>
        <w:rPr>
          <w:rFonts w:ascii="Times New Roman" w:hAnsi="Times New Roman" w:cs="Times New Roman"/>
        </w:rPr>
        <w:t>8制作、施工和验收</w:t>
      </w:r>
      <w:bookmarkEnd w:id="200"/>
      <w:bookmarkEnd w:id="201"/>
      <w:bookmarkEnd w:id="202"/>
    </w:p>
    <w:p>
      <w:pPr>
        <w:pStyle w:val="3"/>
      </w:pPr>
      <w:bookmarkStart w:id="203" w:name="_Toc27014"/>
      <w:bookmarkStart w:id="204" w:name="_Toc16149"/>
      <w:bookmarkStart w:id="205" w:name="_Toc535918884"/>
      <w:r>
        <w:t>8.1 一般规定</w:t>
      </w:r>
      <w:bookmarkEnd w:id="203"/>
      <w:bookmarkEnd w:id="204"/>
      <w:bookmarkEnd w:id="205"/>
    </w:p>
    <w:p>
      <w:pPr>
        <w:rPr>
          <w:rFonts w:ascii="Times New Roman" w:hAnsi="Times New Roman" w:cs="Times New Roman"/>
        </w:rPr>
      </w:pPr>
      <w:bookmarkStart w:id="206" w:name="_Toc5915"/>
      <w:r>
        <w:rPr>
          <w:rFonts w:ascii="Times New Roman" w:hAnsi="Times New Roman" w:cs="Times New Roman"/>
          <w:b/>
        </w:rPr>
        <w:t>8.1.1</w:t>
      </w:r>
      <w:r>
        <w:rPr>
          <w:rFonts w:ascii="Times New Roman" w:hAnsi="Times New Roman" w:cs="Times New Roman"/>
        </w:rPr>
        <w:t xml:space="preserve"> </w:t>
      </w:r>
      <w:r>
        <w:rPr>
          <w:rFonts w:hint="eastAsia" w:ascii="Times New Roman" w:hAnsi="Times New Roman" w:cs="Times New Roman"/>
          <w:lang w:eastAsia="zh-CN"/>
        </w:rPr>
        <w:t>可移动装配式建筑模筒</w:t>
      </w:r>
      <w:r>
        <w:rPr>
          <w:rFonts w:ascii="Times New Roman" w:hAnsi="Times New Roman" w:cs="Times New Roman"/>
        </w:rPr>
        <w:t>房屋的板单元在工厂流水线上完成制作、装修，加工完成后直接运输到施工现场进行安装。</w:t>
      </w:r>
      <w:bookmarkEnd w:id="206"/>
    </w:p>
    <w:p>
      <w:pPr>
        <w:rPr>
          <w:rFonts w:ascii="Times New Roman" w:hAnsi="Times New Roman" w:cs="Times New Roman"/>
          <w:szCs w:val="22"/>
        </w:rPr>
      </w:pPr>
      <w:r>
        <w:rPr>
          <w:rFonts w:ascii="Times New Roman" w:hAnsi="Times New Roman" w:cs="Times New Roman"/>
          <w:b/>
        </w:rPr>
        <w:t>8.1.2</w:t>
      </w:r>
      <w:bookmarkStart w:id="207" w:name="_Toc440446109"/>
      <w:r>
        <w:rPr>
          <w:rFonts w:ascii="Times New Roman" w:hAnsi="Times New Roman" w:cs="Times New Roman"/>
          <w:b/>
        </w:rPr>
        <w:t xml:space="preserve"> </w:t>
      </w:r>
      <w:r>
        <w:rPr>
          <w:rFonts w:hint="eastAsia" w:ascii="Times New Roman" w:hAnsi="Times New Roman" w:eastAsia="等线" w:cs="Times New Roman"/>
          <w:lang w:eastAsia="zh-CN"/>
        </w:rPr>
        <w:t>可移动装配式建筑模筒</w:t>
      </w:r>
      <w:r>
        <w:rPr>
          <w:rFonts w:ascii="Times New Roman" w:hAnsi="Times New Roman" w:eastAsia="等线" w:cs="Times New Roman"/>
        </w:rPr>
        <w:t>房屋</w:t>
      </w:r>
      <w:r>
        <w:rPr>
          <w:rFonts w:ascii="Times New Roman" w:hAnsi="Times New Roman" w:eastAsia="等线" w:cs="Times New Roman"/>
          <w:szCs w:val="22"/>
        </w:rPr>
        <w:t>的</w:t>
      </w:r>
      <w:r>
        <w:rPr>
          <w:rFonts w:hint="eastAsia" w:ascii="Times New Roman" w:hAnsi="Times New Roman" w:eastAsia="等线" w:cs="Times New Roman"/>
          <w:szCs w:val="22"/>
        </w:rPr>
        <w:t>板单元</w:t>
      </w:r>
      <w:r>
        <w:rPr>
          <w:rFonts w:ascii="Times New Roman" w:hAnsi="Times New Roman" w:eastAsia="等线" w:cs="Times New Roman"/>
          <w:szCs w:val="22"/>
        </w:rPr>
        <w:t>在出厂前需检验合格并填写检验报告后方能出厂，检验报告和使用手册固定于轻体板上，安装完成后移交用户。</w:t>
      </w:r>
      <w:bookmarkEnd w:id="207"/>
    </w:p>
    <w:p>
      <w:pPr>
        <w:rPr>
          <w:rFonts w:ascii="Times New Roman" w:hAnsi="Times New Roman" w:eastAsia="等线" w:cs="Times New Roman"/>
          <w:szCs w:val="22"/>
        </w:rPr>
      </w:pPr>
      <w:r>
        <w:rPr>
          <w:rFonts w:ascii="Times New Roman" w:hAnsi="Times New Roman" w:cs="Times New Roman"/>
          <w:b/>
          <w:szCs w:val="22"/>
        </w:rPr>
        <w:t xml:space="preserve">8.1.3 </w:t>
      </w:r>
      <w:bookmarkStart w:id="208" w:name="_Toc440446110"/>
      <w:r>
        <w:rPr>
          <w:rFonts w:hint="eastAsia" w:ascii="Times New Roman" w:hAnsi="Times New Roman" w:eastAsia="等线" w:cs="Times New Roman"/>
          <w:lang w:eastAsia="zh-CN"/>
        </w:rPr>
        <w:t>可移动装配式建筑模筒</w:t>
      </w:r>
      <w:r>
        <w:rPr>
          <w:rFonts w:ascii="Times New Roman" w:hAnsi="Times New Roman" w:eastAsia="等线" w:cs="Times New Roman"/>
        </w:rPr>
        <w:t>房屋</w:t>
      </w:r>
      <w:r>
        <w:rPr>
          <w:rFonts w:ascii="Times New Roman" w:hAnsi="Times New Roman" w:eastAsia="等线" w:cs="Times New Roman"/>
          <w:szCs w:val="22"/>
        </w:rPr>
        <w:t>安装前应具备下列条件：</w:t>
      </w:r>
      <w:bookmarkEnd w:id="208"/>
    </w:p>
    <w:p>
      <w:pPr>
        <w:ind w:firstLine="420"/>
        <w:rPr>
          <w:rFonts w:ascii="Times New Roman" w:hAnsi="Times New Roman" w:eastAsia="等线" w:cs="Times New Roman"/>
          <w:szCs w:val="22"/>
        </w:rPr>
      </w:pPr>
      <w:bookmarkStart w:id="209" w:name="_Toc440446111"/>
      <w:r>
        <w:rPr>
          <w:rFonts w:ascii="Times New Roman" w:hAnsi="Times New Roman" w:eastAsia="等线" w:cs="Times New Roman"/>
          <w:szCs w:val="22"/>
        </w:rPr>
        <w:t>1设计图纸和有关技术文件齐全；</w:t>
      </w:r>
      <w:bookmarkEnd w:id="209"/>
    </w:p>
    <w:p>
      <w:pPr>
        <w:ind w:firstLine="420"/>
        <w:rPr>
          <w:rFonts w:ascii="Times New Roman" w:hAnsi="Times New Roman" w:eastAsia="等线" w:cs="Times New Roman"/>
          <w:szCs w:val="22"/>
        </w:rPr>
      </w:pPr>
      <w:r>
        <w:rPr>
          <w:rFonts w:ascii="Times New Roman" w:hAnsi="Times New Roman" w:eastAsia="等线" w:cs="Times New Roman"/>
          <w:szCs w:val="22"/>
        </w:rPr>
        <w:t>2</w:t>
      </w:r>
      <w:bookmarkStart w:id="210" w:name="_Toc440446112"/>
      <w:r>
        <w:rPr>
          <w:rFonts w:ascii="Times New Roman" w:hAnsi="Times New Roman" w:eastAsia="等线" w:cs="Times New Roman"/>
          <w:szCs w:val="22"/>
        </w:rPr>
        <w:t>对运输路线及安装现场进行踏勘，选择合适的运输车辆和吊装设备；</w:t>
      </w:r>
      <w:bookmarkEnd w:id="210"/>
    </w:p>
    <w:p>
      <w:pPr>
        <w:ind w:firstLine="420"/>
        <w:rPr>
          <w:rFonts w:ascii="Times New Roman" w:hAnsi="Times New Roman" w:eastAsia="等线" w:cs="Times New Roman"/>
          <w:szCs w:val="22"/>
        </w:rPr>
      </w:pPr>
      <w:r>
        <w:rPr>
          <w:rFonts w:ascii="Times New Roman" w:hAnsi="Times New Roman" w:eastAsia="等线" w:cs="Times New Roman"/>
          <w:szCs w:val="22"/>
        </w:rPr>
        <w:t>3</w:t>
      </w:r>
      <w:bookmarkStart w:id="211" w:name="_Toc440446113"/>
      <w:r>
        <w:rPr>
          <w:rFonts w:ascii="Times New Roman" w:hAnsi="Times New Roman" w:eastAsia="等线" w:cs="Times New Roman"/>
          <w:szCs w:val="22"/>
        </w:rPr>
        <w:t>验收安装场地，确保</w:t>
      </w:r>
      <w:r>
        <w:rPr>
          <w:rFonts w:hint="eastAsia" w:ascii="Times New Roman" w:hAnsi="Times New Roman" w:eastAsia="等线" w:cs="Times New Roman"/>
          <w:lang w:eastAsia="zh-CN"/>
        </w:rPr>
        <w:t>可移动装配式建筑模筒</w:t>
      </w:r>
      <w:r>
        <w:rPr>
          <w:rFonts w:ascii="Times New Roman" w:hAnsi="Times New Roman" w:eastAsia="等线" w:cs="Times New Roman"/>
        </w:rPr>
        <w:t>房屋</w:t>
      </w:r>
      <w:r>
        <w:rPr>
          <w:rFonts w:ascii="Times New Roman" w:hAnsi="Times New Roman" w:eastAsia="等线" w:cs="Times New Roman"/>
          <w:szCs w:val="22"/>
        </w:rPr>
        <w:t>的基础符合设计要求；</w:t>
      </w:r>
      <w:bookmarkEnd w:id="211"/>
    </w:p>
    <w:p>
      <w:pPr>
        <w:ind w:firstLine="420"/>
        <w:rPr>
          <w:rFonts w:ascii="Times New Roman" w:hAnsi="Times New Roman" w:eastAsia="等线" w:cs="Times New Roman"/>
          <w:szCs w:val="22"/>
        </w:rPr>
      </w:pPr>
      <w:r>
        <w:rPr>
          <w:rFonts w:ascii="Times New Roman" w:hAnsi="Times New Roman" w:eastAsia="等线" w:cs="Times New Roman"/>
          <w:szCs w:val="22"/>
        </w:rPr>
        <w:t>4</w:t>
      </w:r>
      <w:bookmarkStart w:id="212" w:name="_Toc440446114"/>
      <w:r>
        <w:rPr>
          <w:rFonts w:ascii="Times New Roman" w:hAnsi="Times New Roman" w:eastAsia="等线" w:cs="Times New Roman"/>
          <w:szCs w:val="22"/>
        </w:rPr>
        <w:t>施工现场具备供水和供电条件；</w:t>
      </w:r>
      <w:bookmarkEnd w:id="212"/>
    </w:p>
    <w:p>
      <w:pPr>
        <w:ind w:firstLine="420"/>
        <w:rPr>
          <w:rFonts w:ascii="Times New Roman" w:hAnsi="Times New Roman" w:eastAsia="等线" w:cs="Times New Roman"/>
          <w:szCs w:val="22"/>
        </w:rPr>
      </w:pPr>
      <w:bookmarkStart w:id="213" w:name="_Toc440446115"/>
      <w:r>
        <w:rPr>
          <w:rFonts w:ascii="Times New Roman" w:hAnsi="Times New Roman" w:eastAsia="等线" w:cs="Times New Roman"/>
          <w:szCs w:val="22"/>
        </w:rPr>
        <w:t>5相关给排水管道、电气线管、中水设施等需预埋工均已完成。</w:t>
      </w:r>
      <w:bookmarkEnd w:id="213"/>
    </w:p>
    <w:p>
      <w:pPr>
        <w:rPr>
          <w:rFonts w:ascii="Times New Roman" w:hAnsi="Times New Roman" w:cs="Times New Roman"/>
          <w:szCs w:val="22"/>
        </w:rPr>
      </w:pPr>
      <w:r>
        <w:rPr>
          <w:rFonts w:ascii="Times New Roman" w:hAnsi="Times New Roman" w:cs="Times New Roman"/>
          <w:b/>
          <w:szCs w:val="22"/>
        </w:rPr>
        <w:t>8.1.4</w:t>
      </w:r>
      <w:bookmarkStart w:id="214" w:name="_Toc440446117"/>
      <w:r>
        <w:rPr>
          <w:rFonts w:ascii="Times New Roman" w:hAnsi="Times New Roman" w:cs="Times New Roman"/>
          <w:b/>
          <w:szCs w:val="22"/>
        </w:rPr>
        <w:t xml:space="preserve"> </w:t>
      </w:r>
      <w:r>
        <w:rPr>
          <w:rFonts w:hint="eastAsia" w:ascii="Times New Roman" w:hAnsi="Times New Roman" w:cs="Times New Roman"/>
          <w:lang w:eastAsia="zh-CN"/>
        </w:rPr>
        <w:t>可移动装配式建筑模筒</w:t>
      </w:r>
      <w:r>
        <w:rPr>
          <w:rFonts w:ascii="Times New Roman" w:hAnsi="Times New Roman" w:cs="Times New Roman"/>
        </w:rPr>
        <w:t>房屋</w:t>
      </w:r>
      <w:r>
        <w:rPr>
          <w:rFonts w:ascii="Times New Roman" w:hAnsi="Times New Roman" w:cs="Times New Roman"/>
          <w:szCs w:val="22"/>
        </w:rPr>
        <w:t>的配电设计及施工应符合国家现行标准《民用建筑电气设计规范》JGJ16及《建筑电气工程施工质量验收规范》GB50303中的有关规定。</w:t>
      </w:r>
      <w:bookmarkEnd w:id="214"/>
    </w:p>
    <w:p>
      <w:pPr>
        <w:rPr>
          <w:rFonts w:ascii="Times New Roman" w:hAnsi="Times New Roman" w:cs="Times New Roman"/>
          <w:szCs w:val="22"/>
        </w:rPr>
      </w:pPr>
      <w:r>
        <w:rPr>
          <w:rFonts w:ascii="Times New Roman" w:hAnsi="Times New Roman" w:cs="Times New Roman"/>
          <w:b/>
          <w:szCs w:val="22"/>
        </w:rPr>
        <w:t xml:space="preserve">8.1.5 </w:t>
      </w:r>
      <w:r>
        <w:rPr>
          <w:rFonts w:ascii="Times New Roman" w:hAnsi="Times New Roman" w:cs="Times New Roman"/>
          <w:szCs w:val="22"/>
        </w:rPr>
        <w:t>角件节点连接处需要做好防腐防火处理。</w:t>
      </w:r>
    </w:p>
    <w:p>
      <w:pPr>
        <w:pStyle w:val="3"/>
      </w:pPr>
      <w:bookmarkStart w:id="215" w:name="_Toc22399"/>
      <w:bookmarkStart w:id="216" w:name="_Toc18454"/>
      <w:bookmarkStart w:id="217" w:name="_Toc535918885"/>
      <w:r>
        <w:t>8.2 轻体板的制作</w:t>
      </w:r>
      <w:bookmarkEnd w:id="215"/>
      <w:bookmarkEnd w:id="216"/>
      <w:bookmarkEnd w:id="217"/>
    </w:p>
    <w:p>
      <w:pPr>
        <w:rPr>
          <w:rFonts w:ascii="Times New Roman" w:hAnsi="Times New Roman" w:cs="Times New Roman"/>
        </w:rPr>
      </w:pPr>
      <w:bookmarkStart w:id="218" w:name="_Toc469"/>
      <w:r>
        <w:rPr>
          <w:rFonts w:ascii="Times New Roman" w:hAnsi="Times New Roman" w:cs="Times New Roman"/>
          <w:b/>
        </w:rPr>
        <w:t>8.2.1</w:t>
      </w:r>
      <w:bookmarkEnd w:id="218"/>
      <w:r>
        <w:rPr>
          <w:rFonts w:ascii="Times New Roman" w:hAnsi="Times New Roman" w:cs="Times New Roman"/>
          <w:b/>
        </w:rPr>
        <w:t xml:space="preserve"> </w:t>
      </w:r>
      <w:r>
        <w:rPr>
          <w:rFonts w:ascii="Times New Roman" w:hAnsi="Times New Roman" w:cs="Times New Roman"/>
        </w:rPr>
        <w:t>预制轻体板所用材料见下表8.2.1.1</w:t>
      </w:r>
      <w:r>
        <w:rPr>
          <w:rFonts w:hint="eastAsia" w:ascii="Times New Roman" w:hAnsi="Times New Roman" w:cs="Times New Roman"/>
        </w:rPr>
        <w:t>。</w:t>
      </w:r>
    </w:p>
    <w:p>
      <w:pPr>
        <w:snapToGrid w:val="0"/>
        <w:ind w:firstLine="360"/>
        <w:jc w:val="center"/>
        <w:rPr>
          <w:rFonts w:ascii="Times New Roman" w:hAnsi="Times New Roman" w:eastAsia="等线" w:cs="Times New Roman"/>
          <w:sz w:val="18"/>
          <w:szCs w:val="18"/>
        </w:rPr>
      </w:pPr>
      <w:r>
        <w:rPr>
          <w:rFonts w:ascii="Times New Roman" w:hAnsi="Times New Roman" w:eastAsia="等线" w:cs="Times New Roman"/>
          <w:sz w:val="18"/>
          <w:szCs w:val="18"/>
        </w:rPr>
        <w:t>表8.2.1.1轻体板材料</w:t>
      </w:r>
    </w:p>
    <w:tbl>
      <w:tblPr>
        <w:tblStyle w:val="39"/>
        <w:tblW w:w="8720" w:type="dxa"/>
        <w:jc w:val="center"/>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23"/>
        <w:gridCol w:w="1785"/>
        <w:gridCol w:w="5612"/>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108" w:type="dxa"/>
            <w:gridSpan w:val="2"/>
            <w:tcBorders>
              <w:top w:val="single" w:color="auto" w:sz="12" w:space="0"/>
              <w:bottom w:val="single" w:color="auto" w:sz="4" w:space="0"/>
            </w:tcBorders>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轻体板部件名称</w:t>
            </w:r>
          </w:p>
        </w:tc>
        <w:tc>
          <w:tcPr>
            <w:tcW w:w="5612" w:type="dxa"/>
            <w:tcBorders>
              <w:top w:val="single" w:color="auto" w:sz="12" w:space="0"/>
              <w:bottom w:val="single" w:color="auto" w:sz="4" w:space="0"/>
            </w:tcBorders>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材料</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23" w:type="dxa"/>
            <w:vMerge w:val="restart"/>
            <w:tcBorders>
              <w:top w:val="single" w:color="auto" w:sz="4" w:space="0"/>
              <w:bottom w:val="single" w:color="auto" w:sz="4" w:space="0"/>
            </w:tcBorders>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轻体墙板钢骨架</w:t>
            </w:r>
          </w:p>
        </w:tc>
        <w:tc>
          <w:tcPr>
            <w:tcW w:w="1785" w:type="dxa"/>
            <w:tcBorders>
              <w:top w:val="single" w:color="auto" w:sz="4" w:space="0"/>
              <w:bottom w:val="nil"/>
            </w:tcBorders>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立柱</w:t>
            </w:r>
          </w:p>
        </w:tc>
        <w:tc>
          <w:tcPr>
            <w:tcW w:w="5612" w:type="dxa"/>
            <w:tcBorders>
              <w:top w:val="single" w:color="auto" w:sz="4" w:space="0"/>
              <w:bottom w:val="nil"/>
            </w:tcBorders>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方钢管</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23" w:type="dxa"/>
            <w:vMerge w:val="continue"/>
            <w:tcBorders>
              <w:top w:val="single" w:color="auto" w:sz="4" w:space="0"/>
            </w:tcBorders>
            <w:vAlign w:val="center"/>
          </w:tcPr>
          <w:p>
            <w:pPr>
              <w:ind w:firstLine="300"/>
              <w:jc w:val="center"/>
              <w:rPr>
                <w:rFonts w:ascii="Times New Roman" w:hAnsi="Times New Roman" w:eastAsia="等线" w:cs="Times New Roman"/>
                <w:kern w:val="0"/>
                <w:sz w:val="15"/>
                <w:szCs w:val="15"/>
              </w:rPr>
            </w:pPr>
          </w:p>
        </w:tc>
        <w:tc>
          <w:tcPr>
            <w:tcW w:w="1785" w:type="dxa"/>
            <w:tcBorders>
              <w:top w:val="nil"/>
            </w:tcBorders>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横梁</w:t>
            </w:r>
          </w:p>
        </w:tc>
        <w:tc>
          <w:tcPr>
            <w:tcW w:w="5612" w:type="dxa"/>
            <w:tcBorders>
              <w:top w:val="nil"/>
            </w:tcBorders>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H型钢</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23" w:type="dxa"/>
            <w:vMerge w:val="continue"/>
            <w:vAlign w:val="center"/>
          </w:tcPr>
          <w:p>
            <w:pPr>
              <w:ind w:firstLine="300"/>
              <w:jc w:val="center"/>
              <w:rPr>
                <w:rFonts w:ascii="Times New Roman" w:hAnsi="Times New Roman" w:eastAsia="等线" w:cs="Times New Roman"/>
                <w:kern w:val="0"/>
                <w:sz w:val="15"/>
                <w:szCs w:val="15"/>
              </w:rPr>
            </w:pPr>
          </w:p>
        </w:tc>
        <w:tc>
          <w:tcPr>
            <w:tcW w:w="1785" w:type="dxa"/>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次骨架</w:t>
            </w:r>
          </w:p>
        </w:tc>
        <w:tc>
          <w:tcPr>
            <w:tcW w:w="5612" w:type="dxa"/>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冷弯薄壁槽钢或冷弯薄壁C型钢</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23" w:type="dxa"/>
            <w:vMerge w:val="restart"/>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轻体楼板钢骨架</w:t>
            </w:r>
          </w:p>
        </w:tc>
        <w:tc>
          <w:tcPr>
            <w:tcW w:w="1785" w:type="dxa"/>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横梁</w:t>
            </w:r>
          </w:p>
        </w:tc>
        <w:tc>
          <w:tcPr>
            <w:tcW w:w="5612" w:type="dxa"/>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H型钢</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23" w:type="dxa"/>
            <w:vMerge w:val="continue"/>
            <w:vAlign w:val="center"/>
          </w:tcPr>
          <w:p>
            <w:pPr>
              <w:ind w:firstLine="300"/>
              <w:jc w:val="center"/>
              <w:rPr>
                <w:rFonts w:ascii="Times New Roman" w:hAnsi="Times New Roman" w:eastAsia="等线" w:cs="Times New Roman"/>
                <w:kern w:val="0"/>
                <w:sz w:val="15"/>
                <w:szCs w:val="15"/>
              </w:rPr>
            </w:pPr>
          </w:p>
        </w:tc>
        <w:tc>
          <w:tcPr>
            <w:tcW w:w="1785" w:type="dxa"/>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构造骨架</w:t>
            </w:r>
          </w:p>
        </w:tc>
        <w:tc>
          <w:tcPr>
            <w:tcW w:w="5612" w:type="dxa"/>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矩形钢管</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23" w:type="dxa"/>
            <w:vMerge w:val="continue"/>
            <w:vAlign w:val="center"/>
          </w:tcPr>
          <w:p>
            <w:pPr>
              <w:ind w:firstLine="300"/>
              <w:jc w:val="center"/>
              <w:rPr>
                <w:rFonts w:ascii="Times New Roman" w:hAnsi="Times New Roman" w:eastAsia="等线" w:cs="Times New Roman"/>
                <w:kern w:val="0"/>
                <w:sz w:val="15"/>
                <w:szCs w:val="15"/>
              </w:rPr>
            </w:pPr>
          </w:p>
        </w:tc>
        <w:tc>
          <w:tcPr>
            <w:tcW w:w="1785" w:type="dxa"/>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次骨架</w:t>
            </w:r>
          </w:p>
        </w:tc>
        <w:tc>
          <w:tcPr>
            <w:tcW w:w="5612" w:type="dxa"/>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冷弯薄壁槽钢或冷弯薄壁C型钢</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23" w:type="dxa"/>
            <w:vMerge w:val="restart"/>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三明治板</w:t>
            </w:r>
          </w:p>
        </w:tc>
        <w:tc>
          <w:tcPr>
            <w:tcW w:w="1785" w:type="dxa"/>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外叶板</w:t>
            </w:r>
          </w:p>
        </w:tc>
        <w:tc>
          <w:tcPr>
            <w:tcW w:w="5612" w:type="dxa"/>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水泥砂浆，钢丝网，耐碱玻璃纤维网格布</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23" w:type="dxa"/>
            <w:vMerge w:val="continue"/>
            <w:vAlign w:val="center"/>
          </w:tcPr>
          <w:p>
            <w:pPr>
              <w:ind w:firstLine="300"/>
              <w:jc w:val="center"/>
              <w:rPr>
                <w:rFonts w:ascii="Times New Roman" w:hAnsi="Times New Roman" w:eastAsia="等线" w:cs="Times New Roman"/>
                <w:kern w:val="0"/>
                <w:sz w:val="15"/>
                <w:szCs w:val="15"/>
              </w:rPr>
            </w:pPr>
          </w:p>
        </w:tc>
        <w:tc>
          <w:tcPr>
            <w:tcW w:w="1785" w:type="dxa"/>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 xml:space="preserve">   芯材</w:t>
            </w:r>
          </w:p>
        </w:tc>
        <w:tc>
          <w:tcPr>
            <w:tcW w:w="5612" w:type="dxa"/>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岩棉</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323" w:type="dxa"/>
            <w:vMerge w:val="continue"/>
            <w:tcBorders>
              <w:bottom w:val="single" w:color="auto" w:sz="12" w:space="0"/>
            </w:tcBorders>
            <w:vAlign w:val="center"/>
          </w:tcPr>
          <w:p>
            <w:pPr>
              <w:ind w:firstLine="300"/>
              <w:jc w:val="center"/>
              <w:rPr>
                <w:rFonts w:ascii="Times New Roman" w:hAnsi="Times New Roman" w:eastAsia="等线" w:cs="Times New Roman"/>
                <w:kern w:val="0"/>
                <w:sz w:val="15"/>
                <w:szCs w:val="15"/>
              </w:rPr>
            </w:pPr>
          </w:p>
        </w:tc>
        <w:tc>
          <w:tcPr>
            <w:tcW w:w="1785" w:type="dxa"/>
            <w:tcBorders>
              <w:bottom w:val="single" w:color="auto" w:sz="12" w:space="0"/>
            </w:tcBorders>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内叶板</w:t>
            </w:r>
          </w:p>
        </w:tc>
        <w:tc>
          <w:tcPr>
            <w:tcW w:w="5612" w:type="dxa"/>
            <w:tcBorders>
              <w:bottom w:val="single" w:color="auto" w:sz="12" w:space="0"/>
            </w:tcBorders>
            <w:vAlign w:val="center"/>
          </w:tcPr>
          <w:p>
            <w:pPr>
              <w:ind w:firstLine="300"/>
              <w:jc w:val="center"/>
              <w:rPr>
                <w:rFonts w:ascii="Times New Roman" w:hAnsi="Times New Roman" w:eastAsia="等线" w:cs="Times New Roman"/>
                <w:kern w:val="0"/>
                <w:sz w:val="15"/>
                <w:szCs w:val="15"/>
              </w:rPr>
            </w:pPr>
            <w:r>
              <w:rPr>
                <w:rFonts w:ascii="Times New Roman" w:hAnsi="Times New Roman" w:eastAsia="等线" w:cs="Times New Roman"/>
                <w:kern w:val="0"/>
                <w:sz w:val="15"/>
                <w:szCs w:val="15"/>
              </w:rPr>
              <w:t>水泥砂浆，钢丝网，耐碱玻璃纤维网格布</w:t>
            </w:r>
          </w:p>
        </w:tc>
      </w:tr>
    </w:tbl>
    <w:p>
      <w:pPr>
        <w:rPr>
          <w:rFonts w:ascii="Times New Roman" w:hAnsi="Times New Roman" w:cs="Times New Roman"/>
        </w:rPr>
      </w:pPr>
      <w:r>
        <w:rPr>
          <w:rFonts w:ascii="Times New Roman" w:hAnsi="Times New Roman" w:cs="Times New Roman"/>
          <w:b/>
          <w:bCs/>
        </w:rPr>
        <w:t>8.2.2</w:t>
      </w:r>
      <w:r>
        <w:rPr>
          <w:rFonts w:ascii="Times New Roman" w:hAnsi="Times New Roman" w:cs="Times New Roman"/>
        </w:rPr>
        <w:t>轻体板单元作为</w:t>
      </w:r>
      <w:r>
        <w:rPr>
          <w:rFonts w:hint="eastAsia" w:ascii="Times New Roman" w:hAnsi="Times New Roman" w:cs="Times New Roman"/>
          <w:lang w:eastAsia="zh-CN"/>
        </w:rPr>
        <w:t>可移动装配式建筑模筒</w:t>
      </w:r>
      <w:r>
        <w:rPr>
          <w:rFonts w:ascii="Times New Roman" w:hAnsi="Times New Roman" w:cs="Times New Roman"/>
        </w:rPr>
        <w:t>房屋的预制板件模块，轻体板单元从材料下料、焊接施工、浇裹水泥到水暖电管线铺设及一体化装修都是在工厂流水线上完成</w:t>
      </w:r>
      <w:r>
        <w:rPr>
          <w:rFonts w:hint="eastAsia" w:ascii="Times New Roman" w:hAnsi="Times New Roman" w:cs="Times New Roman"/>
        </w:rPr>
        <w:t>。</w:t>
      </w:r>
    </w:p>
    <w:p>
      <w:pPr>
        <w:rPr>
          <w:rFonts w:ascii="Times New Roman" w:hAnsi="Times New Roman" w:cs="Times New Roman"/>
        </w:rPr>
      </w:pPr>
      <w:r>
        <w:rPr>
          <w:rFonts w:hint="eastAsia" w:ascii="Times New Roman" w:hAnsi="Times New Roman" w:cs="Times New Roman"/>
          <w:b/>
          <w:bCs/>
        </w:rPr>
        <w:t>8</w:t>
      </w:r>
      <w:r>
        <w:rPr>
          <w:rFonts w:ascii="Times New Roman" w:hAnsi="Times New Roman" w:cs="Times New Roman"/>
          <w:b/>
          <w:bCs/>
        </w:rPr>
        <w:t>.2.3</w:t>
      </w:r>
      <w:r>
        <w:rPr>
          <w:rFonts w:ascii="Times New Roman" w:hAnsi="Times New Roman" w:cs="Times New Roman"/>
        </w:rPr>
        <w:t xml:space="preserve"> </w:t>
      </w:r>
      <w:r>
        <w:rPr>
          <w:rFonts w:hint="eastAsia" w:ascii="Times New Roman" w:hAnsi="Times New Roman" w:cs="Times New Roman"/>
        </w:rPr>
        <w:t>轻体墙板和楼板钢框架进行焊接过程中，采用坡口焊，不可使焊缝露出来，否则影响后序安装，产生误差。</w:t>
      </w:r>
    </w:p>
    <w:p>
      <w:pPr>
        <w:pStyle w:val="3"/>
      </w:pPr>
      <w:bookmarkStart w:id="219" w:name="_Toc535918886"/>
      <w:r>
        <w:t>8.3 轻体板施工</w:t>
      </w:r>
      <w:bookmarkEnd w:id="219"/>
    </w:p>
    <w:p>
      <w:pPr>
        <w:rPr>
          <w:rFonts w:ascii="Times New Roman" w:hAnsi="Times New Roman" w:cs="Times New Roman"/>
        </w:rPr>
      </w:pPr>
      <w:r>
        <w:rPr>
          <w:rFonts w:ascii="Times New Roman" w:hAnsi="Times New Roman" w:cs="Times New Roman"/>
          <w:b/>
          <w:szCs w:val="22"/>
        </w:rPr>
        <w:t>8.3.1</w:t>
      </w:r>
      <w:r>
        <w:rPr>
          <w:rFonts w:hint="eastAsia" w:ascii="Times New Roman" w:hAnsi="Times New Roman" w:cs="Times New Roman"/>
          <w:szCs w:val="22"/>
          <w:lang w:eastAsia="zh-CN"/>
        </w:rPr>
        <w:t>可移动装配式建筑模筒</w:t>
      </w:r>
      <w:r>
        <w:rPr>
          <w:rFonts w:ascii="Times New Roman" w:hAnsi="Times New Roman" w:cs="Times New Roman"/>
          <w:szCs w:val="22"/>
        </w:rPr>
        <w:t>房屋</w:t>
      </w:r>
      <w:r>
        <w:rPr>
          <w:rFonts w:ascii="Times New Roman" w:hAnsi="Times New Roman" w:cs="Times New Roman"/>
        </w:rPr>
        <w:t>安装前应放线并测量基础标高，各点标高误差应控制在5mm以内</w:t>
      </w:r>
      <w:r>
        <w:rPr>
          <w:rFonts w:hint="eastAsia" w:ascii="Times New Roman" w:hAnsi="Times New Roman" w:cs="Times New Roman"/>
        </w:rPr>
        <w:t>，安装过程中每层标高使用水准仪找平。</w:t>
      </w:r>
    </w:p>
    <w:p>
      <w:pPr>
        <w:rPr>
          <w:rFonts w:ascii="Times New Roman" w:hAnsi="Times New Roman" w:cs="Times New Roman"/>
        </w:rPr>
      </w:pPr>
      <w:r>
        <w:rPr>
          <w:rFonts w:ascii="Times New Roman" w:hAnsi="Times New Roman" w:cs="Times New Roman"/>
          <w:b/>
        </w:rPr>
        <w:t xml:space="preserve">8.3.2 </w:t>
      </w:r>
      <w:r>
        <w:rPr>
          <w:rFonts w:hint="eastAsia" w:ascii="Times New Roman" w:hAnsi="Times New Roman" w:cs="Times New Roman"/>
          <w:szCs w:val="22"/>
          <w:lang w:eastAsia="zh-CN"/>
        </w:rPr>
        <w:t>可移动装配式建筑模筒</w:t>
      </w:r>
      <w:r>
        <w:rPr>
          <w:rFonts w:ascii="Times New Roman" w:hAnsi="Times New Roman" w:cs="Times New Roman"/>
          <w:szCs w:val="22"/>
        </w:rPr>
        <w:t>房屋</w:t>
      </w:r>
      <w:r>
        <w:rPr>
          <w:rFonts w:ascii="Times New Roman" w:hAnsi="Times New Roman" w:cs="Times New Roman"/>
        </w:rPr>
        <w:t>安装就位时应采用汽车吊、叉车等重型起重设备作为主要吊装设备。所使用的起重机应与所受载荷相适应，保证与</w:t>
      </w:r>
      <w:r>
        <w:rPr>
          <w:rFonts w:hint="eastAsia" w:ascii="Times New Roman" w:hAnsi="Times New Roman" w:cs="Times New Roman"/>
        </w:rPr>
        <w:t>轻体板</w:t>
      </w:r>
      <w:r>
        <w:rPr>
          <w:rFonts w:ascii="Times New Roman" w:hAnsi="Times New Roman" w:cs="Times New Roman"/>
        </w:rPr>
        <w:t>安全可靠连接，并使所吊运的</w:t>
      </w:r>
      <w:r>
        <w:rPr>
          <w:rFonts w:hint="eastAsia" w:ascii="Times New Roman" w:hAnsi="Times New Roman" w:cs="Times New Roman"/>
        </w:rPr>
        <w:t>轻体板</w:t>
      </w:r>
      <w:r>
        <w:rPr>
          <w:rFonts w:ascii="Times New Roman" w:hAnsi="Times New Roman" w:cs="Times New Roman"/>
        </w:rPr>
        <w:t>不受到障碍。对于板件有大面积开洞等局部削弱的情况，必须作临时加固处理；对可能引起吊装变形或影响使用及美观，应采用专用吊装架进行吊装。</w:t>
      </w:r>
    </w:p>
    <w:p>
      <w:pPr>
        <w:rPr>
          <w:rFonts w:ascii="Times New Roman" w:hAnsi="Times New Roman" w:cs="Times New Roman"/>
        </w:rPr>
      </w:pPr>
      <w:r>
        <w:rPr>
          <w:rFonts w:ascii="Times New Roman" w:hAnsi="Times New Roman" w:cs="Times New Roman"/>
          <w:b/>
        </w:rPr>
        <w:t xml:space="preserve">8.3.3 </w:t>
      </w:r>
      <w:r>
        <w:rPr>
          <w:rFonts w:ascii="Times New Roman" w:hAnsi="Times New Roman" w:eastAsia="等线" w:cs="Times New Roman"/>
        </w:rPr>
        <w:t>最下一层轻体板单元就位后垂直度偏差不宜超过3mm，2层轻体板单元房屋就位后垂直度偏差不宜超过5mm，上一层轻体板与下一层轻体板纵横向错位不宜超过10mm，垂直度偏差需要加总偏差量不超过多少10mm。</w:t>
      </w:r>
    </w:p>
    <w:p>
      <w:pPr>
        <w:rPr>
          <w:rFonts w:ascii="Times New Roman" w:hAnsi="Times New Roman" w:cs="Times New Roman"/>
        </w:rPr>
      </w:pPr>
      <w:r>
        <w:rPr>
          <w:rFonts w:ascii="Times New Roman" w:hAnsi="Times New Roman" w:cs="Times New Roman"/>
          <w:b/>
        </w:rPr>
        <w:t xml:space="preserve">8.3.4 </w:t>
      </w:r>
      <w:r>
        <w:rPr>
          <w:rFonts w:ascii="Times New Roman" w:hAnsi="Times New Roman" w:eastAsia="等线" w:cs="Times New Roman"/>
        </w:rPr>
        <w:t>轻体板单元宜采用附录F规定的吊装方式。对于采用规定之外的方式装轻体板单元，应根据相关的国际和国家装卸标准，对装卸所用的机械和采用的操作方法，进行仔细评估。</w:t>
      </w:r>
    </w:p>
    <w:p>
      <w:pPr>
        <w:rPr>
          <w:rFonts w:ascii="Times New Roman" w:hAnsi="Times New Roman" w:eastAsia="等线" w:cs="Times New Roman"/>
        </w:rPr>
      </w:pPr>
      <w:r>
        <w:rPr>
          <w:rFonts w:ascii="Times New Roman" w:hAnsi="Times New Roman" w:cs="Times New Roman"/>
          <w:b/>
        </w:rPr>
        <w:t>8.3.5</w:t>
      </w:r>
      <w:r>
        <w:rPr>
          <w:rFonts w:ascii="Times New Roman" w:hAnsi="Times New Roman" w:cs="Times New Roman"/>
        </w:rPr>
        <w:t xml:space="preserve"> </w:t>
      </w:r>
      <w:r>
        <w:rPr>
          <w:rFonts w:ascii="Times New Roman" w:hAnsi="Times New Roman" w:eastAsia="等线" w:cs="Times New Roman"/>
        </w:rPr>
        <w:t>轻体板就位并调整好后，应将垂直方向和水平方向都</w:t>
      </w:r>
      <w:r>
        <w:rPr>
          <w:rFonts w:hint="eastAsia" w:ascii="Times New Roman" w:hAnsi="Times New Roman" w:eastAsia="等线" w:cs="Times New Roman"/>
        </w:rPr>
        <w:t>进行</w:t>
      </w:r>
      <w:r>
        <w:rPr>
          <w:rFonts w:ascii="Times New Roman" w:hAnsi="Times New Roman" w:eastAsia="等线" w:cs="Times New Roman"/>
        </w:rPr>
        <w:t>可靠连接固定。</w:t>
      </w:r>
      <w:r>
        <w:rPr>
          <w:rFonts w:hint="eastAsia" w:ascii="Times New Roman" w:hAnsi="Times New Roman" w:eastAsia="等线" w:cs="Times New Roman"/>
        </w:rPr>
        <w:t>采用自动扳手对螺栓施加扭矩。</w:t>
      </w:r>
    </w:p>
    <w:p>
      <w:pPr>
        <w:rPr>
          <w:rFonts w:ascii="Times New Roman" w:hAnsi="Times New Roman" w:eastAsia="等线" w:cs="Times New Roman"/>
        </w:rPr>
      </w:pPr>
      <w:r>
        <w:rPr>
          <w:rFonts w:ascii="Times New Roman" w:hAnsi="Times New Roman" w:cs="Times New Roman"/>
          <w:b/>
        </w:rPr>
        <w:t>8.3.6</w:t>
      </w:r>
      <w:r>
        <w:rPr>
          <w:rFonts w:ascii="Times New Roman" w:hAnsi="Times New Roman" w:cs="Times New Roman"/>
        </w:rPr>
        <w:t xml:space="preserve"> </w:t>
      </w:r>
      <w:r>
        <w:rPr>
          <w:rFonts w:ascii="Times New Roman" w:hAnsi="Times New Roman" w:eastAsia="等线" w:cs="Times New Roman"/>
        </w:rPr>
        <w:t>现场安装时不能对轻体板的部件随意焊接或切割，因搬运或吊装时变形损坏的应返厂维修。</w:t>
      </w:r>
    </w:p>
    <w:p>
      <w:pPr>
        <w:rPr>
          <w:rFonts w:ascii="Times New Roman" w:hAnsi="Times New Roman" w:cs="Times New Roman"/>
        </w:rPr>
      </w:pPr>
      <w:r>
        <w:rPr>
          <w:rFonts w:ascii="Times New Roman" w:hAnsi="Times New Roman" w:cs="Times New Roman"/>
          <w:b/>
        </w:rPr>
        <w:t xml:space="preserve">8.3.7 </w:t>
      </w:r>
      <w:r>
        <w:rPr>
          <w:rFonts w:ascii="Times New Roman" w:hAnsi="Times New Roman" w:cs="Times New Roman"/>
        </w:rPr>
        <w:t>为防止</w:t>
      </w:r>
      <w:r>
        <w:rPr>
          <w:rFonts w:hint="eastAsia" w:ascii="Times New Roman" w:hAnsi="Times New Roman" w:cs="Times New Roman"/>
          <w:lang w:eastAsia="zh-CN"/>
        </w:rPr>
        <w:t>可移动装配式建筑模筒</w:t>
      </w:r>
      <w:r>
        <w:rPr>
          <w:rFonts w:ascii="Times New Roman" w:hAnsi="Times New Roman" w:cs="Times New Roman"/>
        </w:rPr>
        <w:t>房屋结构损坏，轻体板单元在着地时要注意轻放。不应在任何表面上拖推轻体板单元。</w:t>
      </w:r>
    </w:p>
    <w:p>
      <w:pPr>
        <w:rPr>
          <w:rFonts w:ascii="Times New Roman" w:hAnsi="Times New Roman" w:cs="Times New Roman"/>
        </w:rPr>
      </w:pPr>
      <w:bookmarkStart w:id="220" w:name="_Toc13027"/>
      <w:r>
        <w:rPr>
          <w:rFonts w:ascii="Times New Roman" w:hAnsi="Times New Roman" w:cs="Times New Roman"/>
          <w:b/>
        </w:rPr>
        <w:t xml:space="preserve">8.3.8 </w:t>
      </w:r>
      <w:r>
        <w:rPr>
          <w:rFonts w:hint="eastAsia" w:ascii="Times New Roman" w:hAnsi="Times New Roman" w:cs="Times New Roman"/>
        </w:rPr>
        <w:t>轻体板</w:t>
      </w:r>
      <w:r>
        <w:rPr>
          <w:rFonts w:ascii="Times New Roman" w:hAnsi="Times New Roman" w:cs="Times New Roman"/>
        </w:rPr>
        <w:t>面板部分的施工应符合现行国家规范《混凝土结构工程施工规范》GB 50666中的相关规定。</w:t>
      </w:r>
      <w:bookmarkEnd w:id="220"/>
      <w:r>
        <w:rPr>
          <w:rFonts w:ascii="Times New Roman" w:hAnsi="Times New Roman" w:cs="Times New Roman"/>
        </w:rPr>
        <w:t xml:space="preserve"> </w:t>
      </w:r>
    </w:p>
    <w:p>
      <w:pPr>
        <w:pStyle w:val="3"/>
      </w:pPr>
      <w:bookmarkStart w:id="221" w:name="_Toc5082"/>
      <w:bookmarkStart w:id="222" w:name="_Toc21555"/>
      <w:bookmarkStart w:id="223" w:name="_Toc535918887"/>
      <w:r>
        <w:t>8.4 堆放与运输</w:t>
      </w:r>
      <w:bookmarkEnd w:id="221"/>
      <w:bookmarkEnd w:id="222"/>
      <w:bookmarkEnd w:id="223"/>
    </w:p>
    <w:p>
      <w:pPr>
        <w:rPr>
          <w:rFonts w:ascii="Times New Roman" w:hAnsi="Times New Roman" w:cs="Times New Roman"/>
        </w:rPr>
      </w:pPr>
      <w:r>
        <w:rPr>
          <w:rFonts w:ascii="Times New Roman" w:hAnsi="Times New Roman" w:cs="Times New Roman"/>
          <w:b/>
        </w:rPr>
        <w:t>8.4.1</w:t>
      </w:r>
      <w:r>
        <w:rPr>
          <w:rFonts w:ascii="Times New Roman" w:hAnsi="Times New Roman" w:cs="Times New Roman"/>
        </w:rPr>
        <w:t xml:space="preserve"> 轻体板上下叠放</w:t>
      </w:r>
      <w:r>
        <w:rPr>
          <w:rFonts w:hint="eastAsia" w:ascii="Times New Roman" w:hAnsi="Times New Roman" w:cs="Times New Roman"/>
        </w:rPr>
        <w:t>时</w:t>
      </w:r>
      <w:r>
        <w:rPr>
          <w:rFonts w:hint="eastAsia"/>
        </w:rPr>
        <w:t>应叠放堆码，并在结构点垫垫条保护</w:t>
      </w:r>
      <w:r>
        <w:rPr>
          <w:rFonts w:ascii="Times New Roman" w:hAnsi="Times New Roman" w:cs="Times New Roman"/>
        </w:rPr>
        <w:t>，以免压坏。</w:t>
      </w:r>
    </w:p>
    <w:p>
      <w:pPr>
        <w:rPr>
          <w:rFonts w:ascii="Times New Roman" w:hAnsi="Times New Roman" w:cs="Times New Roman"/>
        </w:rPr>
      </w:pPr>
      <w:r>
        <w:rPr>
          <w:rFonts w:ascii="Times New Roman" w:hAnsi="Times New Roman" w:cs="Times New Roman"/>
          <w:b/>
          <w:szCs w:val="21"/>
        </w:rPr>
        <w:t xml:space="preserve">8.4.2 </w:t>
      </w:r>
      <w:r>
        <w:rPr>
          <w:rFonts w:hint="eastAsia" w:ascii="Times New Roman" w:hAnsi="Times New Roman" w:cs="Times New Roman"/>
          <w:lang w:eastAsia="zh-CN"/>
        </w:rPr>
        <w:t>可移动装配式建筑模筒</w:t>
      </w:r>
      <w:r>
        <w:rPr>
          <w:rFonts w:ascii="Times New Roman" w:hAnsi="Times New Roman" w:cs="Times New Roman"/>
        </w:rPr>
        <w:t>的运输根据运距确定轻体板单元的运输方式，100km内宜选用轻体板单元运输方式，大于100km宜选用部件式打包运输。</w:t>
      </w:r>
    </w:p>
    <w:p>
      <w:pPr>
        <w:rPr>
          <w:rFonts w:ascii="Times New Roman" w:hAnsi="Times New Roman" w:cs="Times New Roman"/>
        </w:rPr>
      </w:pPr>
      <w:r>
        <w:rPr>
          <w:rFonts w:ascii="Times New Roman" w:hAnsi="Times New Roman" w:cs="Times New Roman"/>
          <w:b/>
        </w:rPr>
        <w:t xml:space="preserve">8.4.3 </w:t>
      </w:r>
      <w:r>
        <w:rPr>
          <w:rFonts w:ascii="Times New Roman" w:hAnsi="Times New Roman" w:cs="Times New Roman"/>
        </w:rPr>
        <w:t>运输途中，堆垛高度及宽度应符合各地道路运输法规要求。</w:t>
      </w:r>
    </w:p>
    <w:p>
      <w:pPr>
        <w:rPr>
          <w:rFonts w:ascii="Times New Roman" w:hAnsi="Times New Roman" w:cs="Times New Roman"/>
        </w:rPr>
      </w:pPr>
      <w:r>
        <w:rPr>
          <w:rFonts w:ascii="Times New Roman" w:hAnsi="Times New Roman" w:cs="Times New Roman"/>
          <w:b/>
        </w:rPr>
        <w:t>8.4.4</w:t>
      </w:r>
      <w:r>
        <w:rPr>
          <w:rFonts w:ascii="Times New Roman" w:hAnsi="Times New Roman" w:cs="Times New Roman"/>
        </w:rPr>
        <w:t xml:space="preserve"> 选用轻体板运输时，在运输车辆上应固定牢靠，宜选用柔性的固定绳索。</w:t>
      </w:r>
    </w:p>
    <w:p>
      <w:pPr>
        <w:pStyle w:val="3"/>
      </w:pPr>
      <w:bookmarkStart w:id="224" w:name="_Toc535918888"/>
      <w:bookmarkStart w:id="225" w:name="_Toc15321"/>
      <w:bookmarkStart w:id="226" w:name="_Toc9902"/>
      <w:r>
        <w:t>8.5 验收</w:t>
      </w:r>
      <w:bookmarkEnd w:id="224"/>
      <w:bookmarkEnd w:id="225"/>
      <w:bookmarkEnd w:id="226"/>
    </w:p>
    <w:p>
      <w:pPr>
        <w:rPr>
          <w:rFonts w:ascii="Times New Roman" w:hAnsi="Times New Roman" w:cs="Times New Roman"/>
        </w:rPr>
      </w:pPr>
      <w:r>
        <w:rPr>
          <w:rFonts w:ascii="Times New Roman" w:hAnsi="Times New Roman" w:cs="Times New Roman"/>
          <w:b/>
          <w:szCs w:val="22"/>
        </w:rPr>
        <w:t xml:space="preserve">8.5.1 </w:t>
      </w:r>
      <w:r>
        <w:rPr>
          <w:rFonts w:ascii="Times New Roman" w:hAnsi="Times New Roman" w:cs="Times New Roman"/>
        </w:rPr>
        <w:t>经检验并符合下列条件的轻体板可出厂并交付使用：</w:t>
      </w:r>
    </w:p>
    <w:p>
      <w:pPr>
        <w:ind w:firstLine="420"/>
        <w:rPr>
          <w:rFonts w:ascii="Times New Roman" w:hAnsi="Times New Roman" w:cs="Times New Roman"/>
        </w:rPr>
      </w:pPr>
      <w:r>
        <w:rPr>
          <w:rFonts w:ascii="Times New Roman" w:hAnsi="Times New Roman" w:cs="Times New Roman"/>
        </w:rPr>
        <w:t>1.满足本规程的要求；</w:t>
      </w:r>
    </w:p>
    <w:p>
      <w:pPr>
        <w:ind w:firstLine="420"/>
        <w:rPr>
          <w:rFonts w:ascii="Times New Roman" w:hAnsi="Times New Roman" w:cs="Times New Roman"/>
        </w:rPr>
      </w:pPr>
      <w:r>
        <w:rPr>
          <w:rFonts w:ascii="Times New Roman" w:hAnsi="Times New Roman" w:cs="Times New Roman"/>
        </w:rPr>
        <w:t>2.满足国家和地方相关法律法规；</w:t>
      </w:r>
    </w:p>
    <w:p>
      <w:pPr>
        <w:ind w:firstLine="420"/>
        <w:rPr>
          <w:rFonts w:ascii="Times New Roman" w:hAnsi="Times New Roman" w:cs="Times New Roman"/>
        </w:rPr>
      </w:pPr>
      <w:bookmarkStart w:id="227" w:name="_Toc3159"/>
      <w:r>
        <w:rPr>
          <w:rFonts w:ascii="Times New Roman" w:hAnsi="Times New Roman" w:cs="Times New Roman"/>
        </w:rPr>
        <w:t>3.符合当地质检部门认可或接受的标准或要求。</w:t>
      </w:r>
      <w:bookmarkEnd w:id="227"/>
    </w:p>
    <w:p>
      <w:pPr>
        <w:rPr>
          <w:rFonts w:ascii="Times New Roman" w:hAnsi="Times New Roman" w:cs="Times New Roman"/>
        </w:rPr>
      </w:pPr>
      <w:r>
        <w:rPr>
          <w:rFonts w:ascii="Times New Roman" w:hAnsi="Times New Roman" w:cs="Times New Roman"/>
          <w:b/>
        </w:rPr>
        <w:t xml:space="preserve">8.5.2 </w:t>
      </w:r>
      <w:r>
        <w:rPr>
          <w:rFonts w:hint="eastAsia" w:ascii="Times New Roman" w:hAnsi="Times New Roman" w:cs="Times New Roman"/>
          <w:szCs w:val="22"/>
          <w:lang w:eastAsia="zh-CN"/>
        </w:rPr>
        <w:t>可移动装配式建筑模筒</w:t>
      </w:r>
      <w:r>
        <w:rPr>
          <w:rFonts w:ascii="Times New Roman" w:hAnsi="Times New Roman" w:cs="Times New Roman"/>
          <w:szCs w:val="22"/>
        </w:rPr>
        <w:t>房屋</w:t>
      </w:r>
      <w:r>
        <w:rPr>
          <w:rFonts w:ascii="Times New Roman" w:hAnsi="Times New Roman" w:cs="Times New Roman"/>
        </w:rPr>
        <w:t>出厂前应进行如下检验：</w:t>
      </w:r>
    </w:p>
    <w:p>
      <w:pPr>
        <w:ind w:firstLine="420"/>
        <w:rPr>
          <w:rFonts w:ascii="Times New Roman" w:hAnsi="Times New Roman" w:cs="Times New Roman"/>
        </w:rPr>
      </w:pPr>
      <w:r>
        <w:rPr>
          <w:rFonts w:hint="eastAsia" w:ascii="Times New Roman" w:hAnsi="Times New Roman" w:cs="Times New Roman"/>
          <w:szCs w:val="22"/>
        </w:rPr>
        <w:t>1</w:t>
      </w:r>
      <w:r>
        <w:rPr>
          <w:rFonts w:ascii="Times New Roman" w:hAnsi="Times New Roman" w:cs="Times New Roman"/>
          <w:szCs w:val="22"/>
        </w:rPr>
        <w:t>.</w:t>
      </w:r>
      <w:r>
        <w:rPr>
          <w:rFonts w:hint="eastAsia" w:ascii="Times New Roman" w:hAnsi="Times New Roman" w:cs="Times New Roman"/>
          <w:szCs w:val="22"/>
          <w:lang w:eastAsia="zh-CN"/>
        </w:rPr>
        <w:t>可移动装配式建筑模筒</w:t>
      </w:r>
      <w:r>
        <w:rPr>
          <w:rFonts w:ascii="Times New Roman" w:hAnsi="Times New Roman" w:cs="Times New Roman"/>
          <w:szCs w:val="22"/>
        </w:rPr>
        <w:t>房屋</w:t>
      </w:r>
      <w:r>
        <w:rPr>
          <w:rFonts w:ascii="Times New Roman" w:hAnsi="Times New Roman" w:cs="Times New Roman"/>
        </w:rPr>
        <w:t>制造厂应符合国家相关规定并具有国家及地方认可的生产、制造、销售许可；</w:t>
      </w:r>
    </w:p>
    <w:p>
      <w:pPr>
        <w:ind w:firstLine="420"/>
        <w:rPr>
          <w:rFonts w:ascii="Times New Roman" w:hAnsi="Times New Roman" w:cs="Times New Roman"/>
        </w:rPr>
      </w:pPr>
      <w:r>
        <w:rPr>
          <w:rFonts w:hint="eastAsia" w:ascii="Times New Roman" w:hAnsi="Times New Roman" w:cs="Times New Roman"/>
          <w:szCs w:val="22"/>
        </w:rPr>
        <w:t>2</w:t>
      </w:r>
      <w:r>
        <w:rPr>
          <w:rFonts w:ascii="Times New Roman" w:hAnsi="Times New Roman" w:cs="Times New Roman"/>
          <w:szCs w:val="22"/>
        </w:rPr>
        <w:t>.</w:t>
      </w:r>
      <w:r>
        <w:rPr>
          <w:rFonts w:hint="eastAsia" w:ascii="Times New Roman" w:hAnsi="Times New Roman" w:cs="Times New Roman"/>
          <w:szCs w:val="22"/>
          <w:lang w:eastAsia="zh-CN"/>
        </w:rPr>
        <w:t>可移动装配式建筑模筒</w:t>
      </w:r>
      <w:r>
        <w:rPr>
          <w:rFonts w:ascii="Times New Roman" w:hAnsi="Times New Roman" w:cs="Times New Roman"/>
          <w:szCs w:val="22"/>
        </w:rPr>
        <w:t>房</w:t>
      </w:r>
      <w:r>
        <w:rPr>
          <w:rFonts w:ascii="Times New Roman" w:hAnsi="Times New Roman" w:cs="Times New Roman"/>
        </w:rPr>
        <w:t>屋得到制造厂的工厂认可，并具有制造厂出具的合格证明文件（合格证）；</w:t>
      </w:r>
    </w:p>
    <w:p>
      <w:pPr>
        <w:ind w:firstLine="420"/>
        <w:rPr>
          <w:rFonts w:ascii="Times New Roman" w:hAnsi="Times New Roman" w:cs="Times New Roman"/>
        </w:rPr>
      </w:pPr>
      <w:r>
        <w:rPr>
          <w:rFonts w:ascii="Times New Roman" w:hAnsi="Times New Roman" w:cs="Times New Roman"/>
        </w:rPr>
        <w:t>3.具有法律认可的第三方检测机构出具的检测检验或评估的证明文件；</w:t>
      </w:r>
    </w:p>
    <w:p>
      <w:pPr>
        <w:ind w:firstLine="420"/>
        <w:rPr>
          <w:rFonts w:ascii="Times New Roman" w:hAnsi="Times New Roman" w:cs="Times New Roman"/>
        </w:rPr>
      </w:pPr>
      <w:r>
        <w:rPr>
          <w:rFonts w:ascii="Times New Roman" w:hAnsi="Times New Roman" w:cs="Times New Roman"/>
        </w:rPr>
        <w:t>4.</w:t>
      </w:r>
      <w:r>
        <w:rPr>
          <w:rFonts w:hint="eastAsia" w:ascii="Times New Roman" w:hAnsi="Times New Roman" w:cs="Times New Roman"/>
          <w:szCs w:val="22"/>
          <w:lang w:eastAsia="zh-CN"/>
        </w:rPr>
        <w:t>可移动装配式建筑模筒</w:t>
      </w:r>
      <w:r>
        <w:rPr>
          <w:rFonts w:ascii="Times New Roman" w:hAnsi="Times New Roman" w:cs="Times New Roman"/>
          <w:szCs w:val="22"/>
        </w:rPr>
        <w:t>房屋</w:t>
      </w:r>
      <w:r>
        <w:rPr>
          <w:rFonts w:ascii="Times New Roman" w:hAnsi="Times New Roman" w:cs="Times New Roman"/>
        </w:rPr>
        <w:t>配套的说明文件。</w:t>
      </w:r>
    </w:p>
    <w:p>
      <w:pPr>
        <w:rPr>
          <w:rFonts w:ascii="Times New Roman" w:hAnsi="Times New Roman" w:cs="Times New Roman"/>
        </w:rPr>
      </w:pPr>
      <w:r>
        <w:rPr>
          <w:rFonts w:ascii="Times New Roman" w:hAnsi="Times New Roman" w:cs="Times New Roman"/>
          <w:b/>
        </w:rPr>
        <w:t xml:space="preserve">8.5.3 </w:t>
      </w:r>
      <w:r>
        <w:rPr>
          <w:rFonts w:hint="eastAsia" w:ascii="Times New Roman" w:hAnsi="Times New Roman" w:cs="Times New Roman"/>
          <w:szCs w:val="22"/>
          <w:lang w:eastAsia="zh-CN"/>
        </w:rPr>
        <w:t>可移动装配式建筑模筒</w:t>
      </w:r>
      <w:r>
        <w:rPr>
          <w:rFonts w:ascii="Times New Roman" w:hAnsi="Times New Roman" w:cs="Times New Roman"/>
          <w:szCs w:val="22"/>
        </w:rPr>
        <w:t>房屋</w:t>
      </w:r>
      <w:r>
        <w:rPr>
          <w:rFonts w:ascii="Times New Roman" w:hAnsi="Times New Roman" w:cs="Times New Roman"/>
        </w:rPr>
        <w:t>验收内容检查和满足的要求符合表7.5.3中的规定。</w:t>
      </w:r>
    </w:p>
    <w:p>
      <w:pPr>
        <w:spacing w:before="156" w:beforeLines="50" w:after="156" w:afterLines="50"/>
        <w:ind w:firstLine="360"/>
        <w:jc w:val="center"/>
        <w:rPr>
          <w:rFonts w:ascii="Times New Roman" w:hAnsi="Times New Roman" w:cs="Times New Roman"/>
          <w:sz w:val="18"/>
          <w:szCs w:val="18"/>
        </w:rPr>
      </w:pPr>
      <w:r>
        <w:rPr>
          <w:rFonts w:ascii="Times New Roman" w:hAnsi="Times New Roman" w:cs="Times New Roman"/>
          <w:sz w:val="18"/>
          <w:szCs w:val="18"/>
        </w:rPr>
        <w:t xml:space="preserve">表8.5.3 </w:t>
      </w:r>
      <w:r>
        <w:rPr>
          <w:rFonts w:hint="eastAsia" w:ascii="Times New Roman" w:hAnsi="Times New Roman" w:cs="Times New Roman"/>
          <w:sz w:val="18"/>
          <w:szCs w:val="18"/>
          <w:lang w:eastAsia="zh-CN"/>
        </w:rPr>
        <w:t>可移动装配式建筑模筒</w:t>
      </w:r>
      <w:r>
        <w:rPr>
          <w:rFonts w:ascii="Times New Roman" w:hAnsi="Times New Roman" w:cs="Times New Roman"/>
          <w:sz w:val="18"/>
          <w:szCs w:val="18"/>
        </w:rPr>
        <w:t>房屋验收内容检查和满足的要求</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370"/>
        <w:gridCol w:w="4488"/>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3" w:type="dxa"/>
            <w:vAlign w:val="center"/>
          </w:tcPr>
          <w:p>
            <w:pPr>
              <w:rPr>
                <w:sz w:val="15"/>
                <w:szCs w:val="15"/>
              </w:rPr>
            </w:pPr>
            <w:bookmarkStart w:id="228" w:name="_Toc1529"/>
            <w:r>
              <w:rPr>
                <w:sz w:val="15"/>
                <w:szCs w:val="15"/>
              </w:rPr>
              <w:t>编号</w:t>
            </w:r>
            <w:bookmarkEnd w:id="228"/>
          </w:p>
        </w:tc>
        <w:tc>
          <w:tcPr>
            <w:tcW w:w="1370" w:type="dxa"/>
            <w:vAlign w:val="center"/>
          </w:tcPr>
          <w:p>
            <w:pPr>
              <w:rPr>
                <w:sz w:val="15"/>
                <w:szCs w:val="15"/>
              </w:rPr>
            </w:pPr>
            <w:bookmarkStart w:id="229" w:name="_Toc4978"/>
            <w:r>
              <w:rPr>
                <w:sz w:val="15"/>
                <w:szCs w:val="15"/>
              </w:rPr>
              <w:t>项目</w:t>
            </w:r>
            <w:bookmarkEnd w:id="229"/>
          </w:p>
        </w:tc>
        <w:tc>
          <w:tcPr>
            <w:tcW w:w="4488" w:type="dxa"/>
            <w:vAlign w:val="center"/>
          </w:tcPr>
          <w:p>
            <w:pPr>
              <w:rPr>
                <w:sz w:val="15"/>
                <w:szCs w:val="15"/>
              </w:rPr>
            </w:pPr>
            <w:bookmarkStart w:id="230" w:name="_Toc2266"/>
            <w:r>
              <w:rPr>
                <w:sz w:val="15"/>
                <w:szCs w:val="15"/>
              </w:rPr>
              <w:t>允许偏差</w:t>
            </w:r>
            <w:bookmarkEnd w:id="230"/>
          </w:p>
        </w:tc>
        <w:tc>
          <w:tcPr>
            <w:tcW w:w="2131" w:type="dxa"/>
            <w:vAlign w:val="center"/>
          </w:tcPr>
          <w:p>
            <w:pPr>
              <w:rPr>
                <w:sz w:val="15"/>
                <w:szCs w:val="15"/>
              </w:rPr>
            </w:pPr>
            <w:bookmarkStart w:id="231" w:name="_Toc26708"/>
            <w:r>
              <w:rPr>
                <w:sz w:val="15"/>
                <w:szCs w:val="15"/>
              </w:rPr>
              <w:t>检查</w:t>
            </w:r>
            <w:bookmarkEnd w:id="2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3" w:type="dxa"/>
            <w:vAlign w:val="center"/>
          </w:tcPr>
          <w:p>
            <w:pPr>
              <w:rPr>
                <w:sz w:val="15"/>
                <w:szCs w:val="15"/>
              </w:rPr>
            </w:pPr>
            <w:bookmarkStart w:id="232" w:name="_Toc32576"/>
            <w:r>
              <w:rPr>
                <w:sz w:val="15"/>
                <w:szCs w:val="15"/>
              </w:rPr>
              <w:t>1</w:t>
            </w:r>
            <w:bookmarkEnd w:id="232"/>
          </w:p>
        </w:tc>
        <w:tc>
          <w:tcPr>
            <w:tcW w:w="1370" w:type="dxa"/>
            <w:vAlign w:val="center"/>
          </w:tcPr>
          <w:p>
            <w:pPr>
              <w:rPr>
                <w:sz w:val="15"/>
                <w:szCs w:val="15"/>
              </w:rPr>
            </w:pPr>
            <w:bookmarkStart w:id="233" w:name="_Toc32034"/>
            <w:r>
              <w:rPr>
                <w:sz w:val="15"/>
                <w:szCs w:val="15"/>
              </w:rPr>
              <w:t>主体材料</w:t>
            </w:r>
            <w:bookmarkEnd w:id="233"/>
          </w:p>
        </w:tc>
        <w:tc>
          <w:tcPr>
            <w:tcW w:w="4488" w:type="dxa"/>
            <w:vAlign w:val="center"/>
          </w:tcPr>
          <w:p>
            <w:pPr>
              <w:rPr>
                <w:sz w:val="15"/>
                <w:szCs w:val="15"/>
              </w:rPr>
            </w:pPr>
            <w:bookmarkStart w:id="234" w:name="_Toc21371"/>
            <w:r>
              <w:rPr>
                <w:sz w:val="15"/>
                <w:szCs w:val="15"/>
              </w:rPr>
              <w:t>复合本规范或高于本规范的合同要求</w:t>
            </w:r>
            <w:bookmarkEnd w:id="234"/>
          </w:p>
        </w:tc>
        <w:tc>
          <w:tcPr>
            <w:tcW w:w="2131" w:type="dxa"/>
            <w:vAlign w:val="center"/>
          </w:tcPr>
          <w:p>
            <w:pPr>
              <w:rPr>
                <w:sz w:val="15"/>
                <w:szCs w:val="15"/>
              </w:rPr>
            </w:pPr>
            <w:bookmarkStart w:id="235" w:name="_Toc22688"/>
            <w:r>
              <w:rPr>
                <w:sz w:val="15"/>
                <w:szCs w:val="15"/>
              </w:rPr>
              <w:t>安装前注意核对主体材料是否与合同一致</w:t>
            </w:r>
            <w:bookmarkEnd w:id="2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trPr>
        <w:tc>
          <w:tcPr>
            <w:tcW w:w="533" w:type="dxa"/>
            <w:vAlign w:val="center"/>
          </w:tcPr>
          <w:p>
            <w:pPr>
              <w:rPr>
                <w:sz w:val="15"/>
                <w:szCs w:val="15"/>
              </w:rPr>
            </w:pPr>
            <w:bookmarkStart w:id="236" w:name="_Toc2067"/>
            <w:r>
              <w:rPr>
                <w:sz w:val="15"/>
                <w:szCs w:val="15"/>
              </w:rPr>
              <w:t>2</w:t>
            </w:r>
            <w:bookmarkEnd w:id="236"/>
          </w:p>
        </w:tc>
        <w:tc>
          <w:tcPr>
            <w:tcW w:w="1370" w:type="dxa"/>
            <w:vAlign w:val="center"/>
          </w:tcPr>
          <w:p>
            <w:pPr>
              <w:rPr>
                <w:sz w:val="15"/>
                <w:szCs w:val="15"/>
              </w:rPr>
            </w:pPr>
            <w:bookmarkStart w:id="237" w:name="_Toc30402"/>
            <w:r>
              <w:rPr>
                <w:sz w:val="15"/>
                <w:szCs w:val="15"/>
              </w:rPr>
              <w:t>底部框</w:t>
            </w:r>
            <w:bookmarkEnd w:id="237"/>
          </w:p>
        </w:tc>
        <w:tc>
          <w:tcPr>
            <w:tcW w:w="4488" w:type="dxa"/>
            <w:vAlign w:val="center"/>
          </w:tcPr>
          <w:p>
            <w:pPr>
              <w:rPr>
                <w:sz w:val="15"/>
                <w:szCs w:val="15"/>
              </w:rPr>
            </w:pPr>
            <w:bookmarkStart w:id="238" w:name="_Toc18063"/>
            <w:r>
              <w:rPr>
                <w:sz w:val="15"/>
                <w:szCs w:val="15"/>
              </w:rPr>
              <w:t>底部框水平高低差±2mm、水平纵、横向直线弯曲±3mm、四角保证90度、对角线±3mm</w:t>
            </w:r>
            <w:bookmarkEnd w:id="238"/>
          </w:p>
        </w:tc>
        <w:tc>
          <w:tcPr>
            <w:tcW w:w="2131" w:type="dxa"/>
            <w:vAlign w:val="center"/>
          </w:tcPr>
          <w:p>
            <w:pPr>
              <w:rPr>
                <w:sz w:val="15"/>
                <w:szCs w:val="15"/>
              </w:rPr>
            </w:pPr>
            <w:bookmarkStart w:id="239" w:name="_Toc2766"/>
            <w:r>
              <w:rPr>
                <w:sz w:val="15"/>
                <w:szCs w:val="15"/>
              </w:rPr>
              <w:t>检查连接处焊缝是否合格。</w:t>
            </w:r>
            <w:bookmarkEnd w:id="23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3" w:type="dxa"/>
            <w:vAlign w:val="center"/>
          </w:tcPr>
          <w:p>
            <w:pPr>
              <w:rPr>
                <w:sz w:val="15"/>
                <w:szCs w:val="15"/>
              </w:rPr>
            </w:pPr>
            <w:bookmarkStart w:id="240" w:name="_Toc19850"/>
            <w:r>
              <w:rPr>
                <w:sz w:val="15"/>
                <w:szCs w:val="15"/>
              </w:rPr>
              <w:t>3</w:t>
            </w:r>
            <w:bookmarkEnd w:id="240"/>
          </w:p>
        </w:tc>
        <w:tc>
          <w:tcPr>
            <w:tcW w:w="1370" w:type="dxa"/>
            <w:vAlign w:val="center"/>
          </w:tcPr>
          <w:p>
            <w:pPr>
              <w:rPr>
                <w:sz w:val="15"/>
                <w:szCs w:val="15"/>
              </w:rPr>
            </w:pPr>
            <w:bookmarkStart w:id="241" w:name="_Toc6045"/>
            <w:r>
              <w:rPr>
                <w:sz w:val="15"/>
                <w:szCs w:val="15"/>
              </w:rPr>
              <w:t>钢柱</w:t>
            </w:r>
            <w:bookmarkEnd w:id="241"/>
          </w:p>
        </w:tc>
        <w:tc>
          <w:tcPr>
            <w:tcW w:w="4488" w:type="dxa"/>
            <w:vAlign w:val="center"/>
          </w:tcPr>
          <w:p>
            <w:pPr>
              <w:rPr>
                <w:sz w:val="15"/>
                <w:szCs w:val="15"/>
              </w:rPr>
            </w:pPr>
            <w:bookmarkStart w:id="242" w:name="_Toc129"/>
            <w:r>
              <w:rPr>
                <w:sz w:val="15"/>
                <w:szCs w:val="15"/>
              </w:rPr>
              <w:t>钢柱中心线距离偏差±2mm、钢柱垂直偏差±2mm，柱立面错开±1m、钢框架立面整体垂直偏差3mm</w:t>
            </w:r>
            <w:bookmarkEnd w:id="242"/>
          </w:p>
        </w:tc>
        <w:tc>
          <w:tcPr>
            <w:tcW w:w="2131" w:type="dxa"/>
            <w:vAlign w:val="center"/>
          </w:tcPr>
          <w:p>
            <w:pP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3" w:type="dxa"/>
            <w:vAlign w:val="center"/>
          </w:tcPr>
          <w:p>
            <w:pPr>
              <w:rPr>
                <w:sz w:val="15"/>
                <w:szCs w:val="15"/>
              </w:rPr>
            </w:pPr>
            <w:bookmarkStart w:id="243" w:name="_Toc12025"/>
            <w:r>
              <w:rPr>
                <w:sz w:val="15"/>
                <w:szCs w:val="15"/>
              </w:rPr>
              <w:t>4、</w:t>
            </w:r>
            <w:bookmarkEnd w:id="243"/>
          </w:p>
        </w:tc>
        <w:tc>
          <w:tcPr>
            <w:tcW w:w="1370" w:type="dxa"/>
            <w:vAlign w:val="center"/>
          </w:tcPr>
          <w:p>
            <w:pPr>
              <w:rPr>
                <w:sz w:val="15"/>
                <w:szCs w:val="15"/>
              </w:rPr>
            </w:pPr>
            <w:bookmarkStart w:id="244" w:name="_Toc27971"/>
            <w:r>
              <w:rPr>
                <w:sz w:val="15"/>
                <w:szCs w:val="15"/>
              </w:rPr>
              <w:t>墙面板</w:t>
            </w:r>
            <w:bookmarkEnd w:id="244"/>
          </w:p>
        </w:tc>
        <w:tc>
          <w:tcPr>
            <w:tcW w:w="4488" w:type="dxa"/>
            <w:vAlign w:val="center"/>
          </w:tcPr>
          <w:p>
            <w:pPr>
              <w:rPr>
                <w:sz w:val="15"/>
                <w:szCs w:val="15"/>
              </w:rPr>
            </w:pPr>
            <w:bookmarkStart w:id="245" w:name="_Toc5618"/>
            <w:r>
              <w:rPr>
                <w:sz w:val="15"/>
                <w:szCs w:val="15"/>
              </w:rPr>
              <w:t>隔墙板接缝平整度±5mm缝隙不大于5mm</w:t>
            </w:r>
            <w:bookmarkEnd w:id="245"/>
          </w:p>
        </w:tc>
        <w:tc>
          <w:tcPr>
            <w:tcW w:w="2131" w:type="dxa"/>
            <w:vAlign w:val="center"/>
          </w:tcPr>
          <w:p>
            <w:pPr>
              <w:rPr>
                <w:sz w:val="15"/>
                <w:szCs w:val="15"/>
              </w:rPr>
            </w:pPr>
            <w:bookmarkStart w:id="246" w:name="_Toc9842"/>
            <w:r>
              <w:rPr>
                <w:sz w:val="15"/>
                <w:szCs w:val="15"/>
              </w:rPr>
              <w:t>缝隙处要打硅胶、均匀</w:t>
            </w:r>
            <w:bookmarkEnd w:id="2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3" w:type="dxa"/>
            <w:vAlign w:val="center"/>
          </w:tcPr>
          <w:p>
            <w:pPr>
              <w:rPr>
                <w:sz w:val="15"/>
                <w:szCs w:val="15"/>
              </w:rPr>
            </w:pPr>
            <w:bookmarkStart w:id="247" w:name="_Toc30138"/>
            <w:r>
              <w:rPr>
                <w:sz w:val="15"/>
                <w:szCs w:val="15"/>
              </w:rPr>
              <w:t>5、</w:t>
            </w:r>
            <w:bookmarkEnd w:id="247"/>
          </w:p>
        </w:tc>
        <w:tc>
          <w:tcPr>
            <w:tcW w:w="1370" w:type="dxa"/>
            <w:vAlign w:val="center"/>
          </w:tcPr>
          <w:p>
            <w:pPr>
              <w:rPr>
                <w:sz w:val="15"/>
                <w:szCs w:val="15"/>
              </w:rPr>
            </w:pPr>
            <w:bookmarkStart w:id="248" w:name="_Toc25657"/>
            <w:r>
              <w:rPr>
                <w:sz w:val="15"/>
                <w:szCs w:val="15"/>
              </w:rPr>
              <w:t>地板</w:t>
            </w:r>
            <w:bookmarkEnd w:id="248"/>
          </w:p>
        </w:tc>
        <w:tc>
          <w:tcPr>
            <w:tcW w:w="4488" w:type="dxa"/>
            <w:vAlign w:val="center"/>
          </w:tcPr>
          <w:p>
            <w:pPr>
              <w:rPr>
                <w:sz w:val="15"/>
                <w:szCs w:val="15"/>
              </w:rPr>
            </w:pPr>
            <w:bookmarkStart w:id="249" w:name="_Toc10147"/>
            <w:r>
              <w:rPr>
                <w:sz w:val="15"/>
                <w:szCs w:val="15"/>
              </w:rPr>
              <w:t>地板厚度及材质是否符合本规范要求。</w:t>
            </w:r>
            <w:bookmarkEnd w:id="249"/>
          </w:p>
        </w:tc>
        <w:tc>
          <w:tcPr>
            <w:tcW w:w="2131" w:type="dxa"/>
            <w:vAlign w:val="center"/>
          </w:tcPr>
          <w:p>
            <w:pPr>
              <w:rPr>
                <w:sz w:val="15"/>
                <w:szCs w:val="15"/>
              </w:rPr>
            </w:pPr>
            <w:bookmarkStart w:id="250" w:name="_Toc1247"/>
            <w:r>
              <w:rPr>
                <w:sz w:val="15"/>
                <w:szCs w:val="15"/>
              </w:rPr>
              <w:t>检查材质及厚度、平整度。</w:t>
            </w:r>
            <w:bookmarkEnd w:id="2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3" w:type="dxa"/>
            <w:vAlign w:val="center"/>
          </w:tcPr>
          <w:p>
            <w:pPr>
              <w:rPr>
                <w:sz w:val="15"/>
                <w:szCs w:val="15"/>
              </w:rPr>
            </w:pPr>
            <w:bookmarkStart w:id="251" w:name="_Toc14893"/>
            <w:r>
              <w:rPr>
                <w:sz w:val="15"/>
                <w:szCs w:val="15"/>
              </w:rPr>
              <w:t>6</w:t>
            </w:r>
            <w:bookmarkEnd w:id="251"/>
          </w:p>
        </w:tc>
        <w:tc>
          <w:tcPr>
            <w:tcW w:w="1370" w:type="dxa"/>
            <w:vAlign w:val="center"/>
          </w:tcPr>
          <w:p>
            <w:pPr>
              <w:rPr>
                <w:sz w:val="15"/>
                <w:szCs w:val="15"/>
              </w:rPr>
            </w:pPr>
            <w:bookmarkStart w:id="252" w:name="_Toc10480"/>
            <w:r>
              <w:rPr>
                <w:sz w:val="15"/>
                <w:szCs w:val="15"/>
              </w:rPr>
              <w:t>漆面</w:t>
            </w:r>
            <w:bookmarkEnd w:id="252"/>
          </w:p>
        </w:tc>
        <w:tc>
          <w:tcPr>
            <w:tcW w:w="4488" w:type="dxa"/>
            <w:vAlign w:val="center"/>
          </w:tcPr>
          <w:p>
            <w:pPr>
              <w:rPr>
                <w:sz w:val="15"/>
                <w:szCs w:val="15"/>
              </w:rPr>
            </w:pPr>
            <w:bookmarkStart w:id="253" w:name="_Toc3990"/>
            <w:r>
              <w:rPr>
                <w:sz w:val="15"/>
                <w:szCs w:val="15"/>
              </w:rPr>
              <w:t>面漆厚度是否符合本规范要求。</w:t>
            </w:r>
            <w:bookmarkEnd w:id="253"/>
          </w:p>
        </w:tc>
        <w:tc>
          <w:tcPr>
            <w:tcW w:w="2131" w:type="dxa"/>
            <w:vAlign w:val="center"/>
          </w:tcPr>
          <w:p>
            <w:pPr>
              <w:rPr>
                <w:sz w:val="15"/>
                <w:szCs w:val="15"/>
              </w:rPr>
            </w:pPr>
            <w:bookmarkStart w:id="254" w:name="_Toc26118"/>
            <w:r>
              <w:rPr>
                <w:sz w:val="15"/>
                <w:szCs w:val="15"/>
              </w:rPr>
              <w:t>面漆是否均匀</w:t>
            </w:r>
            <w:bookmarkEnd w:id="25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3" w:type="dxa"/>
            <w:vAlign w:val="center"/>
          </w:tcPr>
          <w:p>
            <w:pPr>
              <w:rPr>
                <w:sz w:val="15"/>
                <w:szCs w:val="15"/>
              </w:rPr>
            </w:pPr>
            <w:bookmarkStart w:id="255" w:name="_Toc9124"/>
            <w:r>
              <w:rPr>
                <w:sz w:val="15"/>
                <w:szCs w:val="15"/>
              </w:rPr>
              <w:t>8</w:t>
            </w:r>
            <w:bookmarkEnd w:id="255"/>
          </w:p>
        </w:tc>
        <w:tc>
          <w:tcPr>
            <w:tcW w:w="1370" w:type="dxa"/>
            <w:vAlign w:val="center"/>
          </w:tcPr>
          <w:p>
            <w:pPr>
              <w:rPr>
                <w:sz w:val="15"/>
                <w:szCs w:val="15"/>
              </w:rPr>
            </w:pPr>
            <w:bookmarkStart w:id="256" w:name="_Toc31846"/>
            <w:r>
              <w:rPr>
                <w:sz w:val="15"/>
                <w:szCs w:val="15"/>
              </w:rPr>
              <w:t>平台拖架楼梯楼梯扶手</w:t>
            </w:r>
            <w:bookmarkEnd w:id="256"/>
          </w:p>
        </w:tc>
        <w:tc>
          <w:tcPr>
            <w:tcW w:w="4488" w:type="dxa"/>
            <w:vAlign w:val="center"/>
          </w:tcPr>
          <w:p>
            <w:pPr>
              <w:rPr>
                <w:sz w:val="15"/>
                <w:szCs w:val="15"/>
              </w:rPr>
            </w:pPr>
            <w:bookmarkStart w:id="257" w:name="_Toc31266"/>
            <w:r>
              <w:rPr>
                <w:sz w:val="15"/>
                <w:szCs w:val="15"/>
              </w:rPr>
              <w:t>平台拖架平面与三角托架高低差±1mm、平台拖架立柱垂直和距离偏差±1mm、安装扶手要与楼梯角度一直垂直±1mm</w:t>
            </w:r>
            <w:bookmarkEnd w:id="257"/>
          </w:p>
        </w:tc>
        <w:tc>
          <w:tcPr>
            <w:tcW w:w="2131" w:type="dxa"/>
            <w:vAlign w:val="center"/>
          </w:tcPr>
          <w:p>
            <w:pPr>
              <w:rPr>
                <w:sz w:val="15"/>
                <w:szCs w:val="15"/>
              </w:rPr>
            </w:pPr>
            <w:bookmarkStart w:id="258" w:name="_Toc14870"/>
            <w:r>
              <w:rPr>
                <w:sz w:val="15"/>
                <w:szCs w:val="15"/>
              </w:rPr>
              <w:t>平台拖架、楼梯、楼梯扶手连接是否吻合一致。</w:t>
            </w:r>
            <w:bookmarkEnd w:id="25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3" w:type="dxa"/>
            <w:vAlign w:val="center"/>
          </w:tcPr>
          <w:p>
            <w:pPr>
              <w:rPr>
                <w:sz w:val="15"/>
                <w:szCs w:val="15"/>
              </w:rPr>
            </w:pPr>
            <w:bookmarkStart w:id="259" w:name="_Toc6961"/>
            <w:r>
              <w:rPr>
                <w:sz w:val="15"/>
                <w:szCs w:val="15"/>
              </w:rPr>
              <w:t>9</w:t>
            </w:r>
            <w:bookmarkEnd w:id="259"/>
          </w:p>
        </w:tc>
        <w:tc>
          <w:tcPr>
            <w:tcW w:w="1370" w:type="dxa"/>
            <w:vAlign w:val="center"/>
          </w:tcPr>
          <w:p>
            <w:pPr>
              <w:rPr>
                <w:sz w:val="15"/>
                <w:szCs w:val="15"/>
              </w:rPr>
            </w:pPr>
            <w:bookmarkStart w:id="260" w:name="_Toc28588"/>
            <w:r>
              <w:rPr>
                <w:sz w:val="15"/>
                <w:szCs w:val="15"/>
              </w:rPr>
              <w:t>门边框、门、门锁</w:t>
            </w:r>
            <w:bookmarkEnd w:id="260"/>
          </w:p>
        </w:tc>
        <w:tc>
          <w:tcPr>
            <w:tcW w:w="4488" w:type="dxa"/>
            <w:vAlign w:val="center"/>
          </w:tcPr>
          <w:p>
            <w:pPr>
              <w:rPr>
                <w:sz w:val="15"/>
                <w:szCs w:val="15"/>
              </w:rPr>
            </w:pPr>
            <w:bookmarkStart w:id="261" w:name="_Toc15048"/>
            <w:r>
              <w:rPr>
                <w:sz w:val="15"/>
                <w:szCs w:val="15"/>
              </w:rPr>
              <w:t>门边框要直，上中下三点距离偏差±5mm、门长度尺寸±3mm对角线±5mm、门安装左右缝隙±4mm，缝隙立大于±6mm</w:t>
            </w:r>
            <w:bookmarkEnd w:id="261"/>
          </w:p>
        </w:tc>
        <w:tc>
          <w:tcPr>
            <w:tcW w:w="2131" w:type="dxa"/>
            <w:vAlign w:val="center"/>
          </w:tcPr>
          <w:p>
            <w:pPr>
              <w:rPr>
                <w:sz w:val="15"/>
                <w:szCs w:val="15"/>
              </w:rPr>
            </w:pPr>
            <w:bookmarkStart w:id="262" w:name="_Toc12281"/>
            <w:r>
              <w:rPr>
                <w:sz w:val="15"/>
                <w:szCs w:val="15"/>
              </w:rPr>
              <w:t>门开关有无碰撞响声，回弹力</w:t>
            </w:r>
            <w:bookmarkEnd w:id="26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3" w:type="dxa"/>
            <w:vAlign w:val="center"/>
          </w:tcPr>
          <w:p>
            <w:pPr>
              <w:rPr>
                <w:sz w:val="15"/>
                <w:szCs w:val="15"/>
              </w:rPr>
            </w:pPr>
            <w:bookmarkStart w:id="263" w:name="_Toc31816"/>
            <w:r>
              <w:rPr>
                <w:sz w:val="15"/>
                <w:szCs w:val="15"/>
              </w:rPr>
              <w:t>10</w:t>
            </w:r>
            <w:bookmarkEnd w:id="263"/>
          </w:p>
        </w:tc>
        <w:tc>
          <w:tcPr>
            <w:tcW w:w="1370" w:type="dxa"/>
            <w:vAlign w:val="center"/>
          </w:tcPr>
          <w:p>
            <w:pPr>
              <w:rPr>
                <w:sz w:val="15"/>
                <w:szCs w:val="15"/>
              </w:rPr>
            </w:pPr>
            <w:bookmarkStart w:id="264" w:name="_Toc17767"/>
            <w:r>
              <w:rPr>
                <w:sz w:val="15"/>
                <w:szCs w:val="15"/>
              </w:rPr>
              <w:t>窗</w:t>
            </w:r>
            <w:bookmarkEnd w:id="264"/>
          </w:p>
        </w:tc>
        <w:tc>
          <w:tcPr>
            <w:tcW w:w="4488" w:type="dxa"/>
            <w:vAlign w:val="center"/>
          </w:tcPr>
          <w:p>
            <w:pPr>
              <w:rPr>
                <w:sz w:val="15"/>
                <w:szCs w:val="15"/>
              </w:rPr>
            </w:pPr>
            <w:bookmarkStart w:id="265" w:name="_Toc2769"/>
            <w:r>
              <w:rPr>
                <w:sz w:val="15"/>
                <w:szCs w:val="15"/>
              </w:rPr>
              <w:t>窗框对角尺寸±5mm窗框垂直±5mm、锁钩开、关要灵活、玻璃胶均匀</w:t>
            </w:r>
            <w:bookmarkEnd w:id="265"/>
          </w:p>
        </w:tc>
        <w:tc>
          <w:tcPr>
            <w:tcW w:w="2131" w:type="dxa"/>
            <w:vAlign w:val="center"/>
          </w:tcPr>
          <w:p>
            <w:pPr>
              <w:rPr>
                <w:sz w:val="15"/>
                <w:szCs w:val="15"/>
              </w:rPr>
            </w:pPr>
            <w:bookmarkStart w:id="266" w:name="_Toc6000"/>
            <w:r>
              <w:rPr>
                <w:sz w:val="15"/>
                <w:szCs w:val="15"/>
              </w:rPr>
              <w:t>窗开关是否顺畅</w:t>
            </w:r>
            <w:bookmarkEnd w:id="26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0" w:hRule="atLeast"/>
        </w:trPr>
        <w:tc>
          <w:tcPr>
            <w:tcW w:w="533" w:type="dxa"/>
            <w:vAlign w:val="center"/>
          </w:tcPr>
          <w:p>
            <w:pPr>
              <w:rPr>
                <w:sz w:val="15"/>
                <w:szCs w:val="15"/>
              </w:rPr>
            </w:pPr>
            <w:bookmarkStart w:id="267" w:name="_Toc23915"/>
            <w:r>
              <w:rPr>
                <w:sz w:val="15"/>
                <w:szCs w:val="15"/>
              </w:rPr>
              <w:t>11</w:t>
            </w:r>
            <w:bookmarkEnd w:id="267"/>
          </w:p>
        </w:tc>
        <w:tc>
          <w:tcPr>
            <w:tcW w:w="1370" w:type="dxa"/>
            <w:vAlign w:val="center"/>
          </w:tcPr>
          <w:p>
            <w:pPr>
              <w:rPr>
                <w:sz w:val="15"/>
                <w:szCs w:val="15"/>
              </w:rPr>
            </w:pPr>
            <w:bookmarkStart w:id="268" w:name="_Toc165"/>
            <w:r>
              <w:rPr>
                <w:sz w:val="15"/>
                <w:szCs w:val="15"/>
              </w:rPr>
              <w:t>电气、管线</w:t>
            </w:r>
            <w:bookmarkEnd w:id="268"/>
          </w:p>
        </w:tc>
        <w:tc>
          <w:tcPr>
            <w:tcW w:w="4488" w:type="dxa"/>
            <w:vAlign w:val="center"/>
          </w:tcPr>
          <w:p>
            <w:pPr>
              <w:rPr>
                <w:sz w:val="15"/>
                <w:szCs w:val="15"/>
              </w:rPr>
            </w:pPr>
            <w:bookmarkStart w:id="269" w:name="_Toc19809"/>
            <w:r>
              <w:rPr>
                <w:sz w:val="15"/>
                <w:szCs w:val="15"/>
              </w:rPr>
              <w:t>电气、管线布置需符合相关规范要求及使用需求。</w:t>
            </w:r>
            <w:bookmarkEnd w:id="269"/>
          </w:p>
        </w:tc>
        <w:tc>
          <w:tcPr>
            <w:tcW w:w="2131" w:type="dxa"/>
            <w:vAlign w:val="center"/>
          </w:tcPr>
          <w:p>
            <w:pPr>
              <w:rPr>
                <w:sz w:val="15"/>
                <w:szCs w:val="15"/>
              </w:rPr>
            </w:pPr>
            <w:bookmarkStart w:id="270" w:name="_Toc16929"/>
            <w:r>
              <w:rPr>
                <w:sz w:val="15"/>
                <w:szCs w:val="15"/>
              </w:rPr>
              <w:t>电气开关、导线是否符合本规范及相关规范要求、是否合格生产厂商提供；管路是否通畅、固定是否牢靠、有无</w:t>
            </w:r>
            <w:bookmarkEnd w:id="270"/>
            <w:r>
              <w:rPr>
                <w:rFonts w:hint="eastAsia"/>
                <w:sz w:val="15"/>
                <w:szCs w:val="15"/>
              </w:rPr>
              <w:t>泄漏</w:t>
            </w:r>
          </w:p>
        </w:tc>
      </w:tr>
    </w:tbl>
    <w:p>
      <w:pPr>
        <w:widowControl/>
        <w:spacing w:line="240" w:lineRule="auto"/>
        <w:jc w:val="left"/>
        <w:rPr>
          <w:rFonts w:ascii="Times New Roman" w:hAnsi="Times New Roman" w:cs="Times New Roman"/>
        </w:rPr>
      </w:pPr>
      <w:r>
        <w:rPr>
          <w:rFonts w:ascii="Times New Roman" w:hAnsi="Times New Roman" w:cs="Times New Roman"/>
        </w:rPr>
        <w:br w:type="page"/>
      </w:r>
    </w:p>
    <w:p>
      <w:pPr>
        <w:pStyle w:val="2"/>
        <w:spacing w:before="156" w:after="156"/>
        <w:rPr>
          <w:rFonts w:ascii="Times New Roman" w:hAnsi="Times New Roman" w:cs="Times New Roman"/>
        </w:rPr>
      </w:pPr>
      <w:bookmarkStart w:id="271" w:name="_Toc535918889"/>
      <w:r>
        <w:rPr>
          <w:rFonts w:ascii="Times New Roman" w:hAnsi="Times New Roman" w:cs="Times New Roman"/>
        </w:rPr>
        <w:t xml:space="preserve">附录A </w:t>
      </w:r>
      <w:r>
        <w:rPr>
          <w:rFonts w:hint="eastAsia" w:ascii="Times New Roman" w:hAnsi="Times New Roman" w:cs="Times New Roman"/>
          <w:lang w:eastAsia="zh-CN"/>
        </w:rPr>
        <w:t>可移动装配式建筑模筒</w:t>
      </w:r>
      <w:r>
        <w:rPr>
          <w:rFonts w:ascii="Times New Roman" w:hAnsi="Times New Roman" w:cs="Times New Roman"/>
        </w:rPr>
        <w:t>房屋的吊装方式</w:t>
      </w:r>
      <w:bookmarkEnd w:id="271"/>
    </w:p>
    <w:p>
      <w:pPr>
        <w:ind w:firstLine="420"/>
        <w:rPr>
          <w:rFonts w:ascii="Times New Roman" w:hAnsi="Times New Roman" w:cs="Times New Roman"/>
        </w:rPr>
      </w:pPr>
      <w:r>
        <w:rPr>
          <w:rFonts w:hint="eastAsia"/>
        </w:rPr>
        <w:t>（1）吊装墙板时，应设平衡梁，</w:t>
      </w:r>
      <w:r>
        <w:rPr>
          <w:rFonts w:hint="eastAsia" w:ascii="Times New Roman" w:hAnsi="Times New Roman" w:cs="Times New Roman"/>
        </w:rPr>
        <w:t>在定位销上采用吊耳，</w:t>
      </w:r>
      <w:r>
        <w:rPr>
          <w:rFonts w:hint="eastAsia"/>
        </w:rPr>
        <w:t>平衡梁下面吊装应垂直</w:t>
      </w:r>
      <w:r>
        <w:rPr>
          <w:rFonts w:hint="eastAsia" w:ascii="Times New Roman" w:hAnsi="Times New Roman" w:cs="Times New Roman"/>
        </w:rPr>
        <w:t>。</w:t>
      </w:r>
    </w:p>
    <w:p>
      <w:pPr>
        <w:ind w:firstLine="42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45952" behindDoc="0" locked="0" layoutInCell="1" allowOverlap="1">
                <wp:simplePos x="0" y="0"/>
                <wp:positionH relativeFrom="column">
                  <wp:posOffset>4245610</wp:posOffset>
                </wp:positionH>
                <wp:positionV relativeFrom="paragraph">
                  <wp:posOffset>2707640</wp:posOffset>
                </wp:positionV>
                <wp:extent cx="236220" cy="205740"/>
                <wp:effectExtent l="38100" t="38100" r="30480" b="23495"/>
                <wp:wrapNone/>
                <wp:docPr id="53" name="直接箭头连接符 53"/>
                <wp:cNvGraphicFramePr/>
                <a:graphic xmlns:a="http://schemas.openxmlformats.org/drawingml/2006/main">
                  <a:graphicData uri="http://schemas.microsoft.com/office/word/2010/wordprocessingShape">
                    <wps:wsp>
                      <wps:cNvCnPr/>
                      <wps:spPr>
                        <a:xfrm flipH="1" flipV="1">
                          <a:off x="0" y="0"/>
                          <a:ext cx="236305" cy="20548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34.3pt;margin-top:213.2pt;height:16.2pt;width:18.6pt;z-index:251645952;mso-width-relative:page;mso-height-relative:page;" filled="f" stroked="t" coordsize="21600,21600" o:gfxdata="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g5avcAAAACwEAAA8AAAAAAAAAAQAgAAAAIgAAAGRycy9k&#10;b3ducmV2LnhtbFBLAQIUABQAAAAIAIdO4kATi3ER/gEAAK0DAAAOAAAAAAAAAAEAIAAAACsBAABk&#10;cnMvZTJvRG9jLnhtbFBLBQYAAAAABgAGAFkBAACbBQAAAAA=&#10;">
                <v:fill on="f" focussize="0,0"/>
                <v:stroke weight="0.5pt" color="#FF0000 [3204]" miterlimit="8" joinstyle="miter" endarrow="block"/>
                <v:imagedata o:title=""/>
                <o:lock v:ext="edit" aspectratio="f"/>
              </v:shape>
            </w:pict>
          </mc:Fallback>
        </mc:AlternateContent>
      </w:r>
      <w:r>
        <w:rPr>
          <w:rFonts w:ascii="Times New Roman" w:hAnsi="Times New Roman" w:cs="Times New Roman"/>
        </w:rPr>
        <w:drawing>
          <wp:anchor distT="0" distB="0" distL="114300" distR="114300" simplePos="0" relativeHeight="251644928" behindDoc="0" locked="0" layoutInCell="1" allowOverlap="1">
            <wp:simplePos x="0" y="0"/>
            <wp:positionH relativeFrom="column">
              <wp:posOffset>4418965</wp:posOffset>
            </wp:positionH>
            <wp:positionV relativeFrom="paragraph">
              <wp:posOffset>2783205</wp:posOffset>
            </wp:positionV>
            <wp:extent cx="655320" cy="770255"/>
            <wp:effectExtent l="0" t="0" r="0"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16" cstate="print">
                      <a:extLst>
                        <a:ext uri="{28A0092B-C50C-407E-A947-70E740481C1C}">
                          <a14:useLocalDpi xmlns:a14="http://schemas.microsoft.com/office/drawing/2010/main" val="0"/>
                        </a:ext>
                      </a:extLst>
                    </a:blip>
                    <a:srcRect l="35914" r="14929" b="21929"/>
                    <a:stretch>
                      <a:fillRect/>
                    </a:stretch>
                  </pic:blipFill>
                  <pic:spPr>
                    <a:xfrm>
                      <a:off x="0" y="0"/>
                      <a:ext cx="655071" cy="770562"/>
                    </a:xfrm>
                    <a:prstGeom prst="rect">
                      <a:avLst/>
                    </a:prstGeom>
                    <a:ln>
                      <a:noFill/>
                    </a:ln>
                  </pic:spPr>
                </pic:pic>
              </a:graphicData>
            </a:graphic>
          </wp:anchor>
        </w:drawing>
      </w:r>
      <w:r>
        <w:rPr>
          <w:rFonts w:ascii="Times New Roman" w:hAnsi="Times New Roman" w:cs="Times New Roman"/>
        </w:rPr>
        <mc:AlternateContent>
          <mc:Choice Requires="wps">
            <w:drawing>
              <wp:anchor distT="0" distB="0" distL="114300" distR="114300" simplePos="0" relativeHeight="251642880" behindDoc="0" locked="0" layoutInCell="1" allowOverlap="1">
                <wp:simplePos x="0" y="0"/>
                <wp:positionH relativeFrom="column">
                  <wp:posOffset>3957320</wp:posOffset>
                </wp:positionH>
                <wp:positionV relativeFrom="paragraph">
                  <wp:posOffset>2442845</wp:posOffset>
                </wp:positionV>
                <wp:extent cx="307975" cy="328930"/>
                <wp:effectExtent l="0" t="0" r="15875" b="14605"/>
                <wp:wrapNone/>
                <wp:docPr id="52" name="椭圆 52"/>
                <wp:cNvGraphicFramePr/>
                <a:graphic xmlns:a="http://schemas.openxmlformats.org/drawingml/2006/main">
                  <a:graphicData uri="http://schemas.microsoft.com/office/word/2010/wordprocessingShape">
                    <wps:wsp>
                      <wps:cNvSpPr/>
                      <wps:spPr>
                        <a:xfrm>
                          <a:off x="0" y="0"/>
                          <a:ext cx="308225" cy="3287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1.6pt;margin-top:192.35pt;height:25.9pt;width:24.25pt;z-index:251642880;v-text-anchor:middle;mso-width-relative:page;mso-height-relative:page;" filled="f" stroked="t" coordsize="21600,21600" o:gfxdata="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Pa5n9gAAAALAQAA&#10;DwAAAAAAAAABACAAAAAiAAAAZHJzL2Rvd25yZXYueG1sUEsBAhQAFAAAAAgAh07iQP1l/L1SAgAA&#10;gQQAAA4AAAAAAAAAAQAgAAAAJwEAAGRycy9lMm9Eb2MueG1sUEsFBgAAAAAGAAYAWQEAAOsFAAAA&#10;AA==&#10;">
                <v:fill on="f" focussize="0,0"/>
                <v:stroke weight="1pt" color="#FF0000 [3204]" miterlimit="8" joinstyle="miter"/>
                <v:imagedata o:title=""/>
                <o:lock v:ext="edit" aspectratio="f"/>
              </v:shape>
            </w:pict>
          </mc:Fallback>
        </mc:AlternateContent>
      </w:r>
      <w:r>
        <w:rPr>
          <w:rFonts w:ascii="Times New Roman" w:hAnsi="Times New Roman" w:cs="Times New Roman"/>
        </w:rPr>
        <w:drawing>
          <wp:inline distT="0" distB="0" distL="0" distR="0">
            <wp:extent cx="3122930" cy="3952240"/>
            <wp:effectExtent l="0" t="0" r="127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17"/>
                    <a:stretch>
                      <a:fillRect/>
                    </a:stretch>
                  </pic:blipFill>
                  <pic:spPr>
                    <a:xfrm>
                      <a:off x="0" y="0"/>
                      <a:ext cx="3130391" cy="3961521"/>
                    </a:xfrm>
                    <a:prstGeom prst="rect">
                      <a:avLst/>
                    </a:prstGeom>
                  </pic:spPr>
                </pic:pic>
              </a:graphicData>
            </a:graphic>
          </wp:inline>
        </w:drawing>
      </w:r>
    </w:p>
    <w:p>
      <w:pPr>
        <w:ind w:firstLine="420"/>
        <w:rPr>
          <w:rFonts w:ascii="Times New Roman" w:hAnsi="Times New Roman" w:cs="Times New Roman"/>
        </w:rPr>
      </w:pPr>
      <w:r>
        <w:rPr>
          <w:rFonts w:hint="eastAsia" w:ascii="Times New Roman" w:hAnsi="Times New Roman" w:cs="Times New Roman"/>
        </w:rPr>
        <w:t>（2）吊装楼板时，在角部长螺母上拧上吊耳吊装。</w:t>
      </w:r>
    </w:p>
    <w:p>
      <w:pPr>
        <w:rPr>
          <w:rFonts w:ascii="Times New Roman" w:hAnsi="Times New Roman" w:cs="Times New Roman"/>
          <w:szCs w:val="22"/>
        </w:rPr>
      </w:pPr>
      <w:r>
        <w:rPr>
          <w:rFonts w:ascii="Times New Roman" w:hAnsi="Times New Roman" w:cs="Times New Roman"/>
        </w:rPr>
        <w:drawing>
          <wp:anchor distT="0" distB="0" distL="114300" distR="114300" simplePos="0" relativeHeight="251643904" behindDoc="0" locked="0" layoutInCell="1" allowOverlap="1">
            <wp:simplePos x="0" y="0"/>
            <wp:positionH relativeFrom="column">
              <wp:posOffset>2562860</wp:posOffset>
            </wp:positionH>
            <wp:positionV relativeFrom="paragraph">
              <wp:posOffset>2590800</wp:posOffset>
            </wp:positionV>
            <wp:extent cx="1960245" cy="672465"/>
            <wp:effectExtent l="0" t="0" r="2540" b="0"/>
            <wp:wrapNone/>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418" cstate="print">
                      <a:extLst>
                        <a:ext uri="{28A0092B-C50C-407E-A947-70E740481C1C}">
                          <a14:useLocalDpi xmlns:a14="http://schemas.microsoft.com/office/drawing/2010/main" val="0"/>
                        </a:ext>
                      </a:extLst>
                    </a:blip>
                    <a:stretch>
                      <a:fillRect/>
                    </a:stretch>
                  </pic:blipFill>
                  <pic:spPr>
                    <a:xfrm>
                      <a:off x="0" y="0"/>
                      <a:ext cx="1960002" cy="672465"/>
                    </a:xfrm>
                    <a:prstGeom prst="rect">
                      <a:avLst/>
                    </a:prstGeom>
                  </pic:spPr>
                </pic:pic>
              </a:graphicData>
            </a:graphic>
          </wp:anchor>
        </w:drawing>
      </w:r>
      <w:r>
        <w:rPr>
          <w:rFonts w:ascii="Times New Roman" w:hAnsi="Times New Roman" w:cs="Times New Roman"/>
        </w:rPr>
        <mc:AlternateContent>
          <mc:Choice Requires="wps">
            <w:drawing>
              <wp:anchor distT="0" distB="0" distL="114300" distR="114300" simplePos="0" relativeHeight="251641856" behindDoc="0" locked="0" layoutInCell="1" allowOverlap="1">
                <wp:simplePos x="0" y="0"/>
                <wp:positionH relativeFrom="column">
                  <wp:posOffset>2279015</wp:posOffset>
                </wp:positionH>
                <wp:positionV relativeFrom="paragraph">
                  <wp:posOffset>2797175</wp:posOffset>
                </wp:positionV>
                <wp:extent cx="236220" cy="205740"/>
                <wp:effectExtent l="38100" t="38100" r="30480" b="23495"/>
                <wp:wrapNone/>
                <wp:docPr id="168" name="直接箭头连接符 168"/>
                <wp:cNvGraphicFramePr/>
                <a:graphic xmlns:a="http://schemas.openxmlformats.org/drawingml/2006/main">
                  <a:graphicData uri="http://schemas.microsoft.com/office/word/2010/wordprocessingShape">
                    <wps:wsp>
                      <wps:cNvCnPr/>
                      <wps:spPr>
                        <a:xfrm flipH="1" flipV="1">
                          <a:off x="0" y="0"/>
                          <a:ext cx="236305" cy="205483"/>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id="_x0000_s1026" o:spid="_x0000_s1026" o:spt="32" type="#_x0000_t32" style="position:absolute;left:0pt;flip:x y;margin-left:179.45pt;margin-top:220.25pt;height:16.2pt;width:18.6pt;z-index:251641856;mso-width-relative:page;mso-height-relative:page;" filled="f" stroked="t" coordsize="21600,21600" o:gfxdata="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xx8EvdAAAACwEAAA8AAAAAAAAAAQAgAAAAIgAA&#10;AGRycy9kb3ducmV2LnhtbFBLAQIUABQAAAAIAIdO4kCuEf5lAwIAAL0DAAAOAAAAAAAAAAEAIAAA&#10;ACwBAABkcnMvZTJvRG9jLnhtbFBLBQYAAAAABgAGAFkBAAChBQAAAAA=&#10;">
                <v:fill on="f" focussize="0,0"/>
                <v:stroke weight="0.5pt" color="#FF0000" miterlimit="8" joinstyle="miter"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40832" behindDoc="0" locked="0" layoutInCell="1" allowOverlap="1">
                <wp:simplePos x="0" y="0"/>
                <wp:positionH relativeFrom="column">
                  <wp:posOffset>2042160</wp:posOffset>
                </wp:positionH>
                <wp:positionV relativeFrom="paragraph">
                  <wp:posOffset>2591435</wp:posOffset>
                </wp:positionV>
                <wp:extent cx="307975" cy="328930"/>
                <wp:effectExtent l="0" t="0" r="15875" b="14605"/>
                <wp:wrapNone/>
                <wp:docPr id="167" name="椭圆 167"/>
                <wp:cNvGraphicFramePr/>
                <a:graphic xmlns:a="http://schemas.openxmlformats.org/drawingml/2006/main">
                  <a:graphicData uri="http://schemas.microsoft.com/office/word/2010/wordprocessingShape">
                    <wps:wsp>
                      <wps:cNvSpPr/>
                      <wps:spPr>
                        <a:xfrm>
                          <a:off x="0" y="0"/>
                          <a:ext cx="308225" cy="328773"/>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0.8pt;margin-top:204.05pt;height:25.9pt;width:24.25pt;z-index:251640832;v-text-anchor:middle;mso-width-relative:page;mso-height-relative:page;" filled="f" stroked="t" coordsize="21600,21600" o:gfxdata="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k16jTX&#10;AAAACwEAAA8AAAAAAAAAAQAgAAAAIgAAAGRycy9kb3ducmV2LnhtbFBLAQIUABQAAAAIAIdO4kDv&#10;0xgJWgIAAJEEAAAOAAAAAAAAAAEAIAAAACYBAABkcnMvZTJvRG9jLnhtbFBLBQYAAAAABgAGAFkB&#10;AADyBQAAAAA=&#10;">
                <v:fill on="f" focussize="0,0"/>
                <v:stroke weight="1pt" color="#FF0000" miterlimit="8" joinstyle="miter"/>
                <v:imagedata o:title=""/>
                <o:lock v:ext="edit" aspectratio="f"/>
              </v:shape>
            </w:pict>
          </mc:Fallback>
        </mc:AlternateContent>
      </w:r>
      <w:r>
        <w:rPr>
          <w:rFonts w:ascii="Times New Roman" w:hAnsi="Times New Roman" w:cs="Times New Roman"/>
        </w:rPr>
        <w:drawing>
          <wp:inline distT="0" distB="0" distL="0" distR="0">
            <wp:extent cx="3209925" cy="2776855"/>
            <wp:effectExtent l="0" t="0" r="0" b="444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419"/>
                    <a:stretch>
                      <a:fillRect/>
                    </a:stretch>
                  </pic:blipFill>
                  <pic:spPr>
                    <a:xfrm>
                      <a:off x="0" y="0"/>
                      <a:ext cx="3218105" cy="2784426"/>
                    </a:xfrm>
                    <a:prstGeom prst="rect">
                      <a:avLst/>
                    </a:prstGeom>
                  </pic:spPr>
                </pic:pic>
              </a:graphicData>
            </a:graphic>
          </wp:inline>
        </w:drawing>
      </w:r>
    </w:p>
    <w:p>
      <w:pPr>
        <w:widowControl/>
        <w:spacing w:line="240" w:lineRule="auto"/>
        <w:jc w:val="left"/>
        <w:rPr>
          <w:rFonts w:ascii="Times New Roman" w:hAnsi="Times New Roman" w:eastAsia="黑体" w:cs="Times New Roman"/>
          <w:b/>
          <w:bCs/>
          <w:kern w:val="44"/>
          <w:sz w:val="28"/>
          <w:szCs w:val="44"/>
        </w:rPr>
      </w:pPr>
      <w:bookmarkStart w:id="272" w:name="_Toc15745"/>
      <w:r>
        <w:rPr>
          <w:rFonts w:ascii="Times New Roman" w:hAnsi="Times New Roman" w:cs="Times New Roman"/>
        </w:rPr>
        <w:br w:type="page"/>
      </w:r>
    </w:p>
    <w:p>
      <w:pPr>
        <w:pStyle w:val="2"/>
        <w:spacing w:before="156" w:after="156"/>
        <w:rPr>
          <w:rFonts w:ascii="Times New Roman" w:hAnsi="Times New Roman" w:cs="Times New Roman"/>
        </w:rPr>
      </w:pPr>
      <w:bookmarkStart w:id="273" w:name="_Toc535918890"/>
      <w:r>
        <w:rPr>
          <w:rFonts w:ascii="Times New Roman" w:hAnsi="Times New Roman" w:cs="Times New Roman"/>
        </w:rPr>
        <w:t>本规范用词说明</w:t>
      </w:r>
      <w:bookmarkEnd w:id="272"/>
      <w:bookmarkEnd w:id="273"/>
    </w:p>
    <w:p>
      <w:pPr>
        <w:rPr>
          <w:rFonts w:ascii="Times New Roman" w:hAnsi="Times New Roman" w:cs="Times New Roman"/>
        </w:rPr>
      </w:pPr>
      <w:r>
        <w:rPr>
          <w:rFonts w:ascii="Times New Roman" w:hAnsi="Times New Roman" w:cs="Times New Roman"/>
          <w:b/>
        </w:rPr>
        <w:t>1</w:t>
      </w:r>
      <w:r>
        <w:rPr>
          <w:rFonts w:ascii="Times New Roman" w:hAnsi="Times New Roman" w:cs="Times New Roman"/>
        </w:rPr>
        <w:t>为便于在执行本标准条文时区别对待,对要求严格程度不同的用词说明如下：</w:t>
      </w:r>
    </w:p>
    <w:p>
      <w:pPr>
        <w:ind w:firstLine="422"/>
        <w:rPr>
          <w:rFonts w:ascii="Times New Roman" w:hAnsi="Times New Roman" w:cs="Times New Roman"/>
        </w:rPr>
      </w:pPr>
      <w:r>
        <w:rPr>
          <w:rFonts w:ascii="Times New Roman" w:hAnsi="Times New Roman" w:cs="Times New Roman"/>
          <w:b/>
        </w:rPr>
        <w:t>1）</w:t>
      </w:r>
      <w:r>
        <w:rPr>
          <w:rFonts w:ascii="Times New Roman" w:hAnsi="Times New Roman" w:cs="Times New Roman"/>
        </w:rPr>
        <w:t>表示很严格,非这样做不可的：</w:t>
      </w:r>
    </w:p>
    <w:p>
      <w:pPr>
        <w:ind w:firstLine="420"/>
        <w:rPr>
          <w:rFonts w:ascii="Times New Roman" w:hAnsi="Times New Roman" w:cs="Times New Roman"/>
        </w:rPr>
      </w:pPr>
      <w:r>
        <w:rPr>
          <w:rFonts w:ascii="Times New Roman" w:hAnsi="Times New Roman" w:cs="Times New Roman"/>
        </w:rPr>
        <w:t>正面词采用“必须”，反面词采用“严禁”；</w:t>
      </w:r>
    </w:p>
    <w:p>
      <w:pPr>
        <w:ind w:firstLine="422"/>
        <w:rPr>
          <w:rFonts w:ascii="Times New Roman" w:hAnsi="Times New Roman" w:cs="Times New Roman"/>
        </w:rPr>
      </w:pPr>
      <w:r>
        <w:rPr>
          <w:rFonts w:ascii="Times New Roman" w:hAnsi="Times New Roman" w:cs="Times New Roman"/>
          <w:b/>
        </w:rPr>
        <w:t>2）</w:t>
      </w:r>
      <w:r>
        <w:rPr>
          <w:rFonts w:ascii="Times New Roman" w:hAnsi="Times New Roman" w:cs="Times New Roman"/>
        </w:rPr>
        <w:t>表示严格，在正常情况下均应该这样做的：</w:t>
      </w:r>
    </w:p>
    <w:p>
      <w:pPr>
        <w:ind w:firstLine="420"/>
        <w:rPr>
          <w:rFonts w:ascii="Times New Roman" w:hAnsi="Times New Roman" w:cs="Times New Roman"/>
        </w:rPr>
      </w:pPr>
      <w:r>
        <w:rPr>
          <w:rFonts w:ascii="Times New Roman" w:hAnsi="Times New Roman" w:cs="Times New Roman"/>
        </w:rPr>
        <w:t>正面词采用“应”,反面词采用“不应”或“不得”；</w:t>
      </w:r>
    </w:p>
    <w:p>
      <w:pPr>
        <w:ind w:firstLine="422"/>
        <w:rPr>
          <w:rFonts w:ascii="Times New Roman" w:hAnsi="Times New Roman" w:cs="Times New Roman"/>
        </w:rPr>
      </w:pPr>
      <w:r>
        <w:rPr>
          <w:rFonts w:ascii="Times New Roman" w:hAnsi="Times New Roman" w:cs="Times New Roman"/>
          <w:b/>
        </w:rPr>
        <w:t>3）</w:t>
      </w:r>
      <w:r>
        <w:rPr>
          <w:rFonts w:ascii="Times New Roman" w:hAnsi="Times New Roman" w:cs="Times New Roman"/>
        </w:rPr>
        <w:t>表示允许稍有选择,在条件许可时首先应这样做的：</w:t>
      </w:r>
    </w:p>
    <w:p>
      <w:pPr>
        <w:ind w:firstLine="420"/>
        <w:rPr>
          <w:rFonts w:ascii="Times New Roman" w:hAnsi="Times New Roman" w:cs="Times New Roman"/>
        </w:rPr>
      </w:pPr>
      <w:r>
        <w:rPr>
          <w:rFonts w:ascii="Times New Roman" w:hAnsi="Times New Roman" w:cs="Times New Roman"/>
        </w:rPr>
        <w:t>正面词采用“宜”,反面词采用“不宜”；</w:t>
      </w:r>
    </w:p>
    <w:p>
      <w:pPr>
        <w:ind w:firstLine="422"/>
        <w:rPr>
          <w:rFonts w:ascii="Times New Roman" w:hAnsi="Times New Roman" w:cs="Times New Roman"/>
        </w:rPr>
      </w:pPr>
      <w:r>
        <w:rPr>
          <w:rFonts w:ascii="Times New Roman" w:hAnsi="Times New Roman" w:cs="Times New Roman"/>
          <w:b/>
        </w:rPr>
        <w:t>4）</w:t>
      </w:r>
      <w:r>
        <w:rPr>
          <w:rFonts w:ascii="Times New Roman" w:hAnsi="Times New Roman" w:cs="Times New Roman"/>
        </w:rPr>
        <w:t>表示有选择,在一定条件下可以这样做的用词,采用“可”。</w:t>
      </w:r>
    </w:p>
    <w:p>
      <w:pPr>
        <w:rPr>
          <w:rFonts w:ascii="Times New Roman" w:hAnsi="Times New Roman" w:cs="Times New Roman"/>
        </w:rPr>
      </w:pPr>
      <w:r>
        <w:rPr>
          <w:rFonts w:ascii="Times New Roman" w:hAnsi="Times New Roman" w:cs="Times New Roman"/>
          <w:b/>
        </w:rPr>
        <w:t>2</w:t>
      </w:r>
      <w:r>
        <w:rPr>
          <w:rFonts w:ascii="Times New Roman" w:hAnsi="Times New Roman" w:cs="Times New Roman"/>
        </w:rPr>
        <w:t>条文中指明应按其他有关标准执行的写法为：“应按…执行”或“应符合…要求或规定”。</w:t>
      </w:r>
    </w:p>
    <w:p>
      <w:pPr>
        <w:rPr>
          <w:rFonts w:ascii="Times New Roman" w:hAnsi="Times New Roman" w:cs="Times New Roman"/>
          <w:szCs w:val="22"/>
        </w:rPr>
      </w:pPr>
    </w:p>
    <w:p>
      <w:pPr>
        <w:rPr>
          <w:rFonts w:ascii="Times New Roman" w:hAnsi="Times New Roman" w:cs="Times New Roman"/>
          <w:szCs w:val="22"/>
        </w:rPr>
      </w:pPr>
    </w:p>
    <w:p>
      <w:pPr>
        <w:widowControl/>
        <w:spacing w:line="240" w:lineRule="auto"/>
        <w:jc w:val="left"/>
        <w:rPr>
          <w:rFonts w:ascii="Times New Roman" w:hAnsi="Times New Roman" w:cs="Times New Roman"/>
          <w:szCs w:val="22"/>
        </w:rPr>
      </w:pPr>
      <w:r>
        <w:rPr>
          <w:rFonts w:ascii="Times New Roman" w:hAnsi="Times New Roman" w:cs="Times New Roman"/>
          <w:szCs w:val="22"/>
        </w:rPr>
        <w:br w:type="page"/>
      </w:r>
    </w:p>
    <w:p>
      <w:pPr>
        <w:pStyle w:val="2"/>
        <w:spacing w:before="156" w:after="156"/>
        <w:rPr>
          <w:rFonts w:ascii="Times New Roman" w:hAnsi="Times New Roman" w:cs="Times New Roman"/>
        </w:rPr>
      </w:pPr>
      <w:bookmarkStart w:id="274" w:name="_Toc535918891"/>
      <w:bookmarkStart w:id="275" w:name="_Toc19013"/>
      <w:bookmarkStart w:id="276" w:name="_Toc2809"/>
      <w:r>
        <w:rPr>
          <w:rFonts w:ascii="Times New Roman" w:hAnsi="Times New Roman" w:cs="Times New Roman"/>
        </w:rPr>
        <w:t>引用标准名录</w:t>
      </w:r>
      <w:bookmarkEnd w:id="274"/>
      <w:bookmarkEnd w:id="275"/>
      <w:bookmarkEnd w:id="276"/>
    </w:p>
    <w:p>
      <w:pPr>
        <w:rPr>
          <w:rFonts w:ascii="Times New Roman" w:hAnsi="Times New Roman" w:cs="Times New Roman"/>
          <w:szCs w:val="21"/>
        </w:rPr>
      </w:pPr>
    </w:p>
    <w:p>
      <w:pPr>
        <w:ind w:firstLine="420"/>
        <w:rPr>
          <w:rFonts w:ascii="Times New Roman" w:hAnsi="Times New Roman" w:cs="Times New Roman"/>
        </w:rPr>
      </w:pPr>
      <w:r>
        <w:rPr>
          <w:rFonts w:ascii="Times New Roman" w:hAnsi="Times New Roman" w:cs="Times New Roman"/>
        </w:rPr>
        <w:t>1 《钢结构防火涂料通用技术条件》（GB 14907）</w:t>
      </w:r>
    </w:p>
    <w:p>
      <w:pPr>
        <w:ind w:firstLine="420"/>
        <w:rPr>
          <w:rFonts w:ascii="Times New Roman" w:hAnsi="Times New Roman" w:cs="Times New Roman"/>
        </w:rPr>
      </w:pPr>
      <w:r>
        <w:rPr>
          <w:rFonts w:ascii="Times New Roman" w:hAnsi="Times New Roman" w:cs="Times New Roman"/>
        </w:rPr>
        <w:t>2  《建筑地基基础设计规范》GB50007</w:t>
      </w:r>
    </w:p>
    <w:p>
      <w:pPr>
        <w:ind w:firstLine="420"/>
        <w:rPr>
          <w:rFonts w:ascii="Times New Roman" w:hAnsi="Times New Roman" w:cs="Times New Roman"/>
        </w:rPr>
      </w:pPr>
      <w:r>
        <w:rPr>
          <w:rFonts w:ascii="Times New Roman" w:hAnsi="Times New Roman" w:cs="Times New Roman"/>
        </w:rPr>
        <w:t>3  《建筑结构荷载规范》（GB 50009）</w:t>
      </w:r>
    </w:p>
    <w:p>
      <w:pPr>
        <w:ind w:firstLine="420"/>
        <w:rPr>
          <w:rFonts w:ascii="Times New Roman" w:hAnsi="Times New Roman" w:cs="Times New Roman"/>
        </w:rPr>
      </w:pPr>
      <w:r>
        <w:rPr>
          <w:rFonts w:ascii="Times New Roman" w:hAnsi="Times New Roman" w:cs="Times New Roman"/>
        </w:rPr>
        <w:t>4  《建筑抗震设计规范》（GB 50011）</w:t>
      </w:r>
    </w:p>
    <w:p>
      <w:pPr>
        <w:ind w:firstLine="420"/>
        <w:rPr>
          <w:rFonts w:ascii="Times New Roman" w:hAnsi="Times New Roman" w:cs="Times New Roman"/>
        </w:rPr>
      </w:pPr>
      <w:r>
        <w:rPr>
          <w:rFonts w:ascii="Times New Roman" w:hAnsi="Times New Roman" w:cs="Times New Roman"/>
        </w:rPr>
        <w:t>5  《钢结构设计规范》（GB 50017）</w:t>
      </w:r>
    </w:p>
    <w:p>
      <w:pPr>
        <w:ind w:firstLine="420"/>
        <w:rPr>
          <w:rFonts w:ascii="Times New Roman" w:hAnsi="Times New Roman" w:cs="Times New Roman"/>
        </w:rPr>
      </w:pPr>
      <w:r>
        <w:rPr>
          <w:rFonts w:ascii="Times New Roman" w:hAnsi="Times New Roman" w:cs="Times New Roman"/>
        </w:rPr>
        <w:t>6  《建筑结构可靠度设计统一标准》（GB 50068）</w:t>
      </w:r>
    </w:p>
    <w:p>
      <w:pPr>
        <w:ind w:firstLine="420"/>
        <w:rPr>
          <w:rFonts w:ascii="Times New Roman" w:hAnsi="Times New Roman" w:cs="Times New Roman"/>
        </w:rPr>
      </w:pPr>
      <w:r>
        <w:rPr>
          <w:rFonts w:ascii="Times New Roman" w:hAnsi="Times New Roman" w:cs="Times New Roman"/>
        </w:rPr>
        <w:t>7  《住宅设计规范》（GB 50096）</w:t>
      </w:r>
    </w:p>
    <w:p>
      <w:pPr>
        <w:ind w:firstLine="420"/>
        <w:rPr>
          <w:rFonts w:ascii="Times New Roman" w:hAnsi="Times New Roman" w:cs="Times New Roman"/>
        </w:rPr>
      </w:pPr>
      <w:r>
        <w:rPr>
          <w:rFonts w:ascii="Times New Roman" w:hAnsi="Times New Roman" w:cs="Times New Roman"/>
        </w:rPr>
        <w:t>8  《钢结构工程施工质量验收规范》（GB 50205）</w:t>
      </w:r>
    </w:p>
    <w:p>
      <w:pPr>
        <w:ind w:firstLine="420"/>
        <w:rPr>
          <w:rFonts w:ascii="Times New Roman" w:hAnsi="Times New Roman" w:cs="Times New Roman"/>
        </w:rPr>
      </w:pPr>
      <w:r>
        <w:rPr>
          <w:rFonts w:ascii="Times New Roman" w:hAnsi="Times New Roman" w:cs="Times New Roman"/>
        </w:rPr>
        <w:t>9  《建筑电气工程施工质量验收规范》GB50303</w:t>
      </w:r>
    </w:p>
    <w:p>
      <w:pPr>
        <w:ind w:firstLine="420"/>
        <w:rPr>
          <w:rFonts w:ascii="Times New Roman" w:hAnsi="Times New Roman" w:cs="Times New Roman"/>
        </w:rPr>
      </w:pPr>
      <w:r>
        <w:rPr>
          <w:rFonts w:ascii="Times New Roman" w:hAnsi="Times New Roman" w:cs="Times New Roman"/>
        </w:rPr>
        <w:t>10 《混凝土结构工程施工规范》GB 50666</w:t>
      </w:r>
    </w:p>
    <w:p>
      <w:pPr>
        <w:ind w:firstLine="420"/>
        <w:rPr>
          <w:rFonts w:ascii="Times New Roman" w:hAnsi="Times New Roman" w:cs="Times New Roman"/>
        </w:rPr>
      </w:pPr>
      <w:r>
        <w:rPr>
          <w:rFonts w:ascii="Times New Roman" w:hAnsi="Times New Roman" w:cs="Times New Roman"/>
        </w:rPr>
        <w:t>11 《耐碱玻璃纤维网格布》JC/T 841-2007</w:t>
      </w:r>
    </w:p>
    <w:p>
      <w:pPr>
        <w:ind w:firstLine="420"/>
        <w:rPr>
          <w:rFonts w:ascii="Times New Roman" w:hAnsi="Times New Roman" w:cs="Times New Roman"/>
        </w:rPr>
      </w:pPr>
      <w:r>
        <w:rPr>
          <w:rFonts w:ascii="Times New Roman" w:hAnsi="Times New Roman" w:cs="Times New Roman"/>
        </w:rPr>
        <w:t>12 《耐候结构钢》（GB/T 4171）</w:t>
      </w:r>
    </w:p>
    <w:p>
      <w:pPr>
        <w:ind w:firstLine="420"/>
        <w:rPr>
          <w:rFonts w:ascii="Times New Roman" w:hAnsi="Times New Roman" w:cs="Times New Roman"/>
        </w:rPr>
      </w:pPr>
      <w:r>
        <w:rPr>
          <w:rFonts w:ascii="Times New Roman" w:hAnsi="Times New Roman" w:cs="Times New Roman"/>
        </w:rPr>
        <w:t>13 《建筑节能工程施工质量验收规范》GB 50411-2014</w:t>
      </w:r>
    </w:p>
    <w:p>
      <w:pPr>
        <w:ind w:firstLine="420"/>
        <w:rPr>
          <w:rFonts w:ascii="Times New Roman" w:hAnsi="Times New Roman" w:cs="Times New Roman"/>
        </w:rPr>
      </w:pPr>
      <w:r>
        <w:rPr>
          <w:rFonts w:ascii="Times New Roman" w:hAnsi="Times New Roman" w:cs="Times New Roman"/>
        </w:rPr>
        <w:t>14 《民用建筑隔声设计规范》GB 50118-2010</w:t>
      </w:r>
    </w:p>
    <w:p>
      <w:pPr>
        <w:ind w:firstLine="420"/>
        <w:rPr>
          <w:rFonts w:ascii="Times New Roman" w:hAnsi="Times New Roman" w:cs="Times New Roman"/>
          <w:szCs w:val="22"/>
        </w:rPr>
      </w:pPr>
      <w:r>
        <w:rPr>
          <w:rFonts w:ascii="Times New Roman" w:hAnsi="Times New Roman" w:cs="Times New Roman"/>
        </w:rPr>
        <w:t xml:space="preserve">15 </w:t>
      </w:r>
      <w:bookmarkStart w:id="277" w:name="_Hlk502045771"/>
      <w:r>
        <w:rPr>
          <w:rFonts w:ascii="Times New Roman" w:hAnsi="Times New Roman" w:cs="Times New Roman"/>
        </w:rPr>
        <w:t>《钢丝网架混凝土复合板结构技术规程》JC/T273-2012</w:t>
      </w:r>
      <w:bookmarkEnd w:id="121"/>
      <w:bookmarkEnd w:id="122"/>
      <w:bookmarkEnd w:id="123"/>
      <w:bookmarkEnd w:id="124"/>
      <w:bookmarkEnd w:id="125"/>
      <w:bookmarkEnd w:id="277"/>
    </w:p>
    <w:p>
      <w:pPr>
        <w:ind w:firstLine="420"/>
        <w:rPr>
          <w:rFonts w:ascii="Times New Roman" w:hAnsi="Times New Roman" w:cs="Times New Roman"/>
          <w:szCs w:val="22"/>
        </w:rPr>
      </w:pPr>
      <w:r>
        <w:rPr>
          <w:rFonts w:hint="eastAsia" w:ascii="Times New Roman" w:hAnsi="Times New Roman" w:cs="Times New Roman"/>
          <w:szCs w:val="22"/>
        </w:rPr>
        <w:t>16 《玻璃纤维增强水泥性能试验方法》 GB/T 15231-2008</w:t>
      </w:r>
    </w:p>
    <w:p>
      <w:pPr>
        <w:ind w:firstLine="420"/>
        <w:rPr>
          <w:rFonts w:ascii="Times New Roman" w:hAnsi="Times New Roman" w:cs="Times New Roman"/>
          <w:szCs w:val="22"/>
        </w:rPr>
      </w:pPr>
      <w:r>
        <w:rPr>
          <w:rFonts w:hint="eastAsia" w:ascii="Times New Roman" w:hAnsi="Times New Roman" w:cs="Times New Roman"/>
          <w:szCs w:val="22"/>
        </w:rPr>
        <w:t>17 《装配式玻纤增强无机材料复合保温墙体技术》 GB/T 36140-2018</w:t>
      </w:r>
    </w:p>
    <w:p>
      <w:pPr>
        <w:ind w:firstLine="420"/>
        <w:rPr>
          <w:rFonts w:ascii="Times New Roman" w:hAnsi="Times New Roman" w:cs="Times New Roman"/>
          <w:szCs w:val="22"/>
        </w:rPr>
      </w:pPr>
    </w:p>
    <w:p>
      <w:pPr>
        <w:ind w:firstLine="420"/>
        <w:rPr>
          <w:rFonts w:ascii="Times New Roman" w:hAnsi="Times New Roman" w:cs="Times New Roman"/>
          <w:szCs w:val="22"/>
        </w:rPr>
      </w:pPr>
    </w:p>
    <w:p>
      <w:pPr>
        <w:ind w:firstLine="420"/>
        <w:rPr>
          <w:rFonts w:ascii="Times New Roman" w:hAnsi="Times New Roman" w:cs="Times New Roman"/>
          <w:szCs w:val="22"/>
        </w:rPr>
      </w:pPr>
    </w:p>
    <w:p>
      <w:pPr>
        <w:ind w:firstLine="420"/>
        <w:rPr>
          <w:rFonts w:ascii="Times New Roman" w:hAnsi="Times New Roman" w:cs="Times New Roman"/>
          <w:szCs w:val="22"/>
        </w:rPr>
      </w:pPr>
    </w:p>
    <w:p>
      <w:pPr>
        <w:ind w:firstLine="420"/>
        <w:rPr>
          <w:rFonts w:ascii="Times New Roman" w:hAnsi="Times New Roman" w:cs="Times New Roman"/>
          <w:szCs w:val="22"/>
        </w:rPr>
      </w:pPr>
    </w:p>
    <w:p>
      <w:pPr>
        <w:ind w:firstLine="420"/>
        <w:rPr>
          <w:rFonts w:ascii="Times New Roman" w:hAnsi="Times New Roman" w:cs="Times New Roman"/>
          <w:szCs w:val="22"/>
        </w:rPr>
      </w:pPr>
    </w:p>
    <w:p>
      <w:pPr>
        <w:ind w:firstLine="420"/>
        <w:rPr>
          <w:rFonts w:ascii="Times New Roman" w:hAnsi="Times New Roman" w:cs="Times New Roman"/>
          <w:szCs w:val="22"/>
        </w:rPr>
      </w:pPr>
    </w:p>
    <w:p>
      <w:pPr>
        <w:ind w:firstLine="420"/>
        <w:rPr>
          <w:rFonts w:ascii="Times New Roman" w:hAnsi="Times New Roman" w:cs="Times New Roman"/>
          <w:szCs w:val="22"/>
        </w:rPr>
      </w:pPr>
    </w:p>
    <w:p>
      <w:pPr>
        <w:ind w:firstLine="420"/>
        <w:rPr>
          <w:rFonts w:ascii="Times New Roman" w:hAnsi="Times New Roman" w:cs="Times New Roman"/>
          <w:szCs w:val="22"/>
        </w:rPr>
      </w:pPr>
    </w:p>
    <w:p>
      <w:pPr>
        <w:ind w:firstLine="420"/>
        <w:rPr>
          <w:rFonts w:ascii="Times New Roman" w:hAnsi="Times New Roman" w:cs="Times New Roman"/>
          <w:szCs w:val="22"/>
        </w:rPr>
      </w:pPr>
    </w:p>
    <w:p>
      <w:pPr>
        <w:ind w:firstLine="420"/>
        <w:rPr>
          <w:rFonts w:ascii="Times New Roman" w:hAnsi="Times New Roman" w:cs="Times New Roman"/>
          <w:szCs w:val="22"/>
        </w:rPr>
      </w:pPr>
    </w:p>
    <w:p>
      <w:pPr>
        <w:ind w:firstLine="420"/>
        <w:rPr>
          <w:rFonts w:ascii="Times New Roman" w:hAnsi="Times New Roman" w:cs="Times New Roman"/>
          <w:szCs w:val="22"/>
        </w:rPr>
      </w:pPr>
    </w:p>
    <w:p>
      <w:pPr>
        <w:ind w:firstLine="420"/>
        <w:rPr>
          <w:rFonts w:ascii="Times New Roman" w:hAnsi="Times New Roman" w:cs="Times New Roman"/>
          <w:szCs w:val="22"/>
        </w:rPr>
      </w:pPr>
    </w:p>
    <w:p>
      <w:pPr>
        <w:ind w:firstLine="420"/>
        <w:rPr>
          <w:rFonts w:ascii="Times New Roman" w:hAnsi="Times New Roman" w:cs="Times New Roman"/>
          <w:szCs w:val="22"/>
        </w:rPr>
      </w:pPr>
    </w:p>
    <w:p>
      <w:pPr>
        <w:ind w:firstLine="420"/>
        <w:rPr>
          <w:rFonts w:ascii="Times New Roman" w:hAnsi="Times New Roman" w:cs="Times New Roman"/>
          <w:szCs w:val="22"/>
        </w:rPr>
      </w:pPr>
    </w:p>
    <w:p>
      <w:pPr>
        <w:ind w:firstLine="420" w:firstLineChars="200"/>
        <w:rPr>
          <w:rFonts w:ascii="Times New Roman" w:hAnsi="Times New Roman" w:cs="Times New Roman"/>
          <w:szCs w:val="22"/>
        </w:rPr>
      </w:pPr>
    </w:p>
    <w:p>
      <w:pPr>
        <w:autoSpaceDE w:val="0"/>
        <w:autoSpaceDN w:val="0"/>
        <w:adjustRightInd w:val="0"/>
        <w:jc w:val="center"/>
        <w:rPr>
          <w:rFonts w:ascii="Times New Roman" w:hAnsi="Times New Roman" w:cs="Times New Roman"/>
          <w:kern w:val="0"/>
          <w:sz w:val="32"/>
          <w:szCs w:val="32"/>
        </w:rPr>
      </w:pPr>
      <w:r>
        <w:rPr>
          <w:rFonts w:ascii="Times New Roman" w:hAnsi="Times New Roman" w:eastAsia="黑体" w:cs="Times New Roman"/>
          <w:kern w:val="0"/>
          <w:sz w:val="32"/>
          <w:szCs w:val="32"/>
        </w:rPr>
        <w:t>中国工程建设协会标准</w:t>
      </w:r>
    </w:p>
    <w:p>
      <w:pPr>
        <w:ind w:left="585"/>
        <w:jc w:val="center"/>
        <w:rPr>
          <w:rFonts w:ascii="Times New Roman" w:hAnsi="Times New Roman" w:cs="Times New Roman"/>
          <w:szCs w:val="21"/>
        </w:rPr>
      </w:pPr>
    </w:p>
    <w:p>
      <w:pPr>
        <w:jc w:val="center"/>
        <w:rPr>
          <w:rFonts w:ascii="Times New Roman" w:hAnsi="Times New Roman" w:eastAsia="黑体" w:cs="Times New Roman"/>
          <w:b/>
          <w:bCs/>
          <w:w w:val="95"/>
          <w:kern w:val="44"/>
          <w:sz w:val="44"/>
          <w:szCs w:val="44"/>
        </w:rPr>
      </w:pPr>
      <w:r>
        <w:rPr>
          <w:rFonts w:hint="eastAsia" w:ascii="Times New Roman" w:hAnsi="Times New Roman" w:eastAsia="黑体" w:cs="Times New Roman"/>
          <w:b/>
          <w:bCs/>
          <w:w w:val="95"/>
          <w:kern w:val="44"/>
          <w:sz w:val="44"/>
          <w:szCs w:val="44"/>
          <w:lang w:eastAsia="zh-CN"/>
        </w:rPr>
        <w:t>可移动装配式建筑模筒</w:t>
      </w:r>
      <w:r>
        <w:rPr>
          <w:rFonts w:ascii="Times New Roman" w:hAnsi="Times New Roman" w:eastAsia="黑体" w:cs="Times New Roman"/>
          <w:b/>
          <w:bCs/>
          <w:w w:val="95"/>
          <w:kern w:val="44"/>
          <w:sz w:val="44"/>
          <w:szCs w:val="44"/>
        </w:rPr>
        <w:t>房屋技术规程</w:t>
      </w:r>
    </w:p>
    <w:p>
      <w:pPr>
        <w:jc w:val="center"/>
        <w:rPr>
          <w:rFonts w:ascii="Times New Roman" w:hAnsi="Times New Roman" w:cs="Times New Roman"/>
          <w:kern w:val="0"/>
          <w:sz w:val="28"/>
          <w:szCs w:val="28"/>
        </w:rPr>
      </w:pPr>
      <w:r>
        <w:rPr>
          <w:rFonts w:ascii="Times New Roman" w:hAnsi="Times New Roman" w:eastAsia="黑体" w:cs="Times New Roman"/>
          <w:kern w:val="0"/>
          <w:sz w:val="28"/>
          <w:szCs w:val="28"/>
        </w:rPr>
        <w:t>CECS ***-2018</w:t>
      </w:r>
    </w:p>
    <w:p>
      <w:pPr>
        <w:jc w:val="center"/>
        <w:rPr>
          <w:rFonts w:ascii="Times New Roman" w:hAnsi="Times New Roman" w:cs="Times New Roman"/>
          <w:kern w:val="0"/>
          <w:sz w:val="28"/>
          <w:szCs w:val="28"/>
        </w:rPr>
      </w:pPr>
      <w:r>
        <w:rPr>
          <w:rFonts w:ascii="Times New Roman" w:hAnsi="Times New Roman" w:cs="Times New Roman"/>
          <w:kern w:val="0"/>
          <w:sz w:val="28"/>
          <w:szCs w:val="28"/>
        </w:rPr>
        <w:t>（征求意见稿）</w:t>
      </w:r>
    </w:p>
    <w:p>
      <w:pPr>
        <w:ind w:firstLine="420"/>
        <w:rPr>
          <w:rFonts w:ascii="Times New Roman" w:hAnsi="Times New Roman" w:cs="Times New Roman"/>
        </w:rPr>
      </w:pPr>
    </w:p>
    <w:p>
      <w:pPr>
        <w:pStyle w:val="2"/>
        <w:spacing w:before="156" w:after="156"/>
        <w:rPr>
          <w:rFonts w:ascii="Times New Roman" w:hAnsi="Times New Roman" w:cs="Times New Roman"/>
          <w:sz w:val="30"/>
          <w:szCs w:val="30"/>
        </w:rPr>
      </w:pPr>
      <w:bookmarkStart w:id="278" w:name="_Toc519245103"/>
      <w:bookmarkStart w:id="279" w:name="_Toc519245200"/>
      <w:bookmarkStart w:id="280" w:name="_Toc535918892"/>
      <w:bookmarkStart w:id="281" w:name="_Toc482196332"/>
      <w:r>
        <w:rPr>
          <w:rFonts w:ascii="Times New Roman" w:hAnsi="Times New Roman" w:cs="Times New Roman"/>
          <w:sz w:val="30"/>
          <w:szCs w:val="30"/>
        </w:rPr>
        <w:t>条文说明</w:t>
      </w:r>
      <w:bookmarkEnd w:id="278"/>
      <w:bookmarkEnd w:id="279"/>
      <w:bookmarkEnd w:id="280"/>
      <w:bookmarkEnd w:id="281"/>
    </w:p>
    <w:p>
      <w:pPr>
        <w:spacing w:before="93" w:beforeLines="30"/>
        <w:rPr>
          <w:rFonts w:ascii="Times New Roman" w:hAnsi="Times New Roman" w:cs="Times New Roman"/>
          <w:szCs w:val="21"/>
        </w:rPr>
      </w:pPr>
    </w:p>
    <w:p>
      <w:pPr>
        <w:spacing w:before="93" w:beforeLines="30"/>
        <w:rPr>
          <w:rFonts w:ascii="Times New Roman" w:hAnsi="Times New Roman" w:cs="Times New Roman"/>
          <w:szCs w:val="21"/>
        </w:rPr>
      </w:pPr>
    </w:p>
    <w:p>
      <w:pPr>
        <w:spacing w:before="93" w:beforeLines="30"/>
        <w:rPr>
          <w:rFonts w:ascii="Times New Roman" w:hAnsi="Times New Roman" w:cs="Times New Roman"/>
          <w:szCs w:val="21"/>
        </w:rPr>
      </w:pPr>
    </w:p>
    <w:p>
      <w:pPr>
        <w:spacing w:before="93" w:beforeLines="30"/>
        <w:rPr>
          <w:rFonts w:ascii="Times New Roman" w:hAnsi="Times New Roman" w:cs="Times New Roman"/>
          <w:szCs w:val="21"/>
        </w:rPr>
      </w:pPr>
    </w:p>
    <w:p>
      <w:pPr>
        <w:spacing w:before="93" w:beforeLines="30"/>
        <w:rPr>
          <w:rFonts w:ascii="Times New Roman" w:hAnsi="Times New Roman" w:cs="Times New Roman"/>
          <w:szCs w:val="21"/>
        </w:rPr>
      </w:pPr>
    </w:p>
    <w:p>
      <w:pPr>
        <w:spacing w:before="93" w:beforeLines="30"/>
        <w:rPr>
          <w:rFonts w:ascii="Times New Roman" w:hAnsi="Times New Roman" w:cs="Times New Roman"/>
          <w:szCs w:val="21"/>
        </w:rPr>
      </w:pPr>
    </w:p>
    <w:p>
      <w:pPr>
        <w:spacing w:before="93" w:beforeLines="30"/>
        <w:rPr>
          <w:rFonts w:ascii="Times New Roman" w:hAnsi="Times New Roman" w:cs="Times New Roman"/>
          <w:szCs w:val="21"/>
        </w:rPr>
      </w:pPr>
    </w:p>
    <w:p>
      <w:pPr>
        <w:spacing w:before="93" w:beforeLines="30"/>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rPr>
          <w:rFonts w:ascii="Times New Roman" w:hAnsi="Times New Roman" w:cs="Times New Roman"/>
          <w:szCs w:val="21"/>
        </w:rPr>
      </w:pPr>
    </w:p>
    <w:p>
      <w:pPr>
        <w:pStyle w:val="25"/>
        <w:ind w:firstLine="420"/>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lang w:val="zh-CN"/>
          <w14:textFill>
            <w14:solidFill>
              <w14:schemeClr w14:val="tx1"/>
            </w14:solidFill>
          </w14:textFill>
        </w:rPr>
        <w:t>目  次</w:t>
      </w:r>
    </w:p>
    <w:p>
      <w:pPr>
        <w:pStyle w:val="12"/>
        <w:tabs>
          <w:tab w:val="right" w:leader="dot" w:pos="8296"/>
        </w:tabs>
        <w:rPr>
          <w:rFonts w:ascii="Times New Roman" w:hAnsi="Times New Roman" w:cs="Times New Roman"/>
          <w:szCs w:val="22"/>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r>
        <w:fldChar w:fldCharType="begin"/>
      </w:r>
      <w:r>
        <w:instrText xml:space="preserve"> HYPERLINK \l "_Toc525135798" </w:instrText>
      </w:r>
      <w:r>
        <w:fldChar w:fldCharType="separate"/>
      </w:r>
      <w:r>
        <w:rPr>
          <w:rStyle w:val="16"/>
          <w:rFonts w:ascii="Times New Roman" w:hAnsi="Times New Roman" w:cs="Times New Roman"/>
        </w:rPr>
        <w:t>1 总则</w:t>
      </w:r>
      <w:r>
        <w:rPr>
          <w:rFonts w:ascii="Times New Roman" w:hAnsi="Times New Roman" w:cs="Times New Roman"/>
        </w:rPr>
        <w:tab/>
      </w:r>
      <w:r>
        <w:rPr>
          <w:rFonts w:ascii="Times New Roman" w:hAnsi="Times New Roman" w:cs="Times New Roman"/>
        </w:rPr>
        <w:t>4</w:t>
      </w:r>
      <w:r>
        <w:rPr>
          <w:rFonts w:hint="eastAsia" w:ascii="Times New Roman" w:hAnsi="Times New Roman" w:cs="Times New Roman"/>
        </w:rPr>
        <w:t>2</w:t>
      </w:r>
      <w:r>
        <w:rPr>
          <w:rFonts w:hint="eastAsia" w:ascii="Times New Roman" w:hAnsi="Times New Roman" w:cs="Times New Roman"/>
        </w:rPr>
        <w:fldChar w:fldCharType="end"/>
      </w:r>
    </w:p>
    <w:p>
      <w:pPr>
        <w:pStyle w:val="12"/>
        <w:tabs>
          <w:tab w:val="right" w:leader="dot" w:pos="8296"/>
        </w:tabs>
        <w:rPr>
          <w:rFonts w:ascii="Times New Roman" w:hAnsi="Times New Roman" w:cs="Times New Roman"/>
          <w:szCs w:val="22"/>
        </w:rPr>
      </w:pPr>
      <w:r>
        <w:fldChar w:fldCharType="begin"/>
      </w:r>
      <w:r>
        <w:instrText xml:space="preserve"> HYPERLINK \l "_Toc525135799" </w:instrText>
      </w:r>
      <w:r>
        <w:fldChar w:fldCharType="separate"/>
      </w:r>
      <w:r>
        <w:rPr>
          <w:rStyle w:val="16"/>
          <w:rFonts w:ascii="Times New Roman" w:hAnsi="Times New Roman" w:cs="Times New Roman"/>
        </w:rPr>
        <w:t>2 术语和符号</w:t>
      </w:r>
      <w:r>
        <w:rPr>
          <w:rFonts w:ascii="Times New Roman" w:hAnsi="Times New Roman" w:cs="Times New Roman"/>
        </w:rPr>
        <w:tab/>
      </w:r>
      <w:r>
        <w:rPr>
          <w:rFonts w:ascii="Times New Roman" w:hAnsi="Times New Roman" w:cs="Times New Roman"/>
        </w:rPr>
        <w:t>4</w:t>
      </w:r>
      <w:r>
        <w:rPr>
          <w:rFonts w:hint="eastAsia" w:ascii="Times New Roman" w:hAnsi="Times New Roman" w:cs="Times New Roman"/>
        </w:rPr>
        <w:t>2</w:t>
      </w:r>
      <w:r>
        <w:rPr>
          <w:rFonts w:hint="eastAsia" w:ascii="Times New Roman" w:hAnsi="Times New Roman" w:cs="Times New Roman"/>
        </w:rPr>
        <w:fldChar w:fldCharType="end"/>
      </w:r>
    </w:p>
    <w:p>
      <w:pPr>
        <w:pStyle w:val="12"/>
        <w:tabs>
          <w:tab w:val="right" w:leader="dot" w:pos="8296"/>
        </w:tabs>
        <w:rPr>
          <w:rFonts w:ascii="Times New Roman" w:hAnsi="Times New Roman" w:cs="Times New Roman"/>
          <w:szCs w:val="22"/>
        </w:rPr>
      </w:pPr>
      <w:r>
        <w:fldChar w:fldCharType="begin"/>
      </w:r>
      <w:r>
        <w:instrText xml:space="preserve"> HYPERLINK \l "_Toc525135802" </w:instrText>
      </w:r>
      <w:r>
        <w:fldChar w:fldCharType="separate"/>
      </w:r>
      <w:r>
        <w:rPr>
          <w:rStyle w:val="16"/>
          <w:rFonts w:ascii="Times New Roman" w:hAnsi="Times New Roman" w:cs="Times New Roman"/>
        </w:rPr>
        <w:t>3 基本规定</w:t>
      </w:r>
      <w:r>
        <w:rPr>
          <w:rFonts w:ascii="Times New Roman" w:hAnsi="Times New Roman" w:cs="Times New Roman"/>
        </w:rPr>
        <w:tab/>
      </w:r>
      <w:r>
        <w:rPr>
          <w:rFonts w:ascii="Times New Roman" w:hAnsi="Times New Roman" w:cs="Times New Roman"/>
        </w:rPr>
        <w:t>4</w:t>
      </w:r>
      <w:r>
        <w:rPr>
          <w:rFonts w:hint="eastAsia" w:ascii="Times New Roman" w:hAnsi="Times New Roman" w:cs="Times New Roman"/>
        </w:rPr>
        <w:t>6</w:t>
      </w:r>
      <w:r>
        <w:rPr>
          <w:rFonts w:hint="eastAsia" w:ascii="Times New Roman" w:hAnsi="Times New Roman" w:cs="Times New Roman"/>
        </w:rPr>
        <w:fldChar w:fldCharType="end"/>
      </w:r>
    </w:p>
    <w:p>
      <w:pPr>
        <w:pStyle w:val="12"/>
        <w:tabs>
          <w:tab w:val="right" w:leader="dot" w:pos="8296"/>
        </w:tabs>
        <w:rPr>
          <w:rFonts w:ascii="Times New Roman" w:hAnsi="Times New Roman" w:cs="Times New Roman"/>
          <w:szCs w:val="22"/>
        </w:rPr>
      </w:pPr>
      <w:r>
        <w:fldChar w:fldCharType="begin"/>
      </w:r>
      <w:r>
        <w:instrText xml:space="preserve"> HYPERLINK \l "_Toc525135803" </w:instrText>
      </w:r>
      <w:r>
        <w:fldChar w:fldCharType="separate"/>
      </w:r>
      <w:r>
        <w:rPr>
          <w:rStyle w:val="16"/>
          <w:rFonts w:ascii="Times New Roman" w:hAnsi="Times New Roman" w:cs="Times New Roman"/>
        </w:rPr>
        <w:t>4 材料</w:t>
      </w:r>
      <w:r>
        <w:rPr>
          <w:rFonts w:ascii="Times New Roman" w:hAnsi="Times New Roman" w:cs="Times New Roman"/>
        </w:rPr>
        <w:tab/>
      </w:r>
      <w:r>
        <w:rPr>
          <w:rFonts w:ascii="Times New Roman" w:hAnsi="Times New Roman" w:cs="Times New Roman"/>
        </w:rPr>
        <w:t>4</w:t>
      </w:r>
      <w:r>
        <w:rPr>
          <w:rFonts w:hint="eastAsia" w:ascii="Times New Roman" w:hAnsi="Times New Roman" w:cs="Times New Roman"/>
        </w:rPr>
        <w:t>6</w:t>
      </w:r>
      <w:r>
        <w:rPr>
          <w:rFonts w:hint="eastAsia" w:ascii="Times New Roman" w:hAnsi="Times New Roman" w:cs="Times New Roman"/>
        </w:rPr>
        <w:fldChar w:fldCharType="end"/>
      </w:r>
    </w:p>
    <w:p>
      <w:pPr>
        <w:pStyle w:val="12"/>
        <w:tabs>
          <w:tab w:val="right" w:leader="dot" w:pos="8296"/>
        </w:tabs>
        <w:rPr>
          <w:rFonts w:ascii="Times New Roman" w:hAnsi="Times New Roman" w:cs="Times New Roman"/>
          <w:szCs w:val="22"/>
        </w:rPr>
      </w:pPr>
      <w:r>
        <w:fldChar w:fldCharType="begin"/>
      </w:r>
      <w:r>
        <w:instrText xml:space="preserve"> HYPERLINK \l "_Toc525135809" </w:instrText>
      </w:r>
      <w:r>
        <w:fldChar w:fldCharType="separate"/>
      </w:r>
      <w:r>
        <w:rPr>
          <w:rStyle w:val="16"/>
          <w:rFonts w:ascii="Times New Roman" w:hAnsi="Times New Roman" w:cs="Times New Roman"/>
        </w:rPr>
        <w:t>5 建筑设计</w:t>
      </w:r>
      <w:r>
        <w:rPr>
          <w:rFonts w:ascii="Times New Roman" w:hAnsi="Times New Roman" w:cs="Times New Roman"/>
        </w:rPr>
        <w:tab/>
      </w:r>
      <w:r>
        <w:rPr>
          <w:rFonts w:ascii="Times New Roman" w:hAnsi="Times New Roman" w:cs="Times New Roman"/>
        </w:rPr>
        <w:t>4</w:t>
      </w:r>
      <w:r>
        <w:rPr>
          <w:rFonts w:hint="eastAsia" w:ascii="Times New Roman" w:hAnsi="Times New Roman" w:cs="Times New Roman"/>
        </w:rPr>
        <w:t>7</w:t>
      </w:r>
      <w:r>
        <w:rPr>
          <w:rFonts w:hint="eastAsia"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"_Toc525135810" </w:instrText>
      </w:r>
      <w:r>
        <w:fldChar w:fldCharType="separate"/>
      </w:r>
      <w:r>
        <w:rPr>
          <w:rStyle w:val="16"/>
          <w:rFonts w:ascii="Times New Roman" w:hAnsi="Times New Roman" w:cs="Times New Roman"/>
        </w:rPr>
        <w:t>5.1一般规定</w:t>
      </w:r>
      <w:r>
        <w:rPr>
          <w:rFonts w:ascii="Times New Roman" w:hAnsi="Times New Roman" w:cs="Times New Roman"/>
        </w:rPr>
        <w:tab/>
      </w:r>
      <w:r>
        <w:rPr>
          <w:rFonts w:ascii="Times New Roman" w:hAnsi="Times New Roman" w:cs="Times New Roman"/>
        </w:rPr>
        <w:t>4</w:t>
      </w:r>
      <w:r>
        <w:rPr>
          <w:rFonts w:hint="eastAsia" w:ascii="Times New Roman" w:hAnsi="Times New Roman" w:cs="Times New Roman"/>
        </w:rPr>
        <w:t>7</w:t>
      </w:r>
      <w:r>
        <w:rPr>
          <w:rFonts w:hint="eastAsia"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"_Toc525135811" </w:instrText>
      </w:r>
      <w:r>
        <w:fldChar w:fldCharType="separate"/>
      </w:r>
      <w:r>
        <w:rPr>
          <w:rStyle w:val="16"/>
          <w:rFonts w:ascii="Times New Roman" w:hAnsi="Times New Roman" w:cs="Times New Roman"/>
        </w:rPr>
        <w:t>5.2模数化建造</w:t>
      </w:r>
      <w:r>
        <w:rPr>
          <w:rFonts w:ascii="Times New Roman" w:hAnsi="Times New Roman" w:cs="Times New Roman"/>
        </w:rPr>
        <w:tab/>
      </w:r>
      <w:r>
        <w:rPr>
          <w:rFonts w:ascii="Times New Roman" w:hAnsi="Times New Roman" w:cs="Times New Roman"/>
        </w:rPr>
        <w:t>4</w:t>
      </w:r>
      <w:r>
        <w:rPr>
          <w:rFonts w:hint="eastAsia" w:ascii="Times New Roman" w:hAnsi="Times New Roman" w:cs="Times New Roman"/>
        </w:rPr>
        <w:t>7</w:t>
      </w:r>
      <w:r>
        <w:rPr>
          <w:rFonts w:hint="eastAsia"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"_Toc525135812" </w:instrText>
      </w:r>
      <w:r>
        <w:fldChar w:fldCharType="separate"/>
      </w:r>
      <w:r>
        <w:rPr>
          <w:rStyle w:val="16"/>
          <w:rFonts w:ascii="Times New Roman" w:hAnsi="Times New Roman" w:cs="Times New Roman"/>
        </w:rPr>
        <w:t>5.3 模块化组合</w:t>
      </w:r>
      <w:r>
        <w:rPr>
          <w:rFonts w:ascii="Times New Roman" w:hAnsi="Times New Roman" w:cs="Times New Roman"/>
        </w:rPr>
        <w:tab/>
      </w:r>
      <w:r>
        <w:rPr>
          <w:rFonts w:ascii="Times New Roman" w:hAnsi="Times New Roman" w:cs="Times New Roman"/>
        </w:rPr>
        <w:t>4</w:t>
      </w:r>
      <w:r>
        <w:rPr>
          <w:rFonts w:hint="eastAsia" w:ascii="Times New Roman" w:hAnsi="Times New Roman" w:cs="Times New Roman"/>
        </w:rPr>
        <w:t>7</w:t>
      </w:r>
      <w:r>
        <w:rPr>
          <w:rFonts w:hint="eastAsia"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"_Toc525135813" </w:instrText>
      </w:r>
      <w:r>
        <w:fldChar w:fldCharType="separate"/>
      </w:r>
      <w:r>
        <w:rPr>
          <w:rStyle w:val="16"/>
          <w:rFonts w:ascii="Times New Roman" w:hAnsi="Times New Roman" w:cs="Times New Roman"/>
        </w:rPr>
        <w:t>5.4 平面、立面及竖向设计</w:t>
      </w:r>
      <w:r>
        <w:rPr>
          <w:rFonts w:ascii="Times New Roman" w:hAnsi="Times New Roman" w:cs="Times New Roman"/>
        </w:rPr>
        <w:tab/>
      </w:r>
      <w:r>
        <w:rPr>
          <w:rFonts w:ascii="Times New Roman" w:hAnsi="Times New Roman" w:cs="Times New Roman"/>
        </w:rPr>
        <w:t>4</w:t>
      </w:r>
      <w:r>
        <w:rPr>
          <w:rFonts w:ascii="Times New Roman" w:hAnsi="Times New Roman" w:cs="Times New Roman"/>
        </w:rPr>
        <w:fldChar w:fldCharType="end"/>
      </w:r>
      <w:r>
        <w:rPr>
          <w:rFonts w:hint="eastAsia" w:ascii="Times New Roman" w:hAnsi="Times New Roman" w:cs="Times New Roman"/>
        </w:rPr>
        <w:t>7</w:t>
      </w:r>
    </w:p>
    <w:p>
      <w:pPr>
        <w:pStyle w:val="13"/>
        <w:tabs>
          <w:tab w:val="right" w:leader="dot" w:pos="8296"/>
        </w:tabs>
        <w:rPr>
          <w:rFonts w:ascii="Times New Roman" w:hAnsi="Times New Roman" w:cs="Times New Roman"/>
          <w:szCs w:val="22"/>
        </w:rPr>
      </w:pPr>
      <w:r>
        <w:fldChar w:fldCharType="begin"/>
      </w:r>
      <w:r>
        <w:instrText xml:space="preserve"> HYPERLINK \l "_Toc525135815" </w:instrText>
      </w:r>
      <w:r>
        <w:fldChar w:fldCharType="separate"/>
      </w:r>
      <w:r>
        <w:rPr>
          <w:rStyle w:val="16"/>
          <w:rFonts w:ascii="Times New Roman" w:hAnsi="Times New Roman" w:cs="Times New Roman"/>
          <w:lang w:val="zh-CN"/>
        </w:rPr>
        <w:t>5.6建筑防腐蚀</w:t>
      </w:r>
      <w:r>
        <w:rPr>
          <w:rFonts w:ascii="Times New Roman" w:hAnsi="Times New Roman" w:cs="Times New Roman"/>
        </w:rPr>
        <w:tab/>
      </w:r>
      <w:r>
        <w:rPr>
          <w:rFonts w:ascii="Times New Roman" w:hAnsi="Times New Roman" w:cs="Times New Roman"/>
        </w:rPr>
        <w:t>4</w:t>
      </w:r>
      <w:r>
        <w:rPr>
          <w:rFonts w:hint="eastAsia" w:ascii="Times New Roman" w:hAnsi="Times New Roman" w:cs="Times New Roman"/>
        </w:rPr>
        <w:t>8</w:t>
      </w:r>
      <w:r>
        <w:rPr>
          <w:rFonts w:hint="eastAsia"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"_Toc525135816" </w:instrText>
      </w:r>
      <w:r>
        <w:fldChar w:fldCharType="separate"/>
      </w:r>
      <w:r>
        <w:rPr>
          <w:rStyle w:val="16"/>
          <w:rFonts w:ascii="Times New Roman" w:hAnsi="Times New Roman" w:cs="Times New Roman"/>
        </w:rPr>
        <w:t>5.7 装饰装修设计</w:t>
      </w:r>
      <w:r>
        <w:rPr>
          <w:rFonts w:ascii="Times New Roman" w:hAnsi="Times New Roman" w:cs="Times New Roman"/>
        </w:rPr>
        <w:tab/>
      </w:r>
      <w:r>
        <w:rPr>
          <w:rFonts w:ascii="Times New Roman" w:hAnsi="Times New Roman" w:cs="Times New Roman"/>
        </w:rPr>
        <w:t>4</w:t>
      </w:r>
      <w:r>
        <w:rPr>
          <w:rFonts w:hint="eastAsia" w:ascii="Times New Roman" w:hAnsi="Times New Roman" w:cs="Times New Roman"/>
        </w:rPr>
        <w:t>8</w:t>
      </w:r>
      <w:r>
        <w:rPr>
          <w:rFonts w:hint="eastAsia"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"_Toc525135817" </w:instrText>
      </w:r>
      <w:r>
        <w:fldChar w:fldCharType="separate"/>
      </w:r>
      <w:r>
        <w:rPr>
          <w:rStyle w:val="16"/>
          <w:rFonts w:ascii="Times New Roman" w:hAnsi="Times New Roman" w:cs="Times New Roman"/>
        </w:rPr>
        <w:t>5.8设备与管线</w:t>
      </w:r>
      <w:r>
        <w:rPr>
          <w:rFonts w:ascii="Times New Roman" w:hAnsi="Times New Roman" w:cs="Times New Roman"/>
        </w:rPr>
        <w:tab/>
      </w:r>
      <w:r>
        <w:rPr>
          <w:rFonts w:ascii="Times New Roman" w:hAnsi="Times New Roman" w:cs="Times New Roman"/>
        </w:rPr>
        <w:t>4</w:t>
      </w:r>
      <w:r>
        <w:rPr>
          <w:rFonts w:hint="eastAsia" w:ascii="Times New Roman" w:hAnsi="Times New Roman" w:cs="Times New Roman"/>
        </w:rPr>
        <w:t>9</w:t>
      </w:r>
      <w:r>
        <w:rPr>
          <w:rFonts w:hint="eastAsia" w:ascii="Times New Roman" w:hAnsi="Times New Roman" w:cs="Times New Roman"/>
        </w:rPr>
        <w:fldChar w:fldCharType="end"/>
      </w:r>
    </w:p>
    <w:p>
      <w:pPr>
        <w:pStyle w:val="12"/>
        <w:tabs>
          <w:tab w:val="right" w:leader="dot" w:pos="8296"/>
        </w:tabs>
        <w:rPr>
          <w:rFonts w:ascii="Times New Roman" w:hAnsi="Times New Roman" w:cs="Times New Roman"/>
          <w:szCs w:val="22"/>
        </w:rPr>
      </w:pPr>
      <w:r>
        <w:fldChar w:fldCharType="begin"/>
      </w:r>
      <w:r>
        <w:instrText xml:space="preserve"> HYPERLINK \l "_Toc525135818" </w:instrText>
      </w:r>
      <w:r>
        <w:fldChar w:fldCharType="separate"/>
      </w:r>
      <w:r>
        <w:rPr>
          <w:rStyle w:val="16"/>
          <w:rFonts w:ascii="Times New Roman" w:hAnsi="Times New Roman" w:cs="Times New Roman"/>
        </w:rPr>
        <w:t>6 结构设计</w:t>
      </w:r>
      <w:r>
        <w:rPr>
          <w:rFonts w:ascii="Times New Roman" w:hAnsi="Times New Roman" w:cs="Times New Roman"/>
        </w:rPr>
        <w:tab/>
      </w:r>
      <w:r>
        <w:rPr>
          <w:rFonts w:hint="eastAsia" w:ascii="Times New Roman" w:hAnsi="Times New Roman" w:cs="Times New Roman"/>
        </w:rPr>
        <w:t>5</w:t>
      </w:r>
      <w:r>
        <w:rPr>
          <w:rFonts w:hint="eastAsia" w:ascii="Times New Roman" w:hAnsi="Times New Roman" w:cs="Times New Roman"/>
        </w:rPr>
        <w:fldChar w:fldCharType="end"/>
      </w:r>
      <w:r>
        <w:rPr>
          <w:rFonts w:hint="eastAsia" w:ascii="Times New Roman" w:hAnsi="Times New Roman" w:cs="Times New Roman"/>
        </w:rPr>
        <w:t>1</w:t>
      </w:r>
    </w:p>
    <w:p>
      <w:pPr>
        <w:pStyle w:val="13"/>
        <w:tabs>
          <w:tab w:val="right" w:leader="dot" w:pos="8296"/>
        </w:tabs>
        <w:rPr>
          <w:rFonts w:ascii="Times New Roman" w:hAnsi="Times New Roman" w:cs="Times New Roman"/>
          <w:szCs w:val="22"/>
        </w:rPr>
      </w:pPr>
      <w:r>
        <w:fldChar w:fldCharType="begin"/>
      </w:r>
      <w:r>
        <w:instrText xml:space="preserve"> HYPERLINK \l "_Toc525135819" </w:instrText>
      </w:r>
      <w:r>
        <w:fldChar w:fldCharType="separate"/>
      </w:r>
      <w:r>
        <w:rPr>
          <w:rStyle w:val="16"/>
          <w:rFonts w:ascii="Times New Roman" w:hAnsi="Times New Roman" w:cs="Times New Roman"/>
        </w:rPr>
        <w:t>6.1一般规定</w:t>
      </w:r>
      <w:r>
        <w:rPr>
          <w:rFonts w:ascii="Times New Roman" w:hAnsi="Times New Roman" w:cs="Times New Roman"/>
        </w:rPr>
        <w:tab/>
      </w:r>
      <w:r>
        <w:rPr>
          <w:rFonts w:hint="eastAsia" w:ascii="Times New Roman" w:hAnsi="Times New Roman" w:cs="Times New Roman"/>
        </w:rPr>
        <w:t>5</w:t>
      </w:r>
      <w:r>
        <w:rPr>
          <w:rFonts w:hint="eastAsia" w:ascii="Times New Roman" w:hAnsi="Times New Roman" w:cs="Times New Roman"/>
        </w:rPr>
        <w:fldChar w:fldCharType="end"/>
      </w:r>
      <w:r>
        <w:rPr>
          <w:rFonts w:hint="eastAsia" w:ascii="Times New Roman" w:hAnsi="Times New Roman" w:cs="Times New Roman"/>
        </w:rPr>
        <w:t>1</w:t>
      </w:r>
    </w:p>
    <w:p>
      <w:pPr>
        <w:pStyle w:val="13"/>
        <w:tabs>
          <w:tab w:val="right" w:leader="dot" w:pos="8296"/>
        </w:tabs>
        <w:rPr>
          <w:rFonts w:ascii="Times New Roman" w:hAnsi="Times New Roman" w:cs="Times New Roman"/>
          <w:szCs w:val="22"/>
        </w:rPr>
      </w:pPr>
      <w:r>
        <w:fldChar w:fldCharType="begin"/>
      </w:r>
      <w:r>
        <w:instrText xml:space="preserve"> HYPERLINK \l "_Toc525135820" </w:instrText>
      </w:r>
      <w:r>
        <w:fldChar w:fldCharType="separate"/>
      </w:r>
      <w:r>
        <w:rPr>
          <w:rStyle w:val="16"/>
          <w:rFonts w:ascii="Times New Roman" w:hAnsi="Times New Roman" w:cs="Times New Roman"/>
        </w:rPr>
        <w:t>6.2钢构件承载力计算</w:t>
      </w:r>
      <w:r>
        <w:rPr>
          <w:rFonts w:ascii="Times New Roman" w:hAnsi="Times New Roman" w:cs="Times New Roman"/>
        </w:rPr>
        <w:tab/>
      </w:r>
      <w:r>
        <w:rPr>
          <w:rFonts w:hint="eastAsia" w:ascii="Times New Roman" w:hAnsi="Times New Roman" w:cs="Times New Roman"/>
        </w:rPr>
        <w:t>5</w:t>
      </w:r>
      <w:r>
        <w:rPr>
          <w:rFonts w:hint="eastAsia" w:ascii="Times New Roman" w:hAnsi="Times New Roman" w:cs="Times New Roman"/>
        </w:rPr>
        <w:fldChar w:fldCharType="end"/>
      </w:r>
      <w:r>
        <w:rPr>
          <w:rFonts w:hint="eastAsia" w:ascii="Times New Roman" w:hAnsi="Times New Roman" w:cs="Times New Roman"/>
        </w:rPr>
        <w:t>1</w:t>
      </w:r>
    </w:p>
    <w:p>
      <w:pPr>
        <w:pStyle w:val="13"/>
        <w:tabs>
          <w:tab w:val="right" w:leader="dot" w:pos="8296"/>
        </w:tabs>
        <w:rPr>
          <w:rFonts w:ascii="Times New Roman" w:hAnsi="Times New Roman" w:cs="Times New Roman"/>
          <w:szCs w:val="22"/>
        </w:rPr>
      </w:pPr>
      <w:r>
        <w:fldChar w:fldCharType="begin"/>
      </w:r>
      <w:r>
        <w:instrText xml:space="preserve"> HYPERLINK \l "_Toc525135821" </w:instrText>
      </w:r>
      <w:r>
        <w:fldChar w:fldCharType="separate"/>
      </w:r>
      <w:r>
        <w:rPr>
          <w:rStyle w:val="16"/>
          <w:rFonts w:ascii="Times New Roman" w:hAnsi="Times New Roman" w:cs="Times New Roman"/>
        </w:rPr>
        <w:t>6.3</w:t>
      </w:r>
      <w:r>
        <w:rPr>
          <w:rStyle w:val="16"/>
          <w:rFonts w:hint="eastAsia" w:ascii="Times New Roman" w:hAnsi="Times New Roman" w:cs="Times New Roman"/>
        </w:rPr>
        <w:t>轻体</w:t>
      </w:r>
      <w:r>
        <w:rPr>
          <w:rStyle w:val="16"/>
          <w:rFonts w:ascii="Times New Roman" w:hAnsi="Times New Roman" w:cs="Times New Roman"/>
        </w:rPr>
        <w:t>楼板计算</w:t>
      </w:r>
      <w:r>
        <w:rPr>
          <w:rFonts w:ascii="Times New Roman" w:hAnsi="Times New Roman" w:cs="Times New Roman"/>
        </w:rPr>
        <w:tab/>
      </w:r>
      <w:r>
        <w:rPr>
          <w:rFonts w:hint="eastAsia" w:ascii="Times New Roman" w:hAnsi="Times New Roman" w:cs="Times New Roman"/>
        </w:rPr>
        <w:t>5</w:t>
      </w:r>
      <w:r>
        <w:rPr>
          <w:rFonts w:hint="eastAsia" w:ascii="Times New Roman" w:hAnsi="Times New Roman" w:cs="Times New Roman"/>
        </w:rPr>
        <w:fldChar w:fldCharType="end"/>
      </w:r>
      <w:r>
        <w:rPr>
          <w:rFonts w:hint="eastAsia" w:ascii="Times New Roman" w:hAnsi="Times New Roman" w:cs="Times New Roman"/>
        </w:rPr>
        <w:t>1</w:t>
      </w:r>
    </w:p>
    <w:p>
      <w:pPr>
        <w:pStyle w:val="13"/>
        <w:tabs>
          <w:tab w:val="right" w:leader="dot" w:pos="8296"/>
        </w:tabs>
        <w:rPr>
          <w:rFonts w:ascii="Times New Roman" w:hAnsi="Times New Roman" w:cs="Times New Roman"/>
        </w:rPr>
      </w:pPr>
      <w:r>
        <w:fldChar w:fldCharType="begin"/>
      </w:r>
      <w:r>
        <w:instrText xml:space="preserve"> HYPERLINK \l "_Toc525135822" </w:instrText>
      </w:r>
      <w:r>
        <w:fldChar w:fldCharType="separate"/>
      </w:r>
      <w:r>
        <w:rPr>
          <w:rStyle w:val="16"/>
          <w:rFonts w:ascii="Times New Roman" w:hAnsi="Times New Roman" w:cs="Times New Roman"/>
        </w:rPr>
        <w:t>6.4</w:t>
      </w:r>
      <w:r>
        <w:rPr>
          <w:rStyle w:val="16"/>
          <w:rFonts w:hint="eastAsia" w:ascii="Times New Roman" w:hAnsi="Times New Roman" w:cs="Times New Roman"/>
        </w:rPr>
        <w:t>轻体</w:t>
      </w:r>
      <w:r>
        <w:rPr>
          <w:rStyle w:val="16"/>
          <w:rFonts w:ascii="Times New Roman" w:hAnsi="Times New Roman" w:cs="Times New Roman"/>
        </w:rPr>
        <w:t>墙板计算</w:t>
      </w:r>
      <w:r>
        <w:rPr>
          <w:rFonts w:ascii="Times New Roman" w:hAnsi="Times New Roman" w:cs="Times New Roman"/>
        </w:rPr>
        <w:tab/>
      </w:r>
      <w:r>
        <w:rPr>
          <w:rFonts w:ascii="Times New Roman" w:hAnsi="Times New Roman" w:cs="Times New Roman"/>
        </w:rPr>
        <w:t>5</w:t>
      </w:r>
      <w:r>
        <w:rPr>
          <w:rFonts w:hint="eastAsia" w:ascii="Times New Roman" w:hAnsi="Times New Roman" w:cs="Times New Roman"/>
        </w:rPr>
        <w:t>6</w:t>
      </w:r>
      <w:r>
        <w:rPr>
          <w:rFonts w:hint="eastAsia"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"_Toc525135827" </w:instrText>
      </w:r>
      <w:r>
        <w:fldChar w:fldCharType="separate"/>
      </w:r>
      <w:r>
        <w:rPr>
          <w:rStyle w:val="16"/>
          <w:rFonts w:hint="eastAsia" w:ascii="Times New Roman" w:hAnsi="Times New Roman" w:cs="Times New Roman"/>
        </w:rPr>
        <w:t>6.5</w:t>
      </w:r>
      <w:r>
        <w:rPr>
          <w:rStyle w:val="16"/>
          <w:rFonts w:ascii="Times New Roman" w:hAnsi="Times New Roman" w:cs="Times New Roman"/>
        </w:rPr>
        <w:t>节点连接计算</w:t>
      </w:r>
      <w:r>
        <w:rPr>
          <w:rFonts w:ascii="Times New Roman" w:hAnsi="Times New Roman" w:cs="Times New Roman"/>
        </w:rPr>
        <w:tab/>
      </w:r>
      <w:r>
        <w:rPr>
          <w:rFonts w:ascii="Times New Roman" w:hAnsi="Times New Roman" w:cs="Times New Roman"/>
        </w:rPr>
        <w:t>5</w:t>
      </w:r>
      <w:r>
        <w:rPr>
          <w:rFonts w:hint="eastAsia" w:ascii="Times New Roman" w:hAnsi="Times New Roman" w:cs="Times New Roman"/>
        </w:rPr>
        <w:t>8</w:t>
      </w:r>
      <w:r>
        <w:rPr>
          <w:rFonts w:hint="eastAsia" w:ascii="Times New Roman" w:hAnsi="Times New Roman" w:cs="Times New Roman"/>
        </w:rPr>
        <w:fldChar w:fldCharType="end"/>
      </w:r>
    </w:p>
    <w:p>
      <w:pPr>
        <w:pStyle w:val="12"/>
        <w:tabs>
          <w:tab w:val="right" w:leader="dot" w:pos="8296"/>
        </w:tabs>
        <w:rPr>
          <w:rFonts w:ascii="Times New Roman" w:hAnsi="Times New Roman" w:cs="Times New Roman"/>
          <w:szCs w:val="22"/>
        </w:rPr>
      </w:pPr>
      <w:r>
        <w:fldChar w:fldCharType="begin"/>
      </w:r>
      <w:r>
        <w:instrText xml:space="preserve"> HYPERLINK \l "_Toc525135823" </w:instrText>
      </w:r>
      <w:r>
        <w:fldChar w:fldCharType="separate"/>
      </w:r>
      <w:r>
        <w:rPr>
          <w:rStyle w:val="16"/>
          <w:rFonts w:ascii="Times New Roman" w:hAnsi="Times New Roman" w:cs="Times New Roman"/>
        </w:rPr>
        <w:t>7构造及连接</w:t>
      </w:r>
      <w:r>
        <w:rPr>
          <w:rFonts w:ascii="Times New Roman" w:hAnsi="Times New Roman" w:cs="Times New Roman"/>
        </w:rPr>
        <w:tab/>
      </w:r>
      <w:r>
        <w:rPr>
          <w:rFonts w:ascii="Times New Roman" w:hAnsi="Times New Roman" w:cs="Times New Roman"/>
        </w:rPr>
        <w:t>5</w:t>
      </w:r>
      <w:r>
        <w:rPr>
          <w:rFonts w:hint="eastAsia" w:ascii="Times New Roman" w:hAnsi="Times New Roman" w:cs="Times New Roman"/>
        </w:rPr>
        <w:t>9</w:t>
      </w:r>
      <w:r>
        <w:rPr>
          <w:rFonts w:hint="eastAsia"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"_Toc525135824" </w:instrText>
      </w:r>
      <w:r>
        <w:fldChar w:fldCharType="separate"/>
      </w:r>
      <w:r>
        <w:rPr>
          <w:rStyle w:val="16"/>
          <w:rFonts w:ascii="Times New Roman" w:hAnsi="Times New Roman" w:cs="Times New Roman"/>
        </w:rPr>
        <w:t>7.1一般规定</w:t>
      </w:r>
      <w:r>
        <w:rPr>
          <w:rFonts w:ascii="Times New Roman" w:hAnsi="Times New Roman" w:cs="Times New Roman"/>
        </w:rPr>
        <w:tab/>
      </w:r>
      <w:r>
        <w:rPr>
          <w:rFonts w:ascii="Times New Roman" w:hAnsi="Times New Roman" w:cs="Times New Roman"/>
        </w:rPr>
        <w:t>5</w:t>
      </w:r>
      <w:r>
        <w:rPr>
          <w:rFonts w:hint="eastAsia" w:ascii="Times New Roman" w:hAnsi="Times New Roman" w:cs="Times New Roman"/>
        </w:rPr>
        <w:t>9</w:t>
      </w:r>
      <w:r>
        <w:rPr>
          <w:rFonts w:hint="eastAsia"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"_Toc525135825" </w:instrText>
      </w:r>
      <w:r>
        <w:fldChar w:fldCharType="separate"/>
      </w:r>
      <w:r>
        <w:rPr>
          <w:rStyle w:val="16"/>
          <w:rFonts w:ascii="Times New Roman" w:hAnsi="Times New Roman" w:cs="Times New Roman"/>
        </w:rPr>
        <w:t>7.2轻体板的构造</w:t>
      </w:r>
      <w:r>
        <w:rPr>
          <w:rFonts w:ascii="Times New Roman" w:hAnsi="Times New Roman" w:cs="Times New Roman"/>
        </w:rPr>
        <w:tab/>
      </w:r>
      <w:r>
        <w:rPr>
          <w:rFonts w:ascii="Times New Roman" w:hAnsi="Times New Roman" w:cs="Times New Roman"/>
        </w:rPr>
        <w:t>5</w:t>
      </w:r>
      <w:r>
        <w:rPr>
          <w:rFonts w:hint="eastAsia" w:ascii="Times New Roman" w:hAnsi="Times New Roman" w:cs="Times New Roman"/>
        </w:rPr>
        <w:t>9</w:t>
      </w:r>
      <w:r>
        <w:rPr>
          <w:rFonts w:hint="eastAsia" w:ascii="Times New Roman" w:hAnsi="Times New Roman" w:cs="Times New Roman"/>
        </w:rPr>
        <w:fldChar w:fldCharType="end"/>
      </w:r>
    </w:p>
    <w:p>
      <w:pPr>
        <w:pStyle w:val="13"/>
        <w:tabs>
          <w:tab w:val="right" w:leader="dot" w:pos="8296"/>
        </w:tabs>
        <w:rPr>
          <w:rFonts w:ascii="Times New Roman" w:hAnsi="Times New Roman" w:cs="Times New Roman"/>
          <w:szCs w:val="22"/>
        </w:rPr>
      </w:pPr>
      <w:r>
        <w:fldChar w:fldCharType="begin"/>
      </w:r>
      <w:r>
        <w:instrText xml:space="preserve"> HYPERLINK \l "_Toc525135826" </w:instrText>
      </w:r>
      <w:r>
        <w:fldChar w:fldCharType="separate"/>
      </w:r>
      <w:r>
        <w:rPr>
          <w:rStyle w:val="16"/>
          <w:rFonts w:ascii="Times New Roman" w:hAnsi="Times New Roman" w:cs="Times New Roman"/>
        </w:rPr>
        <w:t>7.3轻体板的连接</w:t>
      </w:r>
      <w:r>
        <w:rPr>
          <w:rFonts w:ascii="Times New Roman" w:hAnsi="Times New Roman" w:cs="Times New Roman"/>
        </w:rPr>
        <w:tab/>
      </w:r>
      <w:r>
        <w:rPr>
          <w:rFonts w:hint="eastAsia" w:ascii="Times New Roman" w:hAnsi="Times New Roman" w:cs="Times New Roman"/>
        </w:rPr>
        <w:t>6</w:t>
      </w:r>
      <w:r>
        <w:rPr>
          <w:rFonts w:hint="eastAsia" w:ascii="Times New Roman" w:hAnsi="Times New Roman" w:cs="Times New Roman"/>
        </w:rPr>
        <w:fldChar w:fldCharType="end"/>
      </w:r>
      <w:r>
        <w:rPr>
          <w:rFonts w:hint="eastAsia" w:ascii="Times New Roman" w:hAnsi="Times New Roman" w:cs="Times New Roman"/>
        </w:rPr>
        <w:t>0</w:t>
      </w:r>
    </w:p>
    <w:p>
      <w:pPr>
        <w:pStyle w:val="12"/>
        <w:tabs>
          <w:tab w:val="right" w:leader="dot" w:pos="8296"/>
        </w:tabs>
        <w:rPr>
          <w:rFonts w:ascii="Times New Roman" w:hAnsi="Times New Roman" w:cs="Times New Roman"/>
          <w:szCs w:val="22"/>
        </w:rPr>
      </w:pPr>
      <w:r>
        <w:fldChar w:fldCharType="begin"/>
      </w:r>
      <w:r>
        <w:instrText xml:space="preserve"> HYPERLINK \l "_Toc525135828" </w:instrText>
      </w:r>
      <w:r>
        <w:fldChar w:fldCharType="separate"/>
      </w:r>
      <w:r>
        <w:rPr>
          <w:rStyle w:val="16"/>
          <w:rFonts w:ascii="Times New Roman" w:hAnsi="Times New Roman" w:cs="Times New Roman"/>
        </w:rPr>
        <w:t>8制作、施工和验收</w:t>
      </w:r>
      <w:r>
        <w:rPr>
          <w:rFonts w:ascii="Times New Roman" w:hAnsi="Times New Roman" w:cs="Times New Roman"/>
        </w:rPr>
        <w:tab/>
      </w:r>
      <w:r>
        <w:rPr>
          <w:rFonts w:hint="eastAsia" w:ascii="Times New Roman" w:hAnsi="Times New Roman" w:cs="Times New Roman"/>
        </w:rPr>
        <w:t>6</w:t>
      </w:r>
      <w:r>
        <w:rPr>
          <w:rFonts w:hint="eastAsia" w:ascii="Times New Roman" w:hAnsi="Times New Roman" w:cs="Times New Roman"/>
        </w:rPr>
        <w:fldChar w:fldCharType="end"/>
      </w:r>
      <w:r>
        <w:rPr>
          <w:rFonts w:hint="eastAsia" w:ascii="Times New Roman" w:hAnsi="Times New Roman" w:cs="Times New Roman"/>
        </w:rPr>
        <w:t>2</w:t>
      </w:r>
    </w:p>
    <w:p>
      <w:pPr>
        <w:pStyle w:val="13"/>
        <w:tabs>
          <w:tab w:val="right" w:leader="dot" w:pos="8296"/>
        </w:tabs>
        <w:rPr>
          <w:rFonts w:ascii="Times New Roman" w:hAnsi="Times New Roman" w:cs="Times New Roman"/>
          <w:szCs w:val="22"/>
        </w:rPr>
      </w:pPr>
      <w:r>
        <w:fldChar w:fldCharType="begin"/>
      </w:r>
      <w:r>
        <w:instrText xml:space="preserve"> HYPERLINK \l "_Toc525135829" </w:instrText>
      </w:r>
      <w:r>
        <w:fldChar w:fldCharType="separate"/>
      </w:r>
      <w:r>
        <w:rPr>
          <w:rStyle w:val="16"/>
          <w:rFonts w:ascii="Times New Roman" w:hAnsi="Times New Roman" w:cs="Times New Roman"/>
        </w:rPr>
        <w:t>8.1一般规定</w:t>
      </w:r>
      <w:r>
        <w:rPr>
          <w:rFonts w:ascii="Times New Roman" w:hAnsi="Times New Roman" w:cs="Times New Roman"/>
        </w:rPr>
        <w:tab/>
      </w:r>
      <w:r>
        <w:rPr>
          <w:rFonts w:hint="eastAsia" w:ascii="Times New Roman" w:hAnsi="Times New Roman" w:cs="Times New Roman"/>
        </w:rPr>
        <w:t>6</w:t>
      </w:r>
      <w:r>
        <w:rPr>
          <w:rFonts w:hint="eastAsia" w:ascii="Times New Roman" w:hAnsi="Times New Roman" w:cs="Times New Roman"/>
        </w:rPr>
        <w:fldChar w:fldCharType="end"/>
      </w:r>
      <w:r>
        <w:rPr>
          <w:rFonts w:hint="eastAsia" w:ascii="Times New Roman" w:hAnsi="Times New Roman" w:cs="Times New Roman"/>
        </w:rPr>
        <w:t>2</w:t>
      </w:r>
    </w:p>
    <w:p>
      <w:pPr>
        <w:pStyle w:val="13"/>
        <w:tabs>
          <w:tab w:val="right" w:leader="dot" w:pos="8296"/>
        </w:tabs>
        <w:rPr>
          <w:rFonts w:ascii="Times New Roman" w:hAnsi="Times New Roman" w:cs="Times New Roman"/>
          <w:szCs w:val="22"/>
        </w:rPr>
      </w:pPr>
      <w:r>
        <w:fldChar w:fldCharType="begin"/>
      </w:r>
      <w:r>
        <w:instrText xml:space="preserve"> HYPERLINK \l "_Toc525135830" </w:instrText>
      </w:r>
      <w:r>
        <w:fldChar w:fldCharType="separate"/>
      </w:r>
      <w:r>
        <w:rPr>
          <w:rStyle w:val="16"/>
          <w:rFonts w:ascii="Times New Roman" w:hAnsi="Times New Roman" w:cs="Times New Roman"/>
        </w:rPr>
        <w:t>8.2轻体板的制作</w:t>
      </w:r>
      <w:r>
        <w:rPr>
          <w:rFonts w:ascii="Times New Roman" w:hAnsi="Times New Roman" w:cs="Times New Roman"/>
        </w:rPr>
        <w:tab/>
      </w:r>
      <w:r>
        <w:rPr>
          <w:rFonts w:hint="eastAsia" w:ascii="Times New Roman" w:hAnsi="Times New Roman" w:cs="Times New Roman"/>
        </w:rPr>
        <w:t>6</w:t>
      </w:r>
      <w:r>
        <w:rPr>
          <w:rFonts w:hint="eastAsia" w:ascii="Times New Roman" w:hAnsi="Times New Roman" w:cs="Times New Roman"/>
        </w:rPr>
        <w:fldChar w:fldCharType="end"/>
      </w:r>
      <w:r>
        <w:rPr>
          <w:rFonts w:hint="eastAsia" w:ascii="Times New Roman" w:hAnsi="Times New Roman" w:cs="Times New Roman"/>
        </w:rPr>
        <w:t>2</w:t>
      </w:r>
    </w:p>
    <w:p>
      <w:pPr>
        <w:pStyle w:val="13"/>
        <w:tabs>
          <w:tab w:val="right" w:leader="dot" w:pos="8296"/>
        </w:tabs>
        <w:rPr>
          <w:rFonts w:ascii="Times New Roman" w:hAnsi="Times New Roman" w:cs="Times New Roman"/>
          <w:szCs w:val="22"/>
        </w:rPr>
      </w:pPr>
      <w:r>
        <w:fldChar w:fldCharType="begin"/>
      </w:r>
      <w:r>
        <w:instrText xml:space="preserve"> HYPERLINK \l "_Toc525135831" </w:instrText>
      </w:r>
      <w:r>
        <w:fldChar w:fldCharType="separate"/>
      </w:r>
      <w:r>
        <w:rPr>
          <w:rStyle w:val="16"/>
          <w:rFonts w:ascii="Times New Roman" w:hAnsi="Times New Roman" w:cs="Times New Roman"/>
        </w:rPr>
        <w:t>8.3轻体板施工</w:t>
      </w:r>
      <w:r>
        <w:rPr>
          <w:rFonts w:ascii="Times New Roman" w:hAnsi="Times New Roman" w:cs="Times New Roman"/>
        </w:rPr>
        <w:tab/>
      </w:r>
      <w:r>
        <w:rPr>
          <w:rFonts w:hint="eastAsia" w:ascii="Times New Roman" w:hAnsi="Times New Roman" w:cs="Times New Roman"/>
        </w:rPr>
        <w:t>6</w:t>
      </w:r>
      <w:r>
        <w:rPr>
          <w:rFonts w:hint="eastAsia" w:ascii="Times New Roman" w:hAnsi="Times New Roman" w:cs="Times New Roman"/>
        </w:rPr>
        <w:fldChar w:fldCharType="end"/>
      </w:r>
      <w:r>
        <w:rPr>
          <w:rFonts w:hint="eastAsia" w:ascii="Times New Roman" w:hAnsi="Times New Roman" w:cs="Times New Roman"/>
        </w:rPr>
        <w:t>2</w:t>
      </w:r>
    </w:p>
    <w:p>
      <w:pPr>
        <w:pStyle w:val="13"/>
        <w:tabs>
          <w:tab w:val="right" w:leader="dot" w:pos="8296"/>
        </w:tabs>
        <w:rPr>
          <w:rFonts w:ascii="Times New Roman" w:hAnsi="Times New Roman" w:cs="Times New Roman"/>
          <w:szCs w:val="22"/>
        </w:rPr>
      </w:pPr>
      <w:r>
        <w:fldChar w:fldCharType="begin"/>
      </w:r>
      <w:r>
        <w:instrText xml:space="preserve"> HYPERLINK \l "_Toc525135832" </w:instrText>
      </w:r>
      <w:r>
        <w:fldChar w:fldCharType="separate"/>
      </w:r>
      <w:r>
        <w:rPr>
          <w:rStyle w:val="16"/>
          <w:rFonts w:ascii="Times New Roman" w:hAnsi="Times New Roman" w:cs="Times New Roman"/>
        </w:rPr>
        <w:t>8.4堆放与运输</w:t>
      </w:r>
      <w:r>
        <w:rPr>
          <w:rFonts w:ascii="Times New Roman" w:hAnsi="Times New Roman" w:cs="Times New Roman"/>
        </w:rPr>
        <w:tab/>
      </w:r>
      <w:r>
        <w:rPr>
          <w:rFonts w:hint="eastAsia" w:ascii="Times New Roman" w:hAnsi="Times New Roman" w:cs="Times New Roman"/>
        </w:rPr>
        <w:t>6</w:t>
      </w:r>
      <w:r>
        <w:rPr>
          <w:rFonts w:hint="eastAsia" w:ascii="Times New Roman" w:hAnsi="Times New Roman" w:cs="Times New Roman"/>
        </w:rPr>
        <w:fldChar w:fldCharType="end"/>
      </w:r>
      <w:r>
        <w:rPr>
          <w:rFonts w:hint="eastAsia" w:ascii="Times New Roman" w:hAnsi="Times New Roman" w:cs="Times New Roman"/>
        </w:rPr>
        <w:t>3</w:t>
      </w:r>
    </w:p>
    <w:p>
      <w:pPr>
        <w:pStyle w:val="13"/>
        <w:tabs>
          <w:tab w:val="right" w:leader="dot" w:pos="8296"/>
        </w:tabs>
        <w:rPr>
          <w:rFonts w:ascii="Times New Roman" w:hAnsi="Times New Roman" w:cs="Times New Roman"/>
          <w:szCs w:val="22"/>
        </w:rPr>
      </w:pPr>
      <w:r>
        <w:fldChar w:fldCharType="begin"/>
      </w:r>
      <w:r>
        <w:instrText xml:space="preserve"> HYPERLINK \l "_Toc525135833" </w:instrText>
      </w:r>
      <w:r>
        <w:fldChar w:fldCharType="separate"/>
      </w:r>
      <w:r>
        <w:rPr>
          <w:rStyle w:val="16"/>
          <w:rFonts w:ascii="Times New Roman" w:hAnsi="Times New Roman" w:cs="Times New Roman"/>
        </w:rPr>
        <w:t>8.5验收</w:t>
      </w:r>
      <w:r>
        <w:rPr>
          <w:rFonts w:ascii="Times New Roman" w:hAnsi="Times New Roman" w:cs="Times New Roman"/>
        </w:rPr>
        <w:tab/>
      </w:r>
      <w:r>
        <w:rPr>
          <w:rFonts w:hint="eastAsia" w:ascii="Times New Roman" w:hAnsi="Times New Roman" w:cs="Times New Roman"/>
        </w:rPr>
        <w:t>6</w:t>
      </w:r>
      <w:r>
        <w:rPr>
          <w:rFonts w:hint="eastAsia" w:ascii="Times New Roman" w:hAnsi="Times New Roman" w:cs="Times New Roman"/>
        </w:rPr>
        <w:fldChar w:fldCharType="end"/>
      </w:r>
      <w:r>
        <w:rPr>
          <w:rFonts w:hint="eastAsia" w:ascii="Times New Roman" w:hAnsi="Times New Roman" w:cs="Times New Roman"/>
        </w:rPr>
        <w:t>3</w:t>
      </w:r>
    </w:p>
    <w:p>
      <w:pPr>
        <w:widowControl/>
        <w:spacing w:line="240" w:lineRule="auto"/>
        <w:jc w:val="left"/>
      </w:pPr>
      <w:r>
        <w:rPr>
          <w:rFonts w:ascii="Times New Roman" w:hAnsi="Times New Roman" w:cs="Times New Roman"/>
          <w:b/>
          <w:bCs/>
          <w:lang w:val="zh-CN"/>
        </w:rPr>
        <w:fldChar w:fldCharType="end"/>
      </w:r>
      <w:bookmarkStart w:id="282" w:name="_Toc525062966"/>
      <w:bookmarkStart w:id="283" w:name="_Toc535918893"/>
      <w:bookmarkStart w:id="284" w:name="_Toc519245201"/>
      <w:bookmarkStart w:id="285" w:name="_Toc525135838"/>
      <w:bookmarkStart w:id="286" w:name="_Toc519245104"/>
      <w:bookmarkStart w:id="287" w:name="_Toc482195475"/>
      <w:r>
        <w:br w:type="page"/>
      </w:r>
    </w:p>
    <w:p>
      <w:pPr>
        <w:pStyle w:val="2"/>
        <w:spacing w:before="156" w:after="156"/>
        <w:rPr>
          <w:rFonts w:ascii="Times New Roman" w:hAnsi="Times New Roman" w:cs="Times New Roman"/>
          <w:szCs w:val="21"/>
        </w:rPr>
      </w:pPr>
      <w:r>
        <w:rPr>
          <w:rFonts w:ascii="Times New Roman" w:hAnsi="Times New Roman" w:cs="Times New Roman"/>
        </w:rPr>
        <w:t>1 总则</w:t>
      </w:r>
      <w:bookmarkEnd w:id="282"/>
      <w:bookmarkEnd w:id="283"/>
      <w:bookmarkEnd w:id="284"/>
      <w:bookmarkEnd w:id="285"/>
      <w:bookmarkEnd w:id="286"/>
      <w:bookmarkEnd w:id="287"/>
    </w:p>
    <w:p>
      <w:pPr>
        <w:rPr>
          <w:rFonts w:ascii="Times New Roman" w:hAnsi="Times New Roman" w:cs="Times New Roman"/>
          <w:i/>
          <w:color w:val="5B9BD5" w:themeColor="accent1"/>
          <w14:textFill>
            <w14:solidFill>
              <w14:schemeClr w14:val="accent1"/>
            </w14:solidFill>
          </w14:textFill>
        </w:rPr>
      </w:pPr>
      <w:r>
        <w:rPr>
          <w:rFonts w:ascii="Times New Roman" w:hAnsi="Times New Roman" w:cs="Times New Roman"/>
          <w:b/>
          <w:szCs w:val="21"/>
        </w:rPr>
        <w:t xml:space="preserve">1.0.1 </w:t>
      </w:r>
      <w:r>
        <w:rPr>
          <w:rFonts w:hint="eastAsia" w:ascii="Times New Roman" w:hAnsi="Times New Roman" w:cs="Times New Roman"/>
          <w:color w:val="000000" w:themeColor="text1"/>
          <w:lang w:eastAsia="zh-CN"/>
          <w14:textFill>
            <w14:solidFill>
              <w14:schemeClr w14:val="tx1"/>
            </w14:solidFill>
          </w14:textFill>
        </w:rPr>
        <w:t>可移动装配式建筑模筒</w:t>
      </w:r>
      <w:r>
        <w:rPr>
          <w:rFonts w:ascii="Times New Roman" w:hAnsi="Times New Roman" w:cs="Times New Roman"/>
          <w:color w:val="000000" w:themeColor="text1"/>
          <w14:textFill>
            <w14:solidFill>
              <w14:schemeClr w14:val="tx1"/>
            </w14:solidFill>
          </w14:textFill>
        </w:rPr>
        <w:t>房屋是通过工厂预制成型一体化的轻体板拼装而形成房屋，施工现场通过吊装之后，免焊快速拼接，大幅缩短建造周期，同时实现主体结构与保温同寿命的高品质房屋，且根据需求随时迁移房屋，降低了由于房屋拆迁产生的大量建筑垃圾数量。针对</w:t>
      </w:r>
      <w:r>
        <w:rPr>
          <w:rFonts w:hint="eastAsia" w:ascii="Times New Roman" w:hAnsi="Times New Roman" w:cs="Times New Roman"/>
          <w:color w:val="000000" w:themeColor="text1"/>
          <w:lang w:eastAsia="zh-CN"/>
          <w14:textFill>
            <w14:solidFill>
              <w14:schemeClr w14:val="tx1"/>
            </w14:solidFill>
          </w14:textFill>
        </w:rPr>
        <w:t>可移动装配式建筑模筒</w:t>
      </w:r>
      <w:r>
        <w:rPr>
          <w:rFonts w:ascii="Times New Roman" w:hAnsi="Times New Roman" w:cs="Times New Roman"/>
          <w:color w:val="000000" w:themeColor="text1"/>
          <w14:textFill>
            <w14:solidFill>
              <w14:schemeClr w14:val="tx1"/>
            </w14:solidFill>
          </w14:textFill>
        </w:rPr>
        <w:t>房的设计、安装施工及施工验收等工程项目的全过程并没有可应用的规范标准和要求，编制本标准，旨在规范完善</w:t>
      </w:r>
      <w:r>
        <w:rPr>
          <w:rFonts w:hint="eastAsia" w:ascii="Times New Roman" w:hAnsi="Times New Roman" w:cs="Times New Roman"/>
          <w:color w:val="000000" w:themeColor="text1"/>
          <w:lang w:eastAsia="zh-CN"/>
          <w14:textFill>
            <w14:solidFill>
              <w14:schemeClr w14:val="tx1"/>
            </w14:solidFill>
          </w14:textFill>
        </w:rPr>
        <w:t>可移动装配式建筑模筒</w:t>
      </w:r>
      <w:r>
        <w:rPr>
          <w:rFonts w:ascii="Times New Roman" w:hAnsi="Times New Roman" w:cs="Times New Roman"/>
          <w:color w:val="000000" w:themeColor="text1"/>
          <w14:textFill>
            <w14:solidFill>
              <w14:schemeClr w14:val="tx1"/>
            </w14:solidFill>
          </w14:textFill>
        </w:rPr>
        <w:t>房的建筑流程及整体要求，保障</w:t>
      </w:r>
      <w:r>
        <w:rPr>
          <w:rFonts w:hint="eastAsia" w:ascii="Times New Roman" w:hAnsi="Times New Roman" w:cs="Times New Roman"/>
          <w:color w:val="000000" w:themeColor="text1"/>
          <w:lang w:eastAsia="zh-CN"/>
          <w14:textFill>
            <w14:solidFill>
              <w14:schemeClr w14:val="tx1"/>
            </w14:solidFill>
          </w14:textFill>
        </w:rPr>
        <w:t>可移动装配式建筑模筒</w:t>
      </w:r>
      <w:r>
        <w:rPr>
          <w:rFonts w:ascii="Times New Roman" w:hAnsi="Times New Roman" w:cs="Times New Roman"/>
          <w:color w:val="000000" w:themeColor="text1"/>
          <w14:textFill>
            <w14:solidFill>
              <w14:schemeClr w14:val="tx1"/>
            </w14:solidFill>
          </w14:textFill>
        </w:rPr>
        <w:t>房屋的安全健康的运行以及质量管理控制，填补可</w:t>
      </w:r>
      <w:r>
        <w:rPr>
          <w:rFonts w:hint="eastAsia" w:ascii="Times New Roman" w:hAnsi="Times New Roman" w:cs="Times New Roman"/>
          <w:color w:val="000000" w:themeColor="text1"/>
          <w:lang w:eastAsia="zh-CN"/>
          <w14:textFill>
            <w14:solidFill>
              <w14:schemeClr w14:val="tx1"/>
            </w14:solidFill>
          </w14:textFill>
        </w:rPr>
        <w:t>可移动装配式建筑模筒</w:t>
      </w:r>
      <w:r>
        <w:rPr>
          <w:rFonts w:ascii="Times New Roman" w:hAnsi="Times New Roman" w:cs="Times New Roman"/>
          <w:color w:val="000000" w:themeColor="text1"/>
          <w14:textFill>
            <w14:solidFill>
              <w14:schemeClr w14:val="tx1"/>
            </w14:solidFill>
          </w14:textFill>
        </w:rPr>
        <w:t>房屋在设计、施工安装以及验收全过程的技术规程要求。</w:t>
      </w:r>
    </w:p>
    <w:p>
      <w:pPr>
        <w:rPr>
          <w:rFonts w:ascii="Times New Roman" w:hAnsi="Times New Roman" w:cs="Times New Roman"/>
          <w:i/>
          <w:color w:val="5B9BD5" w:themeColor="accent1"/>
          <w14:textFill>
            <w14:solidFill>
              <w14:schemeClr w14:val="accent1"/>
            </w14:solidFill>
          </w14:textFill>
        </w:rPr>
      </w:pPr>
      <w:r>
        <w:rPr>
          <w:rFonts w:ascii="Times New Roman" w:hAnsi="Times New Roman" w:cs="Times New Roman"/>
          <w:b/>
          <w:szCs w:val="21"/>
        </w:rPr>
        <w:t xml:space="preserve">1.0.2 </w:t>
      </w:r>
      <w:r>
        <w:rPr>
          <w:rFonts w:ascii="Times New Roman" w:hAnsi="Times New Roman" w:cs="Times New Roman"/>
          <w:color w:val="000000" w:themeColor="text1"/>
          <w14:textFill>
            <w14:solidFill>
              <w14:schemeClr w14:val="tx1"/>
            </w14:solidFill>
          </w14:textFill>
        </w:rPr>
        <w:t>本规程适用于抗震设防烈度为9度及以下的港口码头、矿山油田、郊外景区、建筑工地、灾区重建等地方的临时或永久性民用住宅、办公、学生宿舍、旅店宾馆、小型商店、小型工厂等采用轻体板结构为主体、不依靠其它支撑结构建造而成、能满足道路运输要求的</w:t>
      </w:r>
      <w:r>
        <w:rPr>
          <w:rFonts w:hint="eastAsia" w:ascii="Times New Roman" w:hAnsi="Times New Roman" w:cs="Times New Roman"/>
          <w:color w:val="000000" w:themeColor="text1"/>
          <w:lang w:eastAsia="zh-CN"/>
          <w14:textFill>
            <w14:solidFill>
              <w14:schemeClr w14:val="tx1"/>
            </w14:solidFill>
          </w14:textFill>
        </w:rPr>
        <w:t>可移动装配式建筑模筒</w:t>
      </w:r>
      <w:r>
        <w:rPr>
          <w:rFonts w:ascii="Times New Roman" w:hAnsi="Times New Roman" w:cs="Times New Roman"/>
          <w:color w:val="000000" w:themeColor="text1"/>
          <w14:textFill>
            <w14:solidFill>
              <w14:schemeClr w14:val="tx1"/>
            </w14:solidFill>
          </w14:textFill>
        </w:rPr>
        <w:t>房。</w:t>
      </w:r>
      <w:r>
        <w:rPr>
          <w:rFonts w:hint="eastAsia" w:ascii="Times New Roman" w:hAnsi="Times New Roman" w:cs="Times New Roman"/>
          <w:color w:val="000000" w:themeColor="text1"/>
          <w14:textFill>
            <w14:solidFill>
              <w14:schemeClr w14:val="tx1"/>
            </w14:solidFill>
          </w14:textFill>
        </w:rPr>
        <w:t>根据本规程设计6层1</w:t>
      </w:r>
      <w:r>
        <w:rPr>
          <w:rFonts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缩尺振动台试验，在9度罕遇地震下实现大震不倒的要求，层间位移角小于1/</w:t>
      </w:r>
      <w:r>
        <w:rPr>
          <w:rFonts w:ascii="Times New Roman" w:hAnsi="Times New Roman" w:cs="Times New Roman"/>
          <w:color w:val="000000" w:themeColor="text1"/>
          <w14:textFill>
            <w14:solidFill>
              <w14:schemeClr w14:val="tx1"/>
            </w14:solidFill>
          </w14:textFill>
        </w:rPr>
        <w:t>50</w:t>
      </w:r>
      <w:r>
        <w:rPr>
          <w:rFonts w:hint="eastAsia" w:ascii="Times New Roman" w:hAnsi="Times New Roman" w:cs="Times New Roman"/>
          <w:color w:val="000000" w:themeColor="text1"/>
          <w14:textFill>
            <w14:solidFill>
              <w14:schemeClr w14:val="tx1"/>
            </w14:solidFill>
          </w14:textFill>
        </w:rPr>
        <w:t>的规范要求。</w:t>
      </w:r>
      <w:r>
        <w:rPr>
          <w:rFonts w:hint="eastAsia" w:ascii="Times New Roman" w:hAnsi="Times New Roman" w:cs="Times New Roman"/>
          <w:i/>
          <w:color w:val="5B9BD5" w:themeColor="accent1"/>
          <w14:textFill>
            <w14:solidFill>
              <w14:schemeClr w14:val="accent1"/>
            </w14:solidFill>
          </w14:textFill>
        </w:rPr>
        <w:t xml:space="preserve"> </w:t>
      </w:r>
    </w:p>
    <w:p>
      <w:pPr>
        <w:rPr>
          <w:rFonts w:ascii="Times New Roman" w:hAnsi="Times New Roman" w:cs="Times New Roman"/>
          <w:color w:val="5B9BD5" w:themeColor="accent1"/>
          <w14:textFill>
            <w14:solidFill>
              <w14:schemeClr w14:val="accent1"/>
            </w14:solidFill>
          </w14:textFill>
        </w:rPr>
      </w:pPr>
      <w:r>
        <w:rPr>
          <w:rFonts w:ascii="Times New Roman" w:hAnsi="Times New Roman" w:cs="Times New Roman"/>
          <w:b/>
        </w:rPr>
        <w:t xml:space="preserve">1.0.3 </w:t>
      </w:r>
      <w:r>
        <w:rPr>
          <w:rFonts w:ascii="Times New Roman" w:hAnsi="Times New Roman" w:cs="Times New Roman"/>
          <w:color w:val="000000" w:themeColor="text1"/>
          <w14:textFill>
            <w14:solidFill>
              <w14:schemeClr w14:val="tx1"/>
            </w14:solidFill>
          </w14:textFill>
        </w:rPr>
        <w:t>本条是</w:t>
      </w:r>
      <w:r>
        <w:rPr>
          <w:rFonts w:hint="eastAsia" w:ascii="Times New Roman" w:hAnsi="Times New Roman" w:cs="Times New Roman"/>
          <w:color w:val="000000" w:themeColor="text1"/>
          <w:lang w:eastAsia="zh-CN"/>
          <w14:textFill>
            <w14:solidFill>
              <w14:schemeClr w14:val="tx1"/>
            </w14:solidFill>
          </w14:textFill>
        </w:rPr>
        <w:t>可移动装配式建筑模筒</w:t>
      </w:r>
      <w:r>
        <w:rPr>
          <w:rFonts w:hint="eastAsia" w:ascii="Times New Roman" w:hAnsi="Times New Roman" w:cs="Times New Roman"/>
          <w:color w:val="000000" w:themeColor="text1"/>
          <w14:textFill>
            <w14:solidFill>
              <w14:schemeClr w14:val="tx1"/>
            </w14:solidFill>
          </w14:textFill>
        </w:rPr>
        <w:t>房屋</w:t>
      </w:r>
      <w:r>
        <w:rPr>
          <w:rFonts w:ascii="Times New Roman" w:hAnsi="Times New Roman" w:cs="Times New Roman"/>
          <w:color w:val="000000" w:themeColor="text1"/>
          <w14:textFill>
            <w14:solidFill>
              <w14:schemeClr w14:val="tx1"/>
            </w14:solidFill>
          </w14:textFill>
        </w:rPr>
        <w:t>屋在应用中必须遵循的总要求。</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1.0.4</w:t>
      </w:r>
      <w:r>
        <w:rPr>
          <w:rFonts w:ascii="Times New Roman" w:hAnsi="Times New Roman" w:cs="Times New Roman"/>
          <w:color w:val="000000" w:themeColor="text1"/>
          <w14:textFill>
            <w14:solidFill>
              <w14:schemeClr w14:val="tx1"/>
            </w14:solidFill>
          </w14:textFill>
        </w:rPr>
        <w:t xml:space="preserve"> 本条是</w:t>
      </w:r>
      <w:r>
        <w:rPr>
          <w:rFonts w:hint="eastAsia" w:ascii="Times New Roman" w:hAnsi="Times New Roman" w:cs="Times New Roman"/>
          <w:color w:val="000000" w:themeColor="text1"/>
          <w:lang w:eastAsia="zh-CN"/>
          <w14:textFill>
            <w14:solidFill>
              <w14:schemeClr w14:val="tx1"/>
            </w14:solidFill>
          </w14:textFill>
        </w:rPr>
        <w:t>可移动装配式建筑模筒</w:t>
      </w:r>
      <w:r>
        <w:rPr>
          <w:rFonts w:hint="eastAsia" w:ascii="Times New Roman" w:hAnsi="Times New Roman" w:cs="Times New Roman"/>
          <w:color w:val="000000" w:themeColor="text1"/>
          <w14:textFill>
            <w14:solidFill>
              <w14:schemeClr w14:val="tx1"/>
            </w14:solidFill>
          </w14:textFill>
        </w:rPr>
        <w:t>房屋</w:t>
      </w:r>
      <w:r>
        <w:rPr>
          <w:rFonts w:ascii="Times New Roman" w:hAnsi="Times New Roman" w:cs="Times New Roman"/>
          <w:color w:val="000000" w:themeColor="text1"/>
          <w14:textFill>
            <w14:solidFill>
              <w14:schemeClr w14:val="tx1"/>
            </w14:solidFill>
          </w14:textFill>
        </w:rPr>
        <w:t>屋设计使用年限按照《建筑可靠度设计统一标准》GB50068和《钢结构设计规范》GB50017相关规定进行设</w:t>
      </w:r>
      <w:r>
        <w:rPr>
          <w:rFonts w:hint="eastAsia" w:ascii="Times New Roman" w:hAnsi="Times New Roman" w:cs="Times New Roman"/>
          <w:color w:val="000000" w:themeColor="text1"/>
          <w14:textFill>
            <w14:solidFill>
              <w14:schemeClr w14:val="tx1"/>
            </w14:solidFill>
          </w14:textFill>
        </w:rPr>
        <w:t>计的。</w:t>
      </w:r>
    </w:p>
    <w:p>
      <w:pPr>
        <w:pStyle w:val="2"/>
        <w:spacing w:before="156" w:after="156"/>
        <w:rPr>
          <w:rFonts w:ascii="Times New Roman" w:hAnsi="Times New Roman" w:cs="Times New Roman"/>
        </w:rPr>
      </w:pPr>
      <w:bookmarkStart w:id="288" w:name="_Toc519245105"/>
      <w:bookmarkStart w:id="289" w:name="_Toc525062967"/>
      <w:bookmarkStart w:id="290" w:name="_Toc482195476"/>
      <w:bookmarkStart w:id="291" w:name="_Toc525135839"/>
      <w:bookmarkStart w:id="292" w:name="_Toc535918894"/>
      <w:bookmarkStart w:id="293" w:name="_Toc519245202"/>
      <w:r>
        <w:rPr>
          <w:rFonts w:ascii="Times New Roman" w:hAnsi="Times New Roman" w:cs="Times New Roman"/>
        </w:rPr>
        <w:t>2 术语和符号</w:t>
      </w:r>
      <w:bookmarkEnd w:id="288"/>
      <w:bookmarkEnd w:id="289"/>
      <w:bookmarkEnd w:id="290"/>
      <w:bookmarkEnd w:id="291"/>
      <w:bookmarkEnd w:id="292"/>
      <w:bookmarkEnd w:id="293"/>
    </w:p>
    <w:p>
      <w:pPr>
        <w:rPr>
          <w:rFonts w:ascii="Times New Roman" w:hAnsi="Times New Roman" w:cs="Times New Roman"/>
          <w:b/>
        </w:rPr>
      </w:pPr>
      <w:r>
        <w:rPr>
          <w:rFonts w:ascii="Times New Roman" w:hAnsi="Times New Roman" w:cs="Times New Roman"/>
          <w:b/>
        </w:rPr>
        <w:t xml:space="preserve">2.1.1轻体板  </w:t>
      </w:r>
      <w:r>
        <w:rPr>
          <w:rFonts w:hint="eastAsia" w:ascii="Times New Roman" w:hAnsi="Times New Roman" w:cs="Times New Roman"/>
          <w:b/>
        </w:rPr>
        <w:t>Integer slab</w:t>
      </w:r>
    </w:p>
    <w:p>
      <w:pPr>
        <w:ind w:firstLine="420"/>
        <w:rPr>
          <w:rFonts w:ascii="Times New Roman" w:hAnsi="Times New Roman" w:cs="Times New Roman"/>
          <w:b/>
          <w:color w:val="FF0000"/>
          <w:sz w:val="24"/>
        </w:rPr>
      </w:pPr>
      <w:r>
        <w:rPr>
          <w:rFonts w:ascii="Times New Roman" w:hAnsi="Times New Roman" w:cs="Times New Roman"/>
          <w:sz w:val="24"/>
        </w:rPr>
        <w:t>轻体楼板基本构造示意图见图1，轻体墙板基本构造示意图见图2。</w:t>
      </w:r>
    </w:p>
    <w:p>
      <w:pPr>
        <w:jc w:val="center"/>
        <w:rPr>
          <w:rFonts w:ascii="Times New Roman" w:hAnsi="Times New Roman" w:cs="Times New Roman"/>
        </w:rPr>
      </w:pPr>
      <w:r>
        <w:rPr>
          <w:rFonts w:ascii="Times New Roman" w:hAnsi="Times New Roman" w:cs="Times New Roman"/>
        </w:rPr>
        <w:drawing>
          <wp:inline distT="0" distB="0" distL="0" distR="0">
            <wp:extent cx="1636395" cy="1996440"/>
            <wp:effectExtent l="0" t="0" r="1905"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a:xfrm>
                      <a:off x="0" y="0"/>
                      <a:ext cx="1639732" cy="1999769"/>
                    </a:xfrm>
                    <a:prstGeom prst="rect">
                      <a:avLst/>
                    </a:prstGeom>
                    <a:noFill/>
                    <a:ln>
                      <a:noFill/>
                    </a:ln>
                  </pic:spPr>
                </pic:pic>
              </a:graphicData>
            </a:graphic>
          </wp:inline>
        </w:drawing>
      </w:r>
    </w:p>
    <w:p>
      <w:pPr>
        <w:pStyle w:val="22"/>
        <w:ind w:left="360" w:firstLine="0"/>
        <w:jc w:val="center"/>
        <w:rPr>
          <w:rFonts w:ascii="Times New Roman" w:hAnsi="Times New Roman" w:cs="Times New Roman"/>
        </w:rPr>
      </w:pPr>
      <w:r>
        <w:rPr>
          <w:rFonts w:ascii="Times New Roman" w:hAnsi="Times New Roman" w:cs="Times New Roman"/>
        </w:rPr>
        <w:t>a)平面图</w:t>
      </w:r>
    </w:p>
    <w:p>
      <w:pPr>
        <w:pStyle w:val="22"/>
        <w:ind w:left="360" w:firstLine="0"/>
        <w:jc w:val="center"/>
        <w:rPr>
          <w:rFonts w:ascii="Times New Roman" w:hAnsi="Times New Roman" w:cs="Times New Roman"/>
        </w:rPr>
      </w:pPr>
      <w:r>
        <w:rPr>
          <w:rFonts w:ascii="Times New Roman" w:hAnsi="Times New Roman" w:cs="Times New Roman"/>
        </w:rPr>
        <w:drawing>
          <wp:inline distT="0" distB="0" distL="0" distR="0">
            <wp:extent cx="3238500" cy="615950"/>
            <wp:effectExtent l="0" t="0" r="0" b="0"/>
            <wp:docPr id="6724" name="图片 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 name="图片 6724"/>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a:xfrm>
                      <a:off x="0" y="0"/>
                      <a:ext cx="3282875" cy="624877"/>
                    </a:xfrm>
                    <a:prstGeom prst="rect">
                      <a:avLst/>
                    </a:prstGeom>
                    <a:noFill/>
                    <a:ln>
                      <a:noFill/>
                    </a:ln>
                  </pic:spPr>
                </pic:pic>
              </a:graphicData>
            </a:graphic>
          </wp:inline>
        </w:drawing>
      </w:r>
    </w:p>
    <w:p>
      <w:pPr>
        <w:ind w:firstLine="420"/>
        <w:jc w:val="center"/>
        <w:rPr>
          <w:rFonts w:ascii="Times New Roman" w:hAnsi="Times New Roman" w:cs="Times New Roman"/>
        </w:rPr>
      </w:pPr>
      <w:r>
        <w:rPr>
          <w:rFonts w:ascii="Times New Roman" w:hAnsi="Times New Roman" w:cs="Times New Roman"/>
        </w:rPr>
        <w:t>b)</w:t>
      </w:r>
      <w:r>
        <w:rPr>
          <w:rFonts w:hint="eastAsia" w:ascii="Times New Roman" w:hAnsi="Times New Roman" w:cs="Times New Roman"/>
        </w:rPr>
        <w:t xml:space="preserve"> </w:t>
      </w:r>
      <w:r>
        <w:rPr>
          <w:rFonts w:ascii="Times New Roman" w:hAnsi="Times New Roman" w:cs="Times New Roman"/>
        </w:rPr>
        <w:t>1-1剖面图</w:t>
      </w:r>
    </w:p>
    <w:p>
      <w:pPr>
        <w:ind w:firstLine="420"/>
        <w:jc w:val="center"/>
        <w:rPr>
          <w:rFonts w:ascii="Times New Roman" w:hAnsi="Times New Roman" w:cs="Times New Roman"/>
        </w:rPr>
      </w:pPr>
      <w:r>
        <w:rPr>
          <w:rFonts w:hint="eastAsia" w:ascii="Times New Roman" w:hAnsi="Times New Roman" w:cs="Times New Roman"/>
        </w:rPr>
        <w:drawing>
          <wp:inline distT="0" distB="0" distL="0" distR="0">
            <wp:extent cx="5274310" cy="643890"/>
            <wp:effectExtent l="0" t="0" r="2540" b="3810"/>
            <wp:docPr id="6723" name="图片 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 name="图片 6723"/>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a:xfrm>
                      <a:off x="0" y="0"/>
                      <a:ext cx="5274310" cy="643890"/>
                    </a:xfrm>
                    <a:prstGeom prst="rect">
                      <a:avLst/>
                    </a:prstGeom>
                    <a:noFill/>
                    <a:ln>
                      <a:noFill/>
                    </a:ln>
                  </pic:spPr>
                </pic:pic>
              </a:graphicData>
            </a:graphic>
          </wp:inline>
        </w:drawing>
      </w:r>
    </w:p>
    <w:p>
      <w:pPr>
        <w:ind w:firstLine="420"/>
        <w:jc w:val="center"/>
        <w:rPr>
          <w:rFonts w:ascii="Times New Roman" w:hAnsi="Times New Roman" w:cs="Times New Roman"/>
        </w:rPr>
      </w:pPr>
      <w:r>
        <w:rPr>
          <w:rFonts w:ascii="Times New Roman" w:hAnsi="Times New Roman" w:cs="Times New Roman"/>
        </w:rPr>
        <w:t>c)</w:t>
      </w:r>
      <w:r>
        <w:rPr>
          <w:rFonts w:hint="eastAsia" w:ascii="Times New Roman" w:hAnsi="Times New Roman" w:cs="Times New Roman"/>
        </w:rPr>
        <w:t xml:space="preserve"> </w:t>
      </w:r>
      <w:r>
        <w:rPr>
          <w:rFonts w:ascii="Times New Roman" w:hAnsi="Times New Roman" w:cs="Times New Roman"/>
        </w:rPr>
        <w:t>2-2剖面图</w:t>
      </w:r>
    </w:p>
    <w:p>
      <w:pPr>
        <w:ind w:firstLine="420"/>
        <w:jc w:val="center"/>
        <w:rPr>
          <w:rFonts w:ascii="Times New Roman" w:hAnsi="Times New Roman" w:cs="Times New Roman"/>
        </w:rPr>
      </w:pPr>
      <w:r>
        <w:rPr>
          <w:rFonts w:ascii="Times New Roman" w:hAnsi="Times New Roman" w:cs="Times New Roman"/>
        </w:rPr>
        <w:drawing>
          <wp:inline distT="0" distB="0" distL="0" distR="0">
            <wp:extent cx="2677160" cy="1284605"/>
            <wp:effectExtent l="0" t="0" r="5080" b="1079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23"/>
                    <a:stretch>
                      <a:fillRect/>
                    </a:stretch>
                  </pic:blipFill>
                  <pic:spPr>
                    <a:xfrm>
                      <a:off x="0" y="0"/>
                      <a:ext cx="2698994" cy="1295556"/>
                    </a:xfrm>
                    <a:prstGeom prst="rect">
                      <a:avLst/>
                    </a:prstGeom>
                  </pic:spPr>
                </pic:pic>
              </a:graphicData>
            </a:graphic>
          </wp:inline>
        </w:drawing>
      </w:r>
    </w:p>
    <w:p>
      <w:pPr>
        <w:ind w:firstLine="420"/>
        <w:jc w:val="center"/>
        <w:rPr>
          <w:rFonts w:ascii="Times New Roman" w:hAnsi="Times New Roman" w:cs="Times New Roman"/>
        </w:rPr>
      </w:pPr>
      <w:r>
        <w:rPr>
          <w:rFonts w:ascii="Times New Roman" w:hAnsi="Times New Roman" w:cs="Times New Roman"/>
        </w:rPr>
        <w:t>d)</w:t>
      </w:r>
      <w:r>
        <w:rPr>
          <w:rFonts w:hint="eastAsia" w:ascii="Times New Roman" w:hAnsi="Times New Roman" w:cs="Times New Roman"/>
        </w:rPr>
        <w:t xml:space="preserve"> </w:t>
      </w:r>
      <w:r>
        <w:rPr>
          <w:rFonts w:ascii="Times New Roman" w:hAnsi="Times New Roman" w:cs="Times New Roman"/>
        </w:rPr>
        <w:t>细部</w:t>
      </w:r>
      <w:r>
        <w:rPr>
          <w:rFonts w:hint="eastAsia" w:ascii="Times New Roman" w:hAnsi="Times New Roman" w:cs="Times New Roman"/>
        </w:rPr>
        <w:t>构造</w:t>
      </w:r>
      <w:r>
        <w:rPr>
          <w:rFonts w:ascii="Times New Roman" w:hAnsi="Times New Roman" w:cs="Times New Roman"/>
        </w:rPr>
        <w:t xml:space="preserve">示意图 </w:t>
      </w:r>
    </w:p>
    <w:p>
      <w:pPr>
        <w:ind w:firstLine="42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玻纤增强无机板；2</w:t>
      </w:r>
      <w:r>
        <w:rPr>
          <w:rFonts w:hint="eastAsia" w:ascii="Times New Roman" w:hAnsi="Times New Roman" w:cs="Times New Roman"/>
        </w:rPr>
        <w:t>—</w:t>
      </w:r>
      <w:r>
        <w:rPr>
          <w:rFonts w:ascii="Times New Roman" w:hAnsi="Times New Roman" w:cs="Times New Roman"/>
        </w:rPr>
        <w:t>钢丝网；3</w:t>
      </w:r>
      <w:r>
        <w:rPr>
          <w:rFonts w:hint="eastAsia" w:ascii="Times New Roman" w:hAnsi="Times New Roman" w:cs="Times New Roman"/>
        </w:rPr>
        <w:t>—</w:t>
      </w:r>
      <w:r>
        <w:rPr>
          <w:rFonts w:ascii="Times New Roman" w:hAnsi="Times New Roman" w:cs="Times New Roman"/>
        </w:rPr>
        <w:t>保温芯材；Bf</w:t>
      </w:r>
      <w:r>
        <w:rPr>
          <w:rFonts w:hint="eastAsia" w:ascii="Times New Roman" w:hAnsi="Times New Roman" w:cs="Times New Roman"/>
        </w:rPr>
        <w:t>—</w:t>
      </w:r>
      <w:r>
        <w:rPr>
          <w:rFonts w:ascii="Times New Roman" w:hAnsi="Times New Roman" w:cs="Times New Roman"/>
        </w:rPr>
        <w:t>楼板宽度；Lf</w:t>
      </w:r>
      <w:r>
        <w:rPr>
          <w:rFonts w:hint="eastAsia" w:ascii="Times New Roman" w:hAnsi="Times New Roman" w:cs="Times New Roman"/>
        </w:rPr>
        <w:t>—</w:t>
      </w:r>
      <w:r>
        <w:rPr>
          <w:rFonts w:ascii="Times New Roman" w:hAnsi="Times New Roman" w:cs="Times New Roman"/>
        </w:rPr>
        <w:t>楼板长度；Hf</w:t>
      </w:r>
      <w:r>
        <w:rPr>
          <w:rFonts w:hint="eastAsia" w:ascii="Times New Roman" w:hAnsi="Times New Roman" w:cs="Times New Roman"/>
        </w:rPr>
        <w:t>—</w:t>
      </w:r>
      <w:r>
        <w:rPr>
          <w:rFonts w:ascii="Times New Roman" w:hAnsi="Times New Roman" w:cs="Times New Roman"/>
        </w:rPr>
        <w:t>楼板厚度；d</w:t>
      </w:r>
      <w:r>
        <w:rPr>
          <w:rFonts w:hint="eastAsia" w:ascii="Times New Roman" w:hAnsi="Times New Roman" w:cs="Times New Roman"/>
        </w:rPr>
        <w:t>—</w:t>
      </w:r>
      <w:r>
        <w:rPr>
          <w:rFonts w:ascii="Times New Roman" w:hAnsi="Times New Roman" w:cs="Times New Roman"/>
        </w:rPr>
        <w:t>芯材厚度</w:t>
      </w:r>
    </w:p>
    <w:p>
      <w:pPr>
        <w:ind w:firstLine="420"/>
        <w:jc w:val="center"/>
        <w:rPr>
          <w:rFonts w:ascii="Times New Roman" w:hAnsi="Times New Roman" w:cs="Times New Roman"/>
        </w:rPr>
      </w:pPr>
      <w:r>
        <w:rPr>
          <w:rFonts w:ascii="Times New Roman" w:hAnsi="Times New Roman" w:cs="Times New Roman"/>
        </w:rPr>
        <w:t>图1 装配式轻体楼板</w:t>
      </w:r>
      <w:r>
        <w:rPr>
          <w:rFonts w:hint="eastAsia" w:ascii="Times New Roman" w:hAnsi="Times New Roman" w:cs="Times New Roman"/>
        </w:rPr>
        <w:t>构造</w:t>
      </w:r>
      <w:r>
        <w:rPr>
          <w:rFonts w:ascii="Times New Roman" w:hAnsi="Times New Roman" w:cs="Times New Roman"/>
        </w:rPr>
        <w:t>示意图</w:t>
      </w:r>
    </w:p>
    <w:p>
      <w:pPr>
        <w:jc w:val="center"/>
        <w:rPr>
          <w:rFonts w:ascii="Times New Roman" w:hAnsi="Times New Roman" w:cs="Times New Roman"/>
        </w:rPr>
      </w:pPr>
      <w:r>
        <w:rPr>
          <w:rFonts w:ascii="Times New Roman" w:hAnsi="Times New Roman" w:cs="Times New Roman"/>
        </w:rPr>
        <w:drawing>
          <wp:inline distT="0" distB="0" distL="0" distR="0">
            <wp:extent cx="5274310" cy="2293620"/>
            <wp:effectExtent l="0" t="0" r="13970" b="762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24"/>
                    <a:stretch>
                      <a:fillRect/>
                    </a:stretch>
                  </pic:blipFill>
                  <pic:spPr>
                    <a:xfrm>
                      <a:off x="0" y="0"/>
                      <a:ext cx="5274310" cy="2293620"/>
                    </a:xfrm>
                    <a:prstGeom prst="rect">
                      <a:avLst/>
                    </a:prstGeom>
                  </pic:spPr>
                </pic:pic>
              </a:graphicData>
            </a:graphic>
          </wp:inline>
        </w:drawing>
      </w:r>
    </w:p>
    <w:p>
      <w:pPr>
        <w:pStyle w:val="22"/>
        <w:numPr>
          <w:ilvl w:val="0"/>
          <w:numId w:val="1"/>
        </w:numPr>
        <w:jc w:val="center"/>
        <w:rPr>
          <w:rFonts w:ascii="Times New Roman" w:hAnsi="Times New Roman" w:cs="Times New Roman"/>
        </w:rPr>
      </w:pPr>
      <w:r>
        <w:rPr>
          <w:rFonts w:ascii="Times New Roman" w:hAnsi="Times New Roman" w:cs="Times New Roman"/>
        </w:rPr>
        <w:t>平面图</w:t>
      </w:r>
    </w:p>
    <w:p>
      <w:pPr>
        <w:pStyle w:val="22"/>
        <w:ind w:left="360" w:firstLine="0"/>
        <w:rPr>
          <w:rFonts w:ascii="Times New Roman" w:hAnsi="Times New Roman" w:cs="Times New Roman"/>
        </w:rPr>
      </w:pPr>
    </w:p>
    <w:p>
      <w:pPr>
        <w:pStyle w:val="22"/>
        <w:ind w:left="360" w:firstLine="0"/>
        <w:jc w:val="center"/>
        <w:rPr>
          <w:rFonts w:ascii="Times New Roman" w:hAnsi="Times New Roman" w:cs="Times New Roman"/>
        </w:rPr>
      </w:pPr>
      <w:r>
        <w:rPr>
          <w:rFonts w:ascii="Times New Roman" w:hAnsi="Times New Roman" w:cs="Times New Roman"/>
        </w:rPr>
        <w:drawing>
          <wp:inline distT="0" distB="0" distL="0" distR="0">
            <wp:extent cx="5274310" cy="452120"/>
            <wp:effectExtent l="0" t="0" r="13970" b="508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25"/>
                    <a:stretch>
                      <a:fillRect/>
                    </a:stretch>
                  </pic:blipFill>
                  <pic:spPr>
                    <a:xfrm>
                      <a:off x="0" y="0"/>
                      <a:ext cx="5274310" cy="452120"/>
                    </a:xfrm>
                    <a:prstGeom prst="rect">
                      <a:avLst/>
                    </a:prstGeom>
                  </pic:spPr>
                </pic:pic>
              </a:graphicData>
            </a:graphic>
          </wp:inline>
        </w:drawing>
      </w:r>
    </w:p>
    <w:p>
      <w:pPr>
        <w:numPr>
          <w:ilvl w:val="0"/>
          <w:numId w:val="1"/>
        </w:numPr>
        <w:jc w:val="center"/>
        <w:rPr>
          <w:rFonts w:ascii="Times New Roman" w:hAnsi="Times New Roman" w:cs="Times New Roman"/>
        </w:rPr>
      </w:pPr>
      <w:r>
        <w:rPr>
          <w:rFonts w:ascii="Times New Roman" w:hAnsi="Times New Roman" w:cs="Times New Roman"/>
        </w:rPr>
        <w:t>1-1剖面图</w:t>
      </w:r>
    </w:p>
    <w:p>
      <w:pPr>
        <w:ind w:firstLine="420"/>
        <w:jc w:val="center"/>
        <w:rPr>
          <w:rFonts w:ascii="Times New Roman" w:hAnsi="Times New Roman" w:cs="Times New Roman"/>
        </w:rPr>
      </w:pPr>
    </w:p>
    <w:p>
      <w:pPr>
        <w:ind w:firstLine="420"/>
        <w:jc w:val="center"/>
        <w:rPr>
          <w:rFonts w:ascii="Times New Roman" w:hAnsi="Times New Roman" w:cs="Times New Roman"/>
        </w:rPr>
      </w:pPr>
      <w:r>
        <w:rPr>
          <w:rFonts w:ascii="Times New Roman" w:hAnsi="Times New Roman" w:cs="Times New Roman"/>
        </w:rPr>
        <w:drawing>
          <wp:inline distT="0" distB="0" distL="0" distR="0">
            <wp:extent cx="5274310" cy="542925"/>
            <wp:effectExtent l="0" t="0" r="13970" b="571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26"/>
                    <a:stretch>
                      <a:fillRect/>
                    </a:stretch>
                  </pic:blipFill>
                  <pic:spPr>
                    <a:xfrm>
                      <a:off x="0" y="0"/>
                      <a:ext cx="5274310" cy="542925"/>
                    </a:xfrm>
                    <a:prstGeom prst="rect">
                      <a:avLst/>
                    </a:prstGeom>
                  </pic:spPr>
                </pic:pic>
              </a:graphicData>
            </a:graphic>
          </wp:inline>
        </w:drawing>
      </w:r>
    </w:p>
    <w:p>
      <w:pPr>
        <w:ind w:firstLine="420"/>
        <w:jc w:val="center"/>
        <w:rPr>
          <w:rFonts w:ascii="Times New Roman" w:hAnsi="Times New Roman" w:cs="Times New Roman"/>
        </w:rPr>
      </w:pPr>
      <w:r>
        <w:rPr>
          <w:rFonts w:ascii="Times New Roman" w:hAnsi="Times New Roman" w:cs="Times New Roman"/>
        </w:rPr>
        <w:t>c)2-2剖面图</w:t>
      </w:r>
    </w:p>
    <w:p>
      <w:pPr>
        <w:ind w:firstLine="42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玻纤增强无机板；2</w:t>
      </w:r>
      <w:r>
        <w:rPr>
          <w:rFonts w:hint="eastAsia" w:ascii="Times New Roman" w:hAnsi="Times New Roman" w:cs="Times New Roman"/>
        </w:rPr>
        <w:t>—</w:t>
      </w:r>
      <w:r>
        <w:rPr>
          <w:rFonts w:ascii="Times New Roman" w:hAnsi="Times New Roman" w:cs="Times New Roman"/>
        </w:rPr>
        <w:t>保温芯材；Bw</w:t>
      </w:r>
      <w:r>
        <w:rPr>
          <w:rFonts w:hint="eastAsia" w:ascii="Times New Roman" w:hAnsi="Times New Roman" w:cs="Times New Roman"/>
        </w:rPr>
        <w:t>—</w:t>
      </w:r>
      <w:r>
        <w:rPr>
          <w:rFonts w:ascii="Times New Roman" w:hAnsi="Times New Roman" w:cs="Times New Roman"/>
        </w:rPr>
        <w:t>墙板宽度；Lw</w:t>
      </w:r>
      <w:r>
        <w:rPr>
          <w:rFonts w:hint="eastAsia" w:ascii="Times New Roman" w:hAnsi="Times New Roman" w:cs="Times New Roman"/>
        </w:rPr>
        <w:t>—</w:t>
      </w:r>
      <w:r>
        <w:rPr>
          <w:rFonts w:ascii="Times New Roman" w:hAnsi="Times New Roman" w:cs="Times New Roman"/>
        </w:rPr>
        <w:t>墙板长度；Hw</w:t>
      </w:r>
      <w:r>
        <w:rPr>
          <w:rFonts w:hint="eastAsia" w:ascii="Times New Roman" w:hAnsi="Times New Roman" w:cs="Times New Roman"/>
        </w:rPr>
        <w:t>—</w:t>
      </w:r>
      <w:r>
        <w:rPr>
          <w:rFonts w:ascii="Times New Roman" w:hAnsi="Times New Roman" w:cs="Times New Roman"/>
        </w:rPr>
        <w:t>墙板厚度；d</w:t>
      </w:r>
      <w:r>
        <w:rPr>
          <w:rFonts w:hint="eastAsia" w:ascii="Times New Roman" w:hAnsi="Times New Roman" w:cs="Times New Roman"/>
        </w:rPr>
        <w:t>—</w:t>
      </w:r>
      <w:r>
        <w:rPr>
          <w:rFonts w:ascii="Times New Roman" w:hAnsi="Times New Roman" w:cs="Times New Roman"/>
        </w:rPr>
        <w:t>芯材厚度</w:t>
      </w:r>
    </w:p>
    <w:p>
      <w:pPr>
        <w:ind w:firstLine="420"/>
        <w:jc w:val="center"/>
        <w:rPr>
          <w:rFonts w:ascii="Times New Roman" w:hAnsi="Times New Roman" w:cs="Times New Roman"/>
        </w:rPr>
      </w:pPr>
      <w:r>
        <w:rPr>
          <w:rFonts w:ascii="Times New Roman" w:hAnsi="Times New Roman" w:cs="Times New Roman"/>
        </w:rPr>
        <w:t>图2装配式轻体墙板</w:t>
      </w:r>
      <w:r>
        <w:rPr>
          <w:rFonts w:hint="eastAsia" w:ascii="Times New Roman" w:hAnsi="Times New Roman" w:cs="Times New Roman"/>
        </w:rPr>
        <w:t>构造</w:t>
      </w:r>
      <w:r>
        <w:rPr>
          <w:rFonts w:ascii="Times New Roman" w:hAnsi="Times New Roman" w:cs="Times New Roman"/>
        </w:rPr>
        <w:t>示意图</w:t>
      </w:r>
    </w:p>
    <w:p>
      <w:pPr>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玻纤增强无机板：以硫铝酸盐水泥或硅酸盐水泥为胶凝材料，添加多种外加剂，用耐碱玻璃纤维增强制作而成的板材，用于轻体板的面层。</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rPr>
        <w:t>2.1.2</w:t>
      </w:r>
      <w:r>
        <w:rPr>
          <w:rFonts w:hint="eastAsia" w:ascii="Times New Roman" w:hAnsi="Times New Roman" w:cs="Times New Roman"/>
          <w:color w:val="000000" w:themeColor="text1"/>
          <w:lang w:eastAsia="zh-CN"/>
          <w14:textFill>
            <w14:solidFill>
              <w14:schemeClr w14:val="tx1"/>
            </w14:solidFill>
          </w14:textFill>
        </w:rPr>
        <w:t>可移动装配式建筑模筒</w:t>
      </w:r>
      <w:r>
        <w:rPr>
          <w:rFonts w:ascii="Times New Roman" w:hAnsi="Times New Roman" w:cs="Times New Roman"/>
          <w:color w:val="000000" w:themeColor="text1"/>
          <w14:textFill>
            <w14:solidFill>
              <w14:schemeClr w14:val="tx1"/>
            </w14:solidFill>
          </w14:textFill>
        </w:rPr>
        <w:t>房屋是由轻体楼板、轻体屋面板、轻体内隔墙和轻体墙构成建筑物，内设保温芯材和设备管道高度集成的一体化建筑。</w:t>
      </w:r>
    </w:p>
    <w:p>
      <w:pPr>
        <w:ind w:firstLine="420"/>
        <w:rPr>
          <w:rFonts w:ascii="Times New Roman" w:hAnsi="Times New Roman" w:cs="Times New Roman"/>
          <w:i/>
          <w:color w:val="5B9BD5" w:themeColor="accent1"/>
          <w14:textFill>
            <w14:solidFill>
              <w14:schemeClr w14:val="accent1"/>
            </w14:solidFill>
          </w14:textFill>
        </w:rPr>
      </w:pPr>
      <w:r>
        <w:rPr>
          <w:rFonts w:ascii="Times New Roman" w:hAnsi="Times New Roman" w:eastAsia="宋体" w:cs="Times New Roman"/>
          <w:kern w:val="0"/>
          <w:sz w:val="24"/>
        </w:rPr>
        <mc:AlternateContent>
          <mc:Choice Requires="wps">
            <w:drawing>
              <wp:anchor distT="45720" distB="45720" distL="114300" distR="114300" simplePos="0" relativeHeight="251670528" behindDoc="0" locked="0" layoutInCell="1" allowOverlap="1">
                <wp:simplePos x="0" y="0"/>
                <wp:positionH relativeFrom="column">
                  <wp:posOffset>3171825</wp:posOffset>
                </wp:positionH>
                <wp:positionV relativeFrom="paragraph">
                  <wp:posOffset>179705</wp:posOffset>
                </wp:positionV>
                <wp:extent cx="1033145" cy="306070"/>
                <wp:effectExtent l="0" t="0" r="3175" b="13970"/>
                <wp:wrapNone/>
                <wp:docPr id="11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33024" cy="306070"/>
                        </a:xfrm>
                        <a:prstGeom prst="rect">
                          <a:avLst/>
                        </a:prstGeom>
                        <a:solidFill>
                          <a:srgbClr val="FFFFFF"/>
                        </a:solidFill>
                        <a:ln w="9525">
                          <a:noFill/>
                          <a:miter lim="800000"/>
                        </a:ln>
                      </wps:spPr>
                      <wps:txbx>
                        <w:txbxContent>
                          <w:p>
                            <w:pPr>
                              <w:ind w:firstLine="420"/>
                            </w:pPr>
                            <w:r>
                              <w:rPr>
                                <w:rFonts w:hint="eastAsia"/>
                              </w:rPr>
                              <w:t>轻体屋面</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49.75pt;margin-top:14.15pt;height:24.1pt;width:81.35pt;z-index:251670528;mso-width-relative:page;mso-height-relative:page;" fillcolor="#FFFFFF" filled="t" stroked="f" coordsize="21600,21600" o:gfxdata="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uIyo2AAA&#10;AAkBAAAPAAAAAAAAAAEAIAAAACIAAABkcnMvZG93bnJldi54bWxQSwECFAAUAAAACACHTuJApXt5&#10;ix4CAAAGBAAADgAAAAAAAAABACAAAAAnAQAAZHJzL2Uyb0RvYy54bWxQSwUGAAAAAAYABgBZAQAA&#10;twUAAAAA&#10;">
                <v:fill on="t" focussize="0,0"/>
                <v:stroke on="f" miterlimit="8" joinstyle="miter"/>
                <v:imagedata o:title=""/>
                <o:lock v:ext="edit" aspectratio="f"/>
                <v:textbox>
                  <w:txbxContent>
                    <w:p>
                      <w:pPr>
                        <w:ind w:firstLine="420"/>
                      </w:pPr>
                      <w:r>
                        <w:rPr>
                          <w:rFonts w:hint="eastAsia"/>
                        </w:rPr>
                        <w:t>轻体屋面</w:t>
                      </w:r>
                    </w:p>
                  </w:txbxContent>
                </v:textbox>
              </v:shape>
            </w:pict>
          </mc:Fallback>
        </mc:AlternateContent>
      </w:r>
      <w:r>
        <w:rPr>
          <w:rFonts w:ascii="Times New Roman" w:hAnsi="Times New Roman" w:cs="Times New Roman"/>
          <w:i/>
          <w:color w:val="5B9BD5" w:themeColor="accent1"/>
          <w14:textFill>
            <w14:solidFill>
              <w14:schemeClr w14:val="accent1"/>
            </w14:solidFill>
          </w14:textFill>
        </w:rPr>
        <mc:AlternateContent>
          <mc:Choice Requires="wps">
            <w:drawing>
              <wp:anchor distT="0" distB="0" distL="114300" distR="114300" simplePos="0" relativeHeight="251673600" behindDoc="0" locked="0" layoutInCell="1" allowOverlap="1">
                <wp:simplePos x="0" y="0"/>
                <wp:positionH relativeFrom="column">
                  <wp:posOffset>3028315</wp:posOffset>
                </wp:positionH>
                <wp:positionV relativeFrom="paragraph">
                  <wp:posOffset>241300</wp:posOffset>
                </wp:positionV>
                <wp:extent cx="499110" cy="420370"/>
                <wp:effectExtent l="0" t="3810" r="3810" b="2540"/>
                <wp:wrapNone/>
                <wp:docPr id="117" name="直接箭头连接符 117"/>
                <wp:cNvGraphicFramePr/>
                <a:graphic xmlns:a="http://schemas.openxmlformats.org/drawingml/2006/main">
                  <a:graphicData uri="http://schemas.microsoft.com/office/word/2010/wordprocessingShape">
                    <wps:wsp>
                      <wps:cNvCnPr/>
                      <wps:spPr>
                        <a:xfrm flipH="1">
                          <a:off x="0" y="0"/>
                          <a:ext cx="499213" cy="4201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38.45pt;margin-top:19pt;height:33.1pt;width:39.3pt;z-index:251673600;mso-width-relative:page;mso-height-relative:page;" filled="f" stroked="t" coordsize="21600,21600" o:gfxdata="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NA7QNkAAAAKAQAADwAAAAAAAAABACAAAAAiAAAAZHJzL2Rvd25yZXYueG1s&#10;UEsBAhQAFAAAAAgAh07iQJlugPr3AQAApQMAAA4AAAAAAAAAAQAgAAAAKAEAAGRycy9lMm9Eb2Mu&#10;eG1sUEsFBgAAAAAGAAYAWQEAAJEFAAAAAA==&#10;">
                <v:fill on="f" focussize="0,0"/>
                <v:stroke weight="0.5pt" color="#000000 [3213]" miterlimit="8" joinstyle="miter" endarrow="block"/>
                <v:imagedata o:title=""/>
                <o:lock v:ext="edit" aspectratio="f"/>
              </v:shape>
            </w:pict>
          </mc:Fallback>
        </mc:AlternateContent>
      </w:r>
    </w:p>
    <w:p>
      <w:pPr>
        <w:widowControl/>
        <w:spacing w:line="240" w:lineRule="auto"/>
        <w:jc w:val="center"/>
        <w:rPr>
          <w:rFonts w:ascii="Times New Roman" w:hAnsi="Times New Roman" w:eastAsia="宋体" w:cs="Times New Roman"/>
          <w:kern w:val="0"/>
          <w:sz w:val="24"/>
        </w:rPr>
      </w:pPr>
      <w:r>
        <w:rPr>
          <w:rFonts w:ascii="Times New Roman" w:hAnsi="Times New Roman" w:eastAsia="宋体" w:cs="Times New Roman"/>
          <w:kern w:val="0"/>
          <w:sz w:val="24"/>
        </w:rPr>
        <mc:AlternateContent>
          <mc:Choice Requires="wps">
            <w:drawing>
              <wp:anchor distT="0" distB="0" distL="114300" distR="114300" simplePos="0" relativeHeight="251657216" behindDoc="0" locked="0" layoutInCell="1" allowOverlap="1">
                <wp:simplePos x="0" y="0"/>
                <wp:positionH relativeFrom="column">
                  <wp:posOffset>3258185</wp:posOffset>
                </wp:positionH>
                <wp:positionV relativeFrom="paragraph">
                  <wp:posOffset>735965</wp:posOffset>
                </wp:positionV>
                <wp:extent cx="721360" cy="232410"/>
                <wp:effectExtent l="0" t="4445" r="10160" b="22225"/>
                <wp:wrapNone/>
                <wp:docPr id="118" name="直接箭头连接符 118"/>
                <wp:cNvGraphicFramePr/>
                <a:graphic xmlns:a="http://schemas.openxmlformats.org/drawingml/2006/main">
                  <a:graphicData uri="http://schemas.microsoft.com/office/word/2010/wordprocessingShape">
                    <wps:wsp>
                      <wps:cNvCnPr/>
                      <wps:spPr>
                        <a:xfrm flipH="1">
                          <a:off x="0" y="0"/>
                          <a:ext cx="721634" cy="2323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56.55pt;margin-top:57.95pt;height:18.3pt;width:56.8pt;z-index:251657216;mso-width-relative:page;mso-height-relative:page;" filled="f" stroked="t" coordsize="21600,21600" o:gfxdata="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Gl5LjaAAAACwEAAA8AAAAAAAAAAQAgAAAAIgAAAGRycy9kb3ducmV2Lnht&#10;bFBLAQIUABQAAAAIAIdO4kDIZVDH9wEAAKUDAAAOAAAAAAAAAAEAIAAAACkBAABkcnMvZTJvRG9j&#10;LnhtbFBLBQYAAAAABgAGAFkBAACSBQAAAAA=&#10;">
                <v:fill on="f" focussize="0,0"/>
                <v:stroke weight="0.5pt" color="#000000 [3213]" miterlimit="8" joinstyle="miter" endarrow="block"/>
                <v:imagedata o:title=""/>
                <o:lock v:ext="edit" aspectratio="f"/>
              </v:shape>
            </w:pict>
          </mc:Fallback>
        </mc:AlternateContent>
      </w:r>
      <w:r>
        <w:rPr>
          <w:rFonts w:ascii="Times New Roman" w:hAnsi="Times New Roman" w:eastAsia="宋体" w:cs="Times New Roman"/>
          <w:kern w:val="0"/>
          <w:sz w:val="24"/>
        </w:rPr>
        <mc:AlternateContent>
          <mc:Choice Requires="wps">
            <w:drawing>
              <wp:anchor distT="0" distB="0" distL="114300" distR="114300" simplePos="0" relativeHeight="251665408" behindDoc="0" locked="0" layoutInCell="1" allowOverlap="1">
                <wp:simplePos x="0" y="0"/>
                <wp:positionH relativeFrom="column">
                  <wp:posOffset>2428240</wp:posOffset>
                </wp:positionH>
                <wp:positionV relativeFrom="paragraph">
                  <wp:posOffset>1056640</wp:posOffset>
                </wp:positionV>
                <wp:extent cx="1345565" cy="802005"/>
                <wp:effectExtent l="0" t="0" r="10795" b="5715"/>
                <wp:wrapNone/>
                <wp:docPr id="119" name="直接箭头连接符 119"/>
                <wp:cNvGraphicFramePr/>
                <a:graphic xmlns:a="http://schemas.openxmlformats.org/drawingml/2006/main">
                  <a:graphicData uri="http://schemas.microsoft.com/office/word/2010/wordprocessingShape">
                    <wps:wsp>
                      <wps:cNvCnPr/>
                      <wps:spPr>
                        <a:xfrm flipH="1" flipV="1">
                          <a:off x="0" y="0"/>
                          <a:ext cx="1345721" cy="8022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91.2pt;margin-top:83.2pt;height:63.15pt;width:105.95pt;z-index:251665408;mso-width-relative:page;mso-height-relative:page;" filled="f" stroked="t" coordsize="21600,21600" o:gfxdata="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gMwy2gAAAAsBAAAPAAAAAAAAAAEAIAAAACIAAABkcnMvZG93bnJl&#10;di54bWxQSwECFAAUAAAACACHTuJApSKU4vsBAACwAwAADgAAAAAAAAABACAAAAApAQAAZHJzL2Uy&#10;b0RvYy54bWxQSwUGAAAAAAYABgBZAQAAlgUAAAAA&#10;">
                <v:fill on="f" focussize="0,0"/>
                <v:stroke weight="0.5pt" color="#000000 [3213]" miterlimit="8" joinstyle="miter" endarrow="block"/>
                <v:imagedata o:title=""/>
                <o:lock v:ext="edit" aspectratio="f"/>
              </v:shape>
            </w:pict>
          </mc:Fallback>
        </mc:AlternateContent>
      </w:r>
      <w:r>
        <w:rPr>
          <w:rFonts w:ascii="Times New Roman" w:hAnsi="Times New Roman" w:eastAsia="宋体" w:cs="Times New Roman"/>
          <w:kern w:val="0"/>
          <w:sz w:val="24"/>
        </w:rPr>
        <mc:AlternateContent>
          <mc:Choice Requires="wps">
            <w:drawing>
              <wp:anchor distT="45720" distB="45720" distL="114300" distR="114300" simplePos="0" relativeHeight="251668480" behindDoc="0" locked="0" layoutInCell="1" allowOverlap="1">
                <wp:simplePos x="0" y="0"/>
                <wp:positionH relativeFrom="column">
                  <wp:posOffset>3434080</wp:posOffset>
                </wp:positionH>
                <wp:positionV relativeFrom="paragraph">
                  <wp:posOffset>1713865</wp:posOffset>
                </wp:positionV>
                <wp:extent cx="1033145" cy="306070"/>
                <wp:effectExtent l="0" t="0" r="3175" b="13970"/>
                <wp:wrapNone/>
                <wp:docPr id="12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33024" cy="306070"/>
                        </a:xfrm>
                        <a:prstGeom prst="rect">
                          <a:avLst/>
                        </a:prstGeom>
                        <a:solidFill>
                          <a:srgbClr val="FFFFFF"/>
                        </a:solidFill>
                        <a:ln w="9525">
                          <a:noFill/>
                          <a:miter lim="800000"/>
                        </a:ln>
                      </wps:spPr>
                      <wps:txbx>
                        <w:txbxContent>
                          <w:p>
                            <w:pPr>
                              <w:ind w:firstLine="420"/>
                            </w:pPr>
                            <w:r>
                              <w:rPr>
                                <w:rFonts w:hint="eastAsia"/>
                              </w:rPr>
                              <w:t>轻体内隔墙</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70.4pt;margin-top:134.95pt;height:24.1pt;width:81.35pt;z-index:251668480;mso-width-relative:page;mso-height-relative:page;" fillcolor="#FFFFFF" filled="t" stroked="f" coordsize="21600,21600" o:gfxdata="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42+r2QAA&#10;AAsBAAAPAAAAAAAAAAEAIAAAACIAAABkcnMvZG93bnJldi54bWxQSwECFAAUAAAACACHTuJAwH2k&#10;ux0CAAAGBAAADgAAAAAAAAABACAAAAAoAQAAZHJzL2Uyb0RvYy54bWxQSwUGAAAAAAYABgBZAQAA&#10;twUAAAAA&#10;">
                <v:fill on="t" focussize="0,0"/>
                <v:stroke on="f" miterlimit="8" joinstyle="miter"/>
                <v:imagedata o:title=""/>
                <o:lock v:ext="edit" aspectratio="f"/>
                <v:textbox>
                  <w:txbxContent>
                    <w:p>
                      <w:pPr>
                        <w:ind w:firstLine="420"/>
                      </w:pPr>
                      <w:r>
                        <w:rPr>
                          <w:rFonts w:hint="eastAsia"/>
                        </w:rPr>
                        <w:t>轻体内隔墙</w:t>
                      </w:r>
                    </w:p>
                  </w:txbxContent>
                </v:textbox>
              </v:shape>
            </w:pict>
          </mc:Fallback>
        </mc:AlternateContent>
      </w:r>
      <w:r>
        <w:rPr>
          <w:rFonts w:ascii="Times New Roman" w:hAnsi="Times New Roman" w:eastAsia="宋体" w:cs="Times New Roman"/>
          <w:kern w:val="0"/>
          <w:sz w:val="24"/>
        </w:rPr>
        <mc:AlternateContent>
          <mc:Choice Requires="wps">
            <w:drawing>
              <wp:anchor distT="45720" distB="45720" distL="114300" distR="114300" simplePos="0" relativeHeight="251663360" behindDoc="0" locked="0" layoutInCell="1" allowOverlap="1">
                <wp:simplePos x="0" y="0"/>
                <wp:positionH relativeFrom="column">
                  <wp:posOffset>468630</wp:posOffset>
                </wp:positionH>
                <wp:positionV relativeFrom="paragraph">
                  <wp:posOffset>1349375</wp:posOffset>
                </wp:positionV>
                <wp:extent cx="1033145" cy="306070"/>
                <wp:effectExtent l="0" t="0" r="3175" b="13970"/>
                <wp:wrapNone/>
                <wp:docPr id="1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33024" cy="306070"/>
                        </a:xfrm>
                        <a:prstGeom prst="rect">
                          <a:avLst/>
                        </a:prstGeom>
                        <a:solidFill>
                          <a:srgbClr val="FFFFFF"/>
                        </a:solidFill>
                        <a:ln w="9525">
                          <a:noFill/>
                          <a:miter lim="800000"/>
                        </a:ln>
                      </wps:spPr>
                      <wps:txbx>
                        <w:txbxContent>
                          <w:p>
                            <w:pPr>
                              <w:ind w:firstLine="420"/>
                            </w:pPr>
                            <w:r>
                              <w:rPr>
                                <w:rFonts w:hint="eastAsia"/>
                              </w:rPr>
                              <w:t>轻体楼板</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6.9pt;margin-top:106.25pt;height:24.1pt;width:81.35pt;z-index:251663360;mso-width-relative:page;mso-height-relative:page;" fillcolor="#FFFFFF" filled="t" stroked="f" coordsize="21600,21600" o:gfxdata="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FxVmTYAAAA&#10;CgEAAA8AAAAAAAAAAQAgAAAAIgAAAGRycy9kb3ducmV2LnhtbFBLAQIUABQAAAAIAIdO4kAWUohp&#10;HQIAAAYEAAAOAAAAAAAAAAEAIAAAACcBAABkcnMvZTJvRG9jLnhtbFBLBQYAAAAABgAGAFkBAAC2&#10;BQAAAAA=&#10;">
                <v:fill on="t" focussize="0,0"/>
                <v:stroke on="f" miterlimit="8" joinstyle="miter"/>
                <v:imagedata o:title=""/>
                <o:lock v:ext="edit" aspectratio="f"/>
                <v:textbox>
                  <w:txbxContent>
                    <w:p>
                      <w:pPr>
                        <w:ind w:firstLine="420"/>
                      </w:pPr>
                      <w:r>
                        <w:rPr>
                          <w:rFonts w:hint="eastAsia"/>
                        </w:rPr>
                        <w:t>轻体楼板</w:t>
                      </w:r>
                    </w:p>
                  </w:txbxContent>
                </v:textbox>
              </v:shape>
            </w:pict>
          </mc:Fallback>
        </mc:AlternateContent>
      </w:r>
      <w:r>
        <w:rPr>
          <w:rFonts w:ascii="Times New Roman" w:hAnsi="Times New Roman" w:eastAsia="宋体" w:cs="Times New Roman"/>
          <w:kern w:val="0"/>
          <w:sz w:val="24"/>
        </w:rPr>
        <mc:AlternateContent>
          <mc:Choice Requires="wps">
            <w:drawing>
              <wp:anchor distT="0" distB="0" distL="114300" distR="114300" simplePos="0" relativeHeight="251661312" behindDoc="0" locked="0" layoutInCell="1" allowOverlap="1">
                <wp:simplePos x="0" y="0"/>
                <wp:positionH relativeFrom="column">
                  <wp:posOffset>1313180</wp:posOffset>
                </wp:positionH>
                <wp:positionV relativeFrom="paragraph">
                  <wp:posOffset>1184910</wp:posOffset>
                </wp:positionV>
                <wp:extent cx="736600" cy="118745"/>
                <wp:effectExtent l="635" t="25400" r="9525" b="8255"/>
                <wp:wrapNone/>
                <wp:docPr id="122" name="直接箭头连接符 122"/>
                <wp:cNvGraphicFramePr/>
                <a:graphic xmlns:a="http://schemas.openxmlformats.org/drawingml/2006/main">
                  <a:graphicData uri="http://schemas.microsoft.com/office/word/2010/wordprocessingShape">
                    <wps:wsp>
                      <wps:cNvCnPr/>
                      <wps:spPr>
                        <a:xfrm flipV="1">
                          <a:off x="0" y="0"/>
                          <a:ext cx="736463" cy="118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03.4pt;margin-top:93.3pt;height:9.35pt;width:58pt;z-index:251661312;mso-width-relative:page;mso-height-relative:page;" filled="f" stroked="t" coordsize="21600,21600" o:gfxdata="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HO6e7YAAAACwEAAA8AAAAAAAAAAQAgAAAAIgAAAGRycy9kb3ducmV2LnhtbFBL&#10;AQIUABQAAAAIAIdO4kC1Tpw89gEAAKUDAAAOAAAAAAAAAAEAIAAAACcBAABkcnMvZTJvRG9jLnht&#10;bFBLBQYAAAAABgAGAFkBAACPBQAAAAA=&#10;">
                <v:fill on="f" focussize="0,0"/>
                <v:stroke weight="0.5pt" color="#000000 [3213]" miterlimit="8" joinstyle="miter" endarrow="block"/>
                <v:imagedata o:title=""/>
                <o:lock v:ext="edit" aspectratio="f"/>
              </v:shape>
            </w:pict>
          </mc:Fallback>
        </mc:AlternateContent>
      </w:r>
      <w:r>
        <w:rPr>
          <w:rFonts w:ascii="Times New Roman" w:hAnsi="Times New Roman" w:eastAsia="宋体" w:cs="Times New Roman"/>
          <w:kern w:val="0"/>
          <w:sz w:val="24"/>
        </w:rPr>
        <mc:AlternateContent>
          <mc:Choice Requires="wps">
            <w:drawing>
              <wp:anchor distT="45720" distB="45720" distL="114300" distR="114300" simplePos="0" relativeHeight="251658240" behindDoc="0" locked="0" layoutInCell="1" allowOverlap="1">
                <wp:simplePos x="0" y="0"/>
                <wp:positionH relativeFrom="column">
                  <wp:posOffset>3551555</wp:posOffset>
                </wp:positionH>
                <wp:positionV relativeFrom="paragraph">
                  <wp:posOffset>384810</wp:posOffset>
                </wp:positionV>
                <wp:extent cx="1033145" cy="306070"/>
                <wp:effectExtent l="0" t="0" r="3175" b="13970"/>
                <wp:wrapNone/>
                <wp:docPr id="12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33024" cy="306070"/>
                        </a:xfrm>
                        <a:prstGeom prst="rect">
                          <a:avLst/>
                        </a:prstGeom>
                        <a:solidFill>
                          <a:srgbClr val="FFFFFF"/>
                        </a:solidFill>
                        <a:ln w="9525">
                          <a:noFill/>
                          <a:miter lim="800000"/>
                        </a:ln>
                      </wps:spPr>
                      <wps:txbx>
                        <w:txbxContent>
                          <w:p>
                            <w:pPr>
                              <w:ind w:firstLine="420"/>
                            </w:pPr>
                            <w:r>
                              <w:rPr>
                                <w:rFonts w:hint="eastAsia"/>
                              </w:rPr>
                              <w:t>轻体外墙</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79.65pt;margin-top:30.3pt;height:24.1pt;width:81.35pt;z-index:251658240;mso-width-relative:page;mso-height-relative:page;" fillcolor="#FFFFFF" filled="t" stroked="f" coordsize="21600,21600" o:gfxdata="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CZ62NcAAAAK&#10;AQAADwAAAAAAAAABACAAAAAiAAAAZHJzL2Rvd25yZXYueG1sUEsBAhQAFAAAAAgAh07iQPsLoRYd&#10;AgAABgQAAA4AAAAAAAAAAQAgAAAAJgEAAGRycy9lMm9Eb2MueG1sUEsFBgAAAAAGAAYAWQEAALUF&#10;AAAAAA==&#10;">
                <v:fill on="t" focussize="0,0"/>
                <v:stroke on="f" miterlimit="8" joinstyle="miter"/>
                <v:imagedata o:title=""/>
                <o:lock v:ext="edit" aspectratio="f"/>
                <v:textbox>
                  <w:txbxContent>
                    <w:p>
                      <w:pPr>
                        <w:ind w:firstLine="420"/>
                      </w:pPr>
                      <w:r>
                        <w:rPr>
                          <w:rFonts w:hint="eastAsia"/>
                        </w:rPr>
                        <w:t>轻体外墙</w:t>
                      </w:r>
                    </w:p>
                  </w:txbxContent>
                </v:textbox>
              </v:shape>
            </w:pict>
          </mc:Fallback>
        </mc:AlternateContent>
      </w:r>
      <w:r>
        <w:rPr>
          <w:rFonts w:ascii="Times New Roman" w:hAnsi="Times New Roman" w:eastAsia="宋体" w:cs="Times New Roman"/>
          <w:kern w:val="0"/>
          <w:sz w:val="24"/>
        </w:rPr>
        <w:drawing>
          <wp:inline distT="0" distB="0" distL="0" distR="0">
            <wp:extent cx="2351405" cy="2526030"/>
            <wp:effectExtent l="0" t="0" r="10795" b="3810"/>
            <wp:docPr id="124" name="图片 124" descr="F:\QQ\578041544\Image\C2C\2P%$_K$6P2[$TGQG}Q`H9X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F:\QQ\578041544\Image\C2C\2P%$_K$6P2[$TGQG}Q`H9XM.png"/>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a:xfrm>
                      <a:off x="0" y="0"/>
                      <a:ext cx="2359801" cy="2534897"/>
                    </a:xfrm>
                    <a:prstGeom prst="rect">
                      <a:avLst/>
                    </a:prstGeom>
                    <a:noFill/>
                    <a:ln>
                      <a:noFill/>
                    </a:ln>
                  </pic:spPr>
                </pic:pic>
              </a:graphicData>
            </a:graphic>
          </wp:inline>
        </w:drawing>
      </w:r>
    </w:p>
    <w:p>
      <w:pPr>
        <w:ind w:firstLine="420"/>
        <w:jc w:val="center"/>
        <w:rPr>
          <w:rFonts w:ascii="Times New Roman" w:hAnsi="Times New Roman" w:cs="Times New Roman"/>
        </w:rPr>
      </w:pPr>
      <w:r>
        <w:rPr>
          <w:rFonts w:ascii="Times New Roman" w:hAnsi="Times New Roman" w:cs="Times New Roman"/>
        </w:rPr>
        <w:t>图</w:t>
      </w:r>
      <w:r>
        <w:rPr>
          <w:rFonts w:hint="eastAsia" w:ascii="Times New Roman" w:hAnsi="Times New Roman" w:cs="Times New Roman"/>
        </w:rPr>
        <w:t>3</w:t>
      </w:r>
      <w:r>
        <w:rPr>
          <w:rFonts w:ascii="Times New Roman" w:hAnsi="Times New Roman" w:cs="Times New Roman"/>
        </w:rPr>
        <w:t>装配式轻体</w:t>
      </w:r>
      <w:r>
        <w:rPr>
          <w:rFonts w:hint="eastAsia" w:ascii="Times New Roman" w:hAnsi="Times New Roman" w:cs="Times New Roman"/>
        </w:rPr>
        <w:t>房屋</w:t>
      </w:r>
      <w:r>
        <w:rPr>
          <w:rFonts w:ascii="Times New Roman" w:hAnsi="Times New Roman" w:cs="Times New Roman"/>
        </w:rPr>
        <w:t>示意图</w:t>
      </w:r>
    </w:p>
    <w:p>
      <w:pPr>
        <w:rPr>
          <w:rFonts w:ascii="Times New Roman" w:hAnsi="Times New Roman" w:cs="Times New Roman"/>
          <w:b/>
        </w:rPr>
      </w:pPr>
      <w:r>
        <w:rPr>
          <w:rFonts w:ascii="Times New Roman" w:hAnsi="Times New Roman" w:cs="Times New Roman"/>
          <w:b/>
        </w:rPr>
        <w:t>2.1.9定位销 Locating pin</w:t>
      </w:r>
    </w:p>
    <w:p>
      <w:pPr>
        <w:ind w:firstLine="420"/>
        <w:rPr>
          <w:rFonts w:ascii="Times New Roman" w:hAnsi="Times New Roman" w:cs="Times New Roman"/>
        </w:rPr>
      </w:pPr>
      <w:r>
        <w:rPr>
          <w:rFonts w:ascii="Times New Roman" w:hAnsi="Times New Roman" w:cs="Times New Roman"/>
        </w:rPr>
        <w:t>定位销示意图见图</w:t>
      </w:r>
      <w:r>
        <w:rPr>
          <w:rFonts w:hint="eastAsia" w:ascii="Times New Roman" w:hAnsi="Times New Roman" w:cs="Times New Roman"/>
        </w:rPr>
        <w:t>4</w:t>
      </w:r>
      <w:r>
        <w:rPr>
          <w:rFonts w:ascii="Times New Roman" w:hAnsi="Times New Roman" w:cs="Times New Roman"/>
        </w:rPr>
        <w:t>。</w:t>
      </w:r>
    </w:p>
    <w:p>
      <w:pPr>
        <w:ind w:firstLine="420"/>
        <w:rPr>
          <w:rFonts w:ascii="Times New Roman" w:hAnsi="Times New Roman" w:cs="Times New Roman"/>
        </w:rPr>
      </w:pPr>
      <w:r>
        <w:rPr>
          <w:rFonts w:ascii="Times New Roman" w:hAnsi="Times New Roman" w:cs="Times New Roman"/>
        </w:rPr>
        <w:drawing>
          <wp:anchor distT="0" distB="0" distL="114300" distR="114300" simplePos="0" relativeHeight="251675648" behindDoc="0" locked="0" layoutInCell="1" allowOverlap="1">
            <wp:simplePos x="0" y="0"/>
            <wp:positionH relativeFrom="column">
              <wp:posOffset>4006215</wp:posOffset>
            </wp:positionH>
            <wp:positionV relativeFrom="paragraph">
              <wp:posOffset>91440</wp:posOffset>
            </wp:positionV>
            <wp:extent cx="655320" cy="770255"/>
            <wp:effectExtent l="0" t="0" r="0" b="6985"/>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16" cstate="print">
                      <a:extLst>
                        <a:ext uri="{28A0092B-C50C-407E-A947-70E740481C1C}">
                          <a14:useLocalDpi xmlns:a14="http://schemas.microsoft.com/office/drawing/2010/main" val="0"/>
                        </a:ext>
                      </a:extLst>
                    </a:blip>
                    <a:srcRect l="35914" r="14929" b="21929"/>
                    <a:stretch>
                      <a:fillRect/>
                    </a:stretch>
                  </pic:blipFill>
                  <pic:spPr>
                    <a:xfrm>
                      <a:off x="0" y="0"/>
                      <a:ext cx="655071" cy="770562"/>
                    </a:xfrm>
                    <a:prstGeom prst="rect">
                      <a:avLst/>
                    </a:prstGeom>
                    <a:ln>
                      <a:noFill/>
                    </a:ln>
                  </pic:spPr>
                </pic:pic>
              </a:graphicData>
            </a:graphic>
          </wp:anchor>
        </w:drawing>
      </w:r>
      <w:r>
        <w:rPr>
          <w:rFonts w:ascii="Times New Roman" w:hAnsi="Times New Roman" w:cs="Times New Roman"/>
        </w:rPr>
        <mc:AlternateContent>
          <mc:Choice Requires="wps">
            <w:drawing>
              <wp:anchor distT="0" distB="0" distL="114300" distR="114300" simplePos="0" relativeHeight="251674624" behindDoc="0" locked="0" layoutInCell="1" allowOverlap="1">
                <wp:simplePos x="0" y="0"/>
                <wp:positionH relativeFrom="column">
                  <wp:posOffset>3441700</wp:posOffset>
                </wp:positionH>
                <wp:positionV relativeFrom="paragraph">
                  <wp:posOffset>26670</wp:posOffset>
                </wp:positionV>
                <wp:extent cx="354965" cy="348615"/>
                <wp:effectExtent l="6350" t="6350" r="19685" b="10795"/>
                <wp:wrapNone/>
                <wp:docPr id="126" name="矩形 126"/>
                <wp:cNvGraphicFramePr/>
                <a:graphic xmlns:a="http://schemas.openxmlformats.org/drawingml/2006/main">
                  <a:graphicData uri="http://schemas.microsoft.com/office/word/2010/wordprocessingShape">
                    <wps:wsp>
                      <wps:cNvSpPr/>
                      <wps:spPr>
                        <a:xfrm>
                          <a:off x="0" y="0"/>
                          <a:ext cx="355234" cy="348656"/>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1pt;margin-top:2.1pt;height:27.45pt;width:27.95pt;z-index:251674624;v-text-anchor:middle;mso-width-relative:page;mso-height-relative:page;" filled="f" stroked="t" coordsize="21600,21600" o:gfxdata="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xhPtkAAAAIAQAADwAA&#10;AAAAAAABACAAAAAiAAAAZHJzL2Rvd25yZXYueG1sUEsBAhQAFAAAAAgAh07iQMMacbtOAgAAgQQA&#10;AA4AAAAAAAAAAQAgAAAAKAEAAGRycy9lMm9Eb2MueG1sUEsFBgAAAAAGAAYAWQEAAOgFAAAAAA==&#10;">
                <v:fill on="f" focussize="0,0"/>
                <v:stroke weight="1pt" color="#000000 [3213]" miterlimit="8" joinstyle="miter" dashstyle="longDash"/>
                <v:imagedata o:title=""/>
                <o:lock v:ext="edit" aspectratio="f"/>
              </v:rect>
            </w:pict>
          </mc:Fallback>
        </mc:AlternateContent>
      </w:r>
      <w:r>
        <w:rPr>
          <w:rFonts w:ascii="Times New Roman" w:hAnsi="Times New Roman" w:cs="Times New Roman"/>
        </w:rPr>
        <w:drawing>
          <wp:inline distT="0" distB="0" distL="0" distR="0">
            <wp:extent cx="3406775" cy="1657350"/>
            <wp:effectExtent l="0" t="0" r="6985" b="381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428"/>
                    <a:stretch>
                      <a:fillRect/>
                    </a:stretch>
                  </pic:blipFill>
                  <pic:spPr>
                    <a:xfrm>
                      <a:off x="0" y="0"/>
                      <a:ext cx="3425318" cy="1666472"/>
                    </a:xfrm>
                    <a:prstGeom prst="rect">
                      <a:avLst/>
                    </a:prstGeom>
                  </pic:spPr>
                </pic:pic>
              </a:graphicData>
            </a:graphic>
          </wp:inline>
        </w:drawing>
      </w:r>
    </w:p>
    <w:p>
      <w:pPr>
        <w:ind w:firstLine="420"/>
        <w:jc w:val="center"/>
        <w:rPr>
          <w:rFonts w:ascii="Times New Roman" w:hAnsi="Times New Roman" w:cs="Times New Roman"/>
        </w:rPr>
      </w:pPr>
      <w:r>
        <w:rPr>
          <w:rFonts w:ascii="Times New Roman" w:hAnsi="Times New Roman" w:cs="Times New Roman"/>
        </w:rPr>
        <w:t>图</w:t>
      </w:r>
      <w:r>
        <w:rPr>
          <w:rFonts w:hint="eastAsia" w:ascii="Times New Roman" w:hAnsi="Times New Roman" w:cs="Times New Roman"/>
        </w:rPr>
        <w:t>4</w:t>
      </w:r>
      <w:r>
        <w:rPr>
          <w:rFonts w:ascii="Times New Roman" w:hAnsi="Times New Roman" w:cs="Times New Roman"/>
        </w:rPr>
        <w:t xml:space="preserve"> 定位销示意图</w:t>
      </w:r>
    </w:p>
    <w:p>
      <w:pPr>
        <w:rPr>
          <w:rFonts w:ascii="Times New Roman" w:hAnsi="Times New Roman" w:cs="Times New Roman"/>
          <w:b/>
        </w:rPr>
      </w:pPr>
      <w:r>
        <w:rPr>
          <w:rFonts w:ascii="Times New Roman" w:hAnsi="Times New Roman" w:cs="Times New Roman"/>
          <w:b/>
        </w:rPr>
        <w:t>2.1.10角件垫板 Corner plate</w:t>
      </w:r>
    </w:p>
    <w:p>
      <w:pPr>
        <w:ind w:firstLine="420"/>
        <w:rPr>
          <w:rFonts w:ascii="Times New Roman" w:hAnsi="Times New Roman" w:cs="Times New Roman"/>
        </w:rPr>
      </w:pPr>
      <w:r>
        <w:rPr>
          <w:rFonts w:ascii="Times New Roman" w:hAnsi="Times New Roman" w:cs="Times New Roman"/>
        </w:rPr>
        <w:t>角件垫板示意图见图</w:t>
      </w:r>
      <w:r>
        <w:rPr>
          <w:rFonts w:hint="eastAsia" w:ascii="Times New Roman" w:hAnsi="Times New Roman" w:cs="Times New Roman"/>
        </w:rPr>
        <w:t>5</w:t>
      </w:r>
      <w:r>
        <w:rPr>
          <w:rFonts w:ascii="Times New Roman" w:hAnsi="Times New Roman" w:cs="Times New Roman"/>
        </w:rPr>
        <w:t>。</w:t>
      </w:r>
    </w:p>
    <w:p>
      <w:pPr>
        <w:ind w:firstLine="420"/>
        <w:rPr>
          <w:rFonts w:ascii="Times New Roman" w:hAnsi="Times New Roman" w:cs="Times New Roman"/>
        </w:rPr>
      </w:pPr>
      <w:r>
        <w:rPr>
          <w:rFonts w:ascii="Times New Roman" w:hAnsi="Times New Roman" w:cs="Times New Roman"/>
        </w:rPr>
        <w:drawing>
          <wp:inline distT="0" distB="0" distL="0" distR="0">
            <wp:extent cx="1407160" cy="1113155"/>
            <wp:effectExtent l="0" t="0" r="10160" b="1460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429"/>
                    <a:stretch>
                      <a:fillRect/>
                    </a:stretch>
                  </pic:blipFill>
                  <pic:spPr>
                    <a:xfrm>
                      <a:off x="0" y="0"/>
                      <a:ext cx="1413022" cy="1117522"/>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rPr>
        <w:drawing>
          <wp:inline distT="0" distB="0" distL="0" distR="0">
            <wp:extent cx="1696720" cy="1216660"/>
            <wp:effectExtent l="0" t="0" r="10160" b="254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430"/>
                    <a:stretch>
                      <a:fillRect/>
                    </a:stretch>
                  </pic:blipFill>
                  <pic:spPr>
                    <a:xfrm>
                      <a:off x="0" y="0"/>
                      <a:ext cx="1712391" cy="1228113"/>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rPr>
        <w:drawing>
          <wp:inline distT="0" distB="0" distL="0" distR="0">
            <wp:extent cx="1341755" cy="1115695"/>
            <wp:effectExtent l="0" t="0" r="14605" b="1206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431"/>
                    <a:stretch>
                      <a:fillRect/>
                    </a:stretch>
                  </pic:blipFill>
                  <pic:spPr>
                    <a:xfrm>
                      <a:off x="0" y="0"/>
                      <a:ext cx="1355690" cy="1127669"/>
                    </a:xfrm>
                    <a:prstGeom prst="rect">
                      <a:avLst/>
                    </a:prstGeom>
                  </pic:spPr>
                </pic:pic>
              </a:graphicData>
            </a:graphic>
          </wp:inline>
        </w:drawing>
      </w:r>
    </w:p>
    <w:p>
      <w:pPr>
        <w:ind w:firstLine="420"/>
        <w:rPr>
          <w:rFonts w:ascii="Times New Roman" w:hAnsi="Times New Roman" w:cs="Times New Roman"/>
        </w:rPr>
      </w:pPr>
      <w:r>
        <w:rPr>
          <w:rFonts w:ascii="Times New Roman" w:hAnsi="Times New Roman" w:cs="Times New Roman"/>
        </w:rPr>
        <w:t>a)L型角件垫板示意图       b) T型角件垫板示意图       c) 十型角件垫板示意图</w:t>
      </w:r>
    </w:p>
    <w:p>
      <w:pPr>
        <w:ind w:firstLine="420"/>
        <w:jc w:val="center"/>
        <w:rPr>
          <w:rFonts w:ascii="Times New Roman" w:hAnsi="Times New Roman" w:cs="Times New Roman"/>
        </w:rPr>
      </w:pPr>
      <w:r>
        <w:rPr>
          <w:rFonts w:ascii="Times New Roman" w:hAnsi="Times New Roman" w:cs="Times New Roman"/>
        </w:rPr>
        <w:t>B</w:t>
      </w:r>
      <w:r>
        <w:rPr>
          <w:rFonts w:hint="eastAsia" w:ascii="Times New Roman" w:hAnsi="Times New Roman" w:cs="Times New Roman"/>
        </w:rPr>
        <w:t>—</w:t>
      </w:r>
      <w:r>
        <w:rPr>
          <w:rFonts w:ascii="Times New Roman" w:hAnsi="Times New Roman" w:cs="Times New Roman"/>
        </w:rPr>
        <w:t>角件垫板宽度；L</w:t>
      </w:r>
      <w:r>
        <w:rPr>
          <w:rFonts w:hint="eastAsia" w:ascii="Times New Roman" w:hAnsi="Times New Roman" w:cs="Times New Roman"/>
        </w:rPr>
        <w:t>—</w:t>
      </w:r>
      <w:r>
        <w:rPr>
          <w:rFonts w:ascii="Times New Roman" w:hAnsi="Times New Roman" w:cs="Times New Roman"/>
        </w:rPr>
        <w:t>角件垫板长度；Dl</w:t>
      </w:r>
      <w:r>
        <w:rPr>
          <w:rFonts w:hint="eastAsia" w:ascii="Times New Roman" w:hAnsi="Times New Roman" w:cs="Times New Roman"/>
        </w:rPr>
        <w:t>—</w:t>
      </w:r>
      <w:r>
        <w:rPr>
          <w:rFonts w:ascii="Times New Roman" w:hAnsi="Times New Roman" w:cs="Times New Roman"/>
        </w:rPr>
        <w:t>定位销孔直径；Db</w:t>
      </w:r>
      <w:r>
        <w:rPr>
          <w:rFonts w:hint="eastAsia" w:ascii="Times New Roman" w:hAnsi="Times New Roman" w:cs="Times New Roman"/>
        </w:rPr>
        <w:t>—</w:t>
      </w:r>
      <w:r>
        <w:rPr>
          <w:rFonts w:ascii="Times New Roman" w:hAnsi="Times New Roman" w:cs="Times New Roman"/>
        </w:rPr>
        <w:t>螺栓孔直径</w:t>
      </w:r>
    </w:p>
    <w:p>
      <w:pPr>
        <w:ind w:firstLine="420"/>
        <w:jc w:val="center"/>
        <w:rPr>
          <w:rFonts w:ascii="Times New Roman" w:hAnsi="Times New Roman" w:cs="Times New Roman"/>
        </w:rPr>
      </w:pPr>
      <w:r>
        <w:rPr>
          <w:rFonts w:ascii="Times New Roman" w:hAnsi="Times New Roman" w:cs="Times New Roman"/>
        </w:rPr>
        <w:t>图</w:t>
      </w:r>
      <w:r>
        <w:rPr>
          <w:rFonts w:hint="eastAsia" w:ascii="Times New Roman" w:hAnsi="Times New Roman" w:cs="Times New Roman"/>
        </w:rPr>
        <w:t xml:space="preserve">5 </w:t>
      </w:r>
      <w:r>
        <w:rPr>
          <w:rFonts w:ascii="Times New Roman" w:hAnsi="Times New Roman" w:cs="Times New Roman"/>
        </w:rPr>
        <w:t>角件垫板示意图</w:t>
      </w:r>
    </w:p>
    <w:p>
      <w:pPr>
        <w:rPr>
          <w:rFonts w:ascii="Times New Roman" w:hAnsi="Times New Roman" w:cs="Times New Roman"/>
          <w:b/>
        </w:rPr>
      </w:pPr>
      <w:r>
        <w:rPr>
          <w:rFonts w:ascii="Times New Roman" w:hAnsi="Times New Roman" w:cs="Times New Roman"/>
          <w:b/>
        </w:rPr>
        <w:t>2.1.11楼板垫板</w:t>
      </w:r>
    </w:p>
    <w:p>
      <w:pPr>
        <w:ind w:firstLine="420"/>
        <w:rPr>
          <w:rFonts w:ascii="Times New Roman" w:hAnsi="Times New Roman" w:cs="Times New Roman"/>
        </w:rPr>
      </w:pPr>
      <w:r>
        <w:rPr>
          <w:rFonts w:ascii="Times New Roman" w:hAnsi="Times New Roman" w:cs="Times New Roman"/>
        </w:rPr>
        <w:t>楼板示意图见图</w:t>
      </w:r>
      <w:r>
        <w:rPr>
          <w:rFonts w:hint="eastAsia" w:ascii="Times New Roman" w:hAnsi="Times New Roman" w:cs="Times New Roman"/>
        </w:rPr>
        <w:t>6</w:t>
      </w:r>
      <w:r>
        <w:rPr>
          <w:rFonts w:ascii="Times New Roman" w:hAnsi="Times New Roman" w:cs="Times New Roman"/>
        </w:rPr>
        <w:t>。</w:t>
      </w:r>
    </w:p>
    <w:p>
      <w:pPr>
        <w:ind w:firstLine="420"/>
        <w:jc w:val="center"/>
        <w:rPr>
          <w:rFonts w:ascii="Times New Roman" w:hAnsi="Times New Roman" w:cs="Times New Roman"/>
        </w:rPr>
      </w:pPr>
      <w:r>
        <w:rPr>
          <w:rFonts w:ascii="Times New Roman" w:hAnsi="Times New Roman" w:cs="Times New Roman"/>
        </w:rPr>
        <w:drawing>
          <wp:inline distT="0" distB="0" distL="0" distR="0">
            <wp:extent cx="2078355" cy="1670050"/>
            <wp:effectExtent l="0" t="0" r="9525" b="635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432"/>
                    <a:stretch>
                      <a:fillRect/>
                    </a:stretch>
                  </pic:blipFill>
                  <pic:spPr>
                    <a:xfrm>
                      <a:off x="0" y="0"/>
                      <a:ext cx="2089844" cy="1678971"/>
                    </a:xfrm>
                    <a:prstGeom prst="rect">
                      <a:avLst/>
                    </a:prstGeom>
                  </pic:spPr>
                </pic:pic>
              </a:graphicData>
            </a:graphic>
          </wp:inline>
        </w:drawing>
      </w:r>
    </w:p>
    <w:p>
      <w:pPr>
        <w:ind w:firstLine="420"/>
        <w:jc w:val="center"/>
        <w:rPr>
          <w:rFonts w:ascii="Times New Roman" w:hAnsi="Times New Roman" w:cs="Times New Roman"/>
        </w:rPr>
      </w:pPr>
      <w:r>
        <w:rPr>
          <w:rFonts w:ascii="Times New Roman" w:hAnsi="Times New Roman" w:cs="Times New Roman"/>
        </w:rPr>
        <w:t>图</w:t>
      </w:r>
      <w:r>
        <w:rPr>
          <w:rFonts w:hint="eastAsia" w:ascii="Times New Roman" w:hAnsi="Times New Roman" w:cs="Times New Roman"/>
        </w:rPr>
        <w:t>6</w:t>
      </w:r>
      <w:r>
        <w:rPr>
          <w:rFonts w:ascii="Times New Roman" w:hAnsi="Times New Roman" w:cs="Times New Roman"/>
        </w:rPr>
        <w:t>楼板垫板示意图</w:t>
      </w:r>
    </w:p>
    <w:p>
      <w:pPr>
        <w:ind w:firstLine="420"/>
        <w:jc w:val="center"/>
        <w:rPr>
          <w:rFonts w:ascii="Times New Roman" w:hAnsi="Times New Roman" w:cs="Times New Roman"/>
        </w:rPr>
      </w:pPr>
      <w:r>
        <w:rPr>
          <w:rFonts w:ascii="Times New Roman" w:hAnsi="Times New Roman" w:cs="Times New Roman"/>
        </w:rPr>
        <w:t>Bs</w:t>
      </w:r>
      <w:r>
        <w:rPr>
          <w:rFonts w:hint="eastAsia" w:ascii="Times New Roman" w:hAnsi="Times New Roman" w:cs="Times New Roman"/>
        </w:rPr>
        <w:t>—</w:t>
      </w:r>
      <w:r>
        <w:rPr>
          <w:rFonts w:ascii="Times New Roman" w:hAnsi="Times New Roman" w:cs="Times New Roman"/>
        </w:rPr>
        <w:t>楼板垫板宽度；Ls</w:t>
      </w:r>
      <w:r>
        <w:rPr>
          <w:rFonts w:hint="eastAsia" w:ascii="Times New Roman" w:hAnsi="Times New Roman" w:cs="Times New Roman"/>
        </w:rPr>
        <w:t>—</w:t>
      </w:r>
      <w:r>
        <w:rPr>
          <w:rFonts w:ascii="Times New Roman" w:hAnsi="Times New Roman" w:cs="Times New Roman"/>
        </w:rPr>
        <w:t>楼板垫板长度；Db</w:t>
      </w:r>
      <w:r>
        <w:rPr>
          <w:rFonts w:hint="eastAsia" w:ascii="Times New Roman" w:hAnsi="Times New Roman" w:cs="Times New Roman"/>
        </w:rPr>
        <w:t>—</w:t>
      </w:r>
      <w:r>
        <w:rPr>
          <w:rFonts w:ascii="Times New Roman" w:hAnsi="Times New Roman" w:cs="Times New Roman"/>
        </w:rPr>
        <w:t>螺栓孔直径</w:t>
      </w:r>
    </w:p>
    <w:p>
      <w:pPr>
        <w:rPr>
          <w:rFonts w:ascii="Times New Roman" w:hAnsi="Times New Roman" w:cs="Times New Roman"/>
          <w:b/>
        </w:rPr>
      </w:pPr>
      <w:r>
        <w:rPr>
          <w:rFonts w:ascii="Times New Roman" w:hAnsi="Times New Roman" w:cs="Times New Roman"/>
          <w:b/>
        </w:rPr>
        <w:t>2.1.1</w:t>
      </w:r>
      <w:r>
        <w:rPr>
          <w:rFonts w:hint="eastAsia" w:ascii="Times New Roman" w:hAnsi="Times New Roman" w:cs="Times New Roman"/>
          <w:b/>
        </w:rPr>
        <w:t>7</w:t>
      </w:r>
      <w:r>
        <w:rPr>
          <w:rFonts w:ascii="Times New Roman" w:hAnsi="Times New Roman" w:cs="Times New Roman"/>
          <w:b/>
        </w:rPr>
        <w:t>吊装螺母 Hoisting nut</w:t>
      </w:r>
    </w:p>
    <w:p>
      <w:pPr>
        <w:ind w:firstLine="420"/>
        <w:rPr>
          <w:rFonts w:ascii="Times New Roman" w:hAnsi="Times New Roman" w:cs="Times New Roman"/>
        </w:rPr>
      </w:pPr>
      <w:r>
        <w:rPr>
          <w:rFonts w:ascii="Times New Roman" w:hAnsi="Times New Roman" w:cs="Times New Roman"/>
        </w:rPr>
        <w:t>吊装螺母示意图见图</w:t>
      </w:r>
      <w:r>
        <w:rPr>
          <w:rFonts w:hint="eastAsia" w:ascii="Times New Roman" w:hAnsi="Times New Roman" w:cs="Times New Roman"/>
        </w:rPr>
        <w:t>7</w:t>
      </w:r>
      <w:r>
        <w:rPr>
          <w:rFonts w:ascii="Times New Roman" w:hAnsi="Times New Roman" w:cs="Times New Roman"/>
        </w:rPr>
        <w:t>。</w:t>
      </w:r>
    </w:p>
    <w:p>
      <w:pPr>
        <w:ind w:firstLine="420"/>
        <w:jc w:val="center"/>
        <w:rPr>
          <w:rFonts w:ascii="Times New Roman" w:hAnsi="Times New Roman" w:cs="Times New Roman"/>
        </w:rPr>
      </w:pPr>
      <w:r>
        <w:rPr>
          <w:rFonts w:ascii="Times New Roman" w:hAnsi="Times New Roman" w:cs="Times New Roman"/>
        </w:rPr>
        <w:drawing>
          <wp:anchor distT="0" distB="0" distL="114300" distR="114300" simplePos="0" relativeHeight="251677696" behindDoc="0" locked="0" layoutInCell="1" allowOverlap="1">
            <wp:simplePos x="0" y="0"/>
            <wp:positionH relativeFrom="margin">
              <wp:align>right</wp:align>
            </wp:positionH>
            <wp:positionV relativeFrom="paragraph">
              <wp:posOffset>176530</wp:posOffset>
            </wp:positionV>
            <wp:extent cx="1149350" cy="394335"/>
            <wp:effectExtent l="0" t="0" r="8890" b="1905"/>
            <wp:wrapNone/>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418" cstate="print">
                      <a:extLst>
                        <a:ext uri="{28A0092B-C50C-407E-A947-70E740481C1C}">
                          <a14:useLocalDpi xmlns:a14="http://schemas.microsoft.com/office/drawing/2010/main" val="0"/>
                        </a:ext>
                      </a:extLst>
                    </a:blip>
                    <a:stretch>
                      <a:fillRect/>
                    </a:stretch>
                  </pic:blipFill>
                  <pic:spPr>
                    <a:xfrm>
                      <a:off x="0" y="0"/>
                      <a:ext cx="1149350" cy="394335"/>
                    </a:xfrm>
                    <a:prstGeom prst="rect">
                      <a:avLst/>
                    </a:prstGeom>
                  </pic:spPr>
                </pic:pic>
              </a:graphicData>
            </a:graphic>
          </wp:anchor>
        </w:drawing>
      </w:r>
      <w:r>
        <w:rPr>
          <w:rFonts w:ascii="Times New Roman" w:hAnsi="Times New Roman" w:cs="Times New Roman"/>
        </w:rPr>
        <mc:AlternateContent>
          <mc:Choice Requires="wps">
            <w:drawing>
              <wp:anchor distT="0" distB="0" distL="114300" distR="114300" simplePos="0" relativeHeight="251676672" behindDoc="0" locked="0" layoutInCell="1" allowOverlap="1">
                <wp:simplePos x="0" y="0"/>
                <wp:positionH relativeFrom="column">
                  <wp:posOffset>3481070</wp:posOffset>
                </wp:positionH>
                <wp:positionV relativeFrom="paragraph">
                  <wp:posOffset>102235</wp:posOffset>
                </wp:positionV>
                <wp:extent cx="375285" cy="361950"/>
                <wp:effectExtent l="6350" t="6350" r="14605" b="12700"/>
                <wp:wrapNone/>
                <wp:docPr id="141" name="矩形 141"/>
                <wp:cNvGraphicFramePr/>
                <a:graphic xmlns:a="http://schemas.openxmlformats.org/drawingml/2006/main">
                  <a:graphicData uri="http://schemas.microsoft.com/office/word/2010/wordprocessingShape">
                    <wps:wsp>
                      <wps:cNvSpPr/>
                      <wps:spPr>
                        <a:xfrm>
                          <a:off x="0" y="0"/>
                          <a:ext cx="374970" cy="361813"/>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4.1pt;margin-top:8.05pt;height:28.5pt;width:29.55pt;z-index:251676672;v-text-anchor:middle;mso-width-relative:page;mso-height-relative:page;" filled="f" stroked="t" coordsize="21600,21600" o:gfxdata="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ZtLmk9cAAAAJAQAADwAAAAAA&#10;AAABACAAAAAiAAAAZHJzL2Rvd25yZXYueG1sUEsBAhQAFAAAAAgAh07iQPeGHfdNAgAAfwQAAA4A&#10;AAAAAAAAAQAgAAAAJgEAAGRycy9lMm9Eb2MueG1sUEsFBgAAAAAGAAYAWQEAAOUFAAAAAA==&#10;">
                <v:fill on="f" focussize="0,0"/>
                <v:stroke weight="1pt" color="#000000 [3213]" miterlimit="8" joinstyle="miter" dashstyle="dash"/>
                <v:imagedata o:title=""/>
                <o:lock v:ext="edit" aspectratio="f"/>
              </v:rect>
            </w:pict>
          </mc:Fallback>
        </mc:AlternateContent>
      </w:r>
      <w:r>
        <w:rPr>
          <w:rFonts w:ascii="Times New Roman" w:hAnsi="Times New Roman" w:cs="Times New Roman"/>
        </w:rPr>
        <w:drawing>
          <wp:inline distT="0" distB="0" distL="0" distR="0">
            <wp:extent cx="2493010" cy="2606675"/>
            <wp:effectExtent l="0" t="0" r="6350" b="1460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433"/>
                    <a:stretch>
                      <a:fillRect/>
                    </a:stretch>
                  </pic:blipFill>
                  <pic:spPr>
                    <a:xfrm>
                      <a:off x="0" y="0"/>
                      <a:ext cx="2509199" cy="2623831"/>
                    </a:xfrm>
                    <a:prstGeom prst="rect">
                      <a:avLst/>
                    </a:prstGeom>
                  </pic:spPr>
                </pic:pic>
              </a:graphicData>
            </a:graphic>
          </wp:inline>
        </w:drawing>
      </w:r>
    </w:p>
    <w:p>
      <w:pPr>
        <w:ind w:firstLine="420"/>
        <w:jc w:val="center"/>
        <w:rPr>
          <w:rFonts w:ascii="Times New Roman" w:hAnsi="Times New Roman" w:cs="Times New Roman"/>
        </w:rPr>
      </w:pPr>
      <w:r>
        <w:rPr>
          <w:rFonts w:ascii="Times New Roman" w:hAnsi="Times New Roman" w:cs="Times New Roman"/>
        </w:rPr>
        <w:t>图</w:t>
      </w:r>
      <w:r>
        <w:rPr>
          <w:rFonts w:hint="eastAsia" w:ascii="Times New Roman" w:hAnsi="Times New Roman" w:cs="Times New Roman"/>
        </w:rPr>
        <w:t>7</w:t>
      </w:r>
      <w:r>
        <w:rPr>
          <w:rFonts w:ascii="Times New Roman" w:hAnsi="Times New Roman" w:cs="Times New Roman"/>
        </w:rPr>
        <w:t xml:space="preserve"> 定位销示意图</w:t>
      </w:r>
    </w:p>
    <w:p>
      <w:pPr>
        <w:spacing w:before="93" w:beforeLines="30"/>
        <w:rPr>
          <w:rFonts w:ascii="Times New Roman" w:hAnsi="Times New Roman" w:cs="Times New Roman"/>
          <w:b/>
        </w:rPr>
      </w:pPr>
      <w:r>
        <w:rPr>
          <w:rFonts w:ascii="Times New Roman" w:hAnsi="Times New Roman" w:cs="Times New Roman"/>
          <w:b/>
        </w:rPr>
        <w:t>2.1.1</w:t>
      </w:r>
      <w:r>
        <w:rPr>
          <w:rFonts w:hint="eastAsia" w:ascii="Times New Roman" w:hAnsi="Times New Roman" w:cs="Times New Roman"/>
          <w:b/>
        </w:rPr>
        <w:t>8</w:t>
      </w:r>
      <w:r>
        <w:rPr>
          <w:rFonts w:ascii="Times New Roman" w:hAnsi="Times New Roman" w:cs="Times New Roman"/>
          <w:b/>
        </w:rPr>
        <w:t>连接盒子Connecting box</w:t>
      </w:r>
    </w:p>
    <w:p>
      <w:pPr>
        <w:ind w:firstLine="420"/>
        <w:rPr>
          <w:rFonts w:ascii="Times New Roman" w:hAnsi="Times New Roman" w:cs="Times New Roman"/>
        </w:rPr>
      </w:pPr>
      <w:r>
        <w:rPr>
          <w:rFonts w:ascii="Times New Roman" w:hAnsi="Times New Roman" w:cs="Times New Roman"/>
        </w:rPr>
        <w:t>连接盒子示意图见</w:t>
      </w:r>
      <w:r>
        <w:rPr>
          <w:rFonts w:hint="eastAsia" w:ascii="Times New Roman" w:hAnsi="Times New Roman" w:cs="Times New Roman"/>
        </w:rPr>
        <w:t>8</w:t>
      </w:r>
      <w:r>
        <w:rPr>
          <w:rFonts w:ascii="Times New Roman" w:hAnsi="Times New Roman" w:cs="Times New Roman"/>
        </w:rPr>
        <w:t>。</w:t>
      </w:r>
    </w:p>
    <w:p>
      <w:pPr>
        <w:widowControl/>
        <w:spacing w:line="240" w:lineRule="auto"/>
        <w:jc w:val="center"/>
        <w:rPr>
          <w:rFonts w:ascii="Times New Roman" w:hAnsi="Times New Roman" w:cs="Times New Roman"/>
          <w:kern w:val="0"/>
          <w:sz w:val="24"/>
        </w:rPr>
      </w:pPr>
      <w:r>
        <w:rPr>
          <w:rFonts w:ascii="Times New Roman" w:hAnsi="Times New Roman" w:cs="Times New Roman"/>
          <w:kern w:val="0"/>
          <w:sz w:val="24"/>
        </w:rPr>
        <w:drawing>
          <wp:anchor distT="0" distB="0" distL="114300" distR="114300" simplePos="0" relativeHeight="251679744" behindDoc="1" locked="0" layoutInCell="1" allowOverlap="1">
            <wp:simplePos x="0" y="0"/>
            <wp:positionH relativeFrom="column">
              <wp:posOffset>3882390</wp:posOffset>
            </wp:positionH>
            <wp:positionV relativeFrom="paragraph">
              <wp:posOffset>450215</wp:posOffset>
            </wp:positionV>
            <wp:extent cx="1043305" cy="860425"/>
            <wp:effectExtent l="0" t="0" r="8255" b="8255"/>
            <wp:wrapNone/>
            <wp:docPr id="143" name="图片 1" descr="F:\QQ\578041544\Image\C2C\3{M]ZB~MKR8A~GQ_(D12Z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 descr="F:\QQ\578041544\Image\C2C\3{M]ZB~MKR8A~GQ_(D12ZX4.png"/>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a:xfrm>
                      <a:off x="0" y="0"/>
                      <a:ext cx="1043214" cy="860471"/>
                    </a:xfrm>
                    <a:prstGeom prst="rect">
                      <a:avLst/>
                    </a:prstGeom>
                    <a:noFill/>
                    <a:ln>
                      <a:noFill/>
                    </a:ln>
                  </pic:spPr>
                </pic:pic>
              </a:graphicData>
            </a:graphic>
          </wp:anchor>
        </w:drawing>
      </w:r>
      <w:r>
        <w:rPr>
          <w:rFonts w:ascii="Times New Roman" w:hAnsi="Times New Roman" w:cs="Times New Roman"/>
        </w:rPr>
        <mc:AlternateContent>
          <mc:Choice Requires="wps">
            <w:drawing>
              <wp:anchor distT="0" distB="0" distL="114300" distR="114300" simplePos="0" relativeHeight="251678720" behindDoc="0" locked="0" layoutInCell="1" allowOverlap="1">
                <wp:simplePos x="0" y="0"/>
                <wp:positionH relativeFrom="column">
                  <wp:posOffset>3428365</wp:posOffset>
                </wp:positionH>
                <wp:positionV relativeFrom="paragraph">
                  <wp:posOffset>988060</wp:posOffset>
                </wp:positionV>
                <wp:extent cx="276225" cy="282575"/>
                <wp:effectExtent l="6350" t="6350" r="6985" b="15875"/>
                <wp:wrapNone/>
                <wp:docPr id="144" name="矩形 144"/>
                <wp:cNvGraphicFramePr/>
                <a:graphic xmlns:a="http://schemas.openxmlformats.org/drawingml/2006/main">
                  <a:graphicData uri="http://schemas.microsoft.com/office/word/2010/wordprocessingShape">
                    <wps:wsp>
                      <wps:cNvSpPr/>
                      <wps:spPr>
                        <a:xfrm>
                          <a:off x="0" y="0"/>
                          <a:ext cx="276293" cy="282872"/>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95pt;margin-top:77.8pt;height:22.25pt;width:21.75pt;z-index:251678720;v-text-anchor:middle;mso-width-relative:page;mso-height-relative:page;" filled="f" stroked="t" coordsize="21600,21600" o:gfxdata="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ALp9tcAAAALAQAADwAAAAAA&#10;AAABACAAAAAiAAAAZHJzL2Rvd25yZXYueG1sUEsBAhQAFAAAAAgAh07iQKjYfRBNAgAAfwQAAA4A&#10;AAAAAAAAAQAgAAAAJgEAAGRycy9lMm9Eb2MueG1sUEsFBgAAAAAGAAYAWQEAAOUFAAAAAA==&#10;">
                <v:fill on="f" focussize="0,0"/>
                <v:stroke weight="1pt" color="#000000 [3213]" miterlimit="8" joinstyle="miter" dashstyle="dash"/>
                <v:imagedata o:title=""/>
                <o:lock v:ext="edit" aspectratio="f"/>
              </v:rect>
            </w:pict>
          </mc:Fallback>
        </mc:AlternateContent>
      </w:r>
      <w:r>
        <w:rPr>
          <w:rFonts w:ascii="Times New Roman" w:hAnsi="Times New Roman" w:cs="Times New Roman"/>
        </w:rPr>
        <w:drawing>
          <wp:inline distT="0" distB="0" distL="0" distR="0">
            <wp:extent cx="2348865" cy="2098040"/>
            <wp:effectExtent l="0" t="0" r="13335" b="508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435"/>
                    <a:stretch>
                      <a:fillRect/>
                    </a:stretch>
                  </pic:blipFill>
                  <pic:spPr>
                    <a:xfrm>
                      <a:off x="0" y="0"/>
                      <a:ext cx="2358434" cy="2106771"/>
                    </a:xfrm>
                    <a:prstGeom prst="rect">
                      <a:avLst/>
                    </a:prstGeom>
                  </pic:spPr>
                </pic:pic>
              </a:graphicData>
            </a:graphic>
          </wp:inline>
        </w:drawing>
      </w:r>
    </w:p>
    <w:p>
      <w:pPr>
        <w:ind w:firstLine="420"/>
        <w:jc w:val="center"/>
        <w:rPr>
          <w:rFonts w:ascii="Times New Roman" w:hAnsi="Times New Roman" w:cs="Times New Roman"/>
        </w:rPr>
      </w:pPr>
      <w:r>
        <w:rPr>
          <w:rFonts w:ascii="Times New Roman" w:hAnsi="Times New Roman" w:cs="Times New Roman"/>
        </w:rPr>
        <w:t>图</w:t>
      </w:r>
      <w:r>
        <w:rPr>
          <w:rFonts w:hint="eastAsia" w:ascii="Times New Roman" w:hAnsi="Times New Roman" w:cs="Times New Roman"/>
        </w:rPr>
        <w:t>8</w:t>
      </w:r>
      <w:r>
        <w:rPr>
          <w:rFonts w:ascii="Times New Roman" w:hAnsi="Times New Roman" w:cs="Times New Roman"/>
        </w:rPr>
        <w:t>连接荷载示意图</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 xml:space="preserve">2.2.4 </w:t>
      </w:r>
      <w:r>
        <w:rPr>
          <w:rFonts w:ascii="Times New Roman" w:hAnsi="Times New Roman" w:cs="Times New Roman"/>
          <w:color w:val="000000" w:themeColor="text1"/>
          <w14:textFill>
            <w14:solidFill>
              <w14:schemeClr w14:val="tx1"/>
            </w14:solidFill>
          </w14:textFill>
        </w:rPr>
        <w:t>本节所列的符号是按照现行国家标准《建筑结构设计术语和符号标准》GB/T 50083制定的原则并参考《混凝土结构设计规范》GB50010、《建筑抗震设计规范》GB 50011、《钢结构设计规范》GB 50017中的符号编制的。</w:t>
      </w:r>
    </w:p>
    <w:p>
      <w:pPr>
        <w:pStyle w:val="2"/>
        <w:spacing w:before="156" w:after="156"/>
        <w:rPr>
          <w:rFonts w:ascii="Times New Roman" w:hAnsi="Times New Roman" w:cs="Times New Roman"/>
          <w:color w:val="000000" w:themeColor="text1"/>
          <w14:textFill>
            <w14:solidFill>
              <w14:schemeClr w14:val="tx1"/>
            </w14:solidFill>
          </w14:textFill>
        </w:rPr>
      </w:pPr>
      <w:bookmarkStart w:id="294" w:name="_Toc525135840"/>
      <w:bookmarkStart w:id="295" w:name="_Toc519245106"/>
      <w:bookmarkStart w:id="296" w:name="_Toc535918895"/>
      <w:bookmarkStart w:id="297" w:name="_Toc525062968"/>
      <w:bookmarkStart w:id="298" w:name="_Toc482195477"/>
      <w:bookmarkStart w:id="299" w:name="_Toc519245203"/>
      <w:r>
        <w:rPr>
          <w:rFonts w:ascii="Times New Roman" w:hAnsi="Times New Roman" w:cs="Times New Roman"/>
        </w:rPr>
        <w:t>3 基本规定</w:t>
      </w:r>
      <w:bookmarkEnd w:id="294"/>
      <w:bookmarkEnd w:id="295"/>
      <w:bookmarkEnd w:id="296"/>
      <w:bookmarkEnd w:id="297"/>
      <w:bookmarkEnd w:id="298"/>
      <w:bookmarkEnd w:id="299"/>
    </w:p>
    <w:p>
      <w:pPr>
        <w:rPr>
          <w:rFonts w:ascii="Times New Roman" w:hAnsi="Times New Roman" w:cs="Times New Roman"/>
        </w:rPr>
      </w:pPr>
      <w:r>
        <w:rPr>
          <w:rFonts w:ascii="Times New Roman" w:hAnsi="Times New Roman" w:cs="Times New Roman"/>
          <w:b/>
        </w:rPr>
        <w:t>3.0.</w:t>
      </w:r>
      <w:r>
        <w:rPr>
          <w:rFonts w:hint="eastAsia" w:ascii="Times New Roman" w:hAnsi="Times New Roman" w:cs="Times New Roman"/>
          <w:b/>
        </w:rPr>
        <w:t>2</w:t>
      </w:r>
      <w:r>
        <w:rPr>
          <w:rFonts w:ascii="Times New Roman" w:hAnsi="Times New Roman" w:cs="Times New Roman"/>
          <w:b/>
        </w:rPr>
        <w:t xml:space="preserve"> </w:t>
      </w:r>
      <w:r>
        <w:rPr>
          <w:rFonts w:ascii="Times New Roman" w:hAnsi="Times New Roman" w:cs="Times New Roman"/>
        </w:rPr>
        <w:t>由于</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大部分的结构、内装修以及设备管线安装的工作是在工厂完成的，生产质量、建筑性能、加工精度及临时防护等对轻体板的运输、安装、模块建筑的整体质量及客户使用体验至关重要，因此在轻体板出厂前应进行严格的质暈验收，合格后方可出厂。</w:t>
      </w:r>
    </w:p>
    <w:p>
      <w:pPr>
        <w:pStyle w:val="2"/>
        <w:spacing w:before="156" w:after="156"/>
        <w:rPr>
          <w:rFonts w:ascii="Times New Roman" w:hAnsi="Times New Roman" w:cs="Times New Roman"/>
          <w:color w:val="5B9BD5" w:themeColor="accent1"/>
          <w14:textFill>
            <w14:solidFill>
              <w14:schemeClr w14:val="accent1"/>
            </w14:solidFill>
          </w14:textFill>
        </w:rPr>
      </w:pPr>
      <w:bookmarkStart w:id="300" w:name="_Toc525062969"/>
      <w:bookmarkStart w:id="301" w:name="_Toc525135841"/>
      <w:bookmarkStart w:id="302" w:name="_Toc535918896"/>
      <w:r>
        <w:rPr>
          <w:rFonts w:ascii="Times New Roman" w:hAnsi="Times New Roman" w:cs="Times New Roman"/>
        </w:rPr>
        <w:t>4 材料</w:t>
      </w:r>
      <w:bookmarkEnd w:id="300"/>
      <w:bookmarkEnd w:id="301"/>
      <w:bookmarkEnd w:id="302"/>
    </w:p>
    <w:p>
      <w:pPr>
        <w:rPr>
          <w:rFonts w:ascii="Times New Roman" w:hAnsi="Times New Roman" w:cs="Times New Roman"/>
        </w:rPr>
      </w:pPr>
      <w:r>
        <w:rPr>
          <w:rFonts w:ascii="Times New Roman" w:hAnsi="Times New Roman" w:cs="Times New Roman"/>
          <w:b/>
        </w:rPr>
        <w:t>4.1.1</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采用的建筑材料、配件、设备和器具等都应符合现行专业规范的规定，本规程4.2</w:t>
      </w:r>
      <w:r>
        <w:rPr>
          <w:rFonts w:hint="eastAsia" w:ascii="Times New Roman" w:hAnsi="Times New Roman" w:cs="Times New Roman"/>
        </w:rPr>
        <w:t>—</w:t>
      </w:r>
      <w:r>
        <w:rPr>
          <w:rFonts w:ascii="Times New Roman" w:hAnsi="Times New Roman" w:cs="Times New Roman"/>
        </w:rPr>
        <w:t>4 . 5节仅规定工厂生产的</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及模块连接所用的材料。</w:t>
      </w:r>
    </w:p>
    <w:p>
      <w:pPr>
        <w:rPr>
          <w:rFonts w:ascii="Times New Roman" w:hAnsi="Times New Roman" w:cs="Times New Roman"/>
        </w:rPr>
      </w:pPr>
      <w:r>
        <w:rPr>
          <w:rFonts w:ascii="Times New Roman" w:hAnsi="Times New Roman" w:cs="Times New Roman"/>
          <w:b/>
        </w:rPr>
        <w:t xml:space="preserve">4.1.2 </w:t>
      </w:r>
      <w:r>
        <w:rPr>
          <w:rFonts w:ascii="Times New Roman" w:hAnsi="Times New Roman" w:cs="Times New Roman"/>
        </w:rPr>
        <w:t>建筑工程室内环境污染主要来自建筑材料和装修材料中甲醛、苯、甲苯十二甲苯十乙苯、氡、氨、挥发性有机化合物VOC、放射性核素等污染物的释放，因此建筑材料和装修材料必须符合《民用建筑工程室内环境污染控制规范》GB50325的要求，本条文的要求也是GB50325中的强制性条文。《民用建筑工程室内环境污染控制规范》GB50325-2010从室内环境污染控制的角度，对材料的选择、施工和验收做了详细规定，并给出了污染物的检测方法。</w:t>
      </w:r>
    </w:p>
    <w:p>
      <w:pPr>
        <w:keepNext/>
        <w:keepLines/>
        <w:rPr>
          <w:rFonts w:ascii="Times New Roman" w:hAnsi="Times New Roman" w:cs="Times New Roman"/>
        </w:rPr>
      </w:pPr>
      <w:bookmarkStart w:id="303" w:name="_Toc525062970"/>
      <w:bookmarkStart w:id="304" w:name="_Toc535918897"/>
      <w:bookmarkStart w:id="305" w:name="_Toc525135842"/>
      <w:r>
        <w:rPr>
          <w:rFonts w:ascii="Times New Roman" w:hAnsi="Times New Roman" w:cs="Times New Roman"/>
        </w:rPr>
        <w:br w:type="page"/>
      </w:r>
    </w:p>
    <w:p>
      <w:pPr>
        <w:pStyle w:val="2"/>
        <w:spacing w:before="156" w:after="156"/>
        <w:rPr>
          <w:rFonts w:ascii="Times New Roman" w:hAnsi="Times New Roman" w:cs="Times New Roman"/>
        </w:rPr>
      </w:pPr>
      <w:r>
        <w:rPr>
          <w:rFonts w:ascii="Times New Roman" w:hAnsi="Times New Roman" w:cs="Times New Roman"/>
        </w:rPr>
        <w:t>5 建筑设计</w:t>
      </w:r>
      <w:bookmarkEnd w:id="303"/>
      <w:bookmarkEnd w:id="304"/>
      <w:bookmarkEnd w:id="305"/>
    </w:p>
    <w:p>
      <w:pPr>
        <w:pStyle w:val="3"/>
      </w:pPr>
      <w:bookmarkStart w:id="306" w:name="_Toc525135843"/>
      <w:bookmarkStart w:id="307" w:name="_Toc535918898"/>
      <w:bookmarkStart w:id="308" w:name="_Toc525062971"/>
      <w:r>
        <w:t>5.1 一般规定</w:t>
      </w:r>
      <w:bookmarkEnd w:id="306"/>
      <w:bookmarkEnd w:id="307"/>
      <w:bookmarkEnd w:id="308"/>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5.1.3</w:t>
      </w:r>
      <w:r>
        <w:rPr>
          <w:rFonts w:hint="eastAsia" w:ascii="Times New Roman" w:hAnsi="Times New Roman" w:cs="Times New Roman"/>
          <w:color w:val="000000" w:themeColor="text1"/>
          <w:lang w:eastAsia="zh-CN"/>
          <w14:textFill>
            <w14:solidFill>
              <w14:schemeClr w14:val="tx1"/>
            </w14:solidFill>
          </w14:textFill>
        </w:rPr>
        <w:t>可移动装配式建筑模筒</w:t>
      </w:r>
      <w:r>
        <w:rPr>
          <w:rFonts w:hint="eastAsia" w:ascii="Times New Roman" w:hAnsi="Times New Roman" w:cs="Times New Roman"/>
          <w:color w:val="000000" w:themeColor="text1"/>
          <w14:textFill>
            <w14:solidFill>
              <w14:schemeClr w14:val="tx1"/>
            </w14:solidFill>
          </w14:textFill>
        </w:rPr>
        <w:t>房屋</w:t>
      </w:r>
      <w:r>
        <w:rPr>
          <w:rFonts w:ascii="Times New Roman" w:hAnsi="Times New Roman" w:cs="Times New Roman"/>
          <w:color w:val="000000" w:themeColor="text1"/>
          <w14:textFill>
            <w14:solidFill>
              <w14:schemeClr w14:val="tx1"/>
            </w14:solidFill>
          </w14:textFill>
        </w:rPr>
        <w:t>建筑设计时需要充分考虑各专业之间的协同设计，实现。尤其是建筑全装修设计应从建筑方案设计阶段介入，与建筑设计各专业充分协调与综合，贯彻建筑装修一体化的设计理念。</w:t>
      </w:r>
    </w:p>
    <w:p>
      <w:pPr>
        <w:pStyle w:val="6"/>
        <w:rPr>
          <w:szCs w:val="21"/>
        </w:rPr>
      </w:pPr>
      <w:r>
        <w:rPr>
          <w:rFonts w:ascii="Times New Roman" w:hAnsi="Times New Roman" w:cs="Times New Roman"/>
          <w:b/>
        </w:rPr>
        <w:t>5.1.</w:t>
      </w:r>
      <w:r>
        <w:rPr>
          <w:rFonts w:hint="eastAsia" w:ascii="Times New Roman" w:hAnsi="Times New Roman" w:cs="Times New Roman"/>
          <w:b/>
        </w:rPr>
        <w:t>4</w:t>
      </w:r>
      <w:r>
        <w:rPr>
          <w:rFonts w:hint="eastAsia" w:ascii="Times New Roman" w:hAnsi="Times New Roman" w:cs="Times New Roman"/>
          <w:szCs w:val="21"/>
          <w:lang w:eastAsia="zh-CN"/>
        </w:rPr>
        <w:t>可移动装配式建筑模筒</w:t>
      </w:r>
      <w:r>
        <w:rPr>
          <w:rFonts w:hint="eastAsia" w:ascii="Times New Roman" w:hAnsi="Times New Roman" w:cs="Times New Roman"/>
          <w:szCs w:val="21"/>
        </w:rPr>
        <w:t>房屋</w:t>
      </w:r>
      <w:r>
        <w:rPr>
          <w:rFonts w:ascii="Times New Roman" w:hAnsi="Times New Roman" w:cs="Times New Roman"/>
          <w:szCs w:val="21"/>
        </w:rPr>
        <w:t>屋</w:t>
      </w:r>
      <w:r>
        <w:rPr>
          <w:rFonts w:hint="eastAsia" w:ascii="Times New Roman" w:hAnsi="Times New Roman" w:cs="Times New Roman"/>
        </w:rPr>
        <w:t>整体式楼梯，</w:t>
      </w:r>
      <w:r>
        <w:rPr>
          <w:rFonts w:hint="eastAsia"/>
          <w:szCs w:val="21"/>
        </w:rPr>
        <w:t>是</w:t>
      </w:r>
      <w:r>
        <w:rPr>
          <w:szCs w:val="21"/>
        </w:rPr>
        <w:t>以水泥为胶凝材料、玻璃纤维作增强材料、并添加多种外加剂，与保温绝热芯材</w:t>
      </w:r>
      <w:r>
        <w:rPr>
          <w:rFonts w:hint="eastAsia"/>
          <w:szCs w:val="21"/>
        </w:rPr>
        <w:t>与</w:t>
      </w:r>
      <w:r>
        <w:rPr>
          <w:szCs w:val="21"/>
        </w:rPr>
        <w:t>钢骨架等材料</w:t>
      </w:r>
      <w:r>
        <w:rPr>
          <w:rFonts w:hint="eastAsia"/>
          <w:szCs w:val="21"/>
        </w:rPr>
        <w:t>结合。</w:t>
      </w:r>
    </w:p>
    <w:p>
      <w:pPr>
        <w:pStyle w:val="3"/>
      </w:pPr>
      <w:bookmarkStart w:id="309" w:name="_Toc525062972"/>
      <w:bookmarkStart w:id="310" w:name="_Toc525135844"/>
      <w:bookmarkStart w:id="311" w:name="_Toc535918899"/>
      <w:r>
        <w:t>5.2 模数化建造</w:t>
      </w:r>
      <w:bookmarkEnd w:id="309"/>
      <w:bookmarkEnd w:id="310"/>
      <w:bookmarkEnd w:id="311"/>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5.2.1</w:t>
      </w:r>
      <w:r>
        <w:rPr>
          <w:rFonts w:hint="eastAsia" w:ascii="Times New Roman" w:hAnsi="Times New Roman" w:cs="Times New Roman"/>
          <w:color w:val="000000" w:themeColor="text1"/>
          <w:lang w:eastAsia="zh-CN"/>
          <w14:textFill>
            <w14:solidFill>
              <w14:schemeClr w14:val="tx1"/>
            </w14:solidFill>
          </w14:textFill>
        </w:rPr>
        <w:t>可移动装配式建筑模筒</w:t>
      </w:r>
      <w:r>
        <w:rPr>
          <w:rFonts w:hint="eastAsia" w:ascii="Times New Roman" w:hAnsi="Times New Roman" w:cs="Times New Roman"/>
          <w:color w:val="000000" w:themeColor="text1"/>
          <w14:textFill>
            <w14:solidFill>
              <w14:schemeClr w14:val="tx1"/>
            </w14:solidFill>
          </w14:textFill>
        </w:rPr>
        <w:t>房屋</w:t>
      </w:r>
      <w:r>
        <w:rPr>
          <w:rFonts w:ascii="Times New Roman" w:hAnsi="Times New Roman" w:cs="Times New Roman"/>
          <w:color w:val="000000" w:themeColor="text1"/>
          <w14:textFill>
            <w14:solidFill>
              <w14:schemeClr w14:val="tx1"/>
            </w14:solidFill>
          </w14:textFill>
        </w:rPr>
        <w:t>建筑设计制图时，应充分考虑施工图与深化图的技术与表达的可衔接性，因此规定以</w:t>
      </w:r>
      <w:r>
        <w:rPr>
          <w:rFonts w:hint="eastAsia" w:ascii="Times New Roman" w:hAnsi="Times New Roman" w:cs="Times New Roman"/>
          <w:color w:val="000000" w:themeColor="text1"/>
          <w:lang w:eastAsia="zh-CN"/>
          <w14:textFill>
            <w14:solidFill>
              <w14:schemeClr w14:val="tx1"/>
            </w14:solidFill>
          </w14:textFill>
        </w:rPr>
        <w:t>可移动装配式建筑模筒</w:t>
      </w:r>
      <w:r>
        <w:rPr>
          <w:rFonts w:hint="eastAsia" w:ascii="Times New Roman" w:hAnsi="Times New Roman" w:cs="Times New Roman"/>
          <w:color w:val="000000" w:themeColor="text1"/>
          <w14:textFill>
            <w14:solidFill>
              <w14:schemeClr w14:val="tx1"/>
            </w14:solidFill>
          </w14:textFill>
        </w:rPr>
        <w:t>房屋</w:t>
      </w:r>
      <w:r>
        <w:rPr>
          <w:rFonts w:ascii="Times New Roman" w:hAnsi="Times New Roman" w:cs="Times New Roman"/>
          <w:color w:val="000000" w:themeColor="text1"/>
          <w14:textFill>
            <w14:solidFill>
              <w14:schemeClr w14:val="tx1"/>
            </w14:solidFill>
          </w14:textFill>
        </w:rPr>
        <w:t>墙厚度中线作为轴线，以楼板外边作为内结构的轴线可另外表示，即双轴线的表达方式。</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 xml:space="preserve">5.2.3 </w:t>
      </w:r>
      <w:r>
        <w:rPr>
          <w:rFonts w:ascii="Times New Roman" w:hAnsi="Times New Roman" w:cs="Times New Roman"/>
          <w:color w:val="000000" w:themeColor="text1"/>
          <w14:textFill>
            <w14:solidFill>
              <w14:schemeClr w14:val="tx1"/>
            </w14:solidFill>
          </w14:textFill>
        </w:rPr>
        <w:t>轻体板水平间隙不应小于20mm,上下板的竖向间隙不应小于6mm。</w:t>
      </w:r>
    </w:p>
    <w:p>
      <w:pPr>
        <w:pStyle w:val="3"/>
      </w:pPr>
      <w:bookmarkStart w:id="312" w:name="_Toc535918900"/>
      <w:bookmarkStart w:id="313" w:name="_Toc525135845"/>
      <w:bookmarkStart w:id="314" w:name="_Toc525062973"/>
      <w:r>
        <w:t>5.3 模块化组合</w:t>
      </w:r>
      <w:bookmarkEnd w:id="312"/>
      <w:bookmarkEnd w:id="313"/>
      <w:bookmarkEnd w:id="314"/>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5.3.1</w:t>
      </w:r>
      <w:r>
        <w:rPr>
          <w:rFonts w:ascii="Times New Roman" w:hAnsi="Times New Roman" w:cs="Times New Roman"/>
          <w:color w:val="000000" w:themeColor="text1"/>
          <w14:textFill>
            <w14:solidFill>
              <w14:schemeClr w14:val="tx1"/>
            </w14:solidFill>
          </w14:textFill>
        </w:rPr>
        <w:t xml:space="preserve"> 轻体板选用不同尺寸的轻体可以构建出不同的户型</w:t>
      </w:r>
      <w:r>
        <w:rPr>
          <w:rFonts w:hint="eastAsia" w:ascii="Times New Roman" w:hAnsi="Times New Roman" w:cs="Times New Roman"/>
          <w:color w:val="000000" w:themeColor="text1"/>
          <w14:textFill>
            <w14:solidFill>
              <w14:schemeClr w14:val="tx1"/>
            </w14:solidFill>
          </w14:textFill>
        </w:rPr>
        <w:t>，如图9</w:t>
      </w:r>
      <w:r>
        <w:rPr>
          <w:rFonts w:ascii="Times New Roman" w:hAnsi="Times New Roman" w:cs="Times New Roman"/>
          <w:color w:val="000000" w:themeColor="text1"/>
          <w14:textFill>
            <w14:solidFill>
              <w14:schemeClr w14:val="tx1"/>
            </w14:solidFill>
          </w14:textFill>
        </w:rPr>
        <w:t>。</w:t>
      </w:r>
    </w:p>
    <w:p>
      <w:pPr>
        <w:rPr>
          <w:rFonts w:ascii="Times New Roman" w:hAnsi="Times New Roman" w:cs="Times New Roman"/>
          <w:color w:val="5B9BD5" w:themeColor="accent1"/>
          <w14:textFill>
            <w14:solidFill>
              <w14:schemeClr w14:val="accent1"/>
            </w14:solidFill>
          </w14:textFill>
        </w:rPr>
      </w:pPr>
      <w:r>
        <w:rPr>
          <w:rFonts w:ascii="Times New Roman" w:hAnsi="Times New Roman" w:cs="Times New Roman"/>
        </w:rPr>
        <w:drawing>
          <wp:inline distT="0" distB="0" distL="0" distR="0">
            <wp:extent cx="2421890" cy="1744345"/>
            <wp:effectExtent l="0" t="0" r="0" b="825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a:xfrm>
                      <a:off x="0" y="0"/>
                      <a:ext cx="2447546" cy="1762682"/>
                    </a:xfrm>
                    <a:prstGeom prst="rect">
                      <a:avLst/>
                    </a:prstGeom>
                    <a:noFill/>
                    <a:ln>
                      <a:noFill/>
                    </a:ln>
                  </pic:spPr>
                </pic:pic>
              </a:graphicData>
            </a:graphic>
          </wp:inline>
        </w:drawing>
      </w:r>
      <w:r>
        <w:rPr>
          <w:rFonts w:ascii="Times New Roman" w:hAnsi="Times New Roman" w:cs="Times New Roman"/>
        </w:rPr>
        <w:drawing>
          <wp:inline distT="0" distB="0" distL="0" distR="0">
            <wp:extent cx="2719705" cy="1799590"/>
            <wp:effectExtent l="0" t="0" r="444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437"/>
                    <a:stretch>
                      <a:fillRect/>
                    </a:stretch>
                  </pic:blipFill>
                  <pic:spPr>
                    <a:xfrm>
                      <a:off x="0" y="0"/>
                      <a:ext cx="2738812" cy="1812246"/>
                    </a:xfrm>
                    <a:prstGeom prst="rect">
                      <a:avLst/>
                    </a:prstGeom>
                  </pic:spPr>
                </pic:pic>
              </a:graphicData>
            </a:graphic>
          </wp:inline>
        </w:drawing>
      </w:r>
    </w:p>
    <w:p>
      <w:pPr>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图9 不同户型图</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5.3.2</w:t>
      </w:r>
      <w:r>
        <w:rPr>
          <w:rFonts w:ascii="Times New Roman" w:hAnsi="Times New Roman" w:cs="Times New Roman"/>
          <w:color w:val="000000" w:themeColor="text1"/>
          <w14:textFill>
            <w14:solidFill>
              <w14:schemeClr w14:val="tx1"/>
            </w14:solidFill>
          </w14:textFill>
        </w:rPr>
        <w:t xml:space="preserve"> 轻体墙板之间及轻体墙板和轻体楼板之间的连接均为干连接，连接点位置在平面及立面上应与结构钢柱有对位关系。</w:t>
      </w:r>
    </w:p>
    <w:p>
      <w:pPr>
        <w:pStyle w:val="3"/>
      </w:pPr>
      <w:bookmarkStart w:id="315" w:name="_Toc535918901"/>
      <w:bookmarkStart w:id="316" w:name="_Toc525135846"/>
      <w:bookmarkStart w:id="317" w:name="_Toc525062974"/>
      <w:r>
        <w:t>5.4 平面、立面及竖向设计</w:t>
      </w:r>
      <w:bookmarkEnd w:id="315"/>
      <w:bookmarkEnd w:id="316"/>
      <w:bookmarkEnd w:id="317"/>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5.4.2</w:t>
      </w:r>
      <w:r>
        <w:rPr>
          <w:rFonts w:ascii="Times New Roman" w:hAnsi="Times New Roman" w:cs="Times New Roman"/>
          <w:color w:val="000000" w:themeColor="text1"/>
          <w14:textFill>
            <w14:solidFill>
              <w14:schemeClr w14:val="tx1"/>
            </w14:solidFill>
          </w14:textFill>
        </w:rPr>
        <w:t>轻体板构建筑立面宜简洁，不宜设置凸窗和复杂装饰构件，因为凸窗和复杂装饰构件拼接、保温、防水做法复杂，易出现冷桥、渗漏等质量问题，从而影响钢结构的耐久性。</w:t>
      </w:r>
    </w:p>
    <w:p>
      <w:pPr>
        <w:autoSpaceDE w:val="0"/>
        <w:autoSpaceDN w:val="0"/>
        <w:adjustRightInd w:val="0"/>
        <w:jc w:val="left"/>
        <w:rPr>
          <w:rFonts w:ascii="Times New Roman" w:hAnsi="Times New Roman" w:eastAsia="宋体" w:cs="Times New Roman"/>
          <w:b/>
          <w:color w:val="000000"/>
          <w:kern w:val="0"/>
          <w:szCs w:val="21"/>
        </w:rPr>
      </w:pPr>
    </w:p>
    <w:p>
      <w:pPr>
        <w:autoSpaceDE w:val="0"/>
        <w:autoSpaceDN w:val="0"/>
        <w:adjustRightInd w:val="0"/>
        <w:jc w:val="left"/>
        <w:rPr>
          <w:rFonts w:ascii="Times New Roman" w:hAnsi="Times New Roman" w:eastAsia="宋体" w:cs="Times New Roman"/>
          <w:color w:val="000000"/>
          <w:kern w:val="0"/>
          <w:szCs w:val="21"/>
          <w:lang w:val="zh-CN"/>
        </w:rPr>
      </w:pPr>
      <w:r>
        <w:rPr>
          <w:rFonts w:ascii="Times New Roman" w:hAnsi="Times New Roman" w:eastAsia="宋体" w:cs="Times New Roman"/>
          <w:b/>
          <w:color w:val="000000"/>
          <w:kern w:val="0"/>
          <w:szCs w:val="21"/>
          <w:lang w:val="zh-CN"/>
        </w:rPr>
        <w:t>5.4.3</w:t>
      </w:r>
      <w:r>
        <w:rPr>
          <w:rFonts w:ascii="Times New Roman" w:hAnsi="Times New Roman" w:eastAsia="宋体" w:cs="Times New Roman"/>
          <w:color w:val="000000"/>
          <w:kern w:val="0"/>
          <w:szCs w:val="21"/>
          <w:lang w:val="zh-CN"/>
        </w:rPr>
        <w:t xml:space="preserve"> </w:t>
      </w:r>
      <w:r>
        <w:rPr>
          <w:rFonts w:hint="eastAsia" w:ascii="Times New Roman" w:hAnsi="Times New Roman" w:eastAsia="宋体" w:cs="Times New Roman"/>
          <w:szCs w:val="21"/>
          <w:lang w:eastAsia="zh-CN"/>
        </w:rPr>
        <w:t>可移动装配式建筑模筒</w:t>
      </w:r>
      <w:r>
        <w:rPr>
          <w:rFonts w:hint="eastAsia" w:ascii="Times New Roman" w:hAnsi="Times New Roman" w:cs="Times New Roman"/>
          <w:szCs w:val="21"/>
        </w:rPr>
        <w:t>房屋</w:t>
      </w:r>
      <w:r>
        <w:rPr>
          <w:rFonts w:ascii="Times New Roman" w:hAnsi="Times New Roman" w:cs="Times New Roman"/>
          <w:szCs w:val="21"/>
        </w:rPr>
        <w:t>建筑主要功能空间的净高应满足相关规范的要求，如 《住宅设计规范》GB 50096-2011中规定，卧室、起 居 室 （厅 ）的室内净高不应低于2.40m ，局部净高不应低于2.10m , 且局部净高的室 内面积不应大于室内使用面积的1/3;厨房、卫生间的室内净高不应低于2.20m。</w:t>
      </w:r>
    </w:p>
    <w:p>
      <w:pPr>
        <w:pStyle w:val="3"/>
        <w:rPr>
          <w:lang w:val="zh-CN"/>
        </w:rPr>
      </w:pPr>
      <w:bookmarkStart w:id="318" w:name="_Toc525135847"/>
      <w:bookmarkStart w:id="319" w:name="_Toc535918902"/>
      <w:bookmarkStart w:id="320" w:name="_Toc525062975"/>
      <w:r>
        <w:rPr>
          <w:lang w:val="zh-CN"/>
        </w:rPr>
        <w:t>5.6 建筑防腐蚀</w:t>
      </w:r>
      <w:bookmarkEnd w:id="318"/>
      <w:bookmarkEnd w:id="319"/>
      <w:bookmarkEnd w:id="320"/>
    </w:p>
    <w:p>
      <w:pPr>
        <w:autoSpaceDE w:val="0"/>
        <w:autoSpaceDN w:val="0"/>
        <w:adjustRightInd w:val="0"/>
        <w:jc w:val="left"/>
        <w:rPr>
          <w:rFonts w:ascii="Times New Roman" w:hAnsi="Times New Roman" w:eastAsia="宋体" w:cs="Times New Roman"/>
          <w:iCs/>
          <w:color w:val="000000" w:themeColor="text1"/>
          <w:kern w:val="0"/>
          <w:sz w:val="20"/>
          <w:szCs w:val="20"/>
          <w:lang w:val="zh-CN"/>
          <w14:textFill>
            <w14:solidFill>
              <w14:schemeClr w14:val="tx1"/>
            </w14:solidFill>
          </w14:textFill>
        </w:rPr>
      </w:pPr>
      <w:r>
        <w:rPr>
          <w:rFonts w:ascii="Times New Roman" w:hAnsi="Times New Roman" w:eastAsia="宋体" w:cs="Times New Roman"/>
          <w:b/>
          <w:iCs/>
          <w:color w:val="000000" w:themeColor="text1"/>
          <w:kern w:val="0"/>
          <w:sz w:val="20"/>
          <w:szCs w:val="20"/>
          <w:lang w:val="zh-CN"/>
          <w14:textFill>
            <w14:solidFill>
              <w14:schemeClr w14:val="tx1"/>
            </w14:solidFill>
          </w14:textFill>
        </w:rPr>
        <w:t>5.6.1</w:t>
      </w:r>
      <w:r>
        <w:rPr>
          <w:rFonts w:hint="eastAsia" w:ascii="Times New Roman" w:hAnsi="Times New Roman" w:eastAsia="宋体" w:cs="Times New Roman"/>
          <w:iCs/>
          <w:color w:val="000000" w:themeColor="text1"/>
          <w:kern w:val="0"/>
          <w:sz w:val="20"/>
          <w:szCs w:val="20"/>
          <w:lang w:val="zh-CN"/>
          <w14:textFill>
            <w14:solidFill>
              <w14:schemeClr w14:val="tx1"/>
            </w14:solidFill>
          </w14:textFill>
        </w:rPr>
        <w:t xml:space="preserve"> </w:t>
      </w:r>
      <w:r>
        <w:rPr>
          <w:rFonts w:ascii="Times New Roman" w:hAnsi="Times New Roman" w:cs="Times New Roman"/>
          <w:color w:val="000000" w:themeColor="text1"/>
          <w:lang w:val="zh-CN"/>
          <w14:textFill>
            <w14:solidFill>
              <w14:schemeClr w14:val="tx1"/>
            </w14:solidFill>
          </w14:textFill>
        </w:rPr>
        <w:t>本条特别明确地提出了</w:t>
      </w:r>
      <w:r>
        <w:rPr>
          <w:rFonts w:hint="eastAsia" w:ascii="Times New Roman" w:hAnsi="Times New Roman" w:cs="Times New Roman"/>
          <w:color w:val="000000" w:themeColor="text1"/>
          <w:lang w:val="zh-CN"/>
          <w14:textFill>
            <w14:solidFill>
              <w14:schemeClr w14:val="tx1"/>
            </w14:solidFill>
          </w14:textFill>
        </w:rPr>
        <w:t>可移动装配式建筑模筒</w:t>
      </w:r>
      <w:r>
        <w:rPr>
          <w:rFonts w:ascii="Times New Roman" w:hAnsi="Times New Roman" w:cs="Times New Roman"/>
          <w:color w:val="000000" w:themeColor="text1"/>
          <w:lang w:val="zh-CN"/>
          <w14:textFill>
            <w14:solidFill>
              <w14:schemeClr w14:val="tx1"/>
            </w14:solidFill>
          </w14:textFill>
        </w:rPr>
        <w:t>房屋建筑设计文件应包括防腐的内容，包括防腐蚀年限和表面处理及涂装构造技术要求以及使用维护要求等。</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5.6.2</w:t>
      </w:r>
      <w:r>
        <w:rPr>
          <w:rFonts w:ascii="Times New Roman" w:hAnsi="Times New Roman" w:cs="Times New Roman"/>
          <w:color w:val="000000" w:themeColor="text1"/>
          <w14:textFill>
            <w14:solidFill>
              <w14:schemeClr w14:val="tx1"/>
            </w14:solidFill>
          </w14:textFill>
        </w:rPr>
        <w:t xml:space="preserve">耐候钢是我国早已制定标准并可批量生产的钢种，多年来己在铁路车厢与集装箱中有较多的应用经验，除力学性能、延性和軔性性能有保证外，其耐腐蚀性能可为普通钢材的2 </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3 倍，涂装性能可提高 1 倍以上。承重钢结构选用耐候结构钢时，宜附加要求保证晶粒度不小于7 级，耐腐蚀指数不小于6.0。</w:t>
      </w:r>
    </w:p>
    <w:p>
      <w:pPr>
        <w:ind w:firstLine="42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目前各种常规的防腐蚀措施，均难以确保100%的保护度，即使涂层或金属热喷涂层在设计使用年限内，也会因为针孔或机械破损而造成小面积局部腐蚀。使用中对于防腐蚀维护不易实施的钢结构及其部位往往难以做到重新涂装，如在构造上不能避免难于检查、清刷和油漆之处，以及能积留湿气和大量灰尘的死角、凹槽或有特殊要求的部位，可以在设计时留有适当的腐蚀裕量。当涂层厚度未达到使用年限时，也可在设计时留有腐蚀裕量，保证结构安全耐久。</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5.6.5</w:t>
      </w:r>
      <w:r>
        <w:rPr>
          <w:rFonts w:ascii="Times New Roman" w:hAnsi="Times New Roman" w:cs="Times New Roman"/>
          <w:color w:val="000000" w:themeColor="text1"/>
          <w14:textFill>
            <w14:solidFill>
              <w14:schemeClr w14:val="tx1"/>
            </w14:solidFill>
          </w14:textFill>
        </w:rPr>
        <w:t>钢结构节点构造与连接具有多构（板）件交汇、夹角与间隙小和开孔开槽等特点，易积尘积潮且不易维护，往往是形成锈蚀的源头，故选择合理的连接构造，对提高结构的防护能力是非常必要的。《钢结构防腐蚀涂装技术规程》CECS 343-2013第 4 . 3 节根据相关标准和工程经验对节点与连接构造防腐要求作出了细化的规定。</w:t>
      </w:r>
    </w:p>
    <w:p>
      <w:pPr>
        <w:pStyle w:val="3"/>
        <w:rPr>
          <w:lang w:val="zh-CN"/>
        </w:rPr>
      </w:pPr>
      <w:bookmarkStart w:id="321" w:name="_Toc535918903"/>
      <w:r>
        <w:rPr>
          <w:lang w:val="zh-CN"/>
        </w:rPr>
        <w:t xml:space="preserve">5.7 </w:t>
      </w:r>
      <w:r>
        <w:rPr>
          <w:rFonts w:hint="eastAsia"/>
          <w:lang w:val="zh-CN"/>
        </w:rPr>
        <w:t>装饰装修</w:t>
      </w:r>
      <w:bookmarkEnd w:id="321"/>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5.7.1</w:t>
      </w:r>
      <w:r>
        <w:rPr>
          <w:rFonts w:ascii="Times New Roman" w:hAnsi="Times New Roman" w:cs="Times New Roman"/>
          <w:color w:val="000000" w:themeColor="text1"/>
          <w14:textFill>
            <w14:solidFill>
              <w14:schemeClr w14:val="tx1"/>
            </w14:solidFill>
          </w14:textFill>
        </w:rPr>
        <w:t>关于建筑的消防设施、消防应急照明、疏散指示标志、安全疏散设施等，现行国家标准《建筑设计防火规范》GB 5 0 0 1 6 己经明确规定。但目前的室内装饰装修存在部分装饰装修设计人员和用户的防火安全意识淡薄，在装饰装修设计或施工中经常出现遮挡消防设施标志或影响安全疏散通道正常使用等现象，因此本条对此作出规定。</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5.7.2</w:t>
      </w:r>
      <w:r>
        <w:rPr>
          <w:rFonts w:ascii="Times New Roman" w:hAnsi="Times New Roman" w:cs="Times New Roman"/>
          <w:color w:val="000000" w:themeColor="text1"/>
          <w14:textFill>
            <w14:solidFill>
              <w14:schemeClr w14:val="tx1"/>
            </w14:solidFill>
          </w14:textFill>
        </w:rPr>
        <w:t>建筑室内对防护设施的规定是从使用者的安全角度考虑并通过大量调查研究后确定的。现行国家标 准 《民用建筑设计通则》 GB 5 0 3 5 2 、《住宅建筑规范》 GB 5 0 3 6 8 和 《住宅设计规范》GB 5 0 0 9 6 均栏杆、扶手及其他防护设施作出了强制规定。降低高度或抗冲击性等做法都可能带来安全隐患，影响使用安全。但是在实际工程中，部分装饰装修人员或用户往往忽视这些安全措施，而仅仅从美观或功能角度出发进行室内装饰装修设计，修改了原有建筑设计的防护设施，由此导致安全隐患的产生，因此对防护设施的安全性进行了规定。</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5.7.3</w:t>
      </w:r>
      <w:r>
        <w:rPr>
          <w:rFonts w:ascii="Times New Roman" w:hAnsi="Times New Roman" w:cs="Times New Roman"/>
          <w:color w:val="000000" w:themeColor="text1"/>
          <w14:textFill>
            <w14:solidFill>
              <w14:schemeClr w14:val="tx1"/>
            </w14:solidFill>
          </w14:textFill>
        </w:rPr>
        <w:t>装修设计宜遵循模数协调原则设计，以适应全装修工业化生产的要求，提高标准化、装配化程度。只有推行模数化以及产品、构件的标准化，才能推进</w:t>
      </w:r>
      <w:r>
        <w:rPr>
          <w:rFonts w:hint="eastAsia" w:ascii="Times New Roman" w:hAnsi="Times New Roman" w:cs="Times New Roman"/>
          <w:color w:val="000000" w:themeColor="text1"/>
          <w:lang w:eastAsia="zh-CN"/>
          <w14:textFill>
            <w14:solidFill>
              <w14:schemeClr w14:val="tx1"/>
            </w14:solidFill>
          </w14:textFill>
        </w:rPr>
        <w:t>可移动装配式建筑模筒</w:t>
      </w:r>
      <w:r>
        <w:rPr>
          <w:rFonts w:hint="eastAsia" w:ascii="Times New Roman" w:hAnsi="Times New Roman" w:cs="Times New Roman"/>
          <w:color w:val="000000" w:themeColor="text1"/>
          <w14:textFill>
            <w14:solidFill>
              <w14:schemeClr w14:val="tx1"/>
            </w14:solidFill>
          </w14:textFill>
        </w:rPr>
        <w:t>房屋</w:t>
      </w:r>
      <w:r>
        <w:rPr>
          <w:rFonts w:ascii="Times New Roman" w:hAnsi="Times New Roman" w:cs="Times New Roman"/>
          <w:color w:val="000000" w:themeColor="text1"/>
          <w14:textFill>
            <w14:solidFill>
              <w14:schemeClr w14:val="tx1"/>
            </w14:solidFill>
          </w14:textFill>
        </w:rPr>
        <w:t>的工业化生产。如厨房、卫生间平面尺寸应 符 合 《住宅厨房模数协调标准》JGJ/T 262、《住宅卫生间模数协调标准》JGJ/T 2 6 3 的相关要求，并应按模数网格进行设计，其他空间平面尺寸宜按模数网格进行设计。按模数网格设计功能空间，有利于促进空间与家具、设备及管线的模数协调。装修设计涉及到多专业互相衔接和配合，如给排水、采暖、通风、强弱电等，也涉及更多种类的装修部件的安装和切割，如墙面、地面、吊顶、厨卫家具、五金洁具等：空间按模数网格进行设计，有利于提高相关材料、部品的标准化程度，减少装修材料的浪费，提高</w:t>
      </w:r>
      <w:r>
        <w:rPr>
          <w:rFonts w:hint="eastAsia" w:ascii="Times New Roman" w:hAnsi="Times New Roman" w:cs="Times New Roman"/>
          <w:color w:val="000000" w:themeColor="text1"/>
          <w:lang w:eastAsia="zh-CN"/>
          <w14:textFill>
            <w14:solidFill>
              <w14:schemeClr w14:val="tx1"/>
            </w14:solidFill>
          </w14:textFill>
        </w:rPr>
        <w:t>可移动装配式建筑模筒</w:t>
      </w:r>
      <w:r>
        <w:rPr>
          <w:rFonts w:hint="eastAsia" w:ascii="Times New Roman" w:hAnsi="Times New Roman" w:cs="Times New Roman"/>
          <w:color w:val="000000" w:themeColor="text1"/>
          <w14:textFill>
            <w14:solidFill>
              <w14:schemeClr w14:val="tx1"/>
            </w14:solidFill>
          </w14:textFill>
        </w:rPr>
        <w:t>房屋</w:t>
      </w:r>
      <w:r>
        <w:rPr>
          <w:rFonts w:ascii="Times New Roman" w:hAnsi="Times New Roman" w:cs="Times New Roman"/>
          <w:color w:val="000000" w:themeColor="text1"/>
          <w14:textFill>
            <w14:solidFill>
              <w14:schemeClr w14:val="tx1"/>
            </w14:solidFill>
          </w14:textFill>
        </w:rPr>
        <w:t>的空间利用率。在墙面装修面层需要较厚的地方，平面尺寸尽可能按完成面的净尺寸为扩大模数基准考虑。另外，采用樽数化、系列化的标准化设计手段，不但能够提高全装修产品、部件的标准化程度，也可以以较少种类的标准化产品和部件进行有机的集成，实现丰富的功能。能够有效地节约材料、减少浪费，从而提高</w:t>
      </w:r>
      <w:r>
        <w:rPr>
          <w:rFonts w:hint="eastAsia" w:ascii="Times New Roman" w:hAnsi="Times New Roman" w:cs="Times New Roman"/>
          <w:color w:val="000000" w:themeColor="text1"/>
          <w:lang w:eastAsia="zh-CN"/>
          <w14:textFill>
            <w14:solidFill>
              <w14:schemeClr w14:val="tx1"/>
            </w14:solidFill>
          </w14:textFill>
        </w:rPr>
        <w:t>可移动装配式建筑模筒</w:t>
      </w:r>
      <w:r>
        <w:rPr>
          <w:rFonts w:hint="eastAsia" w:ascii="Times New Roman" w:hAnsi="Times New Roman" w:cs="Times New Roman"/>
          <w:color w:val="000000" w:themeColor="text1"/>
          <w14:textFill>
            <w14:solidFill>
              <w14:schemeClr w14:val="tx1"/>
            </w14:solidFill>
          </w14:textFill>
        </w:rPr>
        <w:t>房屋</w:t>
      </w:r>
      <w:r>
        <w:rPr>
          <w:rFonts w:ascii="Times New Roman" w:hAnsi="Times New Roman" w:cs="Times New Roman"/>
          <w:color w:val="000000" w:themeColor="text1"/>
          <w14:textFill>
            <w14:solidFill>
              <w14:schemeClr w14:val="tx1"/>
            </w14:solidFill>
          </w14:textFill>
        </w:rPr>
        <w:t>的运用可复制。</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5.7.4</w:t>
      </w:r>
      <w:r>
        <w:rPr>
          <w:rFonts w:ascii="Times New Roman" w:hAnsi="Times New Roman" w:cs="Times New Roman"/>
          <w:color w:val="000000" w:themeColor="text1"/>
          <w14:textFill>
            <w14:solidFill>
              <w14:schemeClr w14:val="tx1"/>
            </w14:solidFill>
          </w14:textFill>
        </w:rPr>
        <w:t>装修设计文件的编制应做到齐全完整，内容深度除符合本标准规定外还应符合其他有关标准和规范要求。方案图应能反映装修设计思路、所用材料和基本设施配置等；施工图应能满足编制工料计划、工程预算及指导施工的需要，并应做到一体化集成设计，为</w:t>
      </w:r>
      <w:r>
        <w:rPr>
          <w:rFonts w:hint="eastAsia" w:ascii="Times New Roman" w:hAnsi="Times New Roman" w:cs="Times New Roman"/>
          <w:color w:val="000000" w:themeColor="text1"/>
          <w:lang w:eastAsia="zh-CN"/>
          <w14:textFill>
            <w14:solidFill>
              <w14:schemeClr w14:val="tx1"/>
            </w14:solidFill>
          </w14:textFill>
        </w:rPr>
        <w:t>可移动装配式建筑模筒</w:t>
      </w:r>
      <w:r>
        <w:rPr>
          <w:rFonts w:hint="eastAsia" w:ascii="Times New Roman" w:hAnsi="Times New Roman" w:cs="Times New Roman"/>
          <w:color w:val="000000" w:themeColor="text1"/>
          <w14:textFill>
            <w14:solidFill>
              <w14:schemeClr w14:val="tx1"/>
            </w14:solidFill>
          </w14:textFill>
        </w:rPr>
        <w:t>房屋</w:t>
      </w:r>
      <w:r>
        <w:rPr>
          <w:rFonts w:ascii="Times New Roman" w:hAnsi="Times New Roman" w:cs="Times New Roman"/>
          <w:color w:val="000000" w:themeColor="text1"/>
          <w14:textFill>
            <w14:solidFill>
              <w14:schemeClr w14:val="tx1"/>
            </w14:solidFill>
          </w14:textFill>
        </w:rPr>
        <w:t>工厂生产提供基础条件。</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5.7.5</w:t>
      </w:r>
      <w:r>
        <w:rPr>
          <w:rFonts w:ascii="Times New Roman" w:hAnsi="Times New Roman" w:cs="Times New Roman"/>
          <w:color w:val="000000" w:themeColor="text1"/>
          <w14:textFill>
            <w14:solidFill>
              <w14:schemeClr w14:val="tx1"/>
            </w14:solidFill>
          </w14:textFill>
        </w:rPr>
        <w:t>室内装修时，即使使用的各种装修材料、制品均满足各自的污染物环保标准，但是如果过度装修使装修材料中的污染物大量累积时，室内空气污染物浓度依然会超标。为解决这一问题，可在装修设计阶段进行室内空气质量检测或预评价。预评价时可综合考虑室内装修设计方案和空间承载暈、装修材料的使用量、建筑材料、施工辅助材料、施工工艺、室内新风量等诸多影响室内空气品质的因素，对大限度能够使用的各种装修材料的数暈做出预算，也可根据工程项目设计方案的内容，分析和预测该工程项目建成后存在的危害室内空气品质因素的种类和危害程度，并提出科学、合理和可行的技术对策，作为工程项目改善设计方案和项目建筑材料供应的主要依据，从而根据预评价的结果调整设计方案。</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5.7.6</w:t>
      </w:r>
      <w:r>
        <w:rPr>
          <w:rFonts w:ascii="Times New Roman" w:hAnsi="Times New Roman" w:cs="Times New Roman"/>
          <w:color w:val="000000" w:themeColor="text1"/>
          <w14:textFill>
            <w14:solidFill>
              <w14:schemeClr w14:val="tx1"/>
            </w14:solidFill>
          </w14:textFill>
        </w:rPr>
        <w:t>装修材料选用有害物质含量达标、环保效果好的建筑材料，可以有效防止室内空气污染。装修材料中的有害物质是指甲醛、挥发性有机物（VOC)、苯、甲苯和二甲苯以及游离甲苯二异氰酸酯及放射性核素等，装修材料中的有害物质以及石材和用工业废渣生产的建筑材料中的放射性物质会对人体健康造成损害。本条文规定装修设计中，选用的装修材料和建筑材料中的有害物质含量必须符合国家及当地的相关标准要求，在保证产品质量过硬的同时，做到建设过程对环境的影响较小，后期使用过程中对健康影响较小。</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5.7.7</w:t>
      </w:r>
      <w:r>
        <w:rPr>
          <w:rFonts w:ascii="Times New Roman" w:hAnsi="Times New Roman" w:cs="Times New Roman"/>
          <w:color w:val="000000" w:themeColor="text1"/>
          <w14:textFill>
            <w14:solidFill>
              <w14:schemeClr w14:val="tx1"/>
            </w14:solidFill>
          </w14:textFill>
        </w:rPr>
        <w:t>本条强调户内应进行管线综合及协调，明确室内净高，在不影响各类管线及通风、机电末端排布的情况下及时调整结构构件的布置位置、结构开洞等。</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 xml:space="preserve">5.7.8 </w:t>
      </w:r>
      <w:r>
        <w:rPr>
          <w:rFonts w:ascii="Times New Roman" w:hAnsi="Times New Roman" w:cs="Times New Roman"/>
          <w:color w:val="000000" w:themeColor="text1"/>
          <w14:textFill>
            <w14:solidFill>
              <w14:schemeClr w14:val="tx1"/>
            </w14:solidFill>
          </w14:textFill>
        </w:rPr>
        <w:t>装修设计中，应尽量将用水设备（电器）位布置在排水立管附近，配有相应的排水口，并做好防水。同时排水管安装、检查、维修，设备电器日常使用，是需要一定的操作空间的，设计中也要避免预留的操作空间不足的情况。</w:t>
      </w:r>
    </w:p>
    <w:p>
      <w:pPr>
        <w:pStyle w:val="3"/>
      </w:pPr>
      <w:bookmarkStart w:id="322" w:name="_Toc535918904"/>
      <w:bookmarkStart w:id="323" w:name="_Toc525062976"/>
      <w:bookmarkStart w:id="324" w:name="_Toc525135848"/>
      <w:r>
        <w:t>5.8 设备与管线</w:t>
      </w:r>
      <w:bookmarkEnd w:id="322"/>
      <w:bookmarkEnd w:id="323"/>
      <w:bookmarkEnd w:id="324"/>
    </w:p>
    <w:p>
      <w:pP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b/>
          <w:color w:val="000000" w:themeColor="text1"/>
          <w14:textFill>
            <w14:solidFill>
              <w14:schemeClr w14:val="tx1"/>
            </w14:solidFill>
          </w14:textFill>
        </w:rPr>
        <w:t>5.8.3</w:t>
      </w:r>
      <w:r>
        <w:rPr>
          <w:rFonts w:ascii="Times New Roman" w:hAnsi="Times New Roman" w:cs="Times New Roman"/>
          <w:color w:val="000000" w:themeColor="text1"/>
          <w14:textFill>
            <w14:solidFill>
              <w14:schemeClr w14:val="tx1"/>
            </w14:solidFill>
          </w14:textFill>
        </w:rPr>
        <w:t xml:space="preserve"> 本条规定了设备管线留洞、接口等的构造要求。</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5.8.5</w:t>
      </w:r>
      <w:r>
        <w:rPr>
          <w:rFonts w:ascii="Times New Roman" w:hAnsi="Times New Roman" w:cs="Times New Roman"/>
          <w:color w:val="000000" w:themeColor="text1"/>
          <w14:textFill>
            <w14:solidFill>
              <w14:schemeClr w14:val="tx1"/>
            </w14:solidFill>
          </w14:textFill>
        </w:rPr>
        <w:t>建筑塑料排水管穿越楼层、防火墙、管道井井壁时设置阻火装置的目的是防止火灾蔓延，是根据我国模拟火灾试验和塑料管道贯穿孔洞的防火封堵耐火试验成果确定。穿越楼层塑料排水立管同时具备下列条件时才设阻火装置：1高层建筑：2管道外径大于等于110mm时；3立管明设，或立管虽暗设但 管道井内不是每层防火封隔。塑料排水横管穿越防火墙时必须设置阻火装置。阻火装置设置位置：立管的穿越楼板处的下方：管道井内是隔层防火封隔时，支管接入立管穿越管道井壁处：横管穿越防火墙的两侧。建筑阻火圈的耐火极限应与贯穿部位的建筑构件的耐火极限相同。</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5.8.6</w:t>
      </w:r>
      <w:r>
        <w:rPr>
          <w:rFonts w:ascii="Times New Roman" w:hAnsi="Times New Roman" w:cs="Times New Roman"/>
          <w:color w:val="000000" w:themeColor="text1"/>
          <w14:textFill>
            <w14:solidFill>
              <w14:schemeClr w14:val="tx1"/>
            </w14:solidFill>
          </w14:textFill>
        </w:rPr>
        <w:t xml:space="preserve">  WAB式 地 漏 为 《建 筑 同 层 检 修 （WAB) 排水系统技术规程》CECS 363 : 2 0 1 4 推荐的建筑同层检修 （WAB) 排水系统中的地漏形式。</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 xml:space="preserve">5.8.12 </w:t>
      </w:r>
      <w:r>
        <w:rPr>
          <w:rFonts w:ascii="Times New Roman" w:hAnsi="Times New Roman" w:cs="Times New Roman"/>
          <w:color w:val="000000" w:themeColor="text1"/>
          <w14:textFill>
            <w14:solidFill>
              <w14:schemeClr w14:val="tx1"/>
            </w14:solidFill>
          </w14:textFill>
        </w:rPr>
        <w:t>暗配管主要指敷设在墙内、楼板内、建筑垫层内；外护层厚度主要指线缆保护导管外侧与建筑物表面的距离。</w:t>
      </w:r>
    </w:p>
    <w:p>
      <w:pPr>
        <w:keepNext/>
        <w:keepLines/>
        <w:rPr>
          <w:rFonts w:ascii="Times New Roman" w:hAnsi="Times New Roman" w:cs="Times New Roman"/>
        </w:rPr>
      </w:pPr>
      <w:bookmarkStart w:id="325" w:name="_Toc535918905"/>
      <w:r>
        <w:rPr>
          <w:rFonts w:hint="eastAsia" w:ascii="Times New Roman" w:hAnsi="Times New Roman" w:cs="Times New Roman"/>
        </w:rPr>
        <w:br w:type="page"/>
      </w:r>
    </w:p>
    <w:p>
      <w:pPr>
        <w:pStyle w:val="2"/>
        <w:spacing w:before="156" w:after="156"/>
        <w:rPr>
          <w:rFonts w:ascii="Times New Roman" w:hAnsi="Times New Roman" w:cs="Times New Roman"/>
        </w:rPr>
      </w:pPr>
      <w:r>
        <w:rPr>
          <w:rFonts w:hint="eastAsia" w:ascii="Times New Roman" w:hAnsi="Times New Roman" w:cs="Times New Roman"/>
        </w:rPr>
        <w:t>6</w:t>
      </w:r>
      <w:r>
        <w:rPr>
          <w:rFonts w:ascii="Times New Roman" w:hAnsi="Times New Roman" w:cs="Times New Roman"/>
        </w:rPr>
        <w:t xml:space="preserve"> </w:t>
      </w:r>
      <w:r>
        <w:rPr>
          <w:rFonts w:hint="eastAsia" w:ascii="Times New Roman" w:hAnsi="Times New Roman" w:cs="Times New Roman"/>
        </w:rPr>
        <w:t>结构</w:t>
      </w:r>
      <w:r>
        <w:rPr>
          <w:rFonts w:ascii="Times New Roman" w:hAnsi="Times New Roman" w:cs="Times New Roman"/>
        </w:rPr>
        <w:t>设计</w:t>
      </w:r>
      <w:bookmarkEnd w:id="325"/>
    </w:p>
    <w:p>
      <w:r>
        <w:rPr>
          <w:rFonts w:hint="eastAsia"/>
        </w:rPr>
        <w:t xml:space="preserve"> </w:t>
      </w:r>
      <w:r>
        <w:t xml:space="preserve">   </w:t>
      </w:r>
      <w:r>
        <w:rPr>
          <w:rFonts w:hint="eastAsia"/>
        </w:rPr>
        <w:t>根据本规程的结构设计，先后在哈尔滨工业大学、重庆大学做了墙板、不同种类的装配式轻体夹芯楼板抗弯力学试验、轻体板结构节点性能试验、轻体板墙体抗侧性能试验、2层足尺振动台试验、6层1/</w:t>
      </w:r>
      <w:r>
        <w:t>2</w:t>
      </w:r>
      <w:r>
        <w:rPr>
          <w:rFonts w:hint="eastAsia"/>
        </w:rPr>
        <w:t>缩尺振动台试验。其中，钢构件承载力、楼板、墙体、节点的理论计算与试验结果吻合较好，试验结果满足相关规范的要求，充分验证了结构设计的安全、合理。</w:t>
      </w:r>
    </w:p>
    <w:p>
      <w:pPr>
        <w:pStyle w:val="3"/>
      </w:pPr>
      <w:bookmarkStart w:id="326" w:name="_Toc535918906"/>
      <w:r>
        <w:rPr>
          <w:rFonts w:hint="eastAsia"/>
        </w:rPr>
        <w:t>6</w:t>
      </w:r>
      <w:r>
        <w:t>.1 一般规定</w:t>
      </w:r>
      <w:bookmarkEnd w:id="326"/>
    </w:p>
    <w:p>
      <w:r>
        <w:rPr>
          <w:rFonts w:hint="eastAsia"/>
        </w:rPr>
        <w:t xml:space="preserve"> </w:t>
      </w:r>
    </w:p>
    <w:p>
      <w:pPr>
        <w:rPr>
          <w:rFonts w:ascii="Times New Roman" w:hAnsi="Times New Roman" w:cs="Times New Roman"/>
          <w:b/>
          <w:color w:val="000000" w:themeColor="text1"/>
          <w14:textFill>
            <w14:solidFill>
              <w14:schemeClr w14:val="tx1"/>
            </w14:solidFill>
          </w14:textFill>
        </w:rPr>
      </w:pPr>
      <w:r>
        <w:rPr>
          <w:rFonts w:hint="eastAsia" w:ascii="Times New Roman" w:hAnsi="Times New Roman" w:cs="Times New Roman"/>
          <w:b/>
          <w:color w:val="000000" w:themeColor="text1"/>
          <w14:textFill>
            <w14:solidFill>
              <w14:schemeClr w14:val="tx1"/>
            </w14:solidFill>
          </w14:textFill>
        </w:rPr>
        <w:t>6</w:t>
      </w:r>
      <w:r>
        <w:rPr>
          <w:rFonts w:ascii="Times New Roman" w:hAnsi="Times New Roman" w:cs="Times New Roman"/>
          <w:b/>
          <w:color w:val="000000" w:themeColor="text1"/>
          <w14:textFill>
            <w14:solidFill>
              <w14:schemeClr w14:val="tx1"/>
            </w14:solidFill>
          </w14:textFill>
        </w:rPr>
        <w:t>.1.</w:t>
      </w:r>
      <w:r>
        <w:rPr>
          <w:rFonts w:hint="eastAsia" w:ascii="Times New Roman" w:hAnsi="Times New Roman" w:cs="Times New Roman"/>
          <w:b/>
          <w:color w:val="000000" w:themeColor="text1"/>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t>屋面需承受1.0kN/m</w:t>
      </w:r>
      <w:r>
        <w:rPr>
          <w:rFonts w:hint="eastAsia"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的荷载。</w:t>
      </w:r>
    </w:p>
    <w:p>
      <w:pP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b/>
          <w:color w:val="000000" w:themeColor="text1"/>
          <w14:textFill>
            <w14:solidFill>
              <w14:schemeClr w14:val="tx1"/>
            </w14:solidFill>
          </w14:textFill>
        </w:rPr>
        <w:t>6</w:t>
      </w:r>
      <w:r>
        <w:rPr>
          <w:rFonts w:ascii="Times New Roman" w:hAnsi="Times New Roman" w:cs="Times New Roman"/>
          <w:b/>
          <w:color w:val="000000" w:themeColor="text1"/>
          <w14:textFill>
            <w14:solidFill>
              <w14:schemeClr w14:val="tx1"/>
            </w14:solidFill>
          </w14:textFill>
        </w:rPr>
        <w:t>.1.</w:t>
      </w:r>
      <w:r>
        <w:rPr>
          <w:rFonts w:hint="eastAsia" w:ascii="Times New Roman" w:hAnsi="Times New Roman" w:cs="Times New Roman"/>
          <w:b/>
          <w:color w:val="000000" w:themeColor="text1"/>
          <w14:textFill>
            <w14:solidFill>
              <w14:schemeClr w14:val="tx1"/>
            </w14:solidFill>
          </w14:textFill>
        </w:rPr>
        <w:t>4</w:t>
      </w:r>
      <w:r>
        <w:rPr>
          <w:rFonts w:hint="eastAsia" w:ascii="Times New Roman" w:hAnsi="Times New Roman" w:cs="Times New Roman"/>
          <w:color w:val="000000" w:themeColor="text1"/>
          <w14:textFill>
            <w14:solidFill>
              <w14:schemeClr w14:val="tx1"/>
            </w14:solidFill>
          </w14:textFill>
        </w:rPr>
        <w:t>设计</w:t>
      </w:r>
      <w:r>
        <w:rPr>
          <w:rFonts w:hint="eastAsia" w:ascii="Times New Roman" w:hAnsi="Times New Roman" w:cs="Times New Roman"/>
          <w:color w:val="000000" w:themeColor="text1"/>
          <w:lang w:eastAsia="zh-CN"/>
          <w14:textFill>
            <w14:solidFill>
              <w14:schemeClr w14:val="tx1"/>
            </w14:solidFill>
          </w14:textFill>
        </w:rPr>
        <w:t>可移动装配式建筑模筒</w:t>
      </w:r>
      <w:r>
        <w:rPr>
          <w:rFonts w:hint="eastAsia" w:ascii="Times New Roman" w:hAnsi="Times New Roman" w:cs="Times New Roman"/>
          <w:color w:val="000000" w:themeColor="text1"/>
          <w14:textFill>
            <w14:solidFill>
              <w14:schemeClr w14:val="tx1"/>
            </w14:solidFill>
          </w14:textFill>
        </w:rPr>
        <w:t>房屋屋时，考虑竖向荷载主要有框架柱承担，水平荷载由框架体系与轻体墙板共同承担，</w:t>
      </w:r>
      <w:r>
        <w:rPr>
          <w:rFonts w:hint="eastAsia" w:ascii="Times New Roman" w:hAnsi="Times New Roman" w:cs="Times New Roman"/>
        </w:rPr>
        <w:t>轻体墙板</w:t>
      </w:r>
      <w:r>
        <w:rPr>
          <w:rFonts w:hint="eastAsia" w:ascii="Times New Roman" w:hAnsi="Times New Roman" w:cs="Times New Roman"/>
          <w:color w:val="000000" w:themeColor="text1"/>
          <w14:textFill>
            <w14:solidFill>
              <w14:schemeClr w14:val="tx1"/>
            </w14:solidFill>
          </w14:textFill>
        </w:rPr>
        <w:t>的抗侧作用不可忽略。</w:t>
      </w:r>
    </w:p>
    <w:p>
      <w:pPr>
        <w:pStyle w:val="3"/>
      </w:pPr>
      <w:bookmarkStart w:id="327" w:name="_Toc535918907"/>
      <w:r>
        <w:rPr>
          <w:rFonts w:hint="eastAsia"/>
        </w:rPr>
        <w:t>6</w:t>
      </w:r>
      <w:r>
        <w:t xml:space="preserve">.2 </w:t>
      </w:r>
      <w:r>
        <w:rPr>
          <w:rFonts w:hint="eastAsia"/>
        </w:rPr>
        <w:t>钢构件承载力计算</w:t>
      </w:r>
      <w:bookmarkEnd w:id="327"/>
    </w:p>
    <w:p>
      <w:pPr>
        <w:rPr>
          <w:rFonts w:ascii="Times New Roman" w:hAnsi="Times New Roman" w:cs="Times New Roman"/>
          <w:i/>
          <w:color w:val="FF0000"/>
        </w:rPr>
      </w:pPr>
      <w:r>
        <w:rPr>
          <w:rFonts w:hint="eastAsia" w:ascii="Times New Roman" w:hAnsi="Times New Roman" w:cs="Times New Roman"/>
          <w:b/>
          <w:color w:val="000000" w:themeColor="text1"/>
          <w14:textFill>
            <w14:solidFill>
              <w14:schemeClr w14:val="tx1"/>
            </w14:solidFill>
          </w14:textFill>
        </w:rPr>
        <w:t>6</w:t>
      </w:r>
      <w:r>
        <w:rPr>
          <w:rFonts w:ascii="Times New Roman" w:hAnsi="Times New Roman" w:cs="Times New Roman"/>
          <w:b/>
          <w:color w:val="000000" w:themeColor="text1"/>
          <w14:textFill>
            <w14:solidFill>
              <w14:schemeClr w14:val="tx1"/>
            </w14:solidFill>
          </w14:textFill>
        </w:rPr>
        <w:t>.2.1</w:t>
      </w:r>
      <w:r>
        <w:rPr>
          <w:rFonts w:hint="eastAsia" w:ascii="Times New Roman" w:hAnsi="Times New Roman" w:cs="Times New Roman"/>
          <w:b/>
          <w:color w:val="000000" w:themeColor="text1"/>
          <w14:textFill>
            <w14:solidFill>
              <w14:schemeClr w14:val="tx1"/>
            </w14:solidFill>
          </w14:textFill>
        </w:rPr>
        <w:t>、</w:t>
      </w:r>
      <w:r>
        <w:rPr>
          <w:rFonts w:ascii="Times New Roman" w:hAnsi="Times New Roman" w:cs="Times New Roman"/>
          <w:b/>
          <w:color w:val="000000" w:themeColor="text1"/>
          <w14:textFill>
            <w14:solidFill>
              <w14:schemeClr w14:val="tx1"/>
            </w14:solidFill>
          </w14:textFill>
        </w:rPr>
        <w:t>6.2.2</w:t>
      </w:r>
      <w:r>
        <w:rPr>
          <w:rFonts w:ascii="Times New Roman" w:hAnsi="Times New Roman" w:cs="Times New Roman"/>
          <w:i/>
          <w:color w:val="FF0000"/>
        </w:rPr>
        <w:t xml:space="preserve"> </w:t>
      </w:r>
      <w:r>
        <w:rPr>
          <w:rFonts w:hint="eastAsia" w:ascii="Times New Roman" w:hAnsi="Times New Roman" w:cs="Times New Roman"/>
          <w:color w:val="000000" w:themeColor="text1"/>
          <w14:textFill>
            <w14:solidFill>
              <w14:schemeClr w14:val="tx1"/>
            </w14:solidFill>
          </w14:textFill>
        </w:rPr>
        <w:t>轻体板中的钢构件设计均按照</w:t>
      </w:r>
      <w:r>
        <w:rPr>
          <w:rFonts w:ascii="Times New Roman" w:hAnsi="Times New Roman" w:cs="Times New Roman"/>
          <w:color w:val="000000" w:themeColor="text1"/>
          <w14:textFill>
            <w14:solidFill>
              <w14:schemeClr w14:val="tx1"/>
            </w14:solidFill>
          </w14:textFill>
        </w:rPr>
        <w:t>现行国家标准《钢结构设计规范》GB 50017的有关规定</w:t>
      </w:r>
      <w:r>
        <w:rPr>
          <w:rFonts w:hint="eastAsia" w:ascii="Times New Roman" w:hAnsi="Times New Roman" w:cs="Times New Roman"/>
          <w:color w:val="000000" w:themeColor="text1"/>
          <w14:textFill>
            <w14:solidFill>
              <w14:schemeClr w14:val="tx1"/>
            </w14:solidFill>
          </w14:textFill>
        </w:rPr>
        <w:t>进行。</w:t>
      </w:r>
    </w:p>
    <w:p>
      <w:pPr>
        <w:pStyle w:val="3"/>
      </w:pPr>
      <w:bookmarkStart w:id="328" w:name="_Toc535918908"/>
      <w:r>
        <w:rPr>
          <w:rFonts w:hint="eastAsia"/>
        </w:rPr>
        <w:t>6</w:t>
      </w:r>
      <w:r>
        <w:t>.</w:t>
      </w:r>
      <w:r>
        <w:rPr>
          <w:rFonts w:hint="eastAsia"/>
        </w:rPr>
        <w:t>3</w:t>
      </w:r>
      <w:r>
        <w:t xml:space="preserve"> </w:t>
      </w:r>
      <w:r>
        <w:rPr>
          <w:rFonts w:hint="eastAsia"/>
        </w:rPr>
        <w:t>轻体楼板计算</w:t>
      </w:r>
      <w:bookmarkEnd w:id="328"/>
    </w:p>
    <w:p>
      <w:pPr>
        <w:rPr>
          <w:rFonts w:ascii="Times New Roman" w:hAnsi="Times New Roman" w:cs="Times New Roman"/>
          <w:szCs w:val="21"/>
        </w:rPr>
      </w:pPr>
      <w:r>
        <w:rPr>
          <w:rFonts w:hint="eastAsia" w:ascii="Times New Roman" w:hAnsi="Times New Roman" w:cs="Times New Roman"/>
          <w:b/>
          <w:color w:val="000000" w:themeColor="text1"/>
          <w14:textFill>
            <w14:solidFill>
              <w14:schemeClr w14:val="tx1"/>
            </w14:solidFill>
          </w14:textFill>
        </w:rPr>
        <w:t>6.3.2</w:t>
      </w:r>
      <w:r>
        <w:rPr>
          <w:rFonts w:ascii="Times New Roman" w:hAnsi="Times New Roman" w:cs="Times New Roman"/>
          <w:b/>
          <w:color w:val="000000" w:themeColor="text1"/>
          <w14:textFill>
            <w14:solidFill>
              <w14:schemeClr w14:val="tx1"/>
            </w14:solidFill>
          </w14:textFill>
        </w:rPr>
        <w:t xml:space="preserve"> </w:t>
      </w:r>
      <w:r>
        <w:rPr>
          <w:rFonts w:hint="eastAsia" w:ascii="Times New Roman" w:hAnsi="Times New Roman" w:cs="Times New Roman"/>
          <w:bCs/>
          <w:color w:val="000000" w:themeColor="text1"/>
          <w14:textFill>
            <w14:solidFill>
              <w14:schemeClr w14:val="tx1"/>
            </w14:solidFill>
          </w14:textFill>
        </w:rPr>
        <w:t>轻体楼板</w:t>
      </w:r>
      <w:r>
        <w:rPr>
          <w:rFonts w:ascii="Times New Roman" w:hAnsi="Times New Roman" w:cs="Times New Roman"/>
          <w:szCs w:val="21"/>
        </w:rPr>
        <w:t>正截面承载力设计应按下列假定进行计算：</w:t>
      </w:r>
    </w:p>
    <w:p>
      <w:pPr>
        <w:ind w:firstLine="420" w:firstLineChars="200"/>
        <w:rPr>
          <w:rFonts w:ascii="Times New Roman" w:hAnsi="Times New Roman" w:cs="Times New Roman"/>
          <w:szCs w:val="21"/>
        </w:rPr>
      </w:pPr>
      <w:r>
        <w:rPr>
          <w:rFonts w:ascii="Times New Roman" w:hAnsi="Times New Roman" w:cs="Times New Roman"/>
          <w:szCs w:val="21"/>
        </w:rPr>
        <w:t>1 截面应变保持平面；</w:t>
      </w:r>
    </w:p>
    <w:p>
      <w:pPr>
        <w:ind w:firstLine="420" w:firstLineChars="200"/>
        <w:rPr>
          <w:rFonts w:ascii="Times New Roman" w:hAnsi="Times New Roman" w:cs="Times New Roman"/>
          <w:szCs w:val="21"/>
        </w:rPr>
      </w:pPr>
      <w:r>
        <w:rPr>
          <w:rFonts w:ascii="Times New Roman" w:hAnsi="Times New Roman" w:cs="Times New Roman"/>
          <w:szCs w:val="21"/>
        </w:rPr>
        <w:t>2 开裂后，不考虑混凝土的抗拉作用；</w:t>
      </w:r>
    </w:p>
    <w:p>
      <w:pPr>
        <w:ind w:firstLine="420" w:firstLineChars="200"/>
        <w:rPr>
          <w:rFonts w:ascii="Times New Roman" w:hAnsi="Times New Roman" w:cs="Times New Roman"/>
          <w:szCs w:val="21"/>
        </w:rPr>
      </w:pPr>
      <w:r>
        <w:rPr>
          <w:rFonts w:ascii="Times New Roman" w:hAnsi="Times New Roman" w:cs="Times New Roman"/>
          <w:szCs w:val="21"/>
        </w:rPr>
        <w:t>3 不考虑中间混凝土连接件的抗弯作用；</w:t>
      </w:r>
    </w:p>
    <w:p>
      <w:pPr>
        <w:ind w:firstLine="420" w:firstLineChars="200"/>
        <w:rPr>
          <w:rFonts w:ascii="Times New Roman" w:hAnsi="Times New Roman" w:cs="Times New Roman"/>
          <w:szCs w:val="21"/>
        </w:rPr>
      </w:pPr>
      <w:r>
        <w:rPr>
          <w:rFonts w:ascii="Times New Roman" w:hAnsi="Times New Roman" w:cs="Times New Roman"/>
          <w:szCs w:val="21"/>
        </w:rPr>
        <w:t>4 不考虑上下层混凝土与芯材板间相互分离错动；</w:t>
      </w:r>
    </w:p>
    <w:p>
      <w:pPr>
        <w:ind w:firstLine="420" w:firstLineChars="200"/>
        <w:rPr>
          <w:rFonts w:ascii="Times New Roman" w:hAnsi="Times New Roman" w:cs="Times New Roman"/>
          <w:szCs w:val="21"/>
        </w:rPr>
      </w:pPr>
      <w:r>
        <w:rPr>
          <w:rFonts w:ascii="Times New Roman" w:hAnsi="Times New Roman" w:cs="Times New Roman"/>
          <w:szCs w:val="21"/>
        </w:rPr>
        <w:t>5 混凝土受压的应力与应变之间的关系应按照下式规定取用：</w:t>
      </w:r>
    </w:p>
    <w:p>
      <w:pPr>
        <w:ind w:firstLine="420" w:firstLineChars="200"/>
        <w:rPr>
          <w:rFonts w:ascii="Times New Roman" w:hAnsi="Times New Roman" w:cs="Times New Roman"/>
          <w:szCs w:val="21"/>
        </w:rPr>
      </w:pPr>
      <w:r>
        <w:rPr>
          <w:rFonts w:ascii="Times New Roman" w:hAnsi="Times New Roman" w:cs="Times New Roman"/>
          <w:szCs w:val="21"/>
        </w:rPr>
        <w:t xml:space="preserve">当 </w:t>
      </w:r>
      <w:r>
        <w:rPr>
          <w:rFonts w:ascii="Times New Roman" w:hAnsi="Times New Roman" w:cs="Times New Roman"/>
          <w:position w:val="-12"/>
          <w:szCs w:val="21"/>
        </w:rPr>
        <w:object>
          <v:shape id="_x0000_i1217" o:spt="75" type="#_x0000_t75" style="height:18pt;width:34.8pt;" o:ole="t" filled="f" o:preferrelative="t" stroked="f" coordsize="21600,21600">
            <v:path/>
            <v:fill on="f" focussize="0,0"/>
            <v:stroke on="f" joinstyle="miter"/>
            <v:imagedata r:id="rId439" o:title=""/>
            <o:lock v:ext="edit" aspectratio="t"/>
            <w10:wrap type="none"/>
            <w10:anchorlock/>
          </v:shape>
          <o:OLEObject Type="Embed" ProgID="Equation.DSMT4" ShapeID="_x0000_i1217" DrawAspect="Content" ObjectID="_1468075917" r:id="rId438">
            <o:LockedField>false</o:LockedField>
          </o:OLEObject>
        </w:object>
      </w:r>
      <w:r>
        <w:rPr>
          <w:rFonts w:ascii="Times New Roman" w:hAnsi="Times New Roman" w:cs="Times New Roman"/>
          <w:szCs w:val="21"/>
        </w:rPr>
        <w:t>时</w:t>
      </w:r>
    </w:p>
    <w:p>
      <w:pPr>
        <w:jc w:val="right"/>
        <w:rPr>
          <w:rFonts w:ascii="Times New Roman" w:hAnsi="Times New Roman" w:cs="Times New Roman"/>
          <w:szCs w:val="21"/>
        </w:rPr>
      </w:pPr>
      <w:r>
        <w:rPr>
          <w:rFonts w:ascii="Times New Roman" w:hAnsi="Times New Roman" w:cs="Times New Roman"/>
          <w:position w:val="-32"/>
          <w:szCs w:val="21"/>
        </w:rPr>
        <w:object>
          <v:shape id="_x0000_i1218" o:spt="75" type="#_x0000_t75" style="height:37.8pt;width:109.8pt;" o:ole="t" filled="f" o:preferrelative="t" stroked="f" coordsize="21600,21600">
            <v:path/>
            <v:fill on="f" focussize="0,0"/>
            <v:stroke on="f" joinstyle="miter"/>
            <v:imagedata r:id="rId441" o:title=""/>
            <o:lock v:ext="edit" aspectratio="t"/>
            <w10:wrap type="none"/>
            <w10:anchorlock/>
          </v:shape>
          <o:OLEObject Type="Embed" ProgID="Equation.DSMT4" ShapeID="_x0000_i1218" DrawAspect="Content" ObjectID="_1468075918" r:id="rId440">
            <o:LockedField>false</o:LockedField>
          </o:OLEObject>
        </w:object>
      </w:r>
      <w:r>
        <w:rPr>
          <w:rFonts w:ascii="Times New Roman" w:hAnsi="Times New Roman" w:cs="Times New Roman"/>
          <w:szCs w:val="21"/>
        </w:rPr>
        <w:t xml:space="preserve">                  （</w:t>
      </w:r>
      <w:r>
        <w:rPr>
          <w:rFonts w:hint="eastAsia" w:ascii="Times New Roman" w:hAnsi="Times New Roman" w:cs="Times New Roman"/>
          <w:szCs w:val="21"/>
        </w:rPr>
        <w:t>1</w:t>
      </w:r>
      <w:r>
        <w:rPr>
          <w:rFonts w:ascii="Times New Roman" w:hAnsi="Times New Roman" w:cs="Times New Roman"/>
          <w:szCs w:val="21"/>
        </w:rPr>
        <w:t>）</w:t>
      </w:r>
    </w:p>
    <w:p>
      <w:pPr>
        <w:ind w:left="1260" w:hanging="1260" w:hangingChars="600"/>
        <w:rPr>
          <w:rFonts w:ascii="Times New Roman" w:hAnsi="Times New Roman" w:cs="Times New Roman"/>
          <w:szCs w:val="21"/>
        </w:rPr>
      </w:pPr>
      <w:r>
        <w:rPr>
          <w:rFonts w:ascii="Times New Roman" w:hAnsi="Times New Roman" w:cs="Times New Roman"/>
          <w:szCs w:val="21"/>
        </w:rPr>
        <w:t>式中：</w:t>
      </w:r>
      <w:bookmarkStart w:id="329" w:name="_Hlk536366098"/>
      <w:r>
        <w:rPr>
          <w:rFonts w:ascii="Times New Roman" w:hAnsi="Times New Roman" w:cs="Times New Roman"/>
          <w:position w:val="-12"/>
          <w:szCs w:val="21"/>
        </w:rPr>
        <w:object>
          <v:shape id="_x0000_i1219" o:spt="75" type="#_x0000_t75" style="height:19.2pt;width:12pt;" o:ole="t" filled="f" o:preferrelative="t" stroked="f" coordsize="21600,21600">
            <v:path/>
            <v:fill on="f" focussize="0,0"/>
            <v:stroke on="f" joinstyle="miter"/>
            <v:imagedata r:id="rId443" o:title=""/>
            <o:lock v:ext="edit" aspectratio="t"/>
            <w10:wrap type="none"/>
            <w10:anchorlock/>
          </v:shape>
          <o:OLEObject Type="Embed" ProgID="Equation.DSMT4" ShapeID="_x0000_i1219" DrawAspect="Content" ObjectID="_1468075919" r:id="rId442">
            <o:LockedField>false</o:LockedField>
          </o:OLEObject>
        </w:object>
      </w:r>
      <w:r>
        <w:rPr>
          <w:rFonts w:ascii="Times New Roman" w:hAnsi="Times New Roman" w:cs="Times New Roman"/>
          <w:szCs w:val="21"/>
        </w:rPr>
        <w:t>——混凝土轴心抗压强度设计值，按现行国家标准《混凝土结构设计规范》GB50010采用；</w:t>
      </w:r>
    </w:p>
    <w:p>
      <w:pPr>
        <w:ind w:firstLine="630" w:firstLineChars="300"/>
        <w:rPr>
          <w:rFonts w:ascii="Times New Roman" w:hAnsi="Times New Roman" w:cs="Times New Roman"/>
          <w:szCs w:val="21"/>
        </w:rPr>
      </w:pPr>
      <w:r>
        <w:rPr>
          <w:rFonts w:ascii="Times New Roman" w:hAnsi="Times New Roman" w:cs="Times New Roman"/>
          <w:position w:val="-12"/>
          <w:szCs w:val="21"/>
        </w:rPr>
        <w:object>
          <v:shape id="_x0000_i1220" o:spt="75" type="#_x0000_t75" style="height:19.2pt;width:12.6pt;" o:ole="t" filled="f" o:preferrelative="t" stroked="f" coordsize="21600,21600">
            <v:path/>
            <v:fill on="f" focussize="0,0"/>
            <v:stroke on="f" joinstyle="miter"/>
            <v:imagedata r:id="rId445" o:title=""/>
            <o:lock v:ext="edit" aspectratio="t"/>
            <w10:wrap type="none"/>
            <w10:anchorlock/>
          </v:shape>
          <o:OLEObject Type="Embed" ProgID="Equation.DSMT4" ShapeID="_x0000_i1220" DrawAspect="Content" ObjectID="_1468075920" r:id="rId444">
            <o:LockedField>false</o:LockedField>
          </o:OLEObject>
        </w:object>
      </w:r>
      <w:r>
        <w:rPr>
          <w:rFonts w:ascii="Times New Roman" w:hAnsi="Times New Roman" w:cs="Times New Roman"/>
          <w:szCs w:val="21"/>
        </w:rPr>
        <w:t>——混凝土压应变为</w:t>
      </w:r>
      <w:r>
        <w:rPr>
          <w:rFonts w:ascii="Times New Roman" w:hAnsi="Times New Roman" w:cs="Times New Roman"/>
          <w:position w:val="-12"/>
          <w:szCs w:val="21"/>
        </w:rPr>
        <w:object>
          <v:shape id="_x0000_i1221" o:spt="75" type="#_x0000_t75" style="height:19.2pt;width:12.6pt;" o:ole="t" filled="f" o:preferrelative="t" stroked="f" coordsize="21600,21600">
            <v:path/>
            <v:fill on="f" focussize="0,0"/>
            <v:stroke on="f" joinstyle="miter"/>
            <v:imagedata r:id="rId39" o:title=""/>
            <o:lock v:ext="edit" aspectratio="t"/>
            <w10:wrap type="none"/>
            <w10:anchorlock/>
          </v:shape>
          <o:OLEObject Type="Embed" ProgID="Equation.DSMT4" ShapeID="_x0000_i1221" DrawAspect="Content" ObjectID="_1468075921" r:id="rId446">
            <o:LockedField>false</o:LockedField>
          </o:OLEObject>
        </w:object>
      </w:r>
      <w:r>
        <w:rPr>
          <w:rFonts w:ascii="Times New Roman" w:hAnsi="Times New Roman" w:cs="Times New Roman"/>
          <w:szCs w:val="21"/>
        </w:rPr>
        <w:t>时的混凝土压应力；</w:t>
      </w:r>
    </w:p>
    <w:p>
      <w:pPr>
        <w:ind w:left="1260" w:leftChars="300" w:hanging="630" w:hangingChars="300"/>
        <w:rPr>
          <w:rFonts w:ascii="Times New Roman" w:hAnsi="Times New Roman" w:cs="Times New Roman"/>
          <w:b/>
          <w:szCs w:val="21"/>
        </w:rPr>
      </w:pPr>
      <w:r>
        <w:rPr>
          <w:rFonts w:ascii="Times New Roman" w:hAnsi="Times New Roman" w:cs="Times New Roman"/>
          <w:position w:val="-12"/>
          <w:szCs w:val="21"/>
        </w:rPr>
        <w:object>
          <v:shape id="_x0000_i1222" o:spt="75" type="#_x0000_t75" style="height:19.2pt;width:12.6pt;" o:ole="t" filled="f" o:preferrelative="t" stroked="f" coordsize="21600,21600">
            <v:path/>
            <v:fill on="f" focussize="0,0"/>
            <v:stroke on="f" joinstyle="miter"/>
            <v:imagedata r:id="rId41" o:title=""/>
            <o:lock v:ext="edit" aspectratio="t"/>
            <w10:wrap type="none"/>
            <w10:anchorlock/>
          </v:shape>
          <o:OLEObject Type="Embed" ProgID="Equation.DSMT4" ShapeID="_x0000_i1222" DrawAspect="Content" ObjectID="_1468075922" r:id="rId447">
            <o:LockedField>false</o:LockedField>
          </o:OLEObject>
        </w:object>
      </w:r>
      <w:r>
        <w:rPr>
          <w:rFonts w:ascii="Times New Roman" w:hAnsi="Times New Roman" w:cs="Times New Roman"/>
          <w:szCs w:val="21"/>
        </w:rPr>
        <w:t>——混凝土压应力达到</w:t>
      </w:r>
      <w:r>
        <w:rPr>
          <w:rFonts w:ascii="Times New Roman" w:hAnsi="Times New Roman" w:cs="Times New Roman"/>
          <w:position w:val="-12"/>
          <w:szCs w:val="21"/>
        </w:rPr>
        <w:object>
          <v:shape id="_x0000_i1223" o:spt="75" type="#_x0000_t75" style="height:19.2pt;width:12pt;" o:ole="t" filled="f" o:preferrelative="t" stroked="f" coordsize="21600,21600">
            <v:path/>
            <v:fill on="f" focussize="0,0"/>
            <v:stroke on="f" joinstyle="miter"/>
            <v:imagedata r:id="rId443" o:title=""/>
            <o:lock v:ext="edit" aspectratio="t"/>
            <w10:wrap type="none"/>
            <w10:anchorlock/>
          </v:shape>
          <o:OLEObject Type="Embed" ProgID="Equation.DSMT4" ShapeID="_x0000_i1223" DrawAspect="Content" ObjectID="_1468075923" r:id="rId448">
            <o:LockedField>false</o:LockedField>
          </o:OLEObject>
        </w:object>
      </w:r>
      <w:r>
        <w:rPr>
          <w:rFonts w:ascii="Times New Roman" w:hAnsi="Times New Roman" w:cs="Times New Roman"/>
          <w:szCs w:val="21"/>
        </w:rPr>
        <w:t>时混凝土压应变，当计算的</w:t>
      </w:r>
      <w:r>
        <w:rPr>
          <w:rFonts w:ascii="Times New Roman" w:hAnsi="Times New Roman" w:cs="Times New Roman"/>
          <w:position w:val="-12"/>
          <w:szCs w:val="21"/>
        </w:rPr>
        <w:object>
          <v:shape id="_x0000_i1224" o:spt="75" type="#_x0000_t75" style="height:19.2pt;width:12.6pt;" o:ole="t" filled="f" o:preferrelative="t" stroked="f" coordsize="21600,21600">
            <v:path/>
            <v:fill on="f" focussize="0,0"/>
            <v:stroke on="f" joinstyle="miter"/>
            <v:imagedata r:id="rId41" o:title=""/>
            <o:lock v:ext="edit" aspectratio="t"/>
            <w10:wrap type="none"/>
            <w10:anchorlock/>
          </v:shape>
          <o:OLEObject Type="Embed" ProgID="Equation.DSMT4" ShapeID="_x0000_i1224" DrawAspect="Content" ObjectID="_1468075924" r:id="rId449">
            <o:LockedField>false</o:LockedField>
          </o:OLEObject>
        </w:object>
      </w:r>
      <w:r>
        <w:rPr>
          <w:rFonts w:ascii="Times New Roman" w:hAnsi="Times New Roman" w:cs="Times New Roman"/>
          <w:szCs w:val="21"/>
        </w:rPr>
        <w:t>值小于0.0018时，应取0.0018；</w:t>
      </w:r>
    </w:p>
    <w:bookmarkEnd w:id="329"/>
    <w:p>
      <w:pPr>
        <w:ind w:firstLine="630" w:firstLineChars="300"/>
        <w:rPr>
          <w:rFonts w:ascii="Times New Roman" w:hAnsi="Times New Roman" w:cs="Times New Roman"/>
          <w:szCs w:val="21"/>
        </w:rPr>
      </w:pPr>
      <w:r>
        <w:rPr>
          <w:rFonts w:ascii="Times New Roman" w:hAnsi="Times New Roman" w:cs="Times New Roman"/>
          <w:szCs w:val="21"/>
        </w:rPr>
        <w:t>6 纵向受拉钢丝的极限拉应变应取0.01。</w:t>
      </w:r>
    </w:p>
    <w:p>
      <w:pPr>
        <w:ind w:firstLine="420" w:firstLineChars="200"/>
        <w:rPr>
          <w:rFonts w:ascii="Times New Roman" w:hAnsi="Times New Roman" w:cs="Times New Roman"/>
          <w:szCs w:val="21"/>
        </w:rPr>
      </w:pPr>
      <w:r>
        <w:rPr>
          <w:rFonts w:ascii="Times New Roman" w:hAnsi="Times New Roman" w:cs="Times New Roman"/>
          <w:szCs w:val="21"/>
        </w:rPr>
        <w:t>受弯构件正截面受压区混凝土的压应力图形可化简为等效的矩形应力图。</w:t>
      </w:r>
    </w:p>
    <w:p>
      <w:pPr>
        <w:ind w:firstLine="420" w:firstLineChars="200"/>
      </w:pPr>
      <w:r>
        <w:rPr>
          <w:rFonts w:hint="eastAsia"/>
        </w:rPr>
        <w:t>中间设置混凝土肋剪力连接件轻体板，可以把上下面板和中间混凝土肋组成</w:t>
      </w:r>
      <w:r>
        <w:t>I</w:t>
      </w:r>
      <w:r>
        <w:rPr>
          <w:rFonts w:hint="eastAsia"/>
        </w:rPr>
        <w:t>形截面，以等效I形截面抵抗弯矩。轻体板抗弯内力推导过程如下：</w:t>
      </w:r>
    </w:p>
    <w:p>
      <w:pPr>
        <w:pStyle w:val="40"/>
        <w:spacing w:before="156" w:after="156" w:afterLines="50"/>
        <w:ind w:firstLine="420"/>
        <w:rPr>
          <w:sz w:val="21"/>
          <w:szCs w:val="21"/>
        </w:rPr>
      </w:pPr>
      <w:r>
        <w:rPr>
          <w:sz w:val="21"/>
          <w:szCs w:val="21"/>
        </w:rPr>
        <w:t>取板的抗弯</w:t>
      </w:r>
      <w:r>
        <w:rPr>
          <w:rFonts w:hint="eastAsia"/>
          <w:sz w:val="21"/>
          <w:szCs w:val="21"/>
        </w:rPr>
        <w:t>上下板完全协同工作</w:t>
      </w:r>
      <w:r>
        <w:rPr>
          <w:sz w:val="21"/>
          <w:szCs w:val="21"/>
        </w:rPr>
        <w:t>，进行分析假定夹芯板整个截面可以看成一个截面，如图</w:t>
      </w:r>
      <w:r>
        <w:rPr>
          <w:rFonts w:hint="eastAsia"/>
          <w:sz w:val="21"/>
          <w:szCs w:val="21"/>
        </w:rPr>
        <w:t>1</w:t>
      </w:r>
      <w:r>
        <w:rPr>
          <w:sz w:val="21"/>
          <w:szCs w:val="21"/>
        </w:rPr>
        <w:t>所示可以根据混凝土边缘压应变</w:t>
      </w:r>
      <w:r>
        <w:rPr>
          <w:i/>
          <w:sz w:val="21"/>
          <w:szCs w:val="21"/>
        </w:rPr>
        <w:t>ε</w:t>
      </w:r>
      <w:r>
        <w:rPr>
          <w:sz w:val="21"/>
          <w:szCs w:val="21"/>
          <w:vertAlign w:val="subscript"/>
        </w:rPr>
        <w:t>c</w:t>
      </w:r>
      <w:r>
        <w:rPr>
          <w:sz w:val="21"/>
          <w:szCs w:val="21"/>
        </w:rPr>
        <w:t>和拉应变</w:t>
      </w:r>
      <w:r>
        <w:rPr>
          <w:i/>
          <w:sz w:val="21"/>
          <w:szCs w:val="21"/>
        </w:rPr>
        <w:t>ε</w:t>
      </w:r>
      <w:r>
        <w:rPr>
          <w:sz w:val="21"/>
          <w:szCs w:val="21"/>
          <w:vertAlign w:val="subscript"/>
        </w:rPr>
        <w:t>t</w:t>
      </w:r>
      <w:r>
        <w:rPr>
          <w:sz w:val="21"/>
          <w:szCs w:val="21"/>
        </w:rPr>
        <w:t>确定中和轴位置，在不考虑岩棉对截面拉应力和压应力的贡献前提下，可以得到受压区压应力合力</w:t>
      </w:r>
      <w:r>
        <w:rPr>
          <w:i/>
          <w:sz w:val="21"/>
          <w:szCs w:val="21"/>
        </w:rPr>
        <w:t>P</w:t>
      </w:r>
      <w:r>
        <w:rPr>
          <w:sz w:val="21"/>
          <w:szCs w:val="21"/>
        </w:rPr>
        <w:t>、受拉区拉应合力</w:t>
      </w:r>
      <w:r>
        <w:rPr>
          <w:i/>
          <w:sz w:val="21"/>
          <w:szCs w:val="21"/>
        </w:rPr>
        <w:t>T</w:t>
      </w:r>
      <w:r>
        <w:rPr>
          <w:sz w:val="21"/>
          <w:szCs w:val="21"/>
        </w:rPr>
        <w:t>以及受拉区受拉件的拉应力</w:t>
      </w:r>
      <w:r>
        <w:rPr>
          <w:i/>
          <w:sz w:val="21"/>
          <w:szCs w:val="21"/>
        </w:rPr>
        <w:t>F</w:t>
      </w:r>
      <w:r>
        <w:rPr>
          <w:sz w:val="21"/>
          <w:szCs w:val="21"/>
          <w:vertAlign w:val="subscript"/>
        </w:rPr>
        <w:t>t</w:t>
      </w:r>
      <w:r>
        <w:rPr>
          <w:sz w:val="21"/>
          <w:szCs w:val="21"/>
        </w:rPr>
        <w:t>，进而可以根据确定受拉边缘混凝土到受压区力臂，得到此时截面的抵抗弯矩值</w:t>
      </w:r>
      <w:r>
        <w:rPr>
          <w:i/>
          <w:sz w:val="21"/>
          <w:szCs w:val="21"/>
        </w:rPr>
        <w:t>M</w:t>
      </w:r>
      <w:r>
        <w:rPr>
          <w:sz w:val="21"/>
          <w:szCs w:val="21"/>
        </w:rPr>
        <w:t>(</w:t>
      </w:r>
      <w:r>
        <w:rPr>
          <w:i/>
          <w:sz w:val="21"/>
          <w:szCs w:val="21"/>
        </w:rPr>
        <w:t>ε</w:t>
      </w:r>
      <w:r>
        <w:rPr>
          <w:sz w:val="21"/>
          <w:szCs w:val="21"/>
          <w:vertAlign w:val="subscript"/>
        </w:rPr>
        <w:t>t</w:t>
      </w:r>
      <w:r>
        <w:rPr>
          <w:sz w:val="21"/>
          <w:szCs w:val="21"/>
        </w:rPr>
        <w:t>)，如图</w:t>
      </w:r>
      <w:r>
        <w:rPr>
          <w:rFonts w:hint="eastAsia"/>
          <w:sz w:val="21"/>
          <w:szCs w:val="21"/>
          <w:lang w:val="en-US"/>
        </w:rPr>
        <w:t>10</w:t>
      </w:r>
      <w:r>
        <w:rPr>
          <w:sz w:val="21"/>
          <w:szCs w:val="21"/>
        </w:rPr>
        <w:t>所示。</w:t>
      </w:r>
    </w:p>
    <w:p>
      <w:pPr>
        <w:pStyle w:val="40"/>
        <w:spacing w:before="156" w:after="156" w:afterLines="50"/>
        <w:ind w:firstLine="480"/>
        <w:jc w:val="center"/>
      </w:pPr>
      <w:r>
        <w:drawing>
          <wp:inline distT="0" distB="0" distL="114300" distR="114300">
            <wp:extent cx="3628390" cy="1419225"/>
            <wp:effectExtent l="0" t="0" r="0" b="0"/>
            <wp:docPr id="82"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58"/>
                    <pic:cNvPicPr>
                      <a:picLocks noChangeAspect="1"/>
                    </pic:cNvPicPr>
                  </pic:nvPicPr>
                  <pic:blipFill>
                    <a:blip r:embed="rId450"/>
                    <a:srcRect r="16863" b="20604"/>
                    <a:stretch>
                      <a:fillRect/>
                    </a:stretch>
                  </pic:blipFill>
                  <pic:spPr>
                    <a:xfrm>
                      <a:off x="0" y="0"/>
                      <a:ext cx="3628390" cy="1419225"/>
                    </a:xfrm>
                    <a:prstGeom prst="rect">
                      <a:avLst/>
                    </a:prstGeom>
                    <a:noFill/>
                    <a:ln w="9525">
                      <a:noFill/>
                    </a:ln>
                  </pic:spPr>
                </pic:pic>
              </a:graphicData>
            </a:graphic>
          </wp:inline>
        </w:drawing>
      </w:r>
    </w:p>
    <w:p>
      <w:pPr>
        <w:pStyle w:val="40"/>
        <w:spacing w:before="156" w:after="156" w:afterLines="50"/>
        <w:ind w:firstLine="420"/>
        <w:jc w:val="center"/>
        <w:rPr>
          <w:sz w:val="21"/>
          <w:szCs w:val="21"/>
        </w:rPr>
      </w:pPr>
      <w:r>
        <w:rPr>
          <w:sz w:val="21"/>
          <w:szCs w:val="21"/>
        </w:rPr>
        <w:t>图</w:t>
      </w:r>
      <w:r>
        <w:rPr>
          <w:rFonts w:hint="eastAsia"/>
          <w:sz w:val="21"/>
          <w:szCs w:val="21"/>
          <w:lang w:val="en-US"/>
        </w:rPr>
        <w:t>10</w:t>
      </w:r>
      <w:r>
        <w:rPr>
          <w:sz w:val="21"/>
          <w:szCs w:val="21"/>
        </w:rPr>
        <w:t>截面</w:t>
      </w:r>
      <w:r>
        <w:rPr>
          <w:rFonts w:hint="eastAsia"/>
          <w:sz w:val="21"/>
          <w:szCs w:val="21"/>
        </w:rPr>
        <w:t>应力</w:t>
      </w:r>
      <w:r>
        <w:rPr>
          <w:sz w:val="21"/>
          <w:szCs w:val="21"/>
        </w:rPr>
        <w:t>应变分布图</w:t>
      </w:r>
    </w:p>
    <w:p>
      <w:pPr>
        <w:pStyle w:val="40"/>
        <w:spacing w:before="156"/>
        <w:ind w:firstLine="0" w:firstLineChars="0"/>
        <w:rPr>
          <w:sz w:val="21"/>
          <w:szCs w:val="21"/>
        </w:rPr>
      </w:pPr>
      <w:r>
        <w:rPr>
          <w:rFonts w:hint="eastAsia"/>
          <w:sz w:val="21"/>
          <w:szCs w:val="21"/>
        </w:rPr>
        <w:t>（1）确定中和轴位置</w:t>
      </w:r>
    </w:p>
    <w:p>
      <w:pPr>
        <w:tabs>
          <w:tab w:val="left" w:pos="1985"/>
        </w:tabs>
        <w:spacing w:line="360" w:lineRule="auto"/>
        <w:ind w:firstLine="480"/>
        <w:jc w:val="right"/>
        <w:rPr>
          <w:szCs w:val="21"/>
        </w:rPr>
      </w:pPr>
      <w:r>
        <w:rPr>
          <w:szCs w:val="21"/>
        </w:rPr>
        <w:t xml:space="preserve">    </w:t>
      </w:r>
      <w:r>
        <w:rPr>
          <w:position w:val="-30"/>
          <w:szCs w:val="21"/>
        </w:rPr>
        <w:object>
          <v:shape id="_x0000_i1225" o:spt="75" type="#_x0000_t75" style="height:34.8pt;width:59.4pt;" o:ole="t" filled="f" o:preferrelative="t" stroked="f" coordsize="21600,21600">
            <v:path/>
            <v:fill on="f" focussize="0,0"/>
            <v:stroke on="f" joinstyle="miter"/>
            <v:imagedata r:id="rId452" o:title=""/>
            <o:lock v:ext="edit" aspectratio="t"/>
            <w10:wrap type="none"/>
            <w10:anchorlock/>
          </v:shape>
          <o:OLEObject Type="Embed" ProgID="Equation.DSMT4" ShapeID="_x0000_i1225" DrawAspect="Content" ObjectID="_1468075925" r:id="rId451">
            <o:LockedField>false</o:LockedField>
          </o:OLEObject>
        </w:object>
      </w:r>
      <w:r>
        <w:rPr>
          <w:szCs w:val="21"/>
        </w:rPr>
        <w:t xml:space="preserve">                      （</w:t>
      </w:r>
      <w:r>
        <w:rPr>
          <w:rFonts w:hint="eastAsia"/>
          <w:szCs w:val="21"/>
        </w:rPr>
        <w:t>2</w:t>
      </w:r>
      <w:r>
        <w:rPr>
          <w:szCs w:val="21"/>
        </w:rPr>
        <w:t>）</w:t>
      </w:r>
    </w:p>
    <w:p>
      <w:pPr>
        <w:pStyle w:val="40"/>
        <w:spacing w:before="156"/>
        <w:ind w:firstLine="0" w:firstLineChars="0"/>
        <w:rPr>
          <w:sz w:val="21"/>
          <w:szCs w:val="21"/>
        </w:rPr>
      </w:pPr>
      <w:r>
        <w:rPr>
          <w:sz w:val="21"/>
          <w:szCs w:val="21"/>
        </w:rPr>
        <w:t>（</w:t>
      </w:r>
      <w:r>
        <w:rPr>
          <w:rFonts w:hint="eastAsia"/>
          <w:sz w:val="21"/>
          <w:szCs w:val="21"/>
        </w:rPr>
        <w:t>2</w:t>
      </w:r>
      <w:r>
        <w:rPr>
          <w:sz w:val="21"/>
          <w:szCs w:val="21"/>
        </w:rPr>
        <w:t>）求截面的抵抗弯矩值</w:t>
      </w:r>
      <w:r>
        <w:rPr>
          <w:i/>
          <w:kern w:val="0"/>
          <w:sz w:val="21"/>
          <w:szCs w:val="21"/>
        </w:rPr>
        <w:t>M</w:t>
      </w:r>
      <w:r>
        <w:rPr>
          <w:kern w:val="0"/>
          <w:sz w:val="21"/>
          <w:szCs w:val="21"/>
        </w:rPr>
        <w:t>(</w:t>
      </w:r>
      <w:r>
        <w:rPr>
          <w:i/>
          <w:kern w:val="0"/>
          <w:sz w:val="21"/>
          <w:szCs w:val="21"/>
        </w:rPr>
        <w:t>ε</w:t>
      </w:r>
      <w:r>
        <w:rPr>
          <w:kern w:val="0"/>
          <w:sz w:val="21"/>
          <w:szCs w:val="21"/>
          <w:vertAlign w:val="subscript"/>
        </w:rPr>
        <w:t>t</w:t>
      </w:r>
      <w:r>
        <w:rPr>
          <w:kern w:val="0"/>
          <w:sz w:val="21"/>
          <w:szCs w:val="21"/>
        </w:rPr>
        <w:t>)</w:t>
      </w:r>
    </w:p>
    <w:p>
      <w:pPr>
        <w:tabs>
          <w:tab w:val="left" w:pos="1933"/>
        </w:tabs>
        <w:spacing w:before="156" w:beforeLines="50" w:after="156" w:afterLines="50" w:line="360" w:lineRule="auto"/>
        <w:jc w:val="right"/>
        <w:rPr>
          <w:szCs w:val="21"/>
        </w:rPr>
      </w:pPr>
      <w:r>
        <w:rPr>
          <w:position w:val="-64"/>
          <w:szCs w:val="21"/>
        </w:rPr>
        <w:object>
          <v:shape id="_x0000_i1226" o:spt="75" type="#_x0000_t75" style="height:70.2pt;width:311.4pt;" o:ole="t" filled="f" o:preferrelative="t" stroked="f" coordsize="21600,21600">
            <v:path/>
            <v:fill on="f" focussize="0,0"/>
            <v:stroke on="f" joinstyle="miter"/>
            <v:imagedata r:id="rId454" o:title=""/>
            <o:lock v:ext="edit" aspectratio="t"/>
            <w10:wrap type="none"/>
            <w10:anchorlock/>
          </v:shape>
          <o:OLEObject Type="Embed" ProgID="Equation.DSMT4" ShapeID="_x0000_i1226" DrawAspect="Content" ObjectID="_1468075926" r:id="rId453">
            <o:LockedField>false</o:LockedField>
          </o:OLEObject>
        </w:object>
      </w:r>
      <w:r>
        <w:rPr>
          <w:szCs w:val="21"/>
        </w:rPr>
        <w:t xml:space="preserve">    （</w:t>
      </w:r>
      <w:r>
        <w:rPr>
          <w:rFonts w:hint="eastAsia"/>
          <w:szCs w:val="21"/>
        </w:rPr>
        <w:t>3）</w:t>
      </w:r>
    </w:p>
    <w:p>
      <w:pPr>
        <w:pStyle w:val="40"/>
        <w:spacing w:before="156"/>
        <w:ind w:firstLine="420"/>
        <w:rPr>
          <w:color w:val="FF0000"/>
          <w:sz w:val="21"/>
          <w:szCs w:val="21"/>
        </w:rPr>
      </w:pPr>
      <w:r>
        <w:rPr>
          <w:rFonts w:hint="eastAsia"/>
          <w:sz w:val="21"/>
          <w:szCs w:val="21"/>
        </w:rPr>
        <w:t>带入试验</w:t>
      </w:r>
      <w:r>
        <w:rPr>
          <w:rFonts w:hint="eastAsia"/>
          <w:sz w:val="21"/>
          <w:szCs w:val="21"/>
          <w:lang w:val="en-US"/>
        </w:rPr>
        <w:t>测试</w:t>
      </w:r>
      <w:r>
        <w:rPr>
          <w:rFonts w:hint="eastAsia"/>
          <w:sz w:val="21"/>
          <w:szCs w:val="21"/>
        </w:rPr>
        <w:t>数值，经计算可以得出此板的玻纤维试验测试抗弯贡献计算值抗弯贡献所占的百分比不到3%，所以这一阶段玻纤维的开裂应变可以忽略不记。</w:t>
      </w:r>
      <w:r>
        <w:rPr>
          <w:sz w:val="21"/>
          <w:szCs w:val="21"/>
        </w:rPr>
        <w:t>上板钢丝和混凝土处于受压状态，下板的混凝土和钢筋处于受压状态</w:t>
      </w:r>
      <w:r>
        <w:rPr>
          <w:color w:val="000000" w:themeColor="text1"/>
          <w:sz w:val="21"/>
          <w:szCs w:val="21"/>
          <w14:textFill>
            <w14:solidFill>
              <w14:schemeClr w14:val="tx1"/>
            </w14:solidFill>
          </w14:textFill>
        </w:rPr>
        <w:t>，而且几乎接近弹性段的开裂拉应变极限开始退出工作，所以夹芯板开裂弯矩假定</w:t>
      </w:r>
      <w:r>
        <w:rPr>
          <w:rFonts w:hint="eastAsia"/>
          <w:color w:val="000000" w:themeColor="text1"/>
          <w:sz w:val="21"/>
          <w:szCs w:val="21"/>
          <w14:textFill>
            <w14:solidFill>
              <w14:schemeClr w14:val="tx1"/>
            </w14:solidFill>
          </w14:textFill>
        </w:rPr>
        <w:t>如下</w:t>
      </w:r>
      <w:r>
        <w:rPr>
          <w:color w:val="000000" w:themeColor="text1"/>
          <w:sz w:val="21"/>
          <w:szCs w:val="21"/>
          <w14:textFill>
            <w14:solidFill>
              <w14:schemeClr w14:val="tx1"/>
            </w14:solidFill>
          </w14:textFill>
        </w:rPr>
        <w:t>：</w:t>
      </w:r>
    </w:p>
    <w:p>
      <w:pPr>
        <w:pStyle w:val="42"/>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1）平截面假定：假设板的正截面在受弯变形后仍保持平面，截面应变沿高度为直线分布；</w:t>
      </w:r>
    </w:p>
    <w:p>
      <w:pPr>
        <w:pStyle w:val="42"/>
        <w:ind w:firstLine="420"/>
        <w:rPr>
          <w:sz w:val="21"/>
          <w:szCs w:val="21"/>
        </w:rPr>
      </w:pPr>
      <w:r>
        <w:rPr>
          <w:rFonts w:hint="eastAsia"/>
          <w:sz w:val="21"/>
          <w:szCs w:val="21"/>
        </w:rPr>
        <w:t>（</w:t>
      </w:r>
      <w:r>
        <w:rPr>
          <w:sz w:val="21"/>
          <w:szCs w:val="21"/>
        </w:rPr>
        <w:t>2）假定钢筋、纤维网格布和混凝土之间有可靠的粘结性，相同位置处三者的应变相同，且三者无相对滑移；</w:t>
      </w:r>
    </w:p>
    <w:p>
      <w:pPr>
        <w:pStyle w:val="42"/>
        <w:ind w:firstLine="420"/>
        <w:rPr>
          <w:sz w:val="21"/>
          <w:szCs w:val="21"/>
        </w:rPr>
      </w:pPr>
      <w:r>
        <w:rPr>
          <w:rFonts w:hint="eastAsia"/>
          <w:sz w:val="21"/>
          <w:szCs w:val="21"/>
        </w:rPr>
        <w:t>（</w:t>
      </w:r>
      <w:r>
        <w:rPr>
          <w:sz w:val="21"/>
          <w:szCs w:val="21"/>
        </w:rPr>
        <w:t>3）不考虑钢丝网和纤维网格布的离散性，不考虑纤维网格布抗压贡献；</w:t>
      </w:r>
    </w:p>
    <w:p>
      <w:pPr>
        <w:pStyle w:val="42"/>
        <w:ind w:firstLine="420"/>
        <w:rPr>
          <w:sz w:val="21"/>
          <w:szCs w:val="21"/>
        </w:rPr>
      </w:pPr>
      <w:r>
        <w:rPr>
          <w:rFonts w:hint="eastAsia"/>
          <w:sz w:val="21"/>
          <w:szCs w:val="21"/>
        </w:rPr>
        <w:t>（</w:t>
      </w:r>
      <w:r>
        <w:rPr>
          <w:sz w:val="21"/>
          <w:szCs w:val="21"/>
        </w:rPr>
        <w:t>4）由于岩棉的刚度较小不考虑岩棉的抗弯刚度的贡献。</w:t>
      </w:r>
    </w:p>
    <w:p>
      <w:pPr>
        <w:pStyle w:val="42"/>
        <w:spacing w:after="156" w:afterLines="50"/>
        <w:ind w:firstLine="420"/>
        <w:rPr>
          <w:sz w:val="21"/>
          <w:szCs w:val="21"/>
        </w:rPr>
      </w:pPr>
      <w:r>
        <w:rPr>
          <w:sz w:val="21"/>
          <w:szCs w:val="21"/>
        </w:rPr>
        <w:t>假定夹芯板平截面假定成立，即整个截面变形前和变形后均属于平截面，如下图</w:t>
      </w:r>
      <w:r>
        <w:rPr>
          <w:rFonts w:hint="eastAsia"/>
          <w:sz w:val="21"/>
          <w:szCs w:val="21"/>
        </w:rPr>
        <w:t>11</w:t>
      </w:r>
      <w:r>
        <w:rPr>
          <w:sz w:val="21"/>
          <w:szCs w:val="21"/>
        </w:rPr>
        <w:t>所示</w:t>
      </w:r>
      <w:r>
        <w:rPr>
          <w:rFonts w:hint="eastAsia"/>
          <w:sz w:val="21"/>
          <w:szCs w:val="21"/>
        </w:rPr>
        <w:t>。</w:t>
      </w:r>
      <w:r>
        <w:rPr>
          <w:sz w:val="21"/>
          <w:szCs w:val="21"/>
        </w:rPr>
        <w:t>这种板开裂弯矩可按照普通混凝土板进行计算，开裂前可参考普通混凝土板开裂</w:t>
      </w:r>
      <w:r>
        <w:rPr>
          <w:rFonts w:hint="eastAsia"/>
          <w:sz w:val="21"/>
          <w:szCs w:val="21"/>
        </w:rPr>
        <w:t>前状态进行分析</w:t>
      </w:r>
      <w:r>
        <w:rPr>
          <w:sz w:val="21"/>
          <w:szCs w:val="21"/>
        </w:rPr>
        <w:t>，不再重复累述。这里只给出开裂弯矩和开裂拉区高度的求法</w:t>
      </w:r>
      <w:r>
        <w:rPr>
          <w:rFonts w:hint="eastAsia"/>
          <w:sz w:val="21"/>
          <w:szCs w:val="21"/>
        </w:rPr>
        <w:t>，如图12所示</w:t>
      </w:r>
      <w:r>
        <w:rPr>
          <w:sz w:val="21"/>
          <w:szCs w:val="21"/>
        </w:rPr>
        <w:t>。</w:t>
      </w:r>
    </w:p>
    <w:p>
      <w:pPr>
        <w:pStyle w:val="42"/>
        <w:spacing w:after="156" w:afterLines="50"/>
        <w:ind w:firstLine="480"/>
        <w:jc w:val="center"/>
      </w:pPr>
      <w:r>
        <w:drawing>
          <wp:inline distT="0" distB="0" distL="114300" distR="114300">
            <wp:extent cx="4299585" cy="1440180"/>
            <wp:effectExtent l="0" t="0" r="0" b="0"/>
            <wp:docPr id="83"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59"/>
                    <pic:cNvPicPr>
                      <a:picLocks noChangeAspect="1"/>
                    </pic:cNvPicPr>
                  </pic:nvPicPr>
                  <pic:blipFill>
                    <a:blip r:embed="rId455"/>
                    <a:srcRect r="17568" b="26768"/>
                    <a:stretch>
                      <a:fillRect/>
                    </a:stretch>
                  </pic:blipFill>
                  <pic:spPr>
                    <a:xfrm>
                      <a:off x="0" y="0"/>
                      <a:ext cx="4299585" cy="1440180"/>
                    </a:xfrm>
                    <a:prstGeom prst="rect">
                      <a:avLst/>
                    </a:prstGeom>
                    <a:noFill/>
                    <a:ln w="9525">
                      <a:noFill/>
                    </a:ln>
                  </pic:spPr>
                </pic:pic>
              </a:graphicData>
            </a:graphic>
          </wp:inline>
        </w:drawing>
      </w:r>
    </w:p>
    <w:p>
      <w:pPr>
        <w:pStyle w:val="42"/>
        <w:spacing w:after="156" w:afterLines="50"/>
        <w:ind w:firstLine="420"/>
        <w:jc w:val="center"/>
      </w:pPr>
      <w:r>
        <w:rPr>
          <w:sz w:val="21"/>
          <w:szCs w:val="21"/>
        </w:rPr>
        <w:t>图</w:t>
      </w:r>
      <w:r>
        <w:rPr>
          <w:rFonts w:hint="eastAsia"/>
          <w:sz w:val="21"/>
          <w:szCs w:val="21"/>
        </w:rPr>
        <w:t>11</w:t>
      </w:r>
      <w:r>
        <w:rPr>
          <w:sz w:val="21"/>
          <w:szCs w:val="21"/>
        </w:rPr>
        <w:t>轻体夹芯板开裂前截面应变几何关系</w:t>
      </w:r>
    </w:p>
    <w:p>
      <w:pPr>
        <w:spacing w:before="156" w:beforeLines="50" w:after="156" w:afterLines="50" w:line="360" w:lineRule="auto"/>
        <w:jc w:val="right"/>
        <w:rPr>
          <w:rFonts w:ascii="宋体" w:hAnsi="宋体"/>
          <w:szCs w:val="22"/>
        </w:rPr>
      </w:pPr>
      <w:r>
        <w:rPr>
          <w:szCs w:val="22"/>
        </w:rPr>
        <w:t xml:space="preserve">   </w:t>
      </w:r>
      <w:r>
        <w:rPr>
          <w:position w:val="-30"/>
          <w:szCs w:val="22"/>
        </w:rPr>
        <w:object>
          <v:shape id="_x0000_i1227" o:spt="75" type="#_x0000_t75" style="height:34.8pt;width:240.6pt;" o:ole="t" filled="f" o:preferrelative="t" stroked="f" coordsize="21600,21600">
            <v:path/>
            <v:fill on="f" focussize="0,0"/>
            <v:stroke on="f" joinstyle="miter"/>
            <v:imagedata r:id="rId457" o:title=""/>
            <o:lock v:ext="edit" aspectratio="t"/>
            <w10:wrap type="none"/>
            <w10:anchorlock/>
          </v:shape>
          <o:OLEObject Type="Embed" ProgID="Equation.DSMT4" ShapeID="_x0000_i1227" DrawAspect="Content" ObjectID="_1468075927" r:id="rId456">
            <o:LockedField>false</o:LockedField>
          </o:OLEObject>
        </w:object>
      </w:r>
      <w:r>
        <w:rPr>
          <w:szCs w:val="22"/>
        </w:rPr>
        <w:t xml:space="preserve">     </w:t>
      </w:r>
      <w:r>
        <w:rPr>
          <w:rFonts w:hint="eastAsia" w:ascii="宋体" w:hAnsi="宋体"/>
          <w:szCs w:val="22"/>
        </w:rPr>
        <w:t>(</w:t>
      </w:r>
      <w:r>
        <w:rPr>
          <w:rFonts w:hint="eastAsia"/>
          <w:szCs w:val="22"/>
        </w:rPr>
        <w:t>4</w:t>
      </w:r>
      <w:r>
        <w:rPr>
          <w:rFonts w:ascii="宋体" w:hAnsi="宋体"/>
          <w:szCs w:val="22"/>
        </w:rPr>
        <w:t>)</w:t>
      </w:r>
    </w:p>
    <w:p>
      <w:pPr>
        <w:spacing w:before="156" w:beforeLines="50" w:after="156" w:afterLines="50" w:line="360" w:lineRule="auto"/>
        <w:jc w:val="center"/>
      </w:pPr>
      <w:r>
        <w:drawing>
          <wp:inline distT="0" distB="0" distL="114300" distR="114300">
            <wp:extent cx="4284980" cy="1370330"/>
            <wp:effectExtent l="0" t="0" r="0" b="0"/>
            <wp:docPr id="9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60"/>
                    <pic:cNvPicPr>
                      <a:picLocks noChangeAspect="1"/>
                    </pic:cNvPicPr>
                  </pic:nvPicPr>
                  <pic:blipFill>
                    <a:blip r:embed="rId458"/>
                    <a:srcRect r="18748" b="24913"/>
                    <a:stretch>
                      <a:fillRect/>
                    </a:stretch>
                  </pic:blipFill>
                  <pic:spPr>
                    <a:xfrm>
                      <a:off x="0" y="0"/>
                      <a:ext cx="4284980" cy="1370330"/>
                    </a:xfrm>
                    <a:prstGeom prst="rect">
                      <a:avLst/>
                    </a:prstGeom>
                    <a:noFill/>
                    <a:ln w="9525">
                      <a:noFill/>
                    </a:ln>
                  </pic:spPr>
                </pic:pic>
              </a:graphicData>
            </a:graphic>
          </wp:inline>
        </w:drawing>
      </w:r>
    </w:p>
    <w:p>
      <w:pPr>
        <w:spacing w:before="156" w:beforeLines="50" w:after="156" w:afterLines="50" w:line="360" w:lineRule="auto"/>
        <w:jc w:val="center"/>
      </w:pPr>
      <w:r>
        <w:rPr>
          <w:szCs w:val="22"/>
        </w:rPr>
        <w:t>图</w:t>
      </w:r>
      <w:r>
        <w:rPr>
          <w:rFonts w:hint="eastAsia"/>
          <w:szCs w:val="22"/>
        </w:rPr>
        <w:t>12</w:t>
      </w:r>
      <w:r>
        <w:rPr>
          <w:szCs w:val="22"/>
        </w:rPr>
        <w:t>轻体夹芯板开裂前截面</w:t>
      </w:r>
      <w:r>
        <w:rPr>
          <w:rFonts w:hint="eastAsia"/>
          <w:szCs w:val="22"/>
        </w:rPr>
        <w:t>中和轴位置</w:t>
      </w:r>
    </w:p>
    <w:p>
      <w:pPr>
        <w:pStyle w:val="42"/>
        <w:ind w:firstLine="420"/>
        <w:rPr>
          <w:sz w:val="21"/>
          <w:szCs w:val="21"/>
        </w:rPr>
      </w:pPr>
      <w:r>
        <w:rPr>
          <w:sz w:val="21"/>
          <w:szCs w:val="21"/>
        </w:rPr>
        <w:t>假定一个素的混凝土可得到其受拉极限变化的中和轴的位置，不考虑岩棉的抗压贡献和纤维网格布的抗拉贡献。考虑力的平衡和应变的几何关系就可以求出开裂中和轴位置。</w:t>
      </w:r>
    </w:p>
    <w:p>
      <w:pPr>
        <w:spacing w:line="240" w:lineRule="auto"/>
        <w:ind w:firstLine="480"/>
        <w:jc w:val="center"/>
      </w:pPr>
    </w:p>
    <w:p>
      <w:pPr>
        <w:spacing w:line="240" w:lineRule="auto"/>
        <w:ind w:firstLine="480"/>
        <w:jc w:val="right"/>
        <w:rPr>
          <w:szCs w:val="20"/>
        </w:rPr>
      </w:pPr>
      <w:r>
        <w:rPr>
          <w:szCs w:val="22"/>
        </w:rPr>
        <w:t xml:space="preserve">   </w:t>
      </w:r>
      <w:r>
        <w:rPr>
          <w:position w:val="-12"/>
          <w:szCs w:val="22"/>
        </w:rPr>
        <w:object>
          <v:shape id="_x0000_i1228" o:spt="75" type="#_x0000_t75" style="height:17.4pt;width:180pt;" o:ole="t" filled="f" o:preferrelative="t" stroked="f" coordsize="21600,21600">
            <v:path/>
            <v:fill on="f" focussize="0,0"/>
            <v:stroke on="f" joinstyle="miter"/>
            <v:imagedata r:id="rId460" o:title=""/>
            <o:lock v:ext="edit" aspectratio="t"/>
            <w10:wrap type="none"/>
            <w10:anchorlock/>
          </v:shape>
          <o:OLEObject Type="Embed" ProgID="Equation.DSMT4" ShapeID="_x0000_i1228" DrawAspect="Content" ObjectID="_1468075928" r:id="rId459">
            <o:LockedField>false</o:LockedField>
          </o:OLEObject>
        </w:object>
      </w:r>
      <w:bookmarkStart w:id="330" w:name="_Hlk528151336"/>
      <w:r>
        <w:rPr>
          <w:szCs w:val="22"/>
        </w:rPr>
        <w:t xml:space="preserve">           （</w:t>
      </w:r>
      <w:r>
        <w:rPr>
          <w:rFonts w:hint="eastAsia"/>
          <w:szCs w:val="22"/>
        </w:rPr>
        <w:t>5）</w:t>
      </w:r>
      <w:bookmarkEnd w:id="330"/>
    </w:p>
    <w:p>
      <w:pPr>
        <w:spacing w:line="240" w:lineRule="auto"/>
        <w:ind w:firstLine="480"/>
        <w:jc w:val="right"/>
      </w:pPr>
      <w:r>
        <w:rPr>
          <w:szCs w:val="22"/>
        </w:rPr>
        <w:t xml:space="preserve">  </w:t>
      </w:r>
      <w:r>
        <w:rPr>
          <w:position w:val="-30"/>
          <w:szCs w:val="22"/>
        </w:rPr>
        <w:object>
          <v:shape id="_x0000_i1229" o:spt="75" type="#_x0000_t75" style="height:34.8pt;width:66pt;" o:ole="t" filled="f" o:preferrelative="t" stroked="f" coordsize="21600,21600">
            <v:path/>
            <v:fill on="f" focussize="0,0"/>
            <v:stroke on="f" joinstyle="miter"/>
            <v:imagedata r:id="rId462" o:title=""/>
            <o:lock v:ext="edit" aspectratio="t"/>
            <w10:wrap type="none"/>
            <w10:anchorlock/>
          </v:shape>
          <o:OLEObject Type="Embed" ProgID="Equation.DSMT4" ShapeID="_x0000_i1229" DrawAspect="Content" ObjectID="_1468075929" r:id="rId461">
            <o:LockedField>false</o:LockedField>
          </o:OLEObject>
        </w:object>
      </w:r>
      <w:r>
        <w:rPr>
          <w:szCs w:val="22"/>
        </w:rPr>
        <w:t xml:space="preserve">                     （</w:t>
      </w:r>
      <w:r>
        <w:rPr>
          <w:rFonts w:hint="eastAsia"/>
          <w:szCs w:val="22"/>
        </w:rPr>
        <w:t>6）</w:t>
      </w:r>
    </w:p>
    <w:p>
      <w:pPr>
        <w:spacing w:line="240" w:lineRule="auto"/>
        <w:ind w:firstLine="480"/>
      </w:pPr>
      <w:r>
        <w:t>联立上式可得</w:t>
      </w:r>
    </w:p>
    <w:p>
      <w:pPr>
        <w:spacing w:line="240" w:lineRule="auto"/>
        <w:ind w:firstLine="2625" w:firstLineChars="1250"/>
        <w:jc w:val="right"/>
      </w:pPr>
      <w:r>
        <w:rPr>
          <w:position w:val="-30"/>
          <w:szCs w:val="22"/>
        </w:rPr>
        <w:object>
          <v:shape id="_x0000_i1230" o:spt="75" type="#_x0000_t75" style="height:36pt;width:102pt;" o:ole="t" filled="f" o:preferrelative="t" stroked="f" coordsize="21600,21600">
            <v:path/>
            <v:fill on="f" focussize="0,0"/>
            <v:stroke on="f" joinstyle="miter"/>
            <v:imagedata r:id="rId464" o:title=""/>
            <o:lock v:ext="edit" aspectratio="t"/>
            <w10:wrap type="none"/>
            <w10:anchorlock/>
          </v:shape>
          <o:OLEObject Type="Embed" ProgID="Equation.DSMT4" ShapeID="_x0000_i1230" DrawAspect="Content" ObjectID="_1468075930" r:id="rId463">
            <o:LockedField>false</o:LockedField>
          </o:OLEObject>
        </w:object>
      </w:r>
      <w:r>
        <w:rPr>
          <w:szCs w:val="22"/>
        </w:rPr>
        <w:t xml:space="preserve">                  （</w:t>
      </w:r>
      <w:r>
        <w:rPr>
          <w:rFonts w:hint="eastAsia"/>
          <w:szCs w:val="22"/>
        </w:rPr>
        <w:t>7）</w:t>
      </w:r>
    </w:p>
    <w:p>
      <w:pPr>
        <w:spacing w:line="240" w:lineRule="auto"/>
        <w:ind w:firstLine="480"/>
        <w:jc w:val="right"/>
      </w:pPr>
      <w:r>
        <w:rPr>
          <w:position w:val="-30"/>
          <w:szCs w:val="22"/>
        </w:rPr>
        <w:object>
          <v:shape id="_x0000_i1231" o:spt="75" type="#_x0000_t75" style="height:36pt;width:117.6pt;" o:ole="t" filled="f" o:preferrelative="t" stroked="f" coordsize="21600,21600">
            <v:path/>
            <v:fill on="f" focussize="0,0"/>
            <v:stroke on="f" joinstyle="miter"/>
            <v:imagedata r:id="rId466" o:title=""/>
            <o:lock v:ext="edit" aspectratio="t"/>
            <w10:wrap type="none"/>
            <w10:anchorlock/>
          </v:shape>
          <o:OLEObject Type="Embed" ProgID="Equation.DSMT4" ShapeID="_x0000_i1231" DrawAspect="Content" ObjectID="_1468075931" r:id="rId465">
            <o:LockedField>false</o:LockedField>
          </o:OLEObject>
        </w:object>
      </w:r>
      <w:r>
        <w:rPr>
          <w:szCs w:val="22"/>
        </w:rPr>
        <w:t xml:space="preserve">                  （</w:t>
      </w:r>
      <w:r>
        <w:rPr>
          <w:rFonts w:hint="eastAsia"/>
          <w:szCs w:val="22"/>
        </w:rPr>
        <w:t>8）</w:t>
      </w:r>
    </w:p>
    <w:p>
      <w:pPr>
        <w:pStyle w:val="40"/>
        <w:spacing w:before="156"/>
        <w:ind w:firstLine="420"/>
        <w:rPr>
          <w:sz w:val="21"/>
          <w:szCs w:val="21"/>
        </w:rPr>
      </w:pPr>
      <w:r>
        <w:rPr>
          <w:sz w:val="21"/>
          <w:szCs w:val="21"/>
        </w:rPr>
        <w:t>上式可以得到素的混凝土的开裂压区高度，即无钢丝网纤维网格布开裂高度，引入钢丝网或钢筋可使中和轴变化如图</w:t>
      </w:r>
      <w:r>
        <w:rPr>
          <w:rFonts w:hint="eastAsia"/>
          <w:sz w:val="21"/>
          <w:szCs w:val="21"/>
          <w:lang w:val="en-US"/>
        </w:rPr>
        <w:t>13</w:t>
      </w:r>
      <w:r>
        <w:rPr>
          <w:sz w:val="21"/>
          <w:szCs w:val="21"/>
        </w:rPr>
        <w:t>所示，最终根据力的平衡可以求出开裂弯矩</w:t>
      </w:r>
      <w:r>
        <w:rPr>
          <w:i/>
          <w:sz w:val="21"/>
          <w:szCs w:val="21"/>
        </w:rPr>
        <w:t>M</w:t>
      </w:r>
      <w:r>
        <w:rPr>
          <w:rFonts w:hint="eastAsia"/>
          <w:sz w:val="21"/>
          <w:szCs w:val="21"/>
          <w:vertAlign w:val="subscript"/>
        </w:rPr>
        <w:t>cr</w:t>
      </w:r>
      <w:r>
        <w:rPr>
          <w:sz w:val="21"/>
          <w:szCs w:val="21"/>
        </w:rPr>
        <w:t>。</w:t>
      </w:r>
    </w:p>
    <w:p>
      <w:pPr>
        <w:pStyle w:val="40"/>
        <w:spacing w:before="156"/>
        <w:ind w:firstLine="480"/>
        <w:jc w:val="center"/>
        <w:rPr>
          <w:sz w:val="21"/>
          <w:szCs w:val="21"/>
        </w:rPr>
      </w:pPr>
      <w:r>
        <w:drawing>
          <wp:inline distT="0" distB="0" distL="114300" distR="114300">
            <wp:extent cx="4284980" cy="1234440"/>
            <wp:effectExtent l="0" t="0" r="0" b="3810"/>
            <wp:docPr id="93"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61"/>
                    <pic:cNvPicPr>
                      <a:picLocks noChangeAspect="1"/>
                    </pic:cNvPicPr>
                  </pic:nvPicPr>
                  <pic:blipFill>
                    <a:blip r:embed="rId467"/>
                    <a:srcRect r="18748" b="24329"/>
                    <a:stretch>
                      <a:fillRect/>
                    </a:stretch>
                  </pic:blipFill>
                  <pic:spPr>
                    <a:xfrm>
                      <a:off x="0" y="0"/>
                      <a:ext cx="4284980" cy="1234440"/>
                    </a:xfrm>
                    <a:prstGeom prst="rect">
                      <a:avLst/>
                    </a:prstGeom>
                    <a:noFill/>
                    <a:ln w="9525">
                      <a:noFill/>
                    </a:ln>
                  </pic:spPr>
                </pic:pic>
              </a:graphicData>
            </a:graphic>
          </wp:inline>
        </w:drawing>
      </w:r>
    </w:p>
    <w:p>
      <w:pPr>
        <w:pStyle w:val="40"/>
        <w:spacing w:before="156"/>
        <w:ind w:firstLine="420"/>
        <w:jc w:val="center"/>
        <w:rPr>
          <w:sz w:val="21"/>
          <w:szCs w:val="21"/>
        </w:rPr>
      </w:pPr>
      <w:r>
        <w:rPr>
          <w:color w:val="000000" w:themeColor="text1"/>
          <w:kern w:val="0"/>
          <w:sz w:val="21"/>
          <w:szCs w:val="21"/>
          <w14:textFill>
            <w14:solidFill>
              <w14:schemeClr w14:val="tx1"/>
            </w14:solidFill>
          </w14:textFill>
        </w:rPr>
        <w:t>图</w:t>
      </w:r>
      <w:r>
        <w:rPr>
          <w:rFonts w:hint="eastAsia"/>
          <w:color w:val="000000" w:themeColor="text1"/>
          <w:kern w:val="0"/>
          <w:sz w:val="21"/>
          <w:szCs w:val="21"/>
          <w:lang w:val="en-US"/>
          <w14:textFill>
            <w14:solidFill>
              <w14:schemeClr w14:val="tx1"/>
            </w14:solidFill>
          </w14:textFill>
        </w:rPr>
        <w:t>13</w:t>
      </w:r>
      <w:r>
        <w:rPr>
          <w:color w:val="000000" w:themeColor="text1"/>
          <w:kern w:val="0"/>
          <w:sz w:val="21"/>
          <w:szCs w:val="21"/>
          <w14:textFill>
            <w14:solidFill>
              <w14:schemeClr w14:val="tx1"/>
            </w14:solidFill>
          </w14:textFill>
        </w:rPr>
        <w:t>装配式轻体夹芯板开裂中和轴求法</w:t>
      </w:r>
    </w:p>
    <w:p>
      <w:pPr>
        <w:pStyle w:val="40"/>
        <w:spacing w:before="156"/>
        <w:ind w:firstLine="420"/>
        <w:rPr>
          <w:sz w:val="21"/>
          <w:szCs w:val="21"/>
        </w:rPr>
      </w:pPr>
    </w:p>
    <w:p>
      <w:pPr>
        <w:pStyle w:val="40"/>
        <w:spacing w:before="156"/>
        <w:ind w:firstLine="420"/>
        <w:rPr>
          <w:sz w:val="21"/>
          <w:szCs w:val="21"/>
        </w:rPr>
      </w:pPr>
    </w:p>
    <w:p>
      <w:pPr>
        <w:jc w:val="right"/>
        <w:rPr>
          <w:kern w:val="0"/>
          <w:szCs w:val="21"/>
        </w:rPr>
      </w:pPr>
      <w:r>
        <w:rPr>
          <w:szCs w:val="22"/>
        </w:rPr>
        <w:t xml:space="preserve"> </w:t>
      </w:r>
      <w:r>
        <w:rPr>
          <w:position w:val="-66"/>
          <w:szCs w:val="22"/>
        </w:rPr>
        <w:object>
          <v:shape id="_x0000_i1232" o:spt="75" type="#_x0000_t75" style="height:72pt;width:342pt;" o:ole="t" filled="f" o:preferrelative="t" stroked="f" coordsize="21600,21600">
            <v:path/>
            <v:fill on="f" focussize="0,0"/>
            <v:stroke on="f" joinstyle="miter"/>
            <v:imagedata r:id="rId469" o:title=""/>
            <o:lock v:ext="edit" aspectratio="t"/>
            <w10:wrap type="none"/>
            <w10:anchorlock/>
          </v:shape>
          <o:OLEObject Type="Embed" ProgID="Equation.DSMT4" ShapeID="_x0000_i1232" DrawAspect="Content" ObjectID="_1468075932" r:id="rId468">
            <o:LockedField>false</o:LockedField>
          </o:OLEObject>
        </w:object>
      </w:r>
      <w:r>
        <w:rPr>
          <w:szCs w:val="22"/>
        </w:rPr>
        <w:t>（</w:t>
      </w:r>
      <w:r>
        <w:rPr>
          <w:rFonts w:hint="eastAsia"/>
          <w:szCs w:val="22"/>
        </w:rPr>
        <w:t>9）</w:t>
      </w:r>
    </w:p>
    <w:p>
      <w:pPr>
        <w:ind w:firstLine="480"/>
        <w:jc w:val="right"/>
        <w:rPr>
          <w:szCs w:val="22"/>
        </w:rPr>
      </w:pPr>
      <w:r>
        <w:rPr>
          <w:position w:val="-30"/>
          <w:szCs w:val="22"/>
        </w:rPr>
        <w:object>
          <v:shape id="_x0000_i1233" o:spt="75" type="#_x0000_t75" style="height:36pt;width:242.4pt;" o:ole="t" filled="f" o:preferrelative="t" stroked="f" coordsize="21600,21600">
            <v:path/>
            <v:fill on="f" focussize="0,0"/>
            <v:stroke on="f" joinstyle="miter"/>
            <v:imagedata r:id="rId471" o:title=""/>
            <o:lock v:ext="edit" aspectratio="t"/>
            <w10:wrap type="none"/>
            <w10:anchorlock/>
          </v:shape>
          <o:OLEObject Type="Embed" ProgID="Equation.DSMT4" ShapeID="_x0000_i1233" DrawAspect="Content" ObjectID="_1468075933" r:id="rId470">
            <o:LockedField>false</o:LockedField>
          </o:OLEObject>
        </w:object>
      </w:r>
      <w:r>
        <w:rPr>
          <w:szCs w:val="22"/>
        </w:rPr>
        <w:t xml:space="preserve">           （</w:t>
      </w:r>
      <w:r>
        <w:rPr>
          <w:rFonts w:hint="eastAsia"/>
          <w:szCs w:val="22"/>
        </w:rPr>
        <w:t>10）</w:t>
      </w:r>
    </w:p>
    <w:p>
      <w:pPr>
        <w:spacing w:line="380" w:lineRule="exact"/>
        <w:rPr>
          <w:kern w:val="0"/>
          <w:szCs w:val="20"/>
        </w:rPr>
      </w:pPr>
      <w:r>
        <w:rPr>
          <w:kern w:val="0"/>
          <w:szCs w:val="20"/>
        </w:rPr>
        <w:t>对受压区合力作用点取据，由此可求出开裂弯矩</w:t>
      </w:r>
      <w:r>
        <w:rPr>
          <w:i/>
          <w:kern w:val="0"/>
          <w:szCs w:val="20"/>
        </w:rPr>
        <w:t>M</w:t>
      </w:r>
      <w:r>
        <w:rPr>
          <w:rFonts w:hint="eastAsia"/>
          <w:kern w:val="0"/>
          <w:szCs w:val="20"/>
          <w:vertAlign w:val="subscript"/>
        </w:rPr>
        <w:t>cr</w:t>
      </w:r>
      <w:r>
        <w:rPr>
          <w:kern w:val="0"/>
          <w:szCs w:val="20"/>
        </w:rPr>
        <w:t>。</w:t>
      </w:r>
    </w:p>
    <w:p>
      <w:pPr>
        <w:ind w:firstLine="480"/>
        <w:jc w:val="right"/>
        <w:rPr>
          <w:szCs w:val="22"/>
        </w:rPr>
      </w:pPr>
      <w:r>
        <w:rPr>
          <w:position w:val="-64"/>
          <w:szCs w:val="22"/>
        </w:rPr>
        <w:object>
          <v:shape id="_x0000_i1234" o:spt="75" type="#_x0000_t75" style="height:70.2pt;width:340.2pt;" o:ole="t" filled="f" o:preferrelative="t" stroked="f" coordsize="21600,21600">
            <v:path/>
            <v:fill on="f" focussize="0,0"/>
            <v:stroke on="f" joinstyle="miter"/>
            <v:imagedata r:id="rId473" o:title=""/>
            <o:lock v:ext="edit" aspectratio="t"/>
            <w10:wrap type="none"/>
            <w10:anchorlock/>
          </v:shape>
          <o:OLEObject Type="Embed" ProgID="Equation.DSMT4" ShapeID="_x0000_i1234" DrawAspect="Content" ObjectID="_1468075934" r:id="rId472">
            <o:LockedField>false</o:LockedField>
          </o:OLEObject>
        </w:object>
      </w:r>
      <w:r>
        <w:rPr>
          <w:szCs w:val="22"/>
        </w:rPr>
        <w:t xml:space="preserve">   （</w:t>
      </w:r>
      <w:r>
        <w:rPr>
          <w:rFonts w:hint="eastAsia"/>
          <w:szCs w:val="22"/>
        </w:rPr>
        <w:t>11）</w:t>
      </w:r>
    </w:p>
    <w:p>
      <w:pPr>
        <w:pStyle w:val="42"/>
        <w:spacing w:after="156" w:afterLines="50"/>
        <w:ind w:firstLine="420"/>
        <w:rPr>
          <w:sz w:val="21"/>
          <w:szCs w:val="21"/>
        </w:rPr>
      </w:pPr>
      <w:r>
        <w:rPr>
          <w:rFonts w:hint="eastAsia"/>
          <w:sz w:val="21"/>
          <w:szCs w:val="21"/>
        </w:rPr>
        <w:t>如图</w:t>
      </w:r>
      <w:r>
        <w:rPr>
          <w:sz w:val="21"/>
          <w:szCs w:val="21"/>
        </w:rPr>
        <w:t>6</w:t>
      </w:r>
      <w:r>
        <w:rPr>
          <w:rFonts w:hint="eastAsia"/>
          <w:sz w:val="21"/>
          <w:szCs w:val="21"/>
        </w:rPr>
        <w:t>所示假定</w:t>
      </w:r>
      <w:r>
        <w:rPr>
          <w:sz w:val="21"/>
          <w:szCs w:val="21"/>
        </w:rPr>
        <w:t>I型截面组合梁在开裂前可以按弹性模量的比值把相应位置的钢丝和耐碱纤维网格布转化成均一材料的混凝土，利用材料力学进行求解，已知板的开裂荷载和边支撑条件可以反推出等效翼缘宽度。对I型截面组合梁，在弹性阶段做如下假定：</w:t>
      </w:r>
    </w:p>
    <w:p>
      <w:pPr>
        <w:ind w:firstLine="480"/>
      </w:pPr>
      <w:bookmarkStart w:id="331" w:name="_Ref527931962"/>
      <w:r>
        <w:t>（1）钢丝、复合</w:t>
      </w:r>
      <w:r>
        <w:rPr>
          <w:rFonts w:hint="eastAsia"/>
        </w:rPr>
        <w:t>混凝土</w:t>
      </w:r>
      <w:r>
        <w:t>和耐碱纤维网格布均为线弹性材料。</w:t>
      </w:r>
      <w:bookmarkEnd w:id="331"/>
    </w:p>
    <w:p>
      <w:pPr>
        <w:ind w:firstLine="480"/>
      </w:pPr>
      <w:r>
        <w:t>（2）不考虑混凝土开裂和组合梁翼缘与腹板交界处滑移。</w:t>
      </w:r>
    </w:p>
    <w:p>
      <w:pPr>
        <w:ind w:firstLine="480"/>
      </w:pPr>
      <w:r>
        <w:t>（3）平截面在弯曲变形之后仍为平截面。</w:t>
      </w:r>
    </w:p>
    <w:p>
      <w:pPr>
        <w:ind w:firstLine="480"/>
      </w:pPr>
      <w:r>
        <w:t>（4）上下有效翼缘宽度相等。</w:t>
      </w:r>
    </w:p>
    <w:p>
      <w:pPr>
        <w:ind w:firstLine="480"/>
        <w:rPr>
          <w:szCs w:val="22"/>
        </w:rPr>
      </w:pPr>
      <w:r>
        <w:t>如图</w:t>
      </w:r>
      <w:r>
        <w:rPr>
          <w:rFonts w:hint="eastAsia"/>
        </w:rPr>
        <w:t>14</w:t>
      </w:r>
      <w:r>
        <w:t>所示假定上混凝土板厚为</w:t>
      </w:r>
      <w:r>
        <w:rPr>
          <w:i/>
        </w:rPr>
        <w:t>t</w:t>
      </w:r>
      <w:r>
        <w:rPr>
          <w:vertAlign w:val="subscript"/>
        </w:rPr>
        <w:t xml:space="preserve">1 </w:t>
      </w:r>
      <w:r>
        <w:t>，下混凝土板厚</w:t>
      </w:r>
      <w:r>
        <w:rPr>
          <w:i/>
        </w:rPr>
        <w:t>t</w:t>
      </w:r>
      <w:r>
        <w:rPr>
          <w:vertAlign w:val="subscript"/>
        </w:rPr>
        <w:t>2</w:t>
      </w:r>
      <w:r>
        <w:t>，腹板宽</w:t>
      </w:r>
      <w:r>
        <w:rPr>
          <w:i/>
        </w:rPr>
        <w:t>b</w:t>
      </w:r>
      <w:r>
        <w:rPr>
          <w:vertAlign w:val="subscript"/>
        </w:rPr>
        <w:t>w</w:t>
      </w:r>
      <w:r>
        <w:t>，腹板高</w:t>
      </w:r>
      <w:r>
        <w:rPr>
          <w:i/>
        </w:rPr>
        <w:t>h</w:t>
      </w:r>
      <w:r>
        <w:rPr>
          <w:vertAlign w:val="subscript"/>
        </w:rPr>
        <w:t>w</w:t>
      </w:r>
      <w:r>
        <w:t>，有效翼缘宽度为</w:t>
      </w:r>
      <w:r>
        <w:rPr>
          <w:i/>
        </w:rPr>
        <w:t>b</w:t>
      </w:r>
      <w:r>
        <w:rPr>
          <w:vertAlign w:val="subscript"/>
        </w:rPr>
        <w:t>f</w:t>
      </w:r>
      <w:r>
        <w:t>。纤维网格布整体等效成宽度与混凝土板厚度相同的矩形，钢</w:t>
      </w:r>
      <w:r>
        <w:rPr>
          <w:rFonts w:hint="eastAsia"/>
        </w:rPr>
        <w:t>丝</w:t>
      </w:r>
      <w:r>
        <w:t>等效成与钢丝直径相同的矩形条</w:t>
      </w:r>
      <w:r>
        <w:rPr>
          <w:rFonts w:hint="eastAsia"/>
        </w:rPr>
        <w:t>，如图15所示</w:t>
      </w:r>
      <w:r>
        <w:t>。</w:t>
      </w:r>
      <w:r>
        <w:rPr>
          <w:szCs w:val="22"/>
        </w:rPr>
        <w:t>首先我们可以把等效后的工字梁划分为7个区域，分别计算每个区域的面积到z轴的距离。</w:t>
      </w:r>
    </w:p>
    <w:tbl>
      <w:tblPr>
        <w:tblStyle w:val="19"/>
        <w:tblW w:w="849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19"/>
        <w:gridCol w:w="44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9" w:hRule="atLeast"/>
          <w:jc w:val="center"/>
        </w:trPr>
        <w:tc>
          <w:tcPr>
            <w:tcW w:w="4019" w:type="dxa"/>
            <w:vAlign w:val="center"/>
          </w:tcPr>
          <w:p>
            <w:pPr>
              <w:jc w:val="center"/>
              <w:rPr>
                <w:szCs w:val="22"/>
              </w:rPr>
            </w:pPr>
            <w:r>
              <w:rPr>
                <w:szCs w:val="22"/>
              </w:rPr>
              <w:pict>
                <v:shape id="_x0000_s1228" o:spid="_x0000_s1228" o:spt="75" type="#_x0000_t75" style="position:absolute;left:0pt;margin-left:97.35pt;margin-top:12.2pt;height:18pt;width:14.95pt;z-index:251685888;mso-width-relative:page;mso-height-relative:page;" o:ole="t" filled="f" o:preferrelative="t" stroked="f" coordsize="21600,21600">
                  <v:path/>
                  <v:fill on="f" focussize="0,0"/>
                  <v:stroke on="f" joinstyle="miter"/>
                  <v:imagedata r:id="rId475" o:title=""/>
                  <o:lock v:ext="edit" aspectratio="t"/>
                </v:shape>
                <o:OLEObject Type="Embed" ProgID="Equation.DSMT4" ShapeID="_x0000_s1228" DrawAspect="Content" ObjectID="_1468075935" r:id="rId474">
                  <o:LockedField>false</o:LockedField>
                </o:OLEObject>
              </w:pict>
            </w:r>
            <w:r>
              <w:rPr>
                <w:szCs w:val="22"/>
              </w:rPr>
              <w:pict>
                <v:shape id="_x0000_s1231" o:spid="_x0000_s1231" o:spt="75" type="#_x0000_t75" style="position:absolute;left:0pt;margin-left:67.35pt;margin-top:75.4pt;height:18pt;width:14.95pt;z-index:251688960;mso-width-relative:page;mso-height-relative:page;" o:ole="t" filled="f" o:preferrelative="t" stroked="f" coordsize="21600,21600">
                  <v:path/>
                  <v:fill on="f" focussize="0,0"/>
                  <v:stroke on="f" joinstyle="miter"/>
                  <v:imagedata r:id="rId477" o:title=""/>
                  <o:lock v:ext="edit" aspectratio="t"/>
                </v:shape>
                <o:OLEObject Type="Embed" ProgID="Equation.DSMT4" ShapeID="_x0000_s1231" DrawAspect="Content" ObjectID="_1468075936" r:id="rId476">
                  <o:LockedField>false</o:LockedField>
                </o:OLEObject>
              </w:pict>
            </w:r>
            <w:r>
              <w:rPr>
                <w:szCs w:val="22"/>
              </w:rPr>
              <w:pict>
                <v:shape id="_x0000_s1230" o:spid="_x0000_s1230" o:spt="75" type="#_x0000_t75" style="position:absolute;left:0pt;margin-left:28pt;margin-top:113.1pt;height:18pt;width:11pt;z-index:251687936;mso-width-relative:page;mso-height-relative:page;" o:ole="t" filled="f" o:preferrelative="t" stroked="f" coordsize="21600,21600">
                  <v:path/>
                  <v:fill on="f" focussize="0,0"/>
                  <v:stroke on="f" joinstyle="miter"/>
                  <v:imagedata r:id="rId479" o:title=""/>
                  <o:lock v:ext="edit" aspectratio="t"/>
                </v:shape>
                <o:OLEObject Type="Embed" ProgID="Equation.DSMT4" ShapeID="_x0000_s1230" DrawAspect="Content" ObjectID="_1468075937" r:id="rId478">
                  <o:LockedField>false</o:LockedField>
                </o:OLEObject>
              </w:pict>
            </w:r>
            <w:r>
              <w:rPr>
                <w:szCs w:val="22"/>
              </w:rPr>
              <w:pict>
                <v:shape id="_x0000_s1229" o:spid="_x0000_s1229" o:spt="75" type="#_x0000_t75" style="position:absolute;left:0pt;margin-left:27.8pt;margin-top:41.1pt;height:18pt;width:9pt;z-index:251686912;mso-width-relative:page;mso-height-relative:page;" o:ole="t" filled="f" o:preferrelative="t" stroked="f" coordsize="21600,21600">
                  <v:path/>
                  <v:fill on="f" focussize="0,0"/>
                  <v:stroke on="f" joinstyle="miter"/>
                  <v:imagedata r:id="rId481" o:title=""/>
                  <o:lock v:ext="edit" aspectratio="t"/>
                </v:shape>
                <o:OLEObject Type="Embed" ProgID="Equation.DSMT4" ShapeID="_x0000_s1229" DrawAspect="Content" ObjectID="_1468075938" r:id="rId480">
                  <o:LockedField>false</o:LockedField>
                </o:OLEObject>
              </w:pict>
            </w:r>
            <w:r>
              <w:rPr>
                <w:szCs w:val="22"/>
              </w:rPr>
              <w:pict>
                <v:shape id="_x0000_s1227" o:spid="_x0000_s1227" o:spt="75" type="#_x0000_t75" style="position:absolute;left:0pt;margin-left:126.15pt;margin-top:13.7pt;height:18pt;width:11pt;z-index:251684864;mso-width-relative:page;mso-height-relative:page;" o:ole="t" filled="f" o:preferrelative="t" stroked="f" coordsize="21600,21600">
                  <v:path/>
                  <v:fill on="f" focussize="0,0"/>
                  <v:stroke on="f" joinstyle="miter"/>
                  <v:imagedata r:id="rId483" o:title=""/>
                  <o:lock v:ext="edit" aspectratio="t"/>
                </v:shape>
                <o:OLEObject Type="Embed" ProgID="Equation.DSMT4" ShapeID="_x0000_s1227" DrawAspect="Content" ObjectID="_1468075939" r:id="rId482">
                  <o:LockedField>false</o:LockedField>
                </o:OLEObject>
              </w:pict>
            </w:r>
            <w:r>
              <w:rPr>
                <w:szCs w:val="22"/>
              </w:rPr>
              <w:pict>
                <v:shape id="_x0000_s1226" o:spid="_x0000_s1226" o:spt="75" type="#_x0000_t75" style="position:absolute;left:0pt;margin-left:72.65pt;margin-top:14pt;height:18pt;width:11pt;z-index:251683840;mso-width-relative:page;mso-height-relative:page;" o:ole="t" filled="f" o:preferrelative="t" stroked="f" coordsize="21600,21600">
                  <v:path/>
                  <v:fill on="f" focussize="0,0"/>
                  <v:stroke on="f" joinstyle="miter"/>
                  <v:imagedata r:id="rId483" o:title=""/>
                  <o:lock v:ext="edit" aspectratio="t"/>
                </v:shape>
                <o:OLEObject Type="Embed" ProgID="Equation.DSMT4" ShapeID="_x0000_s1226" DrawAspect="Content" ObjectID="_1468075940" r:id="rId484">
                  <o:LockedField>false</o:LockedField>
                </o:OLEObject>
              </w:pict>
            </w:r>
            <w:r>
              <w:rPr>
                <w:szCs w:val="22"/>
              </w:rPr>
              <w:drawing>
                <wp:inline distT="0" distB="0" distL="0" distR="0">
                  <wp:extent cx="1446530" cy="1720850"/>
                  <wp:effectExtent l="0" t="0" r="1270" b="0"/>
                  <wp:docPr id="6750" name="图片 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 name="图片 6750"/>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a:xfrm>
                            <a:off x="0" y="0"/>
                            <a:ext cx="1446530" cy="1720850"/>
                          </a:xfrm>
                          <a:prstGeom prst="rect">
                            <a:avLst/>
                          </a:prstGeom>
                          <a:noFill/>
                          <a:ln>
                            <a:noFill/>
                          </a:ln>
                        </pic:spPr>
                      </pic:pic>
                    </a:graphicData>
                  </a:graphic>
                </wp:inline>
              </w:drawing>
            </w:r>
          </w:p>
        </w:tc>
        <w:tc>
          <w:tcPr>
            <w:tcW w:w="4476" w:type="dxa"/>
            <w:vAlign w:val="center"/>
          </w:tcPr>
          <w:p>
            <w:pPr>
              <w:jc w:val="center"/>
              <w:rPr>
                <w:szCs w:val="22"/>
              </w:rPr>
            </w:pPr>
            <w:r>
              <w:rPr>
                <w:szCs w:val="22"/>
              </w:rPr>
              <w:pict>
                <v:shape id="_x0000_s1234" o:spid="_x0000_s1234" o:spt="75" type="#_x0000_t75" style="position:absolute;left:0pt;margin-left:82.35pt;margin-top:97.6pt;height:18pt;width:46pt;z-index:251692032;mso-width-relative:page;mso-height-relative:page;" o:ole="t" filled="f" o:preferrelative="t" stroked="f" coordsize="21600,21600">
                  <v:path/>
                  <v:fill on="f" focussize="0,0"/>
                  <v:stroke on="f" joinstyle="miter"/>
                  <v:imagedata r:id="rId487" o:title=""/>
                  <o:lock v:ext="edit" aspectratio="t"/>
                </v:shape>
                <o:OLEObject Type="Embed" ProgID="Equation.DSMT4" ShapeID="_x0000_s1234" DrawAspect="Content" ObjectID="_1468075941" r:id="rId486">
                  <o:LockedField>false</o:LockedField>
                </o:OLEObject>
              </w:pict>
            </w:r>
            <w:r>
              <w:rPr>
                <w:szCs w:val="22"/>
              </w:rPr>
              <w:pict>
                <v:shape id="_x0000_s1235" o:spid="_x0000_s1235" o:spt="75" type="#_x0000_t75" style="position:absolute;left:0pt;margin-left:80.1pt;margin-top:82.8pt;height:18pt;width:46pt;z-index:251693056;mso-width-relative:page;mso-height-relative:page;" o:ole="t" filled="f" o:preferrelative="t" stroked="f" coordsize="21600,21600">
                  <v:path/>
                  <v:fill on="f" focussize="0,0"/>
                  <v:stroke on="f" joinstyle="miter"/>
                  <v:imagedata r:id="rId489" o:title=""/>
                  <o:lock v:ext="edit" aspectratio="t"/>
                </v:shape>
                <o:OLEObject Type="Embed" ProgID="Equation.DSMT4" ShapeID="_x0000_s1235" DrawAspect="Content" ObjectID="_1468075942" r:id="rId488">
                  <o:LockedField>false</o:LockedField>
                </o:OLEObject>
              </w:pict>
            </w:r>
            <w:r>
              <w:rPr>
                <w:szCs w:val="22"/>
              </w:rPr>
              <w:pict>
                <v:shape id="_x0000_s1232" o:spid="_x0000_s1232" o:spt="75" type="#_x0000_t75" style="position:absolute;left:0pt;margin-left:90.4pt;margin-top:-16.4pt;height:18pt;width:46pt;z-index:251689984;mso-width-relative:page;mso-height-relative:page;" o:ole="t" filled="f" o:preferrelative="t" stroked="f" coordsize="21600,21600">
                  <v:path/>
                  <v:fill on="f" focussize="0,0"/>
                  <v:stroke on="f" joinstyle="miter"/>
                  <v:imagedata r:id="rId491" o:title=""/>
                  <o:lock v:ext="edit" aspectratio="t"/>
                </v:shape>
                <o:OLEObject Type="Embed" ProgID="Equation.DSMT4" ShapeID="_x0000_s1232" DrawAspect="Content" ObjectID="_1468075943" r:id="rId490">
                  <o:LockedField>false</o:LockedField>
                </o:OLEObject>
              </w:pict>
            </w:r>
            <w:r>
              <w:rPr>
                <w:szCs w:val="22"/>
              </w:rPr>
              <w:pict>
                <v:shape id="_x0000_s1233" o:spid="_x0000_s1233" o:spt="75" type="#_x0000_t75" style="position:absolute;left:0pt;margin-left:88.3pt;margin-top:-0.85pt;height:18pt;width:47pt;z-index:251691008;mso-width-relative:page;mso-height-relative:page;" o:ole="t" filled="f" o:preferrelative="t" stroked="f" coordsize="21600,21600">
                  <v:path/>
                  <v:fill on="f" focussize="0,0"/>
                  <v:stroke on="f" joinstyle="miter"/>
                  <v:imagedata r:id="rId493" o:title=""/>
                  <o:lock v:ext="edit" aspectratio="t"/>
                </v:shape>
                <o:OLEObject Type="Embed" ProgID="Equation.DSMT4" ShapeID="_x0000_s1233" DrawAspect="Content" ObjectID="_1468075944" r:id="rId492">
                  <o:LockedField>false</o:LockedField>
                </o:OLEObject>
              </w:pict>
            </w:r>
            <w:r>
              <w:rPr>
                <w:szCs w:val="22"/>
              </w:rPr>
              <w:drawing>
                <wp:inline distT="0" distB="0" distL="0" distR="0">
                  <wp:extent cx="2699385" cy="1299210"/>
                  <wp:effectExtent l="0" t="0" r="5715" b="0"/>
                  <wp:docPr id="6751" name="图片 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 name="图片 675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a:xfrm>
                            <a:off x="0" y="0"/>
                            <a:ext cx="2700000" cy="12996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4019" w:type="dxa"/>
            <w:vAlign w:val="center"/>
          </w:tcPr>
          <w:p>
            <w:pPr>
              <w:jc w:val="center"/>
              <w:rPr>
                <w:szCs w:val="21"/>
              </w:rPr>
            </w:pPr>
            <w:r>
              <w:rPr>
                <w:rFonts w:hint="eastAsia"/>
                <w:szCs w:val="21"/>
              </w:rPr>
              <w:t>a</w:t>
            </w:r>
            <w:r>
              <w:rPr>
                <w:rFonts w:ascii="宋体" w:hAnsi="宋体"/>
                <w:szCs w:val="21"/>
              </w:rPr>
              <w:t>)</w:t>
            </w:r>
            <w:r>
              <w:rPr>
                <w:szCs w:val="21"/>
              </w:rPr>
              <w:t>I</w:t>
            </w:r>
            <w:r>
              <w:rPr>
                <w:rFonts w:hint="eastAsia"/>
                <w:szCs w:val="21"/>
              </w:rPr>
              <w:t>形截面</w:t>
            </w:r>
          </w:p>
        </w:tc>
        <w:tc>
          <w:tcPr>
            <w:tcW w:w="4476" w:type="dxa"/>
            <w:vAlign w:val="center"/>
          </w:tcPr>
          <w:p>
            <w:pPr>
              <w:jc w:val="center"/>
              <w:rPr>
                <w:szCs w:val="21"/>
              </w:rPr>
            </w:pPr>
            <w:r>
              <w:rPr>
                <w:rFonts w:hint="eastAsia"/>
                <w:szCs w:val="21"/>
              </w:rPr>
              <w:t>b</w:t>
            </w:r>
            <w:r>
              <w:rPr>
                <w:rFonts w:ascii="宋体" w:hAnsi="宋体"/>
                <w:szCs w:val="21"/>
              </w:rPr>
              <w:t>)</w:t>
            </w:r>
            <w:r>
              <w:rPr>
                <w:rFonts w:hint="eastAsia"/>
                <w:szCs w:val="21"/>
              </w:rPr>
              <w:t>等效混凝土图形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495" w:type="dxa"/>
            <w:gridSpan w:val="2"/>
            <w:vAlign w:val="center"/>
          </w:tcPr>
          <w:p>
            <w:pPr>
              <w:pStyle w:val="43"/>
              <w:spacing w:after="156"/>
            </w:pPr>
            <w:r>
              <w:t>图</w:t>
            </w:r>
            <w:r>
              <w:rPr>
                <w:rFonts w:hint="eastAsia"/>
              </w:rPr>
              <w:t>14混凝土剪力连接件示意图</w:t>
            </w:r>
          </w:p>
        </w:tc>
      </w:tr>
    </w:tbl>
    <w:p>
      <w:pPr>
        <w:jc w:val="center"/>
        <w:rPr>
          <w:szCs w:val="21"/>
        </w:rPr>
      </w:pPr>
      <w:r>
        <w:rPr>
          <w:szCs w:val="22"/>
        </w:rPr>
        <w:pict>
          <v:shape id="_x0000_s1225" o:spid="_x0000_s1225" o:spt="75" type="#_x0000_t75" style="position:absolute;left:0pt;margin-left:100.25pt;margin-top:-186.25pt;height:18pt;width:11.95pt;z-index:251682816;mso-width-relative:page;mso-height-relative:page;" o:ole="t" filled="f" o:preferrelative="t" stroked="f" coordsize="21600,21600">
            <v:path/>
            <v:fill on="f" focussize="0,0"/>
            <v:stroke on="f" joinstyle="miter"/>
            <v:imagedata r:id="rId496" o:title=""/>
            <o:lock v:ext="edit" aspectratio="t"/>
          </v:shape>
          <o:OLEObject Type="Embed" ProgID="Equation.DSMT4" ShapeID="_x0000_s1225" DrawAspect="Content" ObjectID="_1468075945" r:id="rId495">
            <o:LockedField>false</o:LockedField>
          </o:OLEObject>
        </w:pict>
      </w:r>
    </w:p>
    <w:tbl>
      <w:tblPr>
        <w:tblStyle w:val="19"/>
        <w:tblW w:w="849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99" w:hRule="atLeast"/>
          <w:jc w:val="center"/>
        </w:trPr>
        <w:tc>
          <w:tcPr>
            <w:tcW w:w="8495" w:type="dxa"/>
            <w:vAlign w:val="center"/>
          </w:tcPr>
          <w:p>
            <w:pPr>
              <w:jc w:val="center"/>
              <w:rPr>
                <w:szCs w:val="22"/>
              </w:rPr>
            </w:pPr>
            <w:r>
              <w:rPr>
                <w:szCs w:val="21"/>
              </w:rPr>
              <w:pict>
                <v:shape id="_x0000_s1239" o:spid="_x0000_s1239" o:spt="75" type="#_x0000_t75" style="position:absolute;left:0pt;margin-left:133.05pt;margin-top:4.85pt;height:18pt;width:11.9pt;z-index:251697152;mso-width-relative:page;mso-height-relative:page;" o:ole="t" filled="f" o:preferrelative="t" stroked="f" coordsize="21600,21600">
                  <v:path/>
                  <v:fill on="f" focussize="0,0"/>
                  <v:stroke on="f" joinstyle="miter"/>
                  <v:imagedata r:id="rId498" o:title=""/>
                  <o:lock v:ext="edit" aspectratio="t"/>
                </v:shape>
                <o:OLEObject Type="Embed" ProgID="Equation.DSMT4" ShapeID="_x0000_s1239" DrawAspect="Content" ObjectID="_1468075946" r:id="rId497">
                  <o:LockedField>false</o:LockedField>
                </o:OLEObject>
              </w:pict>
            </w:r>
            <w:r>
              <w:rPr>
                <w:szCs w:val="21"/>
              </w:rPr>
              <w:pict>
                <v:shape id="_x0000_s1243" o:spid="_x0000_s1243" o:spt="75" type="#_x0000_t75" style="position:absolute;left:0pt;margin-left:91.05pt;margin-top:99pt;height:18pt;width:13.9pt;z-index:251701248;mso-width-relative:page;mso-height-relative:page;" o:ole="t" filled="f" o:preferrelative="t" stroked="f" coordsize="21600,21600">
                  <v:path/>
                  <v:fill on="f" focussize="0,0"/>
                  <v:stroke on="f" joinstyle="miter"/>
                  <v:imagedata r:id="rId500" o:title=""/>
                  <o:lock v:ext="edit" aspectratio="t"/>
                </v:shape>
                <o:OLEObject Type="Embed" ProgID="Equation.DSMT4" ShapeID="_x0000_s1243" DrawAspect="Content" ObjectID="_1468075947" r:id="rId499">
                  <o:LockedField>false</o:LockedField>
                </o:OLEObject>
              </w:pict>
            </w:r>
            <w:r>
              <w:rPr>
                <w:szCs w:val="21"/>
              </w:rPr>
              <w:pict>
                <v:shape id="_x0000_s1242" o:spid="_x0000_s1242" o:spt="75" type="#_x0000_t75" style="position:absolute;left:0pt;margin-left:85.7pt;margin-top:45.3pt;height:18pt;width:13.85pt;z-index:251700224;mso-width-relative:page;mso-height-relative:page;" o:ole="t" filled="f" o:preferrelative="t" stroked="f" coordsize="21600,21600">
                  <v:path/>
                  <v:fill on="f" focussize="0,0"/>
                  <v:stroke on="f" joinstyle="miter"/>
                  <v:imagedata r:id="rId502" o:title=""/>
                  <o:lock v:ext="edit" aspectratio="t"/>
                </v:shape>
                <o:OLEObject Type="Embed" ProgID="Equation.DSMT4" ShapeID="_x0000_s1242" DrawAspect="Content" ObjectID="_1468075948" r:id="rId501">
                  <o:LockedField>false</o:LockedField>
                </o:OLEObject>
              </w:pict>
            </w:r>
            <w:r>
              <w:rPr>
                <w:szCs w:val="22"/>
              </w:rPr>
              <w:pict>
                <v:shape id="_x0000_s1236" o:spid="_x0000_s1236" o:spt="75" type="#_x0000_t75" style="position:absolute;left:0pt;margin-left:171.7pt;margin-top:9.55pt;height:18pt;width:11.95pt;z-index:251694080;mso-width-relative:page;mso-height-relative:page;" o:ole="t" filled="f" o:preferrelative="t" stroked="f" coordsize="21600,21600">
                  <v:path/>
                  <v:fill on="f" focussize="0,0"/>
                  <v:stroke on="f" joinstyle="miter"/>
                  <v:imagedata r:id="rId504" o:title=""/>
                  <o:lock v:ext="edit" aspectratio="t"/>
                </v:shape>
                <o:OLEObject Type="Embed" ProgID="Equation.DSMT4" ShapeID="_x0000_s1236" DrawAspect="Content" ObjectID="_1468075949" r:id="rId503">
                  <o:LockedField>false</o:LockedField>
                </o:OLEObject>
              </w:pict>
            </w:r>
            <w:r>
              <w:rPr>
                <w:szCs w:val="21"/>
              </w:rPr>
              <w:pict>
                <v:shape id="_x0000_s1244" o:spid="_x0000_s1244" o:spt="75" type="#_x0000_t75" style="position:absolute;left:0pt;margin-left:64.7pt;margin-top:43.15pt;height:18pt;width:8.95pt;z-index:251702272;mso-width-relative:page;mso-height-relative:page;" o:ole="t" filled="f" o:preferrelative="t" stroked="f" coordsize="21600,21600">
                  <v:path/>
                  <v:fill on="f" focussize="0,0"/>
                  <v:stroke on="f" joinstyle="miter"/>
                  <v:imagedata r:id="rId506" o:title=""/>
                  <o:lock v:ext="edit" aspectratio="t"/>
                </v:shape>
                <o:OLEObject Type="Embed" ProgID="Equation.DSMT4" ShapeID="_x0000_s1244" DrawAspect="Content" ObjectID="_1468075950" r:id="rId505">
                  <o:LockedField>false</o:LockedField>
                </o:OLEObject>
              </w:pict>
            </w:r>
            <w:r>
              <w:rPr>
                <w:szCs w:val="21"/>
              </w:rPr>
              <w:pict>
                <v:shape id="_x0000_s1245" o:spid="_x0000_s1245" o:spt="75" type="#_x0000_t75" style="position:absolute;left:0pt;margin-left:62.2pt;margin-top:96.25pt;height:18pt;width:10.95pt;z-index:251703296;mso-width-relative:page;mso-height-relative:page;" o:ole="t" filled="f" o:preferrelative="t" stroked="f" coordsize="21600,21600">
                  <v:path/>
                  <v:fill on="f" focussize="0,0"/>
                  <v:stroke on="f" joinstyle="miter"/>
                  <v:imagedata r:id="rId508" o:title=""/>
                  <o:lock v:ext="edit" aspectratio="t"/>
                </v:shape>
                <o:OLEObject Type="Embed" ProgID="Equation.DSMT4" ShapeID="_x0000_s1245" DrawAspect="Content" ObjectID="_1468075951" r:id="rId507">
                  <o:LockedField>false</o:LockedField>
                </o:OLEObject>
              </w:pict>
            </w:r>
            <w:r>
              <w:rPr>
                <w:szCs w:val="22"/>
              </w:rPr>
              <w:pict>
                <v:shape id="_x0000_s1241" o:spid="_x0000_s1241" o:spt="75" type="#_x0000_t75" style="position:absolute;left:0pt;margin-left:310.75pt;margin-top:92pt;height:18pt;width:13pt;z-index:251699200;mso-width-relative:page;mso-height-relative:page;" o:ole="t" filled="f" o:preferrelative="t" stroked="f" coordsize="21600,21600">
                  <v:path/>
                  <v:fill on="f" focussize="0,0"/>
                  <v:stroke on="f" joinstyle="miter"/>
                  <v:imagedata r:id="rId510" o:title=""/>
                  <o:lock v:ext="edit" aspectratio="t"/>
                </v:shape>
                <o:OLEObject Type="Embed" ProgID="Equation.DSMT4" ShapeID="_x0000_s1241" DrawAspect="Content" ObjectID="_1468075952" r:id="rId509">
                  <o:LockedField>false</o:LockedField>
                </o:OLEObject>
              </w:pict>
            </w:r>
            <w:r>
              <w:rPr>
                <w:szCs w:val="21"/>
              </w:rPr>
              <w:pict>
                <v:shape id="_x0000_s1240" o:spid="_x0000_s1240" o:spt="75" type="#_x0000_t75" style="position:absolute;left:0pt;margin-left:310.25pt;margin-top:41.1pt;height:18pt;width:12.95pt;z-index:251698176;mso-width-relative:page;mso-height-relative:page;" o:ole="t" filled="f" o:preferrelative="t" stroked="f" coordsize="21600,21600">
                  <v:path/>
                  <v:fill on="f" focussize="0,0"/>
                  <v:stroke on="f" joinstyle="miter"/>
                  <v:imagedata r:id="rId512" o:title=""/>
                  <o:lock v:ext="edit" aspectratio="t"/>
                </v:shape>
                <o:OLEObject Type="Embed" ProgID="Equation.DSMT4" ShapeID="_x0000_s1240" DrawAspect="Content" ObjectID="_1468075953" r:id="rId511">
                  <o:LockedField>false</o:LockedField>
                </o:OLEObject>
              </w:pict>
            </w:r>
            <w:r>
              <w:rPr>
                <w:szCs w:val="21"/>
              </w:rPr>
              <w:pict>
                <v:shape id="_x0000_s1237" o:spid="_x0000_s1237" o:spt="75" type="#_x0000_t75" style="position:absolute;left:0pt;margin-left:214.45pt;margin-top:5pt;height:13pt;width:10.95pt;z-index:251695104;mso-width-relative:page;mso-height-relative:page;" o:ole="t" filled="f" o:preferrelative="t" stroked="f" coordsize="21600,21600">
                  <v:path/>
                  <v:fill on="f" focussize="0,0"/>
                  <v:stroke on="f" joinstyle="miter"/>
                  <v:imagedata r:id="rId514" o:title=""/>
                  <o:lock v:ext="edit" aspectratio="t"/>
                </v:shape>
                <o:OLEObject Type="Embed" ProgID="Equation.DSMT4" ShapeID="_x0000_s1237" DrawAspect="Content" ObjectID="_1468075954" r:id="rId513">
                  <o:LockedField>false</o:LockedField>
                </o:OLEObject>
              </w:pict>
            </w:r>
            <w:r>
              <w:rPr>
                <w:szCs w:val="21"/>
              </w:rPr>
              <w:pict>
                <v:shape id="_x0000_s1238" o:spid="_x0000_s1238" o:spt="75" type="#_x0000_t75" style="position:absolute;left:0pt;margin-left:337.8pt;margin-top:100.45pt;height:10pt;width:9.95pt;z-index:251696128;mso-width-relative:page;mso-height-relative:page;" o:ole="t" filled="f" o:preferrelative="t" stroked="f" coordsize="21600,21600">
                  <v:path/>
                  <v:fill on="f" focussize="0,0"/>
                  <v:stroke on="f" joinstyle="miter"/>
                  <v:imagedata r:id="rId516" o:title=""/>
                  <o:lock v:ext="edit" aspectratio="t"/>
                </v:shape>
                <o:OLEObject Type="Embed" ProgID="Equation.DSMT4" ShapeID="_x0000_s1238" DrawAspect="Content" ObjectID="_1468075955" r:id="rId515">
                  <o:LockedField>false</o:LockedField>
                </o:OLEObject>
              </w:pict>
            </w:r>
            <w:r>
              <w:rPr>
                <w:szCs w:val="22"/>
              </w:rPr>
              <w:drawing>
                <wp:inline distT="0" distB="0" distL="0" distR="0">
                  <wp:extent cx="3416300" cy="1799590"/>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a:xfrm>
                            <a:off x="0" y="0"/>
                            <a:ext cx="3416400" cy="180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495" w:type="dxa"/>
            <w:vAlign w:val="center"/>
          </w:tcPr>
          <w:p>
            <w:pPr>
              <w:jc w:val="center"/>
              <w:rPr>
                <w:szCs w:val="21"/>
              </w:rPr>
            </w:pPr>
            <w:r>
              <w:rPr>
                <w:szCs w:val="21"/>
              </w:rPr>
              <w:t>图</w:t>
            </w:r>
            <w:r>
              <w:rPr>
                <w:rFonts w:hint="eastAsia"/>
                <w:szCs w:val="21"/>
              </w:rPr>
              <w:t>15等效后计算模型</w:t>
            </w:r>
          </w:p>
        </w:tc>
      </w:tr>
    </w:tbl>
    <w:p>
      <w:pPr>
        <w:jc w:val="right"/>
        <w:rPr>
          <w:szCs w:val="22"/>
        </w:rPr>
      </w:pPr>
      <w:r>
        <w:rPr>
          <w:position w:val="-60"/>
          <w:szCs w:val="22"/>
        </w:rPr>
        <w:object>
          <v:shape id="_x0000_i1235" o:spt="75" type="#_x0000_t75" style="height:66pt;width:61.2pt;" o:ole="t" filled="f" o:preferrelative="t" stroked="f" coordsize="21600,21600">
            <v:path/>
            <v:fill on="f" focussize="0,0"/>
            <v:stroke on="f" joinstyle="miter"/>
            <v:imagedata r:id="rId519" o:title=""/>
            <o:lock v:ext="edit" aspectratio="t"/>
            <w10:wrap type="none"/>
            <w10:anchorlock/>
          </v:shape>
          <o:OLEObject Type="Embed" ProgID="Equation.DSMT4" ShapeID="_x0000_i1235" DrawAspect="Content" ObjectID="_1468075956" r:id="rId518">
            <o:LockedField>false</o:LockedField>
          </o:OLEObject>
        </w:object>
      </w:r>
      <w:r>
        <w:rPr>
          <w:szCs w:val="22"/>
        </w:rPr>
        <w:t xml:space="preserve">                       </w:t>
      </w:r>
      <w:r>
        <w:rPr>
          <w:rFonts w:hint="eastAsia"/>
          <w:kern w:val="0"/>
          <w:szCs w:val="22"/>
        </w:rPr>
        <w:t>（12）</w:t>
      </w:r>
    </w:p>
    <w:p>
      <w:pPr>
        <w:jc w:val="right"/>
        <w:rPr>
          <w:kern w:val="0"/>
          <w:szCs w:val="22"/>
        </w:rPr>
      </w:pPr>
      <w:r>
        <w:rPr>
          <w:position w:val="-28"/>
          <w:szCs w:val="22"/>
        </w:rPr>
        <w:object>
          <v:shape id="_x0000_i1236" o:spt="75" type="#_x0000_t75" style="height:34.8pt;width:150.6pt;" o:ole="t" filled="f" o:preferrelative="t" stroked="f" coordsize="21600,21600">
            <v:path/>
            <v:fill on="f" focussize="0,0"/>
            <v:stroke on="f" joinstyle="miter"/>
            <v:imagedata r:id="rId521" o:title=""/>
            <o:lock v:ext="edit" aspectratio="t"/>
            <w10:wrap type="none"/>
            <w10:anchorlock/>
          </v:shape>
          <o:OLEObject Type="Embed" ProgID="Equation.DSMT4" ShapeID="_x0000_i1236" DrawAspect="Content" ObjectID="_1468075957" r:id="rId520">
            <o:LockedField>false</o:LockedField>
          </o:OLEObject>
        </w:object>
      </w:r>
      <w:r>
        <w:rPr>
          <w:szCs w:val="22"/>
        </w:rPr>
        <w:t xml:space="preserve">              </w:t>
      </w:r>
      <w:r>
        <w:rPr>
          <w:rFonts w:hint="eastAsia"/>
          <w:kern w:val="0"/>
          <w:szCs w:val="22"/>
        </w:rPr>
        <w:t>（13）</w:t>
      </w:r>
    </w:p>
    <w:p>
      <w:pPr>
        <w:ind w:firstLine="480"/>
      </w:pPr>
      <w:r>
        <w:t>求解弹性阶段有效翼缘宽度的方法，上述假定那样求出等效后的截面惯性矩</w:t>
      </w:r>
      <w:r>
        <w:rPr>
          <w:i/>
        </w:rPr>
        <w:t>I</w:t>
      </w:r>
      <w:r>
        <w:rPr>
          <w:vertAlign w:val="subscript"/>
        </w:rPr>
        <w:t xml:space="preserve">z  </w:t>
      </w:r>
      <w:r>
        <w:t>开裂前式子都成立，可以利用公式进行求解</w:t>
      </w:r>
    </w:p>
    <w:p>
      <w:pPr>
        <w:spacing w:after="156" w:afterLines="50"/>
        <w:jc w:val="right"/>
        <w:rPr>
          <w:kern w:val="0"/>
          <w:szCs w:val="22"/>
        </w:rPr>
      </w:pPr>
      <w:r>
        <w:rPr>
          <w:position w:val="-30"/>
          <w:szCs w:val="22"/>
        </w:rPr>
        <w:object>
          <v:shape id="_x0000_i1237" o:spt="75" type="#_x0000_t75" style="height:34.8pt;width:57.6pt;" o:ole="t" filled="f" o:preferrelative="t" stroked="f" coordsize="21600,21600">
            <v:path/>
            <v:fill on="f" focussize="0,0"/>
            <v:stroke on="f" joinstyle="miter"/>
            <v:imagedata r:id="rId523" o:title=""/>
            <o:lock v:ext="edit" aspectratio="t"/>
            <w10:wrap type="none"/>
            <w10:anchorlock/>
          </v:shape>
          <o:OLEObject Type="Embed" ProgID="Equation.DSMT4" ShapeID="_x0000_i1237" DrawAspect="Content" ObjectID="_1468075958" r:id="rId522">
            <o:LockedField>false</o:LockedField>
          </o:OLEObject>
        </w:object>
      </w:r>
      <w:r>
        <w:rPr>
          <w:szCs w:val="22"/>
        </w:rPr>
        <w:t xml:space="preserve">                       </w:t>
      </w:r>
      <w:r>
        <w:rPr>
          <w:rFonts w:hint="eastAsia"/>
          <w:kern w:val="0"/>
          <w:szCs w:val="22"/>
        </w:rPr>
        <w:t>（14）</w:t>
      </w:r>
    </w:p>
    <w:p>
      <w:pPr>
        <w:pStyle w:val="42"/>
        <w:spacing w:line="300" w:lineRule="auto"/>
        <w:ind w:firstLine="420"/>
        <w:rPr>
          <w:sz w:val="21"/>
          <w:szCs w:val="21"/>
        </w:rPr>
      </w:pPr>
      <w:r>
        <w:rPr>
          <w:sz w:val="21"/>
          <w:szCs w:val="21"/>
        </w:rPr>
        <w:t>从结构的弯曲强度角度考虑，I形有效翼缘宽度按照计算跨度进行选择；从几何划分的角度考虑，I形有效翼缘宽度按照梁肋间距进行选择；从结构的抗剪强度角度考虑，I形有效翼缘宽度按照翼缘高度进行选择。</w:t>
      </w:r>
      <w:r>
        <w:rPr>
          <w:rFonts w:hint="eastAsia"/>
          <w:sz w:val="21"/>
          <w:szCs w:val="21"/>
        </w:rPr>
        <w:t>根据公式得到有效翼缘宽度，结合国内外规范中</w:t>
      </w:r>
      <w:r>
        <w:rPr>
          <w:sz w:val="21"/>
          <w:szCs w:val="21"/>
        </w:rPr>
        <w:t>受压区有效翼缘的取值其中可以按照计算跨度、梁的净距和翼缘高度进行最小值取值，</w:t>
      </w:r>
      <w:r>
        <w:rPr>
          <w:rFonts w:hint="eastAsia"/>
          <w:sz w:val="21"/>
          <w:szCs w:val="21"/>
        </w:rPr>
        <w:t>经比较得到</w:t>
      </w:r>
      <w:r>
        <w:rPr>
          <w:sz w:val="21"/>
          <w:szCs w:val="21"/>
        </w:rPr>
        <w:t>于I形截面可以按照下述公式进行取值。</w:t>
      </w:r>
    </w:p>
    <w:p>
      <w:pPr>
        <w:ind w:firstLine="480"/>
        <w:jc w:val="right"/>
        <w:rPr>
          <w:szCs w:val="22"/>
        </w:rPr>
      </w:pPr>
      <w:r>
        <w:rPr>
          <w:szCs w:val="22"/>
        </w:rPr>
        <w:t xml:space="preserve">            </w:t>
      </w:r>
      <w:r>
        <w:rPr>
          <w:position w:val="-24"/>
          <w:szCs w:val="22"/>
        </w:rPr>
        <w:object>
          <v:shape id="_x0000_i1238" o:spt="75" type="#_x0000_t75" style="height:30pt;width:136.2pt;" o:ole="t" filled="f" o:preferrelative="t" stroked="f" coordsize="21600,21600">
            <v:path/>
            <v:fill on="f" focussize="0,0"/>
            <v:stroke on="f" joinstyle="miter"/>
            <v:imagedata r:id="rId525" o:title=""/>
            <o:lock v:ext="edit" aspectratio="t"/>
            <w10:wrap type="none"/>
            <w10:anchorlock/>
          </v:shape>
          <o:OLEObject Type="Embed" ProgID="Equation.DSMT4" ShapeID="_x0000_i1238" DrawAspect="Content" ObjectID="_1468075959" r:id="rId524">
            <o:LockedField>false</o:LockedField>
          </o:OLEObject>
        </w:object>
      </w:r>
      <w:r>
        <w:rPr>
          <w:szCs w:val="22"/>
        </w:rPr>
        <w:t xml:space="preserve">            </w:t>
      </w:r>
      <w:r>
        <w:rPr>
          <w:rFonts w:hint="eastAsia"/>
          <w:szCs w:val="22"/>
        </w:rPr>
        <w:t>（15）</w:t>
      </w:r>
    </w:p>
    <w:p>
      <w:pPr>
        <w:spacing w:after="156" w:afterLines="50"/>
        <w:ind w:right="-58" w:firstLine="420" w:firstLineChars="200"/>
        <w:rPr>
          <w:szCs w:val="22"/>
        </w:rPr>
      </w:pPr>
      <w:r>
        <w:rPr>
          <w:rFonts w:hint="eastAsia"/>
          <w:szCs w:val="22"/>
        </w:rPr>
        <w:t>可以根据求得的有效翼缘宽度，把有效翼缘宽度内看成I形截面，上面板全截面受压和下截面全截面受拉，根据公式（16）和（17）求板的设计弯矩值，如图16。</w:t>
      </w:r>
    </w:p>
    <w:p>
      <w:pPr>
        <w:spacing w:after="156" w:afterLines="50"/>
        <w:ind w:right="-58" w:firstLine="420" w:firstLineChars="200"/>
        <w:jc w:val="center"/>
        <w:rPr>
          <w:szCs w:val="22"/>
        </w:rPr>
      </w:pPr>
      <w:r>
        <w:drawing>
          <wp:inline distT="0" distB="0" distL="0" distR="0">
            <wp:extent cx="3763645" cy="2068195"/>
            <wp:effectExtent l="0" t="0" r="8255" b="0"/>
            <wp:docPr id="6720" name="图片 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 name="图片 6720"/>
                    <pic:cNvPicPr>
                      <a:picLocks noChangeAspect="1" noChangeArrowheads="1"/>
                    </pic:cNvPicPr>
                  </pic:nvPicPr>
                  <pic:blipFill>
                    <a:blip r:embed="rId526" cstate="print">
                      <a:extLst>
                        <a:ext uri="{28A0092B-C50C-407E-A947-70E740481C1C}">
                          <a14:useLocalDpi xmlns:a14="http://schemas.microsoft.com/office/drawing/2010/main" val="0"/>
                        </a:ext>
                      </a:extLst>
                    </a:blip>
                    <a:srcRect l="15112" r="13500" b="29825"/>
                    <a:stretch>
                      <a:fillRect/>
                    </a:stretch>
                  </pic:blipFill>
                  <pic:spPr>
                    <a:xfrm>
                      <a:off x="0" y="0"/>
                      <a:ext cx="3765208" cy="2069431"/>
                    </a:xfrm>
                    <a:prstGeom prst="rect">
                      <a:avLst/>
                    </a:prstGeom>
                    <a:noFill/>
                    <a:ln>
                      <a:noFill/>
                    </a:ln>
                  </pic:spPr>
                </pic:pic>
              </a:graphicData>
            </a:graphic>
          </wp:inline>
        </w:drawing>
      </w:r>
    </w:p>
    <w:p>
      <w:pPr>
        <w:spacing w:after="156" w:afterLines="50"/>
        <w:ind w:right="-58" w:firstLine="420" w:firstLineChars="200"/>
        <w:jc w:val="center"/>
        <w:rPr>
          <w:szCs w:val="22"/>
        </w:rPr>
      </w:pPr>
      <w:r>
        <w:t>图</w:t>
      </w:r>
      <w:r>
        <w:rPr>
          <w:rFonts w:hint="eastAsia"/>
        </w:rPr>
        <w:t>16正截面抗弯承载力计算</w:t>
      </w:r>
    </w:p>
    <w:p>
      <w:pPr>
        <w:spacing w:before="156" w:beforeLines="50" w:after="156" w:afterLines="50" w:line="360" w:lineRule="auto"/>
        <w:jc w:val="right"/>
        <w:rPr>
          <w:szCs w:val="22"/>
        </w:rPr>
      </w:pPr>
      <w:r>
        <w:rPr>
          <w:szCs w:val="22"/>
        </w:rPr>
        <w:t xml:space="preserve">   </w:t>
      </w:r>
      <w:r>
        <w:rPr>
          <w:position w:val="-30"/>
          <w:szCs w:val="22"/>
        </w:rPr>
        <w:object>
          <v:shape id="_x0000_i1239" o:spt="75" type="#_x0000_t75" style="height:40.8pt;width:128.4pt;" o:ole="t" filled="f" o:preferrelative="t" stroked="f" coordsize="21600,21600">
            <v:path/>
            <v:fill on="f" focussize="0,0"/>
            <v:stroke on="f" joinstyle="miter"/>
            <v:imagedata r:id="rId528" o:title=""/>
            <o:lock v:ext="edit" aspectratio="t"/>
            <w10:wrap type="none"/>
            <w10:anchorlock/>
          </v:shape>
          <o:OLEObject Type="Embed" ProgID="Equation.DSMT4" ShapeID="_x0000_i1239" DrawAspect="Content" ObjectID="_1468075960" r:id="rId527">
            <o:LockedField>false</o:LockedField>
          </o:OLEObject>
        </w:object>
      </w:r>
      <w:r>
        <w:rPr>
          <w:szCs w:val="22"/>
        </w:rPr>
        <w:t xml:space="preserve">                  </w:t>
      </w:r>
      <w:r>
        <w:t xml:space="preserve"> （</w:t>
      </w:r>
      <w:r>
        <w:rPr>
          <w:rFonts w:hint="eastAsia"/>
        </w:rPr>
        <w:t>16</w:t>
      </w:r>
      <w:r>
        <w:t>）</w:t>
      </w:r>
      <w:r>
        <w:rPr>
          <w:szCs w:val="22"/>
        </w:rPr>
        <w:t xml:space="preserve">    </w:t>
      </w:r>
      <w:r>
        <w:rPr>
          <w:position w:val="-24"/>
          <w:szCs w:val="22"/>
        </w:rPr>
        <w:object>
          <v:shape id="_x0000_i1240" o:spt="75" type="#_x0000_t75" style="height:31.2pt;width:241.8pt;" o:ole="t" filled="f" o:preferrelative="t" stroked="f" coordsize="21600,21600">
            <v:path/>
            <v:fill on="f" focussize="0,0"/>
            <v:stroke on="f" joinstyle="miter"/>
            <v:imagedata r:id="rId530" o:title=""/>
            <o:lock v:ext="edit" aspectratio="t"/>
            <w10:wrap type="none"/>
            <w10:anchorlock/>
          </v:shape>
          <o:OLEObject Type="Embed" ProgID="Equation.DSMT4" ShapeID="_x0000_i1240" DrawAspect="Content" ObjectID="_1468075961" r:id="rId529">
            <o:LockedField>false</o:LockedField>
          </o:OLEObject>
        </w:object>
      </w:r>
      <w:r>
        <w:rPr>
          <w:szCs w:val="22"/>
        </w:rPr>
        <w:t xml:space="preserve">       </w:t>
      </w:r>
      <w:r>
        <w:t>（</w:t>
      </w:r>
      <w:r>
        <w:rPr>
          <w:rFonts w:hint="eastAsia"/>
        </w:rPr>
        <w:t>17</w:t>
      </w:r>
      <w:r>
        <w:t xml:space="preserve">） </w:t>
      </w:r>
      <w:r>
        <w:rPr>
          <w:szCs w:val="22"/>
        </w:rPr>
        <w:t xml:space="preserve">      </w:t>
      </w:r>
    </w:p>
    <w:p>
      <w:pPr>
        <w:pStyle w:val="3"/>
      </w:pPr>
      <w:bookmarkStart w:id="332" w:name="_Toc535918909"/>
      <w:r>
        <w:rPr>
          <w:rFonts w:hint="eastAsia"/>
        </w:rPr>
        <w:t>6</w:t>
      </w:r>
      <w:r>
        <w:t>.</w:t>
      </w:r>
      <w:r>
        <w:rPr>
          <w:rFonts w:hint="eastAsia"/>
        </w:rPr>
        <w:t>4</w:t>
      </w:r>
      <w:r>
        <w:t xml:space="preserve"> </w:t>
      </w:r>
      <w:r>
        <w:rPr>
          <w:rFonts w:hint="eastAsia"/>
        </w:rPr>
        <w:t>轻体墙板计算</w:t>
      </w:r>
      <w:bookmarkEnd w:id="332"/>
    </w:p>
    <w:p>
      <w:pP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b/>
          <w:color w:val="000000" w:themeColor="text1"/>
          <w14:textFill>
            <w14:solidFill>
              <w14:schemeClr w14:val="tx1"/>
            </w14:solidFill>
          </w14:textFill>
        </w:rPr>
        <w:t>6.4.1</w:t>
      </w:r>
      <w:r>
        <w:rPr>
          <w:rFonts w:hint="eastAsia" w:ascii="Times New Roman" w:hAnsi="Times New Roman" w:cs="Times New Roman"/>
          <w:color w:val="000000" w:themeColor="text1"/>
          <w14:textFill>
            <w14:solidFill>
              <w14:schemeClr w14:val="tx1"/>
            </w14:solidFill>
          </w14:textFill>
        </w:rPr>
        <w:t xml:space="preserve"> 抗震设计时，为实现强剪弱弯的原则，剪力设计值应由实配受弯钢筋反算得到。为了方便实际操作，一、二、三级剪力墙底部加强部位的剪力设计值是由计算组合剪力按式(6.4.1-1)乘以增大系数得到，按一、二、三级的不同要求，增大系数不同。一般情况下，由乘以增大系数得到的设计剪力，有利于保证强剪弱弯的实现。</w:t>
      </w:r>
    </w:p>
    <w:p>
      <w:pPr>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在设计9度一级抗震的剪力墙时，剪力墙底部加强部位要求用实际抗弯配筋计算的受弯承载力反算其设计剪力，如式(6.4.1-2)。</w:t>
      </w:r>
    </w:p>
    <w:p>
      <w:pPr>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由抗弯能力反算剪力，比较符合实际情况。因此，在某些情况下，一、二、三级抗震剪力墙均可按式(6.4.1-2)计算设计剪力，得到比较符合强剪弱弯要求而不浪费的抗剪配筋。</w:t>
      </w:r>
    </w:p>
    <w:p>
      <w:pP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b/>
          <w:color w:val="000000" w:themeColor="text1"/>
          <w14:textFill>
            <w14:solidFill>
              <w14:schemeClr w14:val="tx1"/>
            </w14:solidFill>
          </w14:textFill>
        </w:rPr>
        <w:t>6.4.2</w:t>
      </w:r>
      <w:r>
        <w:rPr>
          <w:rFonts w:hint="eastAsia" w:ascii="Times New Roman" w:hAnsi="Times New Roman" w:cs="Times New Roman"/>
          <w:color w:val="000000" w:themeColor="text1"/>
          <w14:textFill>
            <w14:solidFill>
              <w14:schemeClr w14:val="tx1"/>
            </w14:solidFill>
          </w14:textFill>
        </w:rPr>
        <w:t xml:space="preserve"> 轻体墙板的名义剪应力值过高，会在早期出现斜裂缝，抗剪钢筋不能充分发挥作用，即使配置很多抗剪钢筋，也会过早剪切破坏。</w:t>
      </w:r>
    </w:p>
    <w:p>
      <w:pP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b/>
          <w:color w:val="000000" w:themeColor="text1"/>
          <w14:textFill>
            <w14:solidFill>
              <w14:schemeClr w14:val="tx1"/>
            </w14:solidFill>
          </w14:textFill>
        </w:rPr>
        <w:t>6.4.3</w:t>
      </w:r>
      <w:r>
        <w:rPr>
          <w:rFonts w:hint="eastAsia" w:ascii="Times New Roman" w:hAnsi="Times New Roman" w:cs="Times New Roman"/>
          <w:color w:val="000000" w:themeColor="text1"/>
          <w14:textFill>
            <w14:solidFill>
              <w14:schemeClr w14:val="tx1"/>
            </w14:solidFill>
          </w14:textFill>
        </w:rPr>
        <w:t>本条规定了</w:t>
      </w:r>
      <w:r>
        <w:rPr>
          <w:rFonts w:hint="eastAsia" w:ascii="Times New Roman" w:hAnsi="Times New Roman" w:cs="Times New Roman"/>
        </w:rPr>
        <w:t>不同节点形式的框架刚度取值，经过试验与理论推导得到L型节点、T型节点、十字型节点的框架刚度。L型等双柱或三柱应尽量沿设计平面横向布置，以增大平面横向抗侧刚度。</w:t>
      </w:r>
    </w:p>
    <w:p>
      <w:pP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b/>
          <w:color w:val="000000" w:themeColor="text1"/>
          <w14:textFill>
            <w14:solidFill>
              <w14:schemeClr w14:val="tx1"/>
            </w14:solidFill>
          </w14:textFill>
        </w:rPr>
        <w:t>6.4.4</w:t>
      </w:r>
      <w:r>
        <w:rPr>
          <w:rFonts w:hint="eastAsia" w:ascii="Times New Roman" w:hAnsi="Times New Roman" w:cs="Times New Roman"/>
          <w:color w:val="000000" w:themeColor="text1"/>
          <w14:textFill>
            <w14:solidFill>
              <w14:schemeClr w14:val="tx1"/>
            </w14:solidFill>
          </w14:textFill>
        </w:rPr>
        <w:t>本条规定了轻体墙板的抗侧刚度建议计算公式。通过理论推导钢框架抗侧刚度与轻体墙板抗侧刚度的关系，得到两者整体的抗侧刚度，并与试验进行了对比验证。</w:t>
      </w:r>
    </w:p>
    <w:p>
      <w:pPr>
        <w:ind w:firstLine="420" w:firstLineChars="200"/>
        <w:rPr>
          <w:rFonts w:ascii="Times New Roman" w:hAnsi="Times New Roman" w:cs="Times New Roman"/>
        </w:rPr>
      </w:pPr>
      <w:r>
        <w:rPr>
          <w:rFonts w:hint="eastAsia" w:ascii="Times New Roman" w:hAnsi="Times New Roman" w:cs="Times New Roman"/>
        </w:rPr>
        <w:t>如图16~图</w:t>
      </w:r>
      <w:r>
        <w:rPr>
          <w:rFonts w:ascii="Times New Roman" w:hAnsi="Times New Roman" w:cs="Times New Roman"/>
        </w:rPr>
        <w:t>1</w:t>
      </w:r>
      <w:r>
        <w:rPr>
          <w:rFonts w:hint="eastAsia" w:ascii="Times New Roman" w:hAnsi="Times New Roman" w:cs="Times New Roman"/>
        </w:rPr>
        <w:t>9所示，为了确定适用于轻体板的抗侧刚度计算公式，一共进行了一下四组构件的实验：</w:t>
      </w:r>
    </w:p>
    <w:tbl>
      <w:tblPr>
        <w:tblStyle w:val="19"/>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tcPr>
          <w:p>
            <w:pPr>
              <w:jc w:val="center"/>
              <w:rPr>
                <w:rFonts w:ascii="Times New Roman" w:hAnsi="Times New Roman" w:cs="Times New Roman"/>
                <w:color w:val="FF0000"/>
              </w:rPr>
            </w:pPr>
            <w:r>
              <w:rPr>
                <w:rFonts w:ascii="Times New Roman" w:hAnsi="Times New Roman" w:eastAsia="宋体" w:cs="Times New Roman"/>
                <w:sz w:val="24"/>
              </w:rPr>
              <w:drawing>
                <wp:inline distT="0" distB="0" distL="0" distR="0">
                  <wp:extent cx="2256155" cy="240792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a:xfrm>
                            <a:off x="0" y="0"/>
                            <a:ext cx="2258613" cy="2410392"/>
                          </a:xfrm>
                          <a:prstGeom prst="rect">
                            <a:avLst/>
                          </a:prstGeom>
                          <a:noFill/>
                          <a:ln>
                            <a:noFill/>
                          </a:ln>
                        </pic:spPr>
                      </pic:pic>
                    </a:graphicData>
                  </a:graphic>
                </wp:inline>
              </w:drawing>
            </w:r>
          </w:p>
          <w:p>
            <w:pPr>
              <w:jc w:val="center"/>
              <w:rPr>
                <w:rFonts w:ascii="Times New Roman" w:hAnsi="Times New Roman" w:cs="Times New Roman"/>
                <w:color w:val="FF0000"/>
              </w:rPr>
            </w:pPr>
            <w:r>
              <w:rPr>
                <w:rFonts w:hint="eastAsia" w:ascii="Times New Roman" w:hAnsi="Times New Roman" w:cs="Times New Roman"/>
              </w:rPr>
              <w:t>图16</w:t>
            </w:r>
            <w:r>
              <w:rPr>
                <w:rFonts w:ascii="Times New Roman" w:hAnsi="Times New Roman" w:cs="Times New Roman"/>
              </w:rPr>
              <w:t xml:space="preserve"> </w:t>
            </w:r>
            <w:r>
              <w:rPr>
                <w:rFonts w:hint="eastAsia" w:ascii="Times New Roman" w:hAnsi="Times New Roman" w:cs="Times New Roman"/>
              </w:rPr>
              <w:t>Q</w:t>
            </w:r>
            <w:r>
              <w:rPr>
                <w:rFonts w:ascii="Times New Roman" w:hAnsi="Times New Roman" w:cs="Times New Roman"/>
              </w:rPr>
              <w:t>B1</w:t>
            </w:r>
            <w:r>
              <w:rPr>
                <w:rFonts w:hint="eastAsia" w:ascii="Times New Roman" w:hAnsi="Times New Roman" w:cs="Times New Roman"/>
              </w:rPr>
              <w:t>示意图</w:t>
            </w:r>
          </w:p>
        </w:tc>
        <w:tc>
          <w:tcPr>
            <w:tcW w:w="4261" w:type="dxa"/>
          </w:tcPr>
          <w:p>
            <w:pPr>
              <w:jc w:val="center"/>
              <w:rPr>
                <w:rFonts w:ascii="Times New Roman" w:hAnsi="Times New Roman" w:cs="Times New Roman"/>
                <w:i/>
                <w:color w:val="FF0000"/>
              </w:rPr>
            </w:pPr>
            <w:r>
              <w:rPr>
                <w:rFonts w:ascii="Times New Roman" w:hAnsi="Times New Roman" w:eastAsia="宋体" w:cs="Times New Roman"/>
              </w:rPr>
              <w:drawing>
                <wp:inline distT="0" distB="0" distL="0" distR="0">
                  <wp:extent cx="2354580" cy="2473960"/>
                  <wp:effectExtent l="0" t="0" r="7620" b="254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a:xfrm>
                            <a:off x="0" y="0"/>
                            <a:ext cx="2357508" cy="2477380"/>
                          </a:xfrm>
                          <a:prstGeom prst="rect">
                            <a:avLst/>
                          </a:prstGeom>
                          <a:noFill/>
                          <a:ln>
                            <a:noFill/>
                          </a:ln>
                        </pic:spPr>
                      </pic:pic>
                    </a:graphicData>
                  </a:graphic>
                </wp:inline>
              </w:drawing>
            </w:r>
          </w:p>
          <w:p>
            <w:pPr>
              <w:jc w:val="center"/>
              <w:rPr>
                <w:rFonts w:ascii="Times New Roman" w:hAnsi="Times New Roman" w:cs="Times New Roman"/>
                <w:color w:val="FF0000"/>
              </w:rPr>
            </w:pPr>
            <w:r>
              <w:rPr>
                <w:rFonts w:hint="eastAsia" w:ascii="Times New Roman" w:hAnsi="Times New Roman" w:cs="Times New Roman"/>
              </w:rPr>
              <w:t>图</w:t>
            </w:r>
            <w:r>
              <w:rPr>
                <w:rFonts w:ascii="Times New Roman" w:hAnsi="Times New Roman" w:cs="Times New Roman"/>
              </w:rPr>
              <w:t>1</w:t>
            </w:r>
            <w:r>
              <w:rPr>
                <w:rFonts w:hint="eastAsia" w:ascii="Times New Roman" w:hAnsi="Times New Roman" w:cs="Times New Roman"/>
              </w:rPr>
              <w:t>7</w:t>
            </w:r>
            <w:r>
              <w:rPr>
                <w:rFonts w:ascii="Times New Roman" w:hAnsi="Times New Roman" w:cs="Times New Roman"/>
              </w:rPr>
              <w:t xml:space="preserve"> </w:t>
            </w:r>
            <w:r>
              <w:rPr>
                <w:rFonts w:hint="eastAsia" w:ascii="Times New Roman" w:hAnsi="Times New Roman" w:cs="Times New Roman"/>
              </w:rPr>
              <w:t>Q</w:t>
            </w:r>
            <w:r>
              <w:rPr>
                <w:rFonts w:ascii="Times New Roman" w:hAnsi="Times New Roman" w:cs="Times New Roman"/>
              </w:rPr>
              <w:t>B2</w:t>
            </w:r>
            <w:r>
              <w:rPr>
                <w:rFonts w:hint="eastAsia" w:ascii="Times New Roman" w:hAnsi="Times New Roman" w:cs="Times New Roman"/>
              </w:rPr>
              <w:t>示意图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tcPr>
          <w:p>
            <w:pPr>
              <w:jc w:val="center"/>
              <w:rPr>
                <w:rFonts w:ascii="Times New Roman" w:hAnsi="Times New Roman" w:cs="Times New Roman"/>
                <w:i/>
                <w:color w:val="FF0000"/>
              </w:rPr>
            </w:pPr>
            <w:r>
              <w:drawing>
                <wp:inline distT="0" distB="0" distL="0" distR="0">
                  <wp:extent cx="2451100" cy="2613660"/>
                  <wp:effectExtent l="0" t="0" r="635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a:xfrm>
                            <a:off x="0" y="0"/>
                            <a:ext cx="2456492" cy="2618833"/>
                          </a:xfrm>
                          <a:prstGeom prst="rect">
                            <a:avLst/>
                          </a:prstGeom>
                          <a:noFill/>
                          <a:ln>
                            <a:noFill/>
                          </a:ln>
                        </pic:spPr>
                      </pic:pic>
                    </a:graphicData>
                  </a:graphic>
                </wp:inline>
              </w:drawing>
            </w:r>
          </w:p>
          <w:p>
            <w:pPr>
              <w:jc w:val="center"/>
              <w:rPr>
                <w:rFonts w:ascii="Times New Roman" w:hAnsi="Times New Roman" w:cs="Times New Roman"/>
                <w:color w:val="FF0000"/>
              </w:rPr>
            </w:pPr>
            <w:r>
              <w:rPr>
                <w:rFonts w:hint="eastAsia" w:ascii="Times New Roman" w:hAnsi="Times New Roman" w:cs="Times New Roman"/>
              </w:rPr>
              <w:t>图</w:t>
            </w:r>
            <w:r>
              <w:rPr>
                <w:rFonts w:ascii="Times New Roman" w:hAnsi="Times New Roman" w:cs="Times New Roman"/>
              </w:rPr>
              <w:t>1</w:t>
            </w:r>
            <w:r>
              <w:rPr>
                <w:rFonts w:hint="eastAsia" w:ascii="Times New Roman" w:hAnsi="Times New Roman" w:cs="Times New Roman"/>
              </w:rPr>
              <w:t>8</w:t>
            </w:r>
            <w:r>
              <w:rPr>
                <w:rFonts w:ascii="Times New Roman" w:hAnsi="Times New Roman" w:cs="Times New Roman"/>
              </w:rPr>
              <w:t xml:space="preserve"> </w:t>
            </w:r>
            <w:r>
              <w:rPr>
                <w:rFonts w:hint="eastAsia" w:ascii="Times New Roman" w:hAnsi="Times New Roman" w:cs="Times New Roman"/>
              </w:rPr>
              <w:t>Q</w:t>
            </w:r>
            <w:r>
              <w:rPr>
                <w:rFonts w:ascii="Times New Roman" w:hAnsi="Times New Roman" w:cs="Times New Roman"/>
              </w:rPr>
              <w:t>B3</w:t>
            </w:r>
            <w:r>
              <w:rPr>
                <w:rFonts w:hint="eastAsia" w:ascii="Times New Roman" w:hAnsi="Times New Roman" w:cs="Times New Roman"/>
              </w:rPr>
              <w:t>示意图</w:t>
            </w:r>
          </w:p>
        </w:tc>
        <w:tc>
          <w:tcPr>
            <w:tcW w:w="4261" w:type="dxa"/>
          </w:tcPr>
          <w:p>
            <w:pPr>
              <w:jc w:val="center"/>
              <w:rPr>
                <w:rFonts w:ascii="Times New Roman" w:hAnsi="Times New Roman" w:cs="Times New Roman"/>
                <w:i/>
                <w:color w:val="FF0000"/>
              </w:rPr>
            </w:pPr>
            <w:r>
              <w:drawing>
                <wp:inline distT="0" distB="0" distL="0" distR="0">
                  <wp:extent cx="2487930" cy="2606040"/>
                  <wp:effectExtent l="0" t="0" r="7620" b="3810"/>
                  <wp:docPr id="6721" name="图片 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 name="图片 672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a:xfrm>
                            <a:off x="0" y="0"/>
                            <a:ext cx="2491056" cy="2608726"/>
                          </a:xfrm>
                          <a:prstGeom prst="rect">
                            <a:avLst/>
                          </a:prstGeom>
                          <a:noFill/>
                          <a:ln>
                            <a:noFill/>
                          </a:ln>
                        </pic:spPr>
                      </pic:pic>
                    </a:graphicData>
                  </a:graphic>
                </wp:inline>
              </w:drawing>
            </w:r>
          </w:p>
          <w:p>
            <w:pPr>
              <w:jc w:val="center"/>
              <w:rPr>
                <w:rFonts w:ascii="Times New Roman" w:hAnsi="Times New Roman" w:cs="Times New Roman"/>
                <w:color w:val="FF0000"/>
              </w:rPr>
            </w:pPr>
            <w:r>
              <w:rPr>
                <w:rFonts w:hint="eastAsia" w:ascii="Times New Roman" w:hAnsi="Times New Roman" w:cs="Times New Roman"/>
              </w:rPr>
              <w:t>图</w:t>
            </w:r>
            <w:r>
              <w:rPr>
                <w:rFonts w:ascii="Times New Roman" w:hAnsi="Times New Roman" w:cs="Times New Roman"/>
              </w:rPr>
              <w:t>1</w:t>
            </w:r>
            <w:r>
              <w:rPr>
                <w:rFonts w:hint="eastAsia" w:ascii="Times New Roman" w:hAnsi="Times New Roman" w:cs="Times New Roman"/>
              </w:rPr>
              <w:t>9</w:t>
            </w:r>
            <w:r>
              <w:rPr>
                <w:rFonts w:ascii="Times New Roman" w:hAnsi="Times New Roman" w:cs="Times New Roman"/>
              </w:rPr>
              <w:t xml:space="preserve"> </w:t>
            </w:r>
            <w:r>
              <w:rPr>
                <w:rFonts w:hint="eastAsia" w:ascii="Times New Roman" w:hAnsi="Times New Roman" w:cs="Times New Roman"/>
              </w:rPr>
              <w:t>Q</w:t>
            </w:r>
            <w:r>
              <w:rPr>
                <w:rFonts w:ascii="Times New Roman" w:hAnsi="Times New Roman" w:cs="Times New Roman"/>
              </w:rPr>
              <w:t>B4</w:t>
            </w:r>
            <w:r>
              <w:rPr>
                <w:rFonts w:hint="eastAsia" w:ascii="Times New Roman" w:hAnsi="Times New Roman" w:cs="Times New Roman"/>
              </w:rPr>
              <w:t>示意图</w:t>
            </w:r>
          </w:p>
        </w:tc>
      </w:tr>
    </w:tbl>
    <w:p>
      <w:pPr>
        <w:rPr>
          <w:rFonts w:ascii="Times New Roman" w:hAnsi="Times New Roman" w:cs="Times New Roman"/>
        </w:rPr>
      </w:pPr>
      <w:r>
        <w:rPr>
          <w:rFonts w:ascii="Times New Roman" w:hAnsi="Times New Roman" w:cs="Times New Roman"/>
        </w:rPr>
        <w:tab/>
      </w:r>
      <w:r>
        <w:rPr>
          <w:rFonts w:hint="eastAsia" w:ascii="Times New Roman" w:hAnsi="Times New Roman" w:cs="Times New Roman"/>
        </w:rPr>
        <w:t>同时还对这四类轻体墙板进行了和试验情况一致的有限元分析，如表1所示，结果对比如下：</w:t>
      </w:r>
    </w:p>
    <w:p>
      <w:pPr>
        <w:jc w:val="center"/>
        <w:rPr>
          <w:rFonts w:ascii="Times New Roman" w:hAnsi="Times New Roman" w:cs="Times New Roman"/>
        </w:rPr>
      </w:pPr>
      <w:r>
        <w:rPr>
          <w:rFonts w:hint="eastAsia" w:ascii="Times New Roman" w:hAnsi="Times New Roman" w:cs="Times New Roman"/>
        </w:rPr>
        <w:t>表</w:t>
      </w:r>
      <w:r>
        <w:rPr>
          <w:rFonts w:ascii="Times New Roman" w:hAnsi="Times New Roman" w:cs="Times New Roman"/>
        </w:rPr>
        <w:t xml:space="preserve">1 </w:t>
      </w:r>
      <w:r>
        <w:rPr>
          <w:rFonts w:hint="eastAsia" w:ascii="Times New Roman" w:hAnsi="Times New Roman" w:cs="Times New Roman"/>
        </w:rPr>
        <w:t>有限元与实验结果对比</w:t>
      </w:r>
    </w:p>
    <w:tbl>
      <w:tblPr>
        <w:tblStyle w:val="18"/>
        <w:tblW w:w="8555" w:type="dxa"/>
        <w:tblInd w:w="0" w:type="dxa"/>
        <w:tblLayout w:type="fixed"/>
        <w:tblCellMar>
          <w:top w:w="0" w:type="dxa"/>
          <w:left w:w="0" w:type="dxa"/>
          <w:bottom w:w="0" w:type="dxa"/>
          <w:right w:w="0" w:type="dxa"/>
        </w:tblCellMar>
      </w:tblPr>
      <w:tblGrid>
        <w:gridCol w:w="882"/>
        <w:gridCol w:w="916"/>
        <w:gridCol w:w="1035"/>
        <w:gridCol w:w="867"/>
        <w:gridCol w:w="1035"/>
        <w:gridCol w:w="867"/>
        <w:gridCol w:w="1035"/>
        <w:gridCol w:w="12"/>
        <w:gridCol w:w="871"/>
        <w:gridCol w:w="1035"/>
      </w:tblGrid>
      <w:tr>
        <w:tblPrEx>
          <w:tblLayout w:type="fixed"/>
          <w:tblCellMar>
            <w:top w:w="0" w:type="dxa"/>
            <w:left w:w="0" w:type="dxa"/>
            <w:bottom w:w="0" w:type="dxa"/>
            <w:right w:w="0" w:type="dxa"/>
          </w:tblCellMar>
        </w:tblPrEx>
        <w:tc>
          <w:tcPr>
            <w:tcW w:w="882" w:type="dxa"/>
            <w:vMerge w:val="restart"/>
            <w:tcBorders>
              <w:top w:val="single" w:color="auto" w:sz="12" w:space="0"/>
            </w:tcBorders>
            <w:shd w:val="clear" w:color="auto" w:fill="auto"/>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分类</w:t>
            </w:r>
          </w:p>
        </w:tc>
        <w:tc>
          <w:tcPr>
            <w:tcW w:w="1951" w:type="dxa"/>
            <w:gridSpan w:val="2"/>
            <w:tcBorders>
              <w:top w:val="single" w:color="auto" w:sz="12" w:space="0"/>
              <w:bottom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Q</w:t>
            </w:r>
            <w:r>
              <w:rPr>
                <w:rFonts w:ascii="Times New Roman" w:hAnsi="Times New Roman" w:eastAsia="宋体" w:cs="Times New Roman"/>
                <w:szCs w:val="21"/>
              </w:rPr>
              <w:t>B1</w:t>
            </w:r>
          </w:p>
        </w:tc>
        <w:tc>
          <w:tcPr>
            <w:tcW w:w="1902" w:type="dxa"/>
            <w:gridSpan w:val="2"/>
            <w:tcBorders>
              <w:top w:val="single" w:color="auto" w:sz="12" w:space="0"/>
              <w:bottom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Q</w:t>
            </w:r>
            <w:r>
              <w:rPr>
                <w:rFonts w:ascii="Times New Roman" w:hAnsi="Times New Roman" w:eastAsia="宋体" w:cs="Times New Roman"/>
                <w:szCs w:val="21"/>
              </w:rPr>
              <w:t>B2</w:t>
            </w:r>
          </w:p>
        </w:tc>
        <w:tc>
          <w:tcPr>
            <w:tcW w:w="1914" w:type="dxa"/>
            <w:gridSpan w:val="3"/>
            <w:tcBorders>
              <w:top w:val="single" w:color="auto" w:sz="12" w:space="0"/>
              <w:bottom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Q</w:t>
            </w:r>
            <w:r>
              <w:rPr>
                <w:rFonts w:ascii="Times New Roman" w:hAnsi="Times New Roman" w:eastAsia="宋体" w:cs="Times New Roman"/>
                <w:szCs w:val="21"/>
              </w:rPr>
              <w:t>B3</w:t>
            </w:r>
          </w:p>
        </w:tc>
        <w:tc>
          <w:tcPr>
            <w:tcW w:w="1906" w:type="dxa"/>
            <w:gridSpan w:val="2"/>
            <w:tcBorders>
              <w:top w:val="single" w:color="auto" w:sz="12" w:space="0"/>
              <w:bottom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Q</w:t>
            </w:r>
            <w:r>
              <w:rPr>
                <w:rFonts w:ascii="Times New Roman" w:hAnsi="Times New Roman" w:eastAsia="宋体" w:cs="Times New Roman"/>
                <w:szCs w:val="21"/>
              </w:rPr>
              <w:t>B4</w:t>
            </w:r>
          </w:p>
        </w:tc>
      </w:tr>
      <w:tr>
        <w:tblPrEx>
          <w:tblLayout w:type="fixed"/>
          <w:tblCellMar>
            <w:top w:w="0" w:type="dxa"/>
            <w:left w:w="0" w:type="dxa"/>
            <w:bottom w:w="0" w:type="dxa"/>
            <w:right w:w="0" w:type="dxa"/>
          </w:tblCellMar>
        </w:tblPrEx>
        <w:tc>
          <w:tcPr>
            <w:tcW w:w="882" w:type="dxa"/>
            <w:vMerge w:val="continue"/>
            <w:tcBorders>
              <w:bottom w:val="single" w:color="auto" w:sz="4" w:space="0"/>
            </w:tcBorders>
            <w:shd w:val="clear" w:color="auto" w:fill="auto"/>
            <w:vAlign w:val="center"/>
          </w:tcPr>
          <w:p>
            <w:pPr>
              <w:snapToGrid w:val="0"/>
              <w:jc w:val="center"/>
              <w:rPr>
                <w:rFonts w:ascii="Times New Roman" w:hAnsi="Times New Roman" w:eastAsia="宋体" w:cs="Times New Roman"/>
                <w:szCs w:val="21"/>
              </w:rPr>
            </w:pPr>
          </w:p>
        </w:tc>
        <w:tc>
          <w:tcPr>
            <w:tcW w:w="916" w:type="dxa"/>
            <w:tcBorders>
              <w:top w:val="single" w:color="auto" w:sz="4" w:space="0"/>
              <w:bottom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极限</w:t>
            </w:r>
          </w:p>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承载力(</w:t>
            </w:r>
            <w:r>
              <w:rPr>
                <w:rFonts w:ascii="Times New Roman" w:hAnsi="Times New Roman" w:eastAsia="宋体" w:cs="Times New Roman"/>
                <w:szCs w:val="21"/>
              </w:rPr>
              <w:t>kN)</w:t>
            </w:r>
          </w:p>
        </w:tc>
        <w:tc>
          <w:tcPr>
            <w:tcW w:w="1035" w:type="dxa"/>
            <w:tcBorders>
              <w:top w:val="single" w:color="auto" w:sz="4" w:space="0"/>
              <w:bottom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初始</w:t>
            </w:r>
          </w:p>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 xml:space="preserve">刚度 </w:t>
            </w:r>
            <w:r>
              <w:rPr>
                <w:rFonts w:ascii="Times New Roman" w:hAnsi="Times New Roman" w:eastAsia="宋体" w:cs="Times New Roman"/>
                <w:szCs w:val="21"/>
              </w:rPr>
              <w:t>(kN/mm)</w:t>
            </w:r>
          </w:p>
        </w:tc>
        <w:tc>
          <w:tcPr>
            <w:tcW w:w="867" w:type="dxa"/>
            <w:tcBorders>
              <w:top w:val="single" w:color="auto" w:sz="4" w:space="0"/>
              <w:bottom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极限</w:t>
            </w:r>
          </w:p>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承载力</w:t>
            </w:r>
          </w:p>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kN)</w:t>
            </w:r>
          </w:p>
        </w:tc>
        <w:tc>
          <w:tcPr>
            <w:tcW w:w="1035" w:type="dxa"/>
            <w:tcBorders>
              <w:top w:val="single" w:color="auto" w:sz="4" w:space="0"/>
              <w:bottom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初始</w:t>
            </w:r>
          </w:p>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刚度</w:t>
            </w:r>
            <w:r>
              <w:rPr>
                <w:rFonts w:ascii="Times New Roman" w:hAnsi="Times New Roman" w:eastAsia="宋体" w:cs="Times New Roman"/>
                <w:szCs w:val="21"/>
              </w:rPr>
              <w:t>(kN/mm)</w:t>
            </w:r>
          </w:p>
        </w:tc>
        <w:tc>
          <w:tcPr>
            <w:tcW w:w="867" w:type="dxa"/>
            <w:tcBorders>
              <w:top w:val="single" w:color="auto" w:sz="4" w:space="0"/>
              <w:bottom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极限</w:t>
            </w:r>
          </w:p>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承载力(</w:t>
            </w:r>
            <w:r>
              <w:rPr>
                <w:rFonts w:ascii="Times New Roman" w:hAnsi="Times New Roman" w:eastAsia="宋体" w:cs="Times New Roman"/>
                <w:szCs w:val="21"/>
              </w:rPr>
              <w:t>kN)</w:t>
            </w:r>
          </w:p>
        </w:tc>
        <w:tc>
          <w:tcPr>
            <w:tcW w:w="1035" w:type="dxa"/>
            <w:tcBorders>
              <w:top w:val="single" w:color="auto" w:sz="4" w:space="0"/>
              <w:bottom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初始</w:t>
            </w:r>
          </w:p>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刚度</w:t>
            </w:r>
            <w:r>
              <w:rPr>
                <w:rFonts w:ascii="Times New Roman" w:hAnsi="Times New Roman" w:eastAsia="宋体" w:cs="Times New Roman"/>
                <w:szCs w:val="21"/>
              </w:rPr>
              <w:t>(kN/mm)</w:t>
            </w:r>
          </w:p>
        </w:tc>
        <w:tc>
          <w:tcPr>
            <w:tcW w:w="883" w:type="dxa"/>
            <w:gridSpan w:val="2"/>
            <w:tcBorders>
              <w:top w:val="single" w:color="auto" w:sz="4" w:space="0"/>
              <w:bottom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极限</w:t>
            </w:r>
          </w:p>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承载力(</w:t>
            </w:r>
            <w:r>
              <w:rPr>
                <w:rFonts w:ascii="Times New Roman" w:hAnsi="Times New Roman" w:eastAsia="宋体" w:cs="Times New Roman"/>
                <w:szCs w:val="21"/>
              </w:rPr>
              <w:t>kN)</w:t>
            </w:r>
          </w:p>
        </w:tc>
        <w:tc>
          <w:tcPr>
            <w:tcW w:w="1035" w:type="dxa"/>
            <w:tcBorders>
              <w:top w:val="single" w:color="auto" w:sz="4" w:space="0"/>
              <w:bottom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初始</w:t>
            </w:r>
          </w:p>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刚度</w:t>
            </w:r>
            <w:r>
              <w:rPr>
                <w:rFonts w:ascii="Times New Roman" w:hAnsi="Times New Roman" w:eastAsia="宋体" w:cs="Times New Roman"/>
                <w:szCs w:val="21"/>
              </w:rPr>
              <w:t>(kN/mm)</w:t>
            </w:r>
          </w:p>
        </w:tc>
      </w:tr>
      <w:tr>
        <w:tblPrEx>
          <w:tblLayout w:type="fixed"/>
          <w:tblCellMar>
            <w:top w:w="0" w:type="dxa"/>
            <w:left w:w="0" w:type="dxa"/>
            <w:bottom w:w="0" w:type="dxa"/>
            <w:right w:w="0" w:type="dxa"/>
          </w:tblCellMar>
        </w:tblPrEx>
        <w:tc>
          <w:tcPr>
            <w:tcW w:w="882" w:type="dxa"/>
            <w:tcBorders>
              <w:top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有限元</w:t>
            </w:r>
          </w:p>
        </w:tc>
        <w:tc>
          <w:tcPr>
            <w:tcW w:w="916" w:type="dxa"/>
            <w:tcBorders>
              <w:top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84.14</w:t>
            </w:r>
          </w:p>
        </w:tc>
        <w:tc>
          <w:tcPr>
            <w:tcW w:w="1035" w:type="dxa"/>
            <w:tcBorders>
              <w:top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1.26</w:t>
            </w:r>
          </w:p>
        </w:tc>
        <w:tc>
          <w:tcPr>
            <w:tcW w:w="867" w:type="dxa"/>
            <w:tcBorders>
              <w:top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273.63</w:t>
            </w:r>
          </w:p>
        </w:tc>
        <w:tc>
          <w:tcPr>
            <w:tcW w:w="1035" w:type="dxa"/>
            <w:tcBorders>
              <w:top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13.44</w:t>
            </w:r>
          </w:p>
        </w:tc>
        <w:tc>
          <w:tcPr>
            <w:tcW w:w="867" w:type="dxa"/>
            <w:tcBorders>
              <w:top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404.98</w:t>
            </w:r>
          </w:p>
        </w:tc>
        <w:tc>
          <w:tcPr>
            <w:tcW w:w="1035" w:type="dxa"/>
            <w:tcBorders>
              <w:top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49.68</w:t>
            </w:r>
          </w:p>
        </w:tc>
        <w:tc>
          <w:tcPr>
            <w:tcW w:w="883" w:type="dxa"/>
            <w:gridSpan w:val="2"/>
            <w:tcBorders>
              <w:top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550.03</w:t>
            </w:r>
          </w:p>
        </w:tc>
        <w:tc>
          <w:tcPr>
            <w:tcW w:w="1035" w:type="dxa"/>
            <w:tcBorders>
              <w:top w:val="single" w:color="auto" w:sz="4" w:space="0"/>
            </w:tcBorders>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53.86</w:t>
            </w:r>
          </w:p>
        </w:tc>
      </w:tr>
      <w:tr>
        <w:tblPrEx>
          <w:tblLayout w:type="fixed"/>
          <w:tblCellMar>
            <w:top w:w="0" w:type="dxa"/>
            <w:left w:w="0" w:type="dxa"/>
            <w:bottom w:w="0" w:type="dxa"/>
            <w:right w:w="0" w:type="dxa"/>
          </w:tblCellMar>
        </w:tblPrEx>
        <w:tc>
          <w:tcPr>
            <w:tcW w:w="882" w:type="dxa"/>
            <w:shd w:val="clear" w:color="auto" w:fill="auto"/>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试验</w:t>
            </w:r>
          </w:p>
        </w:tc>
        <w:tc>
          <w:tcPr>
            <w:tcW w:w="916" w:type="dxa"/>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89.78</w:t>
            </w:r>
          </w:p>
        </w:tc>
        <w:tc>
          <w:tcPr>
            <w:tcW w:w="1035" w:type="dxa"/>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1.29</w:t>
            </w:r>
          </w:p>
        </w:tc>
        <w:tc>
          <w:tcPr>
            <w:tcW w:w="867" w:type="dxa"/>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288.35</w:t>
            </w:r>
          </w:p>
        </w:tc>
        <w:tc>
          <w:tcPr>
            <w:tcW w:w="1035" w:type="dxa"/>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13.61</w:t>
            </w:r>
          </w:p>
        </w:tc>
        <w:tc>
          <w:tcPr>
            <w:tcW w:w="867" w:type="dxa"/>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390.85</w:t>
            </w:r>
          </w:p>
        </w:tc>
        <w:tc>
          <w:tcPr>
            <w:tcW w:w="1035" w:type="dxa"/>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50.65</w:t>
            </w:r>
          </w:p>
        </w:tc>
        <w:tc>
          <w:tcPr>
            <w:tcW w:w="883" w:type="dxa"/>
            <w:gridSpan w:val="2"/>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557.17</w:t>
            </w:r>
          </w:p>
        </w:tc>
        <w:tc>
          <w:tcPr>
            <w:tcW w:w="1035" w:type="dxa"/>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55.11</w:t>
            </w:r>
          </w:p>
        </w:tc>
      </w:tr>
      <w:tr>
        <w:tblPrEx>
          <w:tblLayout w:type="fixed"/>
          <w:tblCellMar>
            <w:top w:w="0" w:type="dxa"/>
            <w:left w:w="0" w:type="dxa"/>
            <w:bottom w:w="0" w:type="dxa"/>
            <w:right w:w="0" w:type="dxa"/>
          </w:tblCellMar>
        </w:tblPrEx>
        <w:tc>
          <w:tcPr>
            <w:tcW w:w="882" w:type="dxa"/>
            <w:tcBorders>
              <w:bottom w:val="single" w:color="auto" w:sz="12" w:space="0"/>
            </w:tcBorders>
            <w:shd w:val="clear" w:color="auto" w:fill="auto"/>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误差</w:t>
            </w:r>
          </w:p>
        </w:tc>
        <w:tc>
          <w:tcPr>
            <w:tcW w:w="916" w:type="dxa"/>
            <w:tcBorders>
              <w:bottom w:val="single" w:color="auto" w:sz="12" w:space="0"/>
            </w:tcBorders>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6.28%</w:t>
            </w:r>
          </w:p>
        </w:tc>
        <w:tc>
          <w:tcPr>
            <w:tcW w:w="1035" w:type="dxa"/>
            <w:tcBorders>
              <w:bottom w:val="single" w:color="auto" w:sz="12" w:space="0"/>
            </w:tcBorders>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2.33%</w:t>
            </w:r>
          </w:p>
        </w:tc>
        <w:tc>
          <w:tcPr>
            <w:tcW w:w="867" w:type="dxa"/>
            <w:tcBorders>
              <w:bottom w:val="single" w:color="auto" w:sz="12" w:space="0"/>
            </w:tcBorders>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5.10%</w:t>
            </w:r>
          </w:p>
        </w:tc>
        <w:tc>
          <w:tcPr>
            <w:tcW w:w="1035" w:type="dxa"/>
            <w:tcBorders>
              <w:bottom w:val="single" w:color="auto" w:sz="12" w:space="0"/>
            </w:tcBorders>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1.25%</w:t>
            </w:r>
          </w:p>
        </w:tc>
        <w:tc>
          <w:tcPr>
            <w:tcW w:w="867" w:type="dxa"/>
            <w:tcBorders>
              <w:bottom w:val="single" w:color="auto" w:sz="12" w:space="0"/>
            </w:tcBorders>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-3.62%</w:t>
            </w:r>
          </w:p>
        </w:tc>
        <w:tc>
          <w:tcPr>
            <w:tcW w:w="1035" w:type="dxa"/>
            <w:tcBorders>
              <w:bottom w:val="single" w:color="auto" w:sz="12" w:space="0"/>
            </w:tcBorders>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1.92%</w:t>
            </w:r>
          </w:p>
        </w:tc>
        <w:tc>
          <w:tcPr>
            <w:tcW w:w="883" w:type="dxa"/>
            <w:gridSpan w:val="2"/>
            <w:tcBorders>
              <w:bottom w:val="single" w:color="auto" w:sz="12" w:space="0"/>
            </w:tcBorders>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1.28%</w:t>
            </w:r>
          </w:p>
        </w:tc>
        <w:tc>
          <w:tcPr>
            <w:tcW w:w="1035" w:type="dxa"/>
            <w:tcBorders>
              <w:bottom w:val="single" w:color="auto" w:sz="12" w:space="0"/>
            </w:tcBorders>
            <w:shd w:val="clear" w:color="auto" w:fill="auto"/>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2.27%</w:t>
            </w:r>
          </w:p>
        </w:tc>
      </w:tr>
    </w:tbl>
    <w:p>
      <w:pPr>
        <w:pStyle w:val="20"/>
        <w:jc w:val="left"/>
        <w:outlineLvl w:val="9"/>
        <w:rPr>
          <w:rFonts w:ascii="Times New Roman" w:hAnsi="Times New Roman" w:cs="Times New Roman"/>
          <w:b w:val="0"/>
          <w:sz w:val="24"/>
        </w:rPr>
      </w:pPr>
      <w:r>
        <w:rPr>
          <w:rFonts w:ascii="Times New Roman" w:hAnsi="Times New Roman" w:cs="Times New Roman"/>
          <w:b w:val="0"/>
          <w:sz w:val="24"/>
        </w:rPr>
        <w:tab/>
      </w:r>
      <w:r>
        <w:rPr>
          <w:rFonts w:hint="eastAsia" w:ascii="Times New Roman" w:hAnsi="Times New Roman" w:cs="Times New Roman"/>
          <w:b w:val="0"/>
        </w:rPr>
        <w:t>基于前人的侧移刚度公式做了适合于轻体板结构的参数修正，提出了新的轻体板侧移刚度简化计算公式。通过试验数据对理论公式进行了验证，发现理论值和试验值吻合较好。在轻体板的抗侧刚度计算中，节点转动对柱侧移刚度的影响系数α均可以近似取0</w:t>
      </w:r>
      <w:r>
        <w:rPr>
          <w:rFonts w:ascii="Times New Roman" w:hAnsi="Times New Roman" w:cs="Times New Roman"/>
          <w:b w:val="0"/>
        </w:rPr>
        <w:t>.5</w:t>
      </w:r>
      <w:r>
        <w:rPr>
          <w:rFonts w:hint="eastAsia" w:ascii="Times New Roman" w:hAnsi="Times New Roman" w:cs="Times New Roman"/>
          <w:b w:val="0"/>
        </w:rPr>
        <w:t>。</w:t>
      </w:r>
    </w:p>
    <w:p>
      <w:pPr>
        <w:keepNext/>
        <w:keepLines/>
        <w:spacing w:before="156" w:beforeLines="50" w:after="156" w:afterLines="50"/>
        <w:jc w:val="center"/>
        <w:outlineLvl w:val="1"/>
        <w:rPr>
          <w:rFonts w:ascii="Times New Roman" w:hAnsi="Times New Roman" w:eastAsia="黑体" w:cs="Times New Roman"/>
          <w:b/>
          <w:sz w:val="24"/>
          <w:szCs w:val="32"/>
        </w:rPr>
      </w:pPr>
      <w:r>
        <w:rPr>
          <w:rFonts w:hint="eastAsia" w:ascii="Times New Roman" w:hAnsi="Times New Roman" w:eastAsia="黑体" w:cs="Times New Roman"/>
          <w:b/>
          <w:sz w:val="24"/>
          <w:szCs w:val="32"/>
        </w:rPr>
        <w:t>6.5</w:t>
      </w:r>
      <w:r>
        <w:rPr>
          <w:rFonts w:ascii="Times New Roman" w:hAnsi="Times New Roman" w:eastAsia="黑体" w:cs="Times New Roman"/>
          <w:b/>
          <w:sz w:val="24"/>
          <w:szCs w:val="32"/>
        </w:rPr>
        <w:t xml:space="preserve"> 节点连接计算</w:t>
      </w:r>
    </w:p>
    <w:p>
      <w:pPr>
        <w:rPr>
          <w:rFonts w:ascii="Times New Roman" w:hAnsi="Times New Roman" w:cs="Times New Roman"/>
        </w:rPr>
      </w:pPr>
      <w:r>
        <w:rPr>
          <w:rFonts w:hint="eastAsia" w:ascii="Times New Roman" w:hAnsi="Times New Roman" w:cs="Times New Roman"/>
          <w:b/>
        </w:rPr>
        <w:t>6.5</w:t>
      </w:r>
      <w:r>
        <w:rPr>
          <w:rFonts w:ascii="Times New Roman" w:hAnsi="Times New Roman" w:cs="Times New Roman"/>
          <w:b/>
        </w:rPr>
        <w:t xml:space="preserve">.1 </w:t>
      </w:r>
      <w:r>
        <w:rPr>
          <w:rFonts w:hint="eastAsia" w:ascii="Times New Roman" w:hAnsi="Times New Roman" w:cs="Times New Roman"/>
        </w:rPr>
        <w:t>按照现行国家标准《钢结构设计规范》G</w:t>
      </w:r>
      <w:r>
        <w:rPr>
          <w:rFonts w:ascii="Times New Roman" w:hAnsi="Times New Roman" w:cs="Times New Roman"/>
        </w:rPr>
        <w:t>B 50017</w:t>
      </w:r>
      <w:r>
        <w:rPr>
          <w:rFonts w:hint="eastAsia" w:ascii="Times New Roman" w:hAnsi="Times New Roman" w:cs="Times New Roman"/>
        </w:rPr>
        <w:t>的规定，公式6.5</w:t>
      </w:r>
      <w:r>
        <w:rPr>
          <w:rFonts w:ascii="Times New Roman" w:hAnsi="Times New Roman" w:cs="Times New Roman"/>
        </w:rPr>
        <w:t>.1-1</w:t>
      </w:r>
      <w:r>
        <w:rPr>
          <w:rFonts w:hint="eastAsia" w:ascii="Times New Roman" w:hAnsi="Times New Roman" w:cs="Times New Roman"/>
        </w:rPr>
        <w:t>是按照承载能力极限状态设计时螺栓达到其受拉极限承载力。</w:t>
      </w:r>
    </w:p>
    <w:p>
      <w:pPr>
        <w:rPr>
          <w:rFonts w:ascii="Times New Roman" w:hAnsi="Times New Roman" w:cs="Times New Roman"/>
        </w:rPr>
      </w:pPr>
      <w:r>
        <w:rPr>
          <w:rFonts w:hint="eastAsia" w:ascii="Times New Roman" w:hAnsi="Times New Roman" w:cs="Times New Roman"/>
          <w:b/>
          <w:color w:val="000000" w:themeColor="text1"/>
          <w14:textFill>
            <w14:solidFill>
              <w14:schemeClr w14:val="tx1"/>
            </w14:solidFill>
          </w14:textFill>
        </w:rPr>
        <w:t>6.5.2</w:t>
      </w:r>
      <w:r>
        <w:rPr>
          <w:rFonts w:ascii="Times New Roman" w:hAnsi="Times New Roman" w:cs="Times New Roman"/>
          <w:color w:val="000000" w:themeColor="text1"/>
          <w14:textFill>
            <w14:solidFill>
              <w14:schemeClr w14:val="tx1"/>
            </w14:solidFill>
          </w14:textFill>
        </w:rPr>
        <w:t xml:space="preserve"> </w:t>
      </w:r>
      <w:r>
        <w:rPr>
          <w:rFonts w:hint="eastAsia" w:ascii="Times New Roman" w:hAnsi="Times New Roman" w:cs="Times New Roman"/>
        </w:rPr>
        <w:t>公式6.5</w:t>
      </w: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rPr>
        <w:t>1是按照承载能力极限状态设计时定位销最小截面达到其受剪极限承载力。</w:t>
      </w:r>
    </w:p>
    <w:p>
      <w:pPr>
        <w:rPr>
          <w:rFonts w:ascii="Times New Roman" w:hAnsi="Times New Roman" w:cs="Times New Roman"/>
        </w:rPr>
      </w:pPr>
      <w:r>
        <w:rPr>
          <w:rFonts w:hint="eastAsia" w:ascii="Times New Roman" w:hAnsi="Times New Roman" w:cs="Times New Roman"/>
          <w:b/>
        </w:rPr>
        <w:t>6.5</w:t>
      </w:r>
      <w:r>
        <w:rPr>
          <w:rFonts w:ascii="Times New Roman" w:hAnsi="Times New Roman" w:cs="Times New Roman"/>
          <w:b/>
        </w:rPr>
        <w:t xml:space="preserve">.3 </w:t>
      </w:r>
      <w:r>
        <w:rPr>
          <w:rFonts w:hint="eastAsia" w:ascii="Times New Roman" w:hAnsi="Times New Roman" w:cs="Times New Roman"/>
        </w:rPr>
        <w:t>本条规定了梁端连接盒子的构造要求，可使节点部位加强，梁端塑性铰外移。</w:t>
      </w:r>
    </w:p>
    <w:p>
      <w:pP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b/>
          <w:color w:val="000000" w:themeColor="text1"/>
          <w14:textFill>
            <w14:solidFill>
              <w14:schemeClr w14:val="tx1"/>
            </w14:solidFill>
          </w14:textFill>
        </w:rPr>
        <w:t>6.5</w:t>
      </w:r>
      <w:r>
        <w:rPr>
          <w:rFonts w:ascii="Times New Roman" w:hAnsi="Times New Roman" w:cs="Times New Roman"/>
          <w:b/>
          <w:color w:val="000000" w:themeColor="text1"/>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凡要求等强的对接焊缝施焊时均应采用引弧板和引出板</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以避免焊缝两端的起</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落弧缺陷</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在某些特殊情况下无法采用引弧板和引出板时</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计算每条焊缝长度时应减去</w:t>
      </w:r>
      <w:r>
        <w:rPr>
          <w:rFonts w:ascii="Times New Roman" w:hAnsi="Times New Roman" w:cs="Times New Roman"/>
          <w:color w:val="000000" w:themeColor="text1"/>
          <w:position w:val="-6"/>
          <w14:textFill>
            <w14:solidFill>
              <w14:schemeClr w14:val="tx1"/>
            </w14:solidFill>
          </w14:textFill>
        </w:rPr>
        <w:object>
          <v:shape id="_x0000_i1241" o:spt="75" type="#_x0000_t75" style="height:13.8pt;width:13.8pt;" o:ole="t" filled="f" o:preferrelative="t" stroked="f" coordsize="21600,21600">
            <v:path/>
            <v:fill on="f" focussize="0,0"/>
            <v:stroke on="f" joinstyle="miter"/>
            <v:imagedata r:id="rId536" o:title=""/>
            <o:lock v:ext="edit" aspectratio="t"/>
            <w10:wrap type="none"/>
            <w10:anchorlock/>
          </v:shape>
          <o:OLEObject Type="Embed" ProgID="Equation.DSMT4" ShapeID="_x0000_i1241" DrawAspect="Content" ObjectID="_1468075962" r:id="rId535">
            <o:LockedField>false</o:LockedField>
          </o:OLEObject>
        </w:objec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position w:val="-6"/>
          <w14:textFill>
            <w14:solidFill>
              <w14:schemeClr w14:val="tx1"/>
            </w14:solidFill>
          </w14:textFill>
        </w:rPr>
        <w:object>
          <v:shape id="_x0000_i1242" o:spt="75" type="#_x0000_t75" style="height:12pt;width:7.2pt;" o:ole="t" filled="f" o:preferrelative="t" stroked="f" coordsize="21600,21600">
            <v:path/>
            <v:fill on="f" focussize="0,0"/>
            <v:stroke on="f" joinstyle="miter"/>
            <v:imagedata r:id="rId538" o:title=""/>
            <o:lock v:ext="edit" aspectratio="t"/>
            <w10:wrap type="none"/>
            <w10:anchorlock/>
          </v:shape>
          <o:OLEObject Type="Embed" ProgID="Equation.DSMT4" ShapeID="_x0000_i1242" DrawAspect="Content" ObjectID="_1468075963" r:id="rId537">
            <o:LockedField>false</o:LockedField>
          </o:OLEObject>
        </w:object>
      </w:r>
      <w:r>
        <w:rPr>
          <w:rFonts w:hint="eastAsia" w:ascii="Times New Roman" w:hAnsi="Times New Roman" w:cs="Times New Roman"/>
          <w:color w:val="000000" w:themeColor="text1"/>
          <w14:textFill>
            <w14:solidFill>
              <w14:schemeClr w14:val="tx1"/>
            </w14:solidFill>
          </w14:textFill>
        </w:rPr>
        <w:t>为焊件的较小厚度），因为缺陷长度与焊件的厚度有关。</w:t>
      </w:r>
    </w:p>
    <w:p>
      <w:pPr>
        <w:rPr>
          <w:rFonts w:ascii="Times New Roman" w:hAnsi="Times New Roman" w:cs="Times New Roman"/>
          <w:szCs w:val="21"/>
        </w:rPr>
      </w:pPr>
      <w:r>
        <w:rPr>
          <w:rFonts w:hint="eastAsia" w:ascii="Times New Roman" w:hAnsi="Times New Roman" w:cs="Times New Roman"/>
          <w:b/>
          <w:szCs w:val="21"/>
        </w:rPr>
        <w:t>6.5.5</w:t>
      </w:r>
      <w:r>
        <w:rPr>
          <w:rFonts w:hint="eastAsia" w:ascii="Times New Roman" w:hAnsi="Times New Roman" w:cs="Times New Roman"/>
          <w:szCs w:val="21"/>
        </w:rPr>
        <w:t xml:space="preserve"> 本条综合考虑了梁端盒子尺寸、楼板搭接长度、螺栓拧紧施工操作空间等因素，规定了节点板的构造，并依据理论推导与有限元计算给出了其厚度建议计算公式。</w:t>
      </w:r>
    </w:p>
    <w:p>
      <w:pPr>
        <w:rPr>
          <w:rFonts w:ascii="Times New Roman" w:hAnsi="Times New Roman" w:cs="Times New Roman"/>
          <w:color w:val="000000" w:themeColor="text1"/>
          <w14:textFill>
            <w14:solidFill>
              <w14:schemeClr w14:val="tx1"/>
            </w14:solidFill>
          </w14:textFill>
        </w:rPr>
      </w:pPr>
    </w:p>
    <w:p>
      <w:pPr>
        <w:keepNext/>
        <w:keepLines/>
        <w:rPr>
          <w:rFonts w:ascii="Times New Roman" w:hAnsi="Times New Roman" w:cs="Times New Roman"/>
        </w:rPr>
      </w:pPr>
      <w:bookmarkStart w:id="333" w:name="_Toc535918910"/>
      <w:r>
        <w:rPr>
          <w:rFonts w:hint="eastAsia" w:ascii="Times New Roman" w:hAnsi="Times New Roman" w:cs="Times New Roman"/>
        </w:rPr>
        <w:br w:type="page"/>
      </w:r>
    </w:p>
    <w:p>
      <w:pPr>
        <w:pStyle w:val="2"/>
        <w:spacing w:before="156" w:after="156"/>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 xml:space="preserve"> </w:t>
      </w:r>
      <w:r>
        <w:rPr>
          <w:rFonts w:hint="eastAsia" w:ascii="Times New Roman" w:hAnsi="Times New Roman" w:cs="Times New Roman"/>
        </w:rPr>
        <w:t>构造及连接</w:t>
      </w:r>
      <w:bookmarkEnd w:id="333"/>
    </w:p>
    <w:p>
      <w:pPr>
        <w:pStyle w:val="3"/>
      </w:pPr>
      <w:bookmarkStart w:id="334" w:name="_Toc535918911"/>
      <w:r>
        <w:rPr>
          <w:rFonts w:hint="eastAsia"/>
        </w:rPr>
        <w:t>7</w:t>
      </w:r>
      <w:r>
        <w:t>.1 一般规定</w:t>
      </w:r>
      <w:bookmarkEnd w:id="334"/>
    </w:p>
    <w:p>
      <w:pPr>
        <w:rPr>
          <w:rFonts w:ascii="Times New Roman" w:hAnsi="Times New Roman" w:cs="Times New Roman"/>
        </w:rPr>
      </w:pPr>
      <w:r>
        <w:rPr>
          <w:rFonts w:hint="eastAsia" w:ascii="Times New Roman" w:hAnsi="Times New Roman" w:cs="Times New Roman"/>
          <w:b/>
          <w:color w:val="000000" w:themeColor="text1"/>
          <w14:textFill>
            <w14:solidFill>
              <w14:schemeClr w14:val="tx1"/>
            </w14:solidFill>
          </w14:textFill>
        </w:rPr>
        <w:t>7</w:t>
      </w:r>
      <w:r>
        <w:rPr>
          <w:rFonts w:ascii="Times New Roman" w:hAnsi="Times New Roman" w:cs="Times New Roman"/>
          <w:b/>
          <w:color w:val="000000" w:themeColor="text1"/>
          <w14:textFill>
            <w14:solidFill>
              <w14:schemeClr w14:val="tx1"/>
            </w14:solidFill>
          </w14:textFill>
        </w:rPr>
        <w:t>.1.</w:t>
      </w:r>
      <w:r>
        <w:rPr>
          <w:rFonts w:hint="eastAsia" w:ascii="Times New Roman" w:hAnsi="Times New Roman" w:cs="Times New Roman"/>
          <w:b/>
          <w:color w:val="000000" w:themeColor="text1"/>
          <w14:textFill>
            <w14:solidFill>
              <w14:schemeClr w14:val="tx1"/>
            </w14:solidFill>
          </w14:textFill>
        </w:rPr>
        <w:t>2</w:t>
      </w:r>
      <w:r>
        <w:rPr>
          <w:rFonts w:hint="eastAsia" w:ascii="Times New Roman" w:hAnsi="Times New Roman" w:cs="Times New Roman"/>
          <w:lang w:eastAsia="zh-CN"/>
        </w:rPr>
        <w:t>可移动装配式建筑模筒</w:t>
      </w:r>
      <w:r>
        <w:rPr>
          <w:rFonts w:ascii="Times New Roman" w:hAnsi="Times New Roman" w:cs="Times New Roman"/>
        </w:rPr>
        <w:t>房屋的连接节点应构造合理、传力可靠、施工方便、加工便捷。节点的设计应符合现行国家标准《钢结构设计规范》GB 50017、《建筑抗震设计规范》GB 50011中的有关规定。</w:t>
      </w:r>
    </w:p>
    <w:p>
      <w:pPr>
        <w:pStyle w:val="3"/>
      </w:pPr>
      <w:bookmarkStart w:id="335" w:name="_Toc535918912"/>
      <w:r>
        <w:t>7.2 轻体板的构造</w:t>
      </w:r>
      <w:bookmarkEnd w:id="335"/>
    </w:p>
    <w:p>
      <w:pPr>
        <w:rPr>
          <w:rFonts w:ascii="Times New Roman" w:hAnsi="Times New Roman" w:cs="Times New Roman"/>
        </w:rPr>
      </w:pPr>
      <w:r>
        <w:rPr>
          <w:rFonts w:ascii="Times New Roman" w:hAnsi="Times New Roman" w:cs="Times New Roman"/>
          <w:b/>
        </w:rPr>
        <w:t>7.2.1</w:t>
      </w:r>
      <w:r>
        <w:rPr>
          <w:rFonts w:hint="eastAsia" w:ascii="Times New Roman" w:hAnsi="Times New Roman" w:cs="Times New Roman"/>
        </w:rPr>
        <w:t>轻体板结构由轻体楼板与轻体墙板组成，经过不断修改给出了合理的设计构造，</w:t>
      </w:r>
      <w:r>
        <w:rPr>
          <w:rFonts w:ascii="Times New Roman" w:hAnsi="Times New Roman" w:cs="Times New Roman"/>
        </w:rPr>
        <w:t>从而使轻体板的受力和布局更加合理</w:t>
      </w:r>
      <w:r>
        <w:rPr>
          <w:rFonts w:hint="eastAsia" w:ascii="Times New Roman" w:hAnsi="Times New Roman" w:cs="Times New Roman"/>
        </w:rPr>
        <w:t>。</w:t>
      </w:r>
    </w:p>
    <w:p>
      <w:pPr>
        <w:rPr>
          <w:rFonts w:ascii="Times New Roman" w:hAnsi="Times New Roman" w:cs="Times New Roman"/>
        </w:rPr>
      </w:pPr>
      <w:r>
        <w:rPr>
          <w:rFonts w:ascii="Times New Roman" w:hAnsi="Times New Roman" w:cs="Times New Roman"/>
          <w:b/>
        </w:rPr>
        <w:t>7.2.2</w:t>
      </w:r>
      <w:r>
        <w:rPr>
          <w:rFonts w:hint="eastAsia" w:ascii="Times New Roman" w:hAnsi="Times New Roman" w:cs="Times New Roman"/>
          <w:lang w:eastAsia="zh-CN"/>
        </w:rPr>
        <w:t>可移动装配式建筑模筒</w:t>
      </w:r>
      <w:r>
        <w:rPr>
          <w:rFonts w:hint="eastAsia" w:ascii="Times New Roman" w:hAnsi="Times New Roman" w:cs="Times New Roman"/>
        </w:rPr>
        <w:t>房</w:t>
      </w:r>
      <w:r>
        <w:rPr>
          <w:rFonts w:ascii="Times New Roman" w:hAnsi="Times New Roman" w:cs="Times New Roman"/>
        </w:rPr>
        <w:t>屋为了实现现场免焊快速拼装，同时降低节点的设计建造成本，采用一种构造简单、加工便捷及免焊快速连接的角件节点形式，能够实现同层及上下层不同方位轻体板的拼装连接，这种角件节点由轻体板骨架本身的特殊构造及开孔垫板和高强螺栓组成，其制作成本低廉，经济效益好。</w:t>
      </w:r>
    </w:p>
    <w:p>
      <w:pPr>
        <w:ind w:firstLine="420" w:firstLineChars="200"/>
        <w:rPr>
          <w:rFonts w:ascii="Times New Roman" w:hAnsi="Times New Roman" w:cs="Times New Roman"/>
        </w:rPr>
      </w:pPr>
      <w:r>
        <w:rPr>
          <w:rFonts w:ascii="Times New Roman" w:hAnsi="Times New Roman" w:cs="Times New Roman"/>
        </w:rPr>
        <w:t>本条款主要给出了轻体墙板的具体构造要求</w:t>
      </w:r>
      <w:r>
        <w:rPr>
          <w:rFonts w:hint="eastAsia" w:ascii="Times New Roman" w:hAnsi="Times New Roman" w:cs="Times New Roman"/>
        </w:rPr>
        <w:t>，</w:t>
      </w:r>
      <w:r>
        <w:rPr>
          <w:rFonts w:ascii="Times New Roman" w:hAnsi="Times New Roman" w:cs="Times New Roman"/>
        </w:rPr>
        <w:t>包括梁柱截面类型的选择</w:t>
      </w:r>
      <w:r>
        <w:rPr>
          <w:rFonts w:hint="eastAsia" w:ascii="Times New Roman" w:hAnsi="Times New Roman" w:cs="Times New Roman"/>
        </w:rPr>
        <w:t>，</w:t>
      </w:r>
      <w:r>
        <w:rPr>
          <w:rFonts w:ascii="Times New Roman" w:hAnsi="Times New Roman" w:cs="Times New Roman"/>
        </w:rPr>
        <w:t>以及为实现</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屋快速拼装</w:t>
      </w:r>
      <w:r>
        <w:rPr>
          <w:rFonts w:hint="eastAsia" w:ascii="Times New Roman" w:hAnsi="Times New Roman" w:cs="Times New Roman"/>
        </w:rPr>
        <w:t>，</w:t>
      </w:r>
      <w:r>
        <w:rPr>
          <w:rFonts w:ascii="Times New Roman" w:hAnsi="Times New Roman" w:cs="Times New Roman"/>
        </w:rPr>
        <w:t>给出了一种角件节点形式</w:t>
      </w:r>
      <w:r>
        <w:rPr>
          <w:rFonts w:hint="eastAsia" w:ascii="Times New Roman" w:hAnsi="Times New Roman" w:cs="Times New Roman"/>
        </w:rPr>
        <w:t>；</w:t>
      </w:r>
      <w:r>
        <w:rPr>
          <w:rFonts w:ascii="Times New Roman" w:hAnsi="Times New Roman" w:cs="Times New Roman"/>
        </w:rPr>
        <w:t>节点采用高强螺栓连接</w:t>
      </w:r>
      <w:r>
        <w:rPr>
          <w:rFonts w:hint="eastAsia" w:ascii="Times New Roman" w:hAnsi="Times New Roman" w:cs="Times New Roman"/>
        </w:rPr>
        <w:t>，开孔垫板应采用同一等级的钢材；因安装过程中螺栓尚未拧紧前定位销受到部分力作用，故制作定位销的钢材等级不宜较低。</w:t>
      </w:r>
      <w:r>
        <w:rPr>
          <w:rFonts w:ascii="Times New Roman" w:hAnsi="Times New Roman" w:cs="Times New Roman"/>
        </w:rPr>
        <w:t>轻体墙板两端角柱及中间连接柱采用较大壁厚方钢管，</w:t>
      </w:r>
      <w:r>
        <w:rPr>
          <w:rFonts w:hint="eastAsia" w:ascii="Times New Roman" w:hAnsi="Times New Roman" w:cs="Times New Roman"/>
        </w:rPr>
        <w:t>截面尺寸由设计计算得出，</w:t>
      </w:r>
      <w:r>
        <w:rPr>
          <w:rFonts w:ascii="Times New Roman" w:hAnsi="Times New Roman" w:cs="Times New Roman"/>
        </w:rPr>
        <w:t>中间构造柱采用薄壁方钢管，</w:t>
      </w:r>
      <w:r>
        <w:rPr>
          <w:rFonts w:hint="eastAsia" w:ascii="Times New Roman" w:hAnsi="Times New Roman" w:cs="Times New Roman"/>
        </w:rPr>
        <w:t>建议采用3</w:t>
      </w:r>
      <w:r>
        <w:rPr>
          <w:rFonts w:ascii="Times New Roman" w:hAnsi="Times New Roman" w:cs="Times New Roman"/>
        </w:rPr>
        <w:t xml:space="preserve"> </w:t>
      </w:r>
      <w:r>
        <w:rPr>
          <w:rFonts w:hint="eastAsia" w:ascii="Times New Roman" w:hAnsi="Times New Roman" w:cs="Times New Roman"/>
        </w:rPr>
        <w:t>mm壁厚。</w:t>
      </w:r>
      <w:r>
        <w:rPr>
          <w:rFonts w:ascii="Times New Roman" w:hAnsi="Times New Roman" w:cs="Times New Roman"/>
        </w:rPr>
        <w:t>门窗洞口处的构造次骨架采用冷弯薄壁槽钢或冷弯薄壁C型钢，上侧横梁采用热轧H型钢，下侧横梁采用热轧T型钢</w:t>
      </w:r>
      <w:r>
        <w:rPr>
          <w:rFonts w:hint="eastAsia" w:ascii="Times New Roman" w:hAnsi="Times New Roman" w:cs="Times New Roman"/>
        </w:rPr>
        <w:t>，截面尺寸由设计计算得出</w:t>
      </w:r>
      <w:r>
        <w:rPr>
          <w:rFonts w:ascii="Times New Roman" w:hAnsi="Times New Roman" w:cs="Times New Roman"/>
        </w:rPr>
        <w:t>。</w:t>
      </w:r>
    </w:p>
    <w:p>
      <w:pPr>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rPr>
        <w:t>本规程</w:t>
      </w:r>
      <w:r>
        <w:rPr>
          <w:rFonts w:ascii="Times New Roman" w:hAnsi="Times New Roman" w:cs="Times New Roman"/>
        </w:rPr>
        <w:t>图7.2.2.1给出的一个一般化的设置有窗户的轻体墙板模型为例来说明轻体墙板的构造</w:t>
      </w:r>
      <w:r>
        <w:rPr>
          <w:rFonts w:hint="eastAsia" w:ascii="Times New Roman" w:hAnsi="Times New Roman" w:cs="Times New Roman"/>
        </w:rPr>
        <w:t>。本规程</w:t>
      </w:r>
      <w:r>
        <w:rPr>
          <w:rFonts w:ascii="Times New Roman" w:hAnsi="Times New Roman" w:cs="Times New Roman"/>
        </w:rPr>
        <w:t>图7.2.2.4所示的轻体墙板骨架</w:t>
      </w:r>
      <w:r>
        <w:rPr>
          <w:rFonts w:hint="eastAsia" w:ascii="Times New Roman" w:hAnsi="Times New Roman" w:cs="Times New Roman"/>
        </w:rPr>
        <w:t>连接处的位置见下图20：</w:t>
      </w:r>
    </w:p>
    <w:p>
      <w:pPr>
        <w:snapToGrid w:val="0"/>
        <w:spacing w:before="156" w:beforeLines="50"/>
        <w:ind w:firstLine="420"/>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81792" behindDoc="0" locked="0" layoutInCell="1" allowOverlap="1">
                <wp:simplePos x="0" y="0"/>
                <wp:positionH relativeFrom="column">
                  <wp:posOffset>2644775</wp:posOffset>
                </wp:positionH>
                <wp:positionV relativeFrom="paragraph">
                  <wp:posOffset>1403350</wp:posOffset>
                </wp:positionV>
                <wp:extent cx="261620" cy="257175"/>
                <wp:effectExtent l="6350" t="6350" r="6350" b="10795"/>
                <wp:wrapNone/>
                <wp:docPr id="151" name="椭圆 151"/>
                <wp:cNvGraphicFramePr/>
                <a:graphic xmlns:a="http://schemas.openxmlformats.org/drawingml/2006/main">
                  <a:graphicData uri="http://schemas.microsoft.com/office/word/2010/wordprocessingShape">
                    <wps:wsp>
                      <wps:cNvSpPr/>
                      <wps:spPr>
                        <a:xfrm>
                          <a:off x="0" y="0"/>
                          <a:ext cx="261620" cy="2571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8.25pt;margin-top:110.5pt;height:20.25pt;width:20.6pt;z-index:251681792;v-text-anchor:middle;mso-width-relative:page;mso-height-relative:page;" filled="f" stroked="t" coordsize="21600,21600" o:gfxdata="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J4NYzXAAAA&#10;CwEAAA8AAAAAAAAAAQAgAAAAIgAAAGRycy9kb3ducmV2LnhtbFBLAQIUABQAAAAIAIdO4kCBEUBg&#10;VwIAAJEEAAAOAAAAAAAAAAEAIAAAACYBAABkcnMvZTJvRG9jLnhtbFBLBQYAAAAABgAGAFkBAADv&#10;BQAAAAA=&#10;">
                <v:fill on="f" focussize="0,0"/>
                <v:stroke weight="1pt" color="#FF0000" miterlimit="8" joinstyle="miter"/>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71552" behindDoc="0" locked="0" layoutInCell="1" allowOverlap="1">
                <wp:simplePos x="0" y="0"/>
                <wp:positionH relativeFrom="column">
                  <wp:posOffset>1330325</wp:posOffset>
                </wp:positionH>
                <wp:positionV relativeFrom="paragraph">
                  <wp:posOffset>1607185</wp:posOffset>
                </wp:positionV>
                <wp:extent cx="261620" cy="257175"/>
                <wp:effectExtent l="6350" t="6350" r="6350" b="10795"/>
                <wp:wrapNone/>
                <wp:docPr id="152" name="椭圆 152"/>
                <wp:cNvGraphicFramePr/>
                <a:graphic xmlns:a="http://schemas.openxmlformats.org/drawingml/2006/main">
                  <a:graphicData uri="http://schemas.microsoft.com/office/word/2010/wordprocessingShape">
                    <wps:wsp>
                      <wps:cNvSpPr/>
                      <wps:spPr>
                        <a:xfrm>
                          <a:off x="0" y="0"/>
                          <a:ext cx="261620" cy="2571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4.75pt;margin-top:126.55pt;height:20.25pt;width:20.6pt;z-index:251671552;v-text-anchor:middle;mso-width-relative:page;mso-height-relative:page;" filled="f" stroked="t" coordsize="21600,21600" o:gfxdata="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8sFnn9cA&#10;AAALAQAADwAAAAAAAAABACAAAAAiAAAAZHJzL2Rvd25yZXYueG1sUEsBAhQAFAAAAAgAh07iQKaM&#10;NDhZAgAAkQQAAA4AAAAAAAAAAQAgAAAAJgEAAGRycy9lMm9Eb2MueG1sUEsFBgAAAAAGAAYAWQEA&#10;APEFAAAAAA==&#10;">
                <v:fill on="f" focussize="0,0"/>
                <v:stroke weight="1pt" color="#FF0000" miterlimit="8" joinstyle="miter"/>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72576" behindDoc="0" locked="0" layoutInCell="1" allowOverlap="1">
                <wp:simplePos x="0" y="0"/>
                <wp:positionH relativeFrom="column">
                  <wp:posOffset>2638425</wp:posOffset>
                </wp:positionH>
                <wp:positionV relativeFrom="paragraph">
                  <wp:posOffset>318770</wp:posOffset>
                </wp:positionV>
                <wp:extent cx="261620" cy="257175"/>
                <wp:effectExtent l="6350" t="6350" r="6350" b="10795"/>
                <wp:wrapNone/>
                <wp:docPr id="153" name="椭圆 153"/>
                <wp:cNvGraphicFramePr/>
                <a:graphic xmlns:a="http://schemas.openxmlformats.org/drawingml/2006/main">
                  <a:graphicData uri="http://schemas.microsoft.com/office/word/2010/wordprocessingShape">
                    <wps:wsp>
                      <wps:cNvSpPr/>
                      <wps:spPr>
                        <a:xfrm>
                          <a:off x="0" y="0"/>
                          <a:ext cx="261620" cy="2571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7.75pt;margin-top:25.1pt;height:20.25pt;width:20.6pt;z-index:251672576;v-text-anchor:middle;mso-width-relative:page;mso-height-relative:page;" filled="f" stroked="t" coordsize="21600,21600" o:gfxdata="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XTXop1gAA&#10;AAkBAAAPAAAAAAAAAAEAIAAAACIAAABkcnMvZG93bnJldi54bWxQSwECFAAUAAAACACHTuJAuwfn&#10;D1kCAACRBAAADgAAAAAAAAABACAAAAAlAQAAZHJzL2Uyb0RvYy54bWxQSwUGAAAAAAYABgBZAQAA&#10;8AUAAAAA&#10;">
                <v:fill on="f" focussize="0,0"/>
                <v:stroke weight="1pt" color="#FF0000" miterlimit="8" joinstyle="miter"/>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80768" behindDoc="0" locked="0" layoutInCell="1" allowOverlap="1">
                <wp:simplePos x="0" y="0"/>
                <wp:positionH relativeFrom="column">
                  <wp:posOffset>1313815</wp:posOffset>
                </wp:positionH>
                <wp:positionV relativeFrom="paragraph">
                  <wp:posOffset>495935</wp:posOffset>
                </wp:positionV>
                <wp:extent cx="261620" cy="257175"/>
                <wp:effectExtent l="6350" t="6350" r="6350" b="10795"/>
                <wp:wrapNone/>
                <wp:docPr id="154" name="椭圆 154"/>
                <wp:cNvGraphicFramePr/>
                <a:graphic xmlns:a="http://schemas.openxmlformats.org/drawingml/2006/main">
                  <a:graphicData uri="http://schemas.microsoft.com/office/word/2010/wordprocessingShape">
                    <wps:wsp>
                      <wps:cNvSpPr/>
                      <wps:spPr>
                        <a:xfrm>
                          <a:off x="0" y="0"/>
                          <a:ext cx="26162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3.45pt;margin-top:39.05pt;height:20.25pt;width:20.6pt;z-index:251680768;v-text-anchor:middle;mso-width-relative:page;mso-height-relative:page;" filled="f" stroked="t" coordsize="21600,21600" o:gfxdata="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7z2l9UAAAAKAQAADwAA&#10;AAAAAAABACAAAAAiAAAAZHJzL2Rvd25yZXYueG1sUEsBAhQAFAAAAAgAh07iQBYuaYFSAgAAgwQA&#10;AA4AAAAAAAAAAQAgAAAAJAEAAGRycy9lMm9Eb2MueG1sUEsFBgAAAAAGAAYAWQEAAOgFAAAAAA==&#10;">
                <v:fill on="f" focussize="0,0"/>
                <v:stroke weight="1pt" color="#FF0000 [3204]" miterlimit="8" joinstyle="miter"/>
                <v:imagedata o:title=""/>
                <o:lock v:ext="edit" aspectratio="f"/>
              </v:shape>
            </w:pict>
          </mc:Fallback>
        </mc:AlternateContent>
      </w:r>
      <w:r>
        <w:rPr>
          <w:rFonts w:ascii="Times New Roman" w:hAnsi="Times New Roman" w:cs="Times New Roman"/>
        </w:rPr>
        <w:drawing>
          <wp:inline distT="0" distB="0" distL="0" distR="0">
            <wp:extent cx="2987675" cy="1683385"/>
            <wp:effectExtent l="0" t="0" r="14605" b="825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379" cstate="print">
                      <a:extLst>
                        <a:ext uri="{28A0092B-C50C-407E-A947-70E740481C1C}">
                          <a14:useLocalDpi xmlns:a14="http://schemas.microsoft.com/office/drawing/2010/main" val="0"/>
                        </a:ext>
                      </a:extLst>
                    </a:blip>
                    <a:srcRect l="8706" t="14220" r="9179" b="10180"/>
                    <a:stretch>
                      <a:fillRect/>
                    </a:stretch>
                  </pic:blipFill>
                  <pic:spPr>
                    <a:xfrm>
                      <a:off x="0" y="0"/>
                      <a:ext cx="3034864" cy="1710252"/>
                    </a:xfrm>
                    <a:prstGeom prst="rect">
                      <a:avLst/>
                    </a:prstGeom>
                    <a:noFill/>
                    <a:ln>
                      <a:noFill/>
                    </a:ln>
                  </pic:spPr>
                </pic:pic>
              </a:graphicData>
            </a:graphic>
          </wp:inline>
        </w:drawing>
      </w:r>
    </w:p>
    <w:p>
      <w:pPr>
        <w:ind w:firstLine="36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20</w:t>
      </w:r>
      <w:r>
        <w:rPr>
          <w:rFonts w:ascii="Times New Roman" w:hAnsi="Times New Roman" w:cs="Times New Roman"/>
          <w:sz w:val="18"/>
          <w:szCs w:val="18"/>
        </w:rPr>
        <w:t xml:space="preserve"> 轻体墙板骨架</w:t>
      </w:r>
      <w:r>
        <w:rPr>
          <w:rFonts w:hint="eastAsia" w:ascii="Times New Roman" w:hAnsi="Times New Roman" w:cs="Times New Roman"/>
          <w:sz w:val="18"/>
          <w:szCs w:val="18"/>
        </w:rPr>
        <w:t>连接处位置图</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rPr>
        <w:t>7.2.3</w:t>
      </w:r>
      <w:r>
        <w:rPr>
          <w:rFonts w:ascii="Times New Roman" w:hAnsi="Times New Roman" w:cs="Times New Roman"/>
        </w:rPr>
        <w:t>当</w:t>
      </w:r>
      <w:r>
        <w:rPr>
          <w:rFonts w:hint="eastAsia" w:ascii="Times New Roman" w:hAnsi="Times New Roman" w:cs="Times New Roman"/>
          <w:color w:val="000000" w:themeColor="text1"/>
          <w14:textFill>
            <w14:solidFill>
              <w14:schemeClr w14:val="tx1"/>
            </w14:solidFill>
          </w14:textFill>
        </w:rPr>
        <w:t>轻体板楼板的钢骨架由矩形钢管焊接而成，为了减少用钢量，中间梁为混凝土梁。中间的填充岩棉尽量采用竖丝岩棉，竖丝岩棉板是采用摆锤法的工艺制作而成，在沉降法的基础上经摆锤叠铺后再成型，叠铺时产生斜度使纤维竖向分布，纤维之间结合强度得到提高进而提高了成品的机械强度。用来构建保温层具有更好的稳定性，更高的强度。此外，竖丝岩棉板的保温效果是非常好的，它在制作的过程中在岩棉板的内层有加入一些泡沫，这样提高了它的保温性能。这种岩棉板是有很多的块状的板块组成，在安装的时候是比较简单方便的，对施工不会造成因为技术问题出现拖延的情况。</w:t>
      </w:r>
    </w:p>
    <w:p>
      <w:pPr>
        <w:ind w:firstLine="420" w:firstLineChars="200"/>
        <w:rPr>
          <w:rFonts w:ascii="Times New Roman" w:hAnsi="Times New Roman" w:cs="Times New Roman"/>
        </w:rPr>
      </w:pPr>
      <w:r>
        <w:rPr>
          <w:rFonts w:ascii="Times New Roman" w:hAnsi="Times New Roman" w:cs="Times New Roman"/>
        </w:rPr>
        <w:t>轻体楼板长边方向大于等于</w:t>
      </w:r>
      <w:r>
        <w:rPr>
          <w:rFonts w:hint="eastAsia" w:ascii="Times New Roman" w:hAnsi="Times New Roman" w:cs="Times New Roman"/>
        </w:rPr>
        <w:t>6m时，在中间位置增设一H型钢梁，用以保证楼板的刚度与整体性；墙板4个角部进行倒角处理，一方面留出空间便于安装螺栓，另一方面采用加厚矩形钢管将角点加强，便于设置楼板吊点。</w:t>
      </w:r>
    </w:p>
    <w:p>
      <w:pPr>
        <w:rPr>
          <w:rFonts w:ascii="Times New Roman" w:hAnsi="Times New Roman" w:cs="Times New Roman"/>
          <w:b/>
        </w:rPr>
      </w:pPr>
      <w:r>
        <w:rPr>
          <w:rFonts w:hint="eastAsia" w:ascii="Times New Roman" w:hAnsi="Times New Roman" w:cs="Times New Roman"/>
          <w:b/>
        </w:rPr>
        <w:t>7</w:t>
      </w:r>
      <w:r>
        <w:rPr>
          <w:rFonts w:ascii="Times New Roman" w:hAnsi="Times New Roman" w:cs="Times New Roman"/>
          <w:b/>
        </w:rPr>
        <w:t>.2.4</w:t>
      </w:r>
      <w:r>
        <w:rPr>
          <w:rFonts w:ascii="Times New Roman" w:hAnsi="Times New Roman" w:cs="Times New Roman"/>
        </w:rPr>
        <w:t>轻体楼板</w:t>
      </w:r>
      <w:r>
        <w:rPr>
          <w:rFonts w:hint="eastAsia" w:ascii="Times New Roman" w:hAnsi="Times New Roman" w:cs="Times New Roman"/>
        </w:rPr>
        <w:t>、</w:t>
      </w:r>
      <w:r>
        <w:rPr>
          <w:rFonts w:ascii="Times New Roman" w:hAnsi="Times New Roman" w:cs="Times New Roman"/>
        </w:rPr>
        <w:t>墙板中采用的保温夹心材料应符合</w:t>
      </w:r>
      <w:r>
        <w:rPr>
          <w:rFonts w:hint="eastAsia" w:ascii="Times New Roman" w:hAnsi="Times New Roman" w:cs="Times New Roman"/>
        </w:rPr>
        <w:t>《非金属面结构保温夹芯板设计规程》</w:t>
      </w:r>
      <w:r>
        <w:rPr>
          <w:rFonts w:ascii="Times New Roman" w:hAnsi="Times New Roman" w:cs="Times New Roman"/>
        </w:rPr>
        <w:t>CECS 445</w:t>
      </w:r>
      <w:r>
        <w:rPr>
          <w:rFonts w:hint="eastAsia" w:ascii="Times New Roman" w:hAnsi="Times New Roman" w:cs="Times New Roman"/>
        </w:rPr>
        <w:t>等规范规程中的要求。</w:t>
      </w:r>
    </w:p>
    <w:p>
      <w:pPr>
        <w:pStyle w:val="3"/>
      </w:pPr>
      <w:bookmarkStart w:id="336" w:name="_Toc535918913"/>
      <w:r>
        <w:t>7.3 轻体板的连接</w:t>
      </w:r>
      <w:bookmarkEnd w:id="336"/>
    </w:p>
    <w:p>
      <w:pPr>
        <w:rPr>
          <w:rFonts w:ascii="Times New Roman" w:hAnsi="Times New Roman" w:cs="Times New Roman"/>
          <w:bCs/>
        </w:rPr>
      </w:pPr>
      <w:r>
        <w:rPr>
          <w:rFonts w:ascii="Times New Roman" w:hAnsi="Times New Roman" w:cs="Times New Roman"/>
          <w:b/>
          <w:bCs/>
        </w:rPr>
        <w:t>7.3.1</w:t>
      </w:r>
      <w:r>
        <w:rPr>
          <w:rFonts w:hint="eastAsia" w:ascii="Times New Roman" w:hAnsi="Times New Roman" w:cs="Times New Roman"/>
          <w:bCs/>
        </w:rPr>
        <w:t>本条</w:t>
      </w:r>
      <w:r>
        <w:rPr>
          <w:rFonts w:ascii="Times New Roman" w:hAnsi="Times New Roman" w:cs="Times New Roman"/>
          <w:color w:val="000000" w:themeColor="text1"/>
          <w14:textFill>
            <w14:solidFill>
              <w14:schemeClr w14:val="tx1"/>
            </w14:solidFill>
          </w14:textFill>
        </w:rPr>
        <w:t>介绍了轻体板的连接形式</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连接特点以及连接优点</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采用此种连接形式成本低廉</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且传力方式明确</w:t>
      </w:r>
      <w:r>
        <w:rPr>
          <w:rFonts w:hint="eastAsia" w:ascii="Times New Roman" w:hAnsi="Times New Roman" w:cs="Times New Roman"/>
          <w:color w:val="000000" w:themeColor="text1"/>
          <w14:textFill>
            <w14:solidFill>
              <w14:schemeClr w14:val="tx1"/>
            </w14:solidFill>
          </w14:textFill>
        </w:rPr>
        <w:t>。</w:t>
      </w:r>
      <w:r>
        <w:rPr>
          <w:rFonts w:hint="eastAsia" w:ascii="Times New Roman" w:hAnsi="Times New Roman" w:cs="Times New Roman"/>
          <w:bCs/>
        </w:rPr>
        <w:t>节点连接所用高强螺栓因考虑施工空间狭小的因素，故需采用内六角圆柱头螺钉，并满足国家标准《内六角圆柱头螺钉》G</w:t>
      </w:r>
      <w:r>
        <w:rPr>
          <w:rFonts w:ascii="Times New Roman" w:hAnsi="Times New Roman" w:cs="Times New Roman"/>
          <w:bCs/>
        </w:rPr>
        <w:t>B</w:t>
      </w:r>
      <w:r>
        <w:rPr>
          <w:rFonts w:hint="eastAsia" w:ascii="Times New Roman" w:hAnsi="Times New Roman" w:cs="Times New Roman"/>
          <w:bCs/>
        </w:rPr>
        <w:t>/</w:t>
      </w:r>
      <w:r>
        <w:rPr>
          <w:rFonts w:ascii="Times New Roman" w:hAnsi="Times New Roman" w:cs="Times New Roman"/>
          <w:bCs/>
        </w:rPr>
        <w:t xml:space="preserve">T </w:t>
      </w:r>
      <w:r>
        <w:rPr>
          <w:rFonts w:hint="eastAsia" w:ascii="Times New Roman" w:hAnsi="Times New Roman" w:cs="Times New Roman"/>
          <w:bCs/>
        </w:rPr>
        <w:t>70.</w:t>
      </w:r>
      <w:r>
        <w:rPr>
          <w:rFonts w:ascii="Times New Roman" w:hAnsi="Times New Roman" w:cs="Times New Roman"/>
          <w:bCs/>
        </w:rPr>
        <w:t>1</w:t>
      </w:r>
      <w:r>
        <w:rPr>
          <w:rFonts w:hint="eastAsia" w:ascii="Times New Roman" w:hAnsi="Times New Roman" w:cs="Times New Roman"/>
          <w:bCs/>
        </w:rPr>
        <w:t>的规定。</w:t>
      </w:r>
    </w:p>
    <w:p>
      <w:pPr>
        <w:ind w:firstLine="420" w:firstLineChars="200"/>
        <w:rPr>
          <w:rFonts w:ascii="Times New Roman" w:hAnsi="Times New Roman" w:cs="Times New Roman"/>
        </w:rPr>
      </w:pP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屋通过创新性的骨架构造设计及节点构造连接形式，实现了</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屋现场免焊快速拼装的装配化施工要求，以及可拆除再利用建造的环保节能要求。</w:t>
      </w:r>
      <w:r>
        <w:rPr>
          <w:rFonts w:hint="eastAsia" w:ascii="Times New Roman" w:hAnsi="Times New Roman" w:cs="Times New Roman"/>
          <w:lang w:eastAsia="zh-CN"/>
        </w:rPr>
        <w:t>可移动装配式建筑模筒</w:t>
      </w:r>
      <w:r>
        <w:rPr>
          <w:rFonts w:hint="eastAsia" w:ascii="Times New Roman" w:hAnsi="Times New Roman" w:cs="Times New Roman"/>
        </w:rPr>
        <w:t>房屋</w:t>
      </w:r>
      <w:r>
        <w:rPr>
          <w:rFonts w:ascii="Times New Roman" w:hAnsi="Times New Roman" w:cs="Times New Roman"/>
        </w:rPr>
        <w:t>屋的组装设计所采用的角件由轻体板骨架本身的特殊构造及开孔垫板和高强螺栓组成，其构造简单、加工便捷、现场免焊快速连接，通过三种不同的角件节点形式，就能够实现同层及上下层不同方位轻体板的拼装连接，这种节点制作成本低廉，经济效益良好。</w:t>
      </w:r>
    </w:p>
    <w:p>
      <w:pPr>
        <w:ind w:firstLine="420" w:firstLineChars="200"/>
        <w:rPr>
          <w:rFonts w:ascii="Times New Roman" w:hAnsi="Times New Roman" w:cs="Times New Roman"/>
        </w:rPr>
      </w:pPr>
      <w:r>
        <w:rPr>
          <w:rFonts w:ascii="Times New Roman" w:hAnsi="Times New Roman" w:cs="Times New Roman"/>
        </w:rPr>
        <w:t>以上轻体墙板的拼装囊括了不同方位轻体墙板组装的拼接方式，对应以上4种墙板的拼接方式，同层及上下层轻体墙板的实际组装将采用相对应的4种角件节点连接形式，即L型角件节点、双柱T型角件节点、三柱T型角件节点及十字型角件节点，来实现轻体板现场免焊快速组装施工。</w:t>
      </w:r>
    </w:p>
    <w:p>
      <w:pPr>
        <w:rPr>
          <w:rFonts w:ascii="Times New Roman" w:hAnsi="Times New Roman" w:cs="Times New Roman"/>
          <w:bCs/>
        </w:rPr>
      </w:pPr>
      <w:r>
        <w:rPr>
          <w:rFonts w:hint="eastAsia" w:ascii="Times New Roman" w:hAnsi="Times New Roman" w:cs="Times New Roman"/>
          <w:bCs/>
        </w:rPr>
        <w:t xml:space="preserve">    轻体墙板的拼接考虑所有的情况，并不断优化设计得到L型、T型、十字型的拼接方式，</w:t>
      </w:r>
      <w:r>
        <w:rPr>
          <w:rFonts w:hint="eastAsia" w:ascii="Times New Roman" w:hAnsi="Times New Roman" w:cs="Times New Roman"/>
          <w:color w:val="000000" w:themeColor="text1"/>
          <w14:textFill>
            <w14:solidFill>
              <w14:schemeClr w14:val="tx1"/>
            </w14:solidFill>
          </w14:textFill>
        </w:rPr>
        <w:t>其中T型分双柱T型和三柱T型，采用三种基本的连接形式可以将所有的轻体墙板连接。</w:t>
      </w:r>
      <w:r>
        <w:rPr>
          <w:rFonts w:hint="eastAsia" w:ascii="Times New Roman" w:hAnsi="Times New Roman" w:cs="Times New Roman"/>
          <w:bCs/>
        </w:rPr>
        <w:t>为了实现现场免焊接免浇筑快速标准化施工，创造性研发了节点板的连接方式，定位销可以起到安装导向及抗剪的作用，高强螺栓主要起到抵抗上下层拉力的作用，节点板增加了节点的刚度，减少节点的扭转。连接盒子起到了方便施工人员单侧施工的作用及加强节点的作用，可实现梁端塑性铰的外移。</w:t>
      </w:r>
    </w:p>
    <w:p>
      <w:pPr>
        <w:rPr>
          <w:rFonts w:ascii="Times New Roman" w:hAnsi="Times New Roman" w:cs="Times New Roman"/>
        </w:rPr>
      </w:pPr>
      <w:r>
        <w:rPr>
          <w:rFonts w:hint="eastAsia" w:ascii="Times New Roman" w:hAnsi="Times New Roman" w:cs="Times New Roman"/>
          <w:b/>
          <w:color w:val="000000" w:themeColor="text1"/>
          <w14:textFill>
            <w14:solidFill>
              <w14:schemeClr w14:val="tx1"/>
            </w14:solidFill>
          </w14:textFill>
        </w:rPr>
        <w:t>7</w:t>
      </w:r>
      <w:r>
        <w:rPr>
          <w:rFonts w:ascii="Times New Roman" w:hAnsi="Times New Roman" w:cs="Times New Roman"/>
          <w:b/>
          <w:color w:val="000000" w:themeColor="text1"/>
          <w14:textFill>
            <w14:solidFill>
              <w14:schemeClr w14:val="tx1"/>
            </w14:solidFill>
          </w14:textFill>
        </w:rPr>
        <w:t>.3.</w:t>
      </w:r>
      <w:r>
        <w:rPr>
          <w:rFonts w:hint="eastAsia" w:ascii="Times New Roman" w:hAnsi="Times New Roman" w:cs="Times New Roman"/>
          <w:b/>
          <w:color w:val="000000" w:themeColor="text1"/>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本条款介绍了</w:t>
      </w:r>
      <w:r>
        <w:rPr>
          <w:rFonts w:ascii="Times New Roman" w:hAnsi="Times New Roman" w:cs="Times New Roman"/>
        </w:rPr>
        <w:t>L型角件节点的连接特点及连接步骤</w:t>
      </w:r>
      <w:r>
        <w:rPr>
          <w:rFonts w:hint="eastAsia" w:ascii="Times New Roman" w:hAnsi="Times New Roman" w:cs="Times New Roman"/>
        </w:rPr>
        <w:t>。</w:t>
      </w:r>
      <w:r>
        <w:rPr>
          <w:rFonts w:ascii="Times New Roman" w:hAnsi="Times New Roman" w:cs="Times New Roman"/>
        </w:rPr>
        <w:t>L型角件用于连接同层两块相互垂直的墙板</w:t>
      </w:r>
      <w:r>
        <w:rPr>
          <w:rFonts w:hint="eastAsia" w:ascii="Times New Roman" w:hAnsi="Times New Roman" w:cs="Times New Roman"/>
        </w:rPr>
        <w:t>，</w:t>
      </w:r>
      <w:r>
        <w:rPr>
          <w:rFonts w:ascii="Times New Roman" w:hAnsi="Times New Roman" w:cs="Times New Roman"/>
        </w:rPr>
        <w:t>连接时要求角柱相互对齐</w:t>
      </w:r>
      <w:r>
        <w:rPr>
          <w:rFonts w:hint="eastAsia" w:ascii="Times New Roman" w:hAnsi="Times New Roman" w:cs="Times New Roman"/>
        </w:rPr>
        <w:t>。</w:t>
      </w:r>
    </w:p>
    <w:p>
      <w:pPr>
        <w:rPr>
          <w:rFonts w:ascii="Times New Roman" w:hAnsi="Times New Roman" w:cs="Times New Roman"/>
        </w:rPr>
      </w:pPr>
      <w:r>
        <w:rPr>
          <w:rFonts w:hint="eastAsia" w:ascii="Times New Roman" w:hAnsi="Times New Roman" w:cs="Times New Roman"/>
          <w:b/>
          <w:color w:val="000000" w:themeColor="text1"/>
          <w14:textFill>
            <w14:solidFill>
              <w14:schemeClr w14:val="tx1"/>
            </w14:solidFill>
          </w14:textFill>
        </w:rPr>
        <w:t>7</w:t>
      </w:r>
      <w:r>
        <w:rPr>
          <w:rFonts w:ascii="Times New Roman" w:hAnsi="Times New Roman" w:cs="Times New Roman"/>
          <w:b/>
          <w:color w:val="000000" w:themeColor="text1"/>
          <w14:textFill>
            <w14:solidFill>
              <w14:schemeClr w14:val="tx1"/>
            </w14:solidFill>
          </w14:textFill>
        </w:rPr>
        <w:t>.3.</w:t>
      </w:r>
      <w:r>
        <w:rPr>
          <w:rFonts w:hint="eastAsia" w:ascii="Times New Roman" w:hAnsi="Times New Roman" w:cs="Times New Roman"/>
          <w:b/>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本条款介绍了双柱</w:t>
      </w:r>
      <w:r>
        <w:rPr>
          <w:rFonts w:hint="eastAsia" w:ascii="Times New Roman" w:hAnsi="Times New Roman" w:cs="Times New Roman"/>
        </w:rPr>
        <w:t>T</w:t>
      </w:r>
      <w:r>
        <w:rPr>
          <w:rFonts w:ascii="Times New Roman" w:hAnsi="Times New Roman" w:cs="Times New Roman"/>
        </w:rPr>
        <w:t>型角件节点的连接特点及连接步骤</w:t>
      </w:r>
      <w:r>
        <w:rPr>
          <w:rFonts w:hint="eastAsia" w:ascii="Times New Roman" w:hAnsi="Times New Roman" w:cs="Times New Roman"/>
        </w:rPr>
        <w:t>。双柱T</w:t>
      </w:r>
      <w:r>
        <w:rPr>
          <w:rFonts w:ascii="Times New Roman" w:hAnsi="Times New Roman" w:cs="Times New Roman"/>
        </w:rPr>
        <w:t>型角件用于连接同层两块相互垂直的墙板</w:t>
      </w:r>
      <w:r>
        <w:rPr>
          <w:rFonts w:hint="eastAsia" w:ascii="Times New Roman" w:hAnsi="Times New Roman" w:cs="Times New Roman"/>
        </w:rPr>
        <w:t>，</w:t>
      </w:r>
      <w:r>
        <w:rPr>
          <w:rFonts w:ascii="Times New Roman" w:hAnsi="Times New Roman" w:cs="Times New Roman"/>
        </w:rPr>
        <w:t>连接时要求角柱与中间连接柱相互对齐</w:t>
      </w:r>
      <w:r>
        <w:rPr>
          <w:rFonts w:hint="eastAsia" w:ascii="Times New Roman" w:hAnsi="Times New Roman" w:cs="Times New Roman"/>
        </w:rPr>
        <w:t>。</w:t>
      </w:r>
    </w:p>
    <w:p>
      <w:pPr>
        <w:rPr>
          <w:rFonts w:ascii="Times New Roman" w:hAnsi="Times New Roman" w:cs="Times New Roman"/>
        </w:rPr>
      </w:pPr>
      <w:r>
        <w:rPr>
          <w:rFonts w:hint="eastAsia" w:ascii="Times New Roman" w:hAnsi="Times New Roman" w:cs="Times New Roman"/>
          <w:b/>
          <w:color w:val="000000" w:themeColor="text1"/>
          <w14:textFill>
            <w14:solidFill>
              <w14:schemeClr w14:val="tx1"/>
            </w14:solidFill>
          </w14:textFill>
        </w:rPr>
        <w:t>7</w:t>
      </w:r>
      <w:r>
        <w:rPr>
          <w:rFonts w:ascii="Times New Roman" w:hAnsi="Times New Roman" w:cs="Times New Roman"/>
          <w:b/>
          <w:color w:val="000000" w:themeColor="text1"/>
          <w14:textFill>
            <w14:solidFill>
              <w14:schemeClr w14:val="tx1"/>
            </w14:solidFill>
          </w14:textFill>
        </w:rPr>
        <w:t>.3.</w:t>
      </w:r>
      <w:r>
        <w:rPr>
          <w:rFonts w:hint="eastAsia" w:ascii="Times New Roman" w:hAnsi="Times New Roman" w:cs="Times New Roman"/>
          <w:b/>
          <w:color w:val="000000" w:themeColor="text1"/>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本条款介绍了三柱</w:t>
      </w:r>
      <w:r>
        <w:rPr>
          <w:rFonts w:hint="eastAsia" w:ascii="Times New Roman" w:hAnsi="Times New Roman" w:cs="Times New Roman"/>
        </w:rPr>
        <w:t>T</w:t>
      </w:r>
      <w:r>
        <w:rPr>
          <w:rFonts w:ascii="Times New Roman" w:hAnsi="Times New Roman" w:cs="Times New Roman"/>
        </w:rPr>
        <w:t>型角件节点的连接特点及连接步骤</w:t>
      </w:r>
      <w:r>
        <w:rPr>
          <w:rFonts w:hint="eastAsia" w:ascii="Times New Roman" w:hAnsi="Times New Roman" w:cs="Times New Roman"/>
        </w:rPr>
        <w:t>。三柱T</w:t>
      </w:r>
      <w:r>
        <w:rPr>
          <w:rFonts w:ascii="Times New Roman" w:hAnsi="Times New Roman" w:cs="Times New Roman"/>
        </w:rPr>
        <w:t>型角件用于连接三柱节点形式</w:t>
      </w:r>
      <w:r>
        <w:rPr>
          <w:rFonts w:hint="eastAsia" w:ascii="Times New Roman" w:hAnsi="Times New Roman" w:cs="Times New Roman"/>
        </w:rPr>
        <w:t>，</w:t>
      </w:r>
      <w:r>
        <w:rPr>
          <w:rFonts w:ascii="Times New Roman" w:hAnsi="Times New Roman" w:cs="Times New Roman"/>
        </w:rPr>
        <w:t>其中两个角柱所在的墙板相互对齐</w:t>
      </w:r>
      <w:r>
        <w:rPr>
          <w:rFonts w:hint="eastAsia" w:ascii="Times New Roman" w:hAnsi="Times New Roman" w:cs="Times New Roman"/>
        </w:rPr>
        <w:t>，其中一个角柱</w:t>
      </w:r>
      <w:r>
        <w:rPr>
          <w:rFonts w:ascii="Times New Roman" w:hAnsi="Times New Roman" w:cs="Times New Roman"/>
        </w:rPr>
        <w:t>与第三个角柱所在的墙板垂直</w:t>
      </w:r>
      <w:r>
        <w:rPr>
          <w:rFonts w:hint="eastAsia" w:ascii="Times New Roman" w:hAnsi="Times New Roman" w:cs="Times New Roman"/>
        </w:rPr>
        <w:t>。</w:t>
      </w:r>
    </w:p>
    <w:p>
      <w:pPr>
        <w:rPr>
          <w:rFonts w:ascii="Times New Roman" w:hAnsi="Times New Roman" w:cs="Times New Roman"/>
        </w:rPr>
      </w:pPr>
      <w:r>
        <w:rPr>
          <w:rFonts w:hint="eastAsia" w:ascii="Times New Roman" w:hAnsi="Times New Roman" w:cs="Times New Roman"/>
          <w:b/>
        </w:rPr>
        <w:t>7</w:t>
      </w:r>
      <w:r>
        <w:rPr>
          <w:rFonts w:ascii="Times New Roman" w:hAnsi="Times New Roman" w:cs="Times New Roman"/>
          <w:b/>
        </w:rPr>
        <w:t>.3.</w:t>
      </w:r>
      <w:r>
        <w:rPr>
          <w:rFonts w:hint="eastAsia" w:ascii="Times New Roman" w:hAnsi="Times New Roman" w:cs="Times New Roman"/>
          <w:b/>
        </w:rPr>
        <w:t>5</w:t>
      </w:r>
      <w:r>
        <w:rPr>
          <w:rFonts w:ascii="Times New Roman" w:hAnsi="Times New Roman" w:cs="Times New Roman"/>
          <w:color w:val="000000" w:themeColor="text1"/>
          <w14:textFill>
            <w14:solidFill>
              <w14:schemeClr w14:val="tx1"/>
            </w14:solidFill>
          </w14:textFill>
        </w:rPr>
        <w:t>本条款介绍了十字</w:t>
      </w:r>
      <w:r>
        <w:rPr>
          <w:rFonts w:ascii="Times New Roman" w:hAnsi="Times New Roman" w:cs="Times New Roman"/>
        </w:rPr>
        <w:t>型角件节点的连接特点及连接步骤</w:t>
      </w:r>
      <w:r>
        <w:rPr>
          <w:rFonts w:hint="eastAsia" w:ascii="Times New Roman" w:hAnsi="Times New Roman" w:cs="Times New Roman"/>
        </w:rPr>
        <w:t>。十字</w:t>
      </w:r>
      <w:r>
        <w:rPr>
          <w:rFonts w:ascii="Times New Roman" w:hAnsi="Times New Roman" w:cs="Times New Roman"/>
        </w:rPr>
        <w:t>型角件连接墙板模型如图</w:t>
      </w:r>
      <w:r>
        <w:rPr>
          <w:rFonts w:hint="eastAsia" w:ascii="Times New Roman" w:hAnsi="Times New Roman" w:cs="Times New Roman"/>
        </w:rPr>
        <w:t>7</w:t>
      </w:r>
      <w:r>
        <w:rPr>
          <w:rFonts w:ascii="Times New Roman" w:hAnsi="Times New Roman" w:cs="Times New Roman"/>
        </w:rPr>
        <w:t>.3.7.1</w:t>
      </w:r>
      <w:r>
        <w:rPr>
          <w:rFonts w:hint="eastAsia" w:ascii="Times New Roman" w:hAnsi="Times New Roman" w:cs="Times New Roman"/>
        </w:rPr>
        <w:t>（a）。</w:t>
      </w:r>
    </w:p>
    <w:p>
      <w:pP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b/>
          <w:color w:val="000000" w:themeColor="text1"/>
          <w14:textFill>
            <w14:solidFill>
              <w14:schemeClr w14:val="tx1"/>
            </w14:solidFill>
          </w14:textFill>
        </w:rPr>
        <w:t>7</w:t>
      </w:r>
      <w:r>
        <w:rPr>
          <w:rFonts w:ascii="Times New Roman" w:hAnsi="Times New Roman" w:cs="Times New Roman"/>
          <w:b/>
          <w:color w:val="000000" w:themeColor="text1"/>
          <w14:textFill>
            <w14:solidFill>
              <w14:schemeClr w14:val="tx1"/>
            </w14:solidFill>
          </w14:textFill>
        </w:rPr>
        <w:t>.3.</w:t>
      </w:r>
      <w:r>
        <w:rPr>
          <w:rFonts w:hint="eastAsia" w:ascii="Times New Roman" w:hAnsi="Times New Roman" w:cs="Times New Roman"/>
          <w:b/>
          <w:color w:val="000000" w:themeColor="text1"/>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 xml:space="preserve"> </w:t>
      </w:r>
      <w:r>
        <w:rPr>
          <w:rFonts w:hint="eastAsia" w:ascii="Times New Roman" w:hAnsi="Times New Roman" w:cs="Times New Roman"/>
          <w:bCs/>
        </w:rPr>
        <w:t>考虑</w:t>
      </w:r>
      <w:r>
        <w:rPr>
          <w:rFonts w:hint="eastAsia" w:ascii="Times New Roman" w:hAnsi="Times New Roman" w:cs="Times New Roman"/>
        </w:rPr>
        <w:t>了</w:t>
      </w:r>
      <w:r>
        <w:rPr>
          <w:rFonts w:ascii="Times New Roman" w:hAnsi="Times New Roman" w:cs="Times New Roman"/>
        </w:rPr>
        <w:t>轻体楼板</w:t>
      </w:r>
      <w:r>
        <w:rPr>
          <w:rFonts w:hint="eastAsia" w:ascii="Times New Roman" w:hAnsi="Times New Roman" w:cs="Times New Roman"/>
        </w:rPr>
        <w:t>的安全稳定及美观的因素，最终</w:t>
      </w:r>
      <w:r>
        <w:rPr>
          <w:rFonts w:ascii="Times New Roman" w:hAnsi="Times New Roman" w:cs="Times New Roman"/>
        </w:rPr>
        <w:t>采用内嵌式拼接形式</w:t>
      </w:r>
      <w:r>
        <w:rPr>
          <w:rFonts w:hint="eastAsia" w:ascii="Times New Roman" w:hAnsi="Times New Roman" w:cs="Times New Roman"/>
        </w:rPr>
        <w:t>。</w:t>
      </w:r>
      <w:r>
        <w:rPr>
          <w:rFonts w:hint="eastAsia" w:ascii="Times New Roman" w:hAnsi="Times New Roman" w:cs="Times New Roman"/>
          <w:color w:val="000000" w:themeColor="text1"/>
          <w14:textFill>
            <w14:solidFill>
              <w14:schemeClr w14:val="tx1"/>
            </w14:solidFill>
          </w14:textFill>
        </w:rPr>
        <w:t>在将螺纹定位螺栓焊接到楼板外圈钢骨架下时，应保证焊接质量。楼板每个角部焊接一个长螺母，节点板对应位置焊接一个短螺栓，安装过程中起定位作用。</w:t>
      </w:r>
    </w:p>
    <w:p>
      <w:pPr>
        <w:keepNext/>
        <w:keepLines/>
        <w:rPr>
          <w:rFonts w:ascii="Times New Roman" w:hAnsi="Times New Roman" w:cs="Times New Roman"/>
        </w:rPr>
      </w:pPr>
      <w:bookmarkStart w:id="337" w:name="_Toc535918915"/>
      <w:r>
        <w:rPr>
          <w:rFonts w:hint="eastAsia" w:ascii="Times New Roman" w:hAnsi="Times New Roman" w:cs="Times New Roman"/>
        </w:rPr>
        <w:br w:type="page"/>
      </w:r>
    </w:p>
    <w:p>
      <w:pPr>
        <w:pStyle w:val="2"/>
        <w:spacing w:before="156" w:after="156"/>
        <w:rPr>
          <w:rFonts w:ascii="Times New Roman" w:hAnsi="Times New Roman" w:cs="Times New Roman"/>
        </w:rPr>
      </w:pPr>
      <w:r>
        <w:rPr>
          <w:rFonts w:hint="eastAsia" w:ascii="Times New Roman" w:hAnsi="Times New Roman" w:cs="Times New Roman"/>
        </w:rPr>
        <w:t>8</w:t>
      </w:r>
      <w:r>
        <w:rPr>
          <w:rFonts w:ascii="Times New Roman" w:hAnsi="Times New Roman" w:cs="Times New Roman"/>
        </w:rPr>
        <w:t xml:space="preserve"> 制作、施工和验收</w:t>
      </w:r>
      <w:bookmarkEnd w:id="337"/>
    </w:p>
    <w:p>
      <w:pPr>
        <w:pStyle w:val="3"/>
      </w:pPr>
      <w:bookmarkStart w:id="338" w:name="_Toc535918916"/>
      <w:r>
        <w:rPr>
          <w:rFonts w:hint="eastAsia"/>
        </w:rPr>
        <w:t>8</w:t>
      </w:r>
      <w:r>
        <w:t>.1 一般规定</w:t>
      </w:r>
      <w:bookmarkEnd w:id="338"/>
    </w:p>
    <w:p>
      <w:pPr>
        <w:rPr>
          <w:rFonts w:ascii="Times New Roman" w:hAnsi="Times New Roman" w:cs="Times New Roman"/>
        </w:rPr>
      </w:pPr>
      <w:r>
        <w:rPr>
          <w:rFonts w:ascii="Times New Roman" w:hAnsi="Times New Roman" w:cs="Times New Roman"/>
          <w:b/>
        </w:rPr>
        <w:t>8.1.1</w:t>
      </w:r>
      <w:r>
        <w:rPr>
          <w:rFonts w:ascii="Times New Roman" w:hAnsi="Times New Roman" w:cs="Times New Roman"/>
        </w:rPr>
        <w:t xml:space="preserve"> </w:t>
      </w:r>
      <w:r>
        <w:rPr>
          <w:rFonts w:hint="eastAsia" w:ascii="Times New Roman" w:hAnsi="Times New Roman" w:eastAsia="等线" w:cs="Times New Roman"/>
        </w:rPr>
        <w:t>规定了</w:t>
      </w:r>
      <w:r>
        <w:rPr>
          <w:rFonts w:hint="eastAsia" w:ascii="Times New Roman" w:hAnsi="Times New Roman" w:eastAsia="等线" w:cs="Times New Roman"/>
          <w:lang w:eastAsia="zh-CN"/>
        </w:rPr>
        <w:t>可移动装配式建筑模筒</w:t>
      </w:r>
      <w:r>
        <w:rPr>
          <w:rFonts w:hint="eastAsia" w:ascii="Times New Roman" w:hAnsi="Times New Roman" w:eastAsia="等线" w:cs="Times New Roman"/>
        </w:rPr>
        <w:t>房屋屋板单元生产与安装的一般原则。</w:t>
      </w:r>
    </w:p>
    <w:p>
      <w:pPr>
        <w:rPr>
          <w:rFonts w:ascii="Times New Roman" w:hAnsi="Times New Roman" w:cs="Times New Roman"/>
          <w:szCs w:val="22"/>
        </w:rPr>
      </w:pPr>
      <w:r>
        <w:rPr>
          <w:rFonts w:ascii="Times New Roman" w:hAnsi="Times New Roman" w:cs="Times New Roman"/>
          <w:b/>
        </w:rPr>
        <w:t xml:space="preserve">8.1.2 </w:t>
      </w:r>
      <w:r>
        <w:rPr>
          <w:rFonts w:hint="eastAsia" w:ascii="Times New Roman" w:hAnsi="Times New Roman" w:cs="Times New Roman"/>
        </w:rPr>
        <w:t>本条提出了</w:t>
      </w:r>
      <w:r>
        <w:rPr>
          <w:rFonts w:hint="eastAsia" w:ascii="Times New Roman" w:hAnsi="Times New Roman" w:cs="Times New Roman"/>
          <w:lang w:eastAsia="zh-CN"/>
        </w:rPr>
        <w:t>可移动装配式建筑模筒</w:t>
      </w:r>
      <w:r>
        <w:rPr>
          <w:rFonts w:ascii="Times New Roman" w:hAnsi="Times New Roman" w:cs="Times New Roman"/>
        </w:rPr>
        <w:t>房屋</w:t>
      </w:r>
      <w:r>
        <w:rPr>
          <w:rFonts w:ascii="Times New Roman" w:hAnsi="Times New Roman" w:cs="Times New Roman"/>
          <w:szCs w:val="22"/>
        </w:rPr>
        <w:t>的</w:t>
      </w:r>
      <w:r>
        <w:rPr>
          <w:rFonts w:hint="eastAsia" w:ascii="Times New Roman" w:hAnsi="Times New Roman" w:cs="Times New Roman"/>
          <w:szCs w:val="22"/>
        </w:rPr>
        <w:t>轻体板</w:t>
      </w:r>
      <w:r>
        <w:rPr>
          <w:rFonts w:ascii="Times New Roman" w:hAnsi="Times New Roman" w:cs="Times New Roman"/>
          <w:szCs w:val="22"/>
        </w:rPr>
        <w:t>在出厂前</w:t>
      </w:r>
      <w:r>
        <w:rPr>
          <w:rFonts w:hint="eastAsia" w:ascii="Times New Roman" w:hAnsi="Times New Roman" w:cs="Times New Roman"/>
          <w:szCs w:val="22"/>
        </w:rPr>
        <w:t>的基本要求，</w:t>
      </w:r>
      <w:r>
        <w:rPr>
          <w:rFonts w:ascii="Times New Roman" w:hAnsi="Times New Roman" w:cs="Times New Roman"/>
          <w:szCs w:val="22"/>
        </w:rPr>
        <w:t>需检验合格并填写检验报告后方能出厂，检验报告和使用手册固定于轻体板上，安装完成后移交用户。</w:t>
      </w:r>
    </w:p>
    <w:p>
      <w:pPr>
        <w:rPr>
          <w:rFonts w:ascii="Times New Roman" w:hAnsi="Times New Roman" w:cs="Times New Roman"/>
          <w:szCs w:val="22"/>
        </w:rPr>
      </w:pPr>
      <w:r>
        <w:rPr>
          <w:rFonts w:ascii="Times New Roman" w:hAnsi="Times New Roman" w:cs="Times New Roman"/>
          <w:b/>
          <w:szCs w:val="22"/>
        </w:rPr>
        <w:t xml:space="preserve">8.1.3 </w:t>
      </w:r>
      <w:r>
        <w:rPr>
          <w:rFonts w:hint="eastAsia" w:ascii="Times New Roman" w:hAnsi="Times New Roman" w:cs="Times New Roman"/>
        </w:rPr>
        <w:t>本条提出了</w:t>
      </w:r>
      <w:r>
        <w:rPr>
          <w:rFonts w:hint="eastAsia" w:ascii="Times New Roman" w:hAnsi="Times New Roman" w:cs="Times New Roman"/>
          <w:lang w:eastAsia="zh-CN"/>
        </w:rPr>
        <w:t>可移动装配式建筑模筒</w:t>
      </w:r>
      <w:r>
        <w:rPr>
          <w:rFonts w:ascii="Times New Roman" w:hAnsi="Times New Roman" w:cs="Times New Roman"/>
        </w:rPr>
        <w:t>房屋</w:t>
      </w:r>
      <w:r>
        <w:rPr>
          <w:rFonts w:ascii="Times New Roman" w:hAnsi="Times New Roman" w:cs="Times New Roman"/>
          <w:szCs w:val="22"/>
        </w:rPr>
        <w:t>安装前</w:t>
      </w:r>
      <w:r>
        <w:rPr>
          <w:rFonts w:hint="eastAsia" w:ascii="Times New Roman" w:hAnsi="Times New Roman" w:cs="Times New Roman"/>
          <w:szCs w:val="22"/>
        </w:rPr>
        <w:t>的基本要求。</w:t>
      </w:r>
    </w:p>
    <w:p>
      <w:pPr>
        <w:rPr>
          <w:rFonts w:ascii="Times New Roman" w:hAnsi="Times New Roman" w:eastAsia="等线" w:cs="Times New Roman"/>
          <w:szCs w:val="22"/>
        </w:rPr>
      </w:pPr>
      <w:r>
        <w:rPr>
          <w:rFonts w:ascii="Times New Roman" w:hAnsi="Times New Roman" w:eastAsia="等线" w:cs="Times New Roman"/>
          <w:b/>
          <w:szCs w:val="22"/>
        </w:rPr>
        <w:t>8.1.4</w:t>
      </w:r>
      <w:r>
        <w:rPr>
          <w:rFonts w:ascii="Times New Roman" w:hAnsi="Times New Roman" w:eastAsia="等线" w:cs="Times New Roman"/>
          <w:szCs w:val="22"/>
        </w:rPr>
        <w:t xml:space="preserve"> </w:t>
      </w:r>
      <w:r>
        <w:rPr>
          <w:rFonts w:hint="eastAsia" w:ascii="Times New Roman" w:hAnsi="Times New Roman" w:eastAsia="等线" w:cs="Times New Roman"/>
          <w:szCs w:val="22"/>
        </w:rPr>
        <w:t>给出了</w:t>
      </w:r>
      <w:r>
        <w:rPr>
          <w:rFonts w:hint="eastAsia" w:ascii="Times New Roman" w:hAnsi="Times New Roman" w:eastAsia="等线" w:cs="Times New Roman"/>
          <w:szCs w:val="22"/>
          <w:lang w:eastAsia="zh-CN"/>
        </w:rPr>
        <w:t>可移动装配式建筑模筒</w:t>
      </w:r>
      <w:r>
        <w:rPr>
          <w:rFonts w:hint="eastAsia" w:ascii="Times New Roman" w:hAnsi="Times New Roman" w:eastAsia="等线" w:cs="Times New Roman"/>
          <w:szCs w:val="22"/>
        </w:rPr>
        <w:t>房屋屋的配电设计及</w:t>
      </w:r>
      <w:r>
        <w:rPr>
          <w:rFonts w:ascii="Times New Roman" w:hAnsi="Times New Roman" w:eastAsia="等线" w:cs="Times New Roman"/>
          <w:szCs w:val="22"/>
        </w:rPr>
        <w:t>施工应符合</w:t>
      </w:r>
      <w:r>
        <w:rPr>
          <w:rFonts w:hint="eastAsia" w:ascii="Times New Roman" w:hAnsi="Times New Roman" w:eastAsia="等线" w:cs="Times New Roman"/>
          <w:szCs w:val="22"/>
        </w:rPr>
        <w:t>的</w:t>
      </w:r>
      <w:r>
        <w:rPr>
          <w:rFonts w:ascii="Times New Roman" w:hAnsi="Times New Roman" w:eastAsia="等线" w:cs="Times New Roman"/>
          <w:szCs w:val="22"/>
        </w:rPr>
        <w:t>标准</w:t>
      </w:r>
      <w:r>
        <w:rPr>
          <w:rFonts w:hint="eastAsia" w:ascii="Times New Roman" w:hAnsi="Times New Roman" w:eastAsia="等线" w:cs="Times New Roman"/>
          <w:szCs w:val="22"/>
        </w:rPr>
        <w:t>。</w:t>
      </w:r>
    </w:p>
    <w:p>
      <w:pPr>
        <w:rPr>
          <w:rFonts w:ascii="Times New Roman" w:hAnsi="Times New Roman" w:eastAsia="等线" w:cs="Times New Roman"/>
          <w:szCs w:val="22"/>
        </w:rPr>
      </w:pPr>
      <w:r>
        <w:rPr>
          <w:rFonts w:ascii="Times New Roman" w:hAnsi="Times New Roman" w:eastAsia="等线" w:cs="Times New Roman"/>
          <w:b/>
          <w:szCs w:val="22"/>
        </w:rPr>
        <w:t>8.1.5</w:t>
      </w:r>
      <w:r>
        <w:rPr>
          <w:rFonts w:hint="eastAsia" w:ascii="Times New Roman" w:hAnsi="Times New Roman" w:eastAsia="等线" w:cs="Times New Roman"/>
          <w:b/>
          <w:szCs w:val="22"/>
        </w:rPr>
        <w:t>节点</w:t>
      </w:r>
      <w:r>
        <w:rPr>
          <w:rFonts w:hint="eastAsia" w:ascii="Times New Roman" w:hAnsi="Times New Roman" w:eastAsia="等线" w:cs="Times New Roman"/>
          <w:szCs w:val="22"/>
        </w:rPr>
        <w:t>连接处为结构体系的重要部位，必须采取措施保证其防腐蚀防火能力。</w:t>
      </w:r>
    </w:p>
    <w:p>
      <w:pPr>
        <w:rPr>
          <w:rFonts w:ascii="Times New Roman" w:hAnsi="Times New Roman" w:cs="Times New Roman"/>
          <w:szCs w:val="22"/>
        </w:rPr>
      </w:pPr>
    </w:p>
    <w:p>
      <w:pPr>
        <w:pStyle w:val="3"/>
      </w:pPr>
      <w:bookmarkStart w:id="339" w:name="_Toc535918917"/>
      <w:r>
        <w:t>8.2 轻体板的制作</w:t>
      </w:r>
      <w:bookmarkEnd w:id="339"/>
    </w:p>
    <w:p>
      <w:pPr>
        <w:rPr>
          <w:rFonts w:ascii="Times New Roman" w:hAnsi="Times New Roman" w:cs="Times New Roman"/>
        </w:rPr>
      </w:pPr>
      <w:r>
        <w:rPr>
          <w:rFonts w:ascii="Times New Roman" w:hAnsi="Times New Roman" w:cs="Times New Roman"/>
          <w:b/>
        </w:rPr>
        <w:t xml:space="preserve">8.2.1 </w:t>
      </w:r>
      <w:r>
        <w:rPr>
          <w:rFonts w:hint="eastAsia" w:ascii="Times New Roman" w:hAnsi="Times New Roman" w:cs="Times New Roman"/>
        </w:rPr>
        <w:t>本条给出了</w:t>
      </w:r>
      <w:r>
        <w:rPr>
          <w:rFonts w:hint="eastAsia" w:ascii="Times New Roman" w:hAnsi="Times New Roman" w:cs="Times New Roman"/>
          <w:lang w:eastAsia="zh-CN"/>
        </w:rPr>
        <w:t>可移动装配式建筑模筒</w:t>
      </w:r>
      <w:r>
        <w:rPr>
          <w:rFonts w:hint="eastAsia" w:ascii="Times New Roman" w:hAnsi="Times New Roman" w:cs="Times New Roman"/>
        </w:rPr>
        <w:t>的</w:t>
      </w:r>
      <w:r>
        <w:rPr>
          <w:rFonts w:ascii="Times New Roman" w:hAnsi="Times New Roman" w:cs="Times New Roman"/>
        </w:rPr>
        <w:t>所用材料</w:t>
      </w:r>
      <w:r>
        <w:rPr>
          <w:rFonts w:hint="eastAsia" w:ascii="Times New Roman" w:hAnsi="Times New Roman" w:cs="Times New Roman"/>
        </w:rPr>
        <w:t>。</w:t>
      </w:r>
    </w:p>
    <w:p>
      <w:pPr>
        <w:rPr>
          <w:rFonts w:ascii="Times New Roman" w:hAnsi="Times New Roman" w:cs="Times New Roman"/>
        </w:rPr>
      </w:pPr>
      <w:r>
        <w:rPr>
          <w:rFonts w:ascii="Times New Roman" w:hAnsi="Times New Roman" w:cs="Times New Roman"/>
          <w:b/>
          <w:bCs/>
        </w:rPr>
        <w:t xml:space="preserve">8.2.2 </w:t>
      </w:r>
      <w:r>
        <w:rPr>
          <w:rFonts w:hint="eastAsia" w:ascii="Times New Roman" w:hAnsi="Times New Roman" w:cs="Times New Roman"/>
        </w:rPr>
        <w:t>本条简述了</w:t>
      </w:r>
      <w:r>
        <w:rPr>
          <w:rFonts w:hint="eastAsia" w:ascii="Times New Roman" w:hAnsi="Times New Roman" w:cs="Times New Roman"/>
          <w:lang w:eastAsia="zh-CN"/>
        </w:rPr>
        <w:t>可移动装配式建筑模筒</w:t>
      </w:r>
      <w:r>
        <w:rPr>
          <w:rFonts w:hint="eastAsia" w:ascii="Times New Roman" w:hAnsi="Times New Roman" w:cs="Times New Roman"/>
        </w:rPr>
        <w:t>的制作过程与其独特的优势。</w:t>
      </w:r>
      <w:r>
        <w:rPr>
          <w:rFonts w:hint="eastAsia" w:ascii="Times New Roman" w:hAnsi="Times New Roman" w:eastAsia="等线" w:cs="Times New Roman"/>
          <w:lang w:eastAsia="zh-CN"/>
        </w:rPr>
        <w:t>可移动装配式建筑模筒</w:t>
      </w:r>
      <w:r>
        <w:rPr>
          <w:rFonts w:hint="eastAsia" w:ascii="Times New Roman" w:hAnsi="Times New Roman" w:eastAsia="等线" w:cs="Times New Roman"/>
        </w:rPr>
        <w:t>房屋属装配式建筑，</w:t>
      </w:r>
      <w:r>
        <w:rPr>
          <w:rFonts w:ascii="Times New Roman" w:hAnsi="Times New Roman" w:eastAsia="等线" w:cs="Times New Roman"/>
        </w:rPr>
        <w:t>与传统的建筑方式相比较，将90%以上的现场施工环节搬进了预制工厂，施工现场仅剩下拼接节点的处理，从而有效地保护了环境，节约了资源，同时给施工工人提供了更为良好的施工环境，降低了劳动力成本，于此同时，工厂化生产比现场施工具备更好的施工条件与环境，每个施工环节都可以受到有效的监管，人为因素对施工质量的影响可以最大程度地降低，因此轻体板的生产质量可以得到有效地保障。</w:t>
      </w:r>
    </w:p>
    <w:p>
      <w:pPr>
        <w:pStyle w:val="3"/>
      </w:pPr>
      <w:bookmarkStart w:id="340" w:name="_Toc535918918"/>
      <w:r>
        <w:t>8.3 轻体板施工</w:t>
      </w:r>
      <w:bookmarkEnd w:id="340"/>
    </w:p>
    <w:p>
      <w:pPr>
        <w:rPr>
          <w:rFonts w:ascii="Times New Roman" w:hAnsi="Times New Roman" w:eastAsia="等线" w:cs="Times New Roman"/>
        </w:rPr>
      </w:pPr>
      <w:r>
        <w:rPr>
          <w:rFonts w:ascii="Times New Roman" w:hAnsi="Times New Roman" w:eastAsia="等线" w:cs="Times New Roman"/>
          <w:b/>
          <w:szCs w:val="22"/>
        </w:rPr>
        <w:t>8.3.1</w:t>
      </w:r>
      <w:r>
        <w:rPr>
          <w:rFonts w:ascii="Times New Roman" w:hAnsi="Times New Roman" w:eastAsia="等线" w:cs="Times New Roman"/>
        </w:rPr>
        <w:t xml:space="preserve"> </w:t>
      </w:r>
      <w:r>
        <w:rPr>
          <w:rFonts w:hint="eastAsia" w:ascii="Times New Roman" w:hAnsi="Times New Roman" w:eastAsia="等线" w:cs="Times New Roman"/>
        </w:rPr>
        <w:t>保证各点标高的精确度是实现</w:t>
      </w:r>
      <w:r>
        <w:rPr>
          <w:rFonts w:hint="eastAsia" w:ascii="Times New Roman" w:hAnsi="Times New Roman" w:eastAsia="等线" w:cs="Times New Roman"/>
          <w:lang w:eastAsia="zh-CN"/>
        </w:rPr>
        <w:t>可移动装配式建筑模筒</w:t>
      </w:r>
      <w:r>
        <w:rPr>
          <w:rFonts w:hint="eastAsia" w:ascii="Times New Roman" w:hAnsi="Times New Roman" w:eastAsia="等线" w:cs="Times New Roman"/>
        </w:rPr>
        <w:t>房屋屋顺利组装的基础，应按照本条规定严格控制各点标高误差。</w:t>
      </w:r>
    </w:p>
    <w:p>
      <w:pPr>
        <w:rPr>
          <w:rFonts w:ascii="Times New Roman" w:hAnsi="Times New Roman" w:cs="Times New Roman"/>
        </w:rPr>
      </w:pPr>
      <w:r>
        <w:rPr>
          <w:rFonts w:ascii="Times New Roman" w:hAnsi="Times New Roman" w:cs="Times New Roman"/>
          <w:b/>
        </w:rPr>
        <w:t>8.3.2</w:t>
      </w:r>
      <w:r>
        <w:rPr>
          <w:rFonts w:ascii="Times New Roman" w:hAnsi="Times New Roman" w:cs="Times New Roman"/>
        </w:rPr>
        <w:t xml:space="preserve"> </w:t>
      </w:r>
      <w:r>
        <w:rPr>
          <w:rFonts w:hint="eastAsia" w:ascii="Times New Roman" w:hAnsi="Times New Roman" w:eastAsia="等线" w:cs="Times New Roman"/>
        </w:rPr>
        <w:t>现场安装过程中，根据现场条件和所遇到的问题采取相应的措施，避免一切吊装过程可能会对构件模块造成的不利影响。</w:t>
      </w:r>
    </w:p>
    <w:p>
      <w:pPr>
        <w:rPr>
          <w:rFonts w:ascii="Times New Roman" w:hAnsi="Times New Roman" w:cs="Times New Roman"/>
        </w:rPr>
      </w:pPr>
      <w:r>
        <w:rPr>
          <w:rFonts w:ascii="Times New Roman" w:hAnsi="Times New Roman" w:cs="Times New Roman"/>
          <w:b/>
        </w:rPr>
        <w:t xml:space="preserve">8.3.3 </w:t>
      </w:r>
      <w:r>
        <w:rPr>
          <w:rFonts w:hint="eastAsia" w:ascii="Times New Roman" w:hAnsi="Times New Roman" w:cs="Times New Roman"/>
        </w:rPr>
        <w:t>本条规定了轻体板装配施工过程中的建议精度要求。</w:t>
      </w:r>
      <w:r>
        <w:rPr>
          <w:rFonts w:hint="eastAsia" w:ascii="Times New Roman" w:hAnsi="Times New Roman" w:eastAsia="等线" w:cs="Times New Roman"/>
        </w:rPr>
        <w:t>安装误差将决定是否能顺利安装成功并严重影响房屋的质量，对于各层各向的安装误差，应按照本条规定进行严格控制，</w:t>
      </w:r>
      <w:r>
        <w:rPr>
          <w:rFonts w:hint="eastAsia" w:ascii="Times New Roman" w:hAnsi="Times New Roman" w:cs="Times New Roman"/>
        </w:rPr>
        <w:t>保证了建筑墙体垂直度的基本要求。</w:t>
      </w:r>
    </w:p>
    <w:p>
      <w:pPr>
        <w:rPr>
          <w:rFonts w:ascii="Times New Roman" w:hAnsi="Times New Roman" w:eastAsia="等线" w:cs="Times New Roman"/>
        </w:rPr>
      </w:pPr>
      <w:r>
        <w:rPr>
          <w:rFonts w:ascii="Times New Roman" w:hAnsi="Times New Roman" w:eastAsia="等线" w:cs="Times New Roman"/>
          <w:b/>
        </w:rPr>
        <w:t xml:space="preserve">8.3.4 </w:t>
      </w:r>
      <w:r>
        <w:rPr>
          <w:rFonts w:hint="eastAsia" w:ascii="Times New Roman" w:hAnsi="Times New Roman" w:eastAsia="等线" w:cs="Times New Roman"/>
        </w:rPr>
        <w:t>给出了对应本结构体系推荐的吊装方式，若采用其他方式，则应根据相关标准进行评估，确定可靠后方能采用。</w:t>
      </w:r>
    </w:p>
    <w:p>
      <w:pPr>
        <w:rPr>
          <w:rFonts w:ascii="Times New Roman" w:hAnsi="Times New Roman" w:cs="Times New Roman"/>
        </w:rPr>
      </w:pPr>
      <w:r>
        <w:rPr>
          <w:rFonts w:ascii="Times New Roman" w:hAnsi="Times New Roman" w:cs="Times New Roman"/>
          <w:b/>
        </w:rPr>
        <w:t>8.3.5</w:t>
      </w:r>
      <w:r>
        <w:rPr>
          <w:rFonts w:ascii="Times New Roman" w:hAnsi="Times New Roman" w:cs="Times New Roman"/>
        </w:rPr>
        <w:t xml:space="preserve"> </w:t>
      </w:r>
      <w:r>
        <w:rPr>
          <w:rFonts w:hint="eastAsia" w:ascii="Times New Roman" w:hAnsi="Times New Roman" w:cs="Times New Roman"/>
        </w:rPr>
        <w:t>本条规定了</w:t>
      </w:r>
      <w:r>
        <w:rPr>
          <w:rFonts w:ascii="Times New Roman" w:hAnsi="Times New Roman" w:cs="Times New Roman"/>
        </w:rPr>
        <w:t>轻体板就位并调整好后，</w:t>
      </w:r>
      <w:r>
        <w:rPr>
          <w:rFonts w:hint="eastAsia" w:ascii="Times New Roman" w:hAnsi="Times New Roman" w:cs="Times New Roman"/>
        </w:rPr>
        <w:t>可采用侧向支撑与节点板串接，保证</w:t>
      </w:r>
      <w:r>
        <w:rPr>
          <w:rFonts w:ascii="Times New Roman" w:hAnsi="Times New Roman" w:cs="Times New Roman"/>
        </w:rPr>
        <w:t>垂直方向和水平方向可靠连接固定。</w:t>
      </w:r>
      <w:r>
        <w:rPr>
          <w:rFonts w:hint="eastAsia" w:ascii="Times New Roman" w:hAnsi="Times New Roman" w:cs="Times New Roman"/>
        </w:rPr>
        <w:t>采用自动扳手对高强螺栓施加对应大小的扭矩。</w:t>
      </w:r>
    </w:p>
    <w:p>
      <w:pPr>
        <w:rPr>
          <w:rFonts w:ascii="Times New Roman" w:hAnsi="Times New Roman" w:eastAsia="等线" w:cs="Times New Roman"/>
        </w:rPr>
      </w:pPr>
      <w:r>
        <w:rPr>
          <w:rFonts w:ascii="Times New Roman" w:hAnsi="Times New Roman" w:cs="Times New Roman"/>
          <w:b/>
        </w:rPr>
        <w:t>8.3.6</w:t>
      </w:r>
      <w:r>
        <w:rPr>
          <w:rFonts w:ascii="Times New Roman" w:hAnsi="Times New Roman" w:cs="Times New Roman"/>
        </w:rPr>
        <w:t xml:space="preserve"> </w:t>
      </w:r>
      <w:r>
        <w:rPr>
          <w:rFonts w:hint="eastAsia" w:ascii="Times New Roman" w:hAnsi="Times New Roman" w:eastAsia="等线" w:cs="Times New Roman"/>
        </w:rPr>
        <w:t>轻体板构件都是经过设计以达到相应的功能和要求的，</w:t>
      </w:r>
      <w:r>
        <w:rPr>
          <w:rFonts w:hint="eastAsia" w:ascii="Times New Roman" w:hAnsi="Times New Roman" w:cs="Times New Roman"/>
        </w:rPr>
        <w:t>本条规定了</w:t>
      </w:r>
      <w:r>
        <w:rPr>
          <w:rFonts w:ascii="Times New Roman" w:hAnsi="Times New Roman" w:cs="Times New Roman"/>
        </w:rPr>
        <w:t>现场安装时不能对轻体板的部件随意焊接或切割，</w:t>
      </w:r>
      <w:r>
        <w:rPr>
          <w:rFonts w:hint="eastAsia" w:ascii="Times New Roman" w:hAnsi="Times New Roman" w:cs="Times New Roman"/>
        </w:rPr>
        <w:t>因为会损坏轻体板面层与钢骨架之间的粘结，影响结构的安全性，</w:t>
      </w:r>
      <w:r>
        <w:rPr>
          <w:rFonts w:ascii="Times New Roman" w:hAnsi="Times New Roman" w:cs="Times New Roman"/>
        </w:rPr>
        <w:t>因搬运或吊装时变形损坏的应返厂维修</w:t>
      </w:r>
      <w:r>
        <w:rPr>
          <w:rFonts w:hint="eastAsia" w:ascii="Times New Roman" w:hAnsi="Times New Roman" w:cs="Times New Roman"/>
        </w:rPr>
        <w:t>，</w:t>
      </w:r>
      <w:r>
        <w:rPr>
          <w:rFonts w:hint="eastAsia" w:ascii="Times New Roman" w:hAnsi="Times New Roman" w:eastAsia="等线" w:cs="Times New Roman"/>
        </w:rPr>
        <w:t>不得在不经允许的条件下随意更改，亦不可使用发生变形或已损坏的构件进行安装。</w:t>
      </w:r>
    </w:p>
    <w:p>
      <w:pPr>
        <w:rPr>
          <w:rFonts w:ascii="Times New Roman" w:hAnsi="Times New Roman" w:eastAsia="等线" w:cs="Times New Roman"/>
        </w:rPr>
      </w:pPr>
      <w:r>
        <w:rPr>
          <w:rFonts w:ascii="Times New Roman" w:hAnsi="Times New Roman" w:eastAsia="等线" w:cs="Times New Roman"/>
          <w:b/>
        </w:rPr>
        <w:t xml:space="preserve">8.3.7 </w:t>
      </w:r>
      <w:r>
        <w:rPr>
          <w:rFonts w:hint="eastAsia" w:ascii="Times New Roman" w:hAnsi="Times New Roman" w:eastAsia="等线" w:cs="Times New Roman"/>
        </w:rPr>
        <w:t>应小心操作保证构件不被损坏。</w:t>
      </w:r>
    </w:p>
    <w:p>
      <w:pPr>
        <w:pStyle w:val="3"/>
      </w:pPr>
      <w:bookmarkStart w:id="341" w:name="_Toc535918919"/>
      <w:r>
        <w:t>8.4 堆放与运输</w:t>
      </w:r>
      <w:bookmarkEnd w:id="341"/>
    </w:p>
    <w:p>
      <w:pPr>
        <w:rPr>
          <w:rFonts w:ascii="Times New Roman" w:hAnsi="Times New Roman" w:eastAsia="等线" w:cs="Times New Roman"/>
        </w:rPr>
      </w:pPr>
      <w:r>
        <w:rPr>
          <w:rFonts w:ascii="Times New Roman" w:hAnsi="Times New Roman" w:eastAsia="等线" w:cs="Times New Roman"/>
          <w:b/>
        </w:rPr>
        <w:t>8.4.1</w:t>
      </w:r>
      <w:r>
        <w:rPr>
          <w:rFonts w:ascii="Times New Roman" w:hAnsi="Times New Roman" w:eastAsia="等线" w:cs="Times New Roman"/>
        </w:rPr>
        <w:t xml:space="preserve"> </w:t>
      </w:r>
      <w:r>
        <w:rPr>
          <w:rFonts w:hint="eastAsia" w:ascii="Times New Roman" w:hAnsi="Times New Roman" w:eastAsia="等线" w:cs="Times New Roman"/>
        </w:rPr>
        <w:t>上下叠放易对轻体板造成损坏。</w:t>
      </w:r>
    </w:p>
    <w:p>
      <w:pPr>
        <w:rPr>
          <w:rFonts w:ascii="Times New Roman" w:hAnsi="Times New Roman" w:cs="Times New Roman"/>
        </w:rPr>
      </w:pPr>
      <w:r>
        <w:rPr>
          <w:rFonts w:ascii="Times New Roman" w:hAnsi="Times New Roman" w:cs="Times New Roman"/>
          <w:b/>
          <w:szCs w:val="21"/>
        </w:rPr>
        <w:t xml:space="preserve">8.4.2 </w:t>
      </w:r>
      <w:r>
        <w:rPr>
          <w:rFonts w:hint="eastAsia" w:ascii="Times New Roman" w:hAnsi="Times New Roman" w:cs="Times New Roman"/>
          <w:szCs w:val="21"/>
        </w:rPr>
        <w:t>本条规定了</w:t>
      </w:r>
      <w:r>
        <w:rPr>
          <w:rFonts w:hint="eastAsia" w:ascii="Times New Roman" w:hAnsi="Times New Roman" w:cs="Times New Roman"/>
          <w:lang w:eastAsia="zh-CN"/>
        </w:rPr>
        <w:t>可移动装配式建筑模筒</w:t>
      </w:r>
      <w:r>
        <w:rPr>
          <w:rFonts w:ascii="Times New Roman" w:hAnsi="Times New Roman" w:cs="Times New Roman"/>
        </w:rPr>
        <w:t>的运输根据运距确定轻体板单元的运输方式。</w:t>
      </w:r>
    </w:p>
    <w:p>
      <w:pPr>
        <w:rPr>
          <w:rFonts w:ascii="Times New Roman" w:hAnsi="Times New Roman" w:cs="Times New Roman"/>
        </w:rPr>
      </w:pPr>
      <w:r>
        <w:rPr>
          <w:rFonts w:ascii="Times New Roman" w:hAnsi="Times New Roman" w:cs="Times New Roman"/>
          <w:b/>
        </w:rPr>
        <w:t xml:space="preserve">8.4.3 </w:t>
      </w:r>
      <w:r>
        <w:rPr>
          <w:rFonts w:hint="eastAsia" w:ascii="Times New Roman" w:hAnsi="Times New Roman" w:cs="Times New Roman"/>
          <w:szCs w:val="21"/>
        </w:rPr>
        <w:t>本条规定了</w:t>
      </w:r>
      <w:r>
        <w:rPr>
          <w:rFonts w:ascii="Times New Roman" w:hAnsi="Times New Roman" w:cs="Times New Roman"/>
        </w:rPr>
        <w:t>运输途中，堆垛高度及宽度应符合各地道路运输法规要求。</w:t>
      </w:r>
    </w:p>
    <w:p>
      <w:pPr>
        <w:rPr>
          <w:rFonts w:ascii="Times New Roman" w:hAnsi="Times New Roman" w:cs="Times New Roman"/>
        </w:rPr>
      </w:pPr>
      <w:r>
        <w:rPr>
          <w:rFonts w:ascii="Times New Roman" w:hAnsi="Times New Roman" w:cs="Times New Roman"/>
          <w:b/>
        </w:rPr>
        <w:t>8.4.4</w:t>
      </w:r>
      <w:r>
        <w:rPr>
          <w:rFonts w:ascii="Times New Roman" w:hAnsi="Times New Roman" w:cs="Times New Roman"/>
        </w:rPr>
        <w:t xml:space="preserve"> </w:t>
      </w:r>
      <w:r>
        <w:rPr>
          <w:rFonts w:hint="eastAsia" w:ascii="Times New Roman" w:hAnsi="Times New Roman" w:eastAsia="等线" w:cs="Times New Roman"/>
        </w:rPr>
        <w:t>轻体板固定牢靠是保证运输过程中轻体板安全性的前提条件；</w:t>
      </w:r>
      <w:r>
        <w:rPr>
          <w:rFonts w:ascii="Times New Roman" w:hAnsi="Times New Roman" w:cs="Times New Roman"/>
        </w:rPr>
        <w:t>轻体板运输时，在运输车辆上应固定牢靠</w:t>
      </w:r>
      <w:r>
        <w:rPr>
          <w:rFonts w:hint="eastAsia" w:ascii="Times New Roman" w:hAnsi="Times New Roman" w:cs="Times New Roman"/>
        </w:rPr>
        <w:t>，</w:t>
      </w:r>
      <w:r>
        <w:rPr>
          <w:rFonts w:hint="eastAsia" w:ascii="Times New Roman" w:hAnsi="Times New Roman" w:eastAsia="等线" w:cs="Times New Roman"/>
        </w:rPr>
        <w:t>刚性的固定绳索易对轻体板造成损坏，故推荐采用柔性的固定绳索。</w:t>
      </w:r>
    </w:p>
    <w:p>
      <w:pPr>
        <w:pStyle w:val="3"/>
      </w:pPr>
      <w:bookmarkStart w:id="342" w:name="_Toc535918920"/>
      <w:r>
        <w:t>8.5 验收</w:t>
      </w:r>
      <w:bookmarkEnd w:id="342"/>
    </w:p>
    <w:p>
      <w:pPr>
        <w:rPr>
          <w:rFonts w:ascii="Times New Roman" w:hAnsi="Times New Roman" w:cs="Times New Roman"/>
        </w:rPr>
      </w:pPr>
      <w:r>
        <w:rPr>
          <w:rFonts w:ascii="Times New Roman" w:hAnsi="Times New Roman" w:cs="Times New Roman"/>
          <w:b/>
          <w:szCs w:val="22"/>
        </w:rPr>
        <w:t>8.5.1</w:t>
      </w:r>
      <w:r>
        <w:rPr>
          <w:rFonts w:hint="eastAsia" w:ascii="Times New Roman" w:hAnsi="Times New Roman" w:cs="Times New Roman"/>
          <w:b/>
          <w:szCs w:val="22"/>
        </w:rPr>
        <w:t>、</w:t>
      </w:r>
      <w:r>
        <w:rPr>
          <w:rFonts w:ascii="Times New Roman" w:hAnsi="Times New Roman" w:cs="Times New Roman"/>
          <w:b/>
        </w:rPr>
        <w:t xml:space="preserve">8.5.2 </w:t>
      </w:r>
      <w:r>
        <w:rPr>
          <w:rFonts w:hint="eastAsia" w:ascii="Times New Roman" w:hAnsi="Times New Roman" w:cs="Times New Roman"/>
          <w:szCs w:val="21"/>
        </w:rPr>
        <w:t>规定了</w:t>
      </w:r>
      <w:r>
        <w:rPr>
          <w:rFonts w:hint="eastAsia" w:ascii="Times New Roman" w:hAnsi="Times New Roman" w:cs="Times New Roman"/>
        </w:rPr>
        <w:t>轻型钢结构住宅工程质量验收的基本要求，主要有：参加建筑工程质量验收各方人员应具备规定的资格；建筑工程质量验收应在施工单位检验评定合格的基础上进行；检验批质量应按主控项目和一般项目进行验收；隐蔽工程的验收；涉及结构安全的见证取样检测；涉及结构安全和使用功能的重要分部工程的抽样检验以及承担见证试验单位资质的要求；观感质量的现场检查等。</w:t>
      </w:r>
    </w:p>
    <w:p>
      <w:pPr>
        <w:rPr>
          <w:rFonts w:ascii="Times New Roman" w:hAnsi="Times New Roman" w:eastAsia="等线" w:cs="Times New Roman"/>
        </w:rPr>
      </w:pPr>
      <w:r>
        <w:rPr>
          <w:rFonts w:ascii="Times New Roman" w:hAnsi="Times New Roman" w:eastAsia="等线" w:cs="Times New Roman"/>
          <w:b/>
        </w:rPr>
        <w:t xml:space="preserve">8.5.3 </w:t>
      </w:r>
      <w:r>
        <w:rPr>
          <w:rFonts w:hint="eastAsia" w:ascii="Times New Roman" w:hAnsi="Times New Roman" w:eastAsia="等线" w:cs="Times New Roman"/>
        </w:rPr>
        <w:t>给出了</w:t>
      </w:r>
      <w:r>
        <w:rPr>
          <w:rFonts w:hint="eastAsia" w:ascii="Times New Roman" w:hAnsi="Times New Roman" w:eastAsia="等线" w:cs="Times New Roman"/>
          <w:lang w:eastAsia="zh-CN"/>
        </w:rPr>
        <w:t>可移动装配式建筑模筒</w:t>
      </w:r>
      <w:r>
        <w:rPr>
          <w:rFonts w:ascii="Times New Roman" w:hAnsi="Times New Roman" w:eastAsia="等线" w:cs="Times New Roman"/>
          <w:szCs w:val="22"/>
        </w:rPr>
        <w:t>房屋</w:t>
      </w:r>
      <w:r>
        <w:rPr>
          <w:rFonts w:ascii="Times New Roman" w:hAnsi="Times New Roman" w:eastAsia="等线" w:cs="Times New Roman"/>
        </w:rPr>
        <w:t>验收内容和</w:t>
      </w:r>
      <w:r>
        <w:rPr>
          <w:rFonts w:hint="eastAsia" w:ascii="Times New Roman" w:hAnsi="Times New Roman" w:eastAsia="等线" w:cs="Times New Roman"/>
        </w:rPr>
        <w:t>应</w:t>
      </w:r>
      <w:r>
        <w:rPr>
          <w:rFonts w:ascii="Times New Roman" w:hAnsi="Times New Roman" w:eastAsia="等线" w:cs="Times New Roman"/>
        </w:rPr>
        <w:t>满足的要求</w:t>
      </w:r>
      <w:r>
        <w:rPr>
          <w:rFonts w:hint="eastAsia" w:ascii="Times New Roman" w:hAnsi="Times New Roman" w:eastAsia="等线" w:cs="Times New Roman"/>
        </w:rPr>
        <w:t>。</w:t>
      </w:r>
    </w:p>
    <w:sectPr>
      <w:footerReference r:id="rId9"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roman"/>
    <w:pitch w:val="default"/>
    <w:sig w:usb0="00000000" w:usb1="00000000" w:usb2="00000016" w:usb3="00000000" w:csb0="0010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7963850"/>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1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187CED"/>
    <w:multiLevelType w:val="multilevel"/>
    <w:tmpl w:val="36187CED"/>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FC2017"/>
    <w:rsid w:val="00001C99"/>
    <w:rsid w:val="00002A88"/>
    <w:rsid w:val="000119A6"/>
    <w:rsid w:val="0001279C"/>
    <w:rsid w:val="00014010"/>
    <w:rsid w:val="000172E8"/>
    <w:rsid w:val="0002141C"/>
    <w:rsid w:val="00023575"/>
    <w:rsid w:val="00026653"/>
    <w:rsid w:val="00030BE0"/>
    <w:rsid w:val="00031D62"/>
    <w:rsid w:val="0003530A"/>
    <w:rsid w:val="00036207"/>
    <w:rsid w:val="0004082A"/>
    <w:rsid w:val="00043DC0"/>
    <w:rsid w:val="0004668C"/>
    <w:rsid w:val="000474E9"/>
    <w:rsid w:val="00047BB1"/>
    <w:rsid w:val="000507D2"/>
    <w:rsid w:val="00051831"/>
    <w:rsid w:val="00053BF5"/>
    <w:rsid w:val="00054DD7"/>
    <w:rsid w:val="00060C92"/>
    <w:rsid w:val="00063493"/>
    <w:rsid w:val="0006786E"/>
    <w:rsid w:val="00070048"/>
    <w:rsid w:val="00071032"/>
    <w:rsid w:val="0007730A"/>
    <w:rsid w:val="00084201"/>
    <w:rsid w:val="00084B3B"/>
    <w:rsid w:val="000850ED"/>
    <w:rsid w:val="000871DA"/>
    <w:rsid w:val="000A0A93"/>
    <w:rsid w:val="000A1497"/>
    <w:rsid w:val="000B1183"/>
    <w:rsid w:val="000C0659"/>
    <w:rsid w:val="000C339B"/>
    <w:rsid w:val="000C3DBA"/>
    <w:rsid w:val="000C6D02"/>
    <w:rsid w:val="000D35FA"/>
    <w:rsid w:val="000D3CBD"/>
    <w:rsid w:val="000D6D6D"/>
    <w:rsid w:val="000D6EE3"/>
    <w:rsid w:val="000D758B"/>
    <w:rsid w:val="000E4AAC"/>
    <w:rsid w:val="00102A2D"/>
    <w:rsid w:val="001040C3"/>
    <w:rsid w:val="0010426C"/>
    <w:rsid w:val="00112323"/>
    <w:rsid w:val="00112339"/>
    <w:rsid w:val="00117270"/>
    <w:rsid w:val="0011781F"/>
    <w:rsid w:val="00117CE3"/>
    <w:rsid w:val="00134194"/>
    <w:rsid w:val="001349F6"/>
    <w:rsid w:val="00140AB5"/>
    <w:rsid w:val="001438D7"/>
    <w:rsid w:val="00152A16"/>
    <w:rsid w:val="00154DB6"/>
    <w:rsid w:val="00164422"/>
    <w:rsid w:val="00165897"/>
    <w:rsid w:val="00174FA8"/>
    <w:rsid w:val="00176845"/>
    <w:rsid w:val="00177B73"/>
    <w:rsid w:val="00185598"/>
    <w:rsid w:val="00195566"/>
    <w:rsid w:val="001B3511"/>
    <w:rsid w:val="001B6D11"/>
    <w:rsid w:val="001E44C8"/>
    <w:rsid w:val="001E5FBA"/>
    <w:rsid w:val="001F0E39"/>
    <w:rsid w:val="001F447B"/>
    <w:rsid w:val="001F512C"/>
    <w:rsid w:val="001F71CB"/>
    <w:rsid w:val="001F728A"/>
    <w:rsid w:val="00203AF0"/>
    <w:rsid w:val="00203D2F"/>
    <w:rsid w:val="0020590B"/>
    <w:rsid w:val="0021429B"/>
    <w:rsid w:val="00217B1B"/>
    <w:rsid w:val="00225E41"/>
    <w:rsid w:val="002276BC"/>
    <w:rsid w:val="00230993"/>
    <w:rsid w:val="00231612"/>
    <w:rsid w:val="0023334B"/>
    <w:rsid w:val="00233FF6"/>
    <w:rsid w:val="002357EA"/>
    <w:rsid w:val="00240444"/>
    <w:rsid w:val="00243B26"/>
    <w:rsid w:val="00243D6E"/>
    <w:rsid w:val="0024548E"/>
    <w:rsid w:val="002467A0"/>
    <w:rsid w:val="00247FCC"/>
    <w:rsid w:val="00252A8C"/>
    <w:rsid w:val="0025338C"/>
    <w:rsid w:val="002560A1"/>
    <w:rsid w:val="00260A4F"/>
    <w:rsid w:val="0026352D"/>
    <w:rsid w:val="00267916"/>
    <w:rsid w:val="00272EEB"/>
    <w:rsid w:val="00273018"/>
    <w:rsid w:val="002821CB"/>
    <w:rsid w:val="00282AD1"/>
    <w:rsid w:val="002848F4"/>
    <w:rsid w:val="002850D8"/>
    <w:rsid w:val="00286C93"/>
    <w:rsid w:val="00287BFC"/>
    <w:rsid w:val="002930F7"/>
    <w:rsid w:val="00295915"/>
    <w:rsid w:val="002A4088"/>
    <w:rsid w:val="002A62BD"/>
    <w:rsid w:val="002A7395"/>
    <w:rsid w:val="002C2F5A"/>
    <w:rsid w:val="002C5398"/>
    <w:rsid w:val="002C66B5"/>
    <w:rsid w:val="002C697A"/>
    <w:rsid w:val="002C7633"/>
    <w:rsid w:val="002D42FE"/>
    <w:rsid w:val="002E09B3"/>
    <w:rsid w:val="002F1B64"/>
    <w:rsid w:val="002F39B3"/>
    <w:rsid w:val="002F3E0A"/>
    <w:rsid w:val="002F5DB3"/>
    <w:rsid w:val="003001F0"/>
    <w:rsid w:val="003006D9"/>
    <w:rsid w:val="00300D6E"/>
    <w:rsid w:val="00303357"/>
    <w:rsid w:val="00304EEA"/>
    <w:rsid w:val="00305BDD"/>
    <w:rsid w:val="00314F0C"/>
    <w:rsid w:val="00321E16"/>
    <w:rsid w:val="00331AEF"/>
    <w:rsid w:val="0033537B"/>
    <w:rsid w:val="00340A7D"/>
    <w:rsid w:val="00350FF6"/>
    <w:rsid w:val="0036521C"/>
    <w:rsid w:val="00367EF4"/>
    <w:rsid w:val="00371659"/>
    <w:rsid w:val="00374445"/>
    <w:rsid w:val="0037624B"/>
    <w:rsid w:val="00376AE0"/>
    <w:rsid w:val="00384D1D"/>
    <w:rsid w:val="0038699C"/>
    <w:rsid w:val="003A07EA"/>
    <w:rsid w:val="003A4D54"/>
    <w:rsid w:val="003B3F58"/>
    <w:rsid w:val="003B417B"/>
    <w:rsid w:val="003B6B01"/>
    <w:rsid w:val="003C50D9"/>
    <w:rsid w:val="003F183B"/>
    <w:rsid w:val="003F3571"/>
    <w:rsid w:val="00402908"/>
    <w:rsid w:val="004067DC"/>
    <w:rsid w:val="0040786C"/>
    <w:rsid w:val="00410679"/>
    <w:rsid w:val="00411E81"/>
    <w:rsid w:val="00417254"/>
    <w:rsid w:val="004177FC"/>
    <w:rsid w:val="004235B8"/>
    <w:rsid w:val="00425A99"/>
    <w:rsid w:val="0043370D"/>
    <w:rsid w:val="00436587"/>
    <w:rsid w:val="0044002D"/>
    <w:rsid w:val="00440D6F"/>
    <w:rsid w:val="00446EC6"/>
    <w:rsid w:val="00453E44"/>
    <w:rsid w:val="00454F9E"/>
    <w:rsid w:val="00455405"/>
    <w:rsid w:val="00455473"/>
    <w:rsid w:val="004554DB"/>
    <w:rsid w:val="00456CBC"/>
    <w:rsid w:val="0046184F"/>
    <w:rsid w:val="00461BA5"/>
    <w:rsid w:val="004629D7"/>
    <w:rsid w:val="00463BD8"/>
    <w:rsid w:val="00466851"/>
    <w:rsid w:val="0046698C"/>
    <w:rsid w:val="004745D2"/>
    <w:rsid w:val="00474820"/>
    <w:rsid w:val="00493940"/>
    <w:rsid w:val="0049445E"/>
    <w:rsid w:val="004A4C8B"/>
    <w:rsid w:val="004B5C7C"/>
    <w:rsid w:val="004B72F0"/>
    <w:rsid w:val="004D491E"/>
    <w:rsid w:val="004D5706"/>
    <w:rsid w:val="004D58C5"/>
    <w:rsid w:val="004D65C8"/>
    <w:rsid w:val="004D766C"/>
    <w:rsid w:val="004E207C"/>
    <w:rsid w:val="004F00DE"/>
    <w:rsid w:val="004F6DC5"/>
    <w:rsid w:val="00502370"/>
    <w:rsid w:val="00513196"/>
    <w:rsid w:val="00516370"/>
    <w:rsid w:val="005175EF"/>
    <w:rsid w:val="005179B3"/>
    <w:rsid w:val="0052028E"/>
    <w:rsid w:val="0053410A"/>
    <w:rsid w:val="00535E69"/>
    <w:rsid w:val="00540E4F"/>
    <w:rsid w:val="005449FB"/>
    <w:rsid w:val="00551BB4"/>
    <w:rsid w:val="005612DF"/>
    <w:rsid w:val="00561839"/>
    <w:rsid w:val="00563F1D"/>
    <w:rsid w:val="005641D7"/>
    <w:rsid w:val="00570550"/>
    <w:rsid w:val="005718D4"/>
    <w:rsid w:val="005758C9"/>
    <w:rsid w:val="00575AF8"/>
    <w:rsid w:val="00576F5E"/>
    <w:rsid w:val="0058054B"/>
    <w:rsid w:val="00582DC4"/>
    <w:rsid w:val="00583DED"/>
    <w:rsid w:val="00584E94"/>
    <w:rsid w:val="00597DA3"/>
    <w:rsid w:val="005A221E"/>
    <w:rsid w:val="005A5825"/>
    <w:rsid w:val="005A753F"/>
    <w:rsid w:val="005B0381"/>
    <w:rsid w:val="005C33F5"/>
    <w:rsid w:val="005C57D7"/>
    <w:rsid w:val="005D24FF"/>
    <w:rsid w:val="005D5D9C"/>
    <w:rsid w:val="005D6EA6"/>
    <w:rsid w:val="005E4AD6"/>
    <w:rsid w:val="005F0990"/>
    <w:rsid w:val="005F2628"/>
    <w:rsid w:val="005F601A"/>
    <w:rsid w:val="005F77D6"/>
    <w:rsid w:val="00603302"/>
    <w:rsid w:val="00603897"/>
    <w:rsid w:val="00606FA1"/>
    <w:rsid w:val="006120CA"/>
    <w:rsid w:val="00616AAB"/>
    <w:rsid w:val="00630E7D"/>
    <w:rsid w:val="006322A5"/>
    <w:rsid w:val="0063364E"/>
    <w:rsid w:val="00641125"/>
    <w:rsid w:val="006440F8"/>
    <w:rsid w:val="00651AE1"/>
    <w:rsid w:val="00651B9A"/>
    <w:rsid w:val="00651F12"/>
    <w:rsid w:val="0065362D"/>
    <w:rsid w:val="00657E0B"/>
    <w:rsid w:val="0066763D"/>
    <w:rsid w:val="0067494B"/>
    <w:rsid w:val="00681FCA"/>
    <w:rsid w:val="0068460C"/>
    <w:rsid w:val="00686054"/>
    <w:rsid w:val="0068741E"/>
    <w:rsid w:val="00687436"/>
    <w:rsid w:val="006904BD"/>
    <w:rsid w:val="006A44BB"/>
    <w:rsid w:val="006A700A"/>
    <w:rsid w:val="006B0D75"/>
    <w:rsid w:val="006B190A"/>
    <w:rsid w:val="006C027E"/>
    <w:rsid w:val="006C0547"/>
    <w:rsid w:val="006D00F5"/>
    <w:rsid w:val="006D4CB7"/>
    <w:rsid w:val="006E206E"/>
    <w:rsid w:val="006E20CB"/>
    <w:rsid w:val="006F18A8"/>
    <w:rsid w:val="006F7685"/>
    <w:rsid w:val="00707C8F"/>
    <w:rsid w:val="00717AF3"/>
    <w:rsid w:val="00717C33"/>
    <w:rsid w:val="00721DCC"/>
    <w:rsid w:val="00731B3B"/>
    <w:rsid w:val="00734259"/>
    <w:rsid w:val="007358ED"/>
    <w:rsid w:val="00750907"/>
    <w:rsid w:val="007509C7"/>
    <w:rsid w:val="0075775B"/>
    <w:rsid w:val="00757FFB"/>
    <w:rsid w:val="00764313"/>
    <w:rsid w:val="007732FE"/>
    <w:rsid w:val="0077498B"/>
    <w:rsid w:val="00783778"/>
    <w:rsid w:val="007A029F"/>
    <w:rsid w:val="007A2338"/>
    <w:rsid w:val="007A781B"/>
    <w:rsid w:val="007B2F1C"/>
    <w:rsid w:val="007B4E4E"/>
    <w:rsid w:val="007B5D18"/>
    <w:rsid w:val="007B690B"/>
    <w:rsid w:val="007B7EC6"/>
    <w:rsid w:val="007C1F7B"/>
    <w:rsid w:val="007C2755"/>
    <w:rsid w:val="007C2F9D"/>
    <w:rsid w:val="007D5A85"/>
    <w:rsid w:val="007D6AE7"/>
    <w:rsid w:val="007D71AF"/>
    <w:rsid w:val="007E0D0C"/>
    <w:rsid w:val="007F3786"/>
    <w:rsid w:val="008037E7"/>
    <w:rsid w:val="0080384F"/>
    <w:rsid w:val="008058CF"/>
    <w:rsid w:val="00814F33"/>
    <w:rsid w:val="00820790"/>
    <w:rsid w:val="00822886"/>
    <w:rsid w:val="008268D9"/>
    <w:rsid w:val="0084452A"/>
    <w:rsid w:val="00844895"/>
    <w:rsid w:val="008523CE"/>
    <w:rsid w:val="00852A51"/>
    <w:rsid w:val="00855516"/>
    <w:rsid w:val="00856597"/>
    <w:rsid w:val="00857561"/>
    <w:rsid w:val="00861006"/>
    <w:rsid w:val="00862888"/>
    <w:rsid w:val="00865349"/>
    <w:rsid w:val="00870B3F"/>
    <w:rsid w:val="00871105"/>
    <w:rsid w:val="00873702"/>
    <w:rsid w:val="0088171C"/>
    <w:rsid w:val="00882A2E"/>
    <w:rsid w:val="00885522"/>
    <w:rsid w:val="008904E7"/>
    <w:rsid w:val="00892C72"/>
    <w:rsid w:val="008A4931"/>
    <w:rsid w:val="008A5700"/>
    <w:rsid w:val="008A7A27"/>
    <w:rsid w:val="008B2CCC"/>
    <w:rsid w:val="008B4B96"/>
    <w:rsid w:val="008B6FE6"/>
    <w:rsid w:val="008B71F6"/>
    <w:rsid w:val="008C42B7"/>
    <w:rsid w:val="008C466E"/>
    <w:rsid w:val="008C4C71"/>
    <w:rsid w:val="008C7AFF"/>
    <w:rsid w:val="008D782B"/>
    <w:rsid w:val="008E13D6"/>
    <w:rsid w:val="008E2E35"/>
    <w:rsid w:val="008F1973"/>
    <w:rsid w:val="009046AD"/>
    <w:rsid w:val="009072A5"/>
    <w:rsid w:val="00911D48"/>
    <w:rsid w:val="009161E6"/>
    <w:rsid w:val="0092080C"/>
    <w:rsid w:val="00920B49"/>
    <w:rsid w:val="00922453"/>
    <w:rsid w:val="009251B6"/>
    <w:rsid w:val="00927177"/>
    <w:rsid w:val="00930DE3"/>
    <w:rsid w:val="009413C5"/>
    <w:rsid w:val="00942205"/>
    <w:rsid w:val="00950CEB"/>
    <w:rsid w:val="0095326C"/>
    <w:rsid w:val="0095394B"/>
    <w:rsid w:val="009573B8"/>
    <w:rsid w:val="00962624"/>
    <w:rsid w:val="009657F6"/>
    <w:rsid w:val="00966963"/>
    <w:rsid w:val="009679D9"/>
    <w:rsid w:val="00991799"/>
    <w:rsid w:val="009947E5"/>
    <w:rsid w:val="00997ADC"/>
    <w:rsid w:val="009B59D4"/>
    <w:rsid w:val="009B7448"/>
    <w:rsid w:val="009C51A6"/>
    <w:rsid w:val="009C5B1B"/>
    <w:rsid w:val="009D0114"/>
    <w:rsid w:val="009D0937"/>
    <w:rsid w:val="009D59C5"/>
    <w:rsid w:val="009E1EBF"/>
    <w:rsid w:val="009E41D3"/>
    <w:rsid w:val="009E489A"/>
    <w:rsid w:val="009F325E"/>
    <w:rsid w:val="00A07644"/>
    <w:rsid w:val="00A12207"/>
    <w:rsid w:val="00A15207"/>
    <w:rsid w:val="00A341F2"/>
    <w:rsid w:val="00A351A9"/>
    <w:rsid w:val="00A36BA4"/>
    <w:rsid w:val="00A43AB7"/>
    <w:rsid w:val="00A50BD6"/>
    <w:rsid w:val="00A53136"/>
    <w:rsid w:val="00A61D9F"/>
    <w:rsid w:val="00A737A6"/>
    <w:rsid w:val="00A74080"/>
    <w:rsid w:val="00A7448E"/>
    <w:rsid w:val="00A85D7F"/>
    <w:rsid w:val="00AA184D"/>
    <w:rsid w:val="00AB1EB1"/>
    <w:rsid w:val="00AB3607"/>
    <w:rsid w:val="00AB367F"/>
    <w:rsid w:val="00AC5C57"/>
    <w:rsid w:val="00AC66FF"/>
    <w:rsid w:val="00AE1C74"/>
    <w:rsid w:val="00AE430C"/>
    <w:rsid w:val="00AF252A"/>
    <w:rsid w:val="00AF5B6B"/>
    <w:rsid w:val="00AF6153"/>
    <w:rsid w:val="00B00DB4"/>
    <w:rsid w:val="00B033E0"/>
    <w:rsid w:val="00B06548"/>
    <w:rsid w:val="00B13639"/>
    <w:rsid w:val="00B15A6B"/>
    <w:rsid w:val="00B302F5"/>
    <w:rsid w:val="00B323FA"/>
    <w:rsid w:val="00B35325"/>
    <w:rsid w:val="00B5707A"/>
    <w:rsid w:val="00B576EC"/>
    <w:rsid w:val="00B60E09"/>
    <w:rsid w:val="00B641BE"/>
    <w:rsid w:val="00B6798E"/>
    <w:rsid w:val="00B74758"/>
    <w:rsid w:val="00B82917"/>
    <w:rsid w:val="00B87CB1"/>
    <w:rsid w:val="00B92548"/>
    <w:rsid w:val="00B933EE"/>
    <w:rsid w:val="00BA0C79"/>
    <w:rsid w:val="00BA4439"/>
    <w:rsid w:val="00BA75E5"/>
    <w:rsid w:val="00BC1E40"/>
    <w:rsid w:val="00BC4C77"/>
    <w:rsid w:val="00BE2DBD"/>
    <w:rsid w:val="00BE4751"/>
    <w:rsid w:val="00BF438B"/>
    <w:rsid w:val="00C0732C"/>
    <w:rsid w:val="00C1721E"/>
    <w:rsid w:val="00C174BC"/>
    <w:rsid w:val="00C21117"/>
    <w:rsid w:val="00C26258"/>
    <w:rsid w:val="00C34A01"/>
    <w:rsid w:val="00C356D8"/>
    <w:rsid w:val="00C46C26"/>
    <w:rsid w:val="00C50F83"/>
    <w:rsid w:val="00C530DD"/>
    <w:rsid w:val="00C54062"/>
    <w:rsid w:val="00C57FF9"/>
    <w:rsid w:val="00C63024"/>
    <w:rsid w:val="00C6527C"/>
    <w:rsid w:val="00C72915"/>
    <w:rsid w:val="00C72E3B"/>
    <w:rsid w:val="00C7407C"/>
    <w:rsid w:val="00C77704"/>
    <w:rsid w:val="00C85B83"/>
    <w:rsid w:val="00C909B7"/>
    <w:rsid w:val="00C932E4"/>
    <w:rsid w:val="00C96768"/>
    <w:rsid w:val="00CA54EC"/>
    <w:rsid w:val="00CA7898"/>
    <w:rsid w:val="00CB727B"/>
    <w:rsid w:val="00CC15F3"/>
    <w:rsid w:val="00CC2DC0"/>
    <w:rsid w:val="00CC32E1"/>
    <w:rsid w:val="00CD1968"/>
    <w:rsid w:val="00CD29A5"/>
    <w:rsid w:val="00CD3A62"/>
    <w:rsid w:val="00CD7281"/>
    <w:rsid w:val="00CE060E"/>
    <w:rsid w:val="00CE2C78"/>
    <w:rsid w:val="00CE48A5"/>
    <w:rsid w:val="00CF3563"/>
    <w:rsid w:val="00D037F4"/>
    <w:rsid w:val="00D04758"/>
    <w:rsid w:val="00D04A0E"/>
    <w:rsid w:val="00D06E1E"/>
    <w:rsid w:val="00D07DF9"/>
    <w:rsid w:val="00D103E0"/>
    <w:rsid w:val="00D11413"/>
    <w:rsid w:val="00D12B2D"/>
    <w:rsid w:val="00D137DB"/>
    <w:rsid w:val="00D15B8F"/>
    <w:rsid w:val="00D17A21"/>
    <w:rsid w:val="00D216B5"/>
    <w:rsid w:val="00D23142"/>
    <w:rsid w:val="00D2746C"/>
    <w:rsid w:val="00D305B3"/>
    <w:rsid w:val="00D30E1A"/>
    <w:rsid w:val="00D31BB7"/>
    <w:rsid w:val="00D320CB"/>
    <w:rsid w:val="00D333A9"/>
    <w:rsid w:val="00D418D0"/>
    <w:rsid w:val="00D41FD7"/>
    <w:rsid w:val="00D42ADA"/>
    <w:rsid w:val="00D477D5"/>
    <w:rsid w:val="00D567D7"/>
    <w:rsid w:val="00D56855"/>
    <w:rsid w:val="00D61B29"/>
    <w:rsid w:val="00D62421"/>
    <w:rsid w:val="00D654B5"/>
    <w:rsid w:val="00D67775"/>
    <w:rsid w:val="00D72B7F"/>
    <w:rsid w:val="00D768A7"/>
    <w:rsid w:val="00D81E74"/>
    <w:rsid w:val="00D829F1"/>
    <w:rsid w:val="00D87B1B"/>
    <w:rsid w:val="00D90B26"/>
    <w:rsid w:val="00D915C6"/>
    <w:rsid w:val="00D91DDD"/>
    <w:rsid w:val="00D94B68"/>
    <w:rsid w:val="00DB0FCC"/>
    <w:rsid w:val="00DB26D3"/>
    <w:rsid w:val="00DB4214"/>
    <w:rsid w:val="00DB7CEA"/>
    <w:rsid w:val="00DD3749"/>
    <w:rsid w:val="00DD4DEB"/>
    <w:rsid w:val="00DD5E0C"/>
    <w:rsid w:val="00DD70E9"/>
    <w:rsid w:val="00DE50EB"/>
    <w:rsid w:val="00DE6B49"/>
    <w:rsid w:val="00DE77F9"/>
    <w:rsid w:val="00E000EF"/>
    <w:rsid w:val="00E002D9"/>
    <w:rsid w:val="00E00952"/>
    <w:rsid w:val="00E04E44"/>
    <w:rsid w:val="00E10D58"/>
    <w:rsid w:val="00E129F3"/>
    <w:rsid w:val="00E12AE8"/>
    <w:rsid w:val="00E17B79"/>
    <w:rsid w:val="00E22FA5"/>
    <w:rsid w:val="00E234FB"/>
    <w:rsid w:val="00E30B4C"/>
    <w:rsid w:val="00E31E4E"/>
    <w:rsid w:val="00E32F2D"/>
    <w:rsid w:val="00E546FF"/>
    <w:rsid w:val="00E6746D"/>
    <w:rsid w:val="00E704F1"/>
    <w:rsid w:val="00E711AD"/>
    <w:rsid w:val="00E85D28"/>
    <w:rsid w:val="00E86263"/>
    <w:rsid w:val="00E91A5E"/>
    <w:rsid w:val="00E9380A"/>
    <w:rsid w:val="00E94CEB"/>
    <w:rsid w:val="00E94ED7"/>
    <w:rsid w:val="00EA11AD"/>
    <w:rsid w:val="00EA203C"/>
    <w:rsid w:val="00EB3C82"/>
    <w:rsid w:val="00EB66B2"/>
    <w:rsid w:val="00EB7E30"/>
    <w:rsid w:val="00EC10BB"/>
    <w:rsid w:val="00EC13B2"/>
    <w:rsid w:val="00EC2DA0"/>
    <w:rsid w:val="00EC43D7"/>
    <w:rsid w:val="00EC4A7F"/>
    <w:rsid w:val="00ED2706"/>
    <w:rsid w:val="00ED2E0B"/>
    <w:rsid w:val="00ED3534"/>
    <w:rsid w:val="00ED35DC"/>
    <w:rsid w:val="00EE4F5B"/>
    <w:rsid w:val="00EE63E5"/>
    <w:rsid w:val="00EF1BB8"/>
    <w:rsid w:val="00F0153A"/>
    <w:rsid w:val="00F03DB5"/>
    <w:rsid w:val="00F05338"/>
    <w:rsid w:val="00F12025"/>
    <w:rsid w:val="00F12601"/>
    <w:rsid w:val="00F13C70"/>
    <w:rsid w:val="00F13E95"/>
    <w:rsid w:val="00F2337A"/>
    <w:rsid w:val="00F26C1A"/>
    <w:rsid w:val="00F2788F"/>
    <w:rsid w:val="00F4071F"/>
    <w:rsid w:val="00F42C01"/>
    <w:rsid w:val="00F44700"/>
    <w:rsid w:val="00F44B5D"/>
    <w:rsid w:val="00F47405"/>
    <w:rsid w:val="00F500BB"/>
    <w:rsid w:val="00F50C01"/>
    <w:rsid w:val="00F52392"/>
    <w:rsid w:val="00F57332"/>
    <w:rsid w:val="00F57DE7"/>
    <w:rsid w:val="00F57EFC"/>
    <w:rsid w:val="00F64775"/>
    <w:rsid w:val="00F77695"/>
    <w:rsid w:val="00F82B03"/>
    <w:rsid w:val="00F9076A"/>
    <w:rsid w:val="00F91D1F"/>
    <w:rsid w:val="00F948C1"/>
    <w:rsid w:val="00F97385"/>
    <w:rsid w:val="00FA5E21"/>
    <w:rsid w:val="00FB407B"/>
    <w:rsid w:val="00FB5C00"/>
    <w:rsid w:val="00FC0636"/>
    <w:rsid w:val="00FC26FA"/>
    <w:rsid w:val="00FE330C"/>
    <w:rsid w:val="00FE6A05"/>
    <w:rsid w:val="00FE735C"/>
    <w:rsid w:val="00FF371A"/>
    <w:rsid w:val="00FF78DC"/>
    <w:rsid w:val="01E85638"/>
    <w:rsid w:val="02294E01"/>
    <w:rsid w:val="026D22C4"/>
    <w:rsid w:val="02A412D6"/>
    <w:rsid w:val="03E61FD2"/>
    <w:rsid w:val="048D1221"/>
    <w:rsid w:val="056161C4"/>
    <w:rsid w:val="057737B9"/>
    <w:rsid w:val="05846FFD"/>
    <w:rsid w:val="06935049"/>
    <w:rsid w:val="06EC5F1B"/>
    <w:rsid w:val="086E579E"/>
    <w:rsid w:val="08D5375D"/>
    <w:rsid w:val="0B8C6E2B"/>
    <w:rsid w:val="0CC34E3D"/>
    <w:rsid w:val="0D5256A4"/>
    <w:rsid w:val="0EB814A3"/>
    <w:rsid w:val="0FBB7B42"/>
    <w:rsid w:val="0FD26263"/>
    <w:rsid w:val="127C05DD"/>
    <w:rsid w:val="145214B6"/>
    <w:rsid w:val="15610FFC"/>
    <w:rsid w:val="16F04A40"/>
    <w:rsid w:val="173600FB"/>
    <w:rsid w:val="17F9303E"/>
    <w:rsid w:val="182D472D"/>
    <w:rsid w:val="189734F9"/>
    <w:rsid w:val="19164888"/>
    <w:rsid w:val="195D6F69"/>
    <w:rsid w:val="1B4E7271"/>
    <w:rsid w:val="1B7709A0"/>
    <w:rsid w:val="1BAD2AD0"/>
    <w:rsid w:val="1D70555F"/>
    <w:rsid w:val="1E5630E6"/>
    <w:rsid w:val="1EB43944"/>
    <w:rsid w:val="1EE43B3F"/>
    <w:rsid w:val="1EFC08C1"/>
    <w:rsid w:val="20027B8E"/>
    <w:rsid w:val="20D934F3"/>
    <w:rsid w:val="20F26EDD"/>
    <w:rsid w:val="2342255D"/>
    <w:rsid w:val="24BC72CB"/>
    <w:rsid w:val="255D4141"/>
    <w:rsid w:val="25753528"/>
    <w:rsid w:val="257A426A"/>
    <w:rsid w:val="258C307B"/>
    <w:rsid w:val="279456E8"/>
    <w:rsid w:val="27C60E39"/>
    <w:rsid w:val="297C6FD6"/>
    <w:rsid w:val="298615D4"/>
    <w:rsid w:val="29AB713B"/>
    <w:rsid w:val="29BA4D00"/>
    <w:rsid w:val="2BCA0D12"/>
    <w:rsid w:val="2BD974DC"/>
    <w:rsid w:val="2D56691A"/>
    <w:rsid w:val="2D694B4F"/>
    <w:rsid w:val="2FF3591C"/>
    <w:rsid w:val="30612D8B"/>
    <w:rsid w:val="31FC5FDB"/>
    <w:rsid w:val="33EA033E"/>
    <w:rsid w:val="340F4D77"/>
    <w:rsid w:val="357759DB"/>
    <w:rsid w:val="3622330C"/>
    <w:rsid w:val="39750CA9"/>
    <w:rsid w:val="3A374571"/>
    <w:rsid w:val="3A6070BA"/>
    <w:rsid w:val="3AA23B21"/>
    <w:rsid w:val="3BB840B9"/>
    <w:rsid w:val="3BC56CB5"/>
    <w:rsid w:val="3BCA2DE3"/>
    <w:rsid w:val="3C42081B"/>
    <w:rsid w:val="3C4F1244"/>
    <w:rsid w:val="3CA70974"/>
    <w:rsid w:val="3D197B05"/>
    <w:rsid w:val="3EA334DF"/>
    <w:rsid w:val="40227FF3"/>
    <w:rsid w:val="411A6AD9"/>
    <w:rsid w:val="41353C77"/>
    <w:rsid w:val="442C3F0E"/>
    <w:rsid w:val="44E0432C"/>
    <w:rsid w:val="45660400"/>
    <w:rsid w:val="47097BCD"/>
    <w:rsid w:val="48142E31"/>
    <w:rsid w:val="4978107F"/>
    <w:rsid w:val="497B6DA3"/>
    <w:rsid w:val="49C359A8"/>
    <w:rsid w:val="4A2E31FE"/>
    <w:rsid w:val="4B9C2267"/>
    <w:rsid w:val="4C214E82"/>
    <w:rsid w:val="4DCF414C"/>
    <w:rsid w:val="4E5339F6"/>
    <w:rsid w:val="506D21EF"/>
    <w:rsid w:val="50873896"/>
    <w:rsid w:val="512C24B4"/>
    <w:rsid w:val="53B81BCE"/>
    <w:rsid w:val="53CE6009"/>
    <w:rsid w:val="584078C4"/>
    <w:rsid w:val="58A6290C"/>
    <w:rsid w:val="58FB7E0C"/>
    <w:rsid w:val="593C0CF7"/>
    <w:rsid w:val="5A6127D3"/>
    <w:rsid w:val="5ABA0B89"/>
    <w:rsid w:val="5AC81017"/>
    <w:rsid w:val="5B445A0A"/>
    <w:rsid w:val="5B881728"/>
    <w:rsid w:val="5BFF3B56"/>
    <w:rsid w:val="5CF94351"/>
    <w:rsid w:val="5DBE4C78"/>
    <w:rsid w:val="5DCF2678"/>
    <w:rsid w:val="5E5916F3"/>
    <w:rsid w:val="605448DD"/>
    <w:rsid w:val="60C37B02"/>
    <w:rsid w:val="614671C5"/>
    <w:rsid w:val="62DD1D65"/>
    <w:rsid w:val="62FB097E"/>
    <w:rsid w:val="65FC2017"/>
    <w:rsid w:val="67433E1B"/>
    <w:rsid w:val="675F2416"/>
    <w:rsid w:val="67A611F8"/>
    <w:rsid w:val="67D678E7"/>
    <w:rsid w:val="68693428"/>
    <w:rsid w:val="688364EC"/>
    <w:rsid w:val="6CD323BA"/>
    <w:rsid w:val="6DA123B0"/>
    <w:rsid w:val="6F4426C1"/>
    <w:rsid w:val="71144C06"/>
    <w:rsid w:val="719E7760"/>
    <w:rsid w:val="71A542C3"/>
    <w:rsid w:val="72937222"/>
    <w:rsid w:val="72A01DE9"/>
    <w:rsid w:val="72C574FC"/>
    <w:rsid w:val="733E3AEA"/>
    <w:rsid w:val="738057B2"/>
    <w:rsid w:val="74271881"/>
    <w:rsid w:val="75480E85"/>
    <w:rsid w:val="766E0796"/>
    <w:rsid w:val="77217AAB"/>
    <w:rsid w:val="77756968"/>
    <w:rsid w:val="782D63A6"/>
    <w:rsid w:val="79822C85"/>
    <w:rsid w:val="7C215A72"/>
    <w:rsid w:val="7C86444D"/>
    <w:rsid w:val="7D8455EB"/>
    <w:rsid w:val="7D920612"/>
    <w:rsid w:val="7F1432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00" w:lineRule="auto"/>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1"/>
    <w:qFormat/>
    <w:uiPriority w:val="0"/>
    <w:pPr>
      <w:keepNext/>
      <w:keepLines/>
      <w:spacing w:before="50" w:beforeLines="50" w:after="50" w:afterLines="50"/>
      <w:jc w:val="center"/>
      <w:outlineLvl w:val="0"/>
    </w:pPr>
    <w:rPr>
      <w:rFonts w:eastAsia="黑体"/>
      <w:b/>
      <w:bCs/>
      <w:kern w:val="44"/>
      <w:sz w:val="28"/>
      <w:szCs w:val="44"/>
    </w:rPr>
  </w:style>
  <w:style w:type="paragraph" w:styleId="3">
    <w:name w:val="heading 2"/>
    <w:basedOn w:val="1"/>
    <w:next w:val="1"/>
    <w:link w:val="23"/>
    <w:unhideWhenUsed/>
    <w:qFormat/>
    <w:uiPriority w:val="0"/>
    <w:pPr>
      <w:keepNext/>
      <w:keepLines/>
      <w:spacing w:before="156" w:beforeLines="50" w:after="156" w:afterLines="50"/>
      <w:jc w:val="center"/>
      <w:outlineLvl w:val="1"/>
    </w:pPr>
    <w:rPr>
      <w:rFonts w:ascii="Times New Roman" w:hAnsi="Times New Roman" w:eastAsia="黑体" w:cs="Times New Roman"/>
      <w:b/>
      <w:bCs/>
      <w:sz w:val="24"/>
      <w:szCs w:val="32"/>
    </w:rPr>
  </w:style>
  <w:style w:type="paragraph" w:styleId="4">
    <w:name w:val="heading 3"/>
    <w:basedOn w:val="1"/>
    <w:next w:val="1"/>
    <w:link w:val="27"/>
    <w:unhideWhenUsed/>
    <w:qFormat/>
    <w:uiPriority w:val="0"/>
    <w:pPr>
      <w:keepNext/>
      <w:keepLines/>
      <w:spacing w:before="260" w:after="260" w:line="416" w:lineRule="auto"/>
      <w:outlineLvl w:val="2"/>
    </w:pPr>
    <w:rPr>
      <w:b/>
      <w:bCs/>
      <w:sz w:val="32"/>
      <w:szCs w:val="32"/>
    </w:rPr>
  </w:style>
  <w:style w:type="character" w:default="1" w:styleId="15">
    <w:name w:val="Default Paragraph Font"/>
    <w:semiHidden/>
    <w:unhideWhenUsed/>
    <w:uiPriority w:val="1"/>
  </w:style>
  <w:style w:type="table" w:default="1" w:styleId="18">
    <w:name w:val="Normal Table"/>
    <w:semiHidden/>
    <w:unhideWhenUsed/>
    <w:uiPriority w:val="99"/>
    <w:tblPr>
      <w:tblLayout w:type="fixed"/>
      <w:tblCellMar>
        <w:top w:w="0" w:type="dxa"/>
        <w:left w:w="108" w:type="dxa"/>
        <w:bottom w:w="0" w:type="dxa"/>
        <w:right w:w="108" w:type="dxa"/>
      </w:tblCellMar>
    </w:tblPr>
  </w:style>
  <w:style w:type="paragraph" w:styleId="5">
    <w:name w:val="annotation subject"/>
    <w:basedOn w:val="6"/>
    <w:next w:val="6"/>
    <w:link w:val="31"/>
    <w:uiPriority w:val="0"/>
    <w:rPr>
      <w:b/>
      <w:bCs/>
    </w:rPr>
  </w:style>
  <w:style w:type="paragraph" w:styleId="6">
    <w:name w:val="annotation text"/>
    <w:basedOn w:val="1"/>
    <w:link w:val="30"/>
    <w:uiPriority w:val="0"/>
    <w:pPr>
      <w:jc w:val="left"/>
    </w:pPr>
  </w:style>
  <w:style w:type="paragraph" w:styleId="7">
    <w:name w:val="toc 3"/>
    <w:basedOn w:val="1"/>
    <w:next w:val="1"/>
    <w:qFormat/>
    <w:uiPriority w:val="39"/>
    <w:pPr>
      <w:ind w:left="840" w:leftChars="400"/>
    </w:pPr>
  </w:style>
  <w:style w:type="paragraph" w:styleId="8">
    <w:name w:val="Plain Text"/>
    <w:basedOn w:val="1"/>
    <w:qFormat/>
    <w:uiPriority w:val="0"/>
    <w:pPr>
      <w:spacing w:line="240" w:lineRule="auto"/>
    </w:pPr>
    <w:rPr>
      <w:rFonts w:ascii="宋体" w:hAnsi="Courier New" w:cs="Times New Roman"/>
      <w:kern w:val="0"/>
      <w:sz w:val="20"/>
      <w:szCs w:val="21"/>
    </w:rPr>
  </w:style>
  <w:style w:type="paragraph" w:styleId="9">
    <w:name w:val="Balloon Text"/>
    <w:basedOn w:val="1"/>
    <w:link w:val="32"/>
    <w:qFormat/>
    <w:uiPriority w:val="0"/>
    <w:pPr>
      <w:spacing w:line="240" w:lineRule="auto"/>
    </w:pPr>
    <w:rPr>
      <w:sz w:val="18"/>
      <w:szCs w:val="18"/>
    </w:rPr>
  </w:style>
  <w:style w:type="paragraph" w:styleId="10">
    <w:name w:val="footer"/>
    <w:basedOn w:val="1"/>
    <w:link w:val="28"/>
    <w:qFormat/>
    <w:uiPriority w:val="99"/>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paragraph" w:styleId="14">
    <w:name w:val="Title"/>
    <w:basedOn w:val="1"/>
    <w:next w:val="1"/>
    <w:link w:val="24"/>
    <w:qFormat/>
    <w:uiPriority w:val="0"/>
    <w:pPr>
      <w:spacing w:before="240" w:after="60"/>
      <w:jc w:val="center"/>
      <w:outlineLvl w:val="0"/>
    </w:pPr>
    <w:rPr>
      <w:rFonts w:asciiTheme="majorHAnsi" w:hAnsiTheme="majorHAnsi" w:eastAsiaTheme="majorEastAsia" w:cstheme="majorBidi"/>
      <w:b/>
      <w:bCs/>
      <w:sz w:val="32"/>
      <w:szCs w:val="32"/>
    </w:r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styleId="17">
    <w:name w:val="annotation reference"/>
    <w:basedOn w:val="15"/>
    <w:qFormat/>
    <w:uiPriority w:val="0"/>
    <w:rPr>
      <w:sz w:val="21"/>
      <w:szCs w:val="21"/>
    </w:rPr>
  </w:style>
  <w:style w:type="table" w:styleId="19">
    <w:name w:val="Table Grid"/>
    <w:basedOn w:val="18"/>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customStyle="1" w:styleId="20">
    <w:name w:val="3级标题"/>
    <w:basedOn w:val="1"/>
    <w:qFormat/>
    <w:uiPriority w:val="0"/>
    <w:pPr>
      <w:outlineLvl w:val="2"/>
    </w:pPr>
    <w:rPr>
      <w:b/>
      <w:kern w:val="0"/>
    </w:rPr>
  </w:style>
  <w:style w:type="character" w:customStyle="1" w:styleId="21">
    <w:name w:val="标题 1 字符"/>
    <w:basedOn w:val="15"/>
    <w:link w:val="2"/>
    <w:qFormat/>
    <w:uiPriority w:val="0"/>
    <w:rPr>
      <w:rFonts w:eastAsia="黑体"/>
      <w:b/>
      <w:bCs/>
      <w:kern w:val="44"/>
      <w:sz w:val="28"/>
      <w:szCs w:val="44"/>
    </w:rPr>
  </w:style>
  <w:style w:type="paragraph" w:styleId="22">
    <w:name w:val="List Paragraph"/>
    <w:basedOn w:val="1"/>
    <w:qFormat/>
    <w:uiPriority w:val="34"/>
    <w:pPr>
      <w:ind w:firstLine="420"/>
    </w:pPr>
  </w:style>
  <w:style w:type="character" w:customStyle="1" w:styleId="23">
    <w:name w:val="标题 2 字符"/>
    <w:basedOn w:val="15"/>
    <w:link w:val="3"/>
    <w:qFormat/>
    <w:uiPriority w:val="0"/>
    <w:rPr>
      <w:rFonts w:ascii="Times New Roman" w:hAnsi="Times New Roman" w:eastAsia="黑体" w:cs="Times New Roman"/>
      <w:b/>
      <w:bCs/>
      <w:kern w:val="2"/>
      <w:sz w:val="24"/>
      <w:szCs w:val="32"/>
    </w:rPr>
  </w:style>
  <w:style w:type="character" w:customStyle="1" w:styleId="24">
    <w:name w:val="标题 字符"/>
    <w:basedOn w:val="15"/>
    <w:link w:val="14"/>
    <w:qFormat/>
    <w:uiPriority w:val="0"/>
    <w:rPr>
      <w:rFonts w:asciiTheme="majorHAnsi" w:hAnsiTheme="majorHAnsi" w:eastAsiaTheme="majorEastAsia" w:cstheme="majorBidi"/>
      <w:b/>
      <w:bCs/>
      <w:kern w:val="2"/>
      <w:sz w:val="32"/>
      <w:szCs w:val="32"/>
    </w:rPr>
  </w:style>
  <w:style w:type="paragraph" w:customStyle="1" w:styleId="25">
    <w:name w:val="TOC 标题1"/>
    <w:basedOn w:val="2"/>
    <w:next w:val="1"/>
    <w:unhideWhenUsed/>
    <w:qFormat/>
    <w:uiPriority w:val="39"/>
    <w:pPr>
      <w:widowControl/>
      <w:spacing w:before="240" w:beforeLines="0" w:after="0" w:afterLines="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styleId="26">
    <w:name w:val="Placeholder Text"/>
    <w:basedOn w:val="15"/>
    <w:semiHidden/>
    <w:qFormat/>
    <w:uiPriority w:val="99"/>
    <w:rPr>
      <w:color w:val="808080"/>
    </w:rPr>
  </w:style>
  <w:style w:type="character" w:customStyle="1" w:styleId="27">
    <w:name w:val="标题 3 字符"/>
    <w:basedOn w:val="15"/>
    <w:link w:val="4"/>
    <w:qFormat/>
    <w:uiPriority w:val="0"/>
    <w:rPr>
      <w:b/>
      <w:bCs/>
      <w:kern w:val="2"/>
      <w:sz w:val="32"/>
      <w:szCs w:val="32"/>
    </w:rPr>
  </w:style>
  <w:style w:type="character" w:customStyle="1" w:styleId="28">
    <w:name w:val="页脚 字符"/>
    <w:basedOn w:val="15"/>
    <w:link w:val="10"/>
    <w:qFormat/>
    <w:uiPriority w:val="99"/>
    <w:rPr>
      <w:kern w:val="2"/>
      <w:sz w:val="18"/>
      <w:szCs w:val="24"/>
    </w:rPr>
  </w:style>
  <w:style w:type="character" w:customStyle="1" w:styleId="29">
    <w:name w:val="未处理的提及1"/>
    <w:basedOn w:val="15"/>
    <w:semiHidden/>
    <w:unhideWhenUsed/>
    <w:qFormat/>
    <w:uiPriority w:val="99"/>
    <w:rPr>
      <w:color w:val="808080"/>
      <w:shd w:val="clear" w:color="auto" w:fill="E6E6E6"/>
    </w:rPr>
  </w:style>
  <w:style w:type="character" w:customStyle="1" w:styleId="30">
    <w:name w:val="批注文字 字符"/>
    <w:basedOn w:val="15"/>
    <w:link w:val="6"/>
    <w:qFormat/>
    <w:uiPriority w:val="0"/>
    <w:rPr>
      <w:kern w:val="2"/>
      <w:sz w:val="21"/>
      <w:szCs w:val="24"/>
    </w:rPr>
  </w:style>
  <w:style w:type="character" w:customStyle="1" w:styleId="31">
    <w:name w:val="批注主题 字符"/>
    <w:basedOn w:val="30"/>
    <w:link w:val="5"/>
    <w:qFormat/>
    <w:uiPriority w:val="0"/>
    <w:rPr>
      <w:b/>
      <w:bCs/>
      <w:kern w:val="2"/>
      <w:sz w:val="21"/>
      <w:szCs w:val="24"/>
    </w:rPr>
  </w:style>
  <w:style w:type="character" w:customStyle="1" w:styleId="32">
    <w:name w:val="批注框文本 字符"/>
    <w:basedOn w:val="15"/>
    <w:link w:val="9"/>
    <w:qFormat/>
    <w:uiPriority w:val="0"/>
    <w:rPr>
      <w:kern w:val="2"/>
      <w:sz w:val="18"/>
      <w:szCs w:val="18"/>
    </w:rPr>
  </w:style>
  <w:style w:type="paragraph" w:customStyle="1" w:styleId="33">
    <w:name w:val="MTDisplayEquation"/>
    <w:basedOn w:val="1"/>
    <w:next w:val="1"/>
    <w:link w:val="34"/>
    <w:qFormat/>
    <w:uiPriority w:val="0"/>
    <w:pPr>
      <w:tabs>
        <w:tab w:val="center" w:pos="4160"/>
        <w:tab w:val="right" w:pos="8300"/>
      </w:tabs>
    </w:pPr>
  </w:style>
  <w:style w:type="character" w:customStyle="1" w:styleId="34">
    <w:name w:val="MTDisplayEquation 字符"/>
    <w:basedOn w:val="15"/>
    <w:link w:val="33"/>
    <w:qFormat/>
    <w:uiPriority w:val="0"/>
    <w:rPr>
      <w:kern w:val="2"/>
      <w:sz w:val="21"/>
      <w:szCs w:val="24"/>
    </w:rPr>
  </w:style>
  <w:style w:type="character" w:customStyle="1" w:styleId="35">
    <w:name w:val="正文文本 (27) Exact"/>
    <w:link w:val="36"/>
    <w:unhideWhenUsed/>
    <w:qFormat/>
    <w:uiPriority w:val="99"/>
    <w:rPr>
      <w:rFonts w:ascii="Times New Roman" w:hAnsi="Times New Roman" w:eastAsia="宋体"/>
      <w:b/>
      <w:sz w:val="21"/>
      <w:shd w:val="clear" w:color="auto" w:fill="FFFFFF"/>
      <w:lang w:eastAsia="en-US"/>
    </w:rPr>
  </w:style>
  <w:style w:type="paragraph" w:customStyle="1" w:styleId="36">
    <w:name w:val="表头"/>
    <w:basedOn w:val="1"/>
    <w:link w:val="35"/>
    <w:unhideWhenUsed/>
    <w:qFormat/>
    <w:uiPriority w:val="99"/>
    <w:pPr>
      <w:shd w:val="clear" w:color="auto" w:fill="FFFFFF"/>
      <w:spacing w:line="240" w:lineRule="atLeast"/>
      <w:jc w:val="center"/>
    </w:pPr>
    <w:rPr>
      <w:rFonts w:ascii="Times New Roman" w:hAnsi="Times New Roman" w:eastAsia="宋体"/>
      <w:b/>
      <w:kern w:val="0"/>
      <w:szCs w:val="20"/>
      <w:lang w:eastAsia="en-US"/>
    </w:rPr>
  </w:style>
  <w:style w:type="character" w:customStyle="1" w:styleId="37">
    <w:name w:val="正文文本 (10)_"/>
    <w:link w:val="38"/>
    <w:unhideWhenUsed/>
    <w:qFormat/>
    <w:uiPriority w:val="99"/>
    <w:rPr>
      <w:rFonts w:ascii="Times New Roman" w:hAnsi="Times New Roman" w:eastAsia="宋体"/>
      <w:sz w:val="15"/>
      <w:shd w:val="clear" w:color="auto" w:fill="FFFFFF"/>
    </w:rPr>
  </w:style>
  <w:style w:type="paragraph" w:customStyle="1" w:styleId="38">
    <w:name w:val="注"/>
    <w:basedOn w:val="1"/>
    <w:link w:val="37"/>
    <w:unhideWhenUsed/>
    <w:qFormat/>
    <w:uiPriority w:val="99"/>
    <w:pPr>
      <w:shd w:val="clear" w:color="auto" w:fill="FFFFFF"/>
      <w:spacing w:line="240" w:lineRule="atLeast"/>
      <w:ind w:left="600" w:leftChars="600"/>
      <w:jc w:val="left"/>
    </w:pPr>
    <w:rPr>
      <w:rFonts w:ascii="Times New Roman" w:hAnsi="Times New Roman" w:eastAsia="宋体"/>
      <w:kern w:val="0"/>
      <w:sz w:val="15"/>
      <w:szCs w:val="20"/>
    </w:rPr>
  </w:style>
  <w:style w:type="table" w:customStyle="1" w:styleId="39">
    <w:name w:val="网格型1"/>
    <w:basedOn w:val="1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customStyle="1" w:styleId="40">
    <w:name w:val="前0.5"/>
    <w:basedOn w:val="1"/>
    <w:link w:val="41"/>
    <w:qFormat/>
    <w:uiPriority w:val="0"/>
    <w:pPr>
      <w:snapToGrid w:val="0"/>
      <w:spacing w:before="191" w:beforeLines="50" w:line="288" w:lineRule="auto"/>
      <w:ind w:firstLine="515" w:firstLineChars="200"/>
    </w:pPr>
    <w:rPr>
      <w:rFonts w:ascii="Times New Roman" w:hAnsi="Times New Roman" w:eastAsia="宋体" w:cs="Times New Roman"/>
      <w:sz w:val="24"/>
      <w:lang w:val="zh-CN"/>
    </w:rPr>
  </w:style>
  <w:style w:type="character" w:customStyle="1" w:styleId="41">
    <w:name w:val="前0.5 Char"/>
    <w:link w:val="40"/>
    <w:qFormat/>
    <w:uiPriority w:val="0"/>
    <w:rPr>
      <w:rFonts w:ascii="Times New Roman" w:hAnsi="Times New Roman" w:eastAsia="宋体" w:cs="Times New Roman"/>
      <w:kern w:val="2"/>
      <w:sz w:val="24"/>
      <w:szCs w:val="24"/>
      <w:lang w:val="zh-CN"/>
    </w:rPr>
  </w:style>
  <w:style w:type="paragraph" w:customStyle="1" w:styleId="42">
    <w:name w:val="论文-正文"/>
    <w:basedOn w:val="1"/>
    <w:qFormat/>
    <w:uiPriority w:val="0"/>
    <w:pPr>
      <w:widowControl/>
      <w:adjustRightInd w:val="0"/>
      <w:snapToGrid w:val="0"/>
      <w:spacing w:line="288" w:lineRule="auto"/>
      <w:ind w:firstLine="200" w:firstLineChars="200"/>
    </w:pPr>
    <w:rPr>
      <w:rFonts w:ascii="Times New Roman" w:hAnsi="Times New Roman" w:eastAsia="宋体" w:cs="Times New Roman"/>
      <w:sz w:val="24"/>
      <w:szCs w:val="20"/>
    </w:rPr>
  </w:style>
  <w:style w:type="paragraph" w:customStyle="1" w:styleId="43">
    <w:name w:val="图标题2"/>
    <w:basedOn w:val="1"/>
    <w:link w:val="44"/>
    <w:qFormat/>
    <w:uiPriority w:val="0"/>
    <w:pPr>
      <w:adjustRightInd w:val="0"/>
      <w:snapToGrid w:val="0"/>
      <w:spacing w:after="191" w:afterLines="50" w:line="240" w:lineRule="exact"/>
      <w:jc w:val="center"/>
    </w:pPr>
    <w:rPr>
      <w:rFonts w:ascii="Times New Roman" w:hAnsi="Times New Roman" w:eastAsia="宋体" w:cs="Times New Roman"/>
    </w:rPr>
  </w:style>
  <w:style w:type="character" w:customStyle="1" w:styleId="44">
    <w:name w:val="图标题2 Char"/>
    <w:basedOn w:val="15"/>
    <w:link w:val="43"/>
    <w:qFormat/>
    <w:uiPriority w:val="0"/>
    <w:rPr>
      <w:rFonts w:ascii="Times New Roman" w:hAnsi="Times New Roman" w:eastAsia="宋体" w:cs="Times New Roman"/>
      <w:kern w:val="2"/>
      <w:sz w:val="21"/>
      <w:szCs w:val="24"/>
    </w:rPr>
  </w:style>
  <w:style w:type="paragraph" w:customStyle="1" w:styleId="45">
    <w:name w:val="段"/>
    <w:qFormat/>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sz w:val="21"/>
      <w:szCs w:val="22"/>
      <w:lang w:val="en-US" w:eastAsia="zh-CN" w:bidi="ar-SA"/>
    </w:rPr>
  </w:style>
  <w:style w:type="paragraph" w:customStyle="1" w:styleId="46">
    <w:name w:val="列出段落3"/>
    <w:basedOn w:val="1"/>
    <w:qFormat/>
    <w:uiPriority w:val="34"/>
    <w:pPr>
      <w:ind w:firstLine="420" w:firstLineChars="200"/>
    </w:pPr>
    <w:rPr>
      <w:rFonts w:ascii="宋体" w:hAnsi="宋体"/>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45.wmf"/><Relationship Id="rId98" Type="http://schemas.openxmlformats.org/officeDocument/2006/relationships/oleObject" Target="embeddings/oleObject44.bin"/><Relationship Id="rId97" Type="http://schemas.openxmlformats.org/officeDocument/2006/relationships/image" Target="media/image44.wmf"/><Relationship Id="rId96" Type="http://schemas.openxmlformats.org/officeDocument/2006/relationships/oleObject" Target="embeddings/oleObject43.bin"/><Relationship Id="rId95" Type="http://schemas.openxmlformats.org/officeDocument/2006/relationships/image" Target="media/image43.wmf"/><Relationship Id="rId94" Type="http://schemas.openxmlformats.org/officeDocument/2006/relationships/oleObject" Target="embeddings/oleObject42.bin"/><Relationship Id="rId93" Type="http://schemas.openxmlformats.org/officeDocument/2006/relationships/image" Target="media/image42.wmf"/><Relationship Id="rId92" Type="http://schemas.openxmlformats.org/officeDocument/2006/relationships/oleObject" Target="embeddings/oleObject41.bin"/><Relationship Id="rId91" Type="http://schemas.openxmlformats.org/officeDocument/2006/relationships/image" Target="media/image41.wmf"/><Relationship Id="rId90" Type="http://schemas.openxmlformats.org/officeDocument/2006/relationships/oleObject" Target="embeddings/oleObject40.bin"/><Relationship Id="rId9" Type="http://schemas.openxmlformats.org/officeDocument/2006/relationships/footer" Target="footer4.xml"/><Relationship Id="rId89" Type="http://schemas.openxmlformats.org/officeDocument/2006/relationships/image" Target="media/image40.wmf"/><Relationship Id="rId88" Type="http://schemas.openxmlformats.org/officeDocument/2006/relationships/oleObject" Target="embeddings/oleObject39.bin"/><Relationship Id="rId87" Type="http://schemas.openxmlformats.org/officeDocument/2006/relationships/image" Target="media/image39.wmf"/><Relationship Id="rId86" Type="http://schemas.openxmlformats.org/officeDocument/2006/relationships/oleObject" Target="embeddings/oleObject38.bin"/><Relationship Id="rId85" Type="http://schemas.openxmlformats.org/officeDocument/2006/relationships/image" Target="media/image38.wmf"/><Relationship Id="rId84" Type="http://schemas.openxmlformats.org/officeDocument/2006/relationships/oleObject" Target="embeddings/oleObject37.bin"/><Relationship Id="rId83" Type="http://schemas.openxmlformats.org/officeDocument/2006/relationships/image" Target="media/image37.wmf"/><Relationship Id="rId82" Type="http://schemas.openxmlformats.org/officeDocument/2006/relationships/oleObject" Target="embeddings/oleObject36.bin"/><Relationship Id="rId81" Type="http://schemas.openxmlformats.org/officeDocument/2006/relationships/image" Target="media/image36.wmf"/><Relationship Id="rId80" Type="http://schemas.openxmlformats.org/officeDocument/2006/relationships/oleObject" Target="embeddings/oleObject35.bin"/><Relationship Id="rId8" Type="http://schemas.openxmlformats.org/officeDocument/2006/relationships/footer" Target="footer3.xml"/><Relationship Id="rId79" Type="http://schemas.openxmlformats.org/officeDocument/2006/relationships/image" Target="media/image35.wmf"/><Relationship Id="rId78" Type="http://schemas.openxmlformats.org/officeDocument/2006/relationships/oleObject" Target="embeddings/oleObject34.bin"/><Relationship Id="rId77" Type="http://schemas.openxmlformats.org/officeDocument/2006/relationships/image" Target="media/image34.wmf"/><Relationship Id="rId76" Type="http://schemas.openxmlformats.org/officeDocument/2006/relationships/oleObject" Target="embeddings/oleObject33.bin"/><Relationship Id="rId75" Type="http://schemas.openxmlformats.org/officeDocument/2006/relationships/image" Target="media/image33.wmf"/><Relationship Id="rId74" Type="http://schemas.openxmlformats.org/officeDocument/2006/relationships/oleObject" Target="embeddings/oleObject32.bin"/><Relationship Id="rId73" Type="http://schemas.openxmlformats.org/officeDocument/2006/relationships/image" Target="media/image32.wmf"/><Relationship Id="rId72" Type="http://schemas.openxmlformats.org/officeDocument/2006/relationships/oleObject" Target="embeddings/oleObject31.bin"/><Relationship Id="rId71" Type="http://schemas.openxmlformats.org/officeDocument/2006/relationships/image" Target="media/image31.wmf"/><Relationship Id="rId70" Type="http://schemas.openxmlformats.org/officeDocument/2006/relationships/oleObject" Target="embeddings/oleObject30.bin"/><Relationship Id="rId7" Type="http://schemas.openxmlformats.org/officeDocument/2006/relationships/footer" Target="footer2.xml"/><Relationship Id="rId69" Type="http://schemas.openxmlformats.org/officeDocument/2006/relationships/image" Target="media/image30.wmf"/><Relationship Id="rId68" Type="http://schemas.openxmlformats.org/officeDocument/2006/relationships/oleObject" Target="embeddings/oleObject29.bin"/><Relationship Id="rId67" Type="http://schemas.openxmlformats.org/officeDocument/2006/relationships/image" Target="media/image29.wmf"/><Relationship Id="rId66" Type="http://schemas.openxmlformats.org/officeDocument/2006/relationships/oleObject" Target="embeddings/oleObject28.bin"/><Relationship Id="rId65" Type="http://schemas.openxmlformats.org/officeDocument/2006/relationships/image" Target="media/image28.wmf"/><Relationship Id="rId64" Type="http://schemas.openxmlformats.org/officeDocument/2006/relationships/oleObject" Target="embeddings/oleObject27.bin"/><Relationship Id="rId63" Type="http://schemas.openxmlformats.org/officeDocument/2006/relationships/image" Target="media/image27.wmf"/><Relationship Id="rId62" Type="http://schemas.openxmlformats.org/officeDocument/2006/relationships/oleObject" Target="embeddings/oleObject26.bin"/><Relationship Id="rId61" Type="http://schemas.openxmlformats.org/officeDocument/2006/relationships/image" Target="media/image26.wmf"/><Relationship Id="rId60" Type="http://schemas.openxmlformats.org/officeDocument/2006/relationships/oleObject" Target="embeddings/oleObject25.bin"/><Relationship Id="rId6" Type="http://schemas.openxmlformats.org/officeDocument/2006/relationships/footer" Target="footer1.xml"/><Relationship Id="rId59" Type="http://schemas.openxmlformats.org/officeDocument/2006/relationships/image" Target="media/image25.wmf"/><Relationship Id="rId58" Type="http://schemas.openxmlformats.org/officeDocument/2006/relationships/oleObject" Target="embeddings/oleObject24.bin"/><Relationship Id="rId57" Type="http://schemas.openxmlformats.org/officeDocument/2006/relationships/image" Target="media/image24.wmf"/><Relationship Id="rId56" Type="http://schemas.openxmlformats.org/officeDocument/2006/relationships/oleObject" Target="embeddings/oleObject23.bin"/><Relationship Id="rId55" Type="http://schemas.openxmlformats.org/officeDocument/2006/relationships/image" Target="media/image23.wmf"/><Relationship Id="rId542" Type="http://schemas.openxmlformats.org/officeDocument/2006/relationships/fontTable" Target="fontTable.xml"/><Relationship Id="rId541" Type="http://schemas.openxmlformats.org/officeDocument/2006/relationships/customXml" Target="../customXml/item2.xml"/><Relationship Id="rId540" Type="http://schemas.openxmlformats.org/officeDocument/2006/relationships/numbering" Target="numbering.xml"/><Relationship Id="rId54" Type="http://schemas.openxmlformats.org/officeDocument/2006/relationships/oleObject" Target="embeddings/oleObject22.bin"/><Relationship Id="rId539" Type="http://schemas.openxmlformats.org/officeDocument/2006/relationships/customXml" Target="../customXml/item1.xml"/><Relationship Id="rId538" Type="http://schemas.openxmlformats.org/officeDocument/2006/relationships/image" Target="media/image289.wmf"/><Relationship Id="rId537" Type="http://schemas.openxmlformats.org/officeDocument/2006/relationships/oleObject" Target="embeddings/oleObject239.bin"/><Relationship Id="rId536" Type="http://schemas.openxmlformats.org/officeDocument/2006/relationships/image" Target="media/image288.wmf"/><Relationship Id="rId535" Type="http://schemas.openxmlformats.org/officeDocument/2006/relationships/oleObject" Target="embeddings/oleObject238.bin"/><Relationship Id="rId534" Type="http://schemas.openxmlformats.org/officeDocument/2006/relationships/image" Target="media/image287.emf"/><Relationship Id="rId533" Type="http://schemas.openxmlformats.org/officeDocument/2006/relationships/image" Target="media/image286.emf"/><Relationship Id="rId532" Type="http://schemas.openxmlformats.org/officeDocument/2006/relationships/image" Target="media/image285.emf"/><Relationship Id="rId531" Type="http://schemas.openxmlformats.org/officeDocument/2006/relationships/image" Target="media/image284.emf"/><Relationship Id="rId530" Type="http://schemas.openxmlformats.org/officeDocument/2006/relationships/image" Target="media/image283.wmf"/><Relationship Id="rId53" Type="http://schemas.openxmlformats.org/officeDocument/2006/relationships/image" Target="media/image22.wmf"/><Relationship Id="rId529" Type="http://schemas.openxmlformats.org/officeDocument/2006/relationships/oleObject" Target="embeddings/oleObject237.bin"/><Relationship Id="rId528" Type="http://schemas.openxmlformats.org/officeDocument/2006/relationships/image" Target="media/image282.wmf"/><Relationship Id="rId527" Type="http://schemas.openxmlformats.org/officeDocument/2006/relationships/oleObject" Target="embeddings/oleObject236.bin"/><Relationship Id="rId526" Type="http://schemas.openxmlformats.org/officeDocument/2006/relationships/image" Target="media/image281.emf"/><Relationship Id="rId525" Type="http://schemas.openxmlformats.org/officeDocument/2006/relationships/image" Target="media/image280.wmf"/><Relationship Id="rId524" Type="http://schemas.openxmlformats.org/officeDocument/2006/relationships/oleObject" Target="embeddings/oleObject235.bin"/><Relationship Id="rId523" Type="http://schemas.openxmlformats.org/officeDocument/2006/relationships/image" Target="media/image279.wmf"/><Relationship Id="rId522" Type="http://schemas.openxmlformats.org/officeDocument/2006/relationships/oleObject" Target="embeddings/oleObject234.bin"/><Relationship Id="rId521" Type="http://schemas.openxmlformats.org/officeDocument/2006/relationships/image" Target="media/image278.wmf"/><Relationship Id="rId520" Type="http://schemas.openxmlformats.org/officeDocument/2006/relationships/oleObject" Target="embeddings/oleObject233.bin"/><Relationship Id="rId52" Type="http://schemas.openxmlformats.org/officeDocument/2006/relationships/oleObject" Target="embeddings/oleObject21.bin"/><Relationship Id="rId519" Type="http://schemas.openxmlformats.org/officeDocument/2006/relationships/image" Target="media/image277.wmf"/><Relationship Id="rId518" Type="http://schemas.openxmlformats.org/officeDocument/2006/relationships/oleObject" Target="embeddings/oleObject232.bin"/><Relationship Id="rId517" Type="http://schemas.openxmlformats.org/officeDocument/2006/relationships/image" Target="media/image276.emf"/><Relationship Id="rId516" Type="http://schemas.openxmlformats.org/officeDocument/2006/relationships/image" Target="media/image275.wmf"/><Relationship Id="rId515" Type="http://schemas.openxmlformats.org/officeDocument/2006/relationships/oleObject" Target="embeddings/oleObject231.bin"/><Relationship Id="rId514" Type="http://schemas.openxmlformats.org/officeDocument/2006/relationships/image" Target="media/image274.wmf"/><Relationship Id="rId513" Type="http://schemas.openxmlformats.org/officeDocument/2006/relationships/oleObject" Target="embeddings/oleObject230.bin"/><Relationship Id="rId512" Type="http://schemas.openxmlformats.org/officeDocument/2006/relationships/image" Target="media/image273.wmf"/><Relationship Id="rId511" Type="http://schemas.openxmlformats.org/officeDocument/2006/relationships/oleObject" Target="embeddings/oleObject229.bin"/><Relationship Id="rId510" Type="http://schemas.openxmlformats.org/officeDocument/2006/relationships/image" Target="media/image272.wmf"/><Relationship Id="rId51" Type="http://schemas.openxmlformats.org/officeDocument/2006/relationships/image" Target="media/image21.wmf"/><Relationship Id="rId509" Type="http://schemas.openxmlformats.org/officeDocument/2006/relationships/oleObject" Target="embeddings/oleObject228.bin"/><Relationship Id="rId508" Type="http://schemas.openxmlformats.org/officeDocument/2006/relationships/image" Target="media/image271.wmf"/><Relationship Id="rId507" Type="http://schemas.openxmlformats.org/officeDocument/2006/relationships/oleObject" Target="embeddings/oleObject227.bin"/><Relationship Id="rId506" Type="http://schemas.openxmlformats.org/officeDocument/2006/relationships/image" Target="media/image270.wmf"/><Relationship Id="rId505" Type="http://schemas.openxmlformats.org/officeDocument/2006/relationships/oleObject" Target="embeddings/oleObject226.bin"/><Relationship Id="rId504" Type="http://schemas.openxmlformats.org/officeDocument/2006/relationships/image" Target="media/image269.wmf"/><Relationship Id="rId503" Type="http://schemas.openxmlformats.org/officeDocument/2006/relationships/oleObject" Target="embeddings/oleObject225.bin"/><Relationship Id="rId502" Type="http://schemas.openxmlformats.org/officeDocument/2006/relationships/image" Target="media/image268.wmf"/><Relationship Id="rId501" Type="http://schemas.openxmlformats.org/officeDocument/2006/relationships/oleObject" Target="embeddings/oleObject224.bin"/><Relationship Id="rId500" Type="http://schemas.openxmlformats.org/officeDocument/2006/relationships/image" Target="media/image267.wmf"/><Relationship Id="rId50" Type="http://schemas.openxmlformats.org/officeDocument/2006/relationships/oleObject" Target="embeddings/oleObject20.bin"/><Relationship Id="rId5" Type="http://schemas.openxmlformats.org/officeDocument/2006/relationships/header" Target="header3.xml"/><Relationship Id="rId499" Type="http://schemas.openxmlformats.org/officeDocument/2006/relationships/oleObject" Target="embeddings/oleObject223.bin"/><Relationship Id="rId498" Type="http://schemas.openxmlformats.org/officeDocument/2006/relationships/image" Target="media/image266.wmf"/><Relationship Id="rId497" Type="http://schemas.openxmlformats.org/officeDocument/2006/relationships/oleObject" Target="embeddings/oleObject222.bin"/><Relationship Id="rId496" Type="http://schemas.openxmlformats.org/officeDocument/2006/relationships/image" Target="media/image265.wmf"/><Relationship Id="rId495" Type="http://schemas.openxmlformats.org/officeDocument/2006/relationships/oleObject" Target="embeddings/oleObject221.bin"/><Relationship Id="rId494" Type="http://schemas.openxmlformats.org/officeDocument/2006/relationships/image" Target="media/image264.emf"/><Relationship Id="rId493" Type="http://schemas.openxmlformats.org/officeDocument/2006/relationships/image" Target="media/image263.wmf"/><Relationship Id="rId492" Type="http://schemas.openxmlformats.org/officeDocument/2006/relationships/oleObject" Target="embeddings/oleObject220.bin"/><Relationship Id="rId491" Type="http://schemas.openxmlformats.org/officeDocument/2006/relationships/image" Target="media/image262.wmf"/><Relationship Id="rId490" Type="http://schemas.openxmlformats.org/officeDocument/2006/relationships/oleObject" Target="embeddings/oleObject219.bin"/><Relationship Id="rId49" Type="http://schemas.openxmlformats.org/officeDocument/2006/relationships/image" Target="media/image20.wmf"/><Relationship Id="rId489" Type="http://schemas.openxmlformats.org/officeDocument/2006/relationships/image" Target="media/image261.wmf"/><Relationship Id="rId488" Type="http://schemas.openxmlformats.org/officeDocument/2006/relationships/oleObject" Target="embeddings/oleObject218.bin"/><Relationship Id="rId487" Type="http://schemas.openxmlformats.org/officeDocument/2006/relationships/image" Target="media/image260.wmf"/><Relationship Id="rId486" Type="http://schemas.openxmlformats.org/officeDocument/2006/relationships/oleObject" Target="embeddings/oleObject217.bin"/><Relationship Id="rId485" Type="http://schemas.openxmlformats.org/officeDocument/2006/relationships/image" Target="media/image259.emf"/><Relationship Id="rId484" Type="http://schemas.openxmlformats.org/officeDocument/2006/relationships/oleObject" Target="embeddings/oleObject216.bin"/><Relationship Id="rId483" Type="http://schemas.openxmlformats.org/officeDocument/2006/relationships/image" Target="media/image258.wmf"/><Relationship Id="rId482" Type="http://schemas.openxmlformats.org/officeDocument/2006/relationships/oleObject" Target="embeddings/oleObject215.bin"/><Relationship Id="rId481" Type="http://schemas.openxmlformats.org/officeDocument/2006/relationships/image" Target="media/image257.wmf"/><Relationship Id="rId480" Type="http://schemas.openxmlformats.org/officeDocument/2006/relationships/oleObject" Target="embeddings/oleObject214.bin"/><Relationship Id="rId48" Type="http://schemas.openxmlformats.org/officeDocument/2006/relationships/oleObject" Target="embeddings/oleObject19.bin"/><Relationship Id="rId479" Type="http://schemas.openxmlformats.org/officeDocument/2006/relationships/image" Target="media/image256.wmf"/><Relationship Id="rId478" Type="http://schemas.openxmlformats.org/officeDocument/2006/relationships/oleObject" Target="embeddings/oleObject213.bin"/><Relationship Id="rId477" Type="http://schemas.openxmlformats.org/officeDocument/2006/relationships/image" Target="media/image255.wmf"/><Relationship Id="rId476" Type="http://schemas.openxmlformats.org/officeDocument/2006/relationships/oleObject" Target="embeddings/oleObject212.bin"/><Relationship Id="rId475" Type="http://schemas.openxmlformats.org/officeDocument/2006/relationships/image" Target="media/image254.wmf"/><Relationship Id="rId474" Type="http://schemas.openxmlformats.org/officeDocument/2006/relationships/oleObject" Target="embeddings/oleObject211.bin"/><Relationship Id="rId473" Type="http://schemas.openxmlformats.org/officeDocument/2006/relationships/image" Target="media/image253.wmf"/><Relationship Id="rId472" Type="http://schemas.openxmlformats.org/officeDocument/2006/relationships/oleObject" Target="embeddings/oleObject210.bin"/><Relationship Id="rId471" Type="http://schemas.openxmlformats.org/officeDocument/2006/relationships/image" Target="media/image252.wmf"/><Relationship Id="rId470" Type="http://schemas.openxmlformats.org/officeDocument/2006/relationships/oleObject" Target="embeddings/oleObject209.bin"/><Relationship Id="rId47" Type="http://schemas.openxmlformats.org/officeDocument/2006/relationships/image" Target="media/image19.wmf"/><Relationship Id="rId469" Type="http://schemas.openxmlformats.org/officeDocument/2006/relationships/image" Target="media/image251.wmf"/><Relationship Id="rId468" Type="http://schemas.openxmlformats.org/officeDocument/2006/relationships/oleObject" Target="embeddings/oleObject208.bin"/><Relationship Id="rId467" Type="http://schemas.openxmlformats.org/officeDocument/2006/relationships/image" Target="media/image250.emf"/><Relationship Id="rId466" Type="http://schemas.openxmlformats.org/officeDocument/2006/relationships/image" Target="media/image249.wmf"/><Relationship Id="rId465" Type="http://schemas.openxmlformats.org/officeDocument/2006/relationships/oleObject" Target="embeddings/oleObject207.bin"/><Relationship Id="rId464" Type="http://schemas.openxmlformats.org/officeDocument/2006/relationships/image" Target="media/image248.wmf"/><Relationship Id="rId463" Type="http://schemas.openxmlformats.org/officeDocument/2006/relationships/oleObject" Target="embeddings/oleObject206.bin"/><Relationship Id="rId462" Type="http://schemas.openxmlformats.org/officeDocument/2006/relationships/image" Target="media/image247.wmf"/><Relationship Id="rId461" Type="http://schemas.openxmlformats.org/officeDocument/2006/relationships/oleObject" Target="embeddings/oleObject205.bin"/><Relationship Id="rId460" Type="http://schemas.openxmlformats.org/officeDocument/2006/relationships/image" Target="media/image246.wmf"/><Relationship Id="rId46" Type="http://schemas.openxmlformats.org/officeDocument/2006/relationships/oleObject" Target="embeddings/oleObject18.bin"/><Relationship Id="rId459" Type="http://schemas.openxmlformats.org/officeDocument/2006/relationships/oleObject" Target="embeddings/oleObject204.bin"/><Relationship Id="rId458" Type="http://schemas.openxmlformats.org/officeDocument/2006/relationships/image" Target="media/image245.emf"/><Relationship Id="rId457" Type="http://schemas.openxmlformats.org/officeDocument/2006/relationships/image" Target="media/image244.wmf"/><Relationship Id="rId456" Type="http://schemas.openxmlformats.org/officeDocument/2006/relationships/oleObject" Target="embeddings/oleObject203.bin"/><Relationship Id="rId455" Type="http://schemas.openxmlformats.org/officeDocument/2006/relationships/image" Target="media/image243.emf"/><Relationship Id="rId454" Type="http://schemas.openxmlformats.org/officeDocument/2006/relationships/image" Target="media/image242.wmf"/><Relationship Id="rId453" Type="http://schemas.openxmlformats.org/officeDocument/2006/relationships/oleObject" Target="embeddings/oleObject202.bin"/><Relationship Id="rId452" Type="http://schemas.openxmlformats.org/officeDocument/2006/relationships/image" Target="media/image241.wmf"/><Relationship Id="rId451" Type="http://schemas.openxmlformats.org/officeDocument/2006/relationships/oleObject" Target="embeddings/oleObject201.bin"/><Relationship Id="rId450" Type="http://schemas.openxmlformats.org/officeDocument/2006/relationships/image" Target="media/image240.emf"/><Relationship Id="rId45" Type="http://schemas.openxmlformats.org/officeDocument/2006/relationships/image" Target="media/image18.wmf"/><Relationship Id="rId449" Type="http://schemas.openxmlformats.org/officeDocument/2006/relationships/oleObject" Target="embeddings/oleObject200.bin"/><Relationship Id="rId448" Type="http://schemas.openxmlformats.org/officeDocument/2006/relationships/oleObject" Target="embeddings/oleObject199.bin"/><Relationship Id="rId447" Type="http://schemas.openxmlformats.org/officeDocument/2006/relationships/oleObject" Target="embeddings/oleObject198.bin"/><Relationship Id="rId446" Type="http://schemas.openxmlformats.org/officeDocument/2006/relationships/oleObject" Target="embeddings/oleObject197.bin"/><Relationship Id="rId445" Type="http://schemas.openxmlformats.org/officeDocument/2006/relationships/image" Target="media/image239.wmf"/><Relationship Id="rId444" Type="http://schemas.openxmlformats.org/officeDocument/2006/relationships/oleObject" Target="embeddings/oleObject196.bin"/><Relationship Id="rId443" Type="http://schemas.openxmlformats.org/officeDocument/2006/relationships/image" Target="media/image238.wmf"/><Relationship Id="rId442" Type="http://schemas.openxmlformats.org/officeDocument/2006/relationships/oleObject" Target="embeddings/oleObject195.bin"/><Relationship Id="rId441" Type="http://schemas.openxmlformats.org/officeDocument/2006/relationships/image" Target="media/image237.wmf"/><Relationship Id="rId440" Type="http://schemas.openxmlformats.org/officeDocument/2006/relationships/oleObject" Target="embeddings/oleObject194.bin"/><Relationship Id="rId44" Type="http://schemas.openxmlformats.org/officeDocument/2006/relationships/oleObject" Target="embeddings/oleObject17.bin"/><Relationship Id="rId439" Type="http://schemas.openxmlformats.org/officeDocument/2006/relationships/image" Target="media/image236.wmf"/><Relationship Id="rId438" Type="http://schemas.openxmlformats.org/officeDocument/2006/relationships/oleObject" Target="embeddings/oleObject193.bin"/><Relationship Id="rId437" Type="http://schemas.openxmlformats.org/officeDocument/2006/relationships/image" Target="media/image235.png"/><Relationship Id="rId436" Type="http://schemas.openxmlformats.org/officeDocument/2006/relationships/image" Target="media/image234.emf"/><Relationship Id="rId435" Type="http://schemas.openxmlformats.org/officeDocument/2006/relationships/image" Target="media/image233.png"/><Relationship Id="rId434" Type="http://schemas.openxmlformats.org/officeDocument/2006/relationships/image" Target="media/image232.png"/><Relationship Id="rId433" Type="http://schemas.openxmlformats.org/officeDocument/2006/relationships/image" Target="media/image231.png"/><Relationship Id="rId432" Type="http://schemas.openxmlformats.org/officeDocument/2006/relationships/image" Target="media/image230.png"/><Relationship Id="rId431" Type="http://schemas.openxmlformats.org/officeDocument/2006/relationships/image" Target="media/image229.png"/><Relationship Id="rId430" Type="http://schemas.openxmlformats.org/officeDocument/2006/relationships/image" Target="media/image228.png"/><Relationship Id="rId43" Type="http://schemas.openxmlformats.org/officeDocument/2006/relationships/image" Target="media/image17.wmf"/><Relationship Id="rId429" Type="http://schemas.openxmlformats.org/officeDocument/2006/relationships/image" Target="media/image227.png"/><Relationship Id="rId428" Type="http://schemas.openxmlformats.org/officeDocument/2006/relationships/image" Target="media/image226.png"/><Relationship Id="rId427" Type="http://schemas.openxmlformats.org/officeDocument/2006/relationships/image" Target="media/image225.png"/><Relationship Id="rId426" Type="http://schemas.openxmlformats.org/officeDocument/2006/relationships/image" Target="media/image224.png"/><Relationship Id="rId425" Type="http://schemas.openxmlformats.org/officeDocument/2006/relationships/image" Target="media/image223.png"/><Relationship Id="rId424" Type="http://schemas.openxmlformats.org/officeDocument/2006/relationships/image" Target="media/image222.png"/><Relationship Id="rId423" Type="http://schemas.openxmlformats.org/officeDocument/2006/relationships/image" Target="media/image221.png"/><Relationship Id="rId422" Type="http://schemas.openxmlformats.org/officeDocument/2006/relationships/image" Target="media/image220.emf"/><Relationship Id="rId421" Type="http://schemas.openxmlformats.org/officeDocument/2006/relationships/image" Target="media/image219.emf"/><Relationship Id="rId420" Type="http://schemas.openxmlformats.org/officeDocument/2006/relationships/image" Target="media/image218.emf"/><Relationship Id="rId42" Type="http://schemas.openxmlformats.org/officeDocument/2006/relationships/oleObject" Target="embeddings/oleObject16.bin"/><Relationship Id="rId419" Type="http://schemas.openxmlformats.org/officeDocument/2006/relationships/image" Target="media/image217.png"/><Relationship Id="rId418" Type="http://schemas.openxmlformats.org/officeDocument/2006/relationships/image" Target="media/image216.png"/><Relationship Id="rId417" Type="http://schemas.openxmlformats.org/officeDocument/2006/relationships/image" Target="media/image215.png"/><Relationship Id="rId416" Type="http://schemas.openxmlformats.org/officeDocument/2006/relationships/image" Target="media/image214.png"/><Relationship Id="rId415" Type="http://schemas.openxmlformats.org/officeDocument/2006/relationships/image" Target="media/image213.emf"/><Relationship Id="rId414" Type="http://schemas.openxmlformats.org/officeDocument/2006/relationships/image" Target="media/image212.png"/><Relationship Id="rId413" Type="http://schemas.openxmlformats.org/officeDocument/2006/relationships/image" Target="media/image211.png"/><Relationship Id="rId412" Type="http://schemas.openxmlformats.org/officeDocument/2006/relationships/image" Target="media/image210.png"/><Relationship Id="rId411" Type="http://schemas.openxmlformats.org/officeDocument/2006/relationships/image" Target="media/image209.png"/><Relationship Id="rId410" Type="http://schemas.openxmlformats.org/officeDocument/2006/relationships/image" Target="media/image208.jpeg"/><Relationship Id="rId41" Type="http://schemas.openxmlformats.org/officeDocument/2006/relationships/image" Target="media/image16.wmf"/><Relationship Id="rId409" Type="http://schemas.openxmlformats.org/officeDocument/2006/relationships/image" Target="media/image207.jpeg"/><Relationship Id="rId408" Type="http://schemas.openxmlformats.org/officeDocument/2006/relationships/image" Target="media/image206.jpeg"/><Relationship Id="rId407" Type="http://schemas.openxmlformats.org/officeDocument/2006/relationships/image" Target="media/image205.emf"/><Relationship Id="rId406" Type="http://schemas.openxmlformats.org/officeDocument/2006/relationships/image" Target="media/image204.jpeg"/><Relationship Id="rId405" Type="http://schemas.openxmlformats.org/officeDocument/2006/relationships/image" Target="media/image203.jpeg"/><Relationship Id="rId404" Type="http://schemas.openxmlformats.org/officeDocument/2006/relationships/image" Target="media/image202.jpeg"/><Relationship Id="rId403" Type="http://schemas.openxmlformats.org/officeDocument/2006/relationships/image" Target="media/image201.emf"/><Relationship Id="rId402" Type="http://schemas.openxmlformats.org/officeDocument/2006/relationships/image" Target="media/image200.jpeg"/><Relationship Id="rId401" Type="http://schemas.openxmlformats.org/officeDocument/2006/relationships/image" Target="media/image199.jpeg"/><Relationship Id="rId400" Type="http://schemas.openxmlformats.org/officeDocument/2006/relationships/image" Target="media/image198.jpeg"/><Relationship Id="rId40" Type="http://schemas.openxmlformats.org/officeDocument/2006/relationships/oleObject" Target="embeddings/oleObject15.bin"/><Relationship Id="rId4" Type="http://schemas.openxmlformats.org/officeDocument/2006/relationships/header" Target="header2.xml"/><Relationship Id="rId399" Type="http://schemas.openxmlformats.org/officeDocument/2006/relationships/image" Target="media/image197.emf"/><Relationship Id="rId398" Type="http://schemas.openxmlformats.org/officeDocument/2006/relationships/image" Target="media/image196.jpeg"/><Relationship Id="rId397" Type="http://schemas.openxmlformats.org/officeDocument/2006/relationships/image" Target="media/image195.jpeg"/><Relationship Id="rId396" Type="http://schemas.openxmlformats.org/officeDocument/2006/relationships/image" Target="media/image194.jpeg"/><Relationship Id="rId395" Type="http://schemas.openxmlformats.org/officeDocument/2006/relationships/image" Target="media/image193.emf"/><Relationship Id="rId394" Type="http://schemas.openxmlformats.org/officeDocument/2006/relationships/image" Target="media/image192.png"/><Relationship Id="rId393" Type="http://schemas.openxmlformats.org/officeDocument/2006/relationships/image" Target="media/image191.emf"/><Relationship Id="rId392" Type="http://schemas.openxmlformats.org/officeDocument/2006/relationships/image" Target="media/image190.png"/><Relationship Id="rId391" Type="http://schemas.openxmlformats.org/officeDocument/2006/relationships/image" Target="media/image189.png"/><Relationship Id="rId390" Type="http://schemas.openxmlformats.org/officeDocument/2006/relationships/image" Target="media/image188.png"/><Relationship Id="rId39" Type="http://schemas.openxmlformats.org/officeDocument/2006/relationships/image" Target="media/image15.wmf"/><Relationship Id="rId389" Type="http://schemas.openxmlformats.org/officeDocument/2006/relationships/image" Target="media/image187.jpeg"/><Relationship Id="rId388" Type="http://schemas.openxmlformats.org/officeDocument/2006/relationships/image" Target="media/image186.jpeg"/><Relationship Id="rId387" Type="http://schemas.openxmlformats.org/officeDocument/2006/relationships/image" Target="media/image185.png"/><Relationship Id="rId386" Type="http://schemas.openxmlformats.org/officeDocument/2006/relationships/image" Target="media/image184.jpeg"/><Relationship Id="rId385" Type="http://schemas.openxmlformats.org/officeDocument/2006/relationships/image" Target="media/image183.jpeg"/><Relationship Id="rId384" Type="http://schemas.openxmlformats.org/officeDocument/2006/relationships/image" Target="media/image182.jpeg"/><Relationship Id="rId383" Type="http://schemas.openxmlformats.org/officeDocument/2006/relationships/image" Target="media/image181.jpeg"/><Relationship Id="rId382" Type="http://schemas.openxmlformats.org/officeDocument/2006/relationships/image" Target="media/image180.jpeg"/><Relationship Id="rId381" Type="http://schemas.openxmlformats.org/officeDocument/2006/relationships/image" Target="media/image179.png"/><Relationship Id="rId380" Type="http://schemas.openxmlformats.org/officeDocument/2006/relationships/image" Target="media/image178.png"/><Relationship Id="rId38" Type="http://schemas.openxmlformats.org/officeDocument/2006/relationships/oleObject" Target="embeddings/oleObject14.bin"/><Relationship Id="rId379" Type="http://schemas.openxmlformats.org/officeDocument/2006/relationships/image" Target="media/image177.png"/><Relationship Id="rId378" Type="http://schemas.openxmlformats.org/officeDocument/2006/relationships/image" Target="media/image176.png"/><Relationship Id="rId377" Type="http://schemas.openxmlformats.org/officeDocument/2006/relationships/image" Target="media/image175.wmf"/><Relationship Id="rId376" Type="http://schemas.openxmlformats.org/officeDocument/2006/relationships/image" Target="media/image174.wmf"/><Relationship Id="rId375" Type="http://schemas.openxmlformats.org/officeDocument/2006/relationships/image" Target="media/image173.wmf"/><Relationship Id="rId374" Type="http://schemas.openxmlformats.org/officeDocument/2006/relationships/image" Target="media/image172.wmf"/><Relationship Id="rId373" Type="http://schemas.openxmlformats.org/officeDocument/2006/relationships/image" Target="media/image171.wmf"/><Relationship Id="rId372" Type="http://schemas.openxmlformats.org/officeDocument/2006/relationships/image" Target="media/image170.wmf"/><Relationship Id="rId371" Type="http://schemas.openxmlformats.org/officeDocument/2006/relationships/oleObject" Target="embeddings/oleObject192.bin"/><Relationship Id="rId370" Type="http://schemas.openxmlformats.org/officeDocument/2006/relationships/image" Target="media/image169.wmf"/><Relationship Id="rId37" Type="http://schemas.openxmlformats.org/officeDocument/2006/relationships/image" Target="media/image14.wmf"/><Relationship Id="rId369" Type="http://schemas.openxmlformats.org/officeDocument/2006/relationships/oleObject" Target="embeddings/oleObject191.bin"/><Relationship Id="rId368" Type="http://schemas.openxmlformats.org/officeDocument/2006/relationships/image" Target="media/image168.wmf"/><Relationship Id="rId367" Type="http://schemas.openxmlformats.org/officeDocument/2006/relationships/oleObject" Target="embeddings/oleObject190.bin"/><Relationship Id="rId366" Type="http://schemas.openxmlformats.org/officeDocument/2006/relationships/oleObject" Target="embeddings/oleObject189.bin"/><Relationship Id="rId365" Type="http://schemas.openxmlformats.org/officeDocument/2006/relationships/image" Target="media/image167.wmf"/><Relationship Id="rId364" Type="http://schemas.openxmlformats.org/officeDocument/2006/relationships/oleObject" Target="embeddings/oleObject188.bin"/><Relationship Id="rId363" Type="http://schemas.openxmlformats.org/officeDocument/2006/relationships/image" Target="media/image166.wmf"/><Relationship Id="rId362" Type="http://schemas.openxmlformats.org/officeDocument/2006/relationships/oleObject" Target="embeddings/oleObject187.bin"/><Relationship Id="rId361" Type="http://schemas.openxmlformats.org/officeDocument/2006/relationships/image" Target="media/image165.wmf"/><Relationship Id="rId360" Type="http://schemas.openxmlformats.org/officeDocument/2006/relationships/oleObject" Target="embeddings/oleObject186.bin"/><Relationship Id="rId36" Type="http://schemas.openxmlformats.org/officeDocument/2006/relationships/oleObject" Target="embeddings/oleObject13.bin"/><Relationship Id="rId359" Type="http://schemas.openxmlformats.org/officeDocument/2006/relationships/image" Target="media/image164.wmf"/><Relationship Id="rId358" Type="http://schemas.openxmlformats.org/officeDocument/2006/relationships/oleObject" Target="embeddings/oleObject185.bin"/><Relationship Id="rId357" Type="http://schemas.openxmlformats.org/officeDocument/2006/relationships/oleObject" Target="embeddings/oleObject184.bin"/><Relationship Id="rId356" Type="http://schemas.openxmlformats.org/officeDocument/2006/relationships/image" Target="media/image163.wmf"/><Relationship Id="rId355" Type="http://schemas.openxmlformats.org/officeDocument/2006/relationships/oleObject" Target="embeddings/oleObject183.bin"/><Relationship Id="rId354" Type="http://schemas.openxmlformats.org/officeDocument/2006/relationships/oleObject" Target="embeddings/oleObject182.bin"/><Relationship Id="rId353" Type="http://schemas.openxmlformats.org/officeDocument/2006/relationships/image" Target="media/image162.wmf"/><Relationship Id="rId352" Type="http://schemas.openxmlformats.org/officeDocument/2006/relationships/oleObject" Target="embeddings/oleObject181.bin"/><Relationship Id="rId351" Type="http://schemas.openxmlformats.org/officeDocument/2006/relationships/image" Target="media/image161.wmf"/><Relationship Id="rId350" Type="http://schemas.openxmlformats.org/officeDocument/2006/relationships/oleObject" Target="embeddings/oleObject180.bin"/><Relationship Id="rId35" Type="http://schemas.openxmlformats.org/officeDocument/2006/relationships/image" Target="media/image13.wmf"/><Relationship Id="rId349" Type="http://schemas.openxmlformats.org/officeDocument/2006/relationships/image" Target="media/image160.wmf"/><Relationship Id="rId348" Type="http://schemas.openxmlformats.org/officeDocument/2006/relationships/oleObject" Target="embeddings/oleObject179.bin"/><Relationship Id="rId347" Type="http://schemas.openxmlformats.org/officeDocument/2006/relationships/oleObject" Target="embeddings/oleObject178.bin"/><Relationship Id="rId346" Type="http://schemas.openxmlformats.org/officeDocument/2006/relationships/oleObject" Target="embeddings/oleObject177.bin"/><Relationship Id="rId345" Type="http://schemas.openxmlformats.org/officeDocument/2006/relationships/image" Target="media/image159.wmf"/><Relationship Id="rId344" Type="http://schemas.openxmlformats.org/officeDocument/2006/relationships/oleObject" Target="embeddings/oleObject176.bin"/><Relationship Id="rId343" Type="http://schemas.openxmlformats.org/officeDocument/2006/relationships/oleObject" Target="embeddings/oleObject175.bin"/><Relationship Id="rId342" Type="http://schemas.openxmlformats.org/officeDocument/2006/relationships/oleObject" Target="embeddings/oleObject174.bin"/><Relationship Id="rId341" Type="http://schemas.openxmlformats.org/officeDocument/2006/relationships/image" Target="media/image158.wmf"/><Relationship Id="rId340" Type="http://schemas.openxmlformats.org/officeDocument/2006/relationships/oleObject" Target="embeddings/oleObject173.bin"/><Relationship Id="rId34" Type="http://schemas.openxmlformats.org/officeDocument/2006/relationships/oleObject" Target="embeddings/oleObject12.bin"/><Relationship Id="rId339" Type="http://schemas.openxmlformats.org/officeDocument/2006/relationships/image" Target="media/image157.wmf"/><Relationship Id="rId338" Type="http://schemas.openxmlformats.org/officeDocument/2006/relationships/oleObject" Target="embeddings/oleObject172.bin"/><Relationship Id="rId337" Type="http://schemas.openxmlformats.org/officeDocument/2006/relationships/oleObject" Target="embeddings/oleObject171.bin"/><Relationship Id="rId336" Type="http://schemas.openxmlformats.org/officeDocument/2006/relationships/image" Target="media/image156.wmf"/><Relationship Id="rId335" Type="http://schemas.openxmlformats.org/officeDocument/2006/relationships/oleObject" Target="embeddings/oleObject170.bin"/><Relationship Id="rId334" Type="http://schemas.openxmlformats.org/officeDocument/2006/relationships/image" Target="media/image155.wmf"/><Relationship Id="rId333" Type="http://schemas.openxmlformats.org/officeDocument/2006/relationships/oleObject" Target="embeddings/oleObject169.bin"/><Relationship Id="rId332" Type="http://schemas.openxmlformats.org/officeDocument/2006/relationships/oleObject" Target="embeddings/oleObject168.bin"/><Relationship Id="rId331" Type="http://schemas.openxmlformats.org/officeDocument/2006/relationships/oleObject" Target="embeddings/oleObject167.bin"/><Relationship Id="rId330" Type="http://schemas.openxmlformats.org/officeDocument/2006/relationships/image" Target="media/image154.wmf"/><Relationship Id="rId33" Type="http://schemas.openxmlformats.org/officeDocument/2006/relationships/image" Target="media/image12.wmf"/><Relationship Id="rId329" Type="http://schemas.openxmlformats.org/officeDocument/2006/relationships/oleObject" Target="embeddings/oleObject166.bin"/><Relationship Id="rId328" Type="http://schemas.openxmlformats.org/officeDocument/2006/relationships/image" Target="media/image153.wmf"/><Relationship Id="rId327" Type="http://schemas.openxmlformats.org/officeDocument/2006/relationships/oleObject" Target="embeddings/oleObject165.bin"/><Relationship Id="rId326" Type="http://schemas.openxmlformats.org/officeDocument/2006/relationships/oleObject" Target="embeddings/oleObject164.bin"/><Relationship Id="rId325" Type="http://schemas.openxmlformats.org/officeDocument/2006/relationships/oleObject" Target="embeddings/oleObject163.bin"/><Relationship Id="rId324" Type="http://schemas.openxmlformats.org/officeDocument/2006/relationships/image" Target="media/image152.wmf"/><Relationship Id="rId323" Type="http://schemas.openxmlformats.org/officeDocument/2006/relationships/oleObject" Target="embeddings/oleObject162.bin"/><Relationship Id="rId322" Type="http://schemas.openxmlformats.org/officeDocument/2006/relationships/image" Target="media/image151.wmf"/><Relationship Id="rId321" Type="http://schemas.openxmlformats.org/officeDocument/2006/relationships/oleObject" Target="embeddings/oleObject161.bin"/><Relationship Id="rId320" Type="http://schemas.openxmlformats.org/officeDocument/2006/relationships/image" Target="media/image150.wmf"/><Relationship Id="rId32" Type="http://schemas.openxmlformats.org/officeDocument/2006/relationships/oleObject" Target="embeddings/oleObject11.bin"/><Relationship Id="rId319" Type="http://schemas.openxmlformats.org/officeDocument/2006/relationships/oleObject" Target="embeddings/oleObject160.bin"/><Relationship Id="rId318" Type="http://schemas.openxmlformats.org/officeDocument/2006/relationships/image" Target="media/image149.wmf"/><Relationship Id="rId317" Type="http://schemas.openxmlformats.org/officeDocument/2006/relationships/oleObject" Target="embeddings/oleObject159.bin"/><Relationship Id="rId316" Type="http://schemas.openxmlformats.org/officeDocument/2006/relationships/image" Target="media/image148.wmf"/><Relationship Id="rId315" Type="http://schemas.openxmlformats.org/officeDocument/2006/relationships/oleObject" Target="embeddings/oleObject158.bin"/><Relationship Id="rId314" Type="http://schemas.openxmlformats.org/officeDocument/2006/relationships/image" Target="media/image147.wmf"/><Relationship Id="rId313" Type="http://schemas.openxmlformats.org/officeDocument/2006/relationships/oleObject" Target="embeddings/oleObject157.bin"/><Relationship Id="rId312" Type="http://schemas.openxmlformats.org/officeDocument/2006/relationships/image" Target="media/image146.wmf"/><Relationship Id="rId311" Type="http://schemas.openxmlformats.org/officeDocument/2006/relationships/oleObject" Target="embeddings/oleObject156.bin"/><Relationship Id="rId310" Type="http://schemas.openxmlformats.org/officeDocument/2006/relationships/image" Target="media/image145.wmf"/><Relationship Id="rId31" Type="http://schemas.openxmlformats.org/officeDocument/2006/relationships/image" Target="media/image11.wmf"/><Relationship Id="rId309" Type="http://schemas.openxmlformats.org/officeDocument/2006/relationships/oleObject" Target="embeddings/oleObject155.bin"/><Relationship Id="rId308" Type="http://schemas.openxmlformats.org/officeDocument/2006/relationships/oleObject" Target="embeddings/oleObject154.bin"/><Relationship Id="rId307" Type="http://schemas.openxmlformats.org/officeDocument/2006/relationships/oleObject" Target="embeddings/oleObject153.bin"/><Relationship Id="rId306" Type="http://schemas.openxmlformats.org/officeDocument/2006/relationships/image" Target="media/image144.wmf"/><Relationship Id="rId305" Type="http://schemas.openxmlformats.org/officeDocument/2006/relationships/oleObject" Target="embeddings/oleObject152.bin"/><Relationship Id="rId304" Type="http://schemas.openxmlformats.org/officeDocument/2006/relationships/image" Target="media/image143.wmf"/><Relationship Id="rId303" Type="http://schemas.openxmlformats.org/officeDocument/2006/relationships/oleObject" Target="embeddings/oleObject151.bin"/><Relationship Id="rId302" Type="http://schemas.openxmlformats.org/officeDocument/2006/relationships/oleObject" Target="embeddings/oleObject150.bin"/><Relationship Id="rId301" Type="http://schemas.openxmlformats.org/officeDocument/2006/relationships/image" Target="media/image142.wmf"/><Relationship Id="rId300" Type="http://schemas.openxmlformats.org/officeDocument/2006/relationships/oleObject" Target="embeddings/oleObject149.bin"/><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oleObject" Target="embeddings/oleObject148.bin"/><Relationship Id="rId298" Type="http://schemas.openxmlformats.org/officeDocument/2006/relationships/image" Target="media/image141.wmf"/><Relationship Id="rId297" Type="http://schemas.openxmlformats.org/officeDocument/2006/relationships/oleObject" Target="embeddings/oleObject147.bin"/><Relationship Id="rId296" Type="http://schemas.openxmlformats.org/officeDocument/2006/relationships/oleObject" Target="embeddings/oleObject146.bin"/><Relationship Id="rId295" Type="http://schemas.openxmlformats.org/officeDocument/2006/relationships/oleObject" Target="embeddings/oleObject145.bin"/><Relationship Id="rId294" Type="http://schemas.openxmlformats.org/officeDocument/2006/relationships/oleObject" Target="embeddings/oleObject144.bin"/><Relationship Id="rId293" Type="http://schemas.openxmlformats.org/officeDocument/2006/relationships/oleObject" Target="embeddings/oleObject143.bin"/><Relationship Id="rId292" Type="http://schemas.openxmlformats.org/officeDocument/2006/relationships/image" Target="media/image140.wmf"/><Relationship Id="rId291" Type="http://schemas.openxmlformats.org/officeDocument/2006/relationships/oleObject" Target="embeddings/oleObject142.bin"/><Relationship Id="rId290" Type="http://schemas.openxmlformats.org/officeDocument/2006/relationships/image" Target="media/image139.wmf"/><Relationship Id="rId29" Type="http://schemas.openxmlformats.org/officeDocument/2006/relationships/image" Target="media/image10.wmf"/><Relationship Id="rId289" Type="http://schemas.openxmlformats.org/officeDocument/2006/relationships/oleObject" Target="embeddings/oleObject141.bin"/><Relationship Id="rId288" Type="http://schemas.openxmlformats.org/officeDocument/2006/relationships/image" Target="media/image138.wmf"/><Relationship Id="rId287" Type="http://schemas.openxmlformats.org/officeDocument/2006/relationships/oleObject" Target="embeddings/oleObject140.bin"/><Relationship Id="rId286" Type="http://schemas.openxmlformats.org/officeDocument/2006/relationships/image" Target="media/image137.wmf"/><Relationship Id="rId285" Type="http://schemas.openxmlformats.org/officeDocument/2006/relationships/oleObject" Target="embeddings/oleObject139.bin"/><Relationship Id="rId284" Type="http://schemas.openxmlformats.org/officeDocument/2006/relationships/image" Target="media/image136.wmf"/><Relationship Id="rId283" Type="http://schemas.openxmlformats.org/officeDocument/2006/relationships/oleObject" Target="embeddings/oleObject138.bin"/><Relationship Id="rId282" Type="http://schemas.openxmlformats.org/officeDocument/2006/relationships/image" Target="media/image135.wmf"/><Relationship Id="rId281" Type="http://schemas.openxmlformats.org/officeDocument/2006/relationships/oleObject" Target="embeddings/oleObject137.bin"/><Relationship Id="rId280" Type="http://schemas.openxmlformats.org/officeDocument/2006/relationships/image" Target="media/image134.wmf"/><Relationship Id="rId28" Type="http://schemas.openxmlformats.org/officeDocument/2006/relationships/oleObject" Target="embeddings/oleObject9.bin"/><Relationship Id="rId279" Type="http://schemas.openxmlformats.org/officeDocument/2006/relationships/oleObject" Target="embeddings/oleObject136.bin"/><Relationship Id="rId278" Type="http://schemas.openxmlformats.org/officeDocument/2006/relationships/oleObject" Target="embeddings/oleObject135.bin"/><Relationship Id="rId277" Type="http://schemas.openxmlformats.org/officeDocument/2006/relationships/image" Target="media/image133.wmf"/><Relationship Id="rId276" Type="http://schemas.openxmlformats.org/officeDocument/2006/relationships/oleObject" Target="embeddings/oleObject134.bin"/><Relationship Id="rId275" Type="http://schemas.openxmlformats.org/officeDocument/2006/relationships/image" Target="media/image132.wmf"/><Relationship Id="rId274" Type="http://schemas.openxmlformats.org/officeDocument/2006/relationships/oleObject" Target="embeddings/oleObject133.bin"/><Relationship Id="rId273" Type="http://schemas.openxmlformats.org/officeDocument/2006/relationships/image" Target="media/image131.wmf"/><Relationship Id="rId272" Type="http://schemas.openxmlformats.org/officeDocument/2006/relationships/oleObject" Target="embeddings/oleObject132.bin"/><Relationship Id="rId271" Type="http://schemas.openxmlformats.org/officeDocument/2006/relationships/image" Target="media/image130.wmf"/><Relationship Id="rId270" Type="http://schemas.openxmlformats.org/officeDocument/2006/relationships/oleObject" Target="embeddings/oleObject131.bin"/><Relationship Id="rId27" Type="http://schemas.openxmlformats.org/officeDocument/2006/relationships/image" Target="media/image9.wmf"/><Relationship Id="rId269" Type="http://schemas.openxmlformats.org/officeDocument/2006/relationships/image" Target="media/image129.emf"/><Relationship Id="rId268" Type="http://schemas.openxmlformats.org/officeDocument/2006/relationships/image" Target="media/image128.wmf"/><Relationship Id="rId267" Type="http://schemas.openxmlformats.org/officeDocument/2006/relationships/oleObject" Target="embeddings/oleObject130.bin"/><Relationship Id="rId266" Type="http://schemas.openxmlformats.org/officeDocument/2006/relationships/image" Target="media/image127.wmf"/><Relationship Id="rId265" Type="http://schemas.openxmlformats.org/officeDocument/2006/relationships/oleObject" Target="embeddings/oleObject129.bin"/><Relationship Id="rId264" Type="http://schemas.openxmlformats.org/officeDocument/2006/relationships/image" Target="media/image126.wmf"/><Relationship Id="rId263" Type="http://schemas.openxmlformats.org/officeDocument/2006/relationships/oleObject" Target="embeddings/oleObject128.bin"/><Relationship Id="rId262" Type="http://schemas.openxmlformats.org/officeDocument/2006/relationships/image" Target="media/image125.wmf"/><Relationship Id="rId261" Type="http://schemas.openxmlformats.org/officeDocument/2006/relationships/oleObject" Target="embeddings/oleObject127.bin"/><Relationship Id="rId260" Type="http://schemas.openxmlformats.org/officeDocument/2006/relationships/image" Target="media/image124.wmf"/><Relationship Id="rId26" Type="http://schemas.openxmlformats.org/officeDocument/2006/relationships/oleObject" Target="embeddings/oleObject8.bin"/><Relationship Id="rId259" Type="http://schemas.openxmlformats.org/officeDocument/2006/relationships/oleObject" Target="embeddings/oleObject126.bin"/><Relationship Id="rId258" Type="http://schemas.openxmlformats.org/officeDocument/2006/relationships/image" Target="media/image123.wmf"/><Relationship Id="rId257" Type="http://schemas.openxmlformats.org/officeDocument/2006/relationships/oleObject" Target="embeddings/oleObject125.bin"/><Relationship Id="rId256" Type="http://schemas.openxmlformats.org/officeDocument/2006/relationships/oleObject" Target="embeddings/oleObject124.bin"/><Relationship Id="rId255" Type="http://schemas.openxmlformats.org/officeDocument/2006/relationships/oleObject" Target="embeddings/oleObject123.bin"/><Relationship Id="rId254" Type="http://schemas.openxmlformats.org/officeDocument/2006/relationships/image" Target="media/image122.wmf"/><Relationship Id="rId253" Type="http://schemas.openxmlformats.org/officeDocument/2006/relationships/oleObject" Target="embeddings/oleObject122.bin"/><Relationship Id="rId252" Type="http://schemas.openxmlformats.org/officeDocument/2006/relationships/image" Target="media/image121.wmf"/><Relationship Id="rId251" Type="http://schemas.openxmlformats.org/officeDocument/2006/relationships/oleObject" Target="embeddings/oleObject121.bin"/><Relationship Id="rId250" Type="http://schemas.openxmlformats.org/officeDocument/2006/relationships/image" Target="media/image120.wmf"/><Relationship Id="rId25" Type="http://schemas.openxmlformats.org/officeDocument/2006/relationships/image" Target="media/image8.wmf"/><Relationship Id="rId249" Type="http://schemas.openxmlformats.org/officeDocument/2006/relationships/oleObject" Target="embeddings/oleObject120.bin"/><Relationship Id="rId248" Type="http://schemas.openxmlformats.org/officeDocument/2006/relationships/image" Target="media/image119.wmf"/><Relationship Id="rId247" Type="http://schemas.openxmlformats.org/officeDocument/2006/relationships/oleObject" Target="embeddings/oleObject119.bin"/><Relationship Id="rId246" Type="http://schemas.openxmlformats.org/officeDocument/2006/relationships/image" Target="media/image118.wmf"/><Relationship Id="rId245" Type="http://schemas.openxmlformats.org/officeDocument/2006/relationships/oleObject" Target="embeddings/oleObject118.bin"/><Relationship Id="rId244" Type="http://schemas.openxmlformats.org/officeDocument/2006/relationships/image" Target="media/image117.wmf"/><Relationship Id="rId243" Type="http://schemas.openxmlformats.org/officeDocument/2006/relationships/oleObject" Target="embeddings/oleObject117.bin"/><Relationship Id="rId242" Type="http://schemas.openxmlformats.org/officeDocument/2006/relationships/image" Target="media/image116.wmf"/><Relationship Id="rId241" Type="http://schemas.openxmlformats.org/officeDocument/2006/relationships/oleObject" Target="embeddings/oleObject116.bin"/><Relationship Id="rId240" Type="http://schemas.openxmlformats.org/officeDocument/2006/relationships/image" Target="media/image115.wmf"/><Relationship Id="rId24" Type="http://schemas.openxmlformats.org/officeDocument/2006/relationships/oleObject" Target="embeddings/oleObject7.bin"/><Relationship Id="rId239" Type="http://schemas.openxmlformats.org/officeDocument/2006/relationships/oleObject" Target="embeddings/oleObject115.bin"/><Relationship Id="rId238" Type="http://schemas.openxmlformats.org/officeDocument/2006/relationships/image" Target="media/image114.wmf"/><Relationship Id="rId237" Type="http://schemas.openxmlformats.org/officeDocument/2006/relationships/oleObject" Target="embeddings/oleObject114.bin"/><Relationship Id="rId236" Type="http://schemas.openxmlformats.org/officeDocument/2006/relationships/image" Target="media/image113.wmf"/><Relationship Id="rId235" Type="http://schemas.openxmlformats.org/officeDocument/2006/relationships/oleObject" Target="embeddings/oleObject113.bin"/><Relationship Id="rId234" Type="http://schemas.openxmlformats.org/officeDocument/2006/relationships/image" Target="media/image112.wmf"/><Relationship Id="rId233" Type="http://schemas.openxmlformats.org/officeDocument/2006/relationships/oleObject" Target="embeddings/oleObject112.bin"/><Relationship Id="rId232" Type="http://schemas.openxmlformats.org/officeDocument/2006/relationships/image" Target="media/image111.wmf"/><Relationship Id="rId231" Type="http://schemas.openxmlformats.org/officeDocument/2006/relationships/oleObject" Target="embeddings/oleObject111.bin"/><Relationship Id="rId230" Type="http://schemas.openxmlformats.org/officeDocument/2006/relationships/image" Target="media/image110.wmf"/><Relationship Id="rId23" Type="http://schemas.openxmlformats.org/officeDocument/2006/relationships/image" Target="media/image7.wmf"/><Relationship Id="rId229" Type="http://schemas.openxmlformats.org/officeDocument/2006/relationships/oleObject" Target="embeddings/oleObject110.bin"/><Relationship Id="rId228" Type="http://schemas.openxmlformats.org/officeDocument/2006/relationships/image" Target="media/image109.wmf"/><Relationship Id="rId227" Type="http://schemas.openxmlformats.org/officeDocument/2006/relationships/oleObject" Target="embeddings/oleObject109.bin"/><Relationship Id="rId226" Type="http://schemas.openxmlformats.org/officeDocument/2006/relationships/image" Target="media/image108.wmf"/><Relationship Id="rId225" Type="http://schemas.openxmlformats.org/officeDocument/2006/relationships/oleObject" Target="embeddings/oleObject108.bin"/><Relationship Id="rId224" Type="http://schemas.openxmlformats.org/officeDocument/2006/relationships/oleObject" Target="embeddings/oleObject107.bin"/><Relationship Id="rId223" Type="http://schemas.openxmlformats.org/officeDocument/2006/relationships/image" Target="media/image107.wmf"/><Relationship Id="rId222" Type="http://schemas.openxmlformats.org/officeDocument/2006/relationships/oleObject" Target="embeddings/oleObject106.bin"/><Relationship Id="rId221" Type="http://schemas.openxmlformats.org/officeDocument/2006/relationships/image" Target="media/image106.wmf"/><Relationship Id="rId220" Type="http://schemas.openxmlformats.org/officeDocument/2006/relationships/oleObject" Target="embeddings/oleObject105.bin"/><Relationship Id="rId22" Type="http://schemas.openxmlformats.org/officeDocument/2006/relationships/oleObject" Target="embeddings/oleObject6.bin"/><Relationship Id="rId219" Type="http://schemas.openxmlformats.org/officeDocument/2006/relationships/image" Target="media/image105.wmf"/><Relationship Id="rId218" Type="http://schemas.openxmlformats.org/officeDocument/2006/relationships/oleObject" Target="embeddings/oleObject104.bin"/><Relationship Id="rId217" Type="http://schemas.openxmlformats.org/officeDocument/2006/relationships/oleObject" Target="embeddings/oleObject103.bin"/><Relationship Id="rId216" Type="http://schemas.openxmlformats.org/officeDocument/2006/relationships/image" Target="media/image104.wmf"/><Relationship Id="rId215" Type="http://schemas.openxmlformats.org/officeDocument/2006/relationships/oleObject" Target="embeddings/oleObject102.bin"/><Relationship Id="rId214" Type="http://schemas.openxmlformats.org/officeDocument/2006/relationships/image" Target="media/image103.wmf"/><Relationship Id="rId213" Type="http://schemas.openxmlformats.org/officeDocument/2006/relationships/oleObject" Target="embeddings/oleObject101.bin"/><Relationship Id="rId212" Type="http://schemas.openxmlformats.org/officeDocument/2006/relationships/image" Target="media/image102.wmf"/><Relationship Id="rId211" Type="http://schemas.openxmlformats.org/officeDocument/2006/relationships/oleObject" Target="embeddings/oleObject100.bin"/><Relationship Id="rId210" Type="http://schemas.openxmlformats.org/officeDocument/2006/relationships/image" Target="media/image101.wmf"/><Relationship Id="rId21" Type="http://schemas.openxmlformats.org/officeDocument/2006/relationships/image" Target="media/image6.wmf"/><Relationship Id="rId209" Type="http://schemas.openxmlformats.org/officeDocument/2006/relationships/oleObject" Target="embeddings/oleObject99.bin"/><Relationship Id="rId208" Type="http://schemas.openxmlformats.org/officeDocument/2006/relationships/image" Target="media/image100.wmf"/><Relationship Id="rId207" Type="http://schemas.openxmlformats.org/officeDocument/2006/relationships/oleObject" Target="embeddings/oleObject98.bin"/><Relationship Id="rId206" Type="http://schemas.openxmlformats.org/officeDocument/2006/relationships/image" Target="media/image99.wmf"/><Relationship Id="rId205" Type="http://schemas.openxmlformats.org/officeDocument/2006/relationships/oleObject" Target="embeddings/oleObject97.bin"/><Relationship Id="rId204" Type="http://schemas.openxmlformats.org/officeDocument/2006/relationships/image" Target="media/image98.wmf"/><Relationship Id="rId203" Type="http://schemas.openxmlformats.org/officeDocument/2006/relationships/oleObject" Target="embeddings/oleObject96.bin"/><Relationship Id="rId202" Type="http://schemas.openxmlformats.org/officeDocument/2006/relationships/image" Target="media/image97.wmf"/><Relationship Id="rId201" Type="http://schemas.openxmlformats.org/officeDocument/2006/relationships/oleObject" Target="embeddings/oleObject95.bin"/><Relationship Id="rId200" Type="http://schemas.openxmlformats.org/officeDocument/2006/relationships/image" Target="media/image96.wmf"/><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oleObject" Target="embeddings/oleObject94.bin"/><Relationship Id="rId198" Type="http://schemas.openxmlformats.org/officeDocument/2006/relationships/image" Target="media/image95.wmf"/><Relationship Id="rId197" Type="http://schemas.openxmlformats.org/officeDocument/2006/relationships/oleObject" Target="embeddings/oleObject93.bin"/><Relationship Id="rId196" Type="http://schemas.openxmlformats.org/officeDocument/2006/relationships/image" Target="media/image94.wmf"/><Relationship Id="rId195" Type="http://schemas.openxmlformats.org/officeDocument/2006/relationships/oleObject" Target="embeddings/oleObject92.bin"/><Relationship Id="rId194" Type="http://schemas.openxmlformats.org/officeDocument/2006/relationships/image" Target="media/image93.wmf"/><Relationship Id="rId193" Type="http://schemas.openxmlformats.org/officeDocument/2006/relationships/oleObject" Target="embeddings/oleObject91.bin"/><Relationship Id="rId192" Type="http://schemas.openxmlformats.org/officeDocument/2006/relationships/image" Target="media/image92.wmf"/><Relationship Id="rId191" Type="http://schemas.openxmlformats.org/officeDocument/2006/relationships/oleObject" Target="embeddings/oleObject90.bin"/><Relationship Id="rId190" Type="http://schemas.openxmlformats.org/officeDocument/2006/relationships/image" Target="media/image91.wmf"/><Relationship Id="rId19" Type="http://schemas.openxmlformats.org/officeDocument/2006/relationships/image" Target="media/image5.wmf"/><Relationship Id="rId189" Type="http://schemas.openxmlformats.org/officeDocument/2006/relationships/oleObject" Target="embeddings/oleObject89.bin"/><Relationship Id="rId188" Type="http://schemas.openxmlformats.org/officeDocument/2006/relationships/image" Target="media/image90.wmf"/><Relationship Id="rId187" Type="http://schemas.openxmlformats.org/officeDocument/2006/relationships/oleObject" Target="embeddings/oleObject88.bin"/><Relationship Id="rId186" Type="http://schemas.openxmlformats.org/officeDocument/2006/relationships/image" Target="media/image89.wmf"/><Relationship Id="rId185" Type="http://schemas.openxmlformats.org/officeDocument/2006/relationships/oleObject" Target="embeddings/oleObject87.bin"/><Relationship Id="rId184" Type="http://schemas.openxmlformats.org/officeDocument/2006/relationships/image" Target="media/image88.wmf"/><Relationship Id="rId183" Type="http://schemas.openxmlformats.org/officeDocument/2006/relationships/oleObject" Target="embeddings/oleObject86.bin"/><Relationship Id="rId182" Type="http://schemas.openxmlformats.org/officeDocument/2006/relationships/image" Target="media/image87.wmf"/><Relationship Id="rId181" Type="http://schemas.openxmlformats.org/officeDocument/2006/relationships/oleObject" Target="embeddings/oleObject85.bin"/><Relationship Id="rId180" Type="http://schemas.openxmlformats.org/officeDocument/2006/relationships/image" Target="media/image86.wmf"/><Relationship Id="rId18" Type="http://schemas.openxmlformats.org/officeDocument/2006/relationships/oleObject" Target="embeddings/oleObject4.bin"/><Relationship Id="rId179" Type="http://schemas.openxmlformats.org/officeDocument/2006/relationships/oleObject" Target="embeddings/oleObject84.bin"/><Relationship Id="rId178" Type="http://schemas.openxmlformats.org/officeDocument/2006/relationships/image" Target="media/image85.wmf"/><Relationship Id="rId177" Type="http://schemas.openxmlformats.org/officeDocument/2006/relationships/oleObject" Target="embeddings/oleObject83.bin"/><Relationship Id="rId176" Type="http://schemas.openxmlformats.org/officeDocument/2006/relationships/image" Target="media/image84.png"/><Relationship Id="rId175" Type="http://schemas.openxmlformats.org/officeDocument/2006/relationships/image" Target="media/image83.wmf"/><Relationship Id="rId174" Type="http://schemas.openxmlformats.org/officeDocument/2006/relationships/oleObject" Target="embeddings/oleObject82.bin"/><Relationship Id="rId173" Type="http://schemas.openxmlformats.org/officeDocument/2006/relationships/image" Target="media/image82.wmf"/><Relationship Id="rId172" Type="http://schemas.openxmlformats.org/officeDocument/2006/relationships/oleObject" Target="embeddings/oleObject81.bin"/><Relationship Id="rId171" Type="http://schemas.openxmlformats.org/officeDocument/2006/relationships/image" Target="media/image81.wmf"/><Relationship Id="rId170" Type="http://schemas.openxmlformats.org/officeDocument/2006/relationships/oleObject" Target="embeddings/oleObject80.bin"/><Relationship Id="rId17" Type="http://schemas.openxmlformats.org/officeDocument/2006/relationships/image" Target="media/image4.wmf"/><Relationship Id="rId169" Type="http://schemas.openxmlformats.org/officeDocument/2006/relationships/image" Target="media/image80.wmf"/><Relationship Id="rId168" Type="http://schemas.openxmlformats.org/officeDocument/2006/relationships/oleObject" Target="embeddings/oleObject79.bin"/><Relationship Id="rId167" Type="http://schemas.openxmlformats.org/officeDocument/2006/relationships/image" Target="media/image79.wmf"/><Relationship Id="rId166" Type="http://schemas.openxmlformats.org/officeDocument/2006/relationships/oleObject" Target="embeddings/oleObject78.bin"/><Relationship Id="rId165" Type="http://schemas.openxmlformats.org/officeDocument/2006/relationships/image" Target="media/image78.wmf"/><Relationship Id="rId164" Type="http://schemas.openxmlformats.org/officeDocument/2006/relationships/oleObject" Target="embeddings/oleObject77.bin"/><Relationship Id="rId163" Type="http://schemas.openxmlformats.org/officeDocument/2006/relationships/image" Target="media/image77.wmf"/><Relationship Id="rId162" Type="http://schemas.openxmlformats.org/officeDocument/2006/relationships/oleObject" Target="embeddings/oleObject76.bin"/><Relationship Id="rId161" Type="http://schemas.openxmlformats.org/officeDocument/2006/relationships/image" Target="media/image76.wmf"/><Relationship Id="rId160" Type="http://schemas.openxmlformats.org/officeDocument/2006/relationships/oleObject" Target="embeddings/oleObject75.bin"/><Relationship Id="rId16" Type="http://schemas.openxmlformats.org/officeDocument/2006/relationships/oleObject" Target="embeddings/oleObject3.bin"/><Relationship Id="rId159" Type="http://schemas.openxmlformats.org/officeDocument/2006/relationships/image" Target="media/image75.wmf"/><Relationship Id="rId158" Type="http://schemas.openxmlformats.org/officeDocument/2006/relationships/oleObject" Target="embeddings/oleObject74.bin"/><Relationship Id="rId157" Type="http://schemas.openxmlformats.org/officeDocument/2006/relationships/image" Target="media/image74.wmf"/><Relationship Id="rId156" Type="http://schemas.openxmlformats.org/officeDocument/2006/relationships/oleObject" Target="embeddings/oleObject73.bin"/><Relationship Id="rId155" Type="http://schemas.openxmlformats.org/officeDocument/2006/relationships/image" Target="media/image73.wmf"/><Relationship Id="rId154" Type="http://schemas.openxmlformats.org/officeDocument/2006/relationships/oleObject" Target="embeddings/oleObject72.bin"/><Relationship Id="rId153" Type="http://schemas.openxmlformats.org/officeDocument/2006/relationships/image" Target="media/image72.wmf"/><Relationship Id="rId152" Type="http://schemas.openxmlformats.org/officeDocument/2006/relationships/oleObject" Target="embeddings/oleObject71.bin"/><Relationship Id="rId151" Type="http://schemas.openxmlformats.org/officeDocument/2006/relationships/image" Target="media/image71.wmf"/><Relationship Id="rId150" Type="http://schemas.openxmlformats.org/officeDocument/2006/relationships/oleObject" Target="embeddings/oleObject70.bin"/><Relationship Id="rId15" Type="http://schemas.openxmlformats.org/officeDocument/2006/relationships/image" Target="media/image3.wmf"/><Relationship Id="rId149" Type="http://schemas.openxmlformats.org/officeDocument/2006/relationships/image" Target="media/image70.wmf"/><Relationship Id="rId148" Type="http://schemas.openxmlformats.org/officeDocument/2006/relationships/oleObject" Target="embeddings/oleObject69.bin"/><Relationship Id="rId147" Type="http://schemas.openxmlformats.org/officeDocument/2006/relationships/image" Target="media/image69.wmf"/><Relationship Id="rId146" Type="http://schemas.openxmlformats.org/officeDocument/2006/relationships/oleObject" Target="embeddings/oleObject68.bin"/><Relationship Id="rId145" Type="http://schemas.openxmlformats.org/officeDocument/2006/relationships/image" Target="media/image68.wmf"/><Relationship Id="rId144" Type="http://schemas.openxmlformats.org/officeDocument/2006/relationships/oleObject" Target="embeddings/oleObject67.bin"/><Relationship Id="rId143" Type="http://schemas.openxmlformats.org/officeDocument/2006/relationships/image" Target="media/image67.wmf"/><Relationship Id="rId142" Type="http://schemas.openxmlformats.org/officeDocument/2006/relationships/oleObject" Target="embeddings/oleObject66.bin"/><Relationship Id="rId141" Type="http://schemas.openxmlformats.org/officeDocument/2006/relationships/image" Target="media/image66.wmf"/><Relationship Id="rId140" Type="http://schemas.openxmlformats.org/officeDocument/2006/relationships/oleObject" Target="embeddings/oleObject65.bin"/><Relationship Id="rId14" Type="http://schemas.openxmlformats.org/officeDocument/2006/relationships/oleObject" Target="embeddings/oleObject2.bin"/><Relationship Id="rId139" Type="http://schemas.openxmlformats.org/officeDocument/2006/relationships/image" Target="media/image65.wmf"/><Relationship Id="rId138" Type="http://schemas.openxmlformats.org/officeDocument/2006/relationships/oleObject" Target="embeddings/oleObject64.bin"/><Relationship Id="rId137" Type="http://schemas.openxmlformats.org/officeDocument/2006/relationships/image" Target="media/image64.wmf"/><Relationship Id="rId136" Type="http://schemas.openxmlformats.org/officeDocument/2006/relationships/oleObject" Target="embeddings/oleObject63.bin"/><Relationship Id="rId135" Type="http://schemas.openxmlformats.org/officeDocument/2006/relationships/image" Target="media/image63.wmf"/><Relationship Id="rId134" Type="http://schemas.openxmlformats.org/officeDocument/2006/relationships/oleObject" Target="embeddings/oleObject62.bin"/><Relationship Id="rId133" Type="http://schemas.openxmlformats.org/officeDocument/2006/relationships/image" Target="media/image62.wmf"/><Relationship Id="rId132" Type="http://schemas.openxmlformats.org/officeDocument/2006/relationships/oleObject" Target="embeddings/oleObject61.bin"/><Relationship Id="rId131" Type="http://schemas.openxmlformats.org/officeDocument/2006/relationships/image" Target="media/image61.wmf"/><Relationship Id="rId130" Type="http://schemas.openxmlformats.org/officeDocument/2006/relationships/oleObject" Target="embeddings/oleObject60.bin"/><Relationship Id="rId13" Type="http://schemas.openxmlformats.org/officeDocument/2006/relationships/image" Target="media/image2.wmf"/><Relationship Id="rId129" Type="http://schemas.openxmlformats.org/officeDocument/2006/relationships/image" Target="media/image60.wmf"/><Relationship Id="rId128" Type="http://schemas.openxmlformats.org/officeDocument/2006/relationships/oleObject" Target="embeddings/oleObject59.bin"/><Relationship Id="rId127" Type="http://schemas.openxmlformats.org/officeDocument/2006/relationships/image" Target="media/image59.wmf"/><Relationship Id="rId126" Type="http://schemas.openxmlformats.org/officeDocument/2006/relationships/oleObject" Target="embeddings/oleObject58.bin"/><Relationship Id="rId125" Type="http://schemas.openxmlformats.org/officeDocument/2006/relationships/image" Target="media/image58.wmf"/><Relationship Id="rId124" Type="http://schemas.openxmlformats.org/officeDocument/2006/relationships/oleObject" Target="embeddings/oleObject57.bin"/><Relationship Id="rId123" Type="http://schemas.openxmlformats.org/officeDocument/2006/relationships/image" Target="media/image57.wmf"/><Relationship Id="rId122" Type="http://schemas.openxmlformats.org/officeDocument/2006/relationships/oleObject" Target="embeddings/oleObject56.bin"/><Relationship Id="rId121" Type="http://schemas.openxmlformats.org/officeDocument/2006/relationships/image" Target="media/image56.wmf"/><Relationship Id="rId120" Type="http://schemas.openxmlformats.org/officeDocument/2006/relationships/oleObject" Target="embeddings/oleObject55.bin"/><Relationship Id="rId12" Type="http://schemas.openxmlformats.org/officeDocument/2006/relationships/oleObject" Target="embeddings/oleObject1.bin"/><Relationship Id="rId119" Type="http://schemas.openxmlformats.org/officeDocument/2006/relationships/image" Target="media/image55.wmf"/><Relationship Id="rId118" Type="http://schemas.openxmlformats.org/officeDocument/2006/relationships/oleObject" Target="embeddings/oleObject54.bin"/><Relationship Id="rId117" Type="http://schemas.openxmlformats.org/officeDocument/2006/relationships/image" Target="media/image54.wmf"/><Relationship Id="rId116" Type="http://schemas.openxmlformats.org/officeDocument/2006/relationships/oleObject" Target="embeddings/oleObject53.bin"/><Relationship Id="rId115" Type="http://schemas.openxmlformats.org/officeDocument/2006/relationships/image" Target="media/image53.wmf"/><Relationship Id="rId114" Type="http://schemas.openxmlformats.org/officeDocument/2006/relationships/oleObject" Target="embeddings/oleObject52.bin"/><Relationship Id="rId113" Type="http://schemas.openxmlformats.org/officeDocument/2006/relationships/image" Target="media/image52.wmf"/><Relationship Id="rId112" Type="http://schemas.openxmlformats.org/officeDocument/2006/relationships/oleObject" Target="embeddings/oleObject51.bin"/><Relationship Id="rId111" Type="http://schemas.openxmlformats.org/officeDocument/2006/relationships/image" Target="media/image51.wmf"/><Relationship Id="rId110" Type="http://schemas.openxmlformats.org/officeDocument/2006/relationships/oleObject" Target="embeddings/oleObject50.bin"/><Relationship Id="rId11" Type="http://schemas.openxmlformats.org/officeDocument/2006/relationships/image" Target="media/image1.emf"/><Relationship Id="rId109" Type="http://schemas.openxmlformats.org/officeDocument/2006/relationships/image" Target="media/image50.wmf"/><Relationship Id="rId108" Type="http://schemas.openxmlformats.org/officeDocument/2006/relationships/oleObject" Target="embeddings/oleObject49.bin"/><Relationship Id="rId107" Type="http://schemas.openxmlformats.org/officeDocument/2006/relationships/image" Target="media/image49.wmf"/><Relationship Id="rId106" Type="http://schemas.openxmlformats.org/officeDocument/2006/relationships/oleObject" Target="embeddings/oleObject48.bin"/><Relationship Id="rId105" Type="http://schemas.openxmlformats.org/officeDocument/2006/relationships/image" Target="media/image48.wmf"/><Relationship Id="rId104" Type="http://schemas.openxmlformats.org/officeDocument/2006/relationships/oleObject" Target="embeddings/oleObject47.bin"/><Relationship Id="rId103" Type="http://schemas.openxmlformats.org/officeDocument/2006/relationships/image" Target="media/image47.wmf"/><Relationship Id="rId102" Type="http://schemas.openxmlformats.org/officeDocument/2006/relationships/oleObject" Target="embeddings/oleObject46.bin"/><Relationship Id="rId101" Type="http://schemas.openxmlformats.org/officeDocument/2006/relationships/image" Target="media/image46.wmf"/><Relationship Id="rId100" Type="http://schemas.openxmlformats.org/officeDocument/2006/relationships/oleObject" Target="embeddings/oleObject45.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228"/>
    <customShpInfo spid="_x0000_s1231"/>
    <customShpInfo spid="_x0000_s1230"/>
    <customShpInfo spid="_x0000_s1229"/>
    <customShpInfo spid="_x0000_s1227"/>
    <customShpInfo spid="_x0000_s1226"/>
    <customShpInfo spid="_x0000_s1234"/>
    <customShpInfo spid="_x0000_s1235"/>
    <customShpInfo spid="_x0000_s1232"/>
    <customShpInfo spid="_x0000_s1233"/>
    <customShpInfo spid="_x0000_s1225"/>
    <customShpInfo spid="_x0000_s1239"/>
    <customShpInfo spid="_x0000_s1243"/>
    <customShpInfo spid="_x0000_s1242"/>
    <customShpInfo spid="_x0000_s1236"/>
    <customShpInfo spid="_x0000_s1244"/>
    <customShpInfo spid="_x0000_s1245"/>
    <customShpInfo spid="_x0000_s1241"/>
    <customShpInfo spid="_x0000_s1240"/>
    <customShpInfo spid="_x0000_s1237"/>
    <customShpInfo spid="_x0000_s123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073D25-631A-4906-BBB7-4044CBA2AC88}">
  <ds:schemaRefs/>
</ds:datastoreItem>
</file>

<file path=docProps/app.xml><?xml version="1.0" encoding="utf-8"?>
<Properties xmlns="http://schemas.openxmlformats.org/officeDocument/2006/extended-properties" xmlns:vt="http://schemas.openxmlformats.org/officeDocument/2006/docPropsVTypes">
  <Template>Normal.dotm</Template>
  <Pages>71</Pages>
  <Words>7324</Words>
  <Characters>41750</Characters>
  <Lines>347</Lines>
  <Paragraphs>97</Paragraphs>
  <TotalTime>11</TotalTime>
  <ScaleCrop>false</ScaleCrop>
  <LinksUpToDate>false</LinksUpToDate>
  <CharactersWithSpaces>48977</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2016-06-21T02:00:00Z</dcterms:created>
  <dc:creator>Administrator</dc:creator>
  <cp:lastModifiedBy>think</cp:lastModifiedBy>
  <dcterms:modified xsi:type="dcterms:W3CDTF">2019-01-28T06:14:28Z</dcterms:modified>
  <cp:revision>324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MTWinEqns">
    <vt:bool>true</vt:bool>
  </property>
</Properties>
</file>