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B3" w:rsidRPr="0073542F" w:rsidRDefault="004A48B3">
      <w:pPr>
        <w:pStyle w:val="BodyText"/>
        <w:rPr>
          <w:b/>
          <w:spacing w:val="30"/>
          <w:sz w:val="36"/>
          <w:szCs w:val="36"/>
        </w:rPr>
      </w:pPr>
    </w:p>
    <w:p w:rsidR="004A48B3" w:rsidRPr="0073542F" w:rsidRDefault="004A48B3">
      <w:pPr>
        <w:pStyle w:val="BodyText"/>
        <w:rPr>
          <w:b/>
          <w:spacing w:val="30"/>
          <w:sz w:val="36"/>
          <w:szCs w:val="36"/>
        </w:rPr>
      </w:pPr>
    </w:p>
    <w:p w:rsidR="004A48B3" w:rsidRPr="0073542F" w:rsidRDefault="004A48B3">
      <w:pPr>
        <w:pStyle w:val="BodyText"/>
        <w:jc w:val="center"/>
        <w:rPr>
          <w:b/>
          <w:spacing w:val="30"/>
          <w:sz w:val="36"/>
          <w:szCs w:val="36"/>
        </w:rPr>
      </w:pPr>
      <w:r w:rsidRPr="0073542F">
        <w:rPr>
          <w:rFonts w:hint="eastAsia"/>
          <w:b/>
          <w:spacing w:val="30"/>
          <w:sz w:val="36"/>
          <w:szCs w:val="36"/>
        </w:rPr>
        <w:t>中国工程建设</w:t>
      </w:r>
      <w:r>
        <w:rPr>
          <w:rFonts w:hint="eastAsia"/>
          <w:b/>
          <w:spacing w:val="30"/>
          <w:sz w:val="36"/>
          <w:szCs w:val="36"/>
        </w:rPr>
        <w:t>标准化</w:t>
      </w:r>
      <w:r w:rsidRPr="0073542F">
        <w:rPr>
          <w:rFonts w:hint="eastAsia"/>
          <w:b/>
          <w:spacing w:val="30"/>
          <w:sz w:val="36"/>
          <w:szCs w:val="36"/>
        </w:rPr>
        <w:t>协会标准</w:t>
      </w:r>
    </w:p>
    <w:p w:rsidR="004A48B3" w:rsidRPr="0073542F" w:rsidRDefault="004A48B3">
      <w:pPr>
        <w:jc w:val="center"/>
        <w:rPr>
          <w:b/>
          <w:spacing w:val="30"/>
          <w:sz w:val="36"/>
          <w:szCs w:val="36"/>
        </w:rPr>
      </w:pPr>
    </w:p>
    <w:p w:rsidR="004A48B3" w:rsidRPr="0073542F" w:rsidRDefault="004A48B3" w:rsidP="00A2276A">
      <w:pPr>
        <w:ind w:firstLineChars="100" w:firstLine="31680"/>
        <w:rPr>
          <w:b/>
          <w:spacing w:val="30"/>
          <w:sz w:val="36"/>
          <w:szCs w:val="36"/>
        </w:rPr>
      </w:pPr>
      <w:r w:rsidRPr="0073542F">
        <w:rPr>
          <w:rFonts w:hint="eastAsia"/>
          <w:b/>
          <w:sz w:val="24"/>
        </w:rPr>
        <w:t>编号：</w:t>
      </w:r>
      <w:r w:rsidRPr="0073542F">
        <w:rPr>
          <w:b/>
          <w:sz w:val="24"/>
        </w:rPr>
        <w:t xml:space="preserve">          </w:t>
      </w:r>
      <w:r>
        <w:rPr>
          <w:b/>
          <w:sz w:val="24"/>
        </w:rPr>
        <w:t xml:space="preserve">       </w:t>
      </w:r>
      <w:r w:rsidRPr="0073542F">
        <w:rPr>
          <w:b/>
          <w:sz w:val="24"/>
        </w:rPr>
        <w:t xml:space="preserve">                     </w:t>
      </w:r>
    </w:p>
    <w:p w:rsidR="004A48B3" w:rsidRPr="0073542F" w:rsidRDefault="004A48B3" w:rsidP="00FF3E1E">
      <w:pPr>
        <w:spacing w:beforeLines="100" w:after="240" w:line="360" w:lineRule="auto"/>
        <w:jc w:val="center"/>
        <w:rPr>
          <w:b/>
          <w:sz w:val="24"/>
        </w:rPr>
      </w:pPr>
      <w:r>
        <w:rPr>
          <w:noProof/>
        </w:rPr>
        <w:pict>
          <v:line id="直接连接符 36" o:spid="_x0000_s1026" style="position:absolute;left:0;text-align:left;z-index:251652096;visibility:visible;mso-wrap-distance-top:-1e-4mm;mso-wrap-distance-bottom:-1e-4mm" from="-.4pt,6.65pt" to="445.1pt,6.65pt" strokecolor="#44546a">
            <o:lock v:ext="edit" shapetype="f"/>
          </v:line>
        </w:pict>
      </w:r>
      <w:r w:rsidRPr="0073542F">
        <w:t xml:space="preserve"> </w:t>
      </w:r>
    </w:p>
    <w:p w:rsidR="004A48B3" w:rsidRPr="0073542F" w:rsidRDefault="004A48B3" w:rsidP="00FF3E1E">
      <w:pPr>
        <w:spacing w:beforeLines="100" w:after="240" w:line="360" w:lineRule="auto"/>
        <w:jc w:val="center"/>
        <w:rPr>
          <w:b/>
        </w:rPr>
      </w:pPr>
    </w:p>
    <w:p w:rsidR="004A48B3" w:rsidRPr="0073542F" w:rsidRDefault="004A48B3" w:rsidP="00FF3E1E">
      <w:pPr>
        <w:spacing w:beforeLines="100" w:after="240" w:line="360" w:lineRule="auto"/>
        <w:jc w:val="center"/>
        <w:rPr>
          <w:b/>
        </w:rPr>
      </w:pPr>
    </w:p>
    <w:p w:rsidR="004A48B3" w:rsidRPr="0073542F" w:rsidRDefault="004A48B3" w:rsidP="00FF3E1E">
      <w:pPr>
        <w:spacing w:beforeLines="100" w:after="240" w:line="360" w:lineRule="auto"/>
        <w:jc w:val="center"/>
        <w:rPr>
          <w:rFonts w:eastAsia="黑体"/>
          <w:b/>
          <w:sz w:val="44"/>
          <w:szCs w:val="44"/>
        </w:rPr>
      </w:pPr>
      <w:r w:rsidRPr="0073542F">
        <w:rPr>
          <w:rFonts w:eastAsia="黑体" w:hint="eastAsia"/>
          <w:b/>
          <w:sz w:val="44"/>
          <w:szCs w:val="44"/>
        </w:rPr>
        <w:t>短螺旋挤土灌注桩技术</w:t>
      </w:r>
      <w:r>
        <w:rPr>
          <w:rFonts w:eastAsia="黑体" w:hint="eastAsia"/>
          <w:b/>
          <w:sz w:val="44"/>
          <w:szCs w:val="44"/>
        </w:rPr>
        <w:t>规程</w:t>
      </w:r>
    </w:p>
    <w:p w:rsidR="004A48B3" w:rsidRPr="0073542F" w:rsidRDefault="004A48B3" w:rsidP="00FF3E1E">
      <w:pPr>
        <w:spacing w:beforeLines="100" w:after="240" w:line="360" w:lineRule="auto"/>
        <w:jc w:val="center"/>
        <w:rPr>
          <w:b/>
          <w:sz w:val="32"/>
          <w:szCs w:val="32"/>
        </w:rPr>
      </w:pPr>
      <w:r w:rsidRPr="0073542F">
        <w:rPr>
          <w:b/>
          <w:sz w:val="32"/>
          <w:szCs w:val="32"/>
        </w:rPr>
        <w:t>Technical code for soil displacement screw pile</w:t>
      </w:r>
    </w:p>
    <w:p w:rsidR="004A48B3" w:rsidRPr="0073542F" w:rsidRDefault="004A48B3" w:rsidP="00FF3E1E">
      <w:pPr>
        <w:spacing w:beforeLines="100" w:after="240" w:line="360" w:lineRule="auto"/>
        <w:jc w:val="center"/>
        <w:rPr>
          <w:b/>
          <w:sz w:val="24"/>
        </w:rPr>
      </w:pPr>
      <w:r w:rsidRPr="0073542F">
        <w:rPr>
          <w:rFonts w:hint="eastAsia"/>
          <w:b/>
          <w:sz w:val="24"/>
        </w:rPr>
        <w:t>（征求意见稿）</w:t>
      </w:r>
    </w:p>
    <w:p w:rsidR="004A48B3" w:rsidRPr="0073542F" w:rsidRDefault="004A48B3" w:rsidP="00FF3E1E">
      <w:pPr>
        <w:spacing w:beforeLines="100" w:after="240" w:line="360" w:lineRule="auto"/>
        <w:jc w:val="center"/>
        <w:rPr>
          <w:b/>
        </w:rPr>
      </w:pPr>
    </w:p>
    <w:p w:rsidR="004A48B3" w:rsidRPr="0073542F" w:rsidRDefault="004A48B3" w:rsidP="00FF3E1E">
      <w:pPr>
        <w:spacing w:beforeLines="100" w:after="240" w:line="360" w:lineRule="auto"/>
        <w:jc w:val="center"/>
        <w:rPr>
          <w:b/>
        </w:rPr>
      </w:pPr>
      <w:bookmarkStart w:id="0" w:name="_GoBack"/>
      <w:bookmarkEnd w:id="0"/>
    </w:p>
    <w:p w:rsidR="004A48B3" w:rsidRPr="0073542F" w:rsidRDefault="004A48B3" w:rsidP="00FF3E1E">
      <w:pPr>
        <w:spacing w:beforeLines="100" w:after="240" w:line="360" w:lineRule="auto"/>
        <w:rPr>
          <w:b/>
        </w:rPr>
      </w:pPr>
    </w:p>
    <w:p w:rsidR="004A48B3" w:rsidRPr="0073542F" w:rsidRDefault="004A48B3" w:rsidP="00FF3E1E">
      <w:pPr>
        <w:spacing w:beforeLines="100" w:after="240" w:line="360" w:lineRule="auto"/>
        <w:jc w:val="center"/>
        <w:rPr>
          <w:b/>
        </w:rPr>
      </w:pPr>
    </w:p>
    <w:p w:rsidR="004A48B3" w:rsidRPr="0073542F" w:rsidRDefault="004A48B3" w:rsidP="00FF3E1E">
      <w:pPr>
        <w:spacing w:beforeLines="100" w:after="240" w:line="360" w:lineRule="auto"/>
        <w:jc w:val="center"/>
        <w:rPr>
          <w:b/>
        </w:rPr>
      </w:pPr>
    </w:p>
    <w:p w:rsidR="004A48B3" w:rsidRPr="0073542F" w:rsidRDefault="004A48B3" w:rsidP="00FF3E1E">
      <w:pPr>
        <w:spacing w:beforeLines="100" w:after="240" w:line="360" w:lineRule="auto"/>
        <w:jc w:val="center"/>
        <w:rPr>
          <w:b/>
        </w:rPr>
      </w:pPr>
    </w:p>
    <w:p w:rsidR="004A48B3" w:rsidRPr="0073542F" w:rsidRDefault="004A48B3" w:rsidP="00FF3E1E">
      <w:pPr>
        <w:spacing w:beforeLines="100" w:after="240" w:line="360" w:lineRule="auto"/>
        <w:jc w:val="center"/>
        <w:rPr>
          <w:b/>
        </w:rPr>
      </w:pPr>
    </w:p>
    <w:p w:rsidR="004A48B3" w:rsidRPr="0073542F" w:rsidRDefault="004A48B3" w:rsidP="00FF3E1E">
      <w:pPr>
        <w:spacing w:beforeLines="100" w:after="240" w:line="360" w:lineRule="auto"/>
        <w:jc w:val="center"/>
        <w:rPr>
          <w:b/>
        </w:rPr>
      </w:pPr>
    </w:p>
    <w:p w:rsidR="004A48B3" w:rsidRPr="0073542F" w:rsidRDefault="004A48B3" w:rsidP="00FF3E1E">
      <w:pPr>
        <w:spacing w:beforeLines="100" w:after="240" w:line="360" w:lineRule="auto"/>
        <w:jc w:val="center"/>
        <w:rPr>
          <w:b/>
        </w:rPr>
      </w:pPr>
    </w:p>
    <w:p w:rsidR="004A48B3" w:rsidRPr="0073542F" w:rsidRDefault="004A48B3" w:rsidP="00FF3E1E">
      <w:pPr>
        <w:spacing w:beforeLines="100" w:after="240" w:line="360" w:lineRule="auto"/>
        <w:jc w:val="center"/>
        <w:rPr>
          <w:b/>
          <w:sz w:val="28"/>
          <w:szCs w:val="28"/>
        </w:rPr>
      </w:pPr>
      <w:r>
        <w:rPr>
          <w:noProof/>
        </w:rPr>
        <w:pict>
          <v:line id="直接连接符 37" o:spid="_x0000_s1027" style="position:absolute;left:0;text-align:left;z-index:251654144;visibility:visible;mso-wrap-distance-top:-1e-4mm;mso-wrap-distance-bottom:-1e-4mm" from="-1.55pt,27.85pt" to="413.95pt,27.85pt" strokecolor="#44546a">
            <o:lock v:ext="edit" shapetype="f"/>
          </v:line>
        </w:pict>
      </w:r>
      <w:r w:rsidRPr="0073542F">
        <w:rPr>
          <w:b/>
          <w:sz w:val="28"/>
          <w:szCs w:val="28"/>
        </w:rPr>
        <w:t xml:space="preserve">2019-**-**  </w:t>
      </w:r>
      <w:r w:rsidRPr="0073542F">
        <w:rPr>
          <w:rFonts w:hint="eastAsia"/>
          <w:b/>
          <w:spacing w:val="40"/>
          <w:sz w:val="28"/>
          <w:szCs w:val="28"/>
        </w:rPr>
        <w:t>发布</w:t>
      </w:r>
      <w:r w:rsidRPr="0073542F">
        <w:rPr>
          <w:b/>
          <w:spacing w:val="40"/>
          <w:sz w:val="28"/>
          <w:szCs w:val="28"/>
        </w:rPr>
        <w:t xml:space="preserve">                </w:t>
      </w:r>
      <w:r w:rsidRPr="0073542F">
        <w:rPr>
          <w:b/>
          <w:sz w:val="28"/>
          <w:szCs w:val="28"/>
        </w:rPr>
        <w:t xml:space="preserve">2019-**-**  </w:t>
      </w:r>
      <w:r w:rsidRPr="0073542F">
        <w:rPr>
          <w:rFonts w:hint="eastAsia"/>
          <w:b/>
          <w:spacing w:val="40"/>
          <w:sz w:val="28"/>
          <w:szCs w:val="28"/>
        </w:rPr>
        <w:t>实施</w:t>
      </w:r>
    </w:p>
    <w:p w:rsidR="004A48B3" w:rsidRPr="0073542F" w:rsidRDefault="004A48B3" w:rsidP="00FF3E1E">
      <w:pPr>
        <w:spacing w:beforeLines="100" w:after="240" w:line="360" w:lineRule="auto"/>
        <w:jc w:val="center"/>
        <w:rPr>
          <w:b/>
          <w:sz w:val="28"/>
          <w:szCs w:val="28"/>
        </w:rPr>
      </w:pPr>
      <w:r w:rsidRPr="0073542F">
        <w:rPr>
          <w:rFonts w:hint="eastAsia"/>
          <w:b/>
          <w:spacing w:val="40"/>
          <w:sz w:val="28"/>
          <w:szCs w:val="28"/>
        </w:rPr>
        <w:t>中国工程建设标准化协会</w:t>
      </w:r>
      <w:r w:rsidRPr="0073542F">
        <w:rPr>
          <w:b/>
          <w:spacing w:val="40"/>
          <w:sz w:val="36"/>
          <w:szCs w:val="36"/>
        </w:rPr>
        <w:t xml:space="preserve"> </w:t>
      </w:r>
      <w:r w:rsidRPr="0073542F">
        <w:rPr>
          <w:rFonts w:hint="eastAsia"/>
          <w:b/>
          <w:spacing w:val="40"/>
          <w:sz w:val="28"/>
          <w:szCs w:val="36"/>
        </w:rPr>
        <w:t>发布</w:t>
      </w:r>
    </w:p>
    <w:p w:rsidR="004A48B3" w:rsidRPr="0073542F" w:rsidRDefault="004A48B3">
      <w:pPr>
        <w:pStyle w:val="BodyText"/>
        <w:pageBreakBefore/>
        <w:tabs>
          <w:tab w:val="left" w:pos="4635"/>
        </w:tabs>
        <w:spacing w:line="360" w:lineRule="auto"/>
        <w:jc w:val="left"/>
        <w:rPr>
          <w:b/>
          <w:sz w:val="28"/>
          <w:szCs w:val="28"/>
        </w:rPr>
      </w:pPr>
      <w:r w:rsidRPr="0073542F">
        <w:rPr>
          <w:b/>
          <w:sz w:val="28"/>
          <w:szCs w:val="28"/>
        </w:rPr>
        <w:t xml:space="preserve"> </w:t>
      </w:r>
    </w:p>
    <w:p w:rsidR="004A48B3" w:rsidRPr="0073542F" w:rsidRDefault="004A48B3">
      <w:pPr>
        <w:pStyle w:val="BodyText"/>
        <w:jc w:val="center"/>
        <w:rPr>
          <w:b/>
          <w:spacing w:val="36"/>
          <w:sz w:val="36"/>
          <w:szCs w:val="36"/>
        </w:rPr>
      </w:pPr>
      <w:r w:rsidRPr="0073542F">
        <w:rPr>
          <w:rFonts w:hint="eastAsia"/>
          <w:b/>
          <w:spacing w:val="36"/>
          <w:sz w:val="36"/>
          <w:szCs w:val="36"/>
        </w:rPr>
        <w:t>中国工程建设协会标准</w:t>
      </w:r>
    </w:p>
    <w:p w:rsidR="004A48B3" w:rsidRPr="0073542F" w:rsidRDefault="004A48B3">
      <w:pPr>
        <w:pStyle w:val="BodyText"/>
        <w:spacing w:line="360" w:lineRule="auto"/>
        <w:rPr>
          <w:b/>
        </w:rPr>
      </w:pPr>
    </w:p>
    <w:p w:rsidR="004A48B3" w:rsidRPr="0073542F" w:rsidRDefault="004A48B3">
      <w:pPr>
        <w:pStyle w:val="BodyText"/>
        <w:spacing w:line="360" w:lineRule="auto"/>
        <w:rPr>
          <w:b/>
        </w:rPr>
      </w:pPr>
    </w:p>
    <w:p w:rsidR="004A48B3" w:rsidRPr="0073542F" w:rsidRDefault="004A48B3">
      <w:pPr>
        <w:pStyle w:val="BodyText"/>
        <w:jc w:val="center"/>
        <w:rPr>
          <w:rFonts w:eastAsia="黑体"/>
          <w:b/>
          <w:sz w:val="44"/>
          <w:szCs w:val="44"/>
        </w:rPr>
      </w:pPr>
      <w:r w:rsidRPr="0073542F">
        <w:rPr>
          <w:rFonts w:eastAsia="黑体" w:hint="eastAsia"/>
          <w:b/>
          <w:sz w:val="44"/>
          <w:szCs w:val="44"/>
        </w:rPr>
        <w:t>短螺旋挤土灌注桩技术</w:t>
      </w:r>
      <w:r>
        <w:rPr>
          <w:rFonts w:eastAsia="黑体" w:hint="eastAsia"/>
          <w:b/>
          <w:sz w:val="44"/>
          <w:szCs w:val="44"/>
        </w:rPr>
        <w:t>规程</w:t>
      </w:r>
    </w:p>
    <w:p w:rsidR="004A48B3" w:rsidRPr="0073542F" w:rsidRDefault="004A48B3" w:rsidP="00FF3E1E">
      <w:pPr>
        <w:pStyle w:val="BodyText"/>
        <w:spacing w:beforeLines="50"/>
        <w:jc w:val="center"/>
        <w:rPr>
          <w:b/>
          <w:sz w:val="30"/>
          <w:szCs w:val="30"/>
        </w:rPr>
      </w:pPr>
    </w:p>
    <w:p w:rsidR="004A48B3" w:rsidRPr="0073542F" w:rsidRDefault="004A48B3" w:rsidP="00FF3E1E">
      <w:pPr>
        <w:pStyle w:val="BodyText"/>
        <w:spacing w:beforeLines="50"/>
        <w:jc w:val="center"/>
        <w:rPr>
          <w:b/>
          <w:sz w:val="30"/>
          <w:szCs w:val="30"/>
        </w:rPr>
      </w:pPr>
      <w:r w:rsidRPr="0073542F">
        <w:rPr>
          <w:b/>
          <w:sz w:val="30"/>
          <w:szCs w:val="30"/>
        </w:rPr>
        <w:t>Technical code for soil displacement screw pile</w:t>
      </w:r>
    </w:p>
    <w:p w:rsidR="004A48B3" w:rsidRPr="0073542F" w:rsidRDefault="004A48B3" w:rsidP="00FF3E1E">
      <w:pPr>
        <w:pStyle w:val="BodyText"/>
        <w:spacing w:beforeLines="100" w:after="240" w:line="360" w:lineRule="auto"/>
        <w:rPr>
          <w:b/>
        </w:rPr>
      </w:pPr>
    </w:p>
    <w:p w:rsidR="004A48B3" w:rsidRPr="0073542F" w:rsidRDefault="004A48B3" w:rsidP="00FF3E1E">
      <w:pPr>
        <w:pStyle w:val="BodyText"/>
        <w:spacing w:beforeLines="100" w:after="240" w:line="360" w:lineRule="auto"/>
        <w:rPr>
          <w:b/>
        </w:rPr>
      </w:pPr>
    </w:p>
    <w:p w:rsidR="004A48B3" w:rsidRPr="0073542F" w:rsidRDefault="004A48B3" w:rsidP="00FF3E1E">
      <w:pPr>
        <w:pStyle w:val="BodyText"/>
        <w:spacing w:beforeLines="100" w:after="240" w:line="360" w:lineRule="auto"/>
        <w:rPr>
          <w:b/>
        </w:rPr>
      </w:pPr>
    </w:p>
    <w:p w:rsidR="004A48B3" w:rsidRPr="0073542F" w:rsidRDefault="004A48B3" w:rsidP="00A2276A">
      <w:pPr>
        <w:pStyle w:val="BodyText"/>
        <w:spacing w:line="360" w:lineRule="auto"/>
        <w:ind w:firstLineChars="400" w:firstLine="31680"/>
        <w:jc w:val="left"/>
        <w:rPr>
          <w:sz w:val="28"/>
          <w:szCs w:val="28"/>
        </w:rPr>
      </w:pPr>
      <w:r>
        <w:rPr>
          <w:sz w:val="28"/>
          <w:szCs w:val="28"/>
        </w:rPr>
        <w:t xml:space="preserve"> </w:t>
      </w:r>
      <w:r w:rsidRPr="0073542F">
        <w:rPr>
          <w:sz w:val="28"/>
          <w:szCs w:val="28"/>
        </w:rPr>
        <w:t xml:space="preserve"> </w:t>
      </w:r>
    </w:p>
    <w:p w:rsidR="004A48B3" w:rsidRPr="0073542F" w:rsidRDefault="004A48B3" w:rsidP="00A2276A">
      <w:pPr>
        <w:pStyle w:val="BodyText"/>
        <w:spacing w:line="360" w:lineRule="auto"/>
        <w:ind w:firstLineChars="700" w:firstLine="31680"/>
        <w:jc w:val="left"/>
        <w:rPr>
          <w:sz w:val="28"/>
          <w:szCs w:val="28"/>
        </w:rPr>
      </w:pPr>
    </w:p>
    <w:p w:rsidR="004A48B3" w:rsidRPr="0073542F" w:rsidRDefault="004A48B3" w:rsidP="00A2276A">
      <w:pPr>
        <w:pStyle w:val="BodyText"/>
        <w:spacing w:line="360" w:lineRule="auto"/>
        <w:ind w:firstLineChars="400" w:firstLine="31680"/>
        <w:jc w:val="left"/>
        <w:rPr>
          <w:sz w:val="28"/>
          <w:szCs w:val="28"/>
        </w:rPr>
      </w:pPr>
      <w:r>
        <w:rPr>
          <w:sz w:val="28"/>
          <w:szCs w:val="28"/>
        </w:rPr>
        <w:t xml:space="preserve"> </w:t>
      </w:r>
    </w:p>
    <w:p w:rsidR="004A48B3" w:rsidRPr="0073542F" w:rsidRDefault="004A48B3" w:rsidP="00A2276A">
      <w:pPr>
        <w:pStyle w:val="BodyText"/>
        <w:spacing w:line="360" w:lineRule="auto"/>
        <w:ind w:firstLineChars="700" w:firstLine="31680"/>
        <w:jc w:val="left"/>
        <w:rPr>
          <w:sz w:val="28"/>
          <w:szCs w:val="28"/>
        </w:rPr>
      </w:pPr>
    </w:p>
    <w:p w:rsidR="004A48B3" w:rsidRPr="0073542F" w:rsidRDefault="004A48B3" w:rsidP="00A2276A">
      <w:pPr>
        <w:pStyle w:val="BodyText"/>
        <w:spacing w:line="360" w:lineRule="auto"/>
        <w:ind w:firstLineChars="400" w:firstLine="31680"/>
        <w:jc w:val="left"/>
        <w:rPr>
          <w:sz w:val="28"/>
          <w:szCs w:val="28"/>
        </w:rPr>
      </w:pPr>
      <w:r w:rsidRPr="0073542F">
        <w:rPr>
          <w:rFonts w:hint="eastAsia"/>
          <w:sz w:val="28"/>
          <w:szCs w:val="28"/>
        </w:rPr>
        <w:t>主编单位：</w:t>
      </w:r>
      <w:r w:rsidRPr="0073542F">
        <w:rPr>
          <w:rFonts w:hint="eastAsia"/>
          <w:spacing w:val="24"/>
          <w:sz w:val="28"/>
          <w:szCs w:val="28"/>
        </w:rPr>
        <w:t>中冶建筑研究总院有限公司</w:t>
      </w:r>
      <w:r w:rsidRPr="0073542F">
        <w:rPr>
          <w:sz w:val="28"/>
          <w:szCs w:val="28"/>
        </w:rPr>
        <w:t xml:space="preserve">                </w:t>
      </w:r>
    </w:p>
    <w:p w:rsidR="004A48B3" w:rsidRPr="0073542F" w:rsidRDefault="004A48B3" w:rsidP="00A2276A">
      <w:pPr>
        <w:pStyle w:val="BodyText"/>
        <w:spacing w:line="360" w:lineRule="auto"/>
        <w:ind w:firstLineChars="900" w:firstLine="31680"/>
        <w:rPr>
          <w:sz w:val="28"/>
          <w:szCs w:val="28"/>
        </w:rPr>
      </w:pPr>
      <w:r w:rsidRPr="0073542F">
        <w:rPr>
          <w:rFonts w:hint="eastAsia"/>
          <w:sz w:val="28"/>
          <w:szCs w:val="28"/>
        </w:rPr>
        <w:t>建研地基基础工程有限责任公司</w:t>
      </w:r>
    </w:p>
    <w:p w:rsidR="004A48B3" w:rsidRPr="0073542F" w:rsidRDefault="004A48B3" w:rsidP="00FF3E1E">
      <w:pPr>
        <w:pStyle w:val="BodyText"/>
        <w:spacing w:beforeLines="100" w:after="240" w:line="360" w:lineRule="auto"/>
        <w:rPr>
          <w:sz w:val="28"/>
          <w:szCs w:val="28"/>
        </w:rPr>
      </w:pPr>
    </w:p>
    <w:p w:rsidR="004A48B3" w:rsidRPr="0073542F" w:rsidRDefault="004A48B3" w:rsidP="00FF3E1E">
      <w:pPr>
        <w:pStyle w:val="BodyText"/>
        <w:spacing w:beforeLines="100" w:after="240" w:line="360" w:lineRule="auto"/>
        <w:rPr>
          <w:b/>
        </w:rPr>
      </w:pPr>
    </w:p>
    <w:p w:rsidR="004A48B3" w:rsidRPr="0073542F" w:rsidRDefault="004A48B3" w:rsidP="00FF3E1E">
      <w:pPr>
        <w:pStyle w:val="BodyText"/>
        <w:spacing w:beforeLines="100" w:after="240" w:line="360" w:lineRule="auto"/>
        <w:rPr>
          <w:b/>
        </w:rPr>
      </w:pPr>
    </w:p>
    <w:p w:rsidR="004A48B3" w:rsidRPr="0073542F" w:rsidRDefault="004A48B3" w:rsidP="00FF3E1E">
      <w:pPr>
        <w:pStyle w:val="BodyText"/>
        <w:spacing w:beforeLines="100" w:after="240" w:line="360" w:lineRule="auto"/>
        <w:rPr>
          <w:b/>
        </w:rPr>
      </w:pPr>
    </w:p>
    <w:p w:rsidR="004A48B3" w:rsidRPr="0073542F" w:rsidRDefault="004A48B3" w:rsidP="00FF3E1E">
      <w:pPr>
        <w:pStyle w:val="BodyText"/>
        <w:spacing w:beforeLines="100" w:after="240" w:line="360" w:lineRule="auto"/>
        <w:rPr>
          <w:b/>
          <w:sz w:val="28"/>
          <w:szCs w:val="28"/>
        </w:rPr>
      </w:pPr>
    </w:p>
    <w:p w:rsidR="004A48B3" w:rsidRPr="0073542F" w:rsidRDefault="004A48B3" w:rsidP="00A2276A">
      <w:pPr>
        <w:pStyle w:val="BodyText"/>
        <w:spacing w:line="360" w:lineRule="auto"/>
        <w:ind w:firstLineChars="700" w:firstLine="31680"/>
        <w:rPr>
          <w:sz w:val="28"/>
          <w:szCs w:val="28"/>
        </w:rPr>
      </w:pPr>
      <w:r w:rsidRPr="0073542F">
        <w:rPr>
          <w:rFonts w:hint="eastAsia"/>
          <w:sz w:val="28"/>
          <w:szCs w:val="28"/>
        </w:rPr>
        <w:t>批准部门：中国工程建设标准化协会</w:t>
      </w:r>
    </w:p>
    <w:p w:rsidR="004A48B3" w:rsidRPr="0073542F" w:rsidRDefault="004A48B3" w:rsidP="00A2276A">
      <w:pPr>
        <w:pStyle w:val="BodyText"/>
        <w:spacing w:line="360" w:lineRule="auto"/>
        <w:ind w:firstLineChars="700" w:firstLine="31680"/>
        <w:rPr>
          <w:spacing w:val="20"/>
          <w:sz w:val="28"/>
          <w:szCs w:val="28"/>
        </w:rPr>
        <w:sectPr w:rsidR="004A48B3" w:rsidRPr="0073542F" w:rsidSect="00C8227B">
          <w:footerReference w:type="default" r:id="rId7"/>
          <w:footerReference w:type="first" r:id="rId8"/>
          <w:pgSz w:w="11907" w:h="16840"/>
          <w:pgMar w:top="1440" w:right="1800" w:bottom="1440" w:left="1800" w:header="851" w:footer="992" w:gutter="0"/>
          <w:cols w:space="425"/>
          <w:titlePg/>
          <w:docGrid w:linePitch="312"/>
        </w:sectPr>
      </w:pPr>
      <w:r w:rsidRPr="0073542F">
        <w:rPr>
          <w:rFonts w:hint="eastAsia"/>
          <w:sz w:val="28"/>
          <w:szCs w:val="28"/>
        </w:rPr>
        <w:t>施行日期</w:t>
      </w:r>
      <w:r w:rsidRPr="0073542F">
        <w:rPr>
          <w:rFonts w:hint="eastAsia"/>
          <w:spacing w:val="20"/>
          <w:sz w:val="28"/>
          <w:szCs w:val="28"/>
        </w:rPr>
        <w:t>：</w:t>
      </w:r>
      <w:r w:rsidRPr="0073542F">
        <w:rPr>
          <w:spacing w:val="20"/>
          <w:sz w:val="28"/>
          <w:szCs w:val="28"/>
        </w:rPr>
        <w:t xml:space="preserve">  2019</w:t>
      </w:r>
      <w:r w:rsidRPr="0073542F">
        <w:rPr>
          <w:rFonts w:hint="eastAsia"/>
          <w:spacing w:val="20"/>
          <w:sz w:val="28"/>
          <w:szCs w:val="28"/>
        </w:rPr>
        <w:t>年</w:t>
      </w:r>
      <w:r w:rsidRPr="0073542F">
        <w:rPr>
          <w:spacing w:val="20"/>
          <w:sz w:val="28"/>
          <w:szCs w:val="28"/>
        </w:rPr>
        <w:t>**</w:t>
      </w:r>
      <w:r w:rsidRPr="0073542F">
        <w:rPr>
          <w:rFonts w:hint="eastAsia"/>
          <w:spacing w:val="20"/>
          <w:sz w:val="28"/>
          <w:szCs w:val="28"/>
        </w:rPr>
        <w:t>月</w:t>
      </w:r>
      <w:r w:rsidRPr="0073542F">
        <w:rPr>
          <w:spacing w:val="20"/>
          <w:sz w:val="28"/>
          <w:szCs w:val="28"/>
        </w:rPr>
        <w:t>**</w:t>
      </w:r>
      <w:r w:rsidRPr="0073542F">
        <w:rPr>
          <w:rFonts w:hint="eastAsia"/>
          <w:spacing w:val="20"/>
          <w:sz w:val="28"/>
          <w:szCs w:val="28"/>
        </w:rPr>
        <w:t>日</w:t>
      </w:r>
    </w:p>
    <w:p w:rsidR="004A48B3" w:rsidRPr="0073542F" w:rsidRDefault="004A48B3">
      <w:pPr>
        <w:spacing w:line="360" w:lineRule="auto"/>
        <w:jc w:val="center"/>
        <w:rPr>
          <w:b/>
          <w:bCs/>
          <w:sz w:val="28"/>
          <w:szCs w:val="28"/>
        </w:rPr>
        <w:sectPr w:rsidR="004A48B3" w:rsidRPr="0073542F">
          <w:type w:val="continuous"/>
          <w:pgSz w:w="11907" w:h="16840"/>
          <w:pgMar w:top="1588" w:right="1418" w:bottom="1361" w:left="1418" w:header="851" w:footer="992" w:gutter="0"/>
          <w:pgNumType w:start="0"/>
          <w:cols w:space="425"/>
          <w:titlePg/>
          <w:docGrid w:linePitch="312"/>
        </w:sectPr>
      </w:pPr>
    </w:p>
    <w:p w:rsidR="004A48B3" w:rsidRPr="0073542F" w:rsidRDefault="004A48B3" w:rsidP="00FF3E1E">
      <w:pPr>
        <w:pageBreakBefore/>
        <w:spacing w:beforeLines="200" w:afterLines="100" w:line="360" w:lineRule="auto"/>
        <w:jc w:val="center"/>
        <w:rPr>
          <w:b/>
          <w:bCs/>
          <w:sz w:val="32"/>
          <w:szCs w:val="32"/>
        </w:rPr>
      </w:pPr>
      <w:r w:rsidRPr="0073542F">
        <w:rPr>
          <w:rFonts w:hint="eastAsia"/>
          <w:b/>
          <w:bCs/>
          <w:sz w:val="32"/>
          <w:szCs w:val="32"/>
        </w:rPr>
        <w:t>前</w:t>
      </w:r>
      <w:r w:rsidRPr="0073542F">
        <w:rPr>
          <w:b/>
          <w:bCs/>
          <w:sz w:val="32"/>
          <w:szCs w:val="32"/>
        </w:rPr>
        <w:t xml:space="preserve">  </w:t>
      </w:r>
      <w:r w:rsidRPr="0073542F">
        <w:rPr>
          <w:rFonts w:hint="eastAsia"/>
          <w:b/>
          <w:bCs/>
          <w:sz w:val="32"/>
          <w:szCs w:val="32"/>
        </w:rPr>
        <w:t>言</w:t>
      </w:r>
    </w:p>
    <w:p w:rsidR="004A48B3" w:rsidRPr="0073542F" w:rsidRDefault="004A48B3" w:rsidP="00A2276A">
      <w:pPr>
        <w:spacing w:line="360" w:lineRule="auto"/>
        <w:ind w:firstLineChars="200" w:firstLine="31680"/>
        <w:rPr>
          <w:szCs w:val="21"/>
        </w:rPr>
      </w:pPr>
      <w:r w:rsidRPr="0073542F">
        <w:rPr>
          <w:rFonts w:hint="eastAsia"/>
          <w:szCs w:val="21"/>
        </w:rPr>
        <w:t>根据中国工程建设标准化协会（</w:t>
      </w:r>
      <w:r w:rsidRPr="0073542F">
        <w:rPr>
          <w:szCs w:val="21"/>
        </w:rPr>
        <w:t>2017</w:t>
      </w:r>
      <w:r w:rsidRPr="0073542F">
        <w:rPr>
          <w:rFonts w:hint="eastAsia"/>
          <w:szCs w:val="21"/>
        </w:rPr>
        <w:t>）建标协字第</w:t>
      </w:r>
      <w:r w:rsidRPr="0073542F">
        <w:rPr>
          <w:szCs w:val="21"/>
        </w:rPr>
        <w:t xml:space="preserve"> [2017] 031</w:t>
      </w:r>
      <w:r w:rsidRPr="0073542F">
        <w:rPr>
          <w:rFonts w:hint="eastAsia"/>
          <w:szCs w:val="21"/>
        </w:rPr>
        <w:t>号文《关于印发中国工程建设标准化协会</w:t>
      </w:r>
      <w:r w:rsidRPr="0073542F">
        <w:rPr>
          <w:szCs w:val="21"/>
        </w:rPr>
        <w:t>2017</w:t>
      </w:r>
      <w:r w:rsidRPr="0073542F">
        <w:rPr>
          <w:rFonts w:hint="eastAsia"/>
          <w:szCs w:val="21"/>
        </w:rPr>
        <w:t>年第二批标准制、修订项目计划的通知》要求，《短螺旋挤土灌注桩技术</w:t>
      </w:r>
      <w:r>
        <w:rPr>
          <w:rFonts w:hint="eastAsia"/>
          <w:szCs w:val="21"/>
        </w:rPr>
        <w:t>规程</w:t>
      </w:r>
      <w:r w:rsidRPr="0073542F">
        <w:rPr>
          <w:rFonts w:hint="eastAsia"/>
          <w:szCs w:val="21"/>
        </w:rPr>
        <w:t>》编制组经过广泛调查研究，认真总结工程经验，参考欧盟与美国的先进标准，结合我国桩基工程行业实际情况，并在广泛征求意见的基础上，编制了本标准</w:t>
      </w:r>
      <w:r>
        <w:rPr>
          <w:szCs w:val="21"/>
        </w:rPr>
        <w:t xml:space="preserve">, </w:t>
      </w:r>
      <w:r>
        <w:rPr>
          <w:rFonts w:hint="eastAsia"/>
          <w:szCs w:val="21"/>
        </w:rPr>
        <w:t>最后经审查定稿</w:t>
      </w:r>
      <w:r w:rsidRPr="0073542F">
        <w:rPr>
          <w:rFonts w:hint="eastAsia"/>
          <w:szCs w:val="21"/>
        </w:rPr>
        <w:t>。</w:t>
      </w:r>
    </w:p>
    <w:p w:rsidR="004A48B3" w:rsidRPr="0073542F" w:rsidRDefault="004A48B3" w:rsidP="00A2276A">
      <w:pPr>
        <w:spacing w:line="360" w:lineRule="auto"/>
        <w:ind w:firstLineChars="200" w:firstLine="31680"/>
        <w:rPr>
          <w:szCs w:val="21"/>
        </w:rPr>
      </w:pPr>
      <w:r w:rsidRPr="0073542F">
        <w:rPr>
          <w:rFonts w:hint="eastAsia"/>
          <w:szCs w:val="21"/>
        </w:rPr>
        <w:t>短螺旋挤土灌注桩是一项先进环保节能的桩基技术，近</w:t>
      </w:r>
      <w:r w:rsidRPr="0073542F">
        <w:rPr>
          <w:szCs w:val="21"/>
        </w:rPr>
        <w:t>10</w:t>
      </w:r>
      <w:r w:rsidRPr="0073542F">
        <w:rPr>
          <w:rFonts w:hint="eastAsia"/>
          <w:szCs w:val="21"/>
        </w:rPr>
        <w:t>年来，这项技术已在我国</w:t>
      </w:r>
      <w:r w:rsidRPr="0073542F">
        <w:rPr>
          <w:szCs w:val="21"/>
        </w:rPr>
        <w:t>10</w:t>
      </w:r>
      <w:r w:rsidRPr="0073542F">
        <w:rPr>
          <w:rFonts w:hint="eastAsia"/>
          <w:szCs w:val="21"/>
        </w:rPr>
        <w:t>多个省市自治区推广应用，并成功应用于工业与民用建筑工程、市政工程、公路工程与铁路工程等领域。解决了我国在桩基和复合地基工程中遇到的技术难题，也填补了我国在短螺旋挤土灌注桩领域的技术空白。在同等条件下，短螺旋挤土灌注桩</w:t>
      </w:r>
      <w:r>
        <w:rPr>
          <w:rFonts w:hint="eastAsia"/>
          <w:szCs w:val="21"/>
        </w:rPr>
        <w:t>相</w:t>
      </w:r>
      <w:r w:rsidRPr="0073542F">
        <w:rPr>
          <w:rFonts w:hint="eastAsia"/>
          <w:szCs w:val="21"/>
        </w:rPr>
        <w:t>比传统工艺施工的钻孔灌注桩在承载力方面有大幅度提高，能够节约工程材料、缩短施工工期、降低工程造价，经济效益突出。由于这项桩基技术施工不排土，减少了环境污染，促进了节能减排与环境保护，社会效益显著，符合国家可持续发展战略。为了促进短螺旋挤土灌注桩技术在全国范围内的推广应用，为工程建设各主体单位提供标准依据，根据中国工程建设标准化协会的要求，由中冶建筑研究总院有限公司和建研地基基础工程有限责任公司会同勘察、设计、施工、科研、教学和装备制造等单位共同完成了技术标准的编制工作。</w:t>
      </w:r>
    </w:p>
    <w:p w:rsidR="004A48B3" w:rsidRPr="0073542F" w:rsidRDefault="004A48B3" w:rsidP="00A2276A">
      <w:pPr>
        <w:spacing w:line="360" w:lineRule="auto"/>
        <w:ind w:firstLineChars="200" w:firstLine="31680"/>
        <w:rPr>
          <w:szCs w:val="21"/>
        </w:rPr>
      </w:pPr>
      <w:r w:rsidRPr="0073542F">
        <w:rPr>
          <w:rFonts w:hint="eastAsia"/>
          <w:szCs w:val="21"/>
        </w:rPr>
        <w:t>本标准分为</w:t>
      </w:r>
      <w:r w:rsidRPr="0073542F">
        <w:rPr>
          <w:szCs w:val="21"/>
        </w:rPr>
        <w:t>6</w:t>
      </w:r>
      <w:r w:rsidRPr="0073542F">
        <w:rPr>
          <w:rFonts w:hint="eastAsia"/>
          <w:szCs w:val="21"/>
        </w:rPr>
        <w:t>章及</w:t>
      </w:r>
      <w:r w:rsidRPr="0073542F">
        <w:rPr>
          <w:szCs w:val="21"/>
        </w:rPr>
        <w:t>4</w:t>
      </w:r>
      <w:r w:rsidRPr="0073542F">
        <w:rPr>
          <w:rFonts w:hint="eastAsia"/>
          <w:szCs w:val="21"/>
        </w:rPr>
        <w:t>个附录，主要技术内容包括：</w:t>
      </w:r>
      <w:r w:rsidRPr="0073542F">
        <w:rPr>
          <w:szCs w:val="21"/>
        </w:rPr>
        <w:t>1</w:t>
      </w:r>
      <w:r>
        <w:rPr>
          <w:rFonts w:hint="eastAsia"/>
          <w:szCs w:val="21"/>
        </w:rPr>
        <w:t>、</w:t>
      </w:r>
      <w:r w:rsidRPr="0073542F">
        <w:rPr>
          <w:rFonts w:hint="eastAsia"/>
          <w:szCs w:val="21"/>
        </w:rPr>
        <w:t>总则；</w:t>
      </w:r>
      <w:r w:rsidRPr="0073542F">
        <w:rPr>
          <w:szCs w:val="21"/>
        </w:rPr>
        <w:t>2</w:t>
      </w:r>
      <w:r>
        <w:rPr>
          <w:rFonts w:hint="eastAsia"/>
          <w:szCs w:val="21"/>
        </w:rPr>
        <w:t>、</w:t>
      </w:r>
      <w:r w:rsidRPr="0073542F">
        <w:rPr>
          <w:rFonts w:hint="eastAsia"/>
          <w:szCs w:val="21"/>
        </w:rPr>
        <w:t>术语和符号；</w:t>
      </w:r>
      <w:r w:rsidRPr="0073542F">
        <w:rPr>
          <w:szCs w:val="21"/>
        </w:rPr>
        <w:t>3</w:t>
      </w:r>
      <w:r>
        <w:rPr>
          <w:rFonts w:hint="eastAsia"/>
          <w:szCs w:val="21"/>
        </w:rPr>
        <w:t>、</w:t>
      </w:r>
      <w:r w:rsidRPr="0073542F">
        <w:rPr>
          <w:rFonts w:hint="eastAsia"/>
          <w:szCs w:val="21"/>
        </w:rPr>
        <w:t>基本规定；</w:t>
      </w:r>
      <w:r w:rsidRPr="0073542F">
        <w:rPr>
          <w:szCs w:val="21"/>
        </w:rPr>
        <w:t>4</w:t>
      </w:r>
      <w:r>
        <w:rPr>
          <w:rFonts w:hint="eastAsia"/>
          <w:szCs w:val="21"/>
        </w:rPr>
        <w:t>、</w:t>
      </w:r>
      <w:r w:rsidRPr="0073542F">
        <w:rPr>
          <w:rFonts w:hint="eastAsia"/>
          <w:szCs w:val="21"/>
        </w:rPr>
        <w:t>设计计算；</w:t>
      </w:r>
      <w:r w:rsidRPr="0073542F">
        <w:rPr>
          <w:szCs w:val="21"/>
        </w:rPr>
        <w:t>5</w:t>
      </w:r>
      <w:r>
        <w:rPr>
          <w:rFonts w:hint="eastAsia"/>
          <w:szCs w:val="21"/>
        </w:rPr>
        <w:t>、</w:t>
      </w:r>
      <w:r w:rsidRPr="0073542F">
        <w:rPr>
          <w:rFonts w:hint="eastAsia"/>
          <w:szCs w:val="21"/>
        </w:rPr>
        <w:t>施工；</w:t>
      </w:r>
      <w:r w:rsidRPr="0073542F">
        <w:rPr>
          <w:szCs w:val="21"/>
        </w:rPr>
        <w:t>6</w:t>
      </w:r>
      <w:r>
        <w:rPr>
          <w:rFonts w:hint="eastAsia"/>
          <w:szCs w:val="21"/>
        </w:rPr>
        <w:t>、</w:t>
      </w:r>
      <w:r w:rsidRPr="0073542F">
        <w:rPr>
          <w:rFonts w:hint="eastAsia"/>
          <w:szCs w:val="21"/>
        </w:rPr>
        <w:t>质量检验和验收。</w:t>
      </w:r>
    </w:p>
    <w:p w:rsidR="004A48B3" w:rsidRPr="0073542F" w:rsidRDefault="004A48B3" w:rsidP="00A2276A">
      <w:pPr>
        <w:spacing w:line="360" w:lineRule="auto"/>
        <w:ind w:firstLineChars="200" w:firstLine="31680"/>
        <w:rPr>
          <w:szCs w:val="21"/>
        </w:rPr>
      </w:pPr>
      <w:r w:rsidRPr="0073542F">
        <w:rPr>
          <w:rFonts w:hint="eastAsia"/>
          <w:szCs w:val="21"/>
        </w:rPr>
        <w:t>根据国家计委计标</w:t>
      </w:r>
      <w:r w:rsidRPr="0073542F">
        <w:rPr>
          <w:szCs w:val="21"/>
        </w:rPr>
        <w:t xml:space="preserve"> [1986] 1649</w:t>
      </w:r>
      <w:r w:rsidRPr="0073542F">
        <w:rPr>
          <w:rFonts w:hint="eastAsia"/>
          <w:szCs w:val="21"/>
        </w:rPr>
        <w:t>号文《关于请中国工程建设标准化委员会负责组织推荐性工程建设标准试点工作的通知》，现批准协会标准《短螺旋挤土灌注桩技术标准》，编号为</w:t>
      </w:r>
      <w:r>
        <w:rPr>
          <w:szCs w:val="21"/>
        </w:rPr>
        <w:t>T/</w:t>
      </w:r>
      <w:r w:rsidRPr="0073542F">
        <w:rPr>
          <w:szCs w:val="21"/>
        </w:rPr>
        <w:t>CECS XXX</w:t>
      </w:r>
      <w:r w:rsidRPr="0073542F">
        <w:rPr>
          <w:rFonts w:hint="eastAsia"/>
          <w:szCs w:val="21"/>
        </w:rPr>
        <w:t>：</w:t>
      </w:r>
      <w:r w:rsidRPr="0073542F">
        <w:rPr>
          <w:szCs w:val="21"/>
        </w:rPr>
        <w:t>2019</w:t>
      </w:r>
      <w:r w:rsidRPr="0073542F">
        <w:rPr>
          <w:rFonts w:hint="eastAsia"/>
          <w:szCs w:val="21"/>
        </w:rPr>
        <w:t>，推荐给工程建设的设计、施工和使用单位采用。</w:t>
      </w:r>
    </w:p>
    <w:p w:rsidR="004A48B3" w:rsidRPr="0073542F" w:rsidRDefault="004A48B3" w:rsidP="00A2276A">
      <w:pPr>
        <w:spacing w:line="360" w:lineRule="auto"/>
        <w:ind w:firstLineChars="200" w:firstLine="31680"/>
        <w:rPr>
          <w:szCs w:val="21"/>
        </w:rPr>
      </w:pPr>
      <w:r w:rsidRPr="0073542F">
        <w:rPr>
          <w:rFonts w:hint="eastAsia"/>
          <w:szCs w:val="21"/>
        </w:rPr>
        <w:t>本标准由中国工程建设标准化协会地基基础专业委员会</w:t>
      </w:r>
      <w:r w:rsidRPr="0073542F">
        <w:rPr>
          <w:szCs w:val="21"/>
        </w:rPr>
        <w:t>CECS/TC 27</w:t>
      </w:r>
      <w:r w:rsidRPr="0073542F">
        <w:rPr>
          <w:rFonts w:hint="eastAsia"/>
          <w:szCs w:val="21"/>
        </w:rPr>
        <w:t>归口管理，由中冶建筑研究总院有限公司负责具体技术内容的解释。在本标准执行过程中如有意见或建议，请寄送中冶建筑研究总院有限公司《短螺旋挤土灌注桩技术</w:t>
      </w:r>
      <w:r>
        <w:rPr>
          <w:rFonts w:hint="eastAsia"/>
          <w:szCs w:val="21"/>
        </w:rPr>
        <w:t>规程</w:t>
      </w:r>
      <w:r w:rsidRPr="0073542F">
        <w:rPr>
          <w:rFonts w:hint="eastAsia"/>
          <w:szCs w:val="21"/>
        </w:rPr>
        <w:t>》管理组（地址：北京市海淀区西土城路</w:t>
      </w:r>
      <w:r w:rsidRPr="0073542F">
        <w:rPr>
          <w:szCs w:val="21"/>
        </w:rPr>
        <w:t>33</w:t>
      </w:r>
      <w:r w:rsidRPr="0073542F">
        <w:rPr>
          <w:rFonts w:hint="eastAsia"/>
          <w:szCs w:val="21"/>
        </w:rPr>
        <w:t>号，邮编：</w:t>
      </w:r>
      <w:r w:rsidRPr="0073542F">
        <w:rPr>
          <w:szCs w:val="21"/>
        </w:rPr>
        <w:t>100088</w:t>
      </w:r>
      <w:r w:rsidRPr="0073542F">
        <w:rPr>
          <w:rFonts w:hint="eastAsia"/>
          <w:szCs w:val="21"/>
        </w:rPr>
        <w:t>），以供今后修订时参考。</w:t>
      </w:r>
    </w:p>
    <w:p w:rsidR="004A48B3" w:rsidRPr="0073542F" w:rsidRDefault="004A48B3" w:rsidP="00A2276A">
      <w:pPr>
        <w:spacing w:line="360" w:lineRule="auto"/>
        <w:ind w:leftChars="200" w:left="31680" w:hangingChars="800" w:firstLine="31680"/>
        <w:rPr>
          <w:spacing w:val="16"/>
          <w:szCs w:val="21"/>
        </w:rPr>
      </w:pPr>
    </w:p>
    <w:p w:rsidR="004A48B3" w:rsidRPr="0073542F" w:rsidRDefault="004A48B3" w:rsidP="00A2276A">
      <w:pPr>
        <w:spacing w:line="360" w:lineRule="auto"/>
        <w:ind w:leftChars="200" w:left="31680" w:hangingChars="800" w:firstLine="31680"/>
        <w:rPr>
          <w:spacing w:val="16"/>
          <w:szCs w:val="21"/>
        </w:rPr>
      </w:pPr>
      <w:r w:rsidRPr="0073542F">
        <w:rPr>
          <w:rFonts w:hint="eastAsia"/>
          <w:spacing w:val="16"/>
          <w:szCs w:val="21"/>
        </w:rPr>
        <w:t>本标准主编单位：中冶建筑研究总院有限公司</w:t>
      </w:r>
    </w:p>
    <w:p w:rsidR="004A48B3" w:rsidRPr="0073542F" w:rsidRDefault="004A48B3" w:rsidP="00A2276A">
      <w:pPr>
        <w:spacing w:line="360" w:lineRule="auto"/>
        <w:ind w:leftChars="1000" w:left="31680" w:firstLineChars="100" w:firstLine="31680"/>
        <w:rPr>
          <w:szCs w:val="21"/>
        </w:rPr>
      </w:pPr>
      <w:r w:rsidRPr="0073542F">
        <w:rPr>
          <w:rFonts w:hint="eastAsia"/>
          <w:szCs w:val="21"/>
        </w:rPr>
        <w:t>建研地基基础工程有限责任公司</w:t>
      </w:r>
    </w:p>
    <w:p w:rsidR="004A48B3" w:rsidRPr="0073542F" w:rsidRDefault="004A48B3" w:rsidP="00A2276A">
      <w:pPr>
        <w:spacing w:line="360" w:lineRule="auto"/>
        <w:ind w:leftChars="200" w:left="31680" w:hangingChars="800" w:firstLine="31680"/>
        <w:rPr>
          <w:szCs w:val="21"/>
        </w:rPr>
      </w:pPr>
      <w:r w:rsidRPr="0073542F">
        <w:rPr>
          <w:rFonts w:hint="eastAsia"/>
          <w:spacing w:val="16"/>
          <w:szCs w:val="21"/>
        </w:rPr>
        <w:t>本标准参编单位</w:t>
      </w:r>
      <w:r w:rsidRPr="0073542F">
        <w:rPr>
          <w:rFonts w:hint="eastAsia"/>
          <w:szCs w:val="21"/>
        </w:rPr>
        <w:t>：中国京冶工程技术有限公司</w:t>
      </w:r>
    </w:p>
    <w:p w:rsidR="004A48B3" w:rsidRPr="0073542F" w:rsidRDefault="004A48B3" w:rsidP="00A2276A">
      <w:pPr>
        <w:spacing w:line="360" w:lineRule="auto"/>
        <w:ind w:leftChars="1000" w:left="31680" w:firstLineChars="100" w:firstLine="31680"/>
        <w:rPr>
          <w:szCs w:val="21"/>
        </w:rPr>
      </w:pPr>
      <w:r w:rsidRPr="0073542F">
        <w:rPr>
          <w:rFonts w:hint="eastAsia"/>
          <w:szCs w:val="21"/>
        </w:rPr>
        <w:t>中冶京诚工程技术有限公司</w:t>
      </w:r>
    </w:p>
    <w:p w:rsidR="004A48B3" w:rsidRPr="0073542F" w:rsidRDefault="004A48B3" w:rsidP="00A2276A">
      <w:pPr>
        <w:spacing w:line="360" w:lineRule="auto"/>
        <w:ind w:leftChars="1000" w:left="31680" w:firstLineChars="100" w:firstLine="31680"/>
        <w:rPr>
          <w:szCs w:val="21"/>
        </w:rPr>
      </w:pPr>
      <w:r w:rsidRPr="0073542F">
        <w:rPr>
          <w:rFonts w:hint="eastAsia"/>
          <w:szCs w:val="21"/>
        </w:rPr>
        <w:t>哈尔滨工业大学</w:t>
      </w:r>
    </w:p>
    <w:p w:rsidR="004A48B3" w:rsidRPr="0073542F" w:rsidRDefault="004A48B3" w:rsidP="00A2276A">
      <w:pPr>
        <w:spacing w:line="360" w:lineRule="auto"/>
        <w:ind w:leftChars="1000" w:left="31680" w:firstLineChars="100" w:firstLine="31680"/>
        <w:rPr>
          <w:szCs w:val="21"/>
        </w:rPr>
      </w:pPr>
      <w:r w:rsidRPr="0073542F">
        <w:rPr>
          <w:rFonts w:hint="eastAsia"/>
          <w:szCs w:val="21"/>
        </w:rPr>
        <w:t>同济大学</w:t>
      </w:r>
    </w:p>
    <w:p w:rsidR="004A48B3" w:rsidRDefault="004A48B3" w:rsidP="00A2276A">
      <w:pPr>
        <w:spacing w:line="360" w:lineRule="auto"/>
        <w:ind w:leftChars="1000" w:left="31680" w:firstLineChars="100" w:firstLine="31680"/>
        <w:rPr>
          <w:szCs w:val="21"/>
        </w:rPr>
      </w:pPr>
      <w:r w:rsidRPr="0073542F">
        <w:rPr>
          <w:rFonts w:hint="eastAsia"/>
          <w:szCs w:val="21"/>
        </w:rPr>
        <w:t>陆军勤务学院</w:t>
      </w:r>
    </w:p>
    <w:p w:rsidR="004A48B3" w:rsidRPr="0073542F" w:rsidRDefault="004A48B3" w:rsidP="00A2276A">
      <w:pPr>
        <w:spacing w:line="360" w:lineRule="auto"/>
        <w:ind w:leftChars="1000" w:left="31680" w:firstLineChars="100" w:firstLine="31680"/>
        <w:rPr>
          <w:szCs w:val="21"/>
        </w:rPr>
      </w:pPr>
      <w:r>
        <w:rPr>
          <w:rFonts w:hint="eastAsia"/>
          <w:szCs w:val="21"/>
        </w:rPr>
        <w:t>北京工业大学</w:t>
      </w:r>
    </w:p>
    <w:p w:rsidR="004A48B3" w:rsidRDefault="004A48B3" w:rsidP="00A2276A">
      <w:pPr>
        <w:spacing w:line="360" w:lineRule="auto"/>
        <w:ind w:leftChars="1000" w:left="31680" w:firstLineChars="100" w:firstLine="31680"/>
        <w:rPr>
          <w:szCs w:val="21"/>
        </w:rPr>
      </w:pPr>
      <w:r w:rsidRPr="0073542F">
        <w:rPr>
          <w:rFonts w:hint="eastAsia"/>
          <w:szCs w:val="21"/>
        </w:rPr>
        <w:t>中铁第四勘察设计院集团有限公司</w:t>
      </w:r>
    </w:p>
    <w:p w:rsidR="004A48B3" w:rsidRPr="0073542F" w:rsidRDefault="004A48B3" w:rsidP="00A2276A">
      <w:pPr>
        <w:spacing w:line="360" w:lineRule="auto"/>
        <w:ind w:leftChars="1000" w:left="31680" w:firstLineChars="100" w:firstLine="31680"/>
        <w:rPr>
          <w:szCs w:val="21"/>
        </w:rPr>
      </w:pPr>
      <w:r>
        <w:rPr>
          <w:rFonts w:hint="eastAsia"/>
          <w:szCs w:val="21"/>
        </w:rPr>
        <w:t>北京市建筑设计研究院有限公司</w:t>
      </w:r>
    </w:p>
    <w:p w:rsidR="004A48B3" w:rsidRPr="0073542F" w:rsidRDefault="004A48B3" w:rsidP="00A2276A">
      <w:pPr>
        <w:spacing w:line="360" w:lineRule="auto"/>
        <w:ind w:leftChars="1000" w:left="31680" w:firstLineChars="100" w:firstLine="31680"/>
        <w:rPr>
          <w:szCs w:val="21"/>
        </w:rPr>
      </w:pPr>
      <w:r w:rsidRPr="0073542F">
        <w:rPr>
          <w:rFonts w:hint="eastAsia"/>
          <w:szCs w:val="21"/>
        </w:rPr>
        <w:t>兰州有色冶金设计研究院有限公司</w:t>
      </w:r>
    </w:p>
    <w:p w:rsidR="004A48B3" w:rsidRPr="0073542F" w:rsidRDefault="004A48B3" w:rsidP="00A2276A">
      <w:pPr>
        <w:spacing w:line="360" w:lineRule="auto"/>
        <w:ind w:leftChars="1000" w:left="31680" w:firstLineChars="100" w:firstLine="31680"/>
        <w:rPr>
          <w:szCs w:val="21"/>
        </w:rPr>
      </w:pPr>
      <w:r w:rsidRPr="0073542F">
        <w:rPr>
          <w:rFonts w:hint="eastAsia"/>
          <w:szCs w:val="21"/>
        </w:rPr>
        <w:t>威海建设集团股份有限公司</w:t>
      </w:r>
    </w:p>
    <w:p w:rsidR="004A48B3" w:rsidRPr="0073542F" w:rsidRDefault="004A48B3" w:rsidP="00A2276A">
      <w:pPr>
        <w:spacing w:line="360" w:lineRule="auto"/>
        <w:ind w:leftChars="1000" w:left="31680" w:firstLineChars="100" w:firstLine="31680"/>
        <w:rPr>
          <w:szCs w:val="21"/>
        </w:rPr>
      </w:pPr>
      <w:r w:rsidRPr="0073542F">
        <w:rPr>
          <w:rFonts w:hint="eastAsia"/>
          <w:szCs w:val="21"/>
        </w:rPr>
        <w:t>山东威建岩土科技有限公司</w:t>
      </w:r>
    </w:p>
    <w:p w:rsidR="004A48B3" w:rsidRDefault="004A48B3" w:rsidP="00A2276A">
      <w:pPr>
        <w:spacing w:line="360" w:lineRule="auto"/>
        <w:ind w:leftChars="1000" w:left="31680" w:firstLineChars="100" w:firstLine="31680"/>
        <w:rPr>
          <w:szCs w:val="21"/>
        </w:rPr>
      </w:pPr>
      <w:r w:rsidRPr="0073542F">
        <w:rPr>
          <w:rFonts w:hint="eastAsia"/>
          <w:szCs w:val="21"/>
        </w:rPr>
        <w:t>中铁四院集团岩土工程有限责任公司</w:t>
      </w:r>
    </w:p>
    <w:p w:rsidR="004A48B3" w:rsidRPr="0073542F" w:rsidRDefault="004A48B3" w:rsidP="00A2276A">
      <w:pPr>
        <w:spacing w:line="360" w:lineRule="auto"/>
        <w:ind w:leftChars="1000" w:left="31680" w:firstLineChars="100" w:firstLine="31680"/>
        <w:rPr>
          <w:szCs w:val="21"/>
        </w:rPr>
      </w:pPr>
      <w:r w:rsidRPr="0073542F">
        <w:rPr>
          <w:rFonts w:hint="eastAsia"/>
          <w:szCs w:val="21"/>
        </w:rPr>
        <w:t>中冶沈勘工程技术有限公司</w:t>
      </w:r>
    </w:p>
    <w:p w:rsidR="004A48B3" w:rsidRPr="0073542F" w:rsidRDefault="004A48B3" w:rsidP="00A2276A">
      <w:pPr>
        <w:spacing w:line="360" w:lineRule="auto"/>
        <w:ind w:leftChars="1000" w:left="31680" w:firstLineChars="100" w:firstLine="31680"/>
        <w:rPr>
          <w:szCs w:val="21"/>
        </w:rPr>
      </w:pPr>
      <w:r w:rsidRPr="0073542F">
        <w:rPr>
          <w:rFonts w:hint="eastAsia"/>
          <w:szCs w:val="21"/>
        </w:rPr>
        <w:t>深圳市工勘岩土集团有限公司</w:t>
      </w:r>
    </w:p>
    <w:p w:rsidR="004A48B3" w:rsidRPr="0073542F" w:rsidRDefault="004A48B3" w:rsidP="00A2276A">
      <w:pPr>
        <w:spacing w:line="360" w:lineRule="auto"/>
        <w:ind w:leftChars="1000" w:left="31680" w:firstLineChars="100" w:firstLine="31680"/>
        <w:rPr>
          <w:szCs w:val="21"/>
        </w:rPr>
      </w:pPr>
      <w:r w:rsidRPr="0073542F">
        <w:rPr>
          <w:rFonts w:hint="eastAsia"/>
          <w:szCs w:val="21"/>
        </w:rPr>
        <w:t>浙江坤德创新岩土工程有限公司</w:t>
      </w:r>
    </w:p>
    <w:p w:rsidR="004A48B3" w:rsidRPr="0073542F" w:rsidRDefault="004A48B3" w:rsidP="00A2276A">
      <w:pPr>
        <w:spacing w:line="360" w:lineRule="auto"/>
        <w:ind w:leftChars="1000" w:left="31680" w:firstLineChars="100" w:firstLine="31680"/>
        <w:rPr>
          <w:szCs w:val="21"/>
        </w:rPr>
      </w:pPr>
      <w:r w:rsidRPr="0073542F">
        <w:rPr>
          <w:rFonts w:hint="eastAsia"/>
          <w:szCs w:val="21"/>
        </w:rPr>
        <w:t>河南省有色工程勘察有限公司</w:t>
      </w:r>
    </w:p>
    <w:p w:rsidR="004A48B3" w:rsidRPr="0073542F" w:rsidRDefault="004A48B3" w:rsidP="00A2276A">
      <w:pPr>
        <w:spacing w:line="360" w:lineRule="auto"/>
        <w:ind w:leftChars="1000" w:left="31680" w:firstLineChars="100" w:firstLine="31680"/>
        <w:rPr>
          <w:szCs w:val="21"/>
        </w:rPr>
      </w:pPr>
      <w:r w:rsidRPr="0073542F">
        <w:rPr>
          <w:rFonts w:hint="eastAsia"/>
          <w:szCs w:val="21"/>
        </w:rPr>
        <w:t>宁夏夯中岩土工程有限公司</w:t>
      </w:r>
    </w:p>
    <w:p w:rsidR="004A48B3" w:rsidRPr="0073542F" w:rsidRDefault="004A48B3" w:rsidP="00A2276A">
      <w:pPr>
        <w:spacing w:line="360" w:lineRule="auto"/>
        <w:ind w:leftChars="1000" w:left="31680" w:firstLineChars="100" w:firstLine="31680"/>
        <w:rPr>
          <w:szCs w:val="21"/>
        </w:rPr>
      </w:pPr>
      <w:r w:rsidRPr="0073542F">
        <w:rPr>
          <w:rFonts w:hint="eastAsia"/>
          <w:szCs w:val="21"/>
        </w:rPr>
        <w:t>冀北中原岩土工程有限公司</w:t>
      </w:r>
    </w:p>
    <w:p w:rsidR="004A48B3" w:rsidRDefault="004A48B3" w:rsidP="00A2276A">
      <w:pPr>
        <w:spacing w:line="360" w:lineRule="auto"/>
        <w:ind w:leftChars="1000" w:left="31680" w:firstLineChars="100" w:firstLine="31680"/>
        <w:rPr>
          <w:szCs w:val="21"/>
        </w:rPr>
      </w:pPr>
      <w:r>
        <w:rPr>
          <w:rFonts w:hint="eastAsia"/>
          <w:szCs w:val="21"/>
        </w:rPr>
        <w:t>北京建筑机械化研究院</w:t>
      </w:r>
    </w:p>
    <w:p w:rsidR="004A48B3" w:rsidRPr="0073542F" w:rsidRDefault="004A48B3" w:rsidP="00A2276A">
      <w:pPr>
        <w:spacing w:line="360" w:lineRule="auto"/>
        <w:ind w:leftChars="1000" w:left="31680" w:firstLineChars="100" w:firstLine="31680"/>
        <w:rPr>
          <w:szCs w:val="21"/>
        </w:rPr>
      </w:pPr>
      <w:r w:rsidRPr="0073542F">
        <w:rPr>
          <w:rFonts w:hint="eastAsia"/>
          <w:szCs w:val="21"/>
        </w:rPr>
        <w:t>山东卓力桩机有限公司</w:t>
      </w:r>
    </w:p>
    <w:p w:rsidR="004A48B3" w:rsidRPr="0073542F" w:rsidRDefault="004A48B3" w:rsidP="00A2276A">
      <w:pPr>
        <w:spacing w:line="360" w:lineRule="auto"/>
        <w:ind w:leftChars="1000" w:left="31680" w:firstLineChars="100" w:firstLine="31680"/>
        <w:rPr>
          <w:szCs w:val="21"/>
        </w:rPr>
      </w:pPr>
      <w:r w:rsidRPr="0073542F">
        <w:rPr>
          <w:rFonts w:hint="eastAsia"/>
          <w:szCs w:val="21"/>
        </w:rPr>
        <w:t>苏州欣源基础工程有限公司</w:t>
      </w:r>
    </w:p>
    <w:p w:rsidR="004A48B3" w:rsidRPr="0073542F" w:rsidRDefault="004A48B3" w:rsidP="00A2276A">
      <w:pPr>
        <w:spacing w:line="360" w:lineRule="auto"/>
        <w:ind w:leftChars="1000" w:left="31680" w:firstLineChars="100" w:firstLine="31680"/>
        <w:rPr>
          <w:color w:val="000000"/>
          <w:szCs w:val="21"/>
        </w:rPr>
      </w:pPr>
    </w:p>
    <w:p w:rsidR="004A48B3" w:rsidRPr="0073542F" w:rsidRDefault="004A48B3" w:rsidP="00A2276A">
      <w:pPr>
        <w:spacing w:line="360" w:lineRule="auto"/>
        <w:ind w:left="31680" w:hangingChars="200" w:firstLine="31680"/>
        <w:rPr>
          <w:color w:val="000000"/>
          <w:szCs w:val="21"/>
        </w:rPr>
      </w:pPr>
      <w:r w:rsidRPr="0073542F">
        <w:rPr>
          <w:rFonts w:hint="eastAsia"/>
          <w:color w:val="000000"/>
          <w:szCs w:val="21"/>
        </w:rPr>
        <w:t>本标准主要起草人：刘</w:t>
      </w:r>
      <w:r w:rsidRPr="0073542F">
        <w:rPr>
          <w:color w:val="000000"/>
          <w:szCs w:val="21"/>
        </w:rPr>
        <w:t xml:space="preserve">  </w:t>
      </w:r>
      <w:r w:rsidRPr="0073542F">
        <w:rPr>
          <w:rFonts w:hint="eastAsia"/>
          <w:color w:val="000000"/>
          <w:szCs w:val="21"/>
        </w:rPr>
        <w:t>钟</w:t>
      </w:r>
      <w:r w:rsidRPr="0073542F">
        <w:rPr>
          <w:color w:val="000000"/>
          <w:szCs w:val="21"/>
        </w:rPr>
        <w:t xml:space="preserve">  </w:t>
      </w:r>
      <w:r w:rsidRPr="0073542F">
        <w:rPr>
          <w:rFonts w:hint="eastAsia"/>
          <w:color w:val="000000"/>
          <w:szCs w:val="21"/>
        </w:rPr>
        <w:t>高文生</w:t>
      </w:r>
      <w:r w:rsidRPr="0073542F">
        <w:rPr>
          <w:color w:val="000000"/>
          <w:szCs w:val="21"/>
        </w:rPr>
        <w:t xml:space="preserve">  </w:t>
      </w:r>
      <w:r w:rsidRPr="0073542F">
        <w:rPr>
          <w:rFonts w:hint="eastAsia"/>
          <w:color w:val="000000"/>
          <w:szCs w:val="21"/>
        </w:rPr>
        <w:t>杨</w:t>
      </w:r>
      <w:r w:rsidRPr="0073542F">
        <w:rPr>
          <w:color w:val="000000"/>
          <w:szCs w:val="21"/>
        </w:rPr>
        <w:t xml:space="preserve">  </w:t>
      </w:r>
      <w:r w:rsidRPr="0073542F">
        <w:rPr>
          <w:rFonts w:hint="eastAsia"/>
          <w:color w:val="000000"/>
          <w:szCs w:val="21"/>
        </w:rPr>
        <w:t>松</w:t>
      </w:r>
      <w:r w:rsidRPr="0073542F">
        <w:rPr>
          <w:color w:val="000000"/>
          <w:szCs w:val="21"/>
        </w:rPr>
        <w:t xml:space="preserve">  </w:t>
      </w:r>
      <w:r w:rsidRPr="0073542F">
        <w:rPr>
          <w:rFonts w:hint="eastAsia"/>
          <w:color w:val="000000"/>
          <w:szCs w:val="21"/>
        </w:rPr>
        <w:t>刘</w:t>
      </w:r>
      <w:r w:rsidRPr="0073542F">
        <w:rPr>
          <w:color w:val="000000"/>
          <w:szCs w:val="21"/>
        </w:rPr>
        <w:t xml:space="preserve">  </w:t>
      </w:r>
      <w:r w:rsidRPr="0073542F">
        <w:rPr>
          <w:rFonts w:hint="eastAsia"/>
          <w:color w:val="000000"/>
          <w:szCs w:val="21"/>
        </w:rPr>
        <w:t>波</w:t>
      </w:r>
      <w:r w:rsidRPr="0073542F">
        <w:rPr>
          <w:color w:val="000000"/>
          <w:szCs w:val="21"/>
        </w:rPr>
        <w:t xml:space="preserve">  </w:t>
      </w:r>
      <w:r w:rsidRPr="0073542F">
        <w:rPr>
          <w:rFonts w:hint="eastAsia"/>
          <w:color w:val="000000"/>
          <w:szCs w:val="21"/>
        </w:rPr>
        <w:t>张</w:t>
      </w:r>
      <w:r w:rsidRPr="0073542F">
        <w:rPr>
          <w:color w:val="000000"/>
          <w:szCs w:val="21"/>
        </w:rPr>
        <w:t xml:space="preserve">  </w:t>
      </w:r>
      <w:r w:rsidRPr="0073542F">
        <w:rPr>
          <w:rFonts w:hint="eastAsia"/>
          <w:color w:val="000000"/>
          <w:szCs w:val="21"/>
        </w:rPr>
        <w:t>义</w:t>
      </w:r>
      <w:r w:rsidRPr="0073542F">
        <w:rPr>
          <w:color w:val="000000"/>
          <w:szCs w:val="21"/>
        </w:rPr>
        <w:t xml:space="preserve">  </w:t>
      </w:r>
      <w:r w:rsidRPr="0073542F">
        <w:rPr>
          <w:rFonts w:hint="eastAsia"/>
          <w:color w:val="000000"/>
          <w:szCs w:val="21"/>
        </w:rPr>
        <w:t>王</w:t>
      </w:r>
      <w:r w:rsidRPr="0073542F">
        <w:rPr>
          <w:color w:val="000000"/>
          <w:szCs w:val="21"/>
        </w:rPr>
        <w:t xml:space="preserve">  </w:t>
      </w:r>
      <w:r w:rsidRPr="0073542F">
        <w:rPr>
          <w:rFonts w:hint="eastAsia"/>
          <w:color w:val="000000"/>
          <w:szCs w:val="21"/>
        </w:rPr>
        <w:t>奋</w:t>
      </w:r>
      <w:r w:rsidRPr="0073542F">
        <w:rPr>
          <w:color w:val="000000"/>
          <w:szCs w:val="21"/>
        </w:rPr>
        <w:t xml:space="preserve">  </w:t>
      </w:r>
    </w:p>
    <w:p w:rsidR="004A48B3" w:rsidRDefault="004A48B3" w:rsidP="00A2276A">
      <w:pPr>
        <w:spacing w:line="360" w:lineRule="auto"/>
        <w:ind w:leftChars="200" w:left="31680" w:firstLineChars="700" w:firstLine="31680"/>
        <w:rPr>
          <w:color w:val="000000"/>
          <w:szCs w:val="21"/>
        </w:rPr>
      </w:pPr>
      <w:r w:rsidRPr="0073542F">
        <w:rPr>
          <w:rFonts w:hint="eastAsia"/>
          <w:color w:val="000000"/>
          <w:szCs w:val="21"/>
        </w:rPr>
        <w:t>邢占东</w:t>
      </w:r>
      <w:r w:rsidRPr="0073542F">
        <w:rPr>
          <w:color w:val="000000"/>
          <w:szCs w:val="21"/>
        </w:rPr>
        <w:t xml:space="preserve">  </w:t>
      </w:r>
      <w:r w:rsidRPr="0073542F">
        <w:rPr>
          <w:rFonts w:hint="eastAsia"/>
          <w:color w:val="000000"/>
          <w:szCs w:val="21"/>
        </w:rPr>
        <w:t>卢璟春</w:t>
      </w:r>
      <w:r w:rsidRPr="0073542F">
        <w:rPr>
          <w:color w:val="000000"/>
          <w:szCs w:val="21"/>
        </w:rPr>
        <w:t xml:space="preserve">  </w:t>
      </w:r>
      <w:r w:rsidRPr="0073542F">
        <w:rPr>
          <w:rFonts w:hint="eastAsia"/>
          <w:color w:val="000000"/>
          <w:szCs w:val="21"/>
        </w:rPr>
        <w:t>郭</w:t>
      </w:r>
      <w:r w:rsidRPr="0073542F">
        <w:rPr>
          <w:color w:val="000000"/>
          <w:szCs w:val="21"/>
        </w:rPr>
        <w:t xml:space="preserve">  </w:t>
      </w:r>
      <w:r w:rsidRPr="0073542F">
        <w:rPr>
          <w:rFonts w:hint="eastAsia"/>
          <w:color w:val="000000"/>
          <w:szCs w:val="21"/>
        </w:rPr>
        <w:t>钢</w:t>
      </w:r>
      <w:r w:rsidRPr="0073542F">
        <w:rPr>
          <w:color w:val="000000"/>
          <w:szCs w:val="21"/>
        </w:rPr>
        <w:t xml:space="preserve">  </w:t>
      </w:r>
      <w:r>
        <w:rPr>
          <w:rFonts w:hint="eastAsia"/>
          <w:color w:val="000000"/>
          <w:szCs w:val="21"/>
        </w:rPr>
        <w:t>杨生贵</w:t>
      </w:r>
      <w:r>
        <w:rPr>
          <w:color w:val="000000"/>
          <w:szCs w:val="21"/>
        </w:rPr>
        <w:t xml:space="preserve">  </w:t>
      </w:r>
      <w:r w:rsidRPr="0073542F">
        <w:rPr>
          <w:rFonts w:hint="eastAsia"/>
          <w:color w:val="000000"/>
          <w:szCs w:val="21"/>
        </w:rPr>
        <w:t>汤爱平</w:t>
      </w:r>
      <w:r w:rsidRPr="0073542F">
        <w:rPr>
          <w:color w:val="000000"/>
          <w:szCs w:val="21"/>
        </w:rPr>
        <w:t xml:space="preserve">  </w:t>
      </w:r>
      <w:r w:rsidRPr="0073542F">
        <w:rPr>
          <w:rFonts w:hint="eastAsia"/>
          <w:color w:val="000000"/>
          <w:szCs w:val="21"/>
        </w:rPr>
        <w:t>杨</w:t>
      </w:r>
      <w:r w:rsidRPr="0073542F">
        <w:rPr>
          <w:color w:val="000000"/>
          <w:szCs w:val="21"/>
        </w:rPr>
        <w:t xml:space="preserve">  </w:t>
      </w:r>
      <w:r w:rsidRPr="0073542F">
        <w:rPr>
          <w:rFonts w:hint="eastAsia"/>
          <w:color w:val="000000"/>
          <w:szCs w:val="21"/>
        </w:rPr>
        <w:t>坪</w:t>
      </w:r>
      <w:r w:rsidRPr="0073542F">
        <w:rPr>
          <w:color w:val="000000"/>
          <w:szCs w:val="21"/>
        </w:rPr>
        <w:t xml:space="preserve">  </w:t>
      </w:r>
    </w:p>
    <w:p w:rsidR="004A48B3" w:rsidRDefault="004A48B3" w:rsidP="00A2276A">
      <w:pPr>
        <w:spacing w:line="360" w:lineRule="auto"/>
        <w:ind w:leftChars="200" w:left="31680" w:firstLineChars="700" w:firstLine="31680"/>
        <w:rPr>
          <w:color w:val="000000"/>
          <w:szCs w:val="21"/>
        </w:rPr>
      </w:pPr>
      <w:r w:rsidRPr="0073542F">
        <w:rPr>
          <w:rFonts w:hint="eastAsia"/>
          <w:color w:val="000000"/>
          <w:szCs w:val="21"/>
        </w:rPr>
        <w:t>黄雪峰</w:t>
      </w:r>
      <w:r w:rsidRPr="0073542F">
        <w:rPr>
          <w:color w:val="000000"/>
          <w:szCs w:val="21"/>
        </w:rPr>
        <w:t xml:space="preserve">  </w:t>
      </w:r>
      <w:r w:rsidRPr="0073542F">
        <w:rPr>
          <w:rFonts w:hint="eastAsia"/>
          <w:color w:val="000000"/>
          <w:szCs w:val="21"/>
        </w:rPr>
        <w:t>李绪华</w:t>
      </w:r>
      <w:r>
        <w:rPr>
          <w:color w:val="000000"/>
          <w:szCs w:val="21"/>
        </w:rPr>
        <w:t xml:space="preserve">  </w:t>
      </w:r>
      <w:r w:rsidRPr="0073542F">
        <w:rPr>
          <w:rFonts w:hint="eastAsia"/>
          <w:color w:val="000000"/>
          <w:szCs w:val="21"/>
        </w:rPr>
        <w:t>陈天镭</w:t>
      </w:r>
      <w:r w:rsidRPr="0073542F">
        <w:rPr>
          <w:color w:val="000000"/>
          <w:szCs w:val="21"/>
        </w:rPr>
        <w:t xml:space="preserve">  </w:t>
      </w:r>
      <w:r w:rsidRPr="0073542F">
        <w:rPr>
          <w:rFonts w:hint="eastAsia"/>
          <w:color w:val="000000"/>
          <w:szCs w:val="21"/>
        </w:rPr>
        <w:t>王</w:t>
      </w:r>
      <w:r w:rsidRPr="0073542F">
        <w:rPr>
          <w:color w:val="000000"/>
          <w:szCs w:val="21"/>
        </w:rPr>
        <w:t xml:space="preserve">  </w:t>
      </w:r>
      <w:r w:rsidRPr="0073542F">
        <w:rPr>
          <w:rFonts w:hint="eastAsia"/>
          <w:color w:val="000000"/>
          <w:szCs w:val="21"/>
        </w:rPr>
        <w:t>涛</w:t>
      </w:r>
      <w:r w:rsidRPr="0073542F">
        <w:rPr>
          <w:color w:val="000000"/>
          <w:szCs w:val="21"/>
        </w:rPr>
        <w:t xml:space="preserve">  </w:t>
      </w:r>
      <w:r w:rsidRPr="0073542F">
        <w:rPr>
          <w:rFonts w:hint="eastAsia"/>
          <w:color w:val="000000"/>
          <w:szCs w:val="21"/>
        </w:rPr>
        <w:t>李小和</w:t>
      </w:r>
      <w:r>
        <w:rPr>
          <w:color w:val="000000"/>
          <w:szCs w:val="21"/>
        </w:rPr>
        <w:t xml:space="preserve">  </w:t>
      </w:r>
      <w:r>
        <w:rPr>
          <w:rFonts w:hint="eastAsia"/>
          <w:color w:val="000000"/>
          <w:szCs w:val="21"/>
        </w:rPr>
        <w:t>孙宏伟</w:t>
      </w:r>
      <w:r>
        <w:rPr>
          <w:color w:val="000000"/>
          <w:szCs w:val="21"/>
        </w:rPr>
        <w:t xml:space="preserve">  </w:t>
      </w:r>
    </w:p>
    <w:p w:rsidR="004A48B3" w:rsidRDefault="004A48B3" w:rsidP="00A2276A">
      <w:pPr>
        <w:spacing w:line="360" w:lineRule="auto"/>
        <w:ind w:leftChars="200" w:left="31680" w:firstLineChars="700" w:firstLine="31680"/>
        <w:rPr>
          <w:color w:val="000000"/>
          <w:szCs w:val="21"/>
        </w:rPr>
      </w:pPr>
      <w:r w:rsidRPr="0073542F">
        <w:rPr>
          <w:rFonts w:hint="eastAsia"/>
          <w:color w:val="000000"/>
          <w:szCs w:val="21"/>
        </w:rPr>
        <w:t>王家伟</w:t>
      </w:r>
      <w:r w:rsidRPr="0073542F">
        <w:rPr>
          <w:color w:val="000000"/>
          <w:szCs w:val="21"/>
        </w:rPr>
        <w:t xml:space="preserve">  </w:t>
      </w:r>
      <w:r w:rsidRPr="0073542F">
        <w:rPr>
          <w:rFonts w:hint="eastAsia"/>
          <w:color w:val="000000"/>
          <w:szCs w:val="21"/>
        </w:rPr>
        <w:t>付文光</w:t>
      </w:r>
      <w:r>
        <w:rPr>
          <w:color w:val="000000"/>
          <w:szCs w:val="21"/>
        </w:rPr>
        <w:t xml:space="preserve">  </w:t>
      </w:r>
      <w:r w:rsidRPr="0073542F">
        <w:rPr>
          <w:rFonts w:hint="eastAsia"/>
          <w:color w:val="000000"/>
          <w:szCs w:val="21"/>
        </w:rPr>
        <w:t>陈</w:t>
      </w:r>
      <w:r w:rsidRPr="0073542F">
        <w:rPr>
          <w:color w:val="000000"/>
          <w:szCs w:val="21"/>
        </w:rPr>
        <w:t xml:space="preserve">  </w:t>
      </w:r>
      <w:r w:rsidRPr="0073542F">
        <w:rPr>
          <w:rFonts w:hint="eastAsia"/>
          <w:color w:val="000000"/>
          <w:szCs w:val="21"/>
        </w:rPr>
        <w:t>占</w:t>
      </w:r>
      <w:r w:rsidRPr="0073542F">
        <w:rPr>
          <w:color w:val="000000"/>
          <w:szCs w:val="21"/>
        </w:rPr>
        <w:t xml:space="preserve">  </w:t>
      </w:r>
      <w:r w:rsidRPr="0073542F">
        <w:rPr>
          <w:rFonts w:hint="eastAsia"/>
          <w:color w:val="000000"/>
          <w:szCs w:val="21"/>
        </w:rPr>
        <w:t>宋</w:t>
      </w:r>
      <w:r w:rsidRPr="0073542F">
        <w:rPr>
          <w:color w:val="000000"/>
          <w:szCs w:val="21"/>
        </w:rPr>
        <w:t xml:space="preserve">  </w:t>
      </w:r>
      <w:r w:rsidRPr="0073542F">
        <w:rPr>
          <w:rFonts w:hint="eastAsia"/>
          <w:color w:val="000000"/>
          <w:szCs w:val="21"/>
        </w:rPr>
        <w:t>杰</w:t>
      </w:r>
      <w:r w:rsidRPr="0073542F">
        <w:rPr>
          <w:color w:val="000000"/>
          <w:szCs w:val="21"/>
        </w:rPr>
        <w:t xml:space="preserve">  </w:t>
      </w:r>
      <w:r>
        <w:rPr>
          <w:rFonts w:hint="eastAsia"/>
          <w:color w:val="000000"/>
          <w:szCs w:val="21"/>
        </w:rPr>
        <w:t>张培文</w:t>
      </w:r>
      <w:r>
        <w:rPr>
          <w:color w:val="000000"/>
          <w:szCs w:val="21"/>
        </w:rPr>
        <w:t xml:space="preserve">  </w:t>
      </w:r>
      <w:r>
        <w:rPr>
          <w:rFonts w:hint="eastAsia"/>
          <w:color w:val="000000"/>
          <w:szCs w:val="21"/>
        </w:rPr>
        <w:t>闫秋实</w:t>
      </w:r>
      <w:r>
        <w:rPr>
          <w:color w:val="000000"/>
          <w:szCs w:val="21"/>
        </w:rPr>
        <w:t xml:space="preserve">  </w:t>
      </w:r>
    </w:p>
    <w:p w:rsidR="004A48B3" w:rsidRDefault="004A48B3" w:rsidP="00A2276A">
      <w:pPr>
        <w:spacing w:line="360" w:lineRule="auto"/>
        <w:ind w:leftChars="200" w:left="31680" w:firstLineChars="700" w:firstLine="31680"/>
        <w:rPr>
          <w:color w:val="000000"/>
          <w:szCs w:val="21"/>
        </w:rPr>
      </w:pPr>
      <w:r w:rsidRPr="0073542F">
        <w:rPr>
          <w:rFonts w:hint="eastAsia"/>
          <w:color w:val="000000"/>
          <w:szCs w:val="21"/>
        </w:rPr>
        <w:t>张楚福</w:t>
      </w:r>
      <w:r w:rsidRPr="0073542F">
        <w:rPr>
          <w:color w:val="000000"/>
          <w:szCs w:val="21"/>
        </w:rPr>
        <w:t xml:space="preserve">  </w:t>
      </w:r>
      <w:r w:rsidRPr="0073542F">
        <w:rPr>
          <w:rFonts w:hint="eastAsia"/>
          <w:color w:val="000000"/>
          <w:szCs w:val="21"/>
        </w:rPr>
        <w:t>万广达</w:t>
      </w:r>
      <w:r w:rsidRPr="0073542F">
        <w:rPr>
          <w:color w:val="000000"/>
          <w:szCs w:val="21"/>
        </w:rPr>
        <w:t xml:space="preserve">  </w:t>
      </w:r>
      <w:r w:rsidRPr="0073542F">
        <w:rPr>
          <w:rFonts w:hint="eastAsia"/>
          <w:color w:val="000000"/>
          <w:szCs w:val="21"/>
        </w:rPr>
        <w:t>吕美东</w:t>
      </w:r>
      <w:r w:rsidRPr="0073542F">
        <w:rPr>
          <w:color w:val="000000"/>
          <w:szCs w:val="21"/>
        </w:rPr>
        <w:t xml:space="preserve">  </w:t>
      </w:r>
      <w:r w:rsidRPr="0073542F">
        <w:rPr>
          <w:rFonts w:hint="eastAsia"/>
          <w:color w:val="000000"/>
          <w:szCs w:val="21"/>
        </w:rPr>
        <w:t>吴清星</w:t>
      </w:r>
      <w:r>
        <w:rPr>
          <w:color w:val="000000"/>
          <w:szCs w:val="21"/>
        </w:rPr>
        <w:t xml:space="preserve">  </w:t>
      </w:r>
      <w:r w:rsidRPr="0073542F">
        <w:rPr>
          <w:rFonts w:hint="eastAsia"/>
          <w:color w:val="000000"/>
          <w:szCs w:val="21"/>
        </w:rPr>
        <w:t>张延记</w:t>
      </w:r>
      <w:r w:rsidRPr="0073542F">
        <w:rPr>
          <w:color w:val="000000"/>
          <w:szCs w:val="21"/>
        </w:rPr>
        <w:t xml:space="preserve">  </w:t>
      </w:r>
      <w:r w:rsidRPr="0073542F">
        <w:rPr>
          <w:rFonts w:hint="eastAsia"/>
          <w:color w:val="000000"/>
          <w:szCs w:val="21"/>
        </w:rPr>
        <w:t>顾建新</w:t>
      </w:r>
      <w:r w:rsidRPr="0073542F">
        <w:rPr>
          <w:color w:val="000000"/>
          <w:szCs w:val="21"/>
        </w:rPr>
        <w:t xml:space="preserve">  </w:t>
      </w:r>
    </w:p>
    <w:p w:rsidR="004A48B3" w:rsidRPr="0073542F" w:rsidRDefault="004A48B3" w:rsidP="00A2276A">
      <w:pPr>
        <w:spacing w:line="360" w:lineRule="auto"/>
        <w:ind w:leftChars="200" w:left="31680" w:firstLineChars="700" w:firstLine="31680"/>
        <w:rPr>
          <w:sz w:val="24"/>
          <w:szCs w:val="28"/>
        </w:rPr>
      </w:pPr>
      <w:r>
        <w:rPr>
          <w:rFonts w:hint="eastAsia"/>
          <w:color w:val="000000"/>
          <w:szCs w:val="21"/>
        </w:rPr>
        <w:t>郭传新</w:t>
      </w:r>
      <w:r>
        <w:rPr>
          <w:color w:val="000000"/>
          <w:szCs w:val="21"/>
        </w:rPr>
        <w:t xml:space="preserve">  </w:t>
      </w:r>
      <w:r w:rsidRPr="0073542F">
        <w:rPr>
          <w:rFonts w:hint="eastAsia"/>
          <w:color w:val="000000"/>
          <w:szCs w:val="21"/>
        </w:rPr>
        <w:t>王凤良</w:t>
      </w:r>
      <w:r w:rsidRPr="0073542F">
        <w:rPr>
          <w:color w:val="000000"/>
          <w:szCs w:val="21"/>
        </w:rPr>
        <w:t xml:space="preserve">  </w:t>
      </w:r>
      <w:r w:rsidRPr="0073542F">
        <w:rPr>
          <w:rFonts w:hint="eastAsia"/>
          <w:color w:val="000000"/>
          <w:szCs w:val="21"/>
        </w:rPr>
        <w:t>杨小林</w:t>
      </w:r>
      <w:r w:rsidRPr="0073542F">
        <w:rPr>
          <w:color w:val="000000"/>
          <w:szCs w:val="21"/>
        </w:rPr>
        <w:t xml:space="preserve">  </w:t>
      </w:r>
      <w:r>
        <w:rPr>
          <w:rFonts w:hint="eastAsia"/>
          <w:color w:val="000000"/>
          <w:szCs w:val="21"/>
        </w:rPr>
        <w:t>岳</w:t>
      </w:r>
      <w:r>
        <w:rPr>
          <w:color w:val="000000"/>
          <w:szCs w:val="21"/>
        </w:rPr>
        <w:t xml:space="preserve">  </w:t>
      </w:r>
      <w:r>
        <w:rPr>
          <w:rFonts w:hint="eastAsia"/>
          <w:color w:val="000000"/>
          <w:szCs w:val="21"/>
        </w:rPr>
        <w:t>霞</w:t>
      </w:r>
      <w:r>
        <w:rPr>
          <w:color w:val="000000"/>
          <w:szCs w:val="21"/>
        </w:rPr>
        <w:t xml:space="preserve">  </w:t>
      </w:r>
      <w:r w:rsidRPr="0073542F">
        <w:rPr>
          <w:rFonts w:hint="eastAsia"/>
          <w:color w:val="000000"/>
          <w:szCs w:val="21"/>
        </w:rPr>
        <w:t>陈晓旭</w:t>
      </w:r>
      <w:r w:rsidRPr="0073542F">
        <w:rPr>
          <w:color w:val="000000"/>
          <w:szCs w:val="21"/>
        </w:rPr>
        <w:t xml:space="preserve">  </w:t>
      </w:r>
      <w:r w:rsidRPr="0073542F">
        <w:rPr>
          <w:rFonts w:hint="eastAsia"/>
          <w:color w:val="000000"/>
          <w:szCs w:val="21"/>
        </w:rPr>
        <w:t>王宝启</w:t>
      </w:r>
      <w:r>
        <w:rPr>
          <w:color w:val="000000"/>
          <w:szCs w:val="21"/>
        </w:rPr>
        <w:t xml:space="preserve">  </w:t>
      </w:r>
    </w:p>
    <w:p w:rsidR="004A48B3" w:rsidRPr="0073542F" w:rsidRDefault="004A48B3" w:rsidP="00D22264">
      <w:pPr>
        <w:spacing w:line="360" w:lineRule="auto"/>
        <w:jc w:val="left"/>
        <w:rPr>
          <w:bCs/>
          <w:szCs w:val="21"/>
        </w:rPr>
      </w:pPr>
      <w:r w:rsidRPr="0073542F">
        <w:rPr>
          <w:rFonts w:hint="eastAsia"/>
          <w:szCs w:val="21"/>
        </w:rPr>
        <w:t>本标准主要审查人：</w:t>
      </w:r>
      <w:bookmarkStart w:id="1" w:name="_Toc534821315"/>
      <w:bookmarkStart w:id="2" w:name="_Toc247687051"/>
      <w:bookmarkStart w:id="3" w:name="_Toc534818393"/>
    </w:p>
    <w:bookmarkEnd w:id="1"/>
    <w:bookmarkEnd w:id="2"/>
    <w:bookmarkEnd w:id="3"/>
    <w:p w:rsidR="004A48B3" w:rsidRPr="0073542F" w:rsidRDefault="004A48B3" w:rsidP="00506A5B">
      <w:pPr>
        <w:pStyle w:val="TOC1"/>
        <w:spacing w:line="300" w:lineRule="auto"/>
        <w:rPr>
          <w:bCs w:val="0"/>
          <w:szCs w:val="21"/>
        </w:rPr>
        <w:sectPr w:rsidR="004A48B3" w:rsidRPr="0073542F" w:rsidSect="00416070">
          <w:footerReference w:type="default" r:id="rId9"/>
          <w:pgSz w:w="11907" w:h="16840"/>
          <w:pgMar w:top="1440" w:right="1800" w:bottom="1440" w:left="1800" w:header="851" w:footer="992" w:gutter="0"/>
          <w:pgNumType w:fmt="upperRoman" w:start="1"/>
          <w:cols w:space="425"/>
          <w:docGrid w:linePitch="312"/>
        </w:sectPr>
      </w:pPr>
    </w:p>
    <w:p w:rsidR="004A48B3" w:rsidRPr="0073542F" w:rsidRDefault="004A48B3" w:rsidP="00D22264">
      <w:pPr>
        <w:pStyle w:val="TOCHeading"/>
        <w:jc w:val="center"/>
        <w:rPr>
          <w:rFonts w:ascii="Times New Roman" w:eastAsia="黑体" w:hAnsi="Times New Roman"/>
          <w:b/>
          <w:color w:val="auto"/>
        </w:rPr>
      </w:pPr>
      <w:r w:rsidRPr="0073542F">
        <w:rPr>
          <w:rFonts w:ascii="Times New Roman" w:eastAsia="黑体" w:hAnsi="Times New Roman" w:hint="eastAsia"/>
          <w:b/>
          <w:color w:val="auto"/>
          <w:lang w:val="zh-CN"/>
        </w:rPr>
        <w:t>目</w:t>
      </w:r>
      <w:r w:rsidRPr="0073542F">
        <w:rPr>
          <w:rFonts w:ascii="Times New Roman" w:eastAsia="黑体" w:hAnsi="Times New Roman"/>
          <w:b/>
          <w:color w:val="auto"/>
          <w:lang w:val="zh-CN"/>
        </w:rPr>
        <w:t xml:space="preserve">  </w:t>
      </w:r>
      <w:r w:rsidRPr="0073542F">
        <w:rPr>
          <w:rFonts w:ascii="Times New Roman" w:eastAsia="黑体" w:hAnsi="Times New Roman" w:hint="eastAsia"/>
          <w:b/>
          <w:color w:val="auto"/>
          <w:lang w:val="zh-CN"/>
        </w:rPr>
        <w:t>录</w:t>
      </w:r>
    </w:p>
    <w:p w:rsidR="004A48B3" w:rsidRPr="00416070" w:rsidRDefault="004A48B3" w:rsidP="00416070">
      <w:pPr>
        <w:pStyle w:val="TOC1"/>
        <w:spacing w:line="300" w:lineRule="auto"/>
        <w:rPr>
          <w:rFonts w:ascii="等线" w:eastAsia="等线" w:hAnsi="等线"/>
          <w:b w:val="0"/>
          <w:bCs w:val="0"/>
          <w:noProof/>
          <w:sz w:val="21"/>
          <w:szCs w:val="21"/>
        </w:rPr>
      </w:pPr>
      <w:r w:rsidRPr="00416070">
        <w:rPr>
          <w:b w:val="0"/>
          <w:sz w:val="21"/>
          <w:szCs w:val="21"/>
          <w:lang w:val="zh-CN"/>
        </w:rPr>
        <w:fldChar w:fldCharType="begin"/>
      </w:r>
      <w:r w:rsidRPr="00416070">
        <w:rPr>
          <w:b w:val="0"/>
          <w:sz w:val="21"/>
          <w:szCs w:val="21"/>
          <w:lang w:val="zh-CN"/>
        </w:rPr>
        <w:instrText xml:space="preserve"> TOC \o "1-3" \h \z \u </w:instrText>
      </w:r>
      <w:r w:rsidRPr="00416070">
        <w:rPr>
          <w:b w:val="0"/>
          <w:sz w:val="21"/>
          <w:szCs w:val="21"/>
          <w:lang w:val="zh-CN"/>
        </w:rPr>
        <w:fldChar w:fldCharType="separate"/>
      </w:r>
      <w:hyperlink w:anchor="_Toc2588411" w:history="1">
        <w:r w:rsidRPr="00416070">
          <w:rPr>
            <w:rStyle w:val="Hyperlink"/>
            <w:rFonts w:eastAsia="黑体"/>
            <w:b w:val="0"/>
            <w:noProof/>
            <w:sz w:val="21"/>
            <w:szCs w:val="21"/>
          </w:rPr>
          <w:t xml:space="preserve">1  </w:t>
        </w:r>
        <w:r w:rsidRPr="00416070">
          <w:rPr>
            <w:rStyle w:val="Hyperlink"/>
            <w:rFonts w:eastAsia="黑体" w:hint="eastAsia"/>
            <w:b w:val="0"/>
            <w:noProof/>
            <w:sz w:val="21"/>
            <w:szCs w:val="21"/>
          </w:rPr>
          <w:t>总</w:t>
        </w:r>
        <w:r w:rsidRPr="00416070">
          <w:rPr>
            <w:rStyle w:val="Hyperlink"/>
            <w:rFonts w:eastAsia="黑体"/>
            <w:b w:val="0"/>
            <w:noProof/>
            <w:sz w:val="21"/>
            <w:szCs w:val="21"/>
          </w:rPr>
          <w:t xml:space="preserve">  </w:t>
        </w:r>
        <w:r w:rsidRPr="00416070">
          <w:rPr>
            <w:rStyle w:val="Hyperlink"/>
            <w:rFonts w:eastAsia="黑体" w:hint="eastAsia"/>
            <w:b w:val="0"/>
            <w:noProof/>
            <w:sz w:val="21"/>
            <w:szCs w:val="21"/>
          </w:rPr>
          <w:t>则</w:t>
        </w:r>
        <w:r w:rsidRPr="00416070">
          <w:rPr>
            <w:b w:val="0"/>
            <w:noProof/>
            <w:webHidden/>
            <w:sz w:val="21"/>
            <w:szCs w:val="21"/>
          </w:rPr>
          <w:tab/>
        </w:r>
        <w:r w:rsidRPr="00416070">
          <w:rPr>
            <w:b w:val="0"/>
            <w:noProof/>
            <w:webHidden/>
            <w:sz w:val="21"/>
            <w:szCs w:val="21"/>
          </w:rPr>
          <w:fldChar w:fldCharType="begin"/>
        </w:r>
        <w:r w:rsidRPr="00416070">
          <w:rPr>
            <w:b w:val="0"/>
            <w:noProof/>
            <w:webHidden/>
            <w:sz w:val="21"/>
            <w:szCs w:val="21"/>
          </w:rPr>
          <w:instrText xml:space="preserve"> PAGEREF _Toc2588411 \h </w:instrText>
        </w:r>
        <w:r w:rsidRPr="00416070">
          <w:rPr>
            <w:b w:val="0"/>
            <w:noProof/>
            <w:webHidden/>
            <w:sz w:val="21"/>
            <w:szCs w:val="21"/>
          </w:rPr>
        </w:r>
        <w:r w:rsidRPr="00416070">
          <w:rPr>
            <w:b w:val="0"/>
            <w:noProof/>
            <w:webHidden/>
            <w:sz w:val="21"/>
            <w:szCs w:val="21"/>
          </w:rPr>
          <w:fldChar w:fldCharType="separate"/>
        </w:r>
        <w:r>
          <w:rPr>
            <w:b w:val="0"/>
            <w:noProof/>
            <w:webHidden/>
            <w:sz w:val="21"/>
            <w:szCs w:val="21"/>
          </w:rPr>
          <w:t>1</w:t>
        </w:r>
        <w:r w:rsidRPr="00416070">
          <w:rPr>
            <w:b w:val="0"/>
            <w:noProof/>
            <w:webHidden/>
            <w:sz w:val="21"/>
            <w:szCs w:val="21"/>
          </w:rPr>
          <w:fldChar w:fldCharType="end"/>
        </w:r>
      </w:hyperlink>
    </w:p>
    <w:p w:rsidR="004A48B3" w:rsidRPr="00416070" w:rsidRDefault="004A48B3" w:rsidP="00416070">
      <w:pPr>
        <w:pStyle w:val="TOC1"/>
        <w:spacing w:line="300" w:lineRule="auto"/>
        <w:rPr>
          <w:rFonts w:ascii="等线" w:eastAsia="等线" w:hAnsi="等线"/>
          <w:b w:val="0"/>
          <w:bCs w:val="0"/>
          <w:noProof/>
          <w:sz w:val="21"/>
          <w:szCs w:val="21"/>
        </w:rPr>
      </w:pPr>
      <w:hyperlink w:anchor="_Toc2588412" w:history="1">
        <w:r w:rsidRPr="00416070">
          <w:rPr>
            <w:rStyle w:val="Hyperlink"/>
            <w:rFonts w:eastAsia="黑体"/>
            <w:b w:val="0"/>
            <w:noProof/>
            <w:sz w:val="21"/>
            <w:szCs w:val="21"/>
          </w:rPr>
          <w:t xml:space="preserve">2  </w:t>
        </w:r>
        <w:r w:rsidRPr="00416070">
          <w:rPr>
            <w:rStyle w:val="Hyperlink"/>
            <w:rFonts w:eastAsia="黑体" w:hint="eastAsia"/>
            <w:b w:val="0"/>
            <w:noProof/>
            <w:sz w:val="21"/>
            <w:szCs w:val="21"/>
          </w:rPr>
          <w:t>术语和符号</w:t>
        </w:r>
        <w:r w:rsidRPr="00416070">
          <w:rPr>
            <w:b w:val="0"/>
            <w:noProof/>
            <w:webHidden/>
            <w:sz w:val="21"/>
            <w:szCs w:val="21"/>
          </w:rPr>
          <w:tab/>
        </w:r>
        <w:r w:rsidRPr="00416070">
          <w:rPr>
            <w:b w:val="0"/>
            <w:noProof/>
            <w:webHidden/>
            <w:sz w:val="21"/>
            <w:szCs w:val="21"/>
          </w:rPr>
          <w:fldChar w:fldCharType="begin"/>
        </w:r>
        <w:r w:rsidRPr="00416070">
          <w:rPr>
            <w:b w:val="0"/>
            <w:noProof/>
            <w:webHidden/>
            <w:sz w:val="21"/>
            <w:szCs w:val="21"/>
          </w:rPr>
          <w:instrText xml:space="preserve"> PAGEREF _Toc2588412 \h </w:instrText>
        </w:r>
        <w:r w:rsidRPr="00416070">
          <w:rPr>
            <w:b w:val="0"/>
            <w:noProof/>
            <w:webHidden/>
            <w:sz w:val="21"/>
            <w:szCs w:val="21"/>
          </w:rPr>
        </w:r>
        <w:r w:rsidRPr="00416070">
          <w:rPr>
            <w:b w:val="0"/>
            <w:noProof/>
            <w:webHidden/>
            <w:sz w:val="21"/>
            <w:szCs w:val="21"/>
          </w:rPr>
          <w:fldChar w:fldCharType="separate"/>
        </w:r>
        <w:r>
          <w:rPr>
            <w:b w:val="0"/>
            <w:noProof/>
            <w:webHidden/>
            <w:sz w:val="21"/>
            <w:szCs w:val="21"/>
          </w:rPr>
          <w:t>2</w:t>
        </w:r>
        <w:r w:rsidRPr="00416070">
          <w:rPr>
            <w:b w:val="0"/>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13" w:history="1">
        <w:r w:rsidRPr="00416070">
          <w:rPr>
            <w:rStyle w:val="Hyperlink"/>
            <w:bCs/>
            <w:noProof/>
            <w:sz w:val="21"/>
            <w:szCs w:val="21"/>
          </w:rPr>
          <w:t xml:space="preserve">2.1  </w:t>
        </w:r>
        <w:r w:rsidRPr="00416070">
          <w:rPr>
            <w:rStyle w:val="Hyperlink"/>
            <w:rFonts w:hint="eastAsia"/>
            <w:bCs/>
            <w:noProof/>
            <w:sz w:val="21"/>
            <w:szCs w:val="21"/>
          </w:rPr>
          <w:t>术</w:t>
        </w:r>
        <w:r w:rsidRPr="00416070">
          <w:rPr>
            <w:rStyle w:val="Hyperlink"/>
            <w:bCs/>
            <w:noProof/>
            <w:sz w:val="21"/>
            <w:szCs w:val="21"/>
          </w:rPr>
          <w:t xml:space="preserve">  </w:t>
        </w:r>
        <w:r w:rsidRPr="00416070">
          <w:rPr>
            <w:rStyle w:val="Hyperlink"/>
            <w:rFonts w:hint="eastAsia"/>
            <w:bCs/>
            <w:noProof/>
            <w:sz w:val="21"/>
            <w:szCs w:val="21"/>
          </w:rPr>
          <w:t>语</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_Toc2588413 \h </w:instrText>
        </w:r>
        <w:r w:rsidRPr="00416070">
          <w:rPr>
            <w:noProof/>
            <w:webHidden/>
            <w:sz w:val="21"/>
            <w:szCs w:val="21"/>
          </w:rPr>
        </w:r>
        <w:r w:rsidRPr="00416070">
          <w:rPr>
            <w:noProof/>
            <w:webHidden/>
            <w:sz w:val="21"/>
            <w:szCs w:val="21"/>
          </w:rPr>
          <w:fldChar w:fldCharType="separate"/>
        </w:r>
        <w:r>
          <w:rPr>
            <w:noProof/>
            <w:webHidden/>
            <w:sz w:val="21"/>
            <w:szCs w:val="21"/>
          </w:rPr>
          <w:t>2</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14" w:history="1">
        <w:r w:rsidRPr="00416070">
          <w:rPr>
            <w:rStyle w:val="Hyperlink"/>
            <w:bCs/>
            <w:noProof/>
            <w:sz w:val="21"/>
            <w:szCs w:val="21"/>
          </w:rPr>
          <w:t xml:space="preserve">2.2  </w:t>
        </w:r>
        <w:r w:rsidRPr="00416070">
          <w:rPr>
            <w:rStyle w:val="Hyperlink"/>
            <w:rFonts w:hint="eastAsia"/>
            <w:bCs/>
            <w:noProof/>
            <w:sz w:val="21"/>
            <w:szCs w:val="21"/>
          </w:rPr>
          <w:t>符</w:t>
        </w:r>
        <w:r w:rsidRPr="00416070">
          <w:rPr>
            <w:rStyle w:val="Hyperlink"/>
            <w:bCs/>
            <w:noProof/>
            <w:sz w:val="21"/>
            <w:szCs w:val="21"/>
          </w:rPr>
          <w:t xml:space="preserve">  </w:t>
        </w:r>
        <w:r w:rsidRPr="00416070">
          <w:rPr>
            <w:rStyle w:val="Hyperlink"/>
            <w:rFonts w:hint="eastAsia"/>
            <w:bCs/>
            <w:noProof/>
            <w:sz w:val="21"/>
            <w:szCs w:val="21"/>
          </w:rPr>
          <w:t>号</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_Toc2588414 \h </w:instrText>
        </w:r>
        <w:r w:rsidRPr="00416070">
          <w:rPr>
            <w:noProof/>
            <w:webHidden/>
            <w:sz w:val="21"/>
            <w:szCs w:val="21"/>
          </w:rPr>
        </w:r>
        <w:r w:rsidRPr="00416070">
          <w:rPr>
            <w:noProof/>
            <w:webHidden/>
            <w:sz w:val="21"/>
            <w:szCs w:val="21"/>
          </w:rPr>
          <w:fldChar w:fldCharType="separate"/>
        </w:r>
        <w:r>
          <w:rPr>
            <w:noProof/>
            <w:webHidden/>
            <w:sz w:val="21"/>
            <w:szCs w:val="21"/>
          </w:rPr>
          <w:t>3</w:t>
        </w:r>
        <w:r w:rsidRPr="00416070">
          <w:rPr>
            <w:noProof/>
            <w:webHidden/>
            <w:sz w:val="21"/>
            <w:szCs w:val="21"/>
          </w:rPr>
          <w:fldChar w:fldCharType="end"/>
        </w:r>
      </w:hyperlink>
    </w:p>
    <w:p w:rsidR="004A48B3" w:rsidRPr="00416070" w:rsidRDefault="004A48B3" w:rsidP="00416070">
      <w:pPr>
        <w:pStyle w:val="TOC1"/>
        <w:spacing w:line="300" w:lineRule="auto"/>
        <w:rPr>
          <w:rFonts w:ascii="等线" w:eastAsia="等线" w:hAnsi="等线"/>
          <w:b w:val="0"/>
          <w:bCs w:val="0"/>
          <w:noProof/>
          <w:sz w:val="21"/>
          <w:szCs w:val="21"/>
        </w:rPr>
      </w:pPr>
      <w:hyperlink w:anchor="_Toc2588415" w:history="1">
        <w:r w:rsidRPr="00416070">
          <w:rPr>
            <w:rStyle w:val="Hyperlink"/>
            <w:rFonts w:eastAsia="黑体"/>
            <w:b w:val="0"/>
            <w:noProof/>
            <w:sz w:val="21"/>
            <w:szCs w:val="21"/>
          </w:rPr>
          <w:t xml:space="preserve">3  </w:t>
        </w:r>
        <w:r w:rsidRPr="00416070">
          <w:rPr>
            <w:rStyle w:val="Hyperlink"/>
            <w:rFonts w:eastAsia="黑体" w:hint="eastAsia"/>
            <w:b w:val="0"/>
            <w:noProof/>
            <w:sz w:val="21"/>
            <w:szCs w:val="21"/>
          </w:rPr>
          <w:t>基本规定</w:t>
        </w:r>
        <w:r w:rsidRPr="00416070">
          <w:rPr>
            <w:b w:val="0"/>
            <w:noProof/>
            <w:webHidden/>
            <w:sz w:val="21"/>
            <w:szCs w:val="21"/>
          </w:rPr>
          <w:tab/>
        </w:r>
        <w:r w:rsidRPr="00416070">
          <w:rPr>
            <w:b w:val="0"/>
            <w:noProof/>
            <w:webHidden/>
            <w:sz w:val="21"/>
            <w:szCs w:val="21"/>
          </w:rPr>
          <w:fldChar w:fldCharType="begin"/>
        </w:r>
        <w:r w:rsidRPr="00416070">
          <w:rPr>
            <w:b w:val="0"/>
            <w:noProof/>
            <w:webHidden/>
            <w:sz w:val="21"/>
            <w:szCs w:val="21"/>
          </w:rPr>
          <w:instrText xml:space="preserve"> PAGEREF _Toc2588415 \h </w:instrText>
        </w:r>
        <w:r w:rsidRPr="00416070">
          <w:rPr>
            <w:b w:val="0"/>
            <w:noProof/>
            <w:webHidden/>
            <w:sz w:val="21"/>
            <w:szCs w:val="21"/>
          </w:rPr>
        </w:r>
        <w:r w:rsidRPr="00416070">
          <w:rPr>
            <w:b w:val="0"/>
            <w:noProof/>
            <w:webHidden/>
            <w:sz w:val="21"/>
            <w:szCs w:val="21"/>
          </w:rPr>
          <w:fldChar w:fldCharType="separate"/>
        </w:r>
        <w:r>
          <w:rPr>
            <w:b w:val="0"/>
            <w:noProof/>
            <w:webHidden/>
            <w:sz w:val="21"/>
            <w:szCs w:val="21"/>
          </w:rPr>
          <w:t>5</w:t>
        </w:r>
        <w:r w:rsidRPr="00416070">
          <w:rPr>
            <w:b w:val="0"/>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16" w:history="1">
        <w:r w:rsidRPr="00416070">
          <w:rPr>
            <w:rStyle w:val="Hyperlink"/>
            <w:bCs/>
            <w:noProof/>
            <w:sz w:val="21"/>
            <w:szCs w:val="21"/>
          </w:rPr>
          <w:t xml:space="preserve">3.1  </w:t>
        </w:r>
        <w:r w:rsidRPr="00416070">
          <w:rPr>
            <w:rStyle w:val="Hyperlink"/>
            <w:rFonts w:hint="eastAsia"/>
            <w:bCs/>
            <w:noProof/>
            <w:sz w:val="21"/>
            <w:szCs w:val="21"/>
          </w:rPr>
          <w:t>一般规定</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_Toc2588416 \h </w:instrText>
        </w:r>
        <w:r w:rsidRPr="00416070">
          <w:rPr>
            <w:noProof/>
            <w:webHidden/>
            <w:sz w:val="21"/>
            <w:szCs w:val="21"/>
          </w:rPr>
        </w:r>
        <w:r w:rsidRPr="00416070">
          <w:rPr>
            <w:noProof/>
            <w:webHidden/>
            <w:sz w:val="21"/>
            <w:szCs w:val="21"/>
          </w:rPr>
          <w:fldChar w:fldCharType="separate"/>
        </w:r>
        <w:r>
          <w:rPr>
            <w:noProof/>
            <w:webHidden/>
            <w:sz w:val="21"/>
            <w:szCs w:val="21"/>
          </w:rPr>
          <w:t>5</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17" w:history="1">
        <w:r w:rsidRPr="00416070">
          <w:rPr>
            <w:rStyle w:val="Hyperlink"/>
            <w:bCs/>
            <w:noProof/>
            <w:sz w:val="21"/>
            <w:szCs w:val="21"/>
          </w:rPr>
          <w:t xml:space="preserve">3.2  </w:t>
        </w:r>
        <w:r w:rsidRPr="00416070">
          <w:rPr>
            <w:rStyle w:val="Hyperlink"/>
            <w:rFonts w:hint="eastAsia"/>
            <w:bCs/>
            <w:noProof/>
            <w:sz w:val="21"/>
            <w:szCs w:val="21"/>
          </w:rPr>
          <w:t>基本资料</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_Toc2588417 \h </w:instrText>
        </w:r>
        <w:r w:rsidRPr="00416070">
          <w:rPr>
            <w:noProof/>
            <w:webHidden/>
            <w:sz w:val="21"/>
            <w:szCs w:val="21"/>
          </w:rPr>
        </w:r>
        <w:r w:rsidRPr="00416070">
          <w:rPr>
            <w:noProof/>
            <w:webHidden/>
            <w:sz w:val="21"/>
            <w:szCs w:val="21"/>
          </w:rPr>
          <w:fldChar w:fldCharType="separate"/>
        </w:r>
        <w:r>
          <w:rPr>
            <w:noProof/>
            <w:webHidden/>
            <w:sz w:val="21"/>
            <w:szCs w:val="21"/>
          </w:rPr>
          <w:t>6</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18" w:history="1">
        <w:r w:rsidRPr="00416070">
          <w:rPr>
            <w:rStyle w:val="Hyperlink"/>
            <w:bCs/>
            <w:noProof/>
            <w:sz w:val="21"/>
            <w:szCs w:val="21"/>
          </w:rPr>
          <w:t xml:space="preserve">3.3  </w:t>
        </w:r>
        <w:r w:rsidRPr="00416070">
          <w:rPr>
            <w:rStyle w:val="Hyperlink"/>
            <w:rFonts w:hint="eastAsia"/>
            <w:bCs/>
            <w:noProof/>
            <w:sz w:val="21"/>
            <w:szCs w:val="21"/>
          </w:rPr>
          <w:t>岩土工程勘察要点</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_Toc2588418 \h </w:instrText>
        </w:r>
        <w:r w:rsidRPr="00416070">
          <w:rPr>
            <w:noProof/>
            <w:webHidden/>
            <w:sz w:val="21"/>
            <w:szCs w:val="21"/>
          </w:rPr>
        </w:r>
        <w:r w:rsidRPr="00416070">
          <w:rPr>
            <w:noProof/>
            <w:webHidden/>
            <w:sz w:val="21"/>
            <w:szCs w:val="21"/>
          </w:rPr>
          <w:fldChar w:fldCharType="separate"/>
        </w:r>
        <w:r>
          <w:rPr>
            <w:noProof/>
            <w:webHidden/>
            <w:sz w:val="21"/>
            <w:szCs w:val="21"/>
          </w:rPr>
          <w:t>7</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19" w:history="1">
        <w:r w:rsidRPr="00416070">
          <w:rPr>
            <w:rStyle w:val="Hyperlink"/>
            <w:bCs/>
            <w:noProof/>
            <w:sz w:val="21"/>
            <w:szCs w:val="21"/>
          </w:rPr>
          <w:t xml:space="preserve">3.4  </w:t>
        </w:r>
        <w:r w:rsidRPr="00416070">
          <w:rPr>
            <w:rStyle w:val="Hyperlink"/>
            <w:rFonts w:hint="eastAsia"/>
            <w:bCs/>
            <w:noProof/>
            <w:sz w:val="21"/>
            <w:szCs w:val="21"/>
          </w:rPr>
          <w:t>桩的分类与布置</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_Toc2588419 \h </w:instrText>
        </w:r>
        <w:r w:rsidRPr="00416070">
          <w:rPr>
            <w:noProof/>
            <w:webHidden/>
            <w:sz w:val="21"/>
            <w:szCs w:val="21"/>
          </w:rPr>
        </w:r>
        <w:r w:rsidRPr="00416070">
          <w:rPr>
            <w:noProof/>
            <w:webHidden/>
            <w:sz w:val="21"/>
            <w:szCs w:val="21"/>
          </w:rPr>
          <w:fldChar w:fldCharType="separate"/>
        </w:r>
        <w:r>
          <w:rPr>
            <w:noProof/>
            <w:webHidden/>
            <w:sz w:val="21"/>
            <w:szCs w:val="21"/>
          </w:rPr>
          <w:t>8</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20" w:history="1">
        <w:r w:rsidRPr="00416070">
          <w:rPr>
            <w:rStyle w:val="Hyperlink"/>
            <w:bCs/>
            <w:noProof/>
            <w:sz w:val="21"/>
            <w:szCs w:val="21"/>
          </w:rPr>
          <w:t xml:space="preserve">3.5  </w:t>
        </w:r>
        <w:r w:rsidRPr="00416070">
          <w:rPr>
            <w:rStyle w:val="Hyperlink"/>
            <w:rFonts w:hint="eastAsia"/>
            <w:bCs/>
            <w:noProof/>
            <w:sz w:val="21"/>
            <w:szCs w:val="21"/>
          </w:rPr>
          <w:t>基桩构造</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_Toc2588420 \h </w:instrText>
        </w:r>
        <w:r w:rsidRPr="00416070">
          <w:rPr>
            <w:noProof/>
            <w:webHidden/>
            <w:sz w:val="21"/>
            <w:szCs w:val="21"/>
          </w:rPr>
        </w:r>
        <w:r w:rsidRPr="00416070">
          <w:rPr>
            <w:noProof/>
            <w:webHidden/>
            <w:sz w:val="21"/>
            <w:szCs w:val="21"/>
          </w:rPr>
          <w:fldChar w:fldCharType="separate"/>
        </w:r>
        <w:r>
          <w:rPr>
            <w:noProof/>
            <w:webHidden/>
            <w:sz w:val="21"/>
            <w:szCs w:val="21"/>
          </w:rPr>
          <w:t>9</w:t>
        </w:r>
        <w:r w:rsidRPr="00416070">
          <w:rPr>
            <w:noProof/>
            <w:webHidden/>
            <w:sz w:val="21"/>
            <w:szCs w:val="21"/>
          </w:rPr>
          <w:fldChar w:fldCharType="end"/>
        </w:r>
      </w:hyperlink>
    </w:p>
    <w:p w:rsidR="004A48B3" w:rsidRPr="00416070" w:rsidRDefault="004A48B3" w:rsidP="00416070">
      <w:pPr>
        <w:pStyle w:val="TOC1"/>
        <w:spacing w:line="300" w:lineRule="auto"/>
        <w:rPr>
          <w:rFonts w:ascii="等线" w:eastAsia="等线" w:hAnsi="等线"/>
          <w:b w:val="0"/>
          <w:bCs w:val="0"/>
          <w:noProof/>
          <w:sz w:val="21"/>
          <w:szCs w:val="21"/>
        </w:rPr>
      </w:pPr>
      <w:hyperlink w:anchor="_Toc2588421" w:history="1">
        <w:r w:rsidRPr="00416070">
          <w:rPr>
            <w:rStyle w:val="Hyperlink"/>
            <w:rFonts w:eastAsia="黑体"/>
            <w:b w:val="0"/>
            <w:noProof/>
            <w:sz w:val="21"/>
            <w:szCs w:val="21"/>
          </w:rPr>
          <w:t xml:space="preserve">4  </w:t>
        </w:r>
        <w:r w:rsidRPr="00416070">
          <w:rPr>
            <w:rStyle w:val="Hyperlink"/>
            <w:rFonts w:eastAsia="黑体" w:hint="eastAsia"/>
            <w:b w:val="0"/>
            <w:noProof/>
            <w:sz w:val="21"/>
            <w:szCs w:val="21"/>
          </w:rPr>
          <w:t>设计计算</w:t>
        </w:r>
        <w:r w:rsidRPr="00416070">
          <w:rPr>
            <w:b w:val="0"/>
            <w:noProof/>
            <w:webHidden/>
            <w:sz w:val="21"/>
            <w:szCs w:val="21"/>
          </w:rPr>
          <w:tab/>
        </w:r>
        <w:r w:rsidRPr="00416070">
          <w:rPr>
            <w:b w:val="0"/>
            <w:noProof/>
            <w:webHidden/>
            <w:sz w:val="21"/>
            <w:szCs w:val="21"/>
          </w:rPr>
          <w:fldChar w:fldCharType="begin"/>
        </w:r>
        <w:r w:rsidRPr="00416070">
          <w:rPr>
            <w:b w:val="0"/>
            <w:noProof/>
            <w:webHidden/>
            <w:sz w:val="21"/>
            <w:szCs w:val="21"/>
          </w:rPr>
          <w:instrText xml:space="preserve"> PAGEREF _Toc2588421 \h </w:instrText>
        </w:r>
        <w:r w:rsidRPr="00416070">
          <w:rPr>
            <w:b w:val="0"/>
            <w:noProof/>
            <w:webHidden/>
            <w:sz w:val="21"/>
            <w:szCs w:val="21"/>
          </w:rPr>
        </w:r>
        <w:r w:rsidRPr="00416070">
          <w:rPr>
            <w:b w:val="0"/>
            <w:noProof/>
            <w:webHidden/>
            <w:sz w:val="21"/>
            <w:szCs w:val="21"/>
          </w:rPr>
          <w:fldChar w:fldCharType="separate"/>
        </w:r>
        <w:r>
          <w:rPr>
            <w:b w:val="0"/>
            <w:noProof/>
            <w:webHidden/>
            <w:sz w:val="21"/>
            <w:szCs w:val="21"/>
          </w:rPr>
          <w:t>11</w:t>
        </w:r>
        <w:r w:rsidRPr="00416070">
          <w:rPr>
            <w:b w:val="0"/>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22" w:history="1">
        <w:r w:rsidRPr="00416070">
          <w:rPr>
            <w:rStyle w:val="Hyperlink"/>
            <w:bCs/>
            <w:noProof/>
            <w:sz w:val="21"/>
            <w:szCs w:val="21"/>
          </w:rPr>
          <w:t xml:space="preserve">4.1  </w:t>
        </w:r>
        <w:r w:rsidRPr="00416070">
          <w:rPr>
            <w:rStyle w:val="Hyperlink"/>
            <w:rFonts w:hint="eastAsia"/>
            <w:bCs/>
            <w:noProof/>
            <w:sz w:val="21"/>
            <w:szCs w:val="21"/>
          </w:rPr>
          <w:t>桩顶作用效应计算</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_Toc2588422 \h </w:instrText>
        </w:r>
        <w:r w:rsidRPr="00416070">
          <w:rPr>
            <w:noProof/>
            <w:webHidden/>
            <w:sz w:val="21"/>
            <w:szCs w:val="21"/>
          </w:rPr>
        </w:r>
        <w:r w:rsidRPr="00416070">
          <w:rPr>
            <w:noProof/>
            <w:webHidden/>
            <w:sz w:val="21"/>
            <w:szCs w:val="21"/>
          </w:rPr>
          <w:fldChar w:fldCharType="separate"/>
        </w:r>
        <w:r>
          <w:rPr>
            <w:noProof/>
            <w:webHidden/>
            <w:sz w:val="21"/>
            <w:szCs w:val="21"/>
          </w:rPr>
          <w:t>11</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23" w:history="1">
        <w:r w:rsidRPr="00416070">
          <w:rPr>
            <w:rStyle w:val="Hyperlink"/>
            <w:bCs/>
            <w:noProof/>
            <w:sz w:val="21"/>
            <w:szCs w:val="21"/>
          </w:rPr>
          <w:t xml:space="preserve">4.2  </w:t>
        </w:r>
        <w:r w:rsidRPr="00416070">
          <w:rPr>
            <w:rStyle w:val="Hyperlink"/>
            <w:rFonts w:hint="eastAsia"/>
            <w:bCs/>
            <w:noProof/>
            <w:sz w:val="21"/>
            <w:szCs w:val="21"/>
          </w:rPr>
          <w:t>桩基竖向承载力计算</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_Toc2588423 \h </w:instrText>
        </w:r>
        <w:r w:rsidRPr="00416070">
          <w:rPr>
            <w:noProof/>
            <w:webHidden/>
            <w:sz w:val="21"/>
            <w:szCs w:val="21"/>
          </w:rPr>
        </w:r>
        <w:r w:rsidRPr="00416070">
          <w:rPr>
            <w:noProof/>
            <w:webHidden/>
            <w:sz w:val="21"/>
            <w:szCs w:val="21"/>
          </w:rPr>
          <w:fldChar w:fldCharType="separate"/>
        </w:r>
        <w:r>
          <w:rPr>
            <w:noProof/>
            <w:webHidden/>
            <w:sz w:val="21"/>
            <w:szCs w:val="21"/>
          </w:rPr>
          <w:t>12</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24" w:history="1">
        <w:r w:rsidRPr="00416070">
          <w:rPr>
            <w:rStyle w:val="Hyperlink"/>
            <w:bCs/>
            <w:noProof/>
            <w:sz w:val="21"/>
            <w:szCs w:val="21"/>
          </w:rPr>
          <w:t xml:space="preserve">4.3  </w:t>
        </w:r>
        <w:r w:rsidRPr="00416070">
          <w:rPr>
            <w:rStyle w:val="Hyperlink"/>
            <w:rFonts w:hint="eastAsia"/>
            <w:bCs/>
            <w:noProof/>
            <w:sz w:val="21"/>
            <w:szCs w:val="21"/>
          </w:rPr>
          <w:t>单桩竖向极限承载力计算</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_Toc2588424 \h </w:instrText>
        </w:r>
        <w:r w:rsidRPr="00416070">
          <w:rPr>
            <w:noProof/>
            <w:webHidden/>
            <w:sz w:val="21"/>
            <w:szCs w:val="21"/>
          </w:rPr>
        </w:r>
        <w:r w:rsidRPr="00416070">
          <w:rPr>
            <w:noProof/>
            <w:webHidden/>
            <w:sz w:val="21"/>
            <w:szCs w:val="21"/>
          </w:rPr>
          <w:fldChar w:fldCharType="separate"/>
        </w:r>
        <w:r>
          <w:rPr>
            <w:noProof/>
            <w:webHidden/>
            <w:sz w:val="21"/>
            <w:szCs w:val="21"/>
          </w:rPr>
          <w:t>13</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25" w:history="1">
        <w:r w:rsidRPr="00416070">
          <w:rPr>
            <w:rStyle w:val="Hyperlink"/>
            <w:bCs/>
            <w:noProof/>
            <w:sz w:val="21"/>
            <w:szCs w:val="21"/>
          </w:rPr>
          <w:t xml:space="preserve">4.4  </w:t>
        </w:r>
        <w:r w:rsidRPr="00416070">
          <w:rPr>
            <w:rStyle w:val="Hyperlink"/>
            <w:rFonts w:hint="eastAsia"/>
            <w:bCs/>
            <w:noProof/>
            <w:sz w:val="21"/>
            <w:szCs w:val="21"/>
          </w:rPr>
          <w:t>竖向抗拔与水平承载力计算</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_Toc2588425 \h </w:instrText>
        </w:r>
        <w:r w:rsidRPr="00416070">
          <w:rPr>
            <w:noProof/>
            <w:webHidden/>
            <w:sz w:val="21"/>
            <w:szCs w:val="21"/>
          </w:rPr>
        </w:r>
        <w:r w:rsidRPr="00416070">
          <w:rPr>
            <w:noProof/>
            <w:webHidden/>
            <w:sz w:val="21"/>
            <w:szCs w:val="21"/>
          </w:rPr>
          <w:fldChar w:fldCharType="separate"/>
        </w:r>
        <w:r>
          <w:rPr>
            <w:noProof/>
            <w:webHidden/>
            <w:sz w:val="21"/>
            <w:szCs w:val="21"/>
          </w:rPr>
          <w:t>16</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26" w:history="1">
        <w:r w:rsidRPr="00416070">
          <w:rPr>
            <w:rStyle w:val="Hyperlink"/>
            <w:bCs/>
            <w:noProof/>
            <w:sz w:val="21"/>
            <w:szCs w:val="21"/>
          </w:rPr>
          <w:t xml:space="preserve">4.5  </w:t>
        </w:r>
        <w:r w:rsidRPr="00416070">
          <w:rPr>
            <w:rStyle w:val="Hyperlink"/>
            <w:rFonts w:hint="eastAsia"/>
            <w:bCs/>
            <w:noProof/>
            <w:sz w:val="21"/>
            <w:szCs w:val="21"/>
          </w:rPr>
          <w:t>桩身承载力计算</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_Toc2588426 \h </w:instrText>
        </w:r>
        <w:r w:rsidRPr="00416070">
          <w:rPr>
            <w:noProof/>
            <w:webHidden/>
            <w:sz w:val="21"/>
            <w:szCs w:val="21"/>
          </w:rPr>
        </w:r>
        <w:r w:rsidRPr="00416070">
          <w:rPr>
            <w:noProof/>
            <w:webHidden/>
            <w:sz w:val="21"/>
            <w:szCs w:val="21"/>
          </w:rPr>
          <w:fldChar w:fldCharType="separate"/>
        </w:r>
        <w:r>
          <w:rPr>
            <w:noProof/>
            <w:webHidden/>
            <w:sz w:val="21"/>
            <w:szCs w:val="21"/>
          </w:rPr>
          <w:t>17</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27" w:history="1">
        <w:r w:rsidRPr="00416070">
          <w:rPr>
            <w:rStyle w:val="Hyperlink"/>
            <w:bCs/>
            <w:noProof/>
            <w:sz w:val="21"/>
            <w:szCs w:val="21"/>
          </w:rPr>
          <w:t xml:space="preserve">4.6  </w:t>
        </w:r>
        <w:r w:rsidRPr="00416070">
          <w:rPr>
            <w:rStyle w:val="Hyperlink"/>
            <w:rFonts w:hint="eastAsia"/>
            <w:bCs/>
            <w:noProof/>
            <w:sz w:val="21"/>
            <w:szCs w:val="21"/>
          </w:rPr>
          <w:t>复合桩基承载力计算</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_Toc2588427 \h </w:instrText>
        </w:r>
        <w:r w:rsidRPr="00416070">
          <w:rPr>
            <w:noProof/>
            <w:webHidden/>
            <w:sz w:val="21"/>
            <w:szCs w:val="21"/>
          </w:rPr>
        </w:r>
        <w:r w:rsidRPr="00416070">
          <w:rPr>
            <w:noProof/>
            <w:webHidden/>
            <w:sz w:val="21"/>
            <w:szCs w:val="21"/>
          </w:rPr>
          <w:fldChar w:fldCharType="separate"/>
        </w:r>
        <w:r>
          <w:rPr>
            <w:noProof/>
            <w:webHidden/>
            <w:sz w:val="21"/>
            <w:szCs w:val="21"/>
          </w:rPr>
          <w:t>18</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28" w:history="1">
        <w:r w:rsidRPr="00416070">
          <w:rPr>
            <w:rStyle w:val="Hyperlink"/>
            <w:bCs/>
            <w:noProof/>
            <w:sz w:val="21"/>
            <w:szCs w:val="21"/>
          </w:rPr>
          <w:t xml:space="preserve">4.7  </w:t>
        </w:r>
        <w:r w:rsidRPr="00416070">
          <w:rPr>
            <w:rStyle w:val="Hyperlink"/>
            <w:rFonts w:hint="eastAsia"/>
            <w:bCs/>
            <w:noProof/>
            <w:sz w:val="21"/>
            <w:szCs w:val="21"/>
          </w:rPr>
          <w:t>复合地基设计</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_Toc2588428 \h </w:instrText>
        </w:r>
        <w:r w:rsidRPr="00416070">
          <w:rPr>
            <w:noProof/>
            <w:webHidden/>
            <w:sz w:val="21"/>
            <w:szCs w:val="21"/>
          </w:rPr>
        </w:r>
        <w:r w:rsidRPr="00416070">
          <w:rPr>
            <w:noProof/>
            <w:webHidden/>
            <w:sz w:val="21"/>
            <w:szCs w:val="21"/>
          </w:rPr>
          <w:fldChar w:fldCharType="separate"/>
        </w:r>
        <w:r>
          <w:rPr>
            <w:noProof/>
            <w:webHidden/>
            <w:sz w:val="21"/>
            <w:szCs w:val="21"/>
          </w:rPr>
          <w:t>19</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29" w:history="1">
        <w:r w:rsidRPr="00416070">
          <w:rPr>
            <w:rStyle w:val="Hyperlink"/>
            <w:bCs/>
            <w:noProof/>
            <w:sz w:val="21"/>
            <w:szCs w:val="21"/>
          </w:rPr>
          <w:t xml:space="preserve">4.8  </w:t>
        </w:r>
        <w:r w:rsidRPr="00416070">
          <w:rPr>
            <w:rStyle w:val="Hyperlink"/>
            <w:rFonts w:hint="eastAsia"/>
            <w:bCs/>
            <w:noProof/>
            <w:sz w:val="21"/>
            <w:szCs w:val="21"/>
          </w:rPr>
          <w:t>特殊土的桩基与复合地基设计</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_Toc2588429 \h </w:instrText>
        </w:r>
        <w:r w:rsidRPr="00416070">
          <w:rPr>
            <w:noProof/>
            <w:webHidden/>
            <w:sz w:val="21"/>
            <w:szCs w:val="21"/>
          </w:rPr>
        </w:r>
        <w:r w:rsidRPr="00416070">
          <w:rPr>
            <w:noProof/>
            <w:webHidden/>
            <w:sz w:val="21"/>
            <w:szCs w:val="21"/>
          </w:rPr>
          <w:fldChar w:fldCharType="separate"/>
        </w:r>
        <w:r>
          <w:rPr>
            <w:noProof/>
            <w:webHidden/>
            <w:sz w:val="21"/>
            <w:szCs w:val="21"/>
          </w:rPr>
          <w:t>21</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30" w:history="1">
        <w:r w:rsidRPr="00416070">
          <w:rPr>
            <w:rStyle w:val="Hyperlink"/>
            <w:bCs/>
            <w:noProof/>
            <w:sz w:val="21"/>
            <w:szCs w:val="21"/>
          </w:rPr>
          <w:t xml:space="preserve">4.9  </w:t>
        </w:r>
        <w:r w:rsidRPr="00416070">
          <w:rPr>
            <w:rStyle w:val="Hyperlink"/>
            <w:rFonts w:hint="eastAsia"/>
            <w:bCs/>
            <w:noProof/>
            <w:sz w:val="21"/>
            <w:szCs w:val="21"/>
          </w:rPr>
          <w:t>沉降计算</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_Toc2588430 \h </w:instrText>
        </w:r>
        <w:r w:rsidRPr="00416070">
          <w:rPr>
            <w:noProof/>
            <w:webHidden/>
            <w:sz w:val="21"/>
            <w:szCs w:val="21"/>
          </w:rPr>
        </w:r>
        <w:r w:rsidRPr="00416070">
          <w:rPr>
            <w:noProof/>
            <w:webHidden/>
            <w:sz w:val="21"/>
            <w:szCs w:val="21"/>
          </w:rPr>
          <w:fldChar w:fldCharType="separate"/>
        </w:r>
        <w:r>
          <w:rPr>
            <w:noProof/>
            <w:webHidden/>
            <w:sz w:val="21"/>
            <w:szCs w:val="21"/>
          </w:rPr>
          <w:t>24</w:t>
        </w:r>
        <w:r w:rsidRPr="00416070">
          <w:rPr>
            <w:noProof/>
            <w:webHidden/>
            <w:sz w:val="21"/>
            <w:szCs w:val="21"/>
          </w:rPr>
          <w:fldChar w:fldCharType="end"/>
        </w:r>
      </w:hyperlink>
    </w:p>
    <w:p w:rsidR="004A48B3" w:rsidRPr="00416070" w:rsidRDefault="004A48B3" w:rsidP="00416070">
      <w:pPr>
        <w:pStyle w:val="TOC1"/>
        <w:spacing w:line="300" w:lineRule="auto"/>
        <w:rPr>
          <w:rFonts w:ascii="等线" w:eastAsia="等线" w:hAnsi="等线"/>
          <w:b w:val="0"/>
          <w:bCs w:val="0"/>
          <w:noProof/>
          <w:sz w:val="21"/>
          <w:szCs w:val="21"/>
        </w:rPr>
      </w:pPr>
      <w:hyperlink w:anchor="_Toc2588431" w:history="1">
        <w:r w:rsidRPr="00416070">
          <w:rPr>
            <w:rStyle w:val="Hyperlink"/>
            <w:rFonts w:eastAsia="黑体"/>
            <w:b w:val="0"/>
            <w:noProof/>
            <w:sz w:val="21"/>
            <w:szCs w:val="21"/>
          </w:rPr>
          <w:t xml:space="preserve">5  </w:t>
        </w:r>
        <w:r w:rsidRPr="00416070">
          <w:rPr>
            <w:rStyle w:val="Hyperlink"/>
            <w:rFonts w:eastAsia="黑体" w:hint="eastAsia"/>
            <w:b w:val="0"/>
            <w:noProof/>
            <w:sz w:val="21"/>
            <w:szCs w:val="21"/>
          </w:rPr>
          <w:t>施</w:t>
        </w:r>
        <w:r w:rsidRPr="00416070">
          <w:rPr>
            <w:rStyle w:val="Hyperlink"/>
            <w:rFonts w:eastAsia="黑体"/>
            <w:b w:val="0"/>
            <w:noProof/>
            <w:sz w:val="21"/>
            <w:szCs w:val="21"/>
          </w:rPr>
          <w:t xml:space="preserve">  </w:t>
        </w:r>
        <w:r w:rsidRPr="00416070">
          <w:rPr>
            <w:rStyle w:val="Hyperlink"/>
            <w:rFonts w:eastAsia="黑体" w:hint="eastAsia"/>
            <w:b w:val="0"/>
            <w:noProof/>
            <w:sz w:val="21"/>
            <w:szCs w:val="21"/>
          </w:rPr>
          <w:t>工</w:t>
        </w:r>
        <w:r w:rsidRPr="00416070">
          <w:rPr>
            <w:b w:val="0"/>
            <w:noProof/>
            <w:webHidden/>
            <w:sz w:val="21"/>
            <w:szCs w:val="21"/>
          </w:rPr>
          <w:tab/>
        </w:r>
        <w:r w:rsidRPr="00416070">
          <w:rPr>
            <w:b w:val="0"/>
            <w:noProof/>
            <w:webHidden/>
            <w:sz w:val="21"/>
            <w:szCs w:val="21"/>
          </w:rPr>
          <w:fldChar w:fldCharType="begin"/>
        </w:r>
        <w:r w:rsidRPr="00416070">
          <w:rPr>
            <w:b w:val="0"/>
            <w:noProof/>
            <w:webHidden/>
            <w:sz w:val="21"/>
            <w:szCs w:val="21"/>
          </w:rPr>
          <w:instrText xml:space="preserve"> PAGEREF _Toc2588431 \h </w:instrText>
        </w:r>
        <w:r w:rsidRPr="00416070">
          <w:rPr>
            <w:b w:val="0"/>
            <w:noProof/>
            <w:webHidden/>
            <w:sz w:val="21"/>
            <w:szCs w:val="21"/>
          </w:rPr>
        </w:r>
        <w:r w:rsidRPr="00416070">
          <w:rPr>
            <w:b w:val="0"/>
            <w:noProof/>
            <w:webHidden/>
            <w:sz w:val="21"/>
            <w:szCs w:val="21"/>
          </w:rPr>
          <w:fldChar w:fldCharType="separate"/>
        </w:r>
        <w:r>
          <w:rPr>
            <w:b w:val="0"/>
            <w:noProof/>
            <w:webHidden/>
            <w:sz w:val="21"/>
            <w:szCs w:val="21"/>
          </w:rPr>
          <w:t>26</w:t>
        </w:r>
        <w:r w:rsidRPr="00416070">
          <w:rPr>
            <w:b w:val="0"/>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32" w:history="1">
        <w:r w:rsidRPr="00416070">
          <w:rPr>
            <w:rStyle w:val="Hyperlink"/>
            <w:bCs/>
            <w:noProof/>
            <w:sz w:val="21"/>
            <w:szCs w:val="21"/>
          </w:rPr>
          <w:t xml:space="preserve">5.1  </w:t>
        </w:r>
        <w:r w:rsidRPr="00416070">
          <w:rPr>
            <w:rStyle w:val="Hyperlink"/>
            <w:rFonts w:hint="eastAsia"/>
            <w:bCs/>
            <w:noProof/>
            <w:sz w:val="21"/>
            <w:szCs w:val="21"/>
          </w:rPr>
          <w:t>一般规定</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_Toc2588432 \h </w:instrText>
        </w:r>
        <w:r w:rsidRPr="00416070">
          <w:rPr>
            <w:noProof/>
            <w:webHidden/>
            <w:sz w:val="21"/>
            <w:szCs w:val="21"/>
          </w:rPr>
        </w:r>
        <w:r w:rsidRPr="00416070">
          <w:rPr>
            <w:noProof/>
            <w:webHidden/>
            <w:sz w:val="21"/>
            <w:szCs w:val="21"/>
          </w:rPr>
          <w:fldChar w:fldCharType="separate"/>
        </w:r>
        <w:r>
          <w:rPr>
            <w:noProof/>
            <w:webHidden/>
            <w:sz w:val="21"/>
            <w:szCs w:val="21"/>
          </w:rPr>
          <w:t>26</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33" w:history="1">
        <w:r w:rsidRPr="00416070">
          <w:rPr>
            <w:rStyle w:val="Hyperlink"/>
            <w:bCs/>
            <w:noProof/>
            <w:sz w:val="21"/>
            <w:szCs w:val="21"/>
          </w:rPr>
          <w:t xml:space="preserve">5.2  </w:t>
        </w:r>
        <w:r w:rsidRPr="00416070">
          <w:rPr>
            <w:rStyle w:val="Hyperlink"/>
            <w:rFonts w:hint="eastAsia"/>
            <w:bCs/>
            <w:noProof/>
            <w:sz w:val="21"/>
            <w:szCs w:val="21"/>
          </w:rPr>
          <w:t>施工准备</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_Toc2588433 \h </w:instrText>
        </w:r>
        <w:r w:rsidRPr="00416070">
          <w:rPr>
            <w:noProof/>
            <w:webHidden/>
            <w:sz w:val="21"/>
            <w:szCs w:val="21"/>
          </w:rPr>
        </w:r>
        <w:r w:rsidRPr="00416070">
          <w:rPr>
            <w:noProof/>
            <w:webHidden/>
            <w:sz w:val="21"/>
            <w:szCs w:val="21"/>
          </w:rPr>
          <w:fldChar w:fldCharType="separate"/>
        </w:r>
        <w:r>
          <w:rPr>
            <w:noProof/>
            <w:webHidden/>
            <w:sz w:val="21"/>
            <w:szCs w:val="21"/>
          </w:rPr>
          <w:t>26</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34" w:history="1">
        <w:r w:rsidRPr="00416070">
          <w:rPr>
            <w:rStyle w:val="Hyperlink"/>
            <w:bCs/>
            <w:noProof/>
            <w:sz w:val="21"/>
            <w:szCs w:val="21"/>
          </w:rPr>
          <w:t xml:space="preserve">5.3  </w:t>
        </w:r>
        <w:r w:rsidRPr="00416070">
          <w:rPr>
            <w:rStyle w:val="Hyperlink"/>
            <w:rFonts w:hint="eastAsia"/>
            <w:bCs/>
            <w:noProof/>
            <w:sz w:val="21"/>
            <w:szCs w:val="21"/>
          </w:rPr>
          <w:t>钻机钻具与施工方法</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_Toc2588434 \h </w:instrText>
        </w:r>
        <w:r w:rsidRPr="00416070">
          <w:rPr>
            <w:noProof/>
            <w:webHidden/>
            <w:sz w:val="21"/>
            <w:szCs w:val="21"/>
          </w:rPr>
        </w:r>
        <w:r w:rsidRPr="00416070">
          <w:rPr>
            <w:noProof/>
            <w:webHidden/>
            <w:sz w:val="21"/>
            <w:szCs w:val="21"/>
          </w:rPr>
          <w:fldChar w:fldCharType="separate"/>
        </w:r>
        <w:r>
          <w:rPr>
            <w:noProof/>
            <w:webHidden/>
            <w:sz w:val="21"/>
            <w:szCs w:val="21"/>
          </w:rPr>
          <w:t>27</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35" w:history="1">
        <w:r w:rsidRPr="00416070">
          <w:rPr>
            <w:rStyle w:val="Hyperlink"/>
            <w:rFonts w:eastAsia="仿宋"/>
            <w:bCs/>
            <w:noProof/>
            <w:sz w:val="21"/>
            <w:szCs w:val="21"/>
          </w:rPr>
          <w:t>5.4</w:t>
        </w:r>
        <w:r w:rsidRPr="00416070">
          <w:rPr>
            <w:rStyle w:val="Hyperlink"/>
            <w:bCs/>
            <w:noProof/>
            <w:sz w:val="21"/>
            <w:szCs w:val="21"/>
          </w:rPr>
          <w:t xml:space="preserve">  </w:t>
        </w:r>
        <w:r w:rsidRPr="00416070">
          <w:rPr>
            <w:rStyle w:val="Hyperlink"/>
            <w:rFonts w:hint="eastAsia"/>
            <w:bCs/>
            <w:noProof/>
            <w:sz w:val="21"/>
            <w:szCs w:val="21"/>
          </w:rPr>
          <w:t>施工</w:t>
        </w:r>
        <w:r>
          <w:rPr>
            <w:rStyle w:val="Hyperlink"/>
            <w:rFonts w:hint="eastAsia"/>
            <w:bCs/>
            <w:noProof/>
            <w:sz w:val="21"/>
            <w:szCs w:val="21"/>
          </w:rPr>
          <w:t>与</w:t>
        </w:r>
        <w:r w:rsidRPr="00416070">
          <w:rPr>
            <w:rStyle w:val="Hyperlink"/>
            <w:rFonts w:hint="eastAsia"/>
            <w:bCs/>
            <w:noProof/>
            <w:sz w:val="21"/>
            <w:szCs w:val="21"/>
          </w:rPr>
          <w:t>质量控制</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_Toc2588435 \h </w:instrText>
        </w:r>
        <w:r w:rsidRPr="00416070">
          <w:rPr>
            <w:noProof/>
            <w:webHidden/>
            <w:sz w:val="21"/>
            <w:szCs w:val="21"/>
          </w:rPr>
        </w:r>
        <w:r w:rsidRPr="00416070">
          <w:rPr>
            <w:noProof/>
            <w:webHidden/>
            <w:sz w:val="21"/>
            <w:szCs w:val="21"/>
          </w:rPr>
          <w:fldChar w:fldCharType="separate"/>
        </w:r>
        <w:r>
          <w:rPr>
            <w:noProof/>
            <w:webHidden/>
            <w:sz w:val="21"/>
            <w:szCs w:val="21"/>
          </w:rPr>
          <w:t>29</w:t>
        </w:r>
        <w:r w:rsidRPr="00416070">
          <w:rPr>
            <w:noProof/>
            <w:webHidden/>
            <w:sz w:val="21"/>
            <w:szCs w:val="21"/>
          </w:rPr>
          <w:fldChar w:fldCharType="end"/>
        </w:r>
      </w:hyperlink>
    </w:p>
    <w:p w:rsidR="004A48B3" w:rsidRPr="00416070" w:rsidRDefault="004A48B3" w:rsidP="00416070">
      <w:pPr>
        <w:pStyle w:val="TOC1"/>
        <w:spacing w:line="300" w:lineRule="auto"/>
        <w:rPr>
          <w:rFonts w:ascii="等线" w:eastAsia="等线" w:hAnsi="等线"/>
          <w:b w:val="0"/>
          <w:bCs w:val="0"/>
          <w:noProof/>
          <w:sz w:val="21"/>
          <w:szCs w:val="21"/>
        </w:rPr>
      </w:pPr>
      <w:hyperlink w:anchor="_Toc2588436" w:history="1">
        <w:r w:rsidRPr="00416070">
          <w:rPr>
            <w:rStyle w:val="Hyperlink"/>
            <w:rFonts w:eastAsia="黑体"/>
            <w:b w:val="0"/>
            <w:noProof/>
            <w:sz w:val="21"/>
            <w:szCs w:val="21"/>
          </w:rPr>
          <w:t xml:space="preserve">6  </w:t>
        </w:r>
        <w:r w:rsidRPr="00416070">
          <w:rPr>
            <w:rStyle w:val="Hyperlink"/>
            <w:rFonts w:eastAsia="黑体" w:hint="eastAsia"/>
            <w:b w:val="0"/>
            <w:noProof/>
            <w:sz w:val="21"/>
            <w:szCs w:val="21"/>
          </w:rPr>
          <w:t>质量检验和验收</w:t>
        </w:r>
        <w:r w:rsidRPr="00416070">
          <w:rPr>
            <w:b w:val="0"/>
            <w:noProof/>
            <w:webHidden/>
            <w:sz w:val="21"/>
            <w:szCs w:val="21"/>
          </w:rPr>
          <w:tab/>
        </w:r>
        <w:r w:rsidRPr="00416070">
          <w:rPr>
            <w:b w:val="0"/>
            <w:noProof/>
            <w:webHidden/>
            <w:sz w:val="21"/>
            <w:szCs w:val="21"/>
          </w:rPr>
          <w:fldChar w:fldCharType="begin"/>
        </w:r>
        <w:r w:rsidRPr="00416070">
          <w:rPr>
            <w:b w:val="0"/>
            <w:noProof/>
            <w:webHidden/>
            <w:sz w:val="21"/>
            <w:szCs w:val="21"/>
          </w:rPr>
          <w:instrText xml:space="preserve"> PAGEREF _Toc2588436 \h </w:instrText>
        </w:r>
        <w:r w:rsidRPr="00416070">
          <w:rPr>
            <w:b w:val="0"/>
            <w:noProof/>
            <w:webHidden/>
            <w:sz w:val="21"/>
            <w:szCs w:val="21"/>
          </w:rPr>
        </w:r>
        <w:r w:rsidRPr="00416070">
          <w:rPr>
            <w:b w:val="0"/>
            <w:noProof/>
            <w:webHidden/>
            <w:sz w:val="21"/>
            <w:szCs w:val="21"/>
          </w:rPr>
          <w:fldChar w:fldCharType="separate"/>
        </w:r>
        <w:r>
          <w:rPr>
            <w:b w:val="0"/>
            <w:noProof/>
            <w:webHidden/>
            <w:sz w:val="21"/>
            <w:szCs w:val="21"/>
          </w:rPr>
          <w:t>32</w:t>
        </w:r>
        <w:r w:rsidRPr="00416070">
          <w:rPr>
            <w:b w:val="0"/>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37" w:history="1">
        <w:r w:rsidRPr="00416070">
          <w:rPr>
            <w:rStyle w:val="Hyperlink"/>
            <w:bCs/>
            <w:noProof/>
            <w:sz w:val="21"/>
            <w:szCs w:val="21"/>
          </w:rPr>
          <w:t xml:space="preserve">6.1  </w:t>
        </w:r>
        <w:r w:rsidRPr="00416070">
          <w:rPr>
            <w:rStyle w:val="Hyperlink"/>
            <w:rFonts w:hint="eastAsia"/>
            <w:bCs/>
            <w:noProof/>
            <w:sz w:val="21"/>
            <w:szCs w:val="21"/>
          </w:rPr>
          <w:t>一般规定</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_Toc2588437 \h </w:instrText>
        </w:r>
        <w:r w:rsidRPr="00416070">
          <w:rPr>
            <w:noProof/>
            <w:webHidden/>
            <w:sz w:val="21"/>
            <w:szCs w:val="21"/>
          </w:rPr>
        </w:r>
        <w:r w:rsidRPr="00416070">
          <w:rPr>
            <w:noProof/>
            <w:webHidden/>
            <w:sz w:val="21"/>
            <w:szCs w:val="21"/>
          </w:rPr>
          <w:fldChar w:fldCharType="separate"/>
        </w:r>
        <w:r>
          <w:rPr>
            <w:noProof/>
            <w:webHidden/>
            <w:sz w:val="21"/>
            <w:szCs w:val="21"/>
          </w:rPr>
          <w:t>32</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38" w:history="1">
        <w:r w:rsidRPr="00416070">
          <w:rPr>
            <w:rStyle w:val="Hyperlink"/>
            <w:bCs/>
            <w:noProof/>
            <w:sz w:val="21"/>
            <w:szCs w:val="21"/>
          </w:rPr>
          <w:t xml:space="preserve">6.2  </w:t>
        </w:r>
        <w:r w:rsidRPr="00416070">
          <w:rPr>
            <w:rStyle w:val="Hyperlink"/>
            <w:rFonts w:hint="eastAsia"/>
            <w:bCs/>
            <w:noProof/>
            <w:sz w:val="21"/>
            <w:szCs w:val="21"/>
          </w:rPr>
          <w:t>施工前检验</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_Toc2588438 \h </w:instrText>
        </w:r>
        <w:r w:rsidRPr="00416070">
          <w:rPr>
            <w:noProof/>
            <w:webHidden/>
            <w:sz w:val="21"/>
            <w:szCs w:val="21"/>
          </w:rPr>
        </w:r>
        <w:r w:rsidRPr="00416070">
          <w:rPr>
            <w:noProof/>
            <w:webHidden/>
            <w:sz w:val="21"/>
            <w:szCs w:val="21"/>
          </w:rPr>
          <w:fldChar w:fldCharType="separate"/>
        </w:r>
        <w:r>
          <w:rPr>
            <w:noProof/>
            <w:webHidden/>
            <w:sz w:val="21"/>
            <w:szCs w:val="21"/>
          </w:rPr>
          <w:t>32</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39" w:history="1">
        <w:r w:rsidRPr="00416070">
          <w:rPr>
            <w:rStyle w:val="Hyperlink"/>
            <w:bCs/>
            <w:noProof/>
            <w:sz w:val="21"/>
            <w:szCs w:val="21"/>
          </w:rPr>
          <w:t xml:space="preserve">6.3  </w:t>
        </w:r>
        <w:r w:rsidRPr="00416070">
          <w:rPr>
            <w:rStyle w:val="Hyperlink"/>
            <w:rFonts w:hint="eastAsia"/>
            <w:bCs/>
            <w:noProof/>
            <w:sz w:val="21"/>
            <w:szCs w:val="21"/>
          </w:rPr>
          <w:t>施工中检验</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_Toc2588439 \h </w:instrText>
        </w:r>
        <w:r w:rsidRPr="00416070">
          <w:rPr>
            <w:noProof/>
            <w:webHidden/>
            <w:sz w:val="21"/>
            <w:szCs w:val="21"/>
          </w:rPr>
        </w:r>
        <w:r w:rsidRPr="00416070">
          <w:rPr>
            <w:noProof/>
            <w:webHidden/>
            <w:sz w:val="21"/>
            <w:szCs w:val="21"/>
          </w:rPr>
          <w:fldChar w:fldCharType="separate"/>
        </w:r>
        <w:r>
          <w:rPr>
            <w:noProof/>
            <w:webHidden/>
            <w:sz w:val="21"/>
            <w:szCs w:val="21"/>
          </w:rPr>
          <w:t>32</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40" w:history="1">
        <w:r w:rsidRPr="00416070">
          <w:rPr>
            <w:rStyle w:val="Hyperlink"/>
            <w:rFonts w:eastAsia="仿宋"/>
            <w:bCs/>
            <w:noProof/>
            <w:sz w:val="21"/>
            <w:szCs w:val="21"/>
          </w:rPr>
          <w:t>6.4</w:t>
        </w:r>
        <w:r w:rsidRPr="00416070">
          <w:rPr>
            <w:rStyle w:val="Hyperlink"/>
            <w:bCs/>
            <w:noProof/>
            <w:sz w:val="21"/>
            <w:szCs w:val="21"/>
          </w:rPr>
          <w:t xml:space="preserve">  </w:t>
        </w:r>
        <w:r w:rsidRPr="00416070">
          <w:rPr>
            <w:rStyle w:val="Hyperlink"/>
            <w:rFonts w:hint="eastAsia"/>
            <w:bCs/>
            <w:noProof/>
            <w:sz w:val="21"/>
            <w:szCs w:val="21"/>
          </w:rPr>
          <w:t>施工后检验</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_Toc2588440 \h </w:instrText>
        </w:r>
        <w:r w:rsidRPr="00416070">
          <w:rPr>
            <w:noProof/>
            <w:webHidden/>
            <w:sz w:val="21"/>
            <w:szCs w:val="21"/>
          </w:rPr>
        </w:r>
        <w:r w:rsidRPr="00416070">
          <w:rPr>
            <w:noProof/>
            <w:webHidden/>
            <w:sz w:val="21"/>
            <w:szCs w:val="21"/>
          </w:rPr>
          <w:fldChar w:fldCharType="separate"/>
        </w:r>
        <w:r>
          <w:rPr>
            <w:noProof/>
            <w:webHidden/>
            <w:sz w:val="21"/>
            <w:szCs w:val="21"/>
          </w:rPr>
          <w:t>33</w:t>
        </w:r>
        <w:r w:rsidRPr="00416070">
          <w:rPr>
            <w:noProof/>
            <w:webHidden/>
            <w:sz w:val="21"/>
            <w:szCs w:val="21"/>
          </w:rPr>
          <w:fldChar w:fldCharType="end"/>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41" w:history="1">
        <w:r w:rsidRPr="00416070">
          <w:rPr>
            <w:rStyle w:val="Hyperlink"/>
            <w:bCs/>
            <w:noProof/>
            <w:sz w:val="21"/>
            <w:szCs w:val="21"/>
          </w:rPr>
          <w:t xml:space="preserve">6.5  </w:t>
        </w:r>
        <w:r w:rsidRPr="00416070">
          <w:rPr>
            <w:rStyle w:val="Hyperlink"/>
            <w:rFonts w:hint="eastAsia"/>
            <w:bCs/>
            <w:noProof/>
            <w:sz w:val="21"/>
            <w:szCs w:val="21"/>
          </w:rPr>
          <w:t>工程验收</w:t>
        </w:r>
        <w:r w:rsidRPr="00416070">
          <w:rPr>
            <w:noProof/>
            <w:webHidden/>
            <w:sz w:val="21"/>
            <w:szCs w:val="21"/>
          </w:rPr>
          <w:tab/>
        </w:r>
        <w:r w:rsidRPr="00416070">
          <w:rPr>
            <w:noProof/>
            <w:webHidden/>
            <w:sz w:val="21"/>
            <w:szCs w:val="21"/>
          </w:rPr>
          <w:fldChar w:fldCharType="begin"/>
        </w:r>
        <w:r w:rsidRPr="00416070">
          <w:rPr>
            <w:noProof/>
            <w:webHidden/>
            <w:sz w:val="21"/>
            <w:szCs w:val="21"/>
          </w:rPr>
          <w:instrText xml:space="preserve"> PAGEREF _Toc2588441 \h </w:instrText>
        </w:r>
        <w:r w:rsidRPr="00416070">
          <w:rPr>
            <w:noProof/>
            <w:webHidden/>
            <w:sz w:val="21"/>
            <w:szCs w:val="21"/>
          </w:rPr>
        </w:r>
        <w:r w:rsidRPr="00416070">
          <w:rPr>
            <w:noProof/>
            <w:webHidden/>
            <w:sz w:val="21"/>
            <w:szCs w:val="21"/>
          </w:rPr>
          <w:fldChar w:fldCharType="separate"/>
        </w:r>
        <w:r>
          <w:rPr>
            <w:noProof/>
            <w:webHidden/>
            <w:sz w:val="21"/>
            <w:szCs w:val="21"/>
          </w:rPr>
          <w:t>33</w:t>
        </w:r>
        <w:r w:rsidRPr="00416070">
          <w:rPr>
            <w:noProof/>
            <w:webHidden/>
            <w:sz w:val="21"/>
            <w:szCs w:val="21"/>
          </w:rPr>
          <w:fldChar w:fldCharType="end"/>
        </w:r>
      </w:hyperlink>
    </w:p>
    <w:p w:rsidR="004A48B3" w:rsidRPr="00416070" w:rsidRDefault="004A48B3" w:rsidP="00416070">
      <w:pPr>
        <w:pStyle w:val="TOC1"/>
        <w:spacing w:line="300" w:lineRule="auto"/>
        <w:rPr>
          <w:rFonts w:ascii="等线" w:eastAsia="等线" w:hAnsi="等线"/>
          <w:b w:val="0"/>
          <w:bCs w:val="0"/>
          <w:noProof/>
          <w:sz w:val="21"/>
          <w:szCs w:val="21"/>
        </w:rPr>
      </w:pPr>
      <w:hyperlink w:anchor="_Toc2588442" w:history="1">
        <w:r w:rsidRPr="00416070">
          <w:rPr>
            <w:rStyle w:val="Hyperlink"/>
            <w:rFonts w:eastAsia="黑体" w:hint="eastAsia"/>
            <w:b w:val="0"/>
            <w:noProof/>
            <w:sz w:val="21"/>
            <w:szCs w:val="21"/>
          </w:rPr>
          <w:t>附录</w:t>
        </w:r>
        <w:r w:rsidRPr="00416070">
          <w:rPr>
            <w:rStyle w:val="Hyperlink"/>
            <w:rFonts w:eastAsia="黑体"/>
            <w:b w:val="0"/>
            <w:noProof/>
            <w:sz w:val="21"/>
            <w:szCs w:val="21"/>
          </w:rPr>
          <w:t xml:space="preserve">A  </w:t>
        </w:r>
        <w:r w:rsidRPr="00416070">
          <w:rPr>
            <w:rStyle w:val="Hyperlink"/>
            <w:rFonts w:eastAsia="黑体" w:hint="eastAsia"/>
            <w:b w:val="0"/>
            <w:noProof/>
            <w:sz w:val="21"/>
            <w:szCs w:val="21"/>
          </w:rPr>
          <w:t>短螺旋挤扩钻具的结构构造</w:t>
        </w:r>
        <w:r w:rsidRPr="00416070">
          <w:rPr>
            <w:b w:val="0"/>
            <w:noProof/>
            <w:webHidden/>
            <w:sz w:val="21"/>
            <w:szCs w:val="21"/>
          </w:rPr>
          <w:tab/>
        </w:r>
        <w:r w:rsidRPr="00416070">
          <w:rPr>
            <w:b w:val="0"/>
            <w:noProof/>
            <w:webHidden/>
            <w:sz w:val="21"/>
            <w:szCs w:val="21"/>
          </w:rPr>
          <w:fldChar w:fldCharType="begin"/>
        </w:r>
        <w:r w:rsidRPr="00416070">
          <w:rPr>
            <w:b w:val="0"/>
            <w:noProof/>
            <w:webHidden/>
            <w:sz w:val="21"/>
            <w:szCs w:val="21"/>
          </w:rPr>
          <w:instrText xml:space="preserve"> PAGEREF _Toc2588442 \h </w:instrText>
        </w:r>
        <w:r w:rsidRPr="00416070">
          <w:rPr>
            <w:b w:val="0"/>
            <w:noProof/>
            <w:webHidden/>
            <w:sz w:val="21"/>
            <w:szCs w:val="21"/>
          </w:rPr>
        </w:r>
        <w:r w:rsidRPr="00416070">
          <w:rPr>
            <w:b w:val="0"/>
            <w:noProof/>
            <w:webHidden/>
            <w:sz w:val="21"/>
            <w:szCs w:val="21"/>
          </w:rPr>
          <w:fldChar w:fldCharType="separate"/>
        </w:r>
        <w:r>
          <w:rPr>
            <w:b w:val="0"/>
            <w:noProof/>
            <w:webHidden/>
            <w:sz w:val="21"/>
            <w:szCs w:val="21"/>
          </w:rPr>
          <w:t>35</w:t>
        </w:r>
        <w:r w:rsidRPr="00416070">
          <w:rPr>
            <w:b w:val="0"/>
            <w:noProof/>
            <w:webHidden/>
            <w:sz w:val="21"/>
            <w:szCs w:val="21"/>
          </w:rPr>
          <w:fldChar w:fldCharType="end"/>
        </w:r>
      </w:hyperlink>
    </w:p>
    <w:p w:rsidR="004A48B3" w:rsidRPr="00416070" w:rsidRDefault="004A48B3" w:rsidP="00416070">
      <w:pPr>
        <w:pStyle w:val="TOC1"/>
        <w:spacing w:line="300" w:lineRule="auto"/>
        <w:rPr>
          <w:rFonts w:ascii="等线" w:eastAsia="等线" w:hAnsi="等线"/>
          <w:b w:val="0"/>
          <w:bCs w:val="0"/>
          <w:noProof/>
          <w:sz w:val="21"/>
          <w:szCs w:val="21"/>
        </w:rPr>
      </w:pPr>
      <w:hyperlink w:anchor="_Toc2588443" w:history="1">
        <w:r w:rsidRPr="00416070">
          <w:rPr>
            <w:rStyle w:val="Hyperlink"/>
            <w:rFonts w:eastAsia="黑体" w:hint="eastAsia"/>
            <w:b w:val="0"/>
            <w:noProof/>
            <w:sz w:val="21"/>
            <w:szCs w:val="21"/>
          </w:rPr>
          <w:t>附录</w:t>
        </w:r>
        <w:r w:rsidRPr="00416070">
          <w:rPr>
            <w:rStyle w:val="Hyperlink"/>
            <w:rFonts w:eastAsia="黑体"/>
            <w:b w:val="0"/>
            <w:noProof/>
            <w:sz w:val="21"/>
            <w:szCs w:val="21"/>
          </w:rPr>
          <w:t xml:space="preserve">B  </w:t>
        </w:r>
        <w:r w:rsidRPr="00416070">
          <w:rPr>
            <w:rStyle w:val="Hyperlink"/>
            <w:rFonts w:eastAsia="黑体" w:hint="eastAsia"/>
            <w:b w:val="0"/>
            <w:noProof/>
            <w:sz w:val="21"/>
            <w:szCs w:val="21"/>
          </w:rPr>
          <w:t>施工质量控制要点与控制措施</w:t>
        </w:r>
        <w:r w:rsidRPr="00416070">
          <w:rPr>
            <w:b w:val="0"/>
            <w:noProof/>
            <w:webHidden/>
            <w:sz w:val="21"/>
            <w:szCs w:val="21"/>
          </w:rPr>
          <w:tab/>
        </w:r>
        <w:r w:rsidRPr="00416070">
          <w:rPr>
            <w:b w:val="0"/>
            <w:noProof/>
            <w:webHidden/>
            <w:sz w:val="21"/>
            <w:szCs w:val="21"/>
          </w:rPr>
          <w:fldChar w:fldCharType="begin"/>
        </w:r>
        <w:r w:rsidRPr="00416070">
          <w:rPr>
            <w:b w:val="0"/>
            <w:noProof/>
            <w:webHidden/>
            <w:sz w:val="21"/>
            <w:szCs w:val="21"/>
          </w:rPr>
          <w:instrText xml:space="preserve"> PAGEREF _Toc2588443 \h </w:instrText>
        </w:r>
        <w:r w:rsidRPr="00416070">
          <w:rPr>
            <w:b w:val="0"/>
            <w:noProof/>
            <w:webHidden/>
            <w:sz w:val="21"/>
            <w:szCs w:val="21"/>
          </w:rPr>
        </w:r>
        <w:r w:rsidRPr="00416070">
          <w:rPr>
            <w:b w:val="0"/>
            <w:noProof/>
            <w:webHidden/>
            <w:sz w:val="21"/>
            <w:szCs w:val="21"/>
          </w:rPr>
          <w:fldChar w:fldCharType="separate"/>
        </w:r>
        <w:r>
          <w:rPr>
            <w:b w:val="0"/>
            <w:noProof/>
            <w:webHidden/>
            <w:sz w:val="21"/>
            <w:szCs w:val="21"/>
          </w:rPr>
          <w:t>37</w:t>
        </w:r>
        <w:r w:rsidRPr="00416070">
          <w:rPr>
            <w:b w:val="0"/>
            <w:noProof/>
            <w:webHidden/>
            <w:sz w:val="21"/>
            <w:szCs w:val="21"/>
          </w:rPr>
          <w:fldChar w:fldCharType="end"/>
        </w:r>
      </w:hyperlink>
    </w:p>
    <w:p w:rsidR="004A48B3" w:rsidRPr="00416070" w:rsidRDefault="004A48B3" w:rsidP="00416070">
      <w:pPr>
        <w:pStyle w:val="TOC1"/>
        <w:spacing w:line="300" w:lineRule="auto"/>
        <w:rPr>
          <w:rFonts w:ascii="等线" w:eastAsia="等线" w:hAnsi="等线"/>
          <w:b w:val="0"/>
          <w:bCs w:val="0"/>
          <w:noProof/>
          <w:sz w:val="21"/>
          <w:szCs w:val="21"/>
        </w:rPr>
      </w:pPr>
      <w:hyperlink w:anchor="_Toc2588444" w:history="1">
        <w:r w:rsidRPr="00416070">
          <w:rPr>
            <w:rStyle w:val="Hyperlink"/>
            <w:rFonts w:eastAsia="黑体" w:hint="eastAsia"/>
            <w:b w:val="0"/>
            <w:noProof/>
            <w:sz w:val="21"/>
            <w:szCs w:val="21"/>
          </w:rPr>
          <w:t>附录</w:t>
        </w:r>
        <w:r w:rsidRPr="00416070">
          <w:rPr>
            <w:rStyle w:val="Hyperlink"/>
            <w:rFonts w:eastAsia="黑体"/>
            <w:b w:val="0"/>
            <w:noProof/>
            <w:sz w:val="21"/>
            <w:szCs w:val="21"/>
          </w:rPr>
          <w:t xml:space="preserve">C  </w:t>
        </w:r>
        <w:r w:rsidRPr="00416070">
          <w:rPr>
            <w:rStyle w:val="Hyperlink"/>
            <w:rFonts w:eastAsia="黑体" w:hint="eastAsia"/>
            <w:b w:val="0"/>
            <w:noProof/>
            <w:sz w:val="21"/>
            <w:szCs w:val="21"/>
          </w:rPr>
          <w:t>基桩施工记录表</w:t>
        </w:r>
        <w:r w:rsidRPr="00416070">
          <w:rPr>
            <w:b w:val="0"/>
            <w:noProof/>
            <w:webHidden/>
            <w:sz w:val="21"/>
            <w:szCs w:val="21"/>
          </w:rPr>
          <w:tab/>
        </w:r>
        <w:r w:rsidRPr="00416070">
          <w:rPr>
            <w:b w:val="0"/>
            <w:noProof/>
            <w:webHidden/>
            <w:sz w:val="21"/>
            <w:szCs w:val="21"/>
          </w:rPr>
          <w:fldChar w:fldCharType="begin"/>
        </w:r>
        <w:r w:rsidRPr="00416070">
          <w:rPr>
            <w:b w:val="0"/>
            <w:noProof/>
            <w:webHidden/>
            <w:sz w:val="21"/>
            <w:szCs w:val="21"/>
          </w:rPr>
          <w:instrText xml:space="preserve"> PAGEREF _Toc2588444 \h </w:instrText>
        </w:r>
        <w:r w:rsidRPr="00416070">
          <w:rPr>
            <w:b w:val="0"/>
            <w:noProof/>
            <w:webHidden/>
            <w:sz w:val="21"/>
            <w:szCs w:val="21"/>
          </w:rPr>
        </w:r>
        <w:r w:rsidRPr="00416070">
          <w:rPr>
            <w:b w:val="0"/>
            <w:noProof/>
            <w:webHidden/>
            <w:sz w:val="21"/>
            <w:szCs w:val="21"/>
          </w:rPr>
          <w:fldChar w:fldCharType="separate"/>
        </w:r>
        <w:r>
          <w:rPr>
            <w:b w:val="0"/>
            <w:noProof/>
            <w:webHidden/>
            <w:sz w:val="21"/>
            <w:szCs w:val="21"/>
          </w:rPr>
          <w:t>38</w:t>
        </w:r>
        <w:r w:rsidRPr="00416070">
          <w:rPr>
            <w:b w:val="0"/>
            <w:noProof/>
            <w:webHidden/>
            <w:sz w:val="21"/>
            <w:szCs w:val="21"/>
          </w:rPr>
          <w:fldChar w:fldCharType="end"/>
        </w:r>
      </w:hyperlink>
    </w:p>
    <w:p w:rsidR="004A48B3" w:rsidRPr="00416070" w:rsidRDefault="004A48B3" w:rsidP="00416070">
      <w:pPr>
        <w:pStyle w:val="TOC1"/>
        <w:spacing w:line="300" w:lineRule="auto"/>
        <w:rPr>
          <w:rFonts w:ascii="等线" w:eastAsia="等线" w:hAnsi="等线"/>
          <w:b w:val="0"/>
          <w:bCs w:val="0"/>
          <w:noProof/>
          <w:sz w:val="21"/>
          <w:szCs w:val="21"/>
        </w:rPr>
      </w:pPr>
      <w:hyperlink w:anchor="_Toc2588445" w:history="1">
        <w:r w:rsidRPr="00416070">
          <w:rPr>
            <w:rStyle w:val="Hyperlink"/>
            <w:rFonts w:eastAsia="黑体" w:hint="eastAsia"/>
            <w:b w:val="0"/>
            <w:noProof/>
            <w:sz w:val="21"/>
            <w:szCs w:val="21"/>
          </w:rPr>
          <w:t>附录</w:t>
        </w:r>
        <w:r w:rsidRPr="00416070">
          <w:rPr>
            <w:rStyle w:val="Hyperlink"/>
            <w:rFonts w:eastAsia="黑体"/>
            <w:b w:val="0"/>
            <w:noProof/>
            <w:sz w:val="21"/>
            <w:szCs w:val="21"/>
          </w:rPr>
          <w:t xml:space="preserve">D  </w:t>
        </w:r>
        <w:r w:rsidRPr="00416070">
          <w:rPr>
            <w:rStyle w:val="Hyperlink"/>
            <w:rFonts w:eastAsia="黑体" w:hint="eastAsia"/>
            <w:b w:val="0"/>
            <w:noProof/>
            <w:sz w:val="21"/>
            <w:szCs w:val="21"/>
          </w:rPr>
          <w:t>施工工艺流程</w:t>
        </w:r>
        <w:r w:rsidRPr="00416070">
          <w:rPr>
            <w:b w:val="0"/>
            <w:noProof/>
            <w:webHidden/>
            <w:sz w:val="21"/>
            <w:szCs w:val="21"/>
          </w:rPr>
          <w:tab/>
        </w:r>
        <w:r w:rsidRPr="00416070">
          <w:rPr>
            <w:b w:val="0"/>
            <w:noProof/>
            <w:webHidden/>
            <w:sz w:val="21"/>
            <w:szCs w:val="21"/>
          </w:rPr>
          <w:fldChar w:fldCharType="begin"/>
        </w:r>
        <w:r w:rsidRPr="00416070">
          <w:rPr>
            <w:b w:val="0"/>
            <w:noProof/>
            <w:webHidden/>
            <w:sz w:val="21"/>
            <w:szCs w:val="21"/>
          </w:rPr>
          <w:instrText xml:space="preserve"> PAGEREF _Toc2588445 \h </w:instrText>
        </w:r>
        <w:r w:rsidRPr="00416070">
          <w:rPr>
            <w:b w:val="0"/>
            <w:noProof/>
            <w:webHidden/>
            <w:sz w:val="21"/>
            <w:szCs w:val="21"/>
          </w:rPr>
        </w:r>
        <w:r w:rsidRPr="00416070">
          <w:rPr>
            <w:b w:val="0"/>
            <w:noProof/>
            <w:webHidden/>
            <w:sz w:val="21"/>
            <w:szCs w:val="21"/>
          </w:rPr>
          <w:fldChar w:fldCharType="separate"/>
        </w:r>
        <w:r>
          <w:rPr>
            <w:b w:val="0"/>
            <w:noProof/>
            <w:webHidden/>
            <w:sz w:val="21"/>
            <w:szCs w:val="21"/>
          </w:rPr>
          <w:t>39</w:t>
        </w:r>
        <w:r w:rsidRPr="00416070">
          <w:rPr>
            <w:b w:val="0"/>
            <w:noProof/>
            <w:webHidden/>
            <w:sz w:val="21"/>
            <w:szCs w:val="21"/>
          </w:rPr>
          <w:fldChar w:fldCharType="end"/>
        </w:r>
      </w:hyperlink>
    </w:p>
    <w:p w:rsidR="004A48B3" w:rsidRPr="00416070" w:rsidRDefault="004A48B3" w:rsidP="00416070">
      <w:pPr>
        <w:pStyle w:val="TOC1"/>
        <w:spacing w:line="300" w:lineRule="auto"/>
        <w:rPr>
          <w:rFonts w:ascii="等线" w:eastAsia="等线" w:hAnsi="等线"/>
          <w:b w:val="0"/>
          <w:bCs w:val="0"/>
          <w:noProof/>
          <w:sz w:val="21"/>
          <w:szCs w:val="21"/>
        </w:rPr>
      </w:pPr>
      <w:hyperlink w:anchor="_Toc2588446" w:history="1">
        <w:r w:rsidRPr="00416070">
          <w:rPr>
            <w:rStyle w:val="Hyperlink"/>
            <w:rFonts w:eastAsia="黑体" w:hint="eastAsia"/>
            <w:b w:val="0"/>
            <w:noProof/>
            <w:sz w:val="21"/>
            <w:szCs w:val="21"/>
          </w:rPr>
          <w:t>本标准用词说明</w:t>
        </w:r>
        <w:r w:rsidRPr="00416070">
          <w:rPr>
            <w:b w:val="0"/>
            <w:noProof/>
            <w:webHidden/>
            <w:sz w:val="21"/>
            <w:szCs w:val="21"/>
          </w:rPr>
          <w:tab/>
        </w:r>
        <w:r w:rsidRPr="00416070">
          <w:rPr>
            <w:b w:val="0"/>
            <w:noProof/>
            <w:webHidden/>
            <w:sz w:val="21"/>
            <w:szCs w:val="21"/>
          </w:rPr>
          <w:fldChar w:fldCharType="begin"/>
        </w:r>
        <w:r w:rsidRPr="00416070">
          <w:rPr>
            <w:b w:val="0"/>
            <w:noProof/>
            <w:webHidden/>
            <w:sz w:val="21"/>
            <w:szCs w:val="21"/>
          </w:rPr>
          <w:instrText xml:space="preserve"> PAGEREF _Toc2588446 \h </w:instrText>
        </w:r>
        <w:r w:rsidRPr="00416070">
          <w:rPr>
            <w:b w:val="0"/>
            <w:noProof/>
            <w:webHidden/>
            <w:sz w:val="21"/>
            <w:szCs w:val="21"/>
          </w:rPr>
        </w:r>
        <w:r w:rsidRPr="00416070">
          <w:rPr>
            <w:b w:val="0"/>
            <w:noProof/>
            <w:webHidden/>
            <w:sz w:val="21"/>
            <w:szCs w:val="21"/>
          </w:rPr>
          <w:fldChar w:fldCharType="separate"/>
        </w:r>
        <w:r>
          <w:rPr>
            <w:b w:val="0"/>
            <w:noProof/>
            <w:webHidden/>
            <w:sz w:val="21"/>
            <w:szCs w:val="21"/>
          </w:rPr>
          <w:t>40</w:t>
        </w:r>
        <w:r w:rsidRPr="00416070">
          <w:rPr>
            <w:b w:val="0"/>
            <w:noProof/>
            <w:webHidden/>
            <w:sz w:val="21"/>
            <w:szCs w:val="21"/>
          </w:rPr>
          <w:fldChar w:fldCharType="end"/>
        </w:r>
      </w:hyperlink>
    </w:p>
    <w:p w:rsidR="004A48B3" w:rsidRPr="00416070" w:rsidRDefault="004A48B3" w:rsidP="00416070">
      <w:pPr>
        <w:pStyle w:val="TOC1"/>
        <w:spacing w:line="300" w:lineRule="auto"/>
        <w:rPr>
          <w:rFonts w:ascii="等线" w:eastAsia="等线" w:hAnsi="等线"/>
          <w:b w:val="0"/>
          <w:bCs w:val="0"/>
          <w:noProof/>
          <w:sz w:val="21"/>
          <w:szCs w:val="21"/>
        </w:rPr>
      </w:pPr>
      <w:hyperlink w:anchor="_Toc2588447" w:history="1">
        <w:r w:rsidRPr="00416070">
          <w:rPr>
            <w:rStyle w:val="Hyperlink"/>
            <w:rFonts w:eastAsia="黑体" w:hint="eastAsia"/>
            <w:b w:val="0"/>
            <w:noProof/>
            <w:sz w:val="21"/>
            <w:szCs w:val="21"/>
          </w:rPr>
          <w:t>引用标准名录</w:t>
        </w:r>
        <w:r w:rsidRPr="00416070">
          <w:rPr>
            <w:b w:val="0"/>
            <w:noProof/>
            <w:webHidden/>
            <w:sz w:val="21"/>
            <w:szCs w:val="21"/>
          </w:rPr>
          <w:tab/>
        </w:r>
        <w:r w:rsidRPr="00416070">
          <w:rPr>
            <w:b w:val="0"/>
            <w:noProof/>
            <w:webHidden/>
            <w:sz w:val="21"/>
            <w:szCs w:val="21"/>
          </w:rPr>
          <w:fldChar w:fldCharType="begin"/>
        </w:r>
        <w:r w:rsidRPr="00416070">
          <w:rPr>
            <w:b w:val="0"/>
            <w:noProof/>
            <w:webHidden/>
            <w:sz w:val="21"/>
            <w:szCs w:val="21"/>
          </w:rPr>
          <w:instrText xml:space="preserve"> PAGEREF _Toc2588447 \h </w:instrText>
        </w:r>
        <w:r w:rsidRPr="00416070">
          <w:rPr>
            <w:b w:val="0"/>
            <w:noProof/>
            <w:webHidden/>
            <w:sz w:val="21"/>
            <w:szCs w:val="21"/>
          </w:rPr>
        </w:r>
        <w:r w:rsidRPr="00416070">
          <w:rPr>
            <w:b w:val="0"/>
            <w:noProof/>
            <w:webHidden/>
            <w:sz w:val="21"/>
            <w:szCs w:val="21"/>
          </w:rPr>
          <w:fldChar w:fldCharType="separate"/>
        </w:r>
        <w:r>
          <w:rPr>
            <w:b w:val="0"/>
            <w:noProof/>
            <w:webHidden/>
            <w:sz w:val="21"/>
            <w:szCs w:val="21"/>
          </w:rPr>
          <w:t>40</w:t>
        </w:r>
        <w:r w:rsidRPr="00416070">
          <w:rPr>
            <w:b w:val="0"/>
            <w:noProof/>
            <w:webHidden/>
            <w:sz w:val="21"/>
            <w:szCs w:val="21"/>
          </w:rPr>
          <w:fldChar w:fldCharType="end"/>
        </w:r>
      </w:hyperlink>
    </w:p>
    <w:p w:rsidR="004A48B3" w:rsidRPr="00F01329" w:rsidRDefault="004A48B3" w:rsidP="00416070">
      <w:pPr>
        <w:pStyle w:val="TOC1"/>
        <w:spacing w:line="300" w:lineRule="auto"/>
        <w:rPr>
          <w:rFonts w:ascii="宋体"/>
          <w:b w:val="0"/>
          <w:bCs w:val="0"/>
          <w:noProof/>
          <w:sz w:val="21"/>
          <w:szCs w:val="21"/>
        </w:rPr>
      </w:pPr>
      <w:r w:rsidRPr="00F01329">
        <w:rPr>
          <w:rFonts w:ascii="宋体" w:hAnsi="宋体" w:hint="eastAsia"/>
          <w:b w:val="0"/>
          <w:sz w:val="21"/>
          <w:szCs w:val="21"/>
        </w:rPr>
        <w:t>附：</w:t>
      </w:r>
      <w:hyperlink w:anchor="_Toc2588448" w:history="1">
        <w:r w:rsidRPr="00F01329">
          <w:rPr>
            <w:rStyle w:val="Hyperlink"/>
            <w:rFonts w:ascii="宋体" w:hAnsi="宋体" w:cs="宋体" w:hint="eastAsia"/>
            <w:b w:val="0"/>
            <w:noProof/>
            <w:kern w:val="0"/>
            <w:sz w:val="21"/>
            <w:szCs w:val="21"/>
          </w:rPr>
          <w:t>条文说明</w:t>
        </w:r>
        <w:r w:rsidRPr="00F01329">
          <w:rPr>
            <w:rFonts w:ascii="宋体"/>
            <w:b w:val="0"/>
            <w:noProof/>
            <w:webHidden/>
            <w:sz w:val="21"/>
            <w:szCs w:val="21"/>
          </w:rPr>
          <w:tab/>
        </w:r>
        <w:r w:rsidRPr="00F01329">
          <w:rPr>
            <w:rFonts w:ascii="宋体" w:hAnsi="宋体"/>
            <w:b w:val="0"/>
            <w:noProof/>
            <w:webHidden/>
            <w:sz w:val="21"/>
            <w:szCs w:val="21"/>
          </w:rPr>
          <w:fldChar w:fldCharType="begin"/>
        </w:r>
        <w:r w:rsidRPr="00F01329">
          <w:rPr>
            <w:rFonts w:ascii="宋体" w:hAnsi="宋体"/>
            <w:b w:val="0"/>
            <w:noProof/>
            <w:webHidden/>
            <w:sz w:val="21"/>
            <w:szCs w:val="21"/>
          </w:rPr>
          <w:instrText xml:space="preserve"> PAGEREF _Toc2588448 \h </w:instrText>
        </w:r>
        <w:r w:rsidRPr="00F01329">
          <w:rPr>
            <w:rFonts w:ascii="宋体"/>
            <w:b w:val="0"/>
            <w:noProof/>
            <w:webHidden/>
            <w:sz w:val="21"/>
            <w:szCs w:val="21"/>
          </w:rPr>
        </w:r>
        <w:r w:rsidRPr="00F01329">
          <w:rPr>
            <w:rFonts w:ascii="宋体" w:hAnsi="宋体"/>
            <w:b w:val="0"/>
            <w:noProof/>
            <w:webHidden/>
            <w:sz w:val="21"/>
            <w:szCs w:val="21"/>
          </w:rPr>
          <w:fldChar w:fldCharType="separate"/>
        </w:r>
        <w:r>
          <w:rPr>
            <w:rFonts w:ascii="宋体" w:hAnsi="宋体"/>
            <w:b w:val="0"/>
            <w:noProof/>
            <w:webHidden/>
            <w:sz w:val="21"/>
            <w:szCs w:val="21"/>
          </w:rPr>
          <w:t>41</w:t>
        </w:r>
        <w:r w:rsidRPr="00F01329">
          <w:rPr>
            <w:rFonts w:ascii="宋体" w:hAnsi="宋体"/>
            <w:b w:val="0"/>
            <w:noProof/>
            <w:webHidden/>
            <w:sz w:val="21"/>
            <w:szCs w:val="21"/>
          </w:rPr>
          <w:fldChar w:fldCharType="end"/>
        </w:r>
      </w:hyperlink>
    </w:p>
    <w:p w:rsidR="004A48B3" w:rsidRPr="00416070" w:rsidRDefault="004A48B3" w:rsidP="00416070">
      <w:pPr>
        <w:spacing w:line="300" w:lineRule="auto"/>
        <w:rPr>
          <w:szCs w:val="21"/>
        </w:rPr>
      </w:pPr>
      <w:r w:rsidRPr="00416070">
        <w:rPr>
          <w:b/>
          <w:szCs w:val="21"/>
          <w:lang w:val="zh-CN"/>
        </w:rPr>
        <w:fldChar w:fldCharType="end"/>
      </w:r>
    </w:p>
    <w:p w:rsidR="004A48B3" w:rsidRPr="0073542F" w:rsidRDefault="004A48B3" w:rsidP="00506A5B">
      <w:pPr>
        <w:pStyle w:val="TOC1"/>
        <w:spacing w:line="300" w:lineRule="auto"/>
        <w:rPr>
          <w:bCs w:val="0"/>
          <w:szCs w:val="21"/>
        </w:rPr>
        <w:sectPr w:rsidR="004A48B3" w:rsidRPr="0073542F" w:rsidSect="00416070">
          <w:pgSz w:w="11907" w:h="16840"/>
          <w:pgMar w:top="1440" w:right="1800" w:bottom="1440" w:left="1800" w:header="851" w:footer="992" w:gutter="0"/>
          <w:pgNumType w:fmt="upperRoman"/>
          <w:cols w:space="425"/>
          <w:docGrid w:linePitch="312"/>
        </w:sectPr>
      </w:pPr>
    </w:p>
    <w:p w:rsidR="004A48B3" w:rsidRPr="0073542F" w:rsidRDefault="004A48B3" w:rsidP="00D22264">
      <w:pPr>
        <w:pageBreakBefore/>
        <w:spacing w:line="312" w:lineRule="auto"/>
        <w:jc w:val="center"/>
        <w:rPr>
          <w:b/>
          <w:sz w:val="36"/>
          <w:lang w:val="zh-CN"/>
        </w:rPr>
      </w:pPr>
      <w:r w:rsidRPr="0073542F">
        <w:rPr>
          <w:b/>
          <w:sz w:val="36"/>
          <w:lang w:val="zh-CN"/>
        </w:rPr>
        <w:t>Contents</w:t>
      </w:r>
    </w:p>
    <w:p w:rsidR="004A48B3" w:rsidRPr="0073542F" w:rsidRDefault="004A48B3" w:rsidP="004C1309">
      <w:pPr>
        <w:pStyle w:val="TOC1"/>
        <w:spacing w:line="288" w:lineRule="auto"/>
        <w:rPr>
          <w:kern w:val="0"/>
          <w:sz w:val="22"/>
          <w:szCs w:val="22"/>
        </w:rPr>
      </w:pPr>
      <w:r w:rsidRPr="0073542F">
        <w:fldChar w:fldCharType="begin"/>
      </w:r>
      <w:r w:rsidRPr="0073542F">
        <w:instrText xml:space="preserve"> TOC \o "1-3" \h \z \u </w:instrText>
      </w:r>
      <w:r w:rsidRPr="0073542F">
        <w:fldChar w:fldCharType="separate"/>
      </w:r>
      <w:hyperlink w:anchor="_Toc325207544" w:history="1">
        <w:r w:rsidRPr="0073542F">
          <w:rPr>
            <w:rStyle w:val="Hyperlink"/>
            <w:b w:val="0"/>
          </w:rPr>
          <w:t xml:space="preserve">1  </w:t>
        </w:r>
        <w:r>
          <w:rPr>
            <w:rStyle w:val="Hyperlink"/>
            <w:b w:val="0"/>
          </w:rPr>
          <w:t>General Provisions</w:t>
        </w:r>
        <w:r w:rsidRPr="0073542F">
          <w:rPr>
            <w:b w:val="0"/>
            <w:webHidden/>
          </w:rPr>
          <w:tab/>
          <w:t>1</w:t>
        </w:r>
      </w:hyperlink>
    </w:p>
    <w:p w:rsidR="004A48B3" w:rsidRPr="0073542F" w:rsidRDefault="004A48B3" w:rsidP="004C1309">
      <w:pPr>
        <w:pStyle w:val="TOC1"/>
        <w:spacing w:line="288" w:lineRule="auto"/>
        <w:rPr>
          <w:kern w:val="0"/>
          <w:sz w:val="22"/>
          <w:szCs w:val="22"/>
        </w:rPr>
      </w:pPr>
      <w:hyperlink w:anchor="_Toc325207545" w:history="1">
        <w:r w:rsidRPr="0073542F">
          <w:rPr>
            <w:rStyle w:val="Hyperlink"/>
            <w:b w:val="0"/>
          </w:rPr>
          <w:t>2  Terms and Symbols</w:t>
        </w:r>
        <w:r w:rsidRPr="0073542F">
          <w:rPr>
            <w:b w:val="0"/>
            <w:webHidden/>
          </w:rPr>
          <w:tab/>
          <w:t>2</w:t>
        </w:r>
      </w:hyperlink>
    </w:p>
    <w:p w:rsidR="004A48B3" w:rsidRPr="0073542F" w:rsidRDefault="004A48B3" w:rsidP="004C1309">
      <w:pPr>
        <w:pStyle w:val="TOC2"/>
        <w:spacing w:before="0" w:line="288" w:lineRule="auto"/>
        <w:rPr>
          <w:kern w:val="0"/>
          <w:sz w:val="22"/>
          <w:szCs w:val="22"/>
        </w:rPr>
      </w:pPr>
      <w:hyperlink w:anchor="_Toc325207546" w:history="1">
        <w:r w:rsidRPr="00A53827">
          <w:rPr>
            <w:rStyle w:val="Hyperlink"/>
            <w:bCs/>
            <w:sz w:val="21"/>
            <w:szCs w:val="21"/>
          </w:rPr>
          <w:t>2.1  Terms</w:t>
        </w:r>
        <w:r w:rsidRPr="0073542F">
          <w:rPr>
            <w:webHidden/>
          </w:rPr>
          <w:tab/>
          <w:t>2</w:t>
        </w:r>
      </w:hyperlink>
    </w:p>
    <w:p w:rsidR="004A48B3" w:rsidRPr="0073542F" w:rsidRDefault="004A48B3" w:rsidP="004C1309">
      <w:pPr>
        <w:pStyle w:val="TOC2"/>
        <w:spacing w:before="0" w:line="288" w:lineRule="auto"/>
        <w:rPr>
          <w:kern w:val="0"/>
          <w:sz w:val="22"/>
          <w:szCs w:val="22"/>
        </w:rPr>
      </w:pPr>
      <w:hyperlink w:anchor="_Toc325207547" w:history="1">
        <w:r w:rsidRPr="00A53827">
          <w:rPr>
            <w:rStyle w:val="Hyperlink"/>
            <w:bCs/>
            <w:sz w:val="21"/>
            <w:szCs w:val="21"/>
          </w:rPr>
          <w:t>2.2  Symbols</w:t>
        </w:r>
        <w:r w:rsidRPr="0073542F">
          <w:rPr>
            <w:webHidden/>
          </w:rPr>
          <w:tab/>
          <w:t>3</w:t>
        </w:r>
      </w:hyperlink>
    </w:p>
    <w:p w:rsidR="004A48B3" w:rsidRPr="0073542F" w:rsidRDefault="004A48B3" w:rsidP="004C1309">
      <w:pPr>
        <w:pStyle w:val="TOC1"/>
        <w:spacing w:line="288" w:lineRule="auto"/>
        <w:rPr>
          <w:kern w:val="0"/>
          <w:sz w:val="22"/>
          <w:szCs w:val="22"/>
        </w:rPr>
      </w:pPr>
      <w:hyperlink w:anchor="_Toc325207548" w:history="1">
        <w:r w:rsidRPr="0073542F">
          <w:rPr>
            <w:rStyle w:val="Hyperlink"/>
            <w:b w:val="0"/>
          </w:rPr>
          <w:t>3  Basic Requirements</w:t>
        </w:r>
        <w:r w:rsidRPr="0073542F">
          <w:rPr>
            <w:b w:val="0"/>
            <w:webHidden/>
          </w:rPr>
          <w:tab/>
          <w:t>5</w:t>
        </w:r>
      </w:hyperlink>
    </w:p>
    <w:p w:rsidR="004A48B3" w:rsidRPr="0073542F" w:rsidRDefault="004A48B3" w:rsidP="004C1309">
      <w:pPr>
        <w:pStyle w:val="TOC2"/>
        <w:spacing w:before="0" w:line="288" w:lineRule="auto"/>
        <w:rPr>
          <w:kern w:val="0"/>
          <w:sz w:val="22"/>
          <w:szCs w:val="22"/>
        </w:rPr>
      </w:pPr>
      <w:hyperlink w:anchor="_Toc325207549" w:history="1">
        <w:r w:rsidRPr="00A53827">
          <w:rPr>
            <w:rStyle w:val="Hyperlink"/>
            <w:sz w:val="21"/>
            <w:szCs w:val="21"/>
          </w:rPr>
          <w:t>3.1  General Requirements</w:t>
        </w:r>
        <w:r w:rsidRPr="0073542F">
          <w:rPr>
            <w:webHidden/>
          </w:rPr>
          <w:tab/>
          <w:t>5</w:t>
        </w:r>
      </w:hyperlink>
    </w:p>
    <w:p w:rsidR="004A48B3" w:rsidRPr="0073542F" w:rsidRDefault="004A48B3" w:rsidP="004C1309">
      <w:pPr>
        <w:pStyle w:val="TOC2"/>
        <w:spacing w:before="0" w:line="288" w:lineRule="auto"/>
        <w:rPr>
          <w:kern w:val="0"/>
          <w:sz w:val="22"/>
          <w:szCs w:val="22"/>
        </w:rPr>
      </w:pPr>
      <w:hyperlink w:anchor="_Toc325207550" w:history="1">
        <w:r w:rsidRPr="00A53827">
          <w:rPr>
            <w:rStyle w:val="Hyperlink"/>
            <w:rFonts w:cs="宋体"/>
            <w:sz w:val="21"/>
            <w:szCs w:val="21"/>
          </w:rPr>
          <w:t>3.2  Basic Data</w:t>
        </w:r>
        <w:r w:rsidRPr="0073542F">
          <w:rPr>
            <w:webHidden/>
          </w:rPr>
          <w:tab/>
          <w:t>6</w:t>
        </w:r>
      </w:hyperlink>
    </w:p>
    <w:p w:rsidR="004A48B3" w:rsidRPr="0073542F" w:rsidRDefault="004A48B3" w:rsidP="004C1309">
      <w:pPr>
        <w:pStyle w:val="TOC2"/>
        <w:spacing w:before="0" w:line="288" w:lineRule="auto"/>
      </w:pPr>
      <w:hyperlink w:anchor="_Toc325207551" w:history="1">
        <w:r w:rsidRPr="00A53827">
          <w:rPr>
            <w:rStyle w:val="Hyperlink"/>
            <w:rFonts w:cs="宋体"/>
            <w:sz w:val="21"/>
            <w:szCs w:val="21"/>
          </w:rPr>
          <w:t>3.3  Geotechnical Investigation</w:t>
        </w:r>
        <w:r w:rsidRPr="0073542F">
          <w:rPr>
            <w:webHidden/>
          </w:rPr>
          <w:tab/>
          <w:t>7</w:t>
        </w:r>
      </w:hyperlink>
    </w:p>
    <w:p w:rsidR="004A48B3" w:rsidRPr="0073542F" w:rsidRDefault="004A48B3" w:rsidP="004C1309">
      <w:pPr>
        <w:pStyle w:val="TOC2"/>
        <w:spacing w:before="0" w:line="288" w:lineRule="auto"/>
      </w:pPr>
      <w:hyperlink w:anchor="_Toc325207551" w:history="1">
        <w:r w:rsidRPr="007325A5">
          <w:rPr>
            <w:rStyle w:val="Hyperlink"/>
            <w:rFonts w:cs="宋体"/>
            <w:sz w:val="21"/>
            <w:szCs w:val="21"/>
          </w:rPr>
          <w:t>3.4  Classification and Arrangement of Piles</w:t>
        </w:r>
        <w:r w:rsidRPr="0073542F">
          <w:rPr>
            <w:webHidden/>
          </w:rPr>
          <w:tab/>
        </w:r>
        <w:r>
          <w:rPr>
            <w:webHidden/>
          </w:rPr>
          <w:t>8</w:t>
        </w:r>
      </w:hyperlink>
    </w:p>
    <w:p w:rsidR="004A48B3" w:rsidRPr="0073542F" w:rsidRDefault="004A48B3" w:rsidP="004C1309">
      <w:pPr>
        <w:pStyle w:val="TOC2"/>
        <w:spacing w:before="0" w:line="288" w:lineRule="auto"/>
      </w:pPr>
      <w:hyperlink w:anchor="_Toc325207551" w:history="1">
        <w:r w:rsidRPr="007325A5">
          <w:rPr>
            <w:rStyle w:val="Hyperlink"/>
            <w:rFonts w:cs="宋体"/>
            <w:sz w:val="21"/>
            <w:szCs w:val="21"/>
          </w:rPr>
          <w:t>3.5  Structure of Pile</w:t>
        </w:r>
        <w:r w:rsidRPr="0073542F">
          <w:rPr>
            <w:webHidden/>
          </w:rPr>
          <w:tab/>
        </w:r>
        <w:r>
          <w:rPr>
            <w:webHidden/>
          </w:rPr>
          <w:t>9</w:t>
        </w:r>
      </w:hyperlink>
    </w:p>
    <w:p w:rsidR="004A48B3" w:rsidRPr="0073542F" w:rsidRDefault="004A48B3" w:rsidP="004C1309">
      <w:pPr>
        <w:pStyle w:val="TOC1"/>
        <w:spacing w:line="288" w:lineRule="auto"/>
        <w:rPr>
          <w:kern w:val="0"/>
          <w:sz w:val="22"/>
          <w:szCs w:val="22"/>
        </w:rPr>
      </w:pPr>
      <w:hyperlink w:anchor="_Toc325207552" w:history="1">
        <w:r w:rsidRPr="0073542F">
          <w:rPr>
            <w:rStyle w:val="Hyperlink"/>
            <w:b w:val="0"/>
          </w:rPr>
          <w:t>4  Design</w:t>
        </w:r>
        <w:r w:rsidRPr="0073542F">
          <w:rPr>
            <w:b w:val="0"/>
            <w:webHidden/>
          </w:rPr>
          <w:tab/>
          <w:t>1</w:t>
        </w:r>
        <w:r>
          <w:rPr>
            <w:b w:val="0"/>
            <w:webHidden/>
          </w:rPr>
          <w:t>1</w:t>
        </w:r>
      </w:hyperlink>
    </w:p>
    <w:p w:rsidR="004A48B3" w:rsidRPr="0073542F" w:rsidRDefault="004A48B3" w:rsidP="004C1309">
      <w:pPr>
        <w:pStyle w:val="TOC2"/>
        <w:spacing w:before="0" w:line="288" w:lineRule="auto"/>
        <w:rPr>
          <w:kern w:val="0"/>
          <w:sz w:val="22"/>
          <w:szCs w:val="22"/>
        </w:rPr>
      </w:pPr>
      <w:hyperlink w:anchor="_Toc325207553" w:history="1">
        <w:r w:rsidRPr="007325A5">
          <w:rPr>
            <w:rStyle w:val="Hyperlink"/>
            <w:rFonts w:cs="宋体"/>
            <w:sz w:val="21"/>
            <w:szCs w:val="21"/>
          </w:rPr>
          <w:t>4.1  Effect Calculation of Pile Head</w:t>
        </w:r>
        <w:r w:rsidRPr="0073542F">
          <w:rPr>
            <w:webHidden/>
          </w:rPr>
          <w:tab/>
        </w:r>
      </w:hyperlink>
      <w:r w:rsidRPr="0073542F">
        <w:t>1</w:t>
      </w:r>
      <w:r>
        <w:t>1</w:t>
      </w:r>
    </w:p>
    <w:p w:rsidR="004A48B3" w:rsidRPr="001B20A6" w:rsidRDefault="004A48B3" w:rsidP="004C1309">
      <w:pPr>
        <w:pStyle w:val="TOC2"/>
        <w:spacing w:before="0" w:line="288" w:lineRule="auto"/>
        <w:rPr>
          <w:kern w:val="0"/>
          <w:sz w:val="21"/>
          <w:szCs w:val="21"/>
        </w:rPr>
      </w:pPr>
      <w:hyperlink w:anchor="_Toc325207554" w:history="1">
        <w:r w:rsidRPr="001B20A6">
          <w:rPr>
            <w:rStyle w:val="Hyperlink"/>
            <w:rFonts w:cs="宋体"/>
            <w:sz w:val="21"/>
            <w:szCs w:val="21"/>
          </w:rPr>
          <w:t>4.2  Vertical Capacity Calculation of Pile Foundation</w:t>
        </w:r>
        <w:r w:rsidRPr="001B20A6">
          <w:rPr>
            <w:webHidden/>
            <w:sz w:val="21"/>
            <w:szCs w:val="21"/>
          </w:rPr>
          <w:tab/>
        </w:r>
        <w:r w:rsidRPr="00005426">
          <w:rPr>
            <w:webHidden/>
          </w:rPr>
          <w:t>12</w:t>
        </w:r>
      </w:hyperlink>
    </w:p>
    <w:p w:rsidR="004A48B3" w:rsidRPr="001B20A6" w:rsidRDefault="004A48B3" w:rsidP="004C1309">
      <w:pPr>
        <w:pStyle w:val="TOC2"/>
        <w:spacing w:before="0" w:line="288" w:lineRule="auto"/>
        <w:rPr>
          <w:sz w:val="21"/>
          <w:szCs w:val="21"/>
        </w:rPr>
      </w:pPr>
      <w:hyperlink w:anchor="_Toc325207555" w:history="1">
        <w:r w:rsidRPr="001B20A6">
          <w:rPr>
            <w:rStyle w:val="Hyperlink"/>
            <w:rFonts w:cs="宋体"/>
            <w:sz w:val="21"/>
            <w:szCs w:val="21"/>
          </w:rPr>
          <w:t>4.3  Ultimate Vertical Bearing Capacity of Single Pile</w:t>
        </w:r>
        <w:r w:rsidRPr="001B20A6">
          <w:rPr>
            <w:webHidden/>
            <w:sz w:val="21"/>
            <w:szCs w:val="21"/>
          </w:rPr>
          <w:tab/>
        </w:r>
        <w:r w:rsidRPr="00005426">
          <w:rPr>
            <w:webHidden/>
          </w:rPr>
          <w:t>13</w:t>
        </w:r>
      </w:hyperlink>
    </w:p>
    <w:p w:rsidR="004A48B3" w:rsidRPr="001B20A6" w:rsidRDefault="004A48B3" w:rsidP="004C1309">
      <w:pPr>
        <w:pStyle w:val="TOC2"/>
        <w:spacing w:before="0" w:line="288" w:lineRule="auto"/>
        <w:rPr>
          <w:kern w:val="0"/>
          <w:sz w:val="21"/>
          <w:szCs w:val="21"/>
        </w:rPr>
      </w:pPr>
      <w:hyperlink w:anchor="_Toc325207557" w:history="1">
        <w:r w:rsidRPr="001B20A6">
          <w:rPr>
            <w:rStyle w:val="Hyperlink"/>
            <w:rFonts w:cs="宋体"/>
            <w:sz w:val="21"/>
            <w:szCs w:val="21"/>
          </w:rPr>
          <w:t>4.4  Vertical Uplift and Lateral Capacity of Pile Foundation</w:t>
        </w:r>
        <w:r w:rsidRPr="001B20A6">
          <w:rPr>
            <w:webHidden/>
            <w:sz w:val="21"/>
            <w:szCs w:val="21"/>
          </w:rPr>
          <w:tab/>
        </w:r>
        <w:r w:rsidRPr="00005426">
          <w:rPr>
            <w:webHidden/>
          </w:rPr>
          <w:t>16</w:t>
        </w:r>
      </w:hyperlink>
    </w:p>
    <w:p w:rsidR="004A48B3" w:rsidRPr="001B20A6" w:rsidRDefault="004A48B3" w:rsidP="004C1309">
      <w:pPr>
        <w:pStyle w:val="TOC2"/>
        <w:spacing w:before="0" w:line="288" w:lineRule="auto"/>
        <w:rPr>
          <w:sz w:val="21"/>
          <w:szCs w:val="21"/>
        </w:rPr>
      </w:pPr>
      <w:hyperlink w:anchor="_Toc325207556" w:history="1">
        <w:r w:rsidRPr="001B20A6">
          <w:rPr>
            <w:rStyle w:val="Hyperlink"/>
            <w:rFonts w:cs="宋体"/>
            <w:sz w:val="21"/>
            <w:szCs w:val="21"/>
          </w:rPr>
          <w:t>4.5  Bearing Capacity of Pile</w:t>
        </w:r>
        <w:r w:rsidRPr="001B20A6">
          <w:rPr>
            <w:webHidden/>
            <w:sz w:val="21"/>
            <w:szCs w:val="21"/>
          </w:rPr>
          <w:tab/>
        </w:r>
        <w:r w:rsidRPr="00005426">
          <w:rPr>
            <w:webHidden/>
          </w:rPr>
          <w:t>17</w:t>
        </w:r>
      </w:hyperlink>
    </w:p>
    <w:p w:rsidR="004A48B3" w:rsidRPr="001B20A6" w:rsidRDefault="004A48B3" w:rsidP="004C1309">
      <w:pPr>
        <w:pStyle w:val="TOC2"/>
        <w:spacing w:before="0" w:line="288" w:lineRule="auto"/>
        <w:rPr>
          <w:sz w:val="21"/>
          <w:szCs w:val="21"/>
        </w:rPr>
      </w:pPr>
      <w:hyperlink w:anchor="_Toc325207557" w:history="1">
        <w:r w:rsidRPr="001B20A6">
          <w:rPr>
            <w:rStyle w:val="Hyperlink"/>
            <w:rFonts w:cs="宋体"/>
            <w:sz w:val="21"/>
            <w:szCs w:val="21"/>
          </w:rPr>
          <w:t>4.6  Capacity Calculation of Composite Pile Foundation</w:t>
        </w:r>
        <w:r w:rsidRPr="001B20A6">
          <w:rPr>
            <w:webHidden/>
            <w:sz w:val="21"/>
            <w:szCs w:val="21"/>
          </w:rPr>
          <w:tab/>
        </w:r>
        <w:r w:rsidRPr="00005426">
          <w:rPr>
            <w:webHidden/>
          </w:rPr>
          <w:t>18</w:t>
        </w:r>
      </w:hyperlink>
    </w:p>
    <w:p w:rsidR="004A48B3" w:rsidRPr="001B20A6" w:rsidRDefault="004A48B3" w:rsidP="004C1309">
      <w:pPr>
        <w:pStyle w:val="TOC2"/>
        <w:spacing w:before="0" w:line="288" w:lineRule="auto"/>
        <w:rPr>
          <w:sz w:val="21"/>
          <w:szCs w:val="21"/>
        </w:rPr>
      </w:pPr>
      <w:hyperlink w:anchor="_Toc325207557" w:history="1">
        <w:r w:rsidRPr="001B20A6">
          <w:rPr>
            <w:rStyle w:val="Hyperlink"/>
            <w:rFonts w:cs="宋体"/>
            <w:sz w:val="21"/>
            <w:szCs w:val="21"/>
          </w:rPr>
          <w:t>4.7  Design of Composite Foundation</w:t>
        </w:r>
        <w:r w:rsidRPr="001B20A6">
          <w:rPr>
            <w:webHidden/>
            <w:sz w:val="21"/>
            <w:szCs w:val="21"/>
          </w:rPr>
          <w:tab/>
        </w:r>
        <w:r w:rsidRPr="00005426">
          <w:rPr>
            <w:webHidden/>
          </w:rPr>
          <w:t>19</w:t>
        </w:r>
      </w:hyperlink>
    </w:p>
    <w:p w:rsidR="004A48B3" w:rsidRPr="001B20A6" w:rsidRDefault="004A48B3" w:rsidP="004C1309">
      <w:pPr>
        <w:pStyle w:val="TOC2"/>
        <w:spacing w:before="0" w:line="288" w:lineRule="auto"/>
        <w:rPr>
          <w:sz w:val="21"/>
          <w:szCs w:val="21"/>
        </w:rPr>
      </w:pPr>
      <w:hyperlink w:anchor="_Toc325207557" w:history="1">
        <w:r w:rsidRPr="001B20A6">
          <w:rPr>
            <w:rStyle w:val="Hyperlink"/>
            <w:rFonts w:cs="宋体"/>
            <w:sz w:val="21"/>
            <w:szCs w:val="21"/>
          </w:rPr>
          <w:t>4.8  Design of Pile and Composite Foundation in Special Soils</w:t>
        </w:r>
        <w:r w:rsidRPr="001B20A6">
          <w:rPr>
            <w:webHidden/>
            <w:sz w:val="21"/>
            <w:szCs w:val="21"/>
          </w:rPr>
          <w:tab/>
        </w:r>
        <w:r w:rsidRPr="00005426">
          <w:rPr>
            <w:webHidden/>
          </w:rPr>
          <w:t>21</w:t>
        </w:r>
      </w:hyperlink>
    </w:p>
    <w:p w:rsidR="004A48B3" w:rsidRPr="001B20A6" w:rsidRDefault="004A48B3" w:rsidP="004C1309">
      <w:pPr>
        <w:pStyle w:val="TOC2"/>
        <w:spacing w:before="0" w:line="288" w:lineRule="auto"/>
        <w:rPr>
          <w:sz w:val="21"/>
          <w:szCs w:val="21"/>
        </w:rPr>
      </w:pPr>
      <w:hyperlink w:anchor="_Toc325207557" w:history="1">
        <w:r w:rsidRPr="001B20A6">
          <w:rPr>
            <w:rStyle w:val="Hyperlink"/>
            <w:rFonts w:cs="宋体"/>
            <w:sz w:val="21"/>
            <w:szCs w:val="21"/>
          </w:rPr>
          <w:t>4.9  Calculation of Settlement</w:t>
        </w:r>
        <w:r w:rsidRPr="001B20A6">
          <w:rPr>
            <w:webHidden/>
            <w:sz w:val="21"/>
            <w:szCs w:val="21"/>
          </w:rPr>
          <w:tab/>
        </w:r>
        <w:r w:rsidRPr="00005426">
          <w:rPr>
            <w:webHidden/>
          </w:rPr>
          <w:t>23</w:t>
        </w:r>
      </w:hyperlink>
    </w:p>
    <w:p w:rsidR="004A48B3" w:rsidRPr="0073542F" w:rsidRDefault="004A48B3" w:rsidP="004C1309">
      <w:pPr>
        <w:pStyle w:val="TOC1"/>
        <w:spacing w:line="288" w:lineRule="auto"/>
        <w:rPr>
          <w:kern w:val="0"/>
          <w:sz w:val="22"/>
          <w:szCs w:val="22"/>
        </w:rPr>
      </w:pPr>
      <w:hyperlink w:anchor="_Toc325207558" w:history="1">
        <w:r w:rsidRPr="0073542F">
          <w:rPr>
            <w:rStyle w:val="Hyperlink"/>
            <w:b w:val="0"/>
          </w:rPr>
          <w:t>5  Construction</w:t>
        </w:r>
        <w:r w:rsidRPr="0073542F">
          <w:rPr>
            <w:b w:val="0"/>
            <w:webHidden/>
          </w:rPr>
          <w:tab/>
          <w:t>2</w:t>
        </w:r>
        <w:r>
          <w:rPr>
            <w:b w:val="0"/>
            <w:webHidden/>
          </w:rPr>
          <w:t>5</w:t>
        </w:r>
      </w:hyperlink>
    </w:p>
    <w:p w:rsidR="004A48B3" w:rsidRPr="001B766D" w:rsidRDefault="004A48B3" w:rsidP="004C1309">
      <w:pPr>
        <w:pStyle w:val="TOC2"/>
        <w:spacing w:before="0" w:line="288" w:lineRule="auto"/>
        <w:rPr>
          <w:sz w:val="21"/>
          <w:szCs w:val="21"/>
        </w:rPr>
      </w:pPr>
      <w:hyperlink w:anchor="_Toc325207560" w:history="1">
        <w:r w:rsidRPr="001B766D">
          <w:rPr>
            <w:rStyle w:val="Hyperlink"/>
            <w:rFonts w:cs="宋体"/>
            <w:sz w:val="21"/>
            <w:szCs w:val="21"/>
          </w:rPr>
          <w:t>5.1  General Requirements</w:t>
        </w:r>
        <w:r w:rsidRPr="001B766D">
          <w:rPr>
            <w:webHidden/>
            <w:sz w:val="21"/>
            <w:szCs w:val="21"/>
          </w:rPr>
          <w:tab/>
        </w:r>
        <w:r w:rsidRPr="00005426">
          <w:rPr>
            <w:webHidden/>
          </w:rPr>
          <w:t>25</w:t>
        </w:r>
      </w:hyperlink>
    </w:p>
    <w:p w:rsidR="004A48B3" w:rsidRPr="001B766D" w:rsidRDefault="004A48B3" w:rsidP="004C1309">
      <w:pPr>
        <w:pStyle w:val="TOC2"/>
        <w:spacing w:before="0" w:line="288" w:lineRule="auto"/>
        <w:rPr>
          <w:kern w:val="0"/>
          <w:sz w:val="21"/>
          <w:szCs w:val="21"/>
        </w:rPr>
      </w:pPr>
      <w:hyperlink w:anchor="_Toc325207559" w:history="1">
        <w:r w:rsidRPr="001B766D">
          <w:rPr>
            <w:rStyle w:val="Hyperlink"/>
            <w:rFonts w:cs="宋体"/>
            <w:sz w:val="21"/>
            <w:szCs w:val="21"/>
          </w:rPr>
          <w:t>5.2  Preparation of Construction</w:t>
        </w:r>
        <w:r w:rsidRPr="001B766D">
          <w:rPr>
            <w:webHidden/>
            <w:sz w:val="21"/>
            <w:szCs w:val="21"/>
          </w:rPr>
          <w:tab/>
        </w:r>
        <w:r w:rsidRPr="00005426">
          <w:rPr>
            <w:webHidden/>
          </w:rPr>
          <w:t>25</w:t>
        </w:r>
      </w:hyperlink>
    </w:p>
    <w:p w:rsidR="004A48B3" w:rsidRPr="001B766D" w:rsidRDefault="004A48B3" w:rsidP="004C1309">
      <w:pPr>
        <w:pStyle w:val="TOC2"/>
        <w:spacing w:before="0" w:line="288" w:lineRule="auto"/>
        <w:rPr>
          <w:sz w:val="21"/>
          <w:szCs w:val="21"/>
        </w:rPr>
      </w:pPr>
      <w:hyperlink w:anchor="_Toc325207561" w:history="1">
        <w:r w:rsidRPr="001B766D">
          <w:rPr>
            <w:rStyle w:val="Hyperlink"/>
            <w:rFonts w:cs="宋体"/>
            <w:sz w:val="21"/>
            <w:szCs w:val="21"/>
          </w:rPr>
          <w:t>5.3  Piling Rig</w:t>
        </w:r>
        <w:r w:rsidRPr="001B766D">
          <w:rPr>
            <w:rStyle w:val="Hyperlink"/>
            <w:rFonts w:cs="宋体" w:hint="eastAsia"/>
            <w:sz w:val="21"/>
            <w:szCs w:val="21"/>
          </w:rPr>
          <w:t>、</w:t>
        </w:r>
        <w:r w:rsidRPr="001B766D">
          <w:rPr>
            <w:rStyle w:val="Hyperlink"/>
            <w:rFonts w:cs="宋体"/>
            <w:sz w:val="21"/>
            <w:szCs w:val="21"/>
          </w:rPr>
          <w:t>Auger and Construction Process</w:t>
        </w:r>
        <w:r w:rsidRPr="001B766D">
          <w:rPr>
            <w:webHidden/>
            <w:sz w:val="21"/>
            <w:szCs w:val="21"/>
          </w:rPr>
          <w:tab/>
        </w:r>
        <w:r w:rsidRPr="00005426">
          <w:rPr>
            <w:webHidden/>
          </w:rPr>
          <w:t>26</w:t>
        </w:r>
      </w:hyperlink>
    </w:p>
    <w:p w:rsidR="004A48B3" w:rsidRPr="001B766D" w:rsidRDefault="004A48B3" w:rsidP="004C1309">
      <w:pPr>
        <w:pStyle w:val="TOC2"/>
        <w:spacing w:before="0" w:line="288" w:lineRule="auto"/>
        <w:rPr>
          <w:sz w:val="21"/>
          <w:szCs w:val="21"/>
        </w:rPr>
      </w:pPr>
      <w:hyperlink w:anchor="_Toc325207561" w:history="1">
        <w:r w:rsidRPr="001B766D">
          <w:rPr>
            <w:rStyle w:val="Hyperlink"/>
            <w:rFonts w:cs="宋体"/>
            <w:sz w:val="21"/>
            <w:szCs w:val="21"/>
          </w:rPr>
          <w:t>5.4  Quality Control in Pile Construction</w:t>
        </w:r>
        <w:r w:rsidRPr="001B766D">
          <w:rPr>
            <w:webHidden/>
            <w:sz w:val="21"/>
            <w:szCs w:val="21"/>
          </w:rPr>
          <w:tab/>
        </w:r>
        <w:r w:rsidRPr="00005426">
          <w:rPr>
            <w:webHidden/>
          </w:rPr>
          <w:t>28</w:t>
        </w:r>
      </w:hyperlink>
    </w:p>
    <w:p w:rsidR="004A48B3" w:rsidRPr="0073542F" w:rsidRDefault="004A48B3" w:rsidP="004C1309">
      <w:pPr>
        <w:pStyle w:val="TOC1"/>
        <w:spacing w:line="288" w:lineRule="auto"/>
        <w:rPr>
          <w:kern w:val="0"/>
          <w:sz w:val="22"/>
          <w:szCs w:val="22"/>
        </w:rPr>
      </w:pPr>
      <w:hyperlink w:anchor="_Toc325207563" w:history="1">
        <w:r w:rsidRPr="0073542F">
          <w:rPr>
            <w:rStyle w:val="Hyperlink"/>
            <w:b w:val="0"/>
          </w:rPr>
          <w:t>6  Quality Inspection and Acceptance</w:t>
        </w:r>
        <w:r w:rsidRPr="0073542F">
          <w:rPr>
            <w:b w:val="0"/>
            <w:webHidden/>
          </w:rPr>
          <w:tab/>
          <w:t>3</w:t>
        </w:r>
        <w:r>
          <w:rPr>
            <w:b w:val="0"/>
            <w:webHidden/>
          </w:rPr>
          <w:t>2</w:t>
        </w:r>
      </w:hyperlink>
    </w:p>
    <w:p w:rsidR="004A48B3" w:rsidRPr="0073542F" w:rsidRDefault="004A48B3" w:rsidP="004C1309">
      <w:pPr>
        <w:pStyle w:val="TOC2"/>
        <w:spacing w:before="0" w:line="288" w:lineRule="auto"/>
        <w:rPr>
          <w:kern w:val="0"/>
          <w:sz w:val="22"/>
          <w:szCs w:val="22"/>
        </w:rPr>
      </w:pPr>
      <w:hyperlink w:anchor="_Toc325207564" w:history="1">
        <w:r w:rsidRPr="00005426">
          <w:rPr>
            <w:rStyle w:val="Hyperlink"/>
            <w:rFonts w:cs="宋体"/>
            <w:sz w:val="21"/>
            <w:szCs w:val="21"/>
          </w:rPr>
          <w:t>6.1  General Requirements</w:t>
        </w:r>
        <w:r w:rsidRPr="0073542F">
          <w:rPr>
            <w:webHidden/>
          </w:rPr>
          <w:tab/>
          <w:t>3</w:t>
        </w:r>
        <w:r>
          <w:rPr>
            <w:webHidden/>
          </w:rPr>
          <w:t>2</w:t>
        </w:r>
      </w:hyperlink>
    </w:p>
    <w:p w:rsidR="004A48B3" w:rsidRPr="0073542F" w:rsidRDefault="004A48B3" w:rsidP="004C1309">
      <w:pPr>
        <w:pStyle w:val="TOC2"/>
        <w:spacing w:before="0" w:line="288" w:lineRule="auto"/>
        <w:rPr>
          <w:kern w:val="0"/>
          <w:sz w:val="22"/>
          <w:szCs w:val="22"/>
        </w:rPr>
      </w:pPr>
      <w:hyperlink w:anchor="_Toc325207565" w:history="1">
        <w:r w:rsidRPr="00005426">
          <w:rPr>
            <w:rStyle w:val="Hyperlink"/>
            <w:rFonts w:cs="宋体"/>
            <w:sz w:val="21"/>
            <w:szCs w:val="21"/>
          </w:rPr>
          <w:t>6.2  Inspection before Construction</w:t>
        </w:r>
        <w:r w:rsidRPr="0073542F">
          <w:rPr>
            <w:webHidden/>
          </w:rPr>
          <w:tab/>
          <w:t>3</w:t>
        </w:r>
        <w:r>
          <w:rPr>
            <w:webHidden/>
          </w:rPr>
          <w:t>2</w:t>
        </w:r>
      </w:hyperlink>
    </w:p>
    <w:p w:rsidR="004A48B3" w:rsidRPr="00005426" w:rsidRDefault="004A48B3" w:rsidP="004C1309">
      <w:pPr>
        <w:pStyle w:val="TOC2"/>
        <w:spacing w:before="0" w:line="288" w:lineRule="auto"/>
        <w:rPr>
          <w:kern w:val="0"/>
          <w:sz w:val="21"/>
          <w:szCs w:val="21"/>
        </w:rPr>
      </w:pPr>
      <w:hyperlink w:anchor="_Toc325207566" w:history="1">
        <w:r w:rsidRPr="00005426">
          <w:rPr>
            <w:rStyle w:val="Hyperlink"/>
            <w:rFonts w:cs="宋体"/>
            <w:sz w:val="21"/>
            <w:szCs w:val="21"/>
          </w:rPr>
          <w:t>6.3  Inspection in Construction</w:t>
        </w:r>
        <w:r w:rsidRPr="00005426">
          <w:rPr>
            <w:webHidden/>
            <w:sz w:val="21"/>
            <w:szCs w:val="21"/>
          </w:rPr>
          <w:tab/>
        </w:r>
        <w:r w:rsidRPr="00F20098">
          <w:rPr>
            <w:webHidden/>
          </w:rPr>
          <w:t>32</w:t>
        </w:r>
      </w:hyperlink>
    </w:p>
    <w:p w:rsidR="004A48B3" w:rsidRPr="0073542F" w:rsidRDefault="004A48B3" w:rsidP="004C1309">
      <w:pPr>
        <w:pStyle w:val="TOC2"/>
        <w:spacing w:before="0" w:line="288" w:lineRule="auto"/>
        <w:rPr>
          <w:kern w:val="0"/>
          <w:sz w:val="22"/>
          <w:szCs w:val="22"/>
        </w:rPr>
      </w:pPr>
      <w:hyperlink w:anchor="_Toc325207567" w:history="1">
        <w:r w:rsidRPr="00005426">
          <w:rPr>
            <w:rStyle w:val="Hyperlink"/>
            <w:rFonts w:cs="宋体"/>
            <w:sz w:val="21"/>
            <w:szCs w:val="21"/>
          </w:rPr>
          <w:t>6.4  Inspection after Construction</w:t>
        </w:r>
        <w:r w:rsidRPr="0073542F">
          <w:rPr>
            <w:webHidden/>
          </w:rPr>
          <w:tab/>
          <w:t>3</w:t>
        </w:r>
      </w:hyperlink>
      <w:r>
        <w:t>3</w:t>
      </w:r>
    </w:p>
    <w:p w:rsidR="004A48B3" w:rsidRPr="0073542F" w:rsidRDefault="004A48B3" w:rsidP="004C1309">
      <w:pPr>
        <w:pStyle w:val="TOC2"/>
        <w:spacing w:before="0" w:line="288" w:lineRule="auto"/>
        <w:rPr>
          <w:kern w:val="0"/>
          <w:sz w:val="22"/>
          <w:szCs w:val="22"/>
        </w:rPr>
      </w:pPr>
      <w:hyperlink w:anchor="_Toc325207568" w:history="1">
        <w:r w:rsidRPr="00005426">
          <w:rPr>
            <w:rStyle w:val="Hyperlink"/>
            <w:rFonts w:cs="宋体"/>
            <w:sz w:val="21"/>
            <w:szCs w:val="21"/>
          </w:rPr>
          <w:t>6.5  Acceptance</w:t>
        </w:r>
        <w:r w:rsidRPr="0073542F">
          <w:rPr>
            <w:webHidden/>
          </w:rPr>
          <w:tab/>
          <w:t>3</w:t>
        </w:r>
        <w:r>
          <w:rPr>
            <w:webHidden/>
          </w:rPr>
          <w:t>3</w:t>
        </w:r>
      </w:hyperlink>
      <w:r w:rsidRPr="0073542F">
        <w:fldChar w:fldCharType="end"/>
      </w:r>
    </w:p>
    <w:p w:rsidR="004A48B3" w:rsidRPr="0073542F" w:rsidRDefault="004A48B3" w:rsidP="004C1309">
      <w:pPr>
        <w:pStyle w:val="TOC1"/>
        <w:spacing w:line="288" w:lineRule="auto"/>
        <w:rPr>
          <w:b w:val="0"/>
        </w:rPr>
      </w:pPr>
      <w:r w:rsidRPr="0073542F">
        <w:rPr>
          <w:b w:val="0"/>
        </w:rPr>
        <w:t xml:space="preserve">Appendix A  Structure of </w:t>
      </w:r>
      <w:r>
        <w:rPr>
          <w:b w:val="0"/>
        </w:rPr>
        <w:t xml:space="preserve">Drilling </w:t>
      </w:r>
      <w:r w:rsidRPr="0073542F">
        <w:rPr>
          <w:b w:val="0"/>
        </w:rPr>
        <w:t>Auger</w:t>
      </w:r>
      <w:r>
        <w:rPr>
          <w:b w:val="0"/>
        </w:rPr>
        <w:t>s</w:t>
      </w:r>
      <w:r w:rsidRPr="0073542F">
        <w:rPr>
          <w:b w:val="0"/>
          <w:webHidden/>
        </w:rPr>
        <w:tab/>
        <w:t>3</w:t>
      </w:r>
      <w:r>
        <w:rPr>
          <w:b w:val="0"/>
          <w:webHidden/>
        </w:rPr>
        <w:t>5</w:t>
      </w:r>
    </w:p>
    <w:p w:rsidR="004A48B3" w:rsidRPr="0073542F" w:rsidRDefault="004A48B3" w:rsidP="004C1309">
      <w:pPr>
        <w:pStyle w:val="TOC1"/>
        <w:spacing w:line="288" w:lineRule="auto"/>
        <w:rPr>
          <w:b w:val="0"/>
          <w:webHidden/>
        </w:rPr>
      </w:pPr>
      <w:r w:rsidRPr="0073542F">
        <w:rPr>
          <w:b w:val="0"/>
        </w:rPr>
        <w:t>Appendix B  Quality Control of Construction</w:t>
      </w:r>
      <w:r w:rsidRPr="0073542F">
        <w:rPr>
          <w:b w:val="0"/>
          <w:webHidden/>
        </w:rPr>
        <w:tab/>
        <w:t>3</w:t>
      </w:r>
      <w:r>
        <w:rPr>
          <w:b w:val="0"/>
          <w:webHidden/>
        </w:rPr>
        <w:t>6</w:t>
      </w:r>
    </w:p>
    <w:p w:rsidR="004A48B3" w:rsidRPr="0073542F" w:rsidRDefault="004A48B3" w:rsidP="004C1309">
      <w:pPr>
        <w:pStyle w:val="TOC1"/>
        <w:spacing w:line="288" w:lineRule="auto"/>
        <w:rPr>
          <w:b w:val="0"/>
        </w:rPr>
      </w:pPr>
      <w:r w:rsidRPr="0073542F">
        <w:rPr>
          <w:b w:val="0"/>
        </w:rPr>
        <w:t xml:space="preserve">Appendix C  Records of Pile </w:t>
      </w:r>
      <w:r>
        <w:rPr>
          <w:b w:val="0"/>
        </w:rPr>
        <w:t>Installation</w:t>
      </w:r>
      <w:r w:rsidRPr="0073542F">
        <w:rPr>
          <w:b w:val="0"/>
          <w:webHidden/>
        </w:rPr>
        <w:tab/>
        <w:t>3</w:t>
      </w:r>
      <w:r>
        <w:rPr>
          <w:b w:val="0"/>
          <w:webHidden/>
        </w:rPr>
        <w:t>7</w:t>
      </w:r>
    </w:p>
    <w:p w:rsidR="004A48B3" w:rsidRPr="0073542F" w:rsidRDefault="004A48B3" w:rsidP="004C1309">
      <w:pPr>
        <w:pStyle w:val="TOC1"/>
        <w:spacing w:line="288" w:lineRule="auto"/>
        <w:rPr>
          <w:b w:val="0"/>
          <w:webHidden/>
        </w:rPr>
      </w:pPr>
      <w:r w:rsidRPr="0073542F">
        <w:rPr>
          <w:b w:val="0"/>
        </w:rPr>
        <w:t>Appendix D  Process of Pile Installation</w:t>
      </w:r>
      <w:r w:rsidRPr="0073542F">
        <w:rPr>
          <w:b w:val="0"/>
          <w:webHidden/>
        </w:rPr>
        <w:tab/>
      </w:r>
      <w:r>
        <w:rPr>
          <w:b w:val="0"/>
          <w:webHidden/>
        </w:rPr>
        <w:t>38</w:t>
      </w:r>
    </w:p>
    <w:p w:rsidR="004A48B3" w:rsidRPr="0073542F" w:rsidRDefault="004A48B3" w:rsidP="004C1309">
      <w:pPr>
        <w:pStyle w:val="TOC1"/>
        <w:spacing w:line="288" w:lineRule="auto"/>
        <w:rPr>
          <w:b w:val="0"/>
          <w:webHidden/>
        </w:rPr>
      </w:pPr>
      <w:r w:rsidRPr="0073542F">
        <w:rPr>
          <w:b w:val="0"/>
        </w:rPr>
        <w:t xml:space="preserve">Explanation of Wording in </w:t>
      </w:r>
      <w:r>
        <w:rPr>
          <w:b w:val="0"/>
        </w:rPr>
        <w:t>This Code</w:t>
      </w:r>
      <w:r w:rsidRPr="0073542F">
        <w:rPr>
          <w:b w:val="0"/>
          <w:webHidden/>
        </w:rPr>
        <w:tab/>
      </w:r>
      <w:r>
        <w:rPr>
          <w:b w:val="0"/>
          <w:webHidden/>
        </w:rPr>
        <w:t>39</w:t>
      </w:r>
    </w:p>
    <w:p w:rsidR="004A48B3" w:rsidRPr="0073542F" w:rsidRDefault="004A48B3" w:rsidP="004C1309">
      <w:pPr>
        <w:pStyle w:val="TOC1"/>
        <w:spacing w:line="288" w:lineRule="auto"/>
        <w:rPr>
          <w:b w:val="0"/>
          <w:webHidden/>
        </w:rPr>
      </w:pPr>
      <w:r w:rsidRPr="0073542F">
        <w:rPr>
          <w:b w:val="0"/>
        </w:rPr>
        <w:t xml:space="preserve">List of Quoted Standards </w:t>
      </w:r>
      <w:r w:rsidRPr="0073542F">
        <w:rPr>
          <w:b w:val="0"/>
          <w:webHidden/>
        </w:rPr>
        <w:tab/>
      </w:r>
      <w:r>
        <w:rPr>
          <w:b w:val="0"/>
          <w:webHidden/>
        </w:rPr>
        <w:t>39</w:t>
      </w:r>
    </w:p>
    <w:p w:rsidR="004A48B3" w:rsidRPr="0073542F" w:rsidRDefault="004A48B3" w:rsidP="004C1309">
      <w:pPr>
        <w:pStyle w:val="TOC1"/>
        <w:spacing w:line="288" w:lineRule="auto"/>
        <w:rPr>
          <w:bCs w:val="0"/>
          <w:szCs w:val="21"/>
        </w:rPr>
        <w:sectPr w:rsidR="004A48B3" w:rsidRPr="0073542F" w:rsidSect="00416070">
          <w:pgSz w:w="11907" w:h="16840"/>
          <w:pgMar w:top="1440" w:right="1800" w:bottom="1440" w:left="1800" w:header="851" w:footer="992" w:gutter="0"/>
          <w:pgNumType w:fmt="upperRoman"/>
          <w:cols w:space="425"/>
          <w:docGrid w:linePitch="312"/>
        </w:sectPr>
      </w:pPr>
      <w:r w:rsidRPr="0073542F">
        <w:rPr>
          <w:b w:val="0"/>
        </w:rPr>
        <w:t>Addition</w:t>
      </w:r>
      <w:r w:rsidRPr="0073542F">
        <w:rPr>
          <w:rFonts w:hint="eastAsia"/>
          <w:b w:val="0"/>
        </w:rPr>
        <w:t>：</w:t>
      </w:r>
      <w:r w:rsidRPr="0073542F">
        <w:rPr>
          <w:b w:val="0"/>
        </w:rPr>
        <w:t xml:space="preserve">Explanation of Provisions </w:t>
      </w:r>
      <w:r w:rsidRPr="0073542F">
        <w:rPr>
          <w:b w:val="0"/>
          <w:webHidden/>
        </w:rPr>
        <w:tab/>
        <w:t>4</w:t>
      </w:r>
      <w:r>
        <w:rPr>
          <w:b w:val="0"/>
          <w:webHidden/>
        </w:rPr>
        <w:t>0</w:t>
      </w:r>
    </w:p>
    <w:p w:rsidR="004A48B3" w:rsidRPr="0073542F" w:rsidRDefault="004A48B3" w:rsidP="00FF3E1E">
      <w:pPr>
        <w:pageBreakBefore/>
        <w:spacing w:beforeLines="200" w:afterLines="100" w:line="360" w:lineRule="auto"/>
        <w:jc w:val="center"/>
        <w:outlineLvl w:val="0"/>
        <w:rPr>
          <w:rFonts w:eastAsia="黑体"/>
          <w:b/>
          <w:sz w:val="32"/>
          <w:szCs w:val="32"/>
        </w:rPr>
      </w:pPr>
      <w:bookmarkStart w:id="4" w:name="_Toc501205577"/>
      <w:bookmarkStart w:id="5" w:name="_Toc499899103"/>
      <w:bookmarkStart w:id="6" w:name="_Toc500343138"/>
      <w:bookmarkStart w:id="7" w:name="_Toc501318334"/>
      <w:bookmarkStart w:id="8" w:name="_Toc1565372"/>
      <w:bookmarkStart w:id="9" w:name="_Toc2588411"/>
      <w:bookmarkStart w:id="10" w:name="_Toc247687052"/>
      <w:bookmarkStart w:id="11" w:name="_Toc499899104"/>
      <w:bookmarkStart w:id="12" w:name="_Toc500343139"/>
      <w:bookmarkStart w:id="13" w:name="_Toc534821316"/>
      <w:bookmarkStart w:id="14" w:name="_Toc501318335"/>
      <w:bookmarkStart w:id="15" w:name="_Toc501205578"/>
      <w:bookmarkStart w:id="16" w:name="_Toc534818394"/>
      <w:r w:rsidRPr="0073542F">
        <w:rPr>
          <w:rFonts w:eastAsia="黑体"/>
          <w:b/>
          <w:sz w:val="32"/>
          <w:szCs w:val="32"/>
        </w:rPr>
        <w:t xml:space="preserve">1  </w:t>
      </w:r>
      <w:r w:rsidRPr="0073542F">
        <w:rPr>
          <w:rFonts w:eastAsia="黑体" w:hint="eastAsia"/>
          <w:b/>
          <w:sz w:val="32"/>
          <w:szCs w:val="32"/>
        </w:rPr>
        <w:t>总</w:t>
      </w:r>
      <w:r w:rsidRPr="0073542F">
        <w:rPr>
          <w:rFonts w:eastAsia="黑体"/>
          <w:b/>
          <w:sz w:val="32"/>
          <w:szCs w:val="32"/>
        </w:rPr>
        <w:t xml:space="preserve">  </w:t>
      </w:r>
      <w:r w:rsidRPr="0073542F">
        <w:rPr>
          <w:rFonts w:eastAsia="黑体" w:hint="eastAsia"/>
          <w:b/>
          <w:sz w:val="32"/>
          <w:szCs w:val="32"/>
        </w:rPr>
        <w:t>则</w:t>
      </w:r>
      <w:bookmarkEnd w:id="4"/>
      <w:bookmarkEnd w:id="5"/>
      <w:bookmarkEnd w:id="6"/>
      <w:bookmarkEnd w:id="7"/>
      <w:bookmarkEnd w:id="8"/>
      <w:bookmarkEnd w:id="9"/>
    </w:p>
    <w:p w:rsidR="004A48B3" w:rsidRPr="0073542F" w:rsidRDefault="004A48B3" w:rsidP="006810D5">
      <w:pPr>
        <w:spacing w:line="360" w:lineRule="auto"/>
        <w:rPr>
          <w:b/>
          <w:bCs/>
          <w:color w:val="000000"/>
          <w:szCs w:val="21"/>
        </w:rPr>
      </w:pPr>
      <w:r w:rsidRPr="0073542F">
        <w:rPr>
          <w:b/>
          <w:bCs/>
          <w:szCs w:val="21"/>
        </w:rPr>
        <w:t xml:space="preserve">1.0.1  </w:t>
      </w:r>
      <w:r w:rsidRPr="0073542F">
        <w:rPr>
          <w:rFonts w:hint="eastAsia"/>
          <w:szCs w:val="21"/>
        </w:rPr>
        <w:t>为了</w:t>
      </w:r>
      <w:r>
        <w:rPr>
          <w:rFonts w:hint="eastAsia"/>
          <w:szCs w:val="21"/>
        </w:rPr>
        <w:t>贯彻执行国家的技术经济政策，</w:t>
      </w:r>
      <w:r w:rsidRPr="0073542F">
        <w:rPr>
          <w:rFonts w:hint="eastAsia"/>
          <w:szCs w:val="21"/>
        </w:rPr>
        <w:t>保证短螺旋挤土灌注桩设</w:t>
      </w:r>
      <w:r w:rsidRPr="0073542F">
        <w:rPr>
          <w:rFonts w:hint="eastAsia"/>
          <w:color w:val="000000"/>
          <w:szCs w:val="21"/>
        </w:rPr>
        <w:t>计、施工与质量检验规范化，做到安全适用、技术先进、经济合理、确保质量、</w:t>
      </w:r>
      <w:r>
        <w:rPr>
          <w:rFonts w:hint="eastAsia"/>
          <w:color w:val="000000"/>
          <w:szCs w:val="21"/>
        </w:rPr>
        <w:t>节能减排、</w:t>
      </w:r>
      <w:r w:rsidRPr="0073542F">
        <w:rPr>
          <w:rFonts w:hint="eastAsia"/>
          <w:color w:val="000000"/>
          <w:szCs w:val="21"/>
        </w:rPr>
        <w:t>保护环境，制定本标准。</w:t>
      </w:r>
    </w:p>
    <w:p w:rsidR="004A48B3" w:rsidRPr="000B773C" w:rsidRDefault="004A48B3" w:rsidP="006810D5">
      <w:pPr>
        <w:spacing w:line="360" w:lineRule="auto"/>
        <w:rPr>
          <w:color w:val="FF0000"/>
          <w:szCs w:val="21"/>
        </w:rPr>
      </w:pPr>
      <w:r w:rsidRPr="0073542F">
        <w:rPr>
          <w:b/>
          <w:bCs/>
          <w:color w:val="000000"/>
          <w:szCs w:val="21"/>
        </w:rPr>
        <w:t>1.0.</w:t>
      </w:r>
      <w:r w:rsidRPr="0073542F">
        <w:rPr>
          <w:b/>
          <w:color w:val="000000"/>
          <w:szCs w:val="21"/>
        </w:rPr>
        <w:t>2</w:t>
      </w:r>
      <w:r w:rsidRPr="0073542F">
        <w:rPr>
          <w:color w:val="000000"/>
          <w:szCs w:val="21"/>
        </w:rPr>
        <w:t xml:space="preserve">  </w:t>
      </w:r>
      <w:r w:rsidRPr="0073542F">
        <w:rPr>
          <w:rFonts w:hint="eastAsia"/>
          <w:color w:val="000000"/>
          <w:szCs w:val="21"/>
        </w:rPr>
        <w:t>本标准适用于建筑工程的短螺旋挤土灌注桩的桩基与复合地基</w:t>
      </w:r>
      <w:r>
        <w:rPr>
          <w:rFonts w:hint="eastAsia"/>
          <w:color w:val="000000"/>
          <w:szCs w:val="21"/>
        </w:rPr>
        <w:t>的</w:t>
      </w:r>
      <w:r w:rsidRPr="0073542F">
        <w:rPr>
          <w:rFonts w:hint="eastAsia"/>
          <w:color w:val="000000"/>
          <w:szCs w:val="21"/>
        </w:rPr>
        <w:t>设计、施工</w:t>
      </w:r>
      <w:r>
        <w:rPr>
          <w:rFonts w:hint="eastAsia"/>
          <w:color w:val="000000"/>
          <w:szCs w:val="21"/>
        </w:rPr>
        <w:t>、</w:t>
      </w:r>
      <w:r w:rsidRPr="0073542F">
        <w:rPr>
          <w:rFonts w:hint="eastAsia"/>
          <w:color w:val="000000"/>
          <w:szCs w:val="21"/>
        </w:rPr>
        <w:t>质量检验</w:t>
      </w:r>
      <w:r>
        <w:rPr>
          <w:rFonts w:hint="eastAsia"/>
          <w:color w:val="000000"/>
          <w:szCs w:val="21"/>
        </w:rPr>
        <w:t>和验收。</w:t>
      </w:r>
    </w:p>
    <w:p w:rsidR="004A48B3" w:rsidRPr="0073542F" w:rsidRDefault="004A48B3" w:rsidP="00E419E4">
      <w:pPr>
        <w:spacing w:line="360" w:lineRule="auto"/>
        <w:rPr>
          <w:szCs w:val="21"/>
        </w:rPr>
      </w:pPr>
      <w:r w:rsidRPr="0073542F">
        <w:rPr>
          <w:b/>
          <w:bCs/>
          <w:szCs w:val="21"/>
        </w:rPr>
        <w:t>1.0.</w:t>
      </w:r>
      <w:r w:rsidRPr="0073542F">
        <w:rPr>
          <w:b/>
          <w:szCs w:val="21"/>
        </w:rPr>
        <w:t>3</w:t>
      </w:r>
      <w:r w:rsidRPr="0073542F">
        <w:rPr>
          <w:szCs w:val="21"/>
        </w:rPr>
        <w:t xml:space="preserve">  </w:t>
      </w:r>
      <w:r w:rsidRPr="0073542F">
        <w:rPr>
          <w:rFonts w:hint="eastAsia"/>
          <w:szCs w:val="21"/>
        </w:rPr>
        <w:t>短螺旋挤土灌注桩的</w:t>
      </w:r>
      <w:r>
        <w:rPr>
          <w:rFonts w:hint="eastAsia"/>
          <w:szCs w:val="21"/>
        </w:rPr>
        <w:t>桩基与复合地基的</w:t>
      </w:r>
      <w:r w:rsidRPr="0073542F">
        <w:rPr>
          <w:rFonts w:hint="eastAsia"/>
          <w:szCs w:val="21"/>
        </w:rPr>
        <w:t>设计</w:t>
      </w:r>
      <w:r>
        <w:rPr>
          <w:rFonts w:hint="eastAsia"/>
          <w:szCs w:val="21"/>
        </w:rPr>
        <w:t>、</w:t>
      </w:r>
      <w:r w:rsidRPr="0073542F">
        <w:rPr>
          <w:rFonts w:hint="eastAsia"/>
          <w:szCs w:val="21"/>
        </w:rPr>
        <w:t>施工</w:t>
      </w:r>
      <w:r>
        <w:rPr>
          <w:rFonts w:hint="eastAsia"/>
          <w:szCs w:val="21"/>
        </w:rPr>
        <w:t>及质量检验</w:t>
      </w:r>
      <w:r w:rsidRPr="0073542F">
        <w:rPr>
          <w:rFonts w:hint="eastAsia"/>
          <w:szCs w:val="21"/>
        </w:rPr>
        <w:t>，</w:t>
      </w:r>
      <w:r>
        <w:rPr>
          <w:rFonts w:hint="eastAsia"/>
          <w:szCs w:val="21"/>
        </w:rPr>
        <w:t>应综合分析</w:t>
      </w:r>
      <w:r w:rsidRPr="0073542F">
        <w:rPr>
          <w:rFonts w:hint="eastAsia"/>
          <w:szCs w:val="21"/>
        </w:rPr>
        <w:t>场地的工程与水文地质条件、上部结构特点、荷载分布特征、</w:t>
      </w:r>
      <w:r>
        <w:rPr>
          <w:rFonts w:hint="eastAsia"/>
          <w:szCs w:val="21"/>
        </w:rPr>
        <w:t>基础型式</w:t>
      </w:r>
      <w:r w:rsidRPr="0073542F">
        <w:rPr>
          <w:rFonts w:hint="eastAsia"/>
          <w:szCs w:val="21"/>
        </w:rPr>
        <w:t>、</w:t>
      </w:r>
      <w:r>
        <w:rPr>
          <w:rFonts w:hint="eastAsia"/>
          <w:szCs w:val="21"/>
        </w:rPr>
        <w:t>钻机钻具</w:t>
      </w:r>
      <w:r w:rsidRPr="0073542F">
        <w:rPr>
          <w:rFonts w:hint="eastAsia"/>
          <w:szCs w:val="21"/>
        </w:rPr>
        <w:t>性能、</w:t>
      </w:r>
      <w:r>
        <w:rPr>
          <w:rFonts w:hint="eastAsia"/>
          <w:szCs w:val="21"/>
        </w:rPr>
        <w:t>施工工艺、环境条件与</w:t>
      </w:r>
      <w:r w:rsidRPr="0073542F">
        <w:rPr>
          <w:rFonts w:hint="eastAsia"/>
          <w:szCs w:val="21"/>
        </w:rPr>
        <w:t>地方经验等</w:t>
      </w:r>
      <w:r>
        <w:rPr>
          <w:rFonts w:hint="eastAsia"/>
          <w:szCs w:val="21"/>
        </w:rPr>
        <w:t>影响</w:t>
      </w:r>
      <w:r w:rsidRPr="0073542F">
        <w:rPr>
          <w:rFonts w:hint="eastAsia"/>
          <w:szCs w:val="21"/>
        </w:rPr>
        <w:t>因素，</w:t>
      </w:r>
      <w:r>
        <w:rPr>
          <w:rFonts w:hint="eastAsia"/>
          <w:szCs w:val="21"/>
        </w:rPr>
        <w:t>遵循</w:t>
      </w:r>
      <w:r w:rsidRPr="0073542F">
        <w:rPr>
          <w:rFonts w:hint="eastAsia"/>
          <w:szCs w:val="21"/>
        </w:rPr>
        <w:t>因地制宜</w:t>
      </w:r>
      <w:r>
        <w:rPr>
          <w:rFonts w:hint="eastAsia"/>
          <w:szCs w:val="21"/>
        </w:rPr>
        <w:t>、节约资源、保护环境</w:t>
      </w:r>
      <w:r w:rsidRPr="0073542F">
        <w:rPr>
          <w:rFonts w:hint="eastAsia"/>
          <w:szCs w:val="21"/>
        </w:rPr>
        <w:t>，优化</w:t>
      </w:r>
      <w:r>
        <w:rPr>
          <w:rFonts w:hint="eastAsia"/>
          <w:szCs w:val="21"/>
        </w:rPr>
        <w:t>设计和保证</w:t>
      </w:r>
      <w:r w:rsidRPr="0073542F">
        <w:rPr>
          <w:rFonts w:hint="eastAsia"/>
          <w:szCs w:val="21"/>
        </w:rPr>
        <w:t>质量</w:t>
      </w:r>
      <w:r>
        <w:rPr>
          <w:rFonts w:hint="eastAsia"/>
          <w:szCs w:val="21"/>
        </w:rPr>
        <w:t>的原则</w:t>
      </w:r>
      <w:r w:rsidRPr="0073542F">
        <w:rPr>
          <w:rFonts w:hint="eastAsia"/>
          <w:szCs w:val="21"/>
        </w:rPr>
        <w:t>。</w:t>
      </w:r>
    </w:p>
    <w:p w:rsidR="004A48B3" w:rsidRPr="0073542F" w:rsidRDefault="004A48B3" w:rsidP="00E419E4">
      <w:pPr>
        <w:spacing w:line="360" w:lineRule="auto"/>
        <w:rPr>
          <w:bCs/>
          <w:szCs w:val="21"/>
        </w:rPr>
      </w:pPr>
      <w:r w:rsidRPr="0073542F">
        <w:rPr>
          <w:b/>
          <w:bCs/>
          <w:szCs w:val="21"/>
        </w:rPr>
        <w:t>1.0.4</w:t>
      </w:r>
      <w:r w:rsidRPr="0073542F">
        <w:rPr>
          <w:bCs/>
          <w:szCs w:val="21"/>
        </w:rPr>
        <w:t xml:space="preserve">  </w:t>
      </w:r>
      <w:r w:rsidRPr="0073542F">
        <w:rPr>
          <w:rFonts w:hint="eastAsia"/>
          <w:bCs/>
          <w:szCs w:val="21"/>
        </w:rPr>
        <w:t>短螺旋挤土灌注桩的</w:t>
      </w:r>
      <w:r w:rsidRPr="0073542F">
        <w:rPr>
          <w:rFonts w:hint="eastAsia"/>
          <w:color w:val="000000"/>
          <w:szCs w:val="21"/>
        </w:rPr>
        <w:t>桩基与复合地基</w:t>
      </w:r>
      <w:r>
        <w:rPr>
          <w:rFonts w:hint="eastAsia"/>
          <w:color w:val="000000"/>
          <w:szCs w:val="21"/>
        </w:rPr>
        <w:t>的</w:t>
      </w:r>
      <w:r w:rsidRPr="0073542F">
        <w:rPr>
          <w:rFonts w:hint="eastAsia"/>
          <w:bCs/>
          <w:szCs w:val="21"/>
        </w:rPr>
        <w:t>设计、施工和检验验收，除应执行本标准外，尚应符合现行国家有关标准的规定。</w:t>
      </w:r>
    </w:p>
    <w:p w:rsidR="004A48B3" w:rsidRPr="005B5783" w:rsidRDefault="004A48B3" w:rsidP="00E419E4">
      <w:pPr>
        <w:spacing w:line="360" w:lineRule="auto"/>
        <w:rPr>
          <w:bCs/>
          <w:szCs w:val="21"/>
        </w:rPr>
        <w:sectPr w:rsidR="004A48B3" w:rsidRPr="005B5783" w:rsidSect="00C8227B">
          <w:footerReference w:type="even" r:id="rId10"/>
          <w:footerReference w:type="default" r:id="rId11"/>
          <w:pgSz w:w="11907" w:h="16840"/>
          <w:pgMar w:top="1418" w:right="1701" w:bottom="1361" w:left="1701" w:header="851" w:footer="992" w:gutter="0"/>
          <w:pgNumType w:start="1"/>
          <w:cols w:space="425"/>
          <w:docGrid w:type="lines" w:linePitch="312"/>
        </w:sectPr>
      </w:pPr>
    </w:p>
    <w:p w:rsidR="004A48B3" w:rsidRPr="0073542F" w:rsidRDefault="004A48B3" w:rsidP="00FF3E1E">
      <w:pPr>
        <w:spacing w:beforeLines="200" w:afterLines="100" w:line="360" w:lineRule="auto"/>
        <w:jc w:val="center"/>
        <w:outlineLvl w:val="0"/>
        <w:rPr>
          <w:rFonts w:eastAsia="黑体"/>
          <w:b/>
          <w:sz w:val="32"/>
          <w:szCs w:val="32"/>
        </w:rPr>
      </w:pPr>
      <w:bookmarkStart w:id="17" w:name="_Toc1565373"/>
      <w:bookmarkStart w:id="18" w:name="_Toc2588412"/>
      <w:r w:rsidRPr="0073542F">
        <w:rPr>
          <w:rFonts w:eastAsia="黑体"/>
          <w:b/>
          <w:sz w:val="32"/>
          <w:szCs w:val="32"/>
        </w:rPr>
        <w:t xml:space="preserve">2  </w:t>
      </w:r>
      <w:r w:rsidRPr="0073542F">
        <w:rPr>
          <w:rFonts w:eastAsia="黑体" w:hint="eastAsia"/>
          <w:b/>
          <w:sz w:val="32"/>
          <w:szCs w:val="32"/>
        </w:rPr>
        <w:t>术语</w:t>
      </w:r>
      <w:bookmarkEnd w:id="10"/>
      <w:bookmarkEnd w:id="11"/>
      <w:bookmarkEnd w:id="12"/>
      <w:bookmarkEnd w:id="13"/>
      <w:bookmarkEnd w:id="14"/>
      <w:bookmarkEnd w:id="15"/>
      <w:bookmarkEnd w:id="16"/>
      <w:r>
        <w:rPr>
          <w:rFonts w:eastAsia="黑体" w:hint="eastAsia"/>
          <w:b/>
          <w:sz w:val="32"/>
          <w:szCs w:val="32"/>
        </w:rPr>
        <w:t>和</w:t>
      </w:r>
      <w:r w:rsidRPr="0073542F">
        <w:rPr>
          <w:rFonts w:eastAsia="黑体" w:hint="eastAsia"/>
          <w:b/>
          <w:sz w:val="32"/>
          <w:szCs w:val="32"/>
        </w:rPr>
        <w:t>符号</w:t>
      </w:r>
      <w:bookmarkEnd w:id="17"/>
      <w:bookmarkEnd w:id="18"/>
    </w:p>
    <w:p w:rsidR="004A48B3" w:rsidRPr="0073542F" w:rsidRDefault="004A48B3" w:rsidP="006A04B3">
      <w:pPr>
        <w:keepNext/>
        <w:spacing w:line="360" w:lineRule="auto"/>
        <w:jc w:val="center"/>
        <w:outlineLvl w:val="1"/>
        <w:rPr>
          <w:b/>
          <w:bCs/>
          <w:sz w:val="28"/>
          <w:szCs w:val="28"/>
        </w:rPr>
      </w:pPr>
      <w:bookmarkStart w:id="19" w:name="_Toc500343140"/>
      <w:bookmarkStart w:id="20" w:name="_Toc534818395"/>
      <w:bookmarkStart w:id="21" w:name="_Toc499899105"/>
      <w:bookmarkStart w:id="22" w:name="_Toc501205579"/>
      <w:bookmarkStart w:id="23" w:name="_Toc501205335"/>
      <w:bookmarkStart w:id="24" w:name="_Toc247687053"/>
      <w:bookmarkStart w:id="25" w:name="_Toc534821317"/>
      <w:bookmarkStart w:id="26" w:name="_Toc501318336"/>
      <w:bookmarkStart w:id="27" w:name="_Toc1565374"/>
      <w:bookmarkStart w:id="28" w:name="_Toc2588413"/>
      <w:r w:rsidRPr="0073542F">
        <w:rPr>
          <w:b/>
          <w:bCs/>
          <w:sz w:val="28"/>
          <w:szCs w:val="28"/>
        </w:rPr>
        <w:t xml:space="preserve">2.1  </w:t>
      </w:r>
      <w:r w:rsidRPr="0073542F">
        <w:rPr>
          <w:rFonts w:hint="eastAsia"/>
          <w:b/>
          <w:bCs/>
          <w:sz w:val="28"/>
          <w:szCs w:val="28"/>
        </w:rPr>
        <w:t>术</w:t>
      </w:r>
      <w:r w:rsidRPr="0073542F">
        <w:rPr>
          <w:b/>
          <w:bCs/>
          <w:sz w:val="28"/>
          <w:szCs w:val="28"/>
        </w:rPr>
        <w:t xml:space="preserve">  </w:t>
      </w:r>
      <w:r w:rsidRPr="0073542F">
        <w:rPr>
          <w:rFonts w:hint="eastAsia"/>
          <w:b/>
          <w:bCs/>
          <w:sz w:val="28"/>
          <w:szCs w:val="28"/>
        </w:rPr>
        <w:t>语</w:t>
      </w:r>
      <w:bookmarkEnd w:id="19"/>
      <w:bookmarkEnd w:id="20"/>
      <w:bookmarkEnd w:id="21"/>
      <w:bookmarkEnd w:id="22"/>
      <w:bookmarkEnd w:id="23"/>
      <w:bookmarkEnd w:id="24"/>
      <w:bookmarkEnd w:id="25"/>
      <w:bookmarkEnd w:id="26"/>
      <w:bookmarkEnd w:id="27"/>
      <w:bookmarkEnd w:id="28"/>
    </w:p>
    <w:p w:rsidR="004A48B3" w:rsidRPr="0073542F" w:rsidRDefault="004A48B3">
      <w:pPr>
        <w:spacing w:line="360" w:lineRule="auto"/>
        <w:rPr>
          <w:bCs/>
          <w:szCs w:val="21"/>
        </w:rPr>
      </w:pPr>
      <w:r w:rsidRPr="0073542F">
        <w:rPr>
          <w:b/>
          <w:bCs/>
          <w:kern w:val="0"/>
          <w:szCs w:val="21"/>
        </w:rPr>
        <w:t xml:space="preserve">2.1.1 </w:t>
      </w:r>
      <w:r w:rsidRPr="0073542F">
        <w:rPr>
          <w:bCs/>
          <w:szCs w:val="21"/>
        </w:rPr>
        <w:t xml:space="preserve"> </w:t>
      </w:r>
      <w:r w:rsidRPr="0073542F">
        <w:rPr>
          <w:rFonts w:hint="eastAsia"/>
          <w:bCs/>
          <w:szCs w:val="21"/>
        </w:rPr>
        <w:t>短螺旋挤土灌注桩</w:t>
      </w:r>
      <w:r w:rsidRPr="0073542F">
        <w:rPr>
          <w:bCs/>
          <w:szCs w:val="21"/>
        </w:rPr>
        <w:t xml:space="preserve">  </w:t>
      </w:r>
      <w:r w:rsidRPr="0073542F">
        <w:rPr>
          <w:szCs w:val="21"/>
        </w:rPr>
        <w:t>soil displacement screw pile</w:t>
      </w:r>
      <w:r w:rsidRPr="0073542F">
        <w:rPr>
          <w:rFonts w:hint="eastAsia"/>
          <w:bCs/>
          <w:szCs w:val="21"/>
        </w:rPr>
        <w:t>（简称</w:t>
      </w:r>
      <w:r w:rsidRPr="0073542F">
        <w:rPr>
          <w:bCs/>
          <w:szCs w:val="21"/>
        </w:rPr>
        <w:t>SDS</w:t>
      </w:r>
      <w:r w:rsidRPr="0073542F">
        <w:rPr>
          <w:rFonts w:hint="eastAsia"/>
          <w:bCs/>
          <w:szCs w:val="21"/>
        </w:rPr>
        <w:t>桩）</w:t>
      </w:r>
    </w:p>
    <w:p w:rsidR="004A48B3" w:rsidRPr="0073542F" w:rsidRDefault="004A48B3" w:rsidP="00A2276A">
      <w:pPr>
        <w:spacing w:line="360" w:lineRule="auto"/>
        <w:ind w:firstLineChars="200" w:firstLine="31680"/>
        <w:rPr>
          <w:bCs/>
          <w:color w:val="000000"/>
          <w:szCs w:val="21"/>
        </w:rPr>
      </w:pPr>
      <w:r w:rsidRPr="0073542F">
        <w:rPr>
          <w:rFonts w:hint="eastAsia"/>
          <w:bCs/>
          <w:szCs w:val="21"/>
        </w:rPr>
        <w:t>短螺旋挤土灌注桩是一种</w:t>
      </w:r>
      <w:r>
        <w:rPr>
          <w:rFonts w:hint="eastAsia"/>
          <w:bCs/>
          <w:szCs w:val="21"/>
        </w:rPr>
        <w:t>利用安装</w:t>
      </w:r>
      <w:r w:rsidRPr="0073542F">
        <w:rPr>
          <w:rFonts w:hint="eastAsia"/>
          <w:bCs/>
          <w:szCs w:val="21"/>
        </w:rPr>
        <w:t>有</w:t>
      </w:r>
      <w:r w:rsidRPr="0073542F">
        <w:rPr>
          <w:rFonts w:hint="eastAsia"/>
          <w:kern w:val="0"/>
          <w:szCs w:val="21"/>
        </w:rPr>
        <w:t>短螺旋挤</w:t>
      </w:r>
      <w:r w:rsidRPr="0073542F">
        <w:rPr>
          <w:rFonts w:hint="eastAsia"/>
          <w:color w:val="000000"/>
          <w:kern w:val="0"/>
          <w:szCs w:val="21"/>
        </w:rPr>
        <w:t>扩钻具</w:t>
      </w:r>
      <w:r w:rsidRPr="0073542F">
        <w:rPr>
          <w:rFonts w:hint="eastAsia"/>
          <w:bCs/>
          <w:color w:val="000000"/>
          <w:szCs w:val="21"/>
        </w:rPr>
        <w:t>的</w:t>
      </w:r>
      <w:r>
        <w:rPr>
          <w:rFonts w:hint="eastAsia"/>
          <w:bCs/>
          <w:color w:val="000000"/>
          <w:szCs w:val="21"/>
        </w:rPr>
        <w:t>桩工钻机</w:t>
      </w:r>
      <w:r w:rsidRPr="0073542F">
        <w:rPr>
          <w:rFonts w:hint="eastAsia"/>
          <w:bCs/>
          <w:color w:val="000000"/>
          <w:szCs w:val="21"/>
        </w:rPr>
        <w:t>钻</w:t>
      </w:r>
      <w:r>
        <w:rPr>
          <w:rFonts w:hint="eastAsia"/>
          <w:bCs/>
          <w:color w:val="000000"/>
          <w:szCs w:val="21"/>
        </w:rPr>
        <w:t>掘</w:t>
      </w:r>
      <w:r w:rsidRPr="0073542F">
        <w:rPr>
          <w:rFonts w:hint="eastAsia"/>
          <w:bCs/>
          <w:color w:val="000000"/>
          <w:szCs w:val="21"/>
        </w:rPr>
        <w:t>挤</w:t>
      </w:r>
      <w:r>
        <w:rPr>
          <w:rFonts w:hint="eastAsia"/>
          <w:bCs/>
          <w:color w:val="000000"/>
          <w:szCs w:val="21"/>
        </w:rPr>
        <w:t>扩</w:t>
      </w:r>
      <w:r w:rsidRPr="0073542F">
        <w:rPr>
          <w:rFonts w:hint="eastAsia"/>
          <w:bCs/>
          <w:color w:val="000000"/>
          <w:szCs w:val="21"/>
        </w:rPr>
        <w:t>成孔并压灌混凝土而形成的中等直径、圆柱形的挤土灌注桩。</w:t>
      </w:r>
    </w:p>
    <w:p w:rsidR="004A48B3" w:rsidRPr="0073542F" w:rsidRDefault="004A48B3">
      <w:pPr>
        <w:spacing w:line="360" w:lineRule="auto"/>
        <w:rPr>
          <w:color w:val="000000"/>
          <w:kern w:val="0"/>
          <w:szCs w:val="21"/>
        </w:rPr>
      </w:pPr>
      <w:r w:rsidRPr="0073542F">
        <w:rPr>
          <w:b/>
          <w:bCs/>
          <w:color w:val="000000"/>
          <w:kern w:val="0"/>
          <w:szCs w:val="21"/>
        </w:rPr>
        <w:t xml:space="preserve">2.1.2  </w:t>
      </w:r>
      <w:r w:rsidRPr="0073542F">
        <w:rPr>
          <w:rFonts w:cs="宋体" w:hint="eastAsia"/>
          <w:color w:val="000000"/>
          <w:kern w:val="0"/>
          <w:szCs w:val="21"/>
        </w:rPr>
        <w:t>桩基</w:t>
      </w:r>
      <w:r w:rsidRPr="0073542F">
        <w:rPr>
          <w:rFonts w:cs="宋体"/>
          <w:color w:val="000000"/>
          <w:kern w:val="0"/>
          <w:szCs w:val="21"/>
        </w:rPr>
        <w:t xml:space="preserve">  </w:t>
      </w:r>
      <w:r w:rsidRPr="0073542F">
        <w:rPr>
          <w:color w:val="000000"/>
          <w:kern w:val="0"/>
          <w:szCs w:val="21"/>
        </w:rPr>
        <w:t>pile foundation</w:t>
      </w:r>
    </w:p>
    <w:p w:rsidR="004A48B3" w:rsidRPr="0073542F" w:rsidRDefault="004A48B3" w:rsidP="00A2276A">
      <w:pPr>
        <w:spacing w:line="360" w:lineRule="auto"/>
        <w:ind w:firstLineChars="200" w:firstLine="31680"/>
        <w:rPr>
          <w:bCs/>
          <w:color w:val="000000"/>
          <w:szCs w:val="21"/>
        </w:rPr>
      </w:pPr>
      <w:r w:rsidRPr="0073542F">
        <w:rPr>
          <w:rFonts w:hint="eastAsia"/>
          <w:bCs/>
          <w:color w:val="000000"/>
          <w:szCs w:val="21"/>
        </w:rPr>
        <w:t>由设置于岩土中的桩和与桩顶连接的承台</w:t>
      </w:r>
      <w:r>
        <w:rPr>
          <w:rFonts w:hint="eastAsia"/>
          <w:bCs/>
          <w:color w:val="000000"/>
          <w:szCs w:val="21"/>
        </w:rPr>
        <w:t>或筏板</w:t>
      </w:r>
      <w:r w:rsidRPr="0073542F">
        <w:rPr>
          <w:rFonts w:hint="eastAsia"/>
          <w:bCs/>
          <w:color w:val="000000"/>
          <w:szCs w:val="21"/>
        </w:rPr>
        <w:t>共同组成的基础</w:t>
      </w:r>
      <w:r>
        <w:rPr>
          <w:rFonts w:hint="eastAsia"/>
          <w:bCs/>
          <w:color w:val="000000"/>
          <w:szCs w:val="21"/>
        </w:rPr>
        <w:t>或</w:t>
      </w:r>
      <w:r w:rsidRPr="0073542F">
        <w:rPr>
          <w:rFonts w:hint="eastAsia"/>
          <w:bCs/>
          <w:color w:val="000000"/>
          <w:szCs w:val="21"/>
        </w:rPr>
        <w:t>由柱与桩直接连接的基础。</w:t>
      </w:r>
    </w:p>
    <w:p w:rsidR="004A48B3" w:rsidRPr="0073542F" w:rsidRDefault="004A48B3">
      <w:pPr>
        <w:spacing w:line="360" w:lineRule="auto"/>
        <w:rPr>
          <w:color w:val="000000"/>
          <w:kern w:val="0"/>
          <w:szCs w:val="21"/>
        </w:rPr>
      </w:pPr>
      <w:r w:rsidRPr="0073542F">
        <w:rPr>
          <w:b/>
          <w:bCs/>
          <w:color w:val="000000"/>
          <w:kern w:val="0"/>
          <w:szCs w:val="21"/>
        </w:rPr>
        <w:t xml:space="preserve">2.1.3  </w:t>
      </w:r>
      <w:r w:rsidRPr="0073542F">
        <w:rPr>
          <w:rFonts w:cs="宋体" w:hint="eastAsia"/>
          <w:color w:val="000000"/>
          <w:kern w:val="0"/>
          <w:szCs w:val="21"/>
        </w:rPr>
        <w:t>基桩</w:t>
      </w:r>
      <w:r w:rsidRPr="0073542F">
        <w:rPr>
          <w:rFonts w:cs="宋体"/>
          <w:color w:val="000000"/>
          <w:kern w:val="0"/>
          <w:szCs w:val="21"/>
        </w:rPr>
        <w:t xml:space="preserve">  </w:t>
      </w:r>
      <w:r w:rsidRPr="0073542F">
        <w:rPr>
          <w:color w:val="000000"/>
          <w:kern w:val="0"/>
          <w:szCs w:val="21"/>
        </w:rPr>
        <w:t>foundation pile</w:t>
      </w:r>
    </w:p>
    <w:p w:rsidR="004A48B3" w:rsidRPr="0073542F" w:rsidRDefault="004A48B3" w:rsidP="00A2276A">
      <w:pPr>
        <w:spacing w:line="360" w:lineRule="auto"/>
        <w:ind w:firstLineChars="200" w:firstLine="31680"/>
        <w:rPr>
          <w:bCs/>
          <w:color w:val="000000"/>
          <w:szCs w:val="21"/>
        </w:rPr>
      </w:pPr>
      <w:r w:rsidRPr="0073542F">
        <w:rPr>
          <w:rFonts w:hint="eastAsia"/>
          <w:bCs/>
          <w:color w:val="000000"/>
          <w:szCs w:val="21"/>
        </w:rPr>
        <w:t>桩基础中的单桩。</w:t>
      </w:r>
    </w:p>
    <w:p w:rsidR="004A48B3" w:rsidRPr="0073542F" w:rsidRDefault="004A48B3">
      <w:pPr>
        <w:spacing w:line="360" w:lineRule="auto"/>
        <w:rPr>
          <w:color w:val="000000"/>
          <w:kern w:val="0"/>
          <w:szCs w:val="21"/>
        </w:rPr>
      </w:pPr>
      <w:r w:rsidRPr="0073542F">
        <w:rPr>
          <w:b/>
          <w:bCs/>
          <w:color w:val="000000"/>
          <w:kern w:val="0"/>
          <w:szCs w:val="21"/>
        </w:rPr>
        <w:t xml:space="preserve">2.1.4  </w:t>
      </w:r>
      <w:r w:rsidRPr="0073542F">
        <w:rPr>
          <w:rFonts w:hint="eastAsia"/>
          <w:bCs/>
          <w:color w:val="000000"/>
          <w:kern w:val="0"/>
          <w:szCs w:val="21"/>
        </w:rPr>
        <w:t>复合</w:t>
      </w:r>
      <w:r w:rsidRPr="0073542F">
        <w:rPr>
          <w:rFonts w:cs="宋体" w:hint="eastAsia"/>
          <w:color w:val="000000"/>
          <w:kern w:val="0"/>
          <w:szCs w:val="21"/>
        </w:rPr>
        <w:t>基桩</w:t>
      </w:r>
      <w:r w:rsidRPr="0073542F">
        <w:rPr>
          <w:rFonts w:cs="宋体"/>
          <w:color w:val="000000"/>
          <w:kern w:val="0"/>
          <w:szCs w:val="21"/>
        </w:rPr>
        <w:t xml:space="preserve">  </w:t>
      </w:r>
      <w:r w:rsidRPr="0073542F">
        <w:rPr>
          <w:color w:val="000000"/>
          <w:kern w:val="0"/>
          <w:szCs w:val="21"/>
        </w:rPr>
        <w:t>composite foundation pile</w:t>
      </w:r>
    </w:p>
    <w:p w:rsidR="004A48B3" w:rsidRPr="0073542F" w:rsidRDefault="004A48B3" w:rsidP="00A2276A">
      <w:pPr>
        <w:spacing w:line="360" w:lineRule="auto"/>
        <w:ind w:firstLineChars="200" w:firstLine="31680"/>
        <w:rPr>
          <w:bCs/>
          <w:color w:val="000000"/>
          <w:szCs w:val="21"/>
        </w:rPr>
      </w:pPr>
      <w:r>
        <w:rPr>
          <w:rFonts w:hint="eastAsia"/>
          <w:bCs/>
          <w:color w:val="000000"/>
          <w:szCs w:val="21"/>
        </w:rPr>
        <w:t>由</w:t>
      </w:r>
      <w:r w:rsidRPr="0073542F">
        <w:rPr>
          <w:rFonts w:hint="eastAsia"/>
          <w:bCs/>
          <w:color w:val="000000"/>
          <w:szCs w:val="21"/>
        </w:rPr>
        <w:t>单桩</w:t>
      </w:r>
      <w:r>
        <w:rPr>
          <w:rFonts w:hint="eastAsia"/>
          <w:bCs/>
          <w:color w:val="000000"/>
          <w:szCs w:val="21"/>
        </w:rPr>
        <w:t>与</w:t>
      </w:r>
      <w:r w:rsidRPr="0073542F">
        <w:rPr>
          <w:rFonts w:hint="eastAsia"/>
          <w:bCs/>
          <w:color w:val="000000"/>
          <w:szCs w:val="21"/>
        </w:rPr>
        <w:t>其对应面积承台</w:t>
      </w:r>
      <w:r>
        <w:rPr>
          <w:rFonts w:hint="eastAsia"/>
          <w:bCs/>
          <w:color w:val="000000"/>
          <w:szCs w:val="21"/>
        </w:rPr>
        <w:t>或筏板</w:t>
      </w:r>
      <w:r w:rsidRPr="0073542F">
        <w:rPr>
          <w:rFonts w:hint="eastAsia"/>
          <w:bCs/>
          <w:color w:val="000000"/>
          <w:szCs w:val="21"/>
        </w:rPr>
        <w:t>下地基土</w:t>
      </w:r>
      <w:r>
        <w:rPr>
          <w:rFonts w:hint="eastAsia"/>
          <w:bCs/>
          <w:color w:val="000000"/>
          <w:szCs w:val="21"/>
        </w:rPr>
        <w:t>共同</w:t>
      </w:r>
      <w:r w:rsidRPr="0073542F">
        <w:rPr>
          <w:rFonts w:hint="eastAsia"/>
          <w:bCs/>
          <w:color w:val="000000"/>
          <w:szCs w:val="21"/>
        </w:rPr>
        <w:t>承载</w:t>
      </w:r>
      <w:r>
        <w:rPr>
          <w:rFonts w:hint="eastAsia"/>
          <w:bCs/>
          <w:color w:val="000000"/>
          <w:szCs w:val="21"/>
        </w:rPr>
        <w:t>的</w:t>
      </w:r>
      <w:r w:rsidRPr="0073542F">
        <w:rPr>
          <w:rFonts w:hint="eastAsia"/>
          <w:bCs/>
          <w:color w:val="000000"/>
          <w:szCs w:val="21"/>
        </w:rPr>
        <w:t>基桩。</w:t>
      </w:r>
    </w:p>
    <w:p w:rsidR="004A48B3" w:rsidRPr="0073542F" w:rsidRDefault="004A48B3" w:rsidP="006810D5">
      <w:pPr>
        <w:spacing w:line="360" w:lineRule="auto"/>
        <w:rPr>
          <w:color w:val="000000"/>
          <w:kern w:val="0"/>
          <w:szCs w:val="21"/>
        </w:rPr>
      </w:pPr>
      <w:r w:rsidRPr="0073542F">
        <w:rPr>
          <w:b/>
          <w:bCs/>
          <w:color w:val="000000"/>
          <w:kern w:val="0"/>
          <w:szCs w:val="21"/>
        </w:rPr>
        <w:t xml:space="preserve">2.1.5  </w:t>
      </w:r>
      <w:r w:rsidRPr="0073542F">
        <w:rPr>
          <w:rFonts w:hint="eastAsia"/>
          <w:bCs/>
          <w:color w:val="000000"/>
          <w:kern w:val="0"/>
          <w:szCs w:val="21"/>
        </w:rPr>
        <w:t>复合</w:t>
      </w:r>
      <w:r w:rsidRPr="0073542F">
        <w:rPr>
          <w:rFonts w:cs="宋体" w:hint="eastAsia"/>
          <w:color w:val="000000"/>
          <w:kern w:val="0"/>
          <w:szCs w:val="21"/>
        </w:rPr>
        <w:t>桩基</w:t>
      </w:r>
      <w:r w:rsidRPr="0073542F">
        <w:rPr>
          <w:rFonts w:cs="宋体"/>
          <w:color w:val="000000"/>
          <w:kern w:val="0"/>
          <w:szCs w:val="21"/>
        </w:rPr>
        <w:t xml:space="preserve">  </w:t>
      </w:r>
      <w:r w:rsidRPr="0073542F">
        <w:rPr>
          <w:color w:val="000000"/>
          <w:kern w:val="0"/>
          <w:szCs w:val="21"/>
        </w:rPr>
        <w:t>composite pile foundation</w:t>
      </w:r>
    </w:p>
    <w:p w:rsidR="004A48B3" w:rsidRPr="0073542F" w:rsidRDefault="004A48B3" w:rsidP="00A2276A">
      <w:pPr>
        <w:spacing w:line="360" w:lineRule="auto"/>
        <w:ind w:firstLineChars="200" w:firstLine="31680"/>
        <w:rPr>
          <w:bCs/>
          <w:color w:val="000000"/>
          <w:szCs w:val="21"/>
        </w:rPr>
      </w:pPr>
      <w:r w:rsidRPr="0073542F">
        <w:rPr>
          <w:rFonts w:hint="eastAsia"/>
          <w:bCs/>
          <w:color w:val="000000"/>
          <w:szCs w:val="21"/>
        </w:rPr>
        <w:t>由基桩和承台</w:t>
      </w:r>
      <w:r>
        <w:rPr>
          <w:rFonts w:hint="eastAsia"/>
          <w:bCs/>
          <w:color w:val="000000"/>
          <w:szCs w:val="21"/>
        </w:rPr>
        <w:t>或筏板</w:t>
      </w:r>
      <w:r w:rsidRPr="0073542F">
        <w:rPr>
          <w:rFonts w:hint="eastAsia"/>
          <w:bCs/>
          <w:color w:val="000000"/>
          <w:szCs w:val="21"/>
        </w:rPr>
        <w:t>下地基土共同承担荷载的桩基础。</w:t>
      </w:r>
    </w:p>
    <w:p w:rsidR="004A48B3" w:rsidRPr="0073542F" w:rsidRDefault="004A48B3">
      <w:pPr>
        <w:spacing w:line="360" w:lineRule="auto"/>
        <w:rPr>
          <w:rFonts w:cs="宋体"/>
          <w:color w:val="000000"/>
          <w:kern w:val="0"/>
          <w:szCs w:val="21"/>
        </w:rPr>
      </w:pPr>
      <w:r w:rsidRPr="0073542F">
        <w:rPr>
          <w:b/>
          <w:bCs/>
          <w:color w:val="000000"/>
          <w:kern w:val="0"/>
          <w:szCs w:val="21"/>
        </w:rPr>
        <w:t xml:space="preserve">2.1.6  </w:t>
      </w:r>
      <w:r w:rsidRPr="0073542F">
        <w:rPr>
          <w:rFonts w:cs="宋体" w:hint="eastAsia"/>
          <w:color w:val="000000"/>
          <w:kern w:val="0"/>
          <w:szCs w:val="21"/>
        </w:rPr>
        <w:t>单桩竖向极限承载力</w:t>
      </w:r>
      <w:r w:rsidRPr="0073542F">
        <w:rPr>
          <w:rFonts w:cs="宋体"/>
          <w:color w:val="000000"/>
          <w:kern w:val="0"/>
          <w:szCs w:val="21"/>
        </w:rPr>
        <w:t xml:space="preserve">  </w:t>
      </w:r>
      <w:r w:rsidRPr="0073542F">
        <w:rPr>
          <w:color w:val="000000"/>
          <w:kern w:val="0"/>
          <w:szCs w:val="21"/>
        </w:rPr>
        <w:t>ultimate vertical bearing capacity of single pile</w:t>
      </w:r>
    </w:p>
    <w:p w:rsidR="004A48B3" w:rsidRPr="0073542F" w:rsidRDefault="004A48B3" w:rsidP="00A2276A">
      <w:pPr>
        <w:spacing w:line="360" w:lineRule="auto"/>
        <w:ind w:firstLineChars="200" w:firstLine="31680"/>
        <w:rPr>
          <w:bCs/>
          <w:color w:val="000000"/>
          <w:szCs w:val="21"/>
        </w:rPr>
      </w:pPr>
      <w:r w:rsidRPr="0073542F">
        <w:rPr>
          <w:rFonts w:hint="eastAsia"/>
          <w:bCs/>
          <w:color w:val="000000"/>
          <w:szCs w:val="21"/>
        </w:rPr>
        <w:t>单桩在竖向荷载作用下到达破坏状态前或出现不适于继续承载的变形时所对应的最大荷载，它取决于岩土对桩的支承</w:t>
      </w:r>
      <w:r>
        <w:rPr>
          <w:rFonts w:hint="eastAsia"/>
          <w:bCs/>
          <w:color w:val="000000"/>
          <w:szCs w:val="21"/>
        </w:rPr>
        <w:t>阻力</w:t>
      </w:r>
      <w:r w:rsidRPr="0073542F">
        <w:rPr>
          <w:rFonts w:hint="eastAsia"/>
          <w:bCs/>
          <w:color w:val="000000"/>
          <w:szCs w:val="21"/>
        </w:rPr>
        <w:t>和桩身承载力。</w:t>
      </w:r>
    </w:p>
    <w:p w:rsidR="004A48B3" w:rsidRPr="0073542F" w:rsidRDefault="004A48B3">
      <w:pPr>
        <w:spacing w:line="360" w:lineRule="auto"/>
        <w:rPr>
          <w:color w:val="000000"/>
          <w:kern w:val="0"/>
          <w:szCs w:val="21"/>
        </w:rPr>
      </w:pPr>
      <w:r w:rsidRPr="0073542F">
        <w:rPr>
          <w:b/>
          <w:bCs/>
          <w:color w:val="000000"/>
          <w:kern w:val="0"/>
          <w:szCs w:val="21"/>
        </w:rPr>
        <w:t xml:space="preserve">2.1.7  </w:t>
      </w:r>
      <w:r w:rsidRPr="0073542F">
        <w:rPr>
          <w:rFonts w:cs="宋体" w:hint="eastAsia"/>
          <w:color w:val="000000"/>
          <w:kern w:val="0"/>
          <w:szCs w:val="21"/>
        </w:rPr>
        <w:t>极限侧阻力</w:t>
      </w:r>
      <w:r w:rsidRPr="0073542F">
        <w:rPr>
          <w:rFonts w:cs="宋体"/>
          <w:color w:val="000000"/>
          <w:kern w:val="0"/>
          <w:szCs w:val="21"/>
        </w:rPr>
        <w:t xml:space="preserve">  </w:t>
      </w:r>
      <w:r w:rsidRPr="0073542F">
        <w:rPr>
          <w:color w:val="000000"/>
          <w:kern w:val="0"/>
          <w:szCs w:val="21"/>
        </w:rPr>
        <w:t>ultimate shaft resistance</w:t>
      </w:r>
    </w:p>
    <w:p w:rsidR="004A48B3" w:rsidRPr="0073542F" w:rsidRDefault="004A48B3" w:rsidP="00A2276A">
      <w:pPr>
        <w:spacing w:line="360" w:lineRule="auto"/>
        <w:ind w:firstLineChars="200" w:firstLine="31680"/>
        <w:rPr>
          <w:bCs/>
          <w:color w:val="000000"/>
          <w:szCs w:val="21"/>
        </w:rPr>
      </w:pPr>
      <w:r w:rsidRPr="0073542F">
        <w:rPr>
          <w:rFonts w:hint="eastAsia"/>
          <w:bCs/>
          <w:color w:val="000000"/>
          <w:szCs w:val="21"/>
        </w:rPr>
        <w:t>相应于桩顶作用极限荷载时，桩身侧表面所产生的岩土阻力。</w:t>
      </w:r>
    </w:p>
    <w:p w:rsidR="004A48B3" w:rsidRPr="0073542F" w:rsidRDefault="004A48B3">
      <w:pPr>
        <w:spacing w:line="360" w:lineRule="auto"/>
        <w:rPr>
          <w:color w:val="000000"/>
          <w:kern w:val="0"/>
          <w:szCs w:val="21"/>
        </w:rPr>
      </w:pPr>
      <w:r w:rsidRPr="0073542F">
        <w:rPr>
          <w:b/>
          <w:bCs/>
          <w:color w:val="000000"/>
          <w:kern w:val="0"/>
          <w:szCs w:val="21"/>
        </w:rPr>
        <w:t xml:space="preserve">2.1.8  </w:t>
      </w:r>
      <w:r w:rsidRPr="0073542F">
        <w:rPr>
          <w:rFonts w:cs="宋体" w:hint="eastAsia"/>
          <w:color w:val="000000"/>
          <w:kern w:val="0"/>
          <w:szCs w:val="21"/>
        </w:rPr>
        <w:t>极限端阻力</w:t>
      </w:r>
      <w:r w:rsidRPr="0073542F">
        <w:rPr>
          <w:rFonts w:cs="宋体"/>
          <w:color w:val="000000"/>
          <w:kern w:val="0"/>
          <w:szCs w:val="21"/>
        </w:rPr>
        <w:t xml:space="preserve">  </w:t>
      </w:r>
      <w:r w:rsidRPr="0073542F">
        <w:rPr>
          <w:color w:val="000000"/>
          <w:kern w:val="0"/>
          <w:szCs w:val="21"/>
        </w:rPr>
        <w:t>ultimate tip resistance</w:t>
      </w:r>
    </w:p>
    <w:p w:rsidR="004A48B3" w:rsidRPr="0073542F" w:rsidRDefault="004A48B3" w:rsidP="00A2276A">
      <w:pPr>
        <w:spacing w:line="360" w:lineRule="auto"/>
        <w:ind w:firstLineChars="200" w:firstLine="31680"/>
        <w:rPr>
          <w:bCs/>
          <w:color w:val="000000"/>
          <w:szCs w:val="21"/>
        </w:rPr>
      </w:pPr>
      <w:r w:rsidRPr="0073542F">
        <w:rPr>
          <w:rFonts w:hint="eastAsia"/>
          <w:bCs/>
          <w:color w:val="000000"/>
          <w:szCs w:val="21"/>
        </w:rPr>
        <w:t>相应于桩顶作用极限荷载时，桩端所产生的岩土阻力。</w:t>
      </w:r>
    </w:p>
    <w:p w:rsidR="004A48B3" w:rsidRPr="0073542F" w:rsidRDefault="004A48B3">
      <w:pPr>
        <w:spacing w:line="360" w:lineRule="auto"/>
        <w:rPr>
          <w:color w:val="000000"/>
          <w:kern w:val="0"/>
          <w:szCs w:val="21"/>
        </w:rPr>
      </w:pPr>
      <w:r w:rsidRPr="0073542F">
        <w:rPr>
          <w:b/>
          <w:bCs/>
          <w:color w:val="000000"/>
          <w:kern w:val="0"/>
          <w:szCs w:val="21"/>
        </w:rPr>
        <w:t xml:space="preserve">2.1.9  </w:t>
      </w:r>
      <w:r w:rsidRPr="0073542F">
        <w:rPr>
          <w:rFonts w:cs="宋体" w:hint="eastAsia"/>
          <w:color w:val="000000"/>
          <w:kern w:val="0"/>
          <w:szCs w:val="21"/>
        </w:rPr>
        <w:t>单桩竖向承载力特征值</w:t>
      </w:r>
      <w:r w:rsidRPr="0073542F">
        <w:rPr>
          <w:rFonts w:cs="宋体"/>
          <w:color w:val="000000"/>
          <w:kern w:val="0"/>
          <w:szCs w:val="21"/>
        </w:rPr>
        <w:t xml:space="preserve">  </w:t>
      </w:r>
      <w:r w:rsidRPr="0073542F">
        <w:rPr>
          <w:color w:val="000000"/>
          <w:kern w:val="0"/>
          <w:szCs w:val="21"/>
        </w:rPr>
        <w:t>characteristic value of vertical bearing capacity of single pile</w:t>
      </w:r>
    </w:p>
    <w:p w:rsidR="004A48B3" w:rsidRPr="0073542F" w:rsidRDefault="004A48B3" w:rsidP="00A2276A">
      <w:pPr>
        <w:spacing w:line="360" w:lineRule="auto"/>
        <w:ind w:firstLineChars="200" w:firstLine="31680"/>
        <w:rPr>
          <w:bCs/>
          <w:color w:val="000000"/>
          <w:szCs w:val="21"/>
        </w:rPr>
      </w:pPr>
      <w:r w:rsidRPr="0073542F">
        <w:rPr>
          <w:rFonts w:hint="eastAsia"/>
          <w:bCs/>
          <w:color w:val="000000"/>
          <w:szCs w:val="21"/>
        </w:rPr>
        <w:t>单桩竖向极限承载力标准值除以安全系数后的承载力值。</w:t>
      </w:r>
    </w:p>
    <w:p w:rsidR="004A48B3" w:rsidRPr="0073542F" w:rsidRDefault="004A48B3">
      <w:pPr>
        <w:spacing w:line="360" w:lineRule="auto"/>
        <w:rPr>
          <w:color w:val="000000"/>
          <w:kern w:val="0"/>
          <w:szCs w:val="21"/>
        </w:rPr>
      </w:pPr>
      <w:r w:rsidRPr="0073542F">
        <w:rPr>
          <w:b/>
          <w:bCs/>
          <w:color w:val="000000"/>
          <w:kern w:val="0"/>
          <w:szCs w:val="21"/>
        </w:rPr>
        <w:t xml:space="preserve">2.1.10  </w:t>
      </w:r>
      <w:r w:rsidRPr="0073542F">
        <w:rPr>
          <w:rFonts w:hint="eastAsia"/>
          <w:bCs/>
          <w:color w:val="000000"/>
          <w:kern w:val="0"/>
          <w:szCs w:val="21"/>
        </w:rPr>
        <w:t>负摩阻力</w:t>
      </w:r>
      <w:r w:rsidRPr="0073542F">
        <w:rPr>
          <w:rFonts w:cs="宋体"/>
          <w:color w:val="000000"/>
          <w:kern w:val="0"/>
          <w:szCs w:val="21"/>
        </w:rPr>
        <w:t xml:space="preserve">  </w:t>
      </w:r>
      <w:r w:rsidRPr="0073542F">
        <w:rPr>
          <w:color w:val="000000"/>
          <w:kern w:val="0"/>
          <w:szCs w:val="21"/>
        </w:rPr>
        <w:t>negative shaft resistance</w:t>
      </w:r>
    </w:p>
    <w:p w:rsidR="004A48B3" w:rsidRPr="0073542F" w:rsidRDefault="004A48B3" w:rsidP="00A2276A">
      <w:pPr>
        <w:spacing w:line="360" w:lineRule="auto"/>
        <w:ind w:firstLineChars="200" w:firstLine="31680"/>
        <w:rPr>
          <w:bCs/>
          <w:color w:val="000000"/>
          <w:szCs w:val="21"/>
        </w:rPr>
      </w:pPr>
      <w:r w:rsidRPr="0073542F">
        <w:rPr>
          <w:rFonts w:hint="eastAsia"/>
          <w:bCs/>
          <w:color w:val="000000"/>
          <w:szCs w:val="21"/>
        </w:rPr>
        <w:t>由于桩周土自重固结、湿陷、</w:t>
      </w:r>
      <w:r>
        <w:rPr>
          <w:rFonts w:hint="eastAsia"/>
          <w:bCs/>
          <w:color w:val="000000"/>
          <w:szCs w:val="21"/>
        </w:rPr>
        <w:t>液化、降水、</w:t>
      </w:r>
      <w:r w:rsidRPr="0073542F">
        <w:rPr>
          <w:rFonts w:hint="eastAsia"/>
          <w:bCs/>
          <w:color w:val="000000"/>
          <w:szCs w:val="21"/>
        </w:rPr>
        <w:t>地面</w:t>
      </w:r>
      <w:r>
        <w:rPr>
          <w:rFonts w:hint="eastAsia"/>
          <w:bCs/>
          <w:color w:val="000000"/>
          <w:szCs w:val="21"/>
        </w:rPr>
        <w:t>堆</w:t>
      </w:r>
      <w:r w:rsidRPr="0073542F">
        <w:rPr>
          <w:rFonts w:hint="eastAsia"/>
          <w:bCs/>
          <w:color w:val="000000"/>
          <w:szCs w:val="21"/>
        </w:rPr>
        <w:t>载等原因</w:t>
      </w:r>
      <w:r>
        <w:rPr>
          <w:rFonts w:hint="eastAsia"/>
          <w:bCs/>
          <w:color w:val="000000"/>
          <w:szCs w:val="21"/>
        </w:rPr>
        <w:t>导致土体沉降量</w:t>
      </w:r>
      <w:r w:rsidRPr="0073542F">
        <w:rPr>
          <w:rFonts w:hint="eastAsia"/>
          <w:bCs/>
          <w:color w:val="000000"/>
          <w:szCs w:val="21"/>
        </w:rPr>
        <w:t>大于桩</w:t>
      </w:r>
      <w:r>
        <w:rPr>
          <w:rFonts w:hint="eastAsia"/>
          <w:bCs/>
          <w:color w:val="000000"/>
          <w:szCs w:val="21"/>
        </w:rPr>
        <w:t>的</w:t>
      </w:r>
      <w:r w:rsidRPr="0073542F">
        <w:rPr>
          <w:rFonts w:hint="eastAsia"/>
          <w:bCs/>
          <w:color w:val="000000"/>
          <w:szCs w:val="21"/>
        </w:rPr>
        <w:t>沉降</w:t>
      </w:r>
      <w:r>
        <w:rPr>
          <w:rFonts w:hint="eastAsia"/>
          <w:bCs/>
          <w:color w:val="000000"/>
          <w:szCs w:val="21"/>
        </w:rPr>
        <w:t>时，</w:t>
      </w:r>
      <w:r w:rsidRPr="0073542F">
        <w:rPr>
          <w:rFonts w:hint="eastAsia"/>
          <w:bCs/>
          <w:color w:val="000000"/>
          <w:szCs w:val="21"/>
        </w:rPr>
        <w:t>所引起的对桩身侧表面向下的摩阻力。</w:t>
      </w:r>
    </w:p>
    <w:p w:rsidR="004A48B3" w:rsidRPr="0073542F" w:rsidRDefault="004A48B3" w:rsidP="00A2276A">
      <w:pPr>
        <w:spacing w:line="360" w:lineRule="auto"/>
        <w:ind w:firstLineChars="200" w:firstLine="31680"/>
        <w:rPr>
          <w:bCs/>
          <w:color w:val="000000"/>
          <w:szCs w:val="21"/>
        </w:rPr>
      </w:pPr>
    </w:p>
    <w:p w:rsidR="004A48B3" w:rsidRPr="0073542F" w:rsidRDefault="004A48B3" w:rsidP="00B84D8A">
      <w:pPr>
        <w:spacing w:line="360" w:lineRule="auto"/>
        <w:rPr>
          <w:color w:val="000000"/>
          <w:kern w:val="0"/>
          <w:szCs w:val="21"/>
        </w:rPr>
      </w:pPr>
      <w:r w:rsidRPr="0073542F">
        <w:rPr>
          <w:b/>
          <w:bCs/>
          <w:color w:val="000000"/>
          <w:kern w:val="0"/>
          <w:szCs w:val="21"/>
        </w:rPr>
        <w:t xml:space="preserve">2.1.11  </w:t>
      </w:r>
      <w:r w:rsidRPr="0073542F">
        <w:rPr>
          <w:rFonts w:hint="eastAsia"/>
          <w:bCs/>
          <w:color w:val="000000"/>
          <w:kern w:val="0"/>
          <w:szCs w:val="21"/>
        </w:rPr>
        <w:t>复合地基</w:t>
      </w:r>
      <w:r w:rsidRPr="0073542F">
        <w:rPr>
          <w:rFonts w:cs="宋体"/>
          <w:color w:val="000000"/>
          <w:kern w:val="0"/>
          <w:szCs w:val="21"/>
        </w:rPr>
        <w:t xml:space="preserve">  </w:t>
      </w:r>
      <w:r w:rsidRPr="0073542F">
        <w:rPr>
          <w:color w:val="000000"/>
          <w:kern w:val="0"/>
          <w:szCs w:val="21"/>
        </w:rPr>
        <w:t>composite foundation</w:t>
      </w:r>
    </w:p>
    <w:p w:rsidR="004A48B3" w:rsidRPr="0073542F" w:rsidRDefault="004A48B3" w:rsidP="00A2276A">
      <w:pPr>
        <w:spacing w:line="360" w:lineRule="auto"/>
        <w:ind w:firstLineChars="200" w:firstLine="31680"/>
        <w:rPr>
          <w:bCs/>
          <w:color w:val="000000"/>
          <w:szCs w:val="21"/>
        </w:rPr>
      </w:pPr>
      <w:r w:rsidRPr="0073542F">
        <w:rPr>
          <w:rFonts w:hint="eastAsia"/>
          <w:bCs/>
          <w:color w:val="000000"/>
          <w:szCs w:val="21"/>
        </w:rPr>
        <w:t>部分地基土体被增强或被置换，形成由地基土和竖向增强体</w:t>
      </w:r>
      <w:r>
        <w:rPr>
          <w:rFonts w:hint="eastAsia"/>
          <w:bCs/>
          <w:color w:val="000000"/>
          <w:szCs w:val="21"/>
        </w:rPr>
        <w:t>两部分</w:t>
      </w:r>
      <w:r w:rsidRPr="0073542F">
        <w:rPr>
          <w:rFonts w:hint="eastAsia"/>
          <w:bCs/>
          <w:color w:val="000000"/>
          <w:szCs w:val="21"/>
        </w:rPr>
        <w:t>共同承担荷载的人工地基。</w:t>
      </w:r>
    </w:p>
    <w:p w:rsidR="004A48B3" w:rsidRPr="0073542F" w:rsidRDefault="004A48B3" w:rsidP="00B84D8A">
      <w:pPr>
        <w:spacing w:line="360" w:lineRule="auto"/>
        <w:rPr>
          <w:color w:val="000000"/>
          <w:kern w:val="0"/>
          <w:szCs w:val="21"/>
        </w:rPr>
      </w:pPr>
      <w:r w:rsidRPr="0073542F">
        <w:rPr>
          <w:b/>
          <w:bCs/>
          <w:color w:val="000000"/>
          <w:kern w:val="0"/>
          <w:szCs w:val="21"/>
        </w:rPr>
        <w:t xml:space="preserve">2.1.12  </w:t>
      </w:r>
      <w:r w:rsidRPr="0073542F">
        <w:rPr>
          <w:rFonts w:hint="eastAsia"/>
          <w:bCs/>
          <w:color w:val="000000"/>
          <w:kern w:val="0"/>
          <w:szCs w:val="21"/>
        </w:rPr>
        <w:t>刚性桩复合地基</w:t>
      </w:r>
      <w:r w:rsidRPr="0073542F">
        <w:rPr>
          <w:rFonts w:cs="宋体"/>
          <w:color w:val="000000"/>
          <w:kern w:val="0"/>
          <w:szCs w:val="21"/>
        </w:rPr>
        <w:t xml:space="preserve">  </w:t>
      </w:r>
      <w:r w:rsidRPr="0073542F">
        <w:rPr>
          <w:color w:val="000000"/>
          <w:kern w:val="0"/>
          <w:szCs w:val="21"/>
        </w:rPr>
        <w:t>rigid pile composite foundation</w:t>
      </w:r>
    </w:p>
    <w:p w:rsidR="004A48B3" w:rsidRPr="0073542F" w:rsidRDefault="004A48B3" w:rsidP="00A2276A">
      <w:pPr>
        <w:spacing w:line="360" w:lineRule="auto"/>
        <w:ind w:firstLineChars="200" w:firstLine="31680"/>
        <w:rPr>
          <w:bCs/>
          <w:color w:val="000000"/>
          <w:szCs w:val="21"/>
        </w:rPr>
      </w:pPr>
      <w:r w:rsidRPr="0073542F">
        <w:rPr>
          <w:rFonts w:hint="eastAsia"/>
          <w:bCs/>
          <w:color w:val="000000"/>
          <w:szCs w:val="21"/>
        </w:rPr>
        <w:t>以摩擦型</w:t>
      </w:r>
      <w:r>
        <w:rPr>
          <w:rFonts w:hint="eastAsia"/>
          <w:bCs/>
          <w:color w:val="000000"/>
          <w:szCs w:val="21"/>
        </w:rPr>
        <w:t>或端承摩擦型</w:t>
      </w:r>
      <w:r w:rsidRPr="0073542F">
        <w:rPr>
          <w:rFonts w:hint="eastAsia"/>
          <w:bCs/>
          <w:color w:val="000000"/>
          <w:szCs w:val="21"/>
        </w:rPr>
        <w:t>刚性桩作为竖向增强体的复合地基</w:t>
      </w:r>
      <w:r>
        <w:rPr>
          <w:rFonts w:hint="eastAsia"/>
          <w:bCs/>
          <w:color w:val="000000"/>
          <w:szCs w:val="21"/>
        </w:rPr>
        <w:t>。</w:t>
      </w:r>
    </w:p>
    <w:p w:rsidR="004A48B3" w:rsidRPr="0073542F" w:rsidRDefault="004A48B3" w:rsidP="00FF3E1E">
      <w:pPr>
        <w:keepNext/>
        <w:spacing w:beforeLines="100" w:line="360" w:lineRule="auto"/>
        <w:jc w:val="center"/>
        <w:outlineLvl w:val="1"/>
        <w:rPr>
          <w:b/>
          <w:bCs/>
          <w:sz w:val="28"/>
          <w:szCs w:val="28"/>
        </w:rPr>
      </w:pPr>
      <w:bookmarkStart w:id="29" w:name="_Toc492310126"/>
      <w:bookmarkStart w:id="30" w:name="_Toc492974423"/>
      <w:bookmarkStart w:id="31" w:name="_Toc1565375"/>
      <w:bookmarkStart w:id="32" w:name="_Toc2588414"/>
      <w:r w:rsidRPr="0073542F">
        <w:rPr>
          <w:b/>
          <w:bCs/>
          <w:sz w:val="28"/>
          <w:szCs w:val="28"/>
        </w:rPr>
        <w:t xml:space="preserve">2.2  </w:t>
      </w:r>
      <w:r w:rsidRPr="0073542F">
        <w:rPr>
          <w:rFonts w:hint="eastAsia"/>
          <w:b/>
          <w:bCs/>
          <w:sz w:val="28"/>
          <w:szCs w:val="28"/>
        </w:rPr>
        <w:t>符</w:t>
      </w:r>
      <w:r w:rsidRPr="0073542F">
        <w:rPr>
          <w:b/>
          <w:bCs/>
          <w:sz w:val="28"/>
          <w:szCs w:val="28"/>
        </w:rPr>
        <w:t xml:space="preserve">  </w:t>
      </w:r>
      <w:r w:rsidRPr="0073542F">
        <w:rPr>
          <w:rFonts w:hint="eastAsia"/>
          <w:b/>
          <w:bCs/>
          <w:sz w:val="28"/>
          <w:szCs w:val="28"/>
        </w:rPr>
        <w:t>号</w:t>
      </w:r>
      <w:bookmarkEnd w:id="29"/>
      <w:bookmarkEnd w:id="30"/>
      <w:bookmarkEnd w:id="31"/>
      <w:bookmarkEnd w:id="32"/>
    </w:p>
    <w:p w:rsidR="004A48B3" w:rsidRPr="0073542F" w:rsidRDefault="004A48B3" w:rsidP="008062C2">
      <w:pPr>
        <w:spacing w:line="360" w:lineRule="auto"/>
        <w:rPr>
          <w:rFonts w:cs="宋体"/>
          <w:kern w:val="0"/>
          <w:szCs w:val="21"/>
        </w:rPr>
      </w:pPr>
      <w:r w:rsidRPr="0073542F">
        <w:rPr>
          <w:b/>
          <w:kern w:val="0"/>
          <w:szCs w:val="21"/>
        </w:rPr>
        <w:t>2.2.1</w:t>
      </w:r>
      <w:r w:rsidRPr="0073542F">
        <w:rPr>
          <w:kern w:val="0"/>
          <w:szCs w:val="21"/>
        </w:rPr>
        <w:t xml:space="preserve"> </w:t>
      </w:r>
      <w:r w:rsidRPr="0073542F">
        <w:rPr>
          <w:rFonts w:cs="宋体"/>
          <w:kern w:val="0"/>
          <w:szCs w:val="21"/>
        </w:rPr>
        <w:t xml:space="preserve"> </w:t>
      </w:r>
      <w:r w:rsidRPr="0073542F">
        <w:rPr>
          <w:rFonts w:cs="宋体" w:hint="eastAsia"/>
          <w:kern w:val="0"/>
          <w:szCs w:val="21"/>
        </w:rPr>
        <w:t>作用和作用效应</w:t>
      </w:r>
    </w:p>
    <w:tbl>
      <w:tblPr>
        <w:tblW w:w="0" w:type="auto"/>
        <w:tblLook w:val="00A0"/>
      </w:tblPr>
      <w:tblGrid>
        <w:gridCol w:w="1271"/>
        <w:gridCol w:w="709"/>
        <w:gridCol w:w="6515"/>
      </w:tblGrid>
      <w:tr w:rsidR="004A48B3" w:rsidRPr="0073542F" w:rsidTr="00FF3E1E">
        <w:tc>
          <w:tcPr>
            <w:tcW w:w="1271" w:type="dxa"/>
          </w:tcPr>
          <w:p w:rsidR="004A48B3" w:rsidRPr="00FF3E1E" w:rsidRDefault="004A48B3" w:rsidP="00FF3E1E">
            <w:pPr>
              <w:snapToGrid w:val="0"/>
              <w:spacing w:line="360" w:lineRule="auto"/>
              <w:jc w:val="right"/>
              <w:rPr>
                <w:i/>
                <w:iCs/>
                <w:kern w:val="0"/>
                <w:szCs w:val="21"/>
              </w:rPr>
            </w:pPr>
            <w:r w:rsidRPr="00FF3E1E">
              <w:rPr>
                <w:i/>
                <w:iCs/>
                <w:kern w:val="0"/>
                <w:szCs w:val="21"/>
              </w:rPr>
              <w:t>F</w:t>
            </w:r>
            <w:r w:rsidRPr="00FF3E1E">
              <w:rPr>
                <w:kern w:val="0"/>
                <w:szCs w:val="21"/>
                <w:vertAlign w:val="subscript"/>
              </w:rPr>
              <w:t>k</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i/>
                <w:iCs/>
                <w:kern w:val="0"/>
                <w:szCs w:val="21"/>
              </w:rPr>
            </w:pPr>
            <w:r w:rsidRPr="00FF3E1E">
              <w:rPr>
                <w:rFonts w:cs="宋体" w:hint="eastAsia"/>
                <w:kern w:val="0"/>
                <w:szCs w:val="21"/>
              </w:rPr>
              <w:t>按荷载标准组合计算的作用于承台顶面的竖向力标准值；</w:t>
            </w:r>
          </w:p>
        </w:tc>
      </w:tr>
      <w:tr w:rsidR="004A48B3" w:rsidRPr="0073542F" w:rsidTr="00FF3E1E">
        <w:tc>
          <w:tcPr>
            <w:tcW w:w="1271" w:type="dxa"/>
          </w:tcPr>
          <w:p w:rsidR="004A48B3" w:rsidRPr="00FF3E1E" w:rsidRDefault="004A48B3" w:rsidP="00FF3E1E">
            <w:pPr>
              <w:snapToGrid w:val="0"/>
              <w:spacing w:line="360" w:lineRule="auto"/>
              <w:jc w:val="right"/>
              <w:rPr>
                <w:i/>
                <w:iCs/>
                <w:kern w:val="0"/>
                <w:szCs w:val="21"/>
              </w:rPr>
            </w:pPr>
            <w:r w:rsidRPr="00FF3E1E">
              <w:rPr>
                <w:i/>
                <w:iCs/>
                <w:kern w:val="0"/>
                <w:szCs w:val="21"/>
              </w:rPr>
              <w:t>G</w:t>
            </w:r>
            <w:r w:rsidRPr="00FF3E1E">
              <w:rPr>
                <w:iCs/>
                <w:kern w:val="0"/>
                <w:szCs w:val="21"/>
                <w:vertAlign w:val="subscript"/>
              </w:rPr>
              <w:t>k</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i/>
                <w:iCs/>
                <w:kern w:val="0"/>
                <w:szCs w:val="21"/>
              </w:rPr>
            </w:pPr>
            <w:r w:rsidRPr="00FF3E1E">
              <w:rPr>
                <w:rFonts w:cs="宋体" w:hint="eastAsia"/>
                <w:kern w:val="0"/>
                <w:szCs w:val="21"/>
              </w:rPr>
              <w:t>桩基承台和承台上土自重标准值；</w:t>
            </w:r>
          </w:p>
        </w:tc>
      </w:tr>
      <w:tr w:rsidR="004A48B3" w:rsidRPr="0073542F" w:rsidTr="00FF3E1E">
        <w:tc>
          <w:tcPr>
            <w:tcW w:w="1271" w:type="dxa"/>
          </w:tcPr>
          <w:p w:rsidR="004A48B3" w:rsidRPr="00FF3E1E" w:rsidRDefault="004A48B3" w:rsidP="00FF3E1E">
            <w:pPr>
              <w:snapToGrid w:val="0"/>
              <w:spacing w:line="360" w:lineRule="auto"/>
              <w:jc w:val="right"/>
              <w:rPr>
                <w:i/>
                <w:iCs/>
                <w:kern w:val="0"/>
                <w:szCs w:val="21"/>
              </w:rPr>
            </w:pPr>
            <w:r w:rsidRPr="00FF3E1E">
              <w:rPr>
                <w:i/>
                <w:iCs/>
                <w:kern w:val="0"/>
                <w:szCs w:val="21"/>
              </w:rPr>
              <w:t>H</w:t>
            </w:r>
            <w:r w:rsidRPr="00FF3E1E">
              <w:rPr>
                <w:iCs/>
                <w:kern w:val="0"/>
                <w:szCs w:val="21"/>
                <w:vertAlign w:val="subscript"/>
              </w:rPr>
              <w:t>k</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i/>
                <w:iCs/>
                <w:kern w:val="0"/>
                <w:szCs w:val="21"/>
              </w:rPr>
            </w:pPr>
            <w:r w:rsidRPr="00FF3E1E">
              <w:rPr>
                <w:rFonts w:cs="宋体" w:hint="eastAsia"/>
                <w:kern w:val="0"/>
                <w:szCs w:val="21"/>
              </w:rPr>
              <w:t>按荷载标准组合计算的作用于承台底面的水平力标准值；</w:t>
            </w:r>
          </w:p>
        </w:tc>
      </w:tr>
      <w:tr w:rsidR="004A48B3" w:rsidRPr="0073542F" w:rsidTr="00FF3E1E">
        <w:tc>
          <w:tcPr>
            <w:tcW w:w="1271" w:type="dxa"/>
          </w:tcPr>
          <w:p w:rsidR="004A48B3" w:rsidRPr="00FF3E1E" w:rsidRDefault="004A48B3" w:rsidP="00FF3E1E">
            <w:pPr>
              <w:snapToGrid w:val="0"/>
              <w:spacing w:line="360" w:lineRule="auto"/>
              <w:jc w:val="right"/>
              <w:rPr>
                <w:i/>
                <w:iCs/>
                <w:kern w:val="0"/>
                <w:szCs w:val="21"/>
              </w:rPr>
            </w:pPr>
            <w:r w:rsidRPr="00FF3E1E">
              <w:rPr>
                <w:i/>
                <w:iCs/>
                <w:kern w:val="0"/>
                <w:szCs w:val="21"/>
              </w:rPr>
              <w:t>H</w:t>
            </w:r>
            <w:r w:rsidRPr="00FF3E1E">
              <w:rPr>
                <w:i/>
                <w:iCs/>
                <w:kern w:val="0"/>
                <w:szCs w:val="21"/>
                <w:vertAlign w:val="subscript"/>
              </w:rPr>
              <w:t>i</w:t>
            </w:r>
            <w:r w:rsidRPr="00FF3E1E">
              <w:rPr>
                <w:iCs/>
                <w:kern w:val="0"/>
                <w:szCs w:val="21"/>
                <w:vertAlign w:val="subscript"/>
              </w:rPr>
              <w:t>k</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i/>
                <w:iCs/>
                <w:kern w:val="0"/>
                <w:szCs w:val="21"/>
              </w:rPr>
            </w:pPr>
            <w:r w:rsidRPr="00FF3E1E">
              <w:rPr>
                <w:rFonts w:cs="宋体" w:hint="eastAsia"/>
                <w:kern w:val="0"/>
                <w:szCs w:val="21"/>
              </w:rPr>
              <w:t>按荷载标准组合计算的作用于第</w:t>
            </w:r>
            <w:r w:rsidRPr="00FF3E1E">
              <w:rPr>
                <w:i/>
                <w:iCs/>
                <w:kern w:val="0"/>
                <w:szCs w:val="21"/>
              </w:rPr>
              <w:t>i</w:t>
            </w:r>
            <w:r w:rsidRPr="00FF3E1E">
              <w:rPr>
                <w:rFonts w:cs="宋体" w:hint="eastAsia"/>
                <w:kern w:val="0"/>
                <w:szCs w:val="21"/>
              </w:rPr>
              <w:t>基桩或复合基桩的水平力标准值；</w:t>
            </w:r>
          </w:p>
        </w:tc>
      </w:tr>
      <w:tr w:rsidR="004A48B3" w:rsidRPr="0073542F" w:rsidTr="00FF3E1E">
        <w:tc>
          <w:tcPr>
            <w:tcW w:w="1271" w:type="dxa"/>
          </w:tcPr>
          <w:p w:rsidR="004A48B3" w:rsidRPr="00FF3E1E" w:rsidRDefault="004A48B3" w:rsidP="00FF3E1E">
            <w:pPr>
              <w:snapToGrid w:val="0"/>
              <w:spacing w:line="360" w:lineRule="auto"/>
              <w:jc w:val="right"/>
              <w:rPr>
                <w:i/>
                <w:iCs/>
                <w:kern w:val="0"/>
                <w:szCs w:val="21"/>
              </w:rPr>
            </w:pPr>
            <w:r w:rsidRPr="00FF3E1E">
              <w:rPr>
                <w:i/>
                <w:iCs/>
                <w:kern w:val="0"/>
                <w:szCs w:val="21"/>
              </w:rPr>
              <w:t>M</w:t>
            </w:r>
            <w:r w:rsidRPr="00FF3E1E">
              <w:rPr>
                <w:iCs/>
                <w:kern w:val="0"/>
                <w:szCs w:val="21"/>
                <w:vertAlign w:val="subscript"/>
              </w:rPr>
              <w:t>xk</w:t>
            </w:r>
            <w:r w:rsidRPr="00FF3E1E">
              <w:rPr>
                <w:i/>
                <w:iCs/>
                <w:kern w:val="0"/>
                <w:szCs w:val="21"/>
              </w:rPr>
              <w:t xml:space="preserve"> </w:t>
            </w:r>
            <w:r w:rsidRPr="00FF3E1E">
              <w:rPr>
                <w:rFonts w:cs="宋体" w:hint="eastAsia"/>
                <w:kern w:val="0"/>
                <w:szCs w:val="21"/>
              </w:rPr>
              <w:t>、</w:t>
            </w:r>
            <w:r w:rsidRPr="00FF3E1E">
              <w:rPr>
                <w:i/>
                <w:iCs/>
                <w:kern w:val="0"/>
                <w:szCs w:val="21"/>
              </w:rPr>
              <w:t>M</w:t>
            </w:r>
            <w:r w:rsidRPr="00FF3E1E">
              <w:rPr>
                <w:iCs/>
                <w:kern w:val="0"/>
                <w:szCs w:val="21"/>
                <w:vertAlign w:val="subscript"/>
              </w:rPr>
              <w:t>yk</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rPr>
                <w:i/>
                <w:iCs/>
                <w:kern w:val="0"/>
                <w:szCs w:val="21"/>
              </w:rPr>
            </w:pPr>
            <w:r w:rsidRPr="00FF3E1E">
              <w:rPr>
                <w:rFonts w:cs="宋体" w:hint="eastAsia"/>
                <w:kern w:val="0"/>
                <w:szCs w:val="21"/>
              </w:rPr>
              <w:t>按荷载标准组合计算的作用于承台底面的外力，绕通过桩群形心的</w:t>
            </w:r>
            <w:r w:rsidRPr="00FF3E1E">
              <w:rPr>
                <w:i/>
                <w:iCs/>
                <w:kern w:val="0"/>
                <w:sz w:val="25"/>
                <w:szCs w:val="25"/>
              </w:rPr>
              <w:t>x</w:t>
            </w:r>
            <w:r w:rsidRPr="00FF3E1E">
              <w:rPr>
                <w:rFonts w:cs="宋体" w:hint="eastAsia"/>
                <w:kern w:val="0"/>
                <w:szCs w:val="21"/>
              </w:rPr>
              <w:t>、</w:t>
            </w:r>
            <w:r w:rsidRPr="00FF3E1E">
              <w:rPr>
                <w:i/>
                <w:iCs/>
                <w:kern w:val="0"/>
                <w:sz w:val="23"/>
                <w:szCs w:val="23"/>
              </w:rPr>
              <w:t>y</w:t>
            </w:r>
            <w:r w:rsidRPr="00FF3E1E">
              <w:rPr>
                <w:rFonts w:cs="宋体" w:hint="eastAsia"/>
                <w:kern w:val="0"/>
                <w:szCs w:val="21"/>
              </w:rPr>
              <w:t>主轴的力矩；</w:t>
            </w:r>
          </w:p>
        </w:tc>
      </w:tr>
      <w:tr w:rsidR="004A48B3" w:rsidRPr="0073542F" w:rsidTr="00FF3E1E">
        <w:tc>
          <w:tcPr>
            <w:tcW w:w="1271" w:type="dxa"/>
          </w:tcPr>
          <w:p w:rsidR="004A48B3" w:rsidRPr="00FF3E1E" w:rsidRDefault="004A48B3" w:rsidP="00FF3E1E">
            <w:pPr>
              <w:snapToGrid w:val="0"/>
              <w:spacing w:line="360" w:lineRule="auto"/>
              <w:jc w:val="right"/>
              <w:rPr>
                <w:i/>
                <w:iCs/>
                <w:kern w:val="0"/>
                <w:szCs w:val="21"/>
              </w:rPr>
            </w:pPr>
            <w:r w:rsidRPr="00FF3E1E">
              <w:rPr>
                <w:i/>
                <w:iCs/>
                <w:kern w:val="0"/>
                <w:szCs w:val="21"/>
              </w:rPr>
              <w:t>N</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i/>
                <w:iCs/>
                <w:kern w:val="0"/>
                <w:szCs w:val="21"/>
              </w:rPr>
            </w:pPr>
            <w:r w:rsidRPr="00FF3E1E">
              <w:rPr>
                <w:rFonts w:cs="宋体" w:hint="eastAsia"/>
                <w:kern w:val="0"/>
                <w:szCs w:val="21"/>
              </w:rPr>
              <w:t>荷载基本组合下的桩顶轴向压力设计值；</w:t>
            </w:r>
          </w:p>
        </w:tc>
      </w:tr>
      <w:tr w:rsidR="004A48B3" w:rsidRPr="0073542F" w:rsidTr="00FF3E1E">
        <w:tc>
          <w:tcPr>
            <w:tcW w:w="1271" w:type="dxa"/>
          </w:tcPr>
          <w:p w:rsidR="004A48B3" w:rsidRPr="00FF3E1E" w:rsidRDefault="004A48B3" w:rsidP="00FF3E1E">
            <w:pPr>
              <w:snapToGrid w:val="0"/>
              <w:spacing w:line="360" w:lineRule="auto"/>
              <w:jc w:val="right"/>
              <w:rPr>
                <w:i/>
                <w:iCs/>
                <w:kern w:val="0"/>
                <w:szCs w:val="21"/>
              </w:rPr>
            </w:pPr>
            <w:r w:rsidRPr="00FF3E1E">
              <w:rPr>
                <w:i/>
                <w:iCs/>
                <w:kern w:val="0"/>
                <w:szCs w:val="21"/>
              </w:rPr>
              <w:t>N</w:t>
            </w:r>
            <w:r w:rsidRPr="00FF3E1E">
              <w:rPr>
                <w:iCs/>
                <w:kern w:val="0"/>
                <w:szCs w:val="21"/>
                <w:vertAlign w:val="subscript"/>
              </w:rPr>
              <w:t>k</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i/>
                <w:iCs/>
                <w:kern w:val="0"/>
                <w:szCs w:val="21"/>
              </w:rPr>
            </w:pPr>
            <w:r w:rsidRPr="00FF3E1E">
              <w:rPr>
                <w:rFonts w:cs="宋体" w:hint="eastAsia"/>
                <w:kern w:val="0"/>
                <w:szCs w:val="21"/>
              </w:rPr>
              <w:t>荷载标准组合轴心竖向力作用下，作用于基桩或复合基桩顶的竖向力标准值或按荷载标准组合计算的基桩上拔力标准值；</w:t>
            </w:r>
          </w:p>
        </w:tc>
      </w:tr>
      <w:tr w:rsidR="004A48B3" w:rsidRPr="0073542F" w:rsidTr="00FF3E1E">
        <w:tc>
          <w:tcPr>
            <w:tcW w:w="1271" w:type="dxa"/>
          </w:tcPr>
          <w:p w:rsidR="004A48B3" w:rsidRPr="00FF3E1E" w:rsidRDefault="004A48B3" w:rsidP="00FF3E1E">
            <w:pPr>
              <w:snapToGrid w:val="0"/>
              <w:spacing w:line="360" w:lineRule="auto"/>
              <w:jc w:val="right"/>
              <w:rPr>
                <w:i/>
                <w:iCs/>
                <w:kern w:val="0"/>
                <w:szCs w:val="21"/>
              </w:rPr>
            </w:pPr>
            <w:r w:rsidRPr="00FF3E1E">
              <w:rPr>
                <w:i/>
                <w:iCs/>
                <w:kern w:val="0"/>
                <w:szCs w:val="21"/>
              </w:rPr>
              <w:t>N</w:t>
            </w:r>
            <w:r w:rsidRPr="00FF3E1E">
              <w:rPr>
                <w:i/>
                <w:iCs/>
                <w:kern w:val="0"/>
                <w:szCs w:val="21"/>
                <w:vertAlign w:val="subscript"/>
              </w:rPr>
              <w:t>i</w:t>
            </w:r>
            <w:r w:rsidRPr="00FF3E1E">
              <w:rPr>
                <w:iCs/>
                <w:kern w:val="0"/>
                <w:szCs w:val="21"/>
                <w:vertAlign w:val="subscript"/>
              </w:rPr>
              <w:t>k</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i/>
                <w:iCs/>
                <w:kern w:val="0"/>
                <w:szCs w:val="21"/>
              </w:rPr>
            </w:pPr>
            <w:r w:rsidRPr="00FF3E1E">
              <w:rPr>
                <w:rFonts w:cs="宋体" w:hint="eastAsia"/>
                <w:kern w:val="0"/>
                <w:szCs w:val="21"/>
              </w:rPr>
              <w:t>荷载标准组合偏心竖向力作用下，作用于第</w:t>
            </w:r>
            <w:r w:rsidRPr="00FF3E1E">
              <w:rPr>
                <w:i/>
                <w:iCs/>
                <w:kern w:val="0"/>
                <w:szCs w:val="21"/>
              </w:rPr>
              <w:t>i</w:t>
            </w:r>
            <w:r w:rsidRPr="00FF3E1E">
              <w:rPr>
                <w:rFonts w:cs="宋体" w:hint="eastAsia"/>
                <w:kern w:val="0"/>
                <w:szCs w:val="21"/>
              </w:rPr>
              <w:t>基桩或复合基桩顶的竖向力标准值。</w:t>
            </w:r>
          </w:p>
        </w:tc>
      </w:tr>
    </w:tbl>
    <w:p w:rsidR="004A48B3" w:rsidRPr="0073542F" w:rsidRDefault="004A48B3" w:rsidP="008062C2">
      <w:pPr>
        <w:spacing w:line="360" w:lineRule="auto"/>
        <w:rPr>
          <w:rFonts w:cs="宋体"/>
          <w:kern w:val="0"/>
          <w:szCs w:val="21"/>
        </w:rPr>
      </w:pPr>
      <w:r w:rsidRPr="0073542F">
        <w:rPr>
          <w:b/>
          <w:kern w:val="0"/>
          <w:szCs w:val="21"/>
        </w:rPr>
        <w:t>2.2.</w:t>
      </w:r>
      <w:r w:rsidRPr="0073542F">
        <w:rPr>
          <w:b/>
          <w:bCs/>
          <w:kern w:val="0"/>
          <w:szCs w:val="21"/>
        </w:rPr>
        <w:t xml:space="preserve">2  </w:t>
      </w:r>
      <w:r w:rsidRPr="0073542F">
        <w:rPr>
          <w:rFonts w:cs="宋体" w:hint="eastAsia"/>
          <w:kern w:val="0"/>
          <w:szCs w:val="21"/>
        </w:rPr>
        <w:t>抗力和材料性能</w:t>
      </w:r>
    </w:p>
    <w:tbl>
      <w:tblPr>
        <w:tblW w:w="0" w:type="auto"/>
        <w:tblLook w:val="00A0"/>
      </w:tblPr>
      <w:tblGrid>
        <w:gridCol w:w="1271"/>
        <w:gridCol w:w="709"/>
        <w:gridCol w:w="6515"/>
      </w:tblGrid>
      <w:tr w:rsidR="004A48B3" w:rsidRPr="0073542F" w:rsidTr="00FF3E1E">
        <w:tc>
          <w:tcPr>
            <w:tcW w:w="1271" w:type="dxa"/>
          </w:tcPr>
          <w:p w:rsidR="004A48B3" w:rsidRPr="00FF3E1E" w:rsidRDefault="004A48B3" w:rsidP="00FF3E1E">
            <w:pPr>
              <w:snapToGrid w:val="0"/>
              <w:spacing w:line="360" w:lineRule="auto"/>
              <w:jc w:val="right"/>
              <w:rPr>
                <w:bCs/>
                <w:i/>
                <w:kern w:val="0"/>
                <w:szCs w:val="21"/>
              </w:rPr>
            </w:pPr>
            <w:r w:rsidRPr="00FF3E1E">
              <w:rPr>
                <w:bCs/>
                <w:i/>
                <w:color w:val="000000"/>
                <w:kern w:val="0"/>
                <w:szCs w:val="21"/>
              </w:rPr>
              <w:t>E</w:t>
            </w:r>
            <w:r w:rsidRPr="00FF3E1E">
              <w:rPr>
                <w:bCs/>
                <w:color w:val="000000"/>
                <w:kern w:val="0"/>
                <w:szCs w:val="21"/>
                <w:vertAlign w:val="subscript"/>
              </w:rPr>
              <w:t>s</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bCs/>
                <w:i/>
                <w:kern w:val="0"/>
                <w:szCs w:val="21"/>
              </w:rPr>
            </w:pPr>
            <w:r w:rsidRPr="00FF3E1E">
              <w:rPr>
                <w:rFonts w:hint="eastAsia"/>
                <w:bCs/>
                <w:color w:val="000000"/>
                <w:kern w:val="0"/>
                <w:szCs w:val="21"/>
              </w:rPr>
              <w:t>土的压缩模量；</w:t>
            </w:r>
          </w:p>
        </w:tc>
      </w:tr>
      <w:tr w:rsidR="004A48B3" w:rsidRPr="0073542F" w:rsidTr="00FF3E1E">
        <w:tc>
          <w:tcPr>
            <w:tcW w:w="1271" w:type="dxa"/>
          </w:tcPr>
          <w:p w:rsidR="004A48B3" w:rsidRPr="00FF3E1E" w:rsidRDefault="004A48B3" w:rsidP="00FF3E1E">
            <w:pPr>
              <w:snapToGrid w:val="0"/>
              <w:spacing w:line="360" w:lineRule="auto"/>
              <w:jc w:val="right"/>
              <w:rPr>
                <w:bCs/>
                <w:i/>
                <w:kern w:val="0"/>
                <w:szCs w:val="21"/>
              </w:rPr>
            </w:pPr>
            <w:r w:rsidRPr="00FF3E1E">
              <w:rPr>
                <w:i/>
                <w:iCs/>
                <w:color w:val="000000"/>
                <w:kern w:val="0"/>
                <w:szCs w:val="21"/>
              </w:rPr>
              <w:t>f</w:t>
            </w:r>
            <w:r w:rsidRPr="00FF3E1E">
              <w:rPr>
                <w:iCs/>
                <w:color w:val="000000"/>
                <w:kern w:val="0"/>
                <w:szCs w:val="21"/>
                <w:vertAlign w:val="subscript"/>
              </w:rPr>
              <w:t>c</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bCs/>
                <w:i/>
                <w:kern w:val="0"/>
                <w:szCs w:val="21"/>
              </w:rPr>
            </w:pPr>
            <w:r w:rsidRPr="00FF3E1E">
              <w:rPr>
                <w:rFonts w:cs="宋体" w:hint="eastAsia"/>
                <w:color w:val="000000"/>
                <w:kern w:val="0"/>
                <w:szCs w:val="21"/>
              </w:rPr>
              <w:t>混凝土轴心抗压强度设计值；</w:t>
            </w:r>
          </w:p>
        </w:tc>
      </w:tr>
      <w:tr w:rsidR="004A48B3" w:rsidRPr="0073542F" w:rsidTr="00FF3E1E">
        <w:tc>
          <w:tcPr>
            <w:tcW w:w="1271" w:type="dxa"/>
          </w:tcPr>
          <w:p w:rsidR="004A48B3" w:rsidRPr="00FF3E1E" w:rsidRDefault="004A48B3" w:rsidP="00FF3E1E">
            <w:pPr>
              <w:snapToGrid w:val="0"/>
              <w:spacing w:line="360" w:lineRule="auto"/>
              <w:jc w:val="right"/>
              <w:rPr>
                <w:bCs/>
                <w:i/>
                <w:kern w:val="0"/>
                <w:szCs w:val="21"/>
              </w:rPr>
            </w:pPr>
            <w:r w:rsidRPr="00FF3E1E">
              <w:rPr>
                <w:i/>
                <w:iCs/>
                <w:color w:val="000000"/>
                <w:kern w:val="0"/>
                <w:szCs w:val="21"/>
              </w:rPr>
              <w:t>f</w:t>
            </w:r>
            <w:r w:rsidRPr="00FF3E1E">
              <w:rPr>
                <w:iCs/>
                <w:color w:val="000000"/>
                <w:kern w:val="0"/>
                <w:szCs w:val="21"/>
                <w:vertAlign w:val="subscript"/>
              </w:rPr>
              <w:t>rk</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bCs/>
                <w:i/>
                <w:kern w:val="0"/>
                <w:szCs w:val="21"/>
              </w:rPr>
            </w:pPr>
            <w:r w:rsidRPr="00FF3E1E">
              <w:rPr>
                <w:rFonts w:cs="宋体" w:hint="eastAsia"/>
                <w:color w:val="000000"/>
                <w:kern w:val="0"/>
                <w:szCs w:val="21"/>
              </w:rPr>
              <w:t>岩石饱和单轴抗压强度标准值；</w:t>
            </w:r>
          </w:p>
        </w:tc>
      </w:tr>
      <w:tr w:rsidR="004A48B3" w:rsidRPr="0073542F" w:rsidTr="00FF3E1E">
        <w:tc>
          <w:tcPr>
            <w:tcW w:w="1271" w:type="dxa"/>
          </w:tcPr>
          <w:p w:rsidR="004A48B3" w:rsidRPr="00FF3E1E" w:rsidRDefault="004A48B3" w:rsidP="00FF3E1E">
            <w:pPr>
              <w:snapToGrid w:val="0"/>
              <w:spacing w:line="360" w:lineRule="auto"/>
              <w:jc w:val="right"/>
              <w:rPr>
                <w:bCs/>
                <w:i/>
                <w:kern w:val="0"/>
                <w:szCs w:val="21"/>
              </w:rPr>
            </w:pPr>
            <w:r w:rsidRPr="00FF3E1E">
              <w:rPr>
                <w:i/>
                <w:iCs/>
                <w:color w:val="000000"/>
                <w:kern w:val="0"/>
                <w:szCs w:val="21"/>
              </w:rPr>
              <w:t>f</w:t>
            </w:r>
            <w:r w:rsidRPr="00FF3E1E">
              <w:rPr>
                <w:iCs/>
                <w:color w:val="000000"/>
                <w:kern w:val="0"/>
                <w:szCs w:val="21"/>
                <w:vertAlign w:val="subscript"/>
              </w:rPr>
              <w:t>s</w:t>
            </w:r>
            <w:r w:rsidRPr="00FF3E1E">
              <w:rPr>
                <w:rFonts w:cs="宋体" w:hint="eastAsia"/>
                <w:color w:val="000000"/>
                <w:kern w:val="0"/>
                <w:szCs w:val="21"/>
              </w:rPr>
              <w:t>、</w:t>
            </w:r>
            <w:r w:rsidRPr="00FF3E1E">
              <w:rPr>
                <w:i/>
                <w:iCs/>
                <w:color w:val="000000"/>
                <w:kern w:val="0"/>
                <w:szCs w:val="21"/>
              </w:rPr>
              <w:t>q</w:t>
            </w:r>
            <w:r w:rsidRPr="00FF3E1E">
              <w:rPr>
                <w:iCs/>
                <w:color w:val="000000"/>
                <w:kern w:val="0"/>
                <w:szCs w:val="21"/>
                <w:vertAlign w:val="subscript"/>
              </w:rPr>
              <w:t>c</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bCs/>
                <w:i/>
                <w:kern w:val="0"/>
                <w:szCs w:val="21"/>
              </w:rPr>
            </w:pPr>
            <w:r w:rsidRPr="00FF3E1E">
              <w:rPr>
                <w:rFonts w:cs="宋体" w:hint="eastAsia"/>
                <w:color w:val="000000"/>
                <w:kern w:val="0"/>
                <w:szCs w:val="21"/>
              </w:rPr>
              <w:t>静力触探双桥探头平均侧阻力、平均锥尖阻力；</w:t>
            </w:r>
          </w:p>
        </w:tc>
      </w:tr>
      <w:tr w:rsidR="004A48B3" w:rsidRPr="0073542F" w:rsidTr="00FF3E1E">
        <w:tc>
          <w:tcPr>
            <w:tcW w:w="1271" w:type="dxa"/>
          </w:tcPr>
          <w:p w:rsidR="004A48B3" w:rsidRPr="00FF3E1E" w:rsidRDefault="004A48B3" w:rsidP="00FF3E1E">
            <w:pPr>
              <w:snapToGrid w:val="0"/>
              <w:spacing w:line="360" w:lineRule="auto"/>
              <w:jc w:val="right"/>
              <w:rPr>
                <w:bCs/>
                <w:i/>
                <w:kern w:val="0"/>
                <w:szCs w:val="21"/>
              </w:rPr>
            </w:pPr>
            <w:r w:rsidRPr="00FF3E1E">
              <w:rPr>
                <w:i/>
                <w:iCs/>
                <w:color w:val="000000"/>
                <w:kern w:val="0"/>
                <w:szCs w:val="21"/>
              </w:rPr>
              <w:t>q</w:t>
            </w:r>
            <w:r w:rsidRPr="00FF3E1E">
              <w:rPr>
                <w:iCs/>
                <w:color w:val="000000"/>
                <w:kern w:val="0"/>
                <w:szCs w:val="21"/>
                <w:vertAlign w:val="subscript"/>
              </w:rPr>
              <w:t>s</w:t>
            </w:r>
            <w:r w:rsidRPr="00FF3E1E">
              <w:rPr>
                <w:i/>
                <w:iCs/>
                <w:color w:val="000000"/>
                <w:kern w:val="0"/>
                <w:szCs w:val="21"/>
                <w:vertAlign w:val="subscript"/>
              </w:rPr>
              <w:t>i</w:t>
            </w:r>
            <w:r w:rsidRPr="00FF3E1E">
              <w:rPr>
                <w:iCs/>
                <w:color w:val="000000"/>
                <w:kern w:val="0"/>
                <w:szCs w:val="21"/>
                <w:vertAlign w:val="subscript"/>
              </w:rPr>
              <w:t>k</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bCs/>
                <w:i/>
                <w:kern w:val="0"/>
                <w:szCs w:val="21"/>
              </w:rPr>
            </w:pPr>
            <w:r w:rsidRPr="00FF3E1E">
              <w:rPr>
                <w:rFonts w:cs="宋体" w:hint="eastAsia"/>
                <w:color w:val="000000"/>
                <w:kern w:val="0"/>
                <w:szCs w:val="21"/>
              </w:rPr>
              <w:t>单桩第</w:t>
            </w:r>
            <w:r w:rsidRPr="00FF3E1E">
              <w:rPr>
                <w:i/>
                <w:iCs/>
                <w:color w:val="000000"/>
                <w:kern w:val="0"/>
                <w:sz w:val="23"/>
                <w:szCs w:val="23"/>
              </w:rPr>
              <w:t xml:space="preserve">i </w:t>
            </w:r>
            <w:r w:rsidRPr="00FF3E1E">
              <w:rPr>
                <w:rFonts w:cs="宋体" w:hint="eastAsia"/>
                <w:color w:val="000000"/>
                <w:kern w:val="0"/>
                <w:szCs w:val="21"/>
              </w:rPr>
              <w:t>层岩土的极限侧阻力标准值；</w:t>
            </w:r>
          </w:p>
        </w:tc>
      </w:tr>
      <w:tr w:rsidR="004A48B3" w:rsidRPr="0073542F" w:rsidTr="00FF3E1E">
        <w:tc>
          <w:tcPr>
            <w:tcW w:w="1271" w:type="dxa"/>
          </w:tcPr>
          <w:p w:rsidR="004A48B3" w:rsidRPr="00FF3E1E" w:rsidRDefault="004A48B3" w:rsidP="00FF3E1E">
            <w:pPr>
              <w:snapToGrid w:val="0"/>
              <w:spacing w:line="360" w:lineRule="auto"/>
              <w:jc w:val="right"/>
              <w:rPr>
                <w:bCs/>
                <w:i/>
                <w:kern w:val="0"/>
                <w:szCs w:val="21"/>
              </w:rPr>
            </w:pPr>
            <w:r w:rsidRPr="00FF3E1E">
              <w:rPr>
                <w:i/>
                <w:iCs/>
                <w:color w:val="000000"/>
                <w:kern w:val="0"/>
                <w:szCs w:val="21"/>
              </w:rPr>
              <w:t>q</w:t>
            </w:r>
            <w:r w:rsidRPr="00FF3E1E">
              <w:rPr>
                <w:iCs/>
                <w:color w:val="000000"/>
                <w:kern w:val="0"/>
                <w:szCs w:val="21"/>
                <w:vertAlign w:val="subscript"/>
              </w:rPr>
              <w:t>pk</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bCs/>
                <w:i/>
                <w:kern w:val="0"/>
                <w:szCs w:val="21"/>
              </w:rPr>
            </w:pPr>
            <w:r w:rsidRPr="00FF3E1E">
              <w:rPr>
                <w:rFonts w:cs="宋体" w:hint="eastAsia"/>
                <w:color w:val="000000"/>
                <w:kern w:val="0"/>
                <w:szCs w:val="21"/>
              </w:rPr>
              <w:t>单桩极限端阻力标准值；</w:t>
            </w:r>
          </w:p>
        </w:tc>
      </w:tr>
      <w:tr w:rsidR="004A48B3" w:rsidRPr="0073542F" w:rsidTr="00FF3E1E">
        <w:tc>
          <w:tcPr>
            <w:tcW w:w="1271" w:type="dxa"/>
          </w:tcPr>
          <w:p w:rsidR="004A48B3" w:rsidRPr="00FF3E1E" w:rsidRDefault="004A48B3" w:rsidP="00FF3E1E">
            <w:pPr>
              <w:snapToGrid w:val="0"/>
              <w:spacing w:line="360" w:lineRule="auto"/>
              <w:jc w:val="right"/>
              <w:rPr>
                <w:bCs/>
                <w:i/>
                <w:kern w:val="0"/>
                <w:szCs w:val="21"/>
              </w:rPr>
            </w:pPr>
            <w:r w:rsidRPr="00FF3E1E">
              <w:rPr>
                <w:i/>
                <w:iCs/>
                <w:color w:val="000000"/>
                <w:kern w:val="0"/>
                <w:szCs w:val="21"/>
              </w:rPr>
              <w:t>Q</w:t>
            </w:r>
            <w:r w:rsidRPr="00FF3E1E">
              <w:rPr>
                <w:iCs/>
                <w:color w:val="000000"/>
                <w:kern w:val="0"/>
                <w:szCs w:val="21"/>
                <w:vertAlign w:val="subscript"/>
              </w:rPr>
              <w:t>sk</w:t>
            </w:r>
            <w:r w:rsidRPr="00FF3E1E">
              <w:rPr>
                <w:rFonts w:hint="eastAsia"/>
                <w:i/>
                <w:iCs/>
                <w:color w:val="000000"/>
                <w:kern w:val="0"/>
                <w:szCs w:val="21"/>
              </w:rPr>
              <w:t>、</w:t>
            </w:r>
            <w:r w:rsidRPr="00FF3E1E">
              <w:rPr>
                <w:i/>
                <w:iCs/>
                <w:color w:val="000000"/>
                <w:kern w:val="0"/>
                <w:szCs w:val="21"/>
              </w:rPr>
              <w:t>Q</w:t>
            </w:r>
            <w:r w:rsidRPr="00FF3E1E">
              <w:rPr>
                <w:iCs/>
                <w:color w:val="000000"/>
                <w:kern w:val="0"/>
                <w:szCs w:val="21"/>
                <w:vertAlign w:val="subscript"/>
              </w:rPr>
              <w:t>pk</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bCs/>
                <w:i/>
                <w:kern w:val="0"/>
                <w:szCs w:val="21"/>
              </w:rPr>
            </w:pPr>
            <w:r w:rsidRPr="00FF3E1E">
              <w:rPr>
                <w:rFonts w:cs="宋体" w:hint="eastAsia"/>
                <w:color w:val="000000"/>
                <w:kern w:val="0"/>
                <w:szCs w:val="21"/>
              </w:rPr>
              <w:t>单桩总极限侧阻力、总极限端阻力标准值；</w:t>
            </w:r>
          </w:p>
        </w:tc>
      </w:tr>
      <w:tr w:rsidR="004A48B3" w:rsidRPr="0073542F" w:rsidTr="00FF3E1E">
        <w:tc>
          <w:tcPr>
            <w:tcW w:w="1271" w:type="dxa"/>
          </w:tcPr>
          <w:p w:rsidR="004A48B3" w:rsidRPr="00FF3E1E" w:rsidRDefault="004A48B3" w:rsidP="00FF3E1E">
            <w:pPr>
              <w:snapToGrid w:val="0"/>
              <w:spacing w:line="360" w:lineRule="auto"/>
              <w:jc w:val="right"/>
              <w:rPr>
                <w:bCs/>
                <w:i/>
                <w:kern w:val="0"/>
                <w:szCs w:val="21"/>
              </w:rPr>
            </w:pPr>
            <w:r w:rsidRPr="00FF3E1E">
              <w:rPr>
                <w:i/>
                <w:iCs/>
                <w:color w:val="000000"/>
                <w:kern w:val="0"/>
                <w:szCs w:val="21"/>
              </w:rPr>
              <w:t>Q</w:t>
            </w:r>
            <w:r w:rsidRPr="00FF3E1E">
              <w:rPr>
                <w:iCs/>
                <w:color w:val="000000"/>
                <w:kern w:val="0"/>
                <w:szCs w:val="21"/>
                <w:vertAlign w:val="subscript"/>
              </w:rPr>
              <w:t>uk</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bCs/>
                <w:i/>
                <w:kern w:val="0"/>
                <w:szCs w:val="21"/>
              </w:rPr>
            </w:pPr>
            <w:r w:rsidRPr="00FF3E1E">
              <w:rPr>
                <w:rFonts w:cs="宋体" w:hint="eastAsia"/>
                <w:color w:val="000000"/>
                <w:kern w:val="0"/>
                <w:szCs w:val="21"/>
              </w:rPr>
              <w:t>单桩竖向极限承载力标准值；</w:t>
            </w:r>
          </w:p>
        </w:tc>
      </w:tr>
      <w:tr w:rsidR="004A48B3" w:rsidRPr="0073542F" w:rsidTr="00FF3E1E">
        <w:tc>
          <w:tcPr>
            <w:tcW w:w="1271" w:type="dxa"/>
          </w:tcPr>
          <w:p w:rsidR="004A48B3" w:rsidRPr="00FF3E1E" w:rsidRDefault="004A48B3" w:rsidP="00FF3E1E">
            <w:pPr>
              <w:snapToGrid w:val="0"/>
              <w:spacing w:line="360" w:lineRule="auto"/>
              <w:jc w:val="right"/>
              <w:rPr>
                <w:i/>
                <w:iCs/>
                <w:color w:val="000000"/>
                <w:kern w:val="0"/>
                <w:szCs w:val="21"/>
              </w:rPr>
            </w:pPr>
            <w:r w:rsidRPr="00FF3E1E">
              <w:rPr>
                <w:i/>
                <w:iCs/>
                <w:color w:val="000000"/>
                <w:kern w:val="0"/>
                <w:szCs w:val="21"/>
              </w:rPr>
              <w:t>R</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rFonts w:cs="宋体"/>
                <w:color w:val="000000"/>
                <w:kern w:val="0"/>
                <w:szCs w:val="21"/>
              </w:rPr>
            </w:pPr>
            <w:r w:rsidRPr="00FF3E1E">
              <w:rPr>
                <w:rFonts w:cs="宋体" w:hint="eastAsia"/>
                <w:color w:val="000000"/>
                <w:kern w:val="0"/>
                <w:szCs w:val="21"/>
              </w:rPr>
              <w:t>基桩或复合基桩竖向承载力特征值；</w:t>
            </w:r>
          </w:p>
        </w:tc>
      </w:tr>
      <w:tr w:rsidR="004A48B3" w:rsidRPr="0073542F" w:rsidTr="00FF3E1E">
        <w:tc>
          <w:tcPr>
            <w:tcW w:w="1271" w:type="dxa"/>
          </w:tcPr>
          <w:p w:rsidR="004A48B3" w:rsidRPr="00FF3E1E" w:rsidRDefault="004A48B3" w:rsidP="00FF3E1E">
            <w:pPr>
              <w:snapToGrid w:val="0"/>
              <w:spacing w:line="360" w:lineRule="auto"/>
              <w:jc w:val="right"/>
              <w:rPr>
                <w:i/>
                <w:iCs/>
                <w:color w:val="000000"/>
                <w:kern w:val="0"/>
                <w:szCs w:val="21"/>
              </w:rPr>
            </w:pPr>
            <w:r w:rsidRPr="00FF3E1E">
              <w:rPr>
                <w:i/>
                <w:iCs/>
                <w:color w:val="000000"/>
                <w:kern w:val="0"/>
                <w:szCs w:val="21"/>
              </w:rPr>
              <w:t>R</w:t>
            </w:r>
            <w:r w:rsidRPr="00FF3E1E">
              <w:rPr>
                <w:iCs/>
                <w:color w:val="000000"/>
                <w:kern w:val="0"/>
                <w:szCs w:val="21"/>
                <w:vertAlign w:val="subscript"/>
              </w:rPr>
              <w:t>a</w:t>
            </w:r>
          </w:p>
        </w:tc>
        <w:tc>
          <w:tcPr>
            <w:tcW w:w="709" w:type="dxa"/>
          </w:tcPr>
          <w:p w:rsidR="004A48B3" w:rsidRPr="00FF3E1E" w:rsidRDefault="004A48B3" w:rsidP="00FF3E1E">
            <w:pPr>
              <w:snapToGrid w:val="0"/>
              <w:spacing w:line="360" w:lineRule="auto"/>
              <w:jc w:val="center"/>
              <w:rPr>
                <w:i/>
                <w:iCs/>
                <w:kern w:val="0"/>
                <w:szCs w:val="21"/>
              </w:rPr>
            </w:pPr>
            <w:r w:rsidRPr="00FF3E1E">
              <w:rPr>
                <w:i/>
                <w:iCs/>
                <w:kern w:val="0"/>
                <w:szCs w:val="21"/>
              </w:rPr>
              <w:t>——</w:t>
            </w:r>
          </w:p>
        </w:tc>
        <w:tc>
          <w:tcPr>
            <w:tcW w:w="6515" w:type="dxa"/>
          </w:tcPr>
          <w:p w:rsidR="004A48B3" w:rsidRPr="00FF3E1E" w:rsidRDefault="004A48B3" w:rsidP="00FF3E1E">
            <w:pPr>
              <w:snapToGrid w:val="0"/>
              <w:spacing w:line="360" w:lineRule="auto"/>
              <w:jc w:val="left"/>
              <w:rPr>
                <w:rFonts w:cs="宋体"/>
                <w:color w:val="000000"/>
                <w:kern w:val="0"/>
                <w:szCs w:val="21"/>
              </w:rPr>
            </w:pPr>
            <w:r w:rsidRPr="00FF3E1E">
              <w:rPr>
                <w:rFonts w:cs="宋体" w:hint="eastAsia"/>
                <w:color w:val="000000"/>
                <w:kern w:val="0"/>
                <w:szCs w:val="21"/>
              </w:rPr>
              <w:t>单桩竖向承载力特征值；</w:t>
            </w:r>
          </w:p>
        </w:tc>
      </w:tr>
      <w:tr w:rsidR="004A48B3" w:rsidRPr="0073542F" w:rsidTr="00FF3E1E">
        <w:tc>
          <w:tcPr>
            <w:tcW w:w="1271" w:type="dxa"/>
          </w:tcPr>
          <w:p w:rsidR="004A48B3" w:rsidRPr="00FF3E1E" w:rsidRDefault="004A48B3" w:rsidP="00FF3E1E">
            <w:pPr>
              <w:snapToGrid w:val="0"/>
              <w:spacing w:line="360" w:lineRule="auto"/>
              <w:jc w:val="right"/>
              <w:rPr>
                <w:i/>
                <w:iCs/>
                <w:color w:val="000000"/>
                <w:kern w:val="0"/>
                <w:szCs w:val="21"/>
              </w:rPr>
            </w:pPr>
            <w:r w:rsidRPr="00FF3E1E">
              <w:rPr>
                <w:i/>
                <w:iCs/>
                <w:color w:val="000000"/>
                <w:kern w:val="0"/>
                <w:szCs w:val="21"/>
              </w:rPr>
              <w:t>R</w:t>
            </w:r>
            <w:r w:rsidRPr="00FF3E1E">
              <w:rPr>
                <w:iCs/>
                <w:color w:val="000000"/>
                <w:kern w:val="0"/>
                <w:szCs w:val="21"/>
                <w:vertAlign w:val="subscript"/>
              </w:rPr>
              <w:t>h</w:t>
            </w:r>
          </w:p>
        </w:tc>
        <w:tc>
          <w:tcPr>
            <w:tcW w:w="709" w:type="dxa"/>
          </w:tcPr>
          <w:p w:rsidR="004A48B3" w:rsidRPr="00FF3E1E" w:rsidRDefault="004A48B3" w:rsidP="00FF3E1E">
            <w:pPr>
              <w:snapToGrid w:val="0"/>
              <w:spacing w:line="360" w:lineRule="auto"/>
              <w:jc w:val="center"/>
              <w:rPr>
                <w:i/>
                <w:iCs/>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jc w:val="left"/>
              <w:rPr>
                <w:rFonts w:cs="宋体"/>
                <w:color w:val="000000"/>
                <w:kern w:val="0"/>
                <w:szCs w:val="21"/>
              </w:rPr>
            </w:pPr>
            <w:r w:rsidRPr="00FF3E1E">
              <w:rPr>
                <w:rFonts w:cs="宋体" w:hint="eastAsia"/>
                <w:color w:val="000000"/>
                <w:kern w:val="0"/>
                <w:szCs w:val="21"/>
              </w:rPr>
              <w:t>基桩水平承载力特征值；</w:t>
            </w:r>
          </w:p>
        </w:tc>
      </w:tr>
      <w:tr w:rsidR="004A48B3" w:rsidRPr="0073542F" w:rsidTr="00FF3E1E">
        <w:tc>
          <w:tcPr>
            <w:tcW w:w="1271" w:type="dxa"/>
          </w:tcPr>
          <w:p w:rsidR="004A48B3" w:rsidRPr="00FF3E1E" w:rsidRDefault="004A48B3" w:rsidP="00FF3E1E">
            <w:pPr>
              <w:snapToGrid w:val="0"/>
              <w:spacing w:line="360" w:lineRule="auto"/>
              <w:jc w:val="right"/>
              <w:rPr>
                <w:i/>
                <w:iCs/>
                <w:color w:val="000000"/>
                <w:kern w:val="0"/>
                <w:szCs w:val="21"/>
              </w:rPr>
            </w:pPr>
            <w:r w:rsidRPr="00FF3E1E">
              <w:rPr>
                <w:i/>
                <w:iCs/>
                <w:color w:val="000000"/>
                <w:kern w:val="0"/>
                <w:szCs w:val="21"/>
              </w:rPr>
              <w:t>f</w:t>
            </w:r>
            <w:r w:rsidRPr="00FF3E1E">
              <w:rPr>
                <w:iCs/>
                <w:color w:val="000000"/>
                <w:kern w:val="0"/>
                <w:szCs w:val="21"/>
                <w:vertAlign w:val="subscript"/>
              </w:rPr>
              <w:t>sk</w:t>
            </w:r>
          </w:p>
        </w:tc>
        <w:tc>
          <w:tcPr>
            <w:tcW w:w="709" w:type="dxa"/>
          </w:tcPr>
          <w:p w:rsidR="004A48B3" w:rsidRPr="00FF3E1E" w:rsidRDefault="004A48B3" w:rsidP="00FF3E1E">
            <w:pPr>
              <w:snapToGrid w:val="0"/>
              <w:spacing w:line="360" w:lineRule="auto"/>
              <w:jc w:val="center"/>
              <w:rPr>
                <w:i/>
                <w:iCs/>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jc w:val="left"/>
              <w:rPr>
                <w:rFonts w:cs="宋体"/>
                <w:color w:val="000000"/>
                <w:kern w:val="0"/>
                <w:szCs w:val="21"/>
              </w:rPr>
            </w:pPr>
            <w:r w:rsidRPr="00FF3E1E">
              <w:rPr>
                <w:rFonts w:cs="宋体" w:hint="eastAsia"/>
                <w:color w:val="000000"/>
                <w:kern w:val="0"/>
                <w:szCs w:val="21"/>
              </w:rPr>
              <w:t>处理后的桩间土地基承载力特征值；</w:t>
            </w:r>
          </w:p>
        </w:tc>
      </w:tr>
      <w:tr w:rsidR="004A48B3" w:rsidRPr="0073542F" w:rsidTr="00FF3E1E">
        <w:tc>
          <w:tcPr>
            <w:tcW w:w="1271" w:type="dxa"/>
          </w:tcPr>
          <w:p w:rsidR="004A48B3" w:rsidRPr="00FF3E1E" w:rsidRDefault="004A48B3" w:rsidP="00FF3E1E">
            <w:pPr>
              <w:snapToGrid w:val="0"/>
              <w:spacing w:line="360" w:lineRule="auto"/>
              <w:jc w:val="right"/>
              <w:rPr>
                <w:i/>
                <w:iCs/>
                <w:color w:val="000000"/>
                <w:kern w:val="0"/>
                <w:szCs w:val="21"/>
              </w:rPr>
            </w:pPr>
            <w:r w:rsidRPr="00FF3E1E">
              <w:rPr>
                <w:i/>
                <w:iCs/>
                <w:color w:val="000000"/>
                <w:kern w:val="0"/>
                <w:szCs w:val="21"/>
              </w:rPr>
              <w:t>f</w:t>
            </w:r>
            <w:r w:rsidRPr="00FF3E1E">
              <w:rPr>
                <w:iCs/>
                <w:color w:val="000000"/>
                <w:kern w:val="0"/>
                <w:szCs w:val="21"/>
                <w:vertAlign w:val="subscript"/>
              </w:rPr>
              <w:t>spk</w:t>
            </w:r>
          </w:p>
        </w:tc>
        <w:tc>
          <w:tcPr>
            <w:tcW w:w="709" w:type="dxa"/>
          </w:tcPr>
          <w:p w:rsidR="004A48B3" w:rsidRPr="00FF3E1E" w:rsidRDefault="004A48B3" w:rsidP="00FF3E1E">
            <w:pPr>
              <w:snapToGrid w:val="0"/>
              <w:spacing w:line="360" w:lineRule="auto"/>
              <w:jc w:val="center"/>
              <w:rPr>
                <w:i/>
                <w:iCs/>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jc w:val="left"/>
              <w:rPr>
                <w:rFonts w:cs="宋体"/>
                <w:color w:val="000000"/>
                <w:kern w:val="0"/>
                <w:szCs w:val="21"/>
              </w:rPr>
            </w:pPr>
            <w:r w:rsidRPr="00FF3E1E">
              <w:rPr>
                <w:rFonts w:cs="宋体" w:hint="eastAsia"/>
                <w:color w:val="000000"/>
                <w:kern w:val="0"/>
                <w:szCs w:val="21"/>
              </w:rPr>
              <w:t>复合地基承载力特征值；</w:t>
            </w:r>
          </w:p>
        </w:tc>
      </w:tr>
      <w:tr w:rsidR="004A48B3" w:rsidRPr="0073542F" w:rsidTr="00FF3E1E">
        <w:tc>
          <w:tcPr>
            <w:tcW w:w="1271" w:type="dxa"/>
          </w:tcPr>
          <w:p w:rsidR="004A48B3" w:rsidRPr="00FF3E1E" w:rsidRDefault="004A48B3" w:rsidP="00FF3E1E">
            <w:pPr>
              <w:snapToGrid w:val="0"/>
              <w:spacing w:line="360" w:lineRule="auto"/>
              <w:jc w:val="right"/>
              <w:rPr>
                <w:i/>
                <w:iCs/>
                <w:color w:val="000000"/>
                <w:kern w:val="0"/>
                <w:szCs w:val="21"/>
              </w:rPr>
            </w:pPr>
            <w:r w:rsidRPr="00FF3E1E">
              <w:rPr>
                <w:rFonts w:cs="宋体"/>
                <w:i/>
                <w:color w:val="000000"/>
                <w:kern w:val="0"/>
                <w:szCs w:val="21"/>
              </w:rPr>
              <w:t>T</w:t>
            </w:r>
            <w:r w:rsidRPr="00FF3E1E">
              <w:rPr>
                <w:rFonts w:cs="宋体"/>
                <w:color w:val="000000"/>
                <w:kern w:val="0"/>
                <w:szCs w:val="21"/>
                <w:vertAlign w:val="subscript"/>
              </w:rPr>
              <w:t>gk</w:t>
            </w:r>
          </w:p>
        </w:tc>
        <w:tc>
          <w:tcPr>
            <w:tcW w:w="709" w:type="dxa"/>
          </w:tcPr>
          <w:p w:rsidR="004A48B3" w:rsidRPr="00FF3E1E" w:rsidRDefault="004A48B3" w:rsidP="00FF3E1E">
            <w:pPr>
              <w:snapToGrid w:val="0"/>
              <w:spacing w:line="360" w:lineRule="auto"/>
              <w:jc w:val="center"/>
              <w:rPr>
                <w:i/>
                <w:iCs/>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jc w:val="left"/>
              <w:rPr>
                <w:rFonts w:cs="宋体"/>
                <w:color w:val="000000"/>
                <w:kern w:val="0"/>
                <w:szCs w:val="21"/>
              </w:rPr>
            </w:pPr>
            <w:r w:rsidRPr="00FF3E1E">
              <w:rPr>
                <w:rFonts w:cs="宋体" w:hint="eastAsia"/>
                <w:color w:val="000000"/>
                <w:kern w:val="0"/>
                <w:szCs w:val="21"/>
              </w:rPr>
              <w:t>群桩呈整体破坏时基桩的抗拔极限承载力标准值；</w:t>
            </w:r>
          </w:p>
        </w:tc>
      </w:tr>
      <w:tr w:rsidR="004A48B3" w:rsidRPr="0073542F" w:rsidTr="00FF3E1E">
        <w:tc>
          <w:tcPr>
            <w:tcW w:w="1271" w:type="dxa"/>
          </w:tcPr>
          <w:p w:rsidR="004A48B3" w:rsidRPr="00FF3E1E" w:rsidRDefault="004A48B3" w:rsidP="00FF3E1E">
            <w:pPr>
              <w:snapToGrid w:val="0"/>
              <w:spacing w:line="360" w:lineRule="auto"/>
              <w:jc w:val="right"/>
              <w:rPr>
                <w:i/>
                <w:iCs/>
                <w:color w:val="000000"/>
                <w:kern w:val="0"/>
                <w:szCs w:val="21"/>
              </w:rPr>
            </w:pPr>
            <w:r w:rsidRPr="00FF3E1E">
              <w:rPr>
                <w:rFonts w:cs="宋体"/>
                <w:i/>
                <w:color w:val="000000"/>
                <w:kern w:val="0"/>
                <w:szCs w:val="21"/>
              </w:rPr>
              <w:t>T</w:t>
            </w:r>
            <w:r w:rsidRPr="00FF3E1E">
              <w:rPr>
                <w:rFonts w:cs="宋体"/>
                <w:color w:val="000000"/>
                <w:kern w:val="0"/>
                <w:szCs w:val="21"/>
                <w:vertAlign w:val="subscript"/>
              </w:rPr>
              <w:t>uk</w:t>
            </w:r>
          </w:p>
        </w:tc>
        <w:tc>
          <w:tcPr>
            <w:tcW w:w="709" w:type="dxa"/>
          </w:tcPr>
          <w:p w:rsidR="004A48B3" w:rsidRPr="00FF3E1E" w:rsidRDefault="004A48B3" w:rsidP="00FF3E1E">
            <w:pPr>
              <w:snapToGrid w:val="0"/>
              <w:spacing w:line="360" w:lineRule="auto"/>
              <w:jc w:val="center"/>
              <w:rPr>
                <w:i/>
                <w:iCs/>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jc w:val="left"/>
              <w:rPr>
                <w:rFonts w:cs="宋体"/>
                <w:color w:val="000000"/>
                <w:kern w:val="0"/>
                <w:szCs w:val="21"/>
              </w:rPr>
            </w:pPr>
            <w:r w:rsidRPr="00FF3E1E">
              <w:rPr>
                <w:rFonts w:cs="宋体" w:hint="eastAsia"/>
                <w:color w:val="000000"/>
                <w:kern w:val="0"/>
                <w:szCs w:val="21"/>
              </w:rPr>
              <w:t>群桩呈非整体破坏时基桩的抗拔极限承载力标准值。</w:t>
            </w:r>
          </w:p>
        </w:tc>
      </w:tr>
    </w:tbl>
    <w:p w:rsidR="004A48B3" w:rsidRPr="0073542F" w:rsidRDefault="004A48B3" w:rsidP="008062C2">
      <w:pPr>
        <w:spacing w:line="360" w:lineRule="auto"/>
        <w:rPr>
          <w:rFonts w:cs="宋体"/>
          <w:color w:val="000000"/>
          <w:kern w:val="0"/>
          <w:szCs w:val="21"/>
        </w:rPr>
      </w:pPr>
      <w:r w:rsidRPr="0073542F">
        <w:rPr>
          <w:b/>
          <w:color w:val="000000"/>
          <w:kern w:val="0"/>
          <w:szCs w:val="21"/>
        </w:rPr>
        <w:t>2.2.</w:t>
      </w:r>
      <w:r w:rsidRPr="0073542F">
        <w:rPr>
          <w:b/>
          <w:bCs/>
          <w:color w:val="000000"/>
          <w:kern w:val="0"/>
          <w:szCs w:val="21"/>
        </w:rPr>
        <w:t>3</w:t>
      </w:r>
      <w:r w:rsidRPr="0073542F">
        <w:rPr>
          <w:color w:val="000000"/>
          <w:kern w:val="0"/>
          <w:szCs w:val="21"/>
        </w:rPr>
        <w:t xml:space="preserve"> </w:t>
      </w:r>
      <w:r w:rsidRPr="0073542F">
        <w:rPr>
          <w:rFonts w:cs="宋体"/>
          <w:color w:val="000000"/>
          <w:kern w:val="0"/>
          <w:szCs w:val="21"/>
        </w:rPr>
        <w:t xml:space="preserve"> </w:t>
      </w:r>
      <w:r w:rsidRPr="0073542F">
        <w:rPr>
          <w:rFonts w:cs="宋体" w:hint="eastAsia"/>
          <w:color w:val="000000"/>
          <w:kern w:val="0"/>
          <w:szCs w:val="21"/>
        </w:rPr>
        <w:t>几何参数</w:t>
      </w:r>
    </w:p>
    <w:tbl>
      <w:tblPr>
        <w:tblW w:w="0" w:type="auto"/>
        <w:tblLook w:val="00A0"/>
      </w:tblPr>
      <w:tblGrid>
        <w:gridCol w:w="1271"/>
        <w:gridCol w:w="709"/>
        <w:gridCol w:w="6515"/>
      </w:tblGrid>
      <w:tr w:rsidR="004A48B3" w:rsidRPr="0073542F" w:rsidTr="00FF3E1E">
        <w:tc>
          <w:tcPr>
            <w:tcW w:w="1271" w:type="dxa"/>
          </w:tcPr>
          <w:p w:rsidR="004A48B3" w:rsidRPr="00FF3E1E" w:rsidRDefault="004A48B3" w:rsidP="00FF3E1E">
            <w:pPr>
              <w:snapToGrid w:val="0"/>
              <w:spacing w:line="360" w:lineRule="auto"/>
              <w:jc w:val="right"/>
              <w:rPr>
                <w:iCs/>
                <w:color w:val="000000"/>
                <w:kern w:val="0"/>
                <w:szCs w:val="21"/>
              </w:rPr>
            </w:pPr>
            <w:r w:rsidRPr="00FF3E1E">
              <w:rPr>
                <w:i/>
                <w:iCs/>
                <w:color w:val="000000"/>
                <w:kern w:val="0"/>
                <w:szCs w:val="21"/>
              </w:rPr>
              <w:t>A</w:t>
            </w:r>
            <w:r w:rsidRPr="00FF3E1E">
              <w:rPr>
                <w:iCs/>
                <w:color w:val="000000"/>
                <w:kern w:val="0"/>
                <w:szCs w:val="21"/>
                <w:vertAlign w:val="subscript"/>
              </w:rPr>
              <w:t>p</w:t>
            </w:r>
          </w:p>
        </w:tc>
        <w:tc>
          <w:tcPr>
            <w:tcW w:w="709" w:type="dxa"/>
          </w:tcPr>
          <w:p w:rsidR="004A48B3" w:rsidRPr="00FF3E1E" w:rsidRDefault="004A48B3" w:rsidP="00FF3E1E">
            <w:pPr>
              <w:snapToGrid w:val="0"/>
              <w:spacing w:line="360" w:lineRule="auto"/>
              <w:jc w:val="left"/>
              <w:rPr>
                <w:iCs/>
                <w:color w:val="000000"/>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jc w:val="left"/>
              <w:rPr>
                <w:iCs/>
                <w:color w:val="000000"/>
                <w:kern w:val="0"/>
                <w:szCs w:val="21"/>
              </w:rPr>
            </w:pPr>
            <w:r w:rsidRPr="00FF3E1E">
              <w:rPr>
                <w:rFonts w:cs="宋体" w:hint="eastAsia"/>
                <w:color w:val="000000"/>
                <w:kern w:val="0"/>
                <w:szCs w:val="21"/>
              </w:rPr>
              <w:t>桩身截面面积或桩端面积；</w:t>
            </w:r>
          </w:p>
        </w:tc>
      </w:tr>
      <w:tr w:rsidR="004A48B3" w:rsidRPr="0073542F" w:rsidTr="00FF3E1E">
        <w:tc>
          <w:tcPr>
            <w:tcW w:w="1271" w:type="dxa"/>
          </w:tcPr>
          <w:p w:rsidR="004A48B3" w:rsidRPr="00FF3E1E" w:rsidRDefault="004A48B3" w:rsidP="00FF3E1E">
            <w:pPr>
              <w:snapToGrid w:val="0"/>
              <w:spacing w:line="360" w:lineRule="auto"/>
              <w:jc w:val="right"/>
              <w:rPr>
                <w:iCs/>
                <w:color w:val="000000"/>
                <w:kern w:val="0"/>
                <w:szCs w:val="21"/>
              </w:rPr>
            </w:pPr>
            <w:r w:rsidRPr="00FF3E1E">
              <w:rPr>
                <w:i/>
                <w:iCs/>
                <w:color w:val="000000"/>
                <w:kern w:val="0"/>
                <w:szCs w:val="21"/>
              </w:rPr>
              <w:t>D</w:t>
            </w:r>
          </w:p>
        </w:tc>
        <w:tc>
          <w:tcPr>
            <w:tcW w:w="709" w:type="dxa"/>
          </w:tcPr>
          <w:p w:rsidR="004A48B3" w:rsidRPr="00FF3E1E" w:rsidRDefault="004A48B3" w:rsidP="00FF3E1E">
            <w:pPr>
              <w:snapToGrid w:val="0"/>
              <w:spacing w:line="360" w:lineRule="auto"/>
              <w:jc w:val="left"/>
              <w:rPr>
                <w:iCs/>
                <w:color w:val="000000"/>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jc w:val="left"/>
              <w:rPr>
                <w:iCs/>
                <w:color w:val="000000"/>
                <w:kern w:val="0"/>
                <w:szCs w:val="21"/>
              </w:rPr>
            </w:pPr>
            <w:r w:rsidRPr="00FF3E1E">
              <w:rPr>
                <w:rFonts w:cs="宋体" w:hint="eastAsia"/>
                <w:color w:val="000000"/>
                <w:kern w:val="0"/>
                <w:szCs w:val="21"/>
              </w:rPr>
              <w:t>桩身设计直径；</w:t>
            </w:r>
          </w:p>
        </w:tc>
      </w:tr>
      <w:tr w:rsidR="004A48B3" w:rsidRPr="0073542F" w:rsidTr="00FF3E1E">
        <w:tc>
          <w:tcPr>
            <w:tcW w:w="1271" w:type="dxa"/>
          </w:tcPr>
          <w:p w:rsidR="004A48B3" w:rsidRPr="00FF3E1E" w:rsidRDefault="004A48B3" w:rsidP="00FF3E1E">
            <w:pPr>
              <w:snapToGrid w:val="0"/>
              <w:spacing w:line="360" w:lineRule="auto"/>
              <w:jc w:val="right"/>
              <w:rPr>
                <w:iCs/>
                <w:color w:val="000000"/>
                <w:kern w:val="0"/>
                <w:szCs w:val="21"/>
              </w:rPr>
            </w:pPr>
            <w:r w:rsidRPr="00FF3E1E">
              <w:rPr>
                <w:i/>
                <w:iCs/>
                <w:color w:val="000000"/>
                <w:kern w:val="0"/>
                <w:szCs w:val="21"/>
              </w:rPr>
              <w:t>l</w:t>
            </w:r>
            <w:r w:rsidRPr="00FF3E1E">
              <w:rPr>
                <w:i/>
                <w:iCs/>
                <w:color w:val="000000"/>
                <w:kern w:val="0"/>
                <w:szCs w:val="21"/>
                <w:vertAlign w:val="subscript"/>
              </w:rPr>
              <w:t>i</w:t>
            </w:r>
          </w:p>
        </w:tc>
        <w:tc>
          <w:tcPr>
            <w:tcW w:w="709" w:type="dxa"/>
          </w:tcPr>
          <w:p w:rsidR="004A48B3" w:rsidRPr="00FF3E1E" w:rsidRDefault="004A48B3" w:rsidP="00FF3E1E">
            <w:pPr>
              <w:snapToGrid w:val="0"/>
              <w:spacing w:line="360" w:lineRule="auto"/>
              <w:jc w:val="left"/>
              <w:rPr>
                <w:iCs/>
                <w:color w:val="000000"/>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jc w:val="left"/>
              <w:rPr>
                <w:iCs/>
                <w:color w:val="000000"/>
                <w:kern w:val="0"/>
                <w:szCs w:val="21"/>
              </w:rPr>
            </w:pPr>
            <w:r w:rsidRPr="00FF3E1E">
              <w:rPr>
                <w:rFonts w:cs="宋体" w:hint="eastAsia"/>
                <w:color w:val="000000"/>
                <w:kern w:val="0"/>
                <w:szCs w:val="21"/>
              </w:rPr>
              <w:t>桩周</w:t>
            </w:r>
            <w:r w:rsidRPr="00FF3E1E">
              <w:rPr>
                <w:rFonts w:cs="宋体" w:hint="eastAsia"/>
                <w:kern w:val="0"/>
                <w:szCs w:val="21"/>
              </w:rPr>
              <w:t>第</w:t>
            </w:r>
            <w:r w:rsidRPr="00FF3E1E">
              <w:rPr>
                <w:i/>
                <w:iCs/>
                <w:kern w:val="0"/>
                <w:szCs w:val="21"/>
              </w:rPr>
              <w:t>i</w:t>
            </w:r>
            <w:r w:rsidRPr="00FF3E1E">
              <w:rPr>
                <w:rFonts w:cs="宋体" w:hint="eastAsia"/>
                <w:kern w:val="0"/>
                <w:szCs w:val="21"/>
              </w:rPr>
              <w:t>层岩土的厚</w:t>
            </w:r>
            <w:r w:rsidRPr="00FF3E1E">
              <w:rPr>
                <w:rFonts w:cs="宋体" w:hint="eastAsia"/>
                <w:color w:val="000000"/>
                <w:kern w:val="0"/>
                <w:szCs w:val="21"/>
              </w:rPr>
              <w:t>度；</w:t>
            </w:r>
          </w:p>
        </w:tc>
      </w:tr>
      <w:tr w:rsidR="004A48B3" w:rsidRPr="0073542F" w:rsidTr="00FF3E1E">
        <w:tc>
          <w:tcPr>
            <w:tcW w:w="1271" w:type="dxa"/>
          </w:tcPr>
          <w:p w:rsidR="004A48B3" w:rsidRPr="00FF3E1E" w:rsidRDefault="004A48B3" w:rsidP="00FF3E1E">
            <w:pPr>
              <w:snapToGrid w:val="0"/>
              <w:spacing w:line="360" w:lineRule="auto"/>
              <w:jc w:val="right"/>
              <w:rPr>
                <w:iCs/>
                <w:color w:val="000000"/>
                <w:kern w:val="0"/>
                <w:szCs w:val="21"/>
              </w:rPr>
            </w:pPr>
            <w:r w:rsidRPr="00FF3E1E">
              <w:rPr>
                <w:i/>
                <w:iCs/>
                <w:color w:val="000000"/>
                <w:kern w:val="0"/>
                <w:szCs w:val="21"/>
              </w:rPr>
              <w:t>s</w:t>
            </w:r>
            <w:r w:rsidRPr="00FF3E1E">
              <w:rPr>
                <w:iCs/>
                <w:color w:val="000000"/>
                <w:kern w:val="0"/>
                <w:szCs w:val="21"/>
                <w:vertAlign w:val="subscript"/>
              </w:rPr>
              <w:t>a</w:t>
            </w:r>
          </w:p>
        </w:tc>
        <w:tc>
          <w:tcPr>
            <w:tcW w:w="709" w:type="dxa"/>
          </w:tcPr>
          <w:p w:rsidR="004A48B3" w:rsidRPr="00FF3E1E" w:rsidRDefault="004A48B3" w:rsidP="00FF3E1E">
            <w:pPr>
              <w:snapToGrid w:val="0"/>
              <w:spacing w:line="360" w:lineRule="auto"/>
              <w:jc w:val="left"/>
              <w:rPr>
                <w:iCs/>
                <w:color w:val="000000"/>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jc w:val="left"/>
              <w:rPr>
                <w:iCs/>
                <w:color w:val="000000"/>
                <w:kern w:val="0"/>
                <w:szCs w:val="21"/>
              </w:rPr>
            </w:pPr>
            <w:r w:rsidRPr="00FF3E1E">
              <w:rPr>
                <w:rFonts w:cs="宋体" w:hint="eastAsia"/>
                <w:color w:val="000000"/>
                <w:kern w:val="0"/>
                <w:szCs w:val="21"/>
              </w:rPr>
              <w:t>基桩的中心距；</w:t>
            </w:r>
          </w:p>
        </w:tc>
      </w:tr>
      <w:tr w:rsidR="004A48B3" w:rsidRPr="0073542F" w:rsidTr="00FF3E1E">
        <w:tc>
          <w:tcPr>
            <w:tcW w:w="1271" w:type="dxa"/>
          </w:tcPr>
          <w:p w:rsidR="004A48B3" w:rsidRPr="00FF3E1E" w:rsidRDefault="004A48B3" w:rsidP="00FF3E1E">
            <w:pPr>
              <w:snapToGrid w:val="0"/>
              <w:spacing w:line="360" w:lineRule="auto"/>
              <w:jc w:val="right"/>
              <w:rPr>
                <w:iCs/>
                <w:color w:val="000000"/>
                <w:kern w:val="0"/>
                <w:szCs w:val="21"/>
              </w:rPr>
            </w:pPr>
            <w:r w:rsidRPr="00FF3E1E">
              <w:rPr>
                <w:i/>
                <w:iCs/>
                <w:color w:val="000000"/>
                <w:kern w:val="0"/>
                <w:szCs w:val="21"/>
              </w:rPr>
              <w:t>U</w:t>
            </w:r>
          </w:p>
        </w:tc>
        <w:tc>
          <w:tcPr>
            <w:tcW w:w="709" w:type="dxa"/>
          </w:tcPr>
          <w:p w:rsidR="004A48B3" w:rsidRPr="00FF3E1E" w:rsidRDefault="004A48B3" w:rsidP="00FF3E1E">
            <w:pPr>
              <w:snapToGrid w:val="0"/>
              <w:spacing w:line="360" w:lineRule="auto"/>
              <w:jc w:val="left"/>
              <w:rPr>
                <w:iCs/>
                <w:color w:val="000000"/>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jc w:val="left"/>
              <w:rPr>
                <w:iCs/>
                <w:color w:val="000000"/>
                <w:kern w:val="0"/>
                <w:szCs w:val="21"/>
              </w:rPr>
            </w:pPr>
            <w:r w:rsidRPr="00FF3E1E">
              <w:rPr>
                <w:rFonts w:cs="宋体" w:hint="eastAsia"/>
                <w:color w:val="000000"/>
                <w:kern w:val="0"/>
                <w:szCs w:val="21"/>
              </w:rPr>
              <w:t>桩身周长；</w:t>
            </w:r>
          </w:p>
        </w:tc>
      </w:tr>
      <w:tr w:rsidR="004A48B3" w:rsidRPr="0073542F" w:rsidTr="00FF3E1E">
        <w:tc>
          <w:tcPr>
            <w:tcW w:w="1271" w:type="dxa"/>
          </w:tcPr>
          <w:p w:rsidR="004A48B3" w:rsidRPr="00FF3E1E" w:rsidRDefault="004A48B3" w:rsidP="00FF3E1E">
            <w:pPr>
              <w:snapToGrid w:val="0"/>
              <w:spacing w:line="360" w:lineRule="auto"/>
              <w:jc w:val="right"/>
              <w:rPr>
                <w:iCs/>
                <w:color w:val="000000"/>
                <w:kern w:val="0"/>
                <w:szCs w:val="21"/>
              </w:rPr>
            </w:pPr>
            <w:r w:rsidRPr="00FF3E1E">
              <w:rPr>
                <w:i/>
                <w:iCs/>
                <w:color w:val="000000"/>
                <w:kern w:val="0"/>
                <w:szCs w:val="21"/>
              </w:rPr>
              <w:t>u</w:t>
            </w:r>
            <w:r w:rsidRPr="00FF3E1E">
              <w:rPr>
                <w:iCs/>
                <w:color w:val="000000"/>
                <w:kern w:val="0"/>
                <w:szCs w:val="21"/>
                <w:vertAlign w:val="subscript"/>
              </w:rPr>
              <w:t>l</w:t>
            </w:r>
          </w:p>
        </w:tc>
        <w:tc>
          <w:tcPr>
            <w:tcW w:w="709" w:type="dxa"/>
          </w:tcPr>
          <w:p w:rsidR="004A48B3" w:rsidRPr="00FF3E1E" w:rsidRDefault="004A48B3" w:rsidP="00FF3E1E">
            <w:pPr>
              <w:snapToGrid w:val="0"/>
              <w:spacing w:line="360" w:lineRule="auto"/>
              <w:jc w:val="left"/>
              <w:rPr>
                <w:iCs/>
                <w:color w:val="000000"/>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jc w:val="left"/>
              <w:rPr>
                <w:iCs/>
                <w:color w:val="000000"/>
                <w:kern w:val="0"/>
                <w:szCs w:val="21"/>
              </w:rPr>
            </w:pPr>
            <w:r w:rsidRPr="00FF3E1E">
              <w:rPr>
                <w:rFonts w:cs="宋体" w:hint="eastAsia"/>
                <w:color w:val="000000"/>
                <w:kern w:val="0"/>
                <w:szCs w:val="21"/>
              </w:rPr>
              <w:t>桩群外围周长；</w:t>
            </w:r>
          </w:p>
        </w:tc>
      </w:tr>
      <w:tr w:rsidR="004A48B3" w:rsidRPr="0073542F" w:rsidTr="00FF3E1E">
        <w:tc>
          <w:tcPr>
            <w:tcW w:w="1271" w:type="dxa"/>
          </w:tcPr>
          <w:p w:rsidR="004A48B3" w:rsidRPr="00FF3E1E" w:rsidRDefault="004A48B3" w:rsidP="00FF3E1E">
            <w:pPr>
              <w:snapToGrid w:val="0"/>
              <w:spacing w:line="360" w:lineRule="auto"/>
              <w:jc w:val="right"/>
              <w:rPr>
                <w:iCs/>
                <w:color w:val="000000"/>
                <w:kern w:val="0"/>
                <w:szCs w:val="21"/>
              </w:rPr>
            </w:pPr>
            <w:r w:rsidRPr="00FF3E1E">
              <w:rPr>
                <w:i/>
                <w:iCs/>
                <w:color w:val="000000"/>
                <w:kern w:val="0"/>
                <w:szCs w:val="21"/>
              </w:rPr>
              <w:t>M</w:t>
            </w:r>
          </w:p>
        </w:tc>
        <w:tc>
          <w:tcPr>
            <w:tcW w:w="709" w:type="dxa"/>
          </w:tcPr>
          <w:p w:rsidR="004A48B3" w:rsidRPr="00FF3E1E" w:rsidRDefault="004A48B3" w:rsidP="00FF3E1E">
            <w:pPr>
              <w:snapToGrid w:val="0"/>
              <w:spacing w:line="360" w:lineRule="auto"/>
              <w:jc w:val="left"/>
              <w:rPr>
                <w:iCs/>
                <w:color w:val="000000"/>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jc w:val="left"/>
              <w:rPr>
                <w:iCs/>
                <w:color w:val="000000"/>
                <w:kern w:val="0"/>
                <w:szCs w:val="21"/>
              </w:rPr>
            </w:pPr>
            <w:r w:rsidRPr="00FF3E1E">
              <w:rPr>
                <w:rFonts w:cs="宋体" w:hint="eastAsia"/>
                <w:color w:val="000000"/>
                <w:kern w:val="0"/>
                <w:szCs w:val="21"/>
              </w:rPr>
              <w:t>复合地基面积置换率。</w:t>
            </w:r>
          </w:p>
        </w:tc>
      </w:tr>
    </w:tbl>
    <w:p w:rsidR="004A48B3" w:rsidRPr="0073542F" w:rsidRDefault="004A48B3" w:rsidP="00EC0201">
      <w:pPr>
        <w:spacing w:line="360" w:lineRule="auto"/>
        <w:jc w:val="left"/>
        <w:rPr>
          <w:rFonts w:cs="宋体"/>
          <w:color w:val="000000"/>
          <w:kern w:val="0"/>
          <w:szCs w:val="21"/>
        </w:rPr>
      </w:pPr>
      <w:r w:rsidRPr="0073542F">
        <w:rPr>
          <w:b/>
          <w:kern w:val="0"/>
          <w:szCs w:val="21"/>
        </w:rPr>
        <w:t>2.2.4</w:t>
      </w:r>
      <w:r w:rsidRPr="0073542F">
        <w:rPr>
          <w:szCs w:val="21"/>
        </w:rPr>
        <w:t xml:space="preserve">  </w:t>
      </w:r>
      <w:r w:rsidRPr="0073542F">
        <w:rPr>
          <w:rFonts w:hint="eastAsia"/>
          <w:szCs w:val="21"/>
        </w:rPr>
        <w:t>计算系数</w:t>
      </w:r>
    </w:p>
    <w:tbl>
      <w:tblPr>
        <w:tblW w:w="0" w:type="auto"/>
        <w:tblLook w:val="00A0"/>
      </w:tblPr>
      <w:tblGrid>
        <w:gridCol w:w="1271"/>
        <w:gridCol w:w="709"/>
        <w:gridCol w:w="6515"/>
      </w:tblGrid>
      <w:tr w:rsidR="004A48B3" w:rsidRPr="0073542F" w:rsidTr="00FF3E1E">
        <w:tc>
          <w:tcPr>
            <w:tcW w:w="1271" w:type="dxa"/>
          </w:tcPr>
          <w:p w:rsidR="004A48B3" w:rsidRPr="00FF3E1E" w:rsidRDefault="004A48B3" w:rsidP="00FF3E1E">
            <w:pPr>
              <w:snapToGrid w:val="0"/>
              <w:spacing w:line="360" w:lineRule="auto"/>
              <w:jc w:val="right"/>
              <w:rPr>
                <w:bCs/>
                <w:kern w:val="0"/>
                <w:szCs w:val="21"/>
              </w:rPr>
            </w:pPr>
            <w:r w:rsidRPr="00FF3E1E">
              <w:rPr>
                <w:bCs/>
                <w:i/>
                <w:kern w:val="0"/>
                <w:szCs w:val="21"/>
              </w:rPr>
              <w:t>K</w:t>
            </w:r>
          </w:p>
        </w:tc>
        <w:tc>
          <w:tcPr>
            <w:tcW w:w="709" w:type="dxa"/>
          </w:tcPr>
          <w:p w:rsidR="004A48B3" w:rsidRPr="00FF3E1E" w:rsidRDefault="004A48B3" w:rsidP="00FF3E1E">
            <w:pPr>
              <w:snapToGrid w:val="0"/>
              <w:spacing w:line="360" w:lineRule="auto"/>
              <w:rPr>
                <w:bCs/>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rPr>
                <w:bCs/>
                <w:kern w:val="0"/>
                <w:szCs w:val="21"/>
              </w:rPr>
            </w:pPr>
            <w:r w:rsidRPr="00FF3E1E">
              <w:rPr>
                <w:rFonts w:hint="eastAsia"/>
                <w:bCs/>
                <w:kern w:val="0"/>
                <w:szCs w:val="21"/>
              </w:rPr>
              <w:t>安全系数；</w:t>
            </w:r>
          </w:p>
        </w:tc>
      </w:tr>
      <w:tr w:rsidR="004A48B3" w:rsidRPr="0073542F" w:rsidTr="00FF3E1E">
        <w:tc>
          <w:tcPr>
            <w:tcW w:w="1271" w:type="dxa"/>
          </w:tcPr>
          <w:p w:rsidR="004A48B3" w:rsidRPr="00FF3E1E" w:rsidRDefault="004A48B3" w:rsidP="00FF3E1E">
            <w:pPr>
              <w:snapToGrid w:val="0"/>
              <w:spacing w:line="360" w:lineRule="auto"/>
              <w:jc w:val="right"/>
              <w:rPr>
                <w:bCs/>
                <w:kern w:val="0"/>
                <w:szCs w:val="21"/>
              </w:rPr>
            </w:pPr>
            <w:r w:rsidRPr="00FF3E1E">
              <w:rPr>
                <w:rFonts w:eastAsia="SymbolMT"/>
                <w:kern w:val="0"/>
                <w:sz w:val="25"/>
                <w:szCs w:val="25"/>
              </w:rPr>
              <w:t>Λ</w:t>
            </w:r>
          </w:p>
        </w:tc>
        <w:tc>
          <w:tcPr>
            <w:tcW w:w="709" w:type="dxa"/>
          </w:tcPr>
          <w:p w:rsidR="004A48B3" w:rsidRPr="00FF3E1E" w:rsidRDefault="004A48B3" w:rsidP="00FF3E1E">
            <w:pPr>
              <w:snapToGrid w:val="0"/>
              <w:spacing w:line="360" w:lineRule="auto"/>
              <w:rPr>
                <w:bCs/>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rPr>
                <w:bCs/>
                <w:kern w:val="0"/>
                <w:szCs w:val="21"/>
              </w:rPr>
            </w:pPr>
            <w:r w:rsidRPr="00FF3E1E">
              <w:rPr>
                <w:rFonts w:hint="eastAsia"/>
                <w:szCs w:val="21"/>
              </w:rPr>
              <w:t>单桩竖向承载力发挥系数；</w:t>
            </w:r>
          </w:p>
        </w:tc>
      </w:tr>
      <w:tr w:rsidR="004A48B3" w:rsidRPr="0073542F" w:rsidTr="00FF3E1E">
        <w:tc>
          <w:tcPr>
            <w:tcW w:w="1271" w:type="dxa"/>
          </w:tcPr>
          <w:p w:rsidR="004A48B3" w:rsidRPr="00FF3E1E" w:rsidRDefault="004A48B3" w:rsidP="00FF3E1E">
            <w:pPr>
              <w:snapToGrid w:val="0"/>
              <w:spacing w:line="360" w:lineRule="auto"/>
              <w:jc w:val="right"/>
              <w:rPr>
                <w:bCs/>
                <w:kern w:val="0"/>
                <w:szCs w:val="21"/>
              </w:rPr>
            </w:pPr>
            <w:r w:rsidRPr="00FF3E1E">
              <w:rPr>
                <w:rFonts w:eastAsia="SymbolMT"/>
                <w:kern w:val="0"/>
                <w:sz w:val="25"/>
                <w:szCs w:val="25"/>
              </w:rPr>
              <w:t>λ</w:t>
            </w:r>
            <w:r w:rsidRPr="00FF3E1E">
              <w:rPr>
                <w:i/>
                <w:iCs/>
                <w:color w:val="000000"/>
                <w:kern w:val="0"/>
                <w:szCs w:val="21"/>
                <w:vertAlign w:val="subscript"/>
              </w:rPr>
              <w:t>i</w:t>
            </w:r>
          </w:p>
        </w:tc>
        <w:tc>
          <w:tcPr>
            <w:tcW w:w="709" w:type="dxa"/>
          </w:tcPr>
          <w:p w:rsidR="004A48B3" w:rsidRPr="00FF3E1E" w:rsidRDefault="004A48B3" w:rsidP="00FF3E1E">
            <w:pPr>
              <w:snapToGrid w:val="0"/>
              <w:spacing w:line="360" w:lineRule="auto"/>
              <w:rPr>
                <w:bCs/>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rPr>
                <w:bCs/>
                <w:kern w:val="0"/>
                <w:szCs w:val="21"/>
              </w:rPr>
            </w:pPr>
            <w:r w:rsidRPr="00FF3E1E">
              <w:rPr>
                <w:rFonts w:cs="宋体" w:hint="eastAsia"/>
                <w:color w:val="000000"/>
                <w:kern w:val="0"/>
                <w:szCs w:val="21"/>
              </w:rPr>
              <w:t>基桩抗拔系数；</w:t>
            </w:r>
          </w:p>
        </w:tc>
      </w:tr>
      <w:tr w:rsidR="004A48B3" w:rsidRPr="0073542F" w:rsidTr="00FF3E1E">
        <w:tc>
          <w:tcPr>
            <w:tcW w:w="1271" w:type="dxa"/>
          </w:tcPr>
          <w:p w:rsidR="004A48B3" w:rsidRPr="00FF3E1E" w:rsidRDefault="004A48B3" w:rsidP="00FF3E1E">
            <w:pPr>
              <w:snapToGrid w:val="0"/>
              <w:spacing w:line="360" w:lineRule="auto"/>
              <w:jc w:val="right"/>
              <w:rPr>
                <w:bCs/>
                <w:kern w:val="0"/>
                <w:szCs w:val="21"/>
              </w:rPr>
            </w:pPr>
            <w:r w:rsidRPr="00FF3E1E">
              <w:rPr>
                <w:i/>
                <w:iCs/>
                <w:kern w:val="0"/>
                <w:szCs w:val="21"/>
              </w:rPr>
              <w:t>Β</w:t>
            </w:r>
          </w:p>
        </w:tc>
        <w:tc>
          <w:tcPr>
            <w:tcW w:w="709" w:type="dxa"/>
          </w:tcPr>
          <w:p w:rsidR="004A48B3" w:rsidRPr="00FF3E1E" w:rsidRDefault="004A48B3" w:rsidP="00FF3E1E">
            <w:pPr>
              <w:snapToGrid w:val="0"/>
              <w:spacing w:line="360" w:lineRule="auto"/>
              <w:rPr>
                <w:bCs/>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rPr>
                <w:bCs/>
                <w:kern w:val="0"/>
                <w:szCs w:val="21"/>
              </w:rPr>
            </w:pPr>
            <w:r w:rsidRPr="00FF3E1E">
              <w:rPr>
                <w:rFonts w:cs="宋体" w:hint="eastAsia"/>
                <w:kern w:val="0"/>
                <w:szCs w:val="21"/>
              </w:rPr>
              <w:t>桩间土地基承载力发挥系数；</w:t>
            </w:r>
          </w:p>
        </w:tc>
      </w:tr>
      <w:tr w:rsidR="004A48B3" w:rsidRPr="0073542F" w:rsidTr="00FF3E1E">
        <w:tc>
          <w:tcPr>
            <w:tcW w:w="1271" w:type="dxa"/>
          </w:tcPr>
          <w:p w:rsidR="004A48B3" w:rsidRPr="00FF3E1E" w:rsidRDefault="004A48B3" w:rsidP="00FF3E1E">
            <w:pPr>
              <w:snapToGrid w:val="0"/>
              <w:spacing w:line="360" w:lineRule="auto"/>
              <w:jc w:val="right"/>
              <w:rPr>
                <w:bCs/>
                <w:kern w:val="0"/>
                <w:szCs w:val="21"/>
              </w:rPr>
            </w:pPr>
            <w:r w:rsidRPr="00FF3E1E">
              <w:rPr>
                <w:i/>
                <w:szCs w:val="21"/>
              </w:rPr>
              <w:t>η</w:t>
            </w:r>
            <w:r w:rsidRPr="00FF3E1E">
              <w:rPr>
                <w:szCs w:val="21"/>
                <w:vertAlign w:val="subscript"/>
              </w:rPr>
              <w:t>c</w:t>
            </w:r>
          </w:p>
        </w:tc>
        <w:tc>
          <w:tcPr>
            <w:tcW w:w="709" w:type="dxa"/>
          </w:tcPr>
          <w:p w:rsidR="004A48B3" w:rsidRPr="00FF3E1E" w:rsidRDefault="004A48B3" w:rsidP="00FF3E1E">
            <w:pPr>
              <w:snapToGrid w:val="0"/>
              <w:spacing w:line="360" w:lineRule="auto"/>
              <w:rPr>
                <w:bCs/>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rPr>
                <w:bCs/>
                <w:kern w:val="0"/>
                <w:szCs w:val="21"/>
              </w:rPr>
            </w:pPr>
            <w:r w:rsidRPr="00FF3E1E">
              <w:rPr>
                <w:rFonts w:hint="eastAsia"/>
                <w:iCs/>
                <w:kern w:val="0"/>
                <w:szCs w:val="21"/>
              </w:rPr>
              <w:t>承台效应系数；</w:t>
            </w:r>
          </w:p>
        </w:tc>
      </w:tr>
      <w:tr w:rsidR="004A48B3" w:rsidRPr="0073542F" w:rsidTr="00FF3E1E">
        <w:tc>
          <w:tcPr>
            <w:tcW w:w="1271" w:type="dxa"/>
          </w:tcPr>
          <w:p w:rsidR="004A48B3" w:rsidRPr="00FF3E1E" w:rsidRDefault="004A48B3" w:rsidP="00FF3E1E">
            <w:pPr>
              <w:snapToGrid w:val="0"/>
              <w:spacing w:line="360" w:lineRule="auto"/>
              <w:jc w:val="right"/>
              <w:rPr>
                <w:bCs/>
                <w:kern w:val="0"/>
                <w:szCs w:val="21"/>
              </w:rPr>
            </w:pPr>
            <w:r w:rsidRPr="00FF3E1E">
              <w:rPr>
                <w:rFonts w:eastAsia="Microsoft JhengHei UI"/>
                <w:i/>
                <w:iCs/>
                <w:kern w:val="0"/>
                <w:szCs w:val="21"/>
              </w:rPr>
              <w:t>ψ</w:t>
            </w:r>
            <w:r w:rsidRPr="00FF3E1E">
              <w:rPr>
                <w:iCs/>
                <w:kern w:val="0"/>
                <w:szCs w:val="21"/>
                <w:vertAlign w:val="subscript"/>
              </w:rPr>
              <w:t>c</w:t>
            </w:r>
          </w:p>
        </w:tc>
        <w:tc>
          <w:tcPr>
            <w:tcW w:w="709" w:type="dxa"/>
          </w:tcPr>
          <w:p w:rsidR="004A48B3" w:rsidRPr="00FF3E1E" w:rsidRDefault="004A48B3" w:rsidP="00FF3E1E">
            <w:pPr>
              <w:snapToGrid w:val="0"/>
              <w:spacing w:line="360" w:lineRule="auto"/>
              <w:rPr>
                <w:bCs/>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rPr>
                <w:bCs/>
                <w:kern w:val="0"/>
                <w:szCs w:val="21"/>
              </w:rPr>
            </w:pPr>
            <w:r w:rsidRPr="00FF3E1E">
              <w:rPr>
                <w:rFonts w:cs="宋体" w:hint="eastAsia"/>
                <w:kern w:val="0"/>
                <w:szCs w:val="21"/>
              </w:rPr>
              <w:t>桩的工作条件系数；</w:t>
            </w:r>
          </w:p>
        </w:tc>
      </w:tr>
      <w:tr w:rsidR="004A48B3" w:rsidRPr="0073542F" w:rsidTr="00FF3E1E">
        <w:tc>
          <w:tcPr>
            <w:tcW w:w="1271" w:type="dxa"/>
          </w:tcPr>
          <w:p w:rsidR="004A48B3" w:rsidRPr="00FF3E1E" w:rsidRDefault="004A48B3" w:rsidP="00FF3E1E">
            <w:pPr>
              <w:snapToGrid w:val="0"/>
              <w:spacing w:line="360" w:lineRule="auto"/>
              <w:jc w:val="right"/>
              <w:rPr>
                <w:bCs/>
                <w:kern w:val="0"/>
                <w:szCs w:val="21"/>
              </w:rPr>
            </w:pPr>
            <w:r w:rsidRPr="00FF3E1E">
              <w:rPr>
                <w:rFonts w:eastAsia="Microsoft JhengHei UI"/>
                <w:i/>
                <w:iCs/>
                <w:kern w:val="0"/>
                <w:szCs w:val="21"/>
              </w:rPr>
              <w:t>Φ</w:t>
            </w:r>
          </w:p>
        </w:tc>
        <w:tc>
          <w:tcPr>
            <w:tcW w:w="709" w:type="dxa"/>
          </w:tcPr>
          <w:p w:rsidR="004A48B3" w:rsidRPr="00FF3E1E" w:rsidRDefault="004A48B3" w:rsidP="00FF3E1E">
            <w:pPr>
              <w:snapToGrid w:val="0"/>
              <w:spacing w:line="360" w:lineRule="auto"/>
              <w:rPr>
                <w:bCs/>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rPr>
                <w:bCs/>
                <w:kern w:val="0"/>
                <w:szCs w:val="21"/>
              </w:rPr>
            </w:pPr>
            <w:r w:rsidRPr="00FF3E1E">
              <w:rPr>
                <w:rFonts w:cs="宋体" w:hint="eastAsia"/>
                <w:kern w:val="0"/>
                <w:szCs w:val="21"/>
              </w:rPr>
              <w:t>桩身稳定系数；</w:t>
            </w:r>
          </w:p>
        </w:tc>
      </w:tr>
      <w:tr w:rsidR="004A48B3" w:rsidRPr="0073542F" w:rsidTr="00FF3E1E">
        <w:tc>
          <w:tcPr>
            <w:tcW w:w="1271" w:type="dxa"/>
          </w:tcPr>
          <w:p w:rsidR="004A48B3" w:rsidRPr="00FF3E1E" w:rsidRDefault="004A48B3" w:rsidP="00FF3E1E">
            <w:pPr>
              <w:snapToGrid w:val="0"/>
              <w:spacing w:line="360" w:lineRule="auto"/>
              <w:jc w:val="right"/>
              <w:rPr>
                <w:rFonts w:eastAsia="仿宋_GB2312"/>
                <w:i/>
                <w:iCs/>
                <w:kern w:val="0"/>
                <w:szCs w:val="21"/>
              </w:rPr>
            </w:pPr>
            <w:r w:rsidRPr="00FF3E1E">
              <w:rPr>
                <w:rFonts w:eastAsia="Microsoft JhengHei UI"/>
                <w:i/>
                <w:iCs/>
                <w:kern w:val="0"/>
                <w:szCs w:val="21"/>
              </w:rPr>
              <w:t>ψ</w:t>
            </w:r>
            <w:r w:rsidRPr="00FF3E1E">
              <w:rPr>
                <w:iCs/>
                <w:kern w:val="0"/>
                <w:szCs w:val="21"/>
                <w:vertAlign w:val="subscript"/>
              </w:rPr>
              <w:t>1</w:t>
            </w:r>
          </w:p>
        </w:tc>
        <w:tc>
          <w:tcPr>
            <w:tcW w:w="709" w:type="dxa"/>
          </w:tcPr>
          <w:p w:rsidR="004A48B3" w:rsidRPr="00FF3E1E" w:rsidRDefault="004A48B3" w:rsidP="00FF3E1E">
            <w:pPr>
              <w:snapToGrid w:val="0"/>
              <w:spacing w:line="360" w:lineRule="auto"/>
              <w:rPr>
                <w:bCs/>
                <w:kern w:val="0"/>
                <w:szCs w:val="21"/>
              </w:rPr>
            </w:pPr>
            <w:r w:rsidRPr="00FF3E1E">
              <w:rPr>
                <w:i/>
                <w:iCs/>
                <w:color w:val="000000"/>
                <w:kern w:val="0"/>
                <w:szCs w:val="21"/>
              </w:rPr>
              <w:t>——</w:t>
            </w:r>
          </w:p>
        </w:tc>
        <w:tc>
          <w:tcPr>
            <w:tcW w:w="6515" w:type="dxa"/>
          </w:tcPr>
          <w:p w:rsidR="004A48B3" w:rsidRPr="00FF3E1E" w:rsidRDefault="004A48B3" w:rsidP="00FF3E1E">
            <w:pPr>
              <w:snapToGrid w:val="0"/>
              <w:spacing w:line="360" w:lineRule="auto"/>
              <w:rPr>
                <w:rFonts w:cs="宋体"/>
                <w:kern w:val="0"/>
                <w:szCs w:val="21"/>
              </w:rPr>
            </w:pPr>
            <w:r w:rsidRPr="00FF3E1E">
              <w:rPr>
                <w:rFonts w:cs="宋体" w:hint="eastAsia"/>
                <w:kern w:val="0"/>
                <w:szCs w:val="21"/>
              </w:rPr>
              <w:t>土层液化影响折减系数。</w:t>
            </w:r>
          </w:p>
        </w:tc>
      </w:tr>
    </w:tbl>
    <w:p w:rsidR="004A48B3" w:rsidRPr="0073542F" w:rsidRDefault="004A48B3" w:rsidP="00D97913">
      <w:pPr>
        <w:spacing w:line="360" w:lineRule="auto"/>
        <w:jc w:val="left"/>
        <w:rPr>
          <w:rFonts w:cs="宋体"/>
          <w:kern w:val="0"/>
          <w:szCs w:val="21"/>
        </w:rPr>
      </w:pPr>
      <w:r w:rsidRPr="0073542F">
        <w:rPr>
          <w:rFonts w:cs="宋体"/>
          <w:kern w:val="0"/>
          <w:szCs w:val="21"/>
        </w:rPr>
        <w:t xml:space="preserve">  </w:t>
      </w:r>
    </w:p>
    <w:p w:rsidR="004A48B3" w:rsidRPr="0073542F" w:rsidRDefault="004A48B3" w:rsidP="00A2276A">
      <w:pPr>
        <w:spacing w:line="360" w:lineRule="auto"/>
        <w:ind w:right="840" w:firstLineChars="200" w:firstLine="31680"/>
        <w:rPr>
          <w:iCs/>
          <w:kern w:val="0"/>
          <w:szCs w:val="21"/>
        </w:rPr>
        <w:sectPr w:rsidR="004A48B3" w:rsidRPr="0073542F" w:rsidSect="008B1AA0">
          <w:pgSz w:w="11907" w:h="16840"/>
          <w:pgMar w:top="1418" w:right="1701" w:bottom="1361" w:left="1701" w:header="851" w:footer="992" w:gutter="0"/>
          <w:cols w:space="425"/>
          <w:docGrid w:type="lines" w:linePitch="312"/>
        </w:sectPr>
      </w:pPr>
      <w:r w:rsidRPr="0073542F">
        <w:rPr>
          <w:iCs/>
          <w:kern w:val="0"/>
          <w:szCs w:val="21"/>
        </w:rPr>
        <w:t xml:space="preserve">                                                    </w:t>
      </w:r>
    </w:p>
    <w:p w:rsidR="004A48B3" w:rsidRPr="0073542F" w:rsidRDefault="004A48B3" w:rsidP="00FF3E1E">
      <w:pPr>
        <w:spacing w:beforeLines="200" w:afterLines="100" w:line="360" w:lineRule="auto"/>
        <w:jc w:val="center"/>
        <w:outlineLvl w:val="0"/>
        <w:rPr>
          <w:rFonts w:eastAsia="黑体"/>
          <w:b/>
          <w:sz w:val="32"/>
          <w:szCs w:val="32"/>
        </w:rPr>
      </w:pPr>
      <w:bookmarkStart w:id="33" w:name="_Toc534821319"/>
      <w:bookmarkStart w:id="34" w:name="_Toc501205581"/>
      <w:bookmarkStart w:id="35" w:name="_Toc534818397"/>
      <w:bookmarkStart w:id="36" w:name="_Toc499899107"/>
      <w:bookmarkStart w:id="37" w:name="_Toc500343142"/>
      <w:bookmarkStart w:id="38" w:name="_Toc247687055"/>
      <w:bookmarkStart w:id="39" w:name="_Toc501318338"/>
      <w:bookmarkStart w:id="40" w:name="_Toc1565376"/>
      <w:bookmarkStart w:id="41" w:name="_Toc2588415"/>
      <w:r w:rsidRPr="0073542F">
        <w:rPr>
          <w:rFonts w:eastAsia="黑体"/>
          <w:b/>
          <w:sz w:val="32"/>
          <w:szCs w:val="32"/>
        </w:rPr>
        <w:t xml:space="preserve">3  </w:t>
      </w:r>
      <w:r w:rsidRPr="0073542F">
        <w:rPr>
          <w:rFonts w:eastAsia="黑体" w:hint="eastAsia"/>
          <w:b/>
          <w:sz w:val="32"/>
          <w:szCs w:val="32"/>
        </w:rPr>
        <w:t>基本规定</w:t>
      </w:r>
      <w:bookmarkStart w:id="42" w:name="_Toc534818399"/>
      <w:bookmarkStart w:id="43" w:name="_Toc534821321"/>
      <w:bookmarkEnd w:id="33"/>
      <w:bookmarkEnd w:id="34"/>
      <w:bookmarkEnd w:id="35"/>
      <w:bookmarkEnd w:id="36"/>
      <w:bookmarkEnd w:id="37"/>
      <w:bookmarkEnd w:id="38"/>
      <w:bookmarkEnd w:id="39"/>
      <w:bookmarkEnd w:id="40"/>
      <w:bookmarkEnd w:id="41"/>
    </w:p>
    <w:p w:rsidR="004A48B3" w:rsidRPr="0073542F" w:rsidRDefault="004A48B3" w:rsidP="006A04B3">
      <w:pPr>
        <w:keepNext/>
        <w:spacing w:line="360" w:lineRule="auto"/>
        <w:jc w:val="center"/>
        <w:outlineLvl w:val="1"/>
        <w:rPr>
          <w:b/>
          <w:sz w:val="28"/>
          <w:szCs w:val="28"/>
        </w:rPr>
      </w:pPr>
      <w:bookmarkStart w:id="44" w:name="_Toc501318339"/>
      <w:bookmarkStart w:id="45" w:name="_Toc501205582"/>
      <w:bookmarkStart w:id="46" w:name="_Toc247687056"/>
      <w:bookmarkStart w:id="47" w:name="_Toc499899108"/>
      <w:bookmarkStart w:id="48" w:name="_Toc500343143"/>
      <w:bookmarkStart w:id="49" w:name="_Toc1565377"/>
      <w:bookmarkStart w:id="50" w:name="_Toc2588416"/>
      <w:r w:rsidRPr="0073542F">
        <w:rPr>
          <w:b/>
          <w:bCs/>
          <w:sz w:val="28"/>
          <w:szCs w:val="28"/>
        </w:rPr>
        <w:t xml:space="preserve">3.1  </w:t>
      </w:r>
      <w:r w:rsidRPr="0073542F">
        <w:rPr>
          <w:rFonts w:hint="eastAsia"/>
          <w:b/>
          <w:bCs/>
          <w:sz w:val="28"/>
          <w:szCs w:val="28"/>
        </w:rPr>
        <w:t>一般规定</w:t>
      </w:r>
      <w:bookmarkEnd w:id="42"/>
      <w:bookmarkEnd w:id="43"/>
      <w:bookmarkEnd w:id="44"/>
      <w:bookmarkEnd w:id="45"/>
      <w:bookmarkEnd w:id="46"/>
      <w:bookmarkEnd w:id="47"/>
      <w:bookmarkEnd w:id="48"/>
      <w:bookmarkEnd w:id="49"/>
      <w:bookmarkEnd w:id="50"/>
    </w:p>
    <w:p w:rsidR="004A48B3" w:rsidRPr="0073542F" w:rsidRDefault="004A48B3">
      <w:pPr>
        <w:spacing w:line="360" w:lineRule="auto"/>
        <w:rPr>
          <w:color w:val="000000"/>
          <w:szCs w:val="21"/>
        </w:rPr>
      </w:pPr>
      <w:r w:rsidRPr="0073542F">
        <w:rPr>
          <w:b/>
          <w:bCs/>
          <w:kern w:val="0"/>
          <w:szCs w:val="21"/>
        </w:rPr>
        <w:t xml:space="preserve">3.1.1  </w:t>
      </w:r>
      <w:r w:rsidRPr="0073542F">
        <w:rPr>
          <w:rFonts w:hint="eastAsia"/>
          <w:bCs/>
          <w:color w:val="000000"/>
          <w:kern w:val="0"/>
          <w:szCs w:val="21"/>
        </w:rPr>
        <w:t>短螺旋挤土灌注桩</w:t>
      </w:r>
      <w:r w:rsidRPr="0073542F">
        <w:rPr>
          <w:rFonts w:cs="宋体" w:hint="eastAsia"/>
          <w:color w:val="000000"/>
          <w:kern w:val="0"/>
          <w:szCs w:val="21"/>
        </w:rPr>
        <w:t>适用</w:t>
      </w:r>
      <w:r w:rsidRPr="0073542F">
        <w:rPr>
          <w:rFonts w:hint="eastAsia"/>
          <w:color w:val="000000"/>
          <w:szCs w:val="21"/>
        </w:rPr>
        <w:t>于填土、黏</w:t>
      </w:r>
      <w:r>
        <w:rPr>
          <w:rFonts w:hint="eastAsia"/>
          <w:color w:val="000000"/>
          <w:szCs w:val="21"/>
        </w:rPr>
        <w:t>性</w:t>
      </w:r>
      <w:r w:rsidRPr="0073542F">
        <w:rPr>
          <w:rFonts w:hint="eastAsia"/>
          <w:color w:val="000000"/>
          <w:szCs w:val="21"/>
        </w:rPr>
        <w:t>土、粉土、黄土、砂土，也适用于角砾、圆砾、卵石、碎石、全风化岩和强风化岩等可</w:t>
      </w:r>
      <w:r>
        <w:rPr>
          <w:rFonts w:hint="eastAsia"/>
          <w:color w:val="000000"/>
          <w:szCs w:val="21"/>
        </w:rPr>
        <w:t>挤压</w:t>
      </w:r>
      <w:r w:rsidRPr="0073542F">
        <w:rPr>
          <w:rFonts w:hint="eastAsia"/>
          <w:color w:val="000000"/>
          <w:szCs w:val="21"/>
        </w:rPr>
        <w:t>岩土层。</w:t>
      </w:r>
    </w:p>
    <w:p w:rsidR="004A48B3" w:rsidRPr="0073542F" w:rsidRDefault="004A48B3">
      <w:pPr>
        <w:spacing w:line="360" w:lineRule="auto"/>
        <w:rPr>
          <w:b/>
          <w:bCs/>
          <w:color w:val="000000"/>
          <w:kern w:val="0"/>
          <w:szCs w:val="21"/>
        </w:rPr>
      </w:pPr>
      <w:r w:rsidRPr="0073542F">
        <w:rPr>
          <w:b/>
          <w:bCs/>
          <w:color w:val="000000"/>
          <w:kern w:val="0"/>
          <w:szCs w:val="21"/>
        </w:rPr>
        <w:t xml:space="preserve">3.1.2  </w:t>
      </w:r>
      <w:r w:rsidRPr="0073542F">
        <w:rPr>
          <w:rFonts w:hint="eastAsia"/>
          <w:color w:val="000000"/>
          <w:szCs w:val="21"/>
        </w:rPr>
        <w:t>对于深厚软黏土、淤泥质土和泥炭质土层，应</w:t>
      </w:r>
      <w:r>
        <w:rPr>
          <w:rFonts w:hint="eastAsia"/>
          <w:color w:val="000000"/>
          <w:szCs w:val="21"/>
        </w:rPr>
        <w:t>依据</w:t>
      </w:r>
      <w:r w:rsidRPr="0073542F">
        <w:rPr>
          <w:rFonts w:hint="eastAsia"/>
          <w:color w:val="000000"/>
          <w:szCs w:val="21"/>
        </w:rPr>
        <w:t>地区经验或通过现场试验确定短螺旋挤土灌注桩的适用性；对于</w:t>
      </w:r>
      <w:r>
        <w:rPr>
          <w:rFonts w:hint="eastAsia"/>
          <w:color w:val="000000"/>
          <w:szCs w:val="21"/>
        </w:rPr>
        <w:t>深</w:t>
      </w:r>
      <w:r w:rsidRPr="0073542F">
        <w:rPr>
          <w:rFonts w:hint="eastAsia"/>
          <w:color w:val="000000"/>
          <w:szCs w:val="21"/>
        </w:rPr>
        <w:t>厚不可</w:t>
      </w:r>
      <w:r>
        <w:rPr>
          <w:rFonts w:hint="eastAsia"/>
          <w:color w:val="000000"/>
          <w:szCs w:val="21"/>
        </w:rPr>
        <w:t>挤压的坚硬密实</w:t>
      </w:r>
      <w:r w:rsidRPr="0073542F">
        <w:rPr>
          <w:rFonts w:hint="eastAsia"/>
          <w:color w:val="000000"/>
          <w:szCs w:val="21"/>
        </w:rPr>
        <w:t>岩土层不宜采用短螺旋挤土灌注桩。</w:t>
      </w:r>
      <w:r w:rsidRPr="0073542F">
        <w:rPr>
          <w:b/>
          <w:bCs/>
          <w:color w:val="000000"/>
          <w:kern w:val="0"/>
          <w:szCs w:val="21"/>
        </w:rPr>
        <w:t xml:space="preserve"> </w:t>
      </w:r>
    </w:p>
    <w:p w:rsidR="004A48B3" w:rsidRPr="0073542F" w:rsidRDefault="004A48B3" w:rsidP="00B55D1B">
      <w:pPr>
        <w:spacing w:line="360" w:lineRule="auto"/>
        <w:rPr>
          <w:bCs/>
          <w:color w:val="000000"/>
          <w:kern w:val="0"/>
          <w:szCs w:val="21"/>
        </w:rPr>
      </w:pPr>
      <w:r w:rsidRPr="0073542F">
        <w:rPr>
          <w:b/>
          <w:bCs/>
          <w:color w:val="000000"/>
          <w:kern w:val="0"/>
          <w:szCs w:val="21"/>
        </w:rPr>
        <w:t xml:space="preserve">3.1.3  </w:t>
      </w:r>
      <w:r w:rsidRPr="0073542F">
        <w:rPr>
          <w:rFonts w:hint="eastAsia"/>
          <w:bCs/>
          <w:color w:val="000000"/>
          <w:kern w:val="0"/>
          <w:szCs w:val="21"/>
        </w:rPr>
        <w:t>短螺旋挤土灌注桩的桩径宜</w:t>
      </w:r>
      <w:r>
        <w:rPr>
          <w:rFonts w:hint="eastAsia"/>
          <w:bCs/>
          <w:color w:val="000000"/>
          <w:kern w:val="0"/>
          <w:szCs w:val="21"/>
        </w:rPr>
        <w:t>采用</w:t>
      </w:r>
      <w:r w:rsidRPr="0073542F">
        <w:rPr>
          <w:bCs/>
          <w:color w:val="000000"/>
          <w:kern w:val="0"/>
          <w:szCs w:val="21"/>
        </w:rPr>
        <w:t>350 mm</w:t>
      </w:r>
      <w:r w:rsidRPr="0073542F">
        <w:rPr>
          <w:rFonts w:hint="eastAsia"/>
          <w:bCs/>
          <w:color w:val="000000"/>
          <w:kern w:val="0"/>
          <w:szCs w:val="21"/>
        </w:rPr>
        <w:t>～</w:t>
      </w:r>
      <w:r w:rsidRPr="0073542F">
        <w:rPr>
          <w:bCs/>
          <w:color w:val="000000"/>
          <w:kern w:val="0"/>
          <w:szCs w:val="21"/>
        </w:rPr>
        <w:t>800 mm</w:t>
      </w:r>
      <w:r w:rsidRPr="0073542F">
        <w:rPr>
          <w:rFonts w:hint="eastAsia"/>
          <w:bCs/>
          <w:color w:val="000000"/>
          <w:kern w:val="0"/>
          <w:szCs w:val="21"/>
        </w:rPr>
        <w:t>。</w:t>
      </w:r>
    </w:p>
    <w:p w:rsidR="004A48B3" w:rsidRPr="0073542F" w:rsidRDefault="004A48B3" w:rsidP="00B55D1B">
      <w:pPr>
        <w:spacing w:line="360" w:lineRule="auto"/>
        <w:rPr>
          <w:bCs/>
          <w:color w:val="000000"/>
          <w:kern w:val="0"/>
          <w:szCs w:val="21"/>
        </w:rPr>
      </w:pPr>
      <w:bookmarkStart w:id="51" w:name="_Toc247687138"/>
      <w:r w:rsidRPr="0073542F">
        <w:rPr>
          <w:b/>
          <w:bCs/>
          <w:color w:val="000000"/>
          <w:kern w:val="0"/>
          <w:szCs w:val="21"/>
        </w:rPr>
        <w:t>3.1.</w:t>
      </w:r>
      <w:r w:rsidRPr="0073542F">
        <w:rPr>
          <w:b/>
          <w:color w:val="000000"/>
          <w:kern w:val="0"/>
          <w:szCs w:val="21"/>
        </w:rPr>
        <w:t>4</w:t>
      </w:r>
      <w:r w:rsidRPr="0073542F">
        <w:rPr>
          <w:color w:val="000000"/>
          <w:szCs w:val="21"/>
        </w:rPr>
        <w:t xml:space="preserve">  </w:t>
      </w:r>
      <w:r w:rsidRPr="0073542F">
        <w:rPr>
          <w:rFonts w:hint="eastAsia"/>
          <w:bCs/>
          <w:color w:val="000000"/>
          <w:kern w:val="0"/>
          <w:szCs w:val="21"/>
        </w:rPr>
        <w:t>短螺旋挤土灌注桩适用于桩基和刚性桩</w:t>
      </w:r>
      <w:r>
        <w:rPr>
          <w:rFonts w:hint="eastAsia"/>
          <w:bCs/>
          <w:color w:val="000000"/>
          <w:kern w:val="0"/>
          <w:szCs w:val="21"/>
        </w:rPr>
        <w:t>复合地基</w:t>
      </w:r>
      <w:r w:rsidRPr="0073542F">
        <w:rPr>
          <w:rFonts w:hint="eastAsia"/>
          <w:bCs/>
          <w:color w:val="000000"/>
          <w:kern w:val="0"/>
          <w:szCs w:val="21"/>
        </w:rPr>
        <w:t>。</w:t>
      </w:r>
    </w:p>
    <w:bookmarkEnd w:id="51"/>
    <w:p w:rsidR="004A48B3" w:rsidRPr="0073542F" w:rsidRDefault="004A48B3" w:rsidP="000169F8">
      <w:pPr>
        <w:spacing w:line="360" w:lineRule="auto"/>
        <w:rPr>
          <w:color w:val="000000"/>
          <w:szCs w:val="21"/>
        </w:rPr>
      </w:pPr>
      <w:r w:rsidRPr="0073542F">
        <w:rPr>
          <w:b/>
          <w:bCs/>
          <w:color w:val="000000"/>
          <w:kern w:val="0"/>
          <w:szCs w:val="21"/>
        </w:rPr>
        <w:t xml:space="preserve">3.1.5  </w:t>
      </w:r>
      <w:r w:rsidRPr="0073542F">
        <w:rPr>
          <w:rFonts w:hint="eastAsia"/>
          <w:color w:val="000000"/>
          <w:szCs w:val="21"/>
        </w:rPr>
        <w:t>短螺旋挤土灌注桩作为复合地基中的竖向增强体时，桩身可不配钢筋，其</w:t>
      </w:r>
      <w:r>
        <w:rPr>
          <w:rFonts w:hint="eastAsia"/>
          <w:color w:val="000000"/>
          <w:szCs w:val="21"/>
        </w:rPr>
        <w:t>单桩竖向极限承载力计算方法应按本标准第</w:t>
      </w:r>
      <w:r>
        <w:rPr>
          <w:color w:val="000000"/>
          <w:szCs w:val="21"/>
        </w:rPr>
        <w:t>4.3</w:t>
      </w:r>
      <w:r>
        <w:rPr>
          <w:rFonts w:hint="eastAsia"/>
          <w:color w:val="000000"/>
          <w:szCs w:val="21"/>
        </w:rPr>
        <w:t>节规定执行，复合地基</w:t>
      </w:r>
      <w:r w:rsidRPr="0073542F">
        <w:rPr>
          <w:rFonts w:hint="eastAsia"/>
          <w:color w:val="000000"/>
          <w:szCs w:val="21"/>
        </w:rPr>
        <w:t>设计</w:t>
      </w:r>
      <w:r>
        <w:rPr>
          <w:rFonts w:hint="eastAsia"/>
          <w:color w:val="000000"/>
          <w:szCs w:val="21"/>
        </w:rPr>
        <w:t>尚</w:t>
      </w:r>
      <w:r w:rsidRPr="0073542F">
        <w:rPr>
          <w:rFonts w:hint="eastAsia"/>
          <w:color w:val="000000"/>
          <w:szCs w:val="21"/>
        </w:rPr>
        <w:t>应</w:t>
      </w:r>
      <w:r>
        <w:rPr>
          <w:rFonts w:hint="eastAsia"/>
          <w:color w:val="000000"/>
          <w:szCs w:val="21"/>
        </w:rPr>
        <w:t>符合</w:t>
      </w:r>
      <w:r w:rsidRPr="0073542F">
        <w:rPr>
          <w:rFonts w:hint="eastAsia"/>
          <w:color w:val="000000"/>
          <w:szCs w:val="21"/>
        </w:rPr>
        <w:t>现行</w:t>
      </w:r>
      <w:r>
        <w:rPr>
          <w:rFonts w:hint="eastAsia"/>
          <w:color w:val="000000"/>
          <w:szCs w:val="21"/>
        </w:rPr>
        <w:t>国家与行业</w:t>
      </w:r>
      <w:r w:rsidRPr="0073542F">
        <w:rPr>
          <w:rFonts w:hint="eastAsia"/>
          <w:color w:val="000000"/>
          <w:szCs w:val="21"/>
        </w:rPr>
        <w:t>标准</w:t>
      </w:r>
      <w:r w:rsidRPr="0073542F">
        <w:rPr>
          <w:rFonts w:hint="eastAsia"/>
          <w:kern w:val="0"/>
          <w:szCs w:val="21"/>
        </w:rPr>
        <w:t>《复合地基技术规范》</w:t>
      </w:r>
      <w:r w:rsidRPr="0073542F">
        <w:rPr>
          <w:kern w:val="0"/>
          <w:szCs w:val="21"/>
        </w:rPr>
        <w:t>GB/T</w:t>
      </w:r>
      <w:r>
        <w:rPr>
          <w:kern w:val="0"/>
          <w:szCs w:val="21"/>
        </w:rPr>
        <w:t xml:space="preserve"> </w:t>
      </w:r>
      <w:r w:rsidRPr="0073542F">
        <w:rPr>
          <w:kern w:val="0"/>
          <w:szCs w:val="21"/>
        </w:rPr>
        <w:t>50783</w:t>
      </w:r>
      <w:r>
        <w:rPr>
          <w:rFonts w:hint="eastAsia"/>
          <w:kern w:val="0"/>
          <w:szCs w:val="21"/>
        </w:rPr>
        <w:t>和</w:t>
      </w:r>
      <w:r w:rsidRPr="0073542F">
        <w:rPr>
          <w:rFonts w:hint="eastAsia"/>
          <w:color w:val="000000"/>
          <w:szCs w:val="21"/>
        </w:rPr>
        <w:t>《</w:t>
      </w:r>
      <w:r>
        <w:rPr>
          <w:rFonts w:hint="eastAsia"/>
          <w:color w:val="000000"/>
          <w:szCs w:val="21"/>
        </w:rPr>
        <w:t>建筑</w:t>
      </w:r>
      <w:r w:rsidRPr="0073542F">
        <w:rPr>
          <w:rFonts w:hint="eastAsia"/>
          <w:color w:val="000000"/>
          <w:szCs w:val="21"/>
        </w:rPr>
        <w:t>地基</w:t>
      </w:r>
      <w:r>
        <w:rPr>
          <w:rFonts w:hint="eastAsia"/>
          <w:color w:val="000000"/>
          <w:szCs w:val="21"/>
        </w:rPr>
        <w:t>处理</w:t>
      </w:r>
      <w:r w:rsidRPr="0073542F">
        <w:rPr>
          <w:rFonts w:hint="eastAsia"/>
          <w:color w:val="000000"/>
          <w:szCs w:val="21"/>
        </w:rPr>
        <w:t>技术规范》</w:t>
      </w:r>
      <w:r>
        <w:rPr>
          <w:color w:val="000000"/>
          <w:szCs w:val="21"/>
        </w:rPr>
        <w:t>JGJ 79</w:t>
      </w:r>
      <w:r>
        <w:rPr>
          <w:rFonts w:hint="eastAsia"/>
          <w:color w:val="000000"/>
          <w:szCs w:val="21"/>
        </w:rPr>
        <w:t>的</w:t>
      </w:r>
      <w:r w:rsidRPr="0073542F">
        <w:rPr>
          <w:rFonts w:hint="eastAsia"/>
          <w:color w:val="000000"/>
          <w:szCs w:val="21"/>
        </w:rPr>
        <w:t>有关刚性桩复合地基</w:t>
      </w:r>
      <w:r>
        <w:rPr>
          <w:rFonts w:hint="eastAsia"/>
          <w:color w:val="000000"/>
          <w:szCs w:val="21"/>
        </w:rPr>
        <w:t>的规定</w:t>
      </w:r>
      <w:r w:rsidRPr="0073542F">
        <w:rPr>
          <w:rFonts w:hint="eastAsia"/>
          <w:color w:val="000000"/>
          <w:szCs w:val="21"/>
        </w:rPr>
        <w:t>。</w:t>
      </w:r>
      <w:r w:rsidRPr="0073542F">
        <w:rPr>
          <w:color w:val="000000"/>
          <w:szCs w:val="21"/>
        </w:rPr>
        <w:t xml:space="preserve"> </w:t>
      </w:r>
    </w:p>
    <w:p w:rsidR="004A48B3" w:rsidRPr="0073542F" w:rsidRDefault="004A48B3">
      <w:pPr>
        <w:spacing w:line="360" w:lineRule="auto"/>
        <w:rPr>
          <w:rFonts w:cs="宋体"/>
          <w:color w:val="000000"/>
          <w:kern w:val="0"/>
          <w:szCs w:val="21"/>
        </w:rPr>
      </w:pPr>
      <w:r w:rsidRPr="0073542F">
        <w:rPr>
          <w:b/>
          <w:bCs/>
          <w:color w:val="000000"/>
          <w:kern w:val="0"/>
          <w:szCs w:val="21"/>
        </w:rPr>
        <w:t xml:space="preserve">3.1.6  </w:t>
      </w:r>
      <w:r w:rsidRPr="0073542F">
        <w:rPr>
          <w:rFonts w:hint="eastAsia"/>
          <w:bCs/>
          <w:color w:val="000000"/>
          <w:kern w:val="0"/>
          <w:szCs w:val="21"/>
        </w:rPr>
        <w:t>短螺旋挤土灌注桩</w:t>
      </w:r>
      <w:r>
        <w:rPr>
          <w:rFonts w:cs="宋体" w:hint="eastAsia"/>
          <w:color w:val="000000"/>
          <w:kern w:val="0"/>
          <w:szCs w:val="21"/>
        </w:rPr>
        <w:t>基础</w:t>
      </w:r>
      <w:r w:rsidRPr="0073542F">
        <w:rPr>
          <w:rFonts w:cs="宋体" w:hint="eastAsia"/>
          <w:color w:val="000000"/>
          <w:kern w:val="0"/>
          <w:szCs w:val="21"/>
        </w:rPr>
        <w:t>应按下列两类极限状态设计：</w:t>
      </w:r>
    </w:p>
    <w:p w:rsidR="004A48B3" w:rsidRPr="0073542F" w:rsidRDefault="004A48B3" w:rsidP="00A2276A">
      <w:pPr>
        <w:spacing w:line="360" w:lineRule="auto"/>
        <w:ind w:firstLineChars="250" w:firstLine="31680"/>
        <w:rPr>
          <w:rFonts w:cs="宋体"/>
          <w:color w:val="000000"/>
          <w:kern w:val="0"/>
          <w:szCs w:val="21"/>
        </w:rPr>
      </w:pPr>
      <w:r w:rsidRPr="0073542F">
        <w:rPr>
          <w:b/>
          <w:color w:val="000000"/>
          <w:kern w:val="0"/>
          <w:szCs w:val="21"/>
        </w:rPr>
        <w:t xml:space="preserve">1  </w:t>
      </w:r>
      <w:r w:rsidRPr="0073542F">
        <w:rPr>
          <w:rFonts w:cs="宋体" w:hint="eastAsia"/>
          <w:color w:val="000000"/>
          <w:kern w:val="0"/>
          <w:szCs w:val="21"/>
        </w:rPr>
        <w:t>承载能力极限状态：桩基</w:t>
      </w:r>
      <w:r>
        <w:rPr>
          <w:rFonts w:cs="宋体" w:hint="eastAsia"/>
          <w:color w:val="000000"/>
          <w:kern w:val="0"/>
          <w:szCs w:val="21"/>
        </w:rPr>
        <w:t>础</w:t>
      </w:r>
      <w:r w:rsidRPr="0073542F">
        <w:rPr>
          <w:rFonts w:cs="宋体" w:hint="eastAsia"/>
          <w:color w:val="000000"/>
          <w:kern w:val="0"/>
          <w:szCs w:val="21"/>
        </w:rPr>
        <w:t>达到最大承载能力、</w:t>
      </w:r>
      <w:r>
        <w:rPr>
          <w:rFonts w:cs="宋体" w:hint="eastAsia"/>
          <w:color w:val="000000"/>
          <w:kern w:val="0"/>
          <w:szCs w:val="21"/>
        </w:rPr>
        <w:t>出现</w:t>
      </w:r>
      <w:r w:rsidRPr="0073542F">
        <w:rPr>
          <w:rFonts w:cs="宋体" w:hint="eastAsia"/>
          <w:color w:val="000000"/>
          <w:kern w:val="0"/>
          <w:szCs w:val="21"/>
        </w:rPr>
        <w:t>整体失稳或发生不适于继续承载的变形；</w:t>
      </w:r>
    </w:p>
    <w:p w:rsidR="004A48B3" w:rsidRPr="0073542F" w:rsidRDefault="004A48B3" w:rsidP="00A2276A">
      <w:pPr>
        <w:spacing w:line="360" w:lineRule="auto"/>
        <w:ind w:firstLineChars="250" w:firstLine="31680"/>
        <w:rPr>
          <w:kern w:val="0"/>
          <w:szCs w:val="21"/>
        </w:rPr>
      </w:pPr>
      <w:r w:rsidRPr="0073542F">
        <w:rPr>
          <w:b/>
          <w:color w:val="000000"/>
          <w:kern w:val="0"/>
          <w:szCs w:val="21"/>
        </w:rPr>
        <w:t xml:space="preserve">2  </w:t>
      </w:r>
      <w:r w:rsidRPr="0073542F">
        <w:rPr>
          <w:rFonts w:hint="eastAsia"/>
          <w:color w:val="000000"/>
          <w:kern w:val="0"/>
          <w:szCs w:val="21"/>
        </w:rPr>
        <w:t>正常使用极限状态：桩基</w:t>
      </w:r>
      <w:r>
        <w:rPr>
          <w:rFonts w:hint="eastAsia"/>
          <w:color w:val="000000"/>
          <w:kern w:val="0"/>
          <w:szCs w:val="21"/>
        </w:rPr>
        <w:t>础</w:t>
      </w:r>
      <w:r w:rsidRPr="0073542F">
        <w:rPr>
          <w:rFonts w:hint="eastAsia"/>
          <w:color w:val="000000"/>
          <w:kern w:val="0"/>
          <w:szCs w:val="21"/>
        </w:rPr>
        <w:t>达到</w:t>
      </w:r>
      <w:r w:rsidRPr="0073542F">
        <w:rPr>
          <w:rFonts w:hint="eastAsia"/>
          <w:kern w:val="0"/>
          <w:szCs w:val="21"/>
        </w:rPr>
        <w:t>建构筑物正常使用所规定的变形限值或达到耐久性要求的某项限值。</w:t>
      </w:r>
    </w:p>
    <w:p w:rsidR="004A48B3" w:rsidRPr="0073542F" w:rsidRDefault="004A48B3">
      <w:pPr>
        <w:spacing w:line="360" w:lineRule="auto"/>
        <w:rPr>
          <w:rFonts w:cs="宋体"/>
          <w:kern w:val="0"/>
          <w:szCs w:val="21"/>
        </w:rPr>
      </w:pPr>
      <w:r w:rsidRPr="0073542F">
        <w:rPr>
          <w:b/>
          <w:bCs/>
          <w:kern w:val="0"/>
          <w:szCs w:val="21"/>
        </w:rPr>
        <w:t xml:space="preserve">3.1.7  </w:t>
      </w:r>
      <w:r>
        <w:rPr>
          <w:rFonts w:cs="宋体" w:hint="eastAsia"/>
          <w:kern w:val="0"/>
          <w:szCs w:val="21"/>
        </w:rPr>
        <w:t>依据</w:t>
      </w:r>
      <w:r w:rsidRPr="0073542F">
        <w:rPr>
          <w:rFonts w:cs="宋体" w:hint="eastAsia"/>
          <w:kern w:val="0"/>
          <w:szCs w:val="21"/>
        </w:rPr>
        <w:t>建构筑物规模、体形功能特征、对差异变形</w:t>
      </w:r>
      <w:r>
        <w:rPr>
          <w:rFonts w:cs="宋体" w:hint="eastAsia"/>
          <w:kern w:val="0"/>
          <w:szCs w:val="21"/>
        </w:rPr>
        <w:t>敏感度、建筑</w:t>
      </w:r>
      <w:r w:rsidRPr="0073542F">
        <w:rPr>
          <w:rFonts w:cs="宋体" w:hint="eastAsia"/>
          <w:kern w:val="0"/>
          <w:szCs w:val="21"/>
        </w:rPr>
        <w:t>场地复杂程度</w:t>
      </w:r>
      <w:r>
        <w:rPr>
          <w:rFonts w:cs="宋体" w:hint="eastAsia"/>
          <w:kern w:val="0"/>
          <w:szCs w:val="21"/>
        </w:rPr>
        <w:t>，</w:t>
      </w:r>
      <w:r w:rsidRPr="0073542F">
        <w:rPr>
          <w:rFonts w:cs="宋体" w:hint="eastAsia"/>
          <w:kern w:val="0"/>
          <w:szCs w:val="21"/>
        </w:rPr>
        <w:t>以及由于桩基问题可能造成建构筑物破坏或影响其正常使用的程度，</w:t>
      </w:r>
      <w:r w:rsidRPr="0073542F">
        <w:rPr>
          <w:rFonts w:hint="eastAsia"/>
          <w:bCs/>
          <w:kern w:val="0"/>
          <w:szCs w:val="21"/>
        </w:rPr>
        <w:t>短螺旋挤土灌注桩</w:t>
      </w:r>
      <w:r w:rsidRPr="0073542F">
        <w:rPr>
          <w:rFonts w:cs="宋体" w:hint="eastAsia"/>
          <w:kern w:val="0"/>
          <w:szCs w:val="21"/>
        </w:rPr>
        <w:t>基</w:t>
      </w:r>
      <w:r w:rsidRPr="0073542F">
        <w:rPr>
          <w:rFonts w:cs="宋体" w:hint="eastAsia"/>
          <w:color w:val="000000"/>
          <w:kern w:val="0"/>
          <w:szCs w:val="21"/>
        </w:rPr>
        <w:t>设</w:t>
      </w:r>
      <w:r w:rsidRPr="0073542F">
        <w:rPr>
          <w:rFonts w:cs="宋体" w:hint="eastAsia"/>
          <w:kern w:val="0"/>
          <w:szCs w:val="21"/>
        </w:rPr>
        <w:t>计</w:t>
      </w:r>
      <w:r>
        <w:rPr>
          <w:rFonts w:cs="宋体" w:hint="eastAsia"/>
          <w:kern w:val="0"/>
          <w:szCs w:val="21"/>
        </w:rPr>
        <w:t>应按</w:t>
      </w:r>
      <w:r w:rsidRPr="0073542F">
        <w:rPr>
          <w:rFonts w:hint="eastAsia"/>
          <w:color w:val="000000"/>
          <w:szCs w:val="21"/>
        </w:rPr>
        <w:t>现行</w:t>
      </w:r>
      <w:r>
        <w:rPr>
          <w:rFonts w:hint="eastAsia"/>
          <w:color w:val="000000"/>
          <w:szCs w:val="21"/>
        </w:rPr>
        <w:t>行业</w:t>
      </w:r>
      <w:r w:rsidRPr="0073542F">
        <w:rPr>
          <w:rFonts w:hint="eastAsia"/>
          <w:color w:val="000000"/>
          <w:szCs w:val="21"/>
        </w:rPr>
        <w:t>标准</w:t>
      </w:r>
      <w:r w:rsidRPr="0073542F">
        <w:rPr>
          <w:rFonts w:hint="eastAsia"/>
          <w:kern w:val="0"/>
          <w:szCs w:val="21"/>
        </w:rPr>
        <w:t>《</w:t>
      </w:r>
      <w:r>
        <w:rPr>
          <w:rFonts w:hint="eastAsia"/>
          <w:kern w:val="0"/>
          <w:szCs w:val="21"/>
        </w:rPr>
        <w:t>建筑桩基</w:t>
      </w:r>
      <w:r w:rsidRPr="0073542F">
        <w:rPr>
          <w:rFonts w:hint="eastAsia"/>
          <w:kern w:val="0"/>
          <w:szCs w:val="21"/>
        </w:rPr>
        <w:t>技术规范》</w:t>
      </w:r>
      <w:r>
        <w:rPr>
          <w:kern w:val="0"/>
          <w:szCs w:val="21"/>
        </w:rPr>
        <w:t>JGJ 94</w:t>
      </w:r>
      <w:r>
        <w:rPr>
          <w:rFonts w:hint="eastAsia"/>
          <w:kern w:val="0"/>
          <w:szCs w:val="21"/>
        </w:rPr>
        <w:t>的有关规定划分为</w:t>
      </w:r>
      <w:r>
        <w:rPr>
          <w:rFonts w:cs="宋体" w:hint="eastAsia"/>
          <w:kern w:val="0"/>
          <w:szCs w:val="21"/>
        </w:rPr>
        <w:t>甲级、乙级和丙级三个设计等级</w:t>
      </w:r>
      <w:r w:rsidRPr="0073542F">
        <w:rPr>
          <w:rFonts w:cs="宋体" w:hint="eastAsia"/>
          <w:kern w:val="0"/>
          <w:szCs w:val="21"/>
        </w:rPr>
        <w:t>。</w:t>
      </w:r>
    </w:p>
    <w:p w:rsidR="004A48B3" w:rsidRPr="0073542F" w:rsidRDefault="004A48B3" w:rsidP="002704F1">
      <w:pPr>
        <w:spacing w:line="360" w:lineRule="auto"/>
        <w:rPr>
          <w:rFonts w:cs="宋体"/>
          <w:kern w:val="0"/>
          <w:szCs w:val="21"/>
        </w:rPr>
      </w:pPr>
      <w:bookmarkStart w:id="52" w:name="_Toc501205339"/>
      <w:bookmarkStart w:id="53" w:name="_Toc500343144"/>
      <w:bookmarkStart w:id="54" w:name="_Toc499899109"/>
      <w:r w:rsidRPr="0073542F">
        <w:rPr>
          <w:b/>
          <w:bCs/>
          <w:kern w:val="0"/>
          <w:szCs w:val="21"/>
        </w:rPr>
        <w:t xml:space="preserve">3.1.8  </w:t>
      </w:r>
      <w:r w:rsidRPr="0073542F">
        <w:rPr>
          <w:rFonts w:cs="宋体" w:hint="eastAsia"/>
          <w:kern w:val="0"/>
          <w:szCs w:val="21"/>
        </w:rPr>
        <w:t>短螺旋挤土灌注桩的复合桩基或刚性桩复合地基</w:t>
      </w:r>
      <w:r>
        <w:rPr>
          <w:rFonts w:cs="宋体" w:hint="eastAsia"/>
          <w:kern w:val="0"/>
          <w:szCs w:val="21"/>
        </w:rPr>
        <w:t>宜</w:t>
      </w:r>
      <w:r w:rsidRPr="0073542F">
        <w:rPr>
          <w:rFonts w:cs="宋体" w:hint="eastAsia"/>
          <w:kern w:val="0"/>
          <w:szCs w:val="21"/>
        </w:rPr>
        <w:t>按上部结构、基础、基桩或竖向增强体、地基共同作用的原理进行设计，</w:t>
      </w:r>
      <w:r>
        <w:rPr>
          <w:rFonts w:cs="宋体" w:hint="eastAsia"/>
          <w:kern w:val="0"/>
          <w:szCs w:val="21"/>
        </w:rPr>
        <w:t>并</w:t>
      </w:r>
      <w:r w:rsidRPr="0073542F">
        <w:rPr>
          <w:rFonts w:cs="宋体" w:hint="eastAsia"/>
          <w:kern w:val="0"/>
          <w:szCs w:val="21"/>
        </w:rPr>
        <w:t>应符合下列规定：</w:t>
      </w:r>
    </w:p>
    <w:p w:rsidR="004A48B3" w:rsidRPr="0073542F" w:rsidRDefault="004A48B3" w:rsidP="002704F1">
      <w:pPr>
        <w:spacing w:line="360" w:lineRule="auto"/>
        <w:ind w:firstLine="420"/>
        <w:rPr>
          <w:rFonts w:cs="宋体"/>
          <w:kern w:val="0"/>
          <w:szCs w:val="21"/>
        </w:rPr>
      </w:pPr>
      <w:r w:rsidRPr="0073542F">
        <w:rPr>
          <w:b/>
          <w:kern w:val="0"/>
          <w:szCs w:val="21"/>
        </w:rPr>
        <w:t>1</w:t>
      </w:r>
      <w:r w:rsidRPr="0073542F">
        <w:rPr>
          <w:kern w:val="0"/>
          <w:szCs w:val="21"/>
        </w:rPr>
        <w:t xml:space="preserve">  </w:t>
      </w:r>
      <w:r w:rsidRPr="0073542F">
        <w:rPr>
          <w:rFonts w:cs="宋体" w:hint="eastAsia"/>
          <w:kern w:val="0"/>
          <w:szCs w:val="21"/>
        </w:rPr>
        <w:t>根据建构筑物的结构类型、荷载分布、作用效应组合、基础型</w:t>
      </w:r>
      <w:r>
        <w:rPr>
          <w:rFonts w:cs="宋体" w:hint="eastAsia"/>
          <w:kern w:val="0"/>
          <w:szCs w:val="21"/>
        </w:rPr>
        <w:t>式、使用要求、地质条件、施工条件及环境条件进行综合分析，并</w:t>
      </w:r>
      <w:r w:rsidRPr="0073542F">
        <w:rPr>
          <w:rFonts w:cs="宋体" w:hint="eastAsia"/>
          <w:kern w:val="0"/>
          <w:szCs w:val="21"/>
        </w:rPr>
        <w:t>在桩长</w:t>
      </w:r>
      <w:r>
        <w:rPr>
          <w:rFonts w:cs="宋体" w:hint="eastAsia"/>
          <w:kern w:val="0"/>
          <w:szCs w:val="21"/>
        </w:rPr>
        <w:t>、</w:t>
      </w:r>
      <w:r w:rsidRPr="0073542F">
        <w:rPr>
          <w:rFonts w:cs="宋体" w:hint="eastAsia"/>
          <w:kern w:val="0"/>
          <w:szCs w:val="21"/>
        </w:rPr>
        <w:t>桩径</w:t>
      </w:r>
      <w:r>
        <w:rPr>
          <w:rFonts w:cs="宋体" w:hint="eastAsia"/>
          <w:kern w:val="0"/>
          <w:szCs w:val="21"/>
        </w:rPr>
        <w:t>与桩距</w:t>
      </w:r>
      <w:r w:rsidRPr="0073542F">
        <w:rPr>
          <w:rFonts w:cs="宋体" w:hint="eastAsia"/>
          <w:kern w:val="0"/>
          <w:szCs w:val="21"/>
        </w:rPr>
        <w:t>优化分析基础上确定布桩方案；</w:t>
      </w:r>
    </w:p>
    <w:p w:rsidR="004A48B3" w:rsidRPr="0073542F" w:rsidRDefault="004A48B3" w:rsidP="002704F1">
      <w:pPr>
        <w:spacing w:line="360" w:lineRule="auto"/>
        <w:ind w:firstLine="420"/>
        <w:rPr>
          <w:b/>
          <w:bCs/>
          <w:kern w:val="0"/>
          <w:szCs w:val="21"/>
        </w:rPr>
      </w:pPr>
      <w:r w:rsidRPr="0073542F">
        <w:rPr>
          <w:b/>
          <w:kern w:val="0"/>
          <w:szCs w:val="21"/>
        </w:rPr>
        <w:t>2</w:t>
      </w:r>
      <w:r w:rsidRPr="0073542F">
        <w:rPr>
          <w:kern w:val="0"/>
          <w:szCs w:val="21"/>
        </w:rPr>
        <w:t xml:space="preserve"> </w:t>
      </w:r>
      <w:r w:rsidRPr="0073542F">
        <w:rPr>
          <w:rFonts w:cs="宋体"/>
          <w:kern w:val="0"/>
          <w:szCs w:val="21"/>
        </w:rPr>
        <w:t xml:space="preserve"> </w:t>
      </w:r>
      <w:r>
        <w:rPr>
          <w:rFonts w:cs="宋体" w:hint="eastAsia"/>
          <w:kern w:val="0"/>
          <w:szCs w:val="21"/>
        </w:rPr>
        <w:t>对于甲级建筑或重大工程</w:t>
      </w:r>
      <w:r w:rsidRPr="0073542F">
        <w:rPr>
          <w:rFonts w:cs="宋体" w:hint="eastAsia"/>
          <w:kern w:val="0"/>
          <w:szCs w:val="21"/>
        </w:rPr>
        <w:t>设计方案，</w:t>
      </w:r>
      <w:r>
        <w:rPr>
          <w:rFonts w:cs="宋体" w:hint="eastAsia"/>
          <w:kern w:val="0"/>
          <w:szCs w:val="21"/>
        </w:rPr>
        <w:t>可基于</w:t>
      </w:r>
      <w:r w:rsidRPr="0073542F">
        <w:rPr>
          <w:rFonts w:cs="宋体" w:hint="eastAsia"/>
          <w:kern w:val="0"/>
          <w:szCs w:val="21"/>
        </w:rPr>
        <w:t>现场试验性</w:t>
      </w:r>
      <w:r>
        <w:rPr>
          <w:rFonts w:cs="宋体" w:hint="eastAsia"/>
          <w:kern w:val="0"/>
          <w:szCs w:val="21"/>
        </w:rPr>
        <w:t>成桩</w:t>
      </w:r>
      <w:r w:rsidRPr="0073542F">
        <w:rPr>
          <w:rFonts w:cs="宋体" w:hint="eastAsia"/>
          <w:kern w:val="0"/>
          <w:szCs w:val="21"/>
        </w:rPr>
        <w:t>施工和</w:t>
      </w:r>
      <w:r>
        <w:rPr>
          <w:rFonts w:cs="宋体" w:hint="eastAsia"/>
          <w:kern w:val="0"/>
          <w:szCs w:val="21"/>
        </w:rPr>
        <w:t>单桩</w:t>
      </w:r>
      <w:r w:rsidRPr="0073542F">
        <w:rPr>
          <w:rFonts w:cs="宋体" w:hint="eastAsia"/>
          <w:kern w:val="0"/>
          <w:szCs w:val="21"/>
        </w:rPr>
        <w:t>静载试验结果对方案进行检验或修改；</w:t>
      </w:r>
    </w:p>
    <w:p w:rsidR="004A48B3" w:rsidRDefault="004A48B3" w:rsidP="00A2276A">
      <w:pPr>
        <w:spacing w:line="360" w:lineRule="auto"/>
        <w:ind w:firstLineChars="200" w:firstLine="31680"/>
        <w:rPr>
          <w:bCs/>
          <w:kern w:val="0"/>
          <w:szCs w:val="21"/>
        </w:rPr>
      </w:pPr>
      <w:r w:rsidRPr="0073542F">
        <w:rPr>
          <w:b/>
          <w:bCs/>
          <w:kern w:val="0"/>
          <w:szCs w:val="21"/>
        </w:rPr>
        <w:t>3</w:t>
      </w:r>
      <w:r w:rsidRPr="0073542F">
        <w:rPr>
          <w:bCs/>
          <w:kern w:val="0"/>
          <w:szCs w:val="21"/>
        </w:rPr>
        <w:t xml:space="preserve">  </w:t>
      </w:r>
      <w:r>
        <w:rPr>
          <w:rFonts w:hint="eastAsia"/>
          <w:bCs/>
          <w:kern w:val="0"/>
          <w:szCs w:val="21"/>
        </w:rPr>
        <w:t>桩基的沉降变形计算与稳定性分析应按现行行业标准</w:t>
      </w:r>
      <w:r w:rsidRPr="0073542F">
        <w:rPr>
          <w:rFonts w:hint="eastAsia"/>
          <w:bCs/>
          <w:kern w:val="0"/>
          <w:szCs w:val="21"/>
        </w:rPr>
        <w:t>《建筑桩基技术规范》</w:t>
      </w:r>
      <w:r w:rsidRPr="0073542F">
        <w:rPr>
          <w:bCs/>
          <w:kern w:val="0"/>
          <w:szCs w:val="21"/>
        </w:rPr>
        <w:t>JGJ</w:t>
      </w:r>
      <w:r>
        <w:rPr>
          <w:bCs/>
          <w:kern w:val="0"/>
          <w:szCs w:val="21"/>
        </w:rPr>
        <w:t xml:space="preserve"> </w:t>
      </w:r>
      <w:r w:rsidRPr="0073542F">
        <w:rPr>
          <w:bCs/>
          <w:kern w:val="0"/>
          <w:szCs w:val="21"/>
        </w:rPr>
        <w:t>94</w:t>
      </w:r>
      <w:r w:rsidRPr="0073542F">
        <w:rPr>
          <w:rFonts w:hint="eastAsia"/>
          <w:bCs/>
          <w:kern w:val="0"/>
          <w:szCs w:val="21"/>
        </w:rPr>
        <w:t>的有关规定</w:t>
      </w:r>
      <w:r>
        <w:rPr>
          <w:rFonts w:hint="eastAsia"/>
          <w:bCs/>
          <w:kern w:val="0"/>
          <w:szCs w:val="21"/>
        </w:rPr>
        <w:t>执行</w:t>
      </w:r>
      <w:bookmarkEnd w:id="52"/>
      <w:r>
        <w:rPr>
          <w:rFonts w:hint="eastAsia"/>
          <w:bCs/>
          <w:kern w:val="0"/>
          <w:szCs w:val="21"/>
        </w:rPr>
        <w:t>；</w:t>
      </w:r>
    </w:p>
    <w:p w:rsidR="004A48B3" w:rsidRPr="0073542F" w:rsidRDefault="004A48B3" w:rsidP="00A2276A">
      <w:pPr>
        <w:spacing w:line="360" w:lineRule="auto"/>
        <w:ind w:firstLineChars="200" w:firstLine="31680"/>
        <w:rPr>
          <w:bCs/>
          <w:kern w:val="0"/>
          <w:szCs w:val="21"/>
        </w:rPr>
      </w:pPr>
      <w:r>
        <w:rPr>
          <w:b/>
          <w:bCs/>
          <w:kern w:val="0"/>
          <w:szCs w:val="21"/>
        </w:rPr>
        <w:t>4</w:t>
      </w:r>
      <w:r w:rsidRPr="0073542F">
        <w:rPr>
          <w:bCs/>
          <w:kern w:val="0"/>
          <w:szCs w:val="21"/>
        </w:rPr>
        <w:t xml:space="preserve">  </w:t>
      </w:r>
      <w:r>
        <w:rPr>
          <w:rFonts w:hint="eastAsia"/>
          <w:bCs/>
          <w:kern w:val="0"/>
          <w:szCs w:val="21"/>
        </w:rPr>
        <w:t>刚性</w:t>
      </w:r>
      <w:r w:rsidRPr="0073542F">
        <w:rPr>
          <w:rFonts w:hint="eastAsia"/>
          <w:bCs/>
          <w:kern w:val="0"/>
          <w:szCs w:val="21"/>
        </w:rPr>
        <w:t>桩复合地基</w:t>
      </w:r>
      <w:r>
        <w:rPr>
          <w:rFonts w:hint="eastAsia"/>
          <w:bCs/>
          <w:kern w:val="0"/>
          <w:szCs w:val="21"/>
        </w:rPr>
        <w:t>沉降</w:t>
      </w:r>
      <w:r w:rsidRPr="0073542F">
        <w:rPr>
          <w:rFonts w:hint="eastAsia"/>
          <w:bCs/>
          <w:kern w:val="0"/>
          <w:szCs w:val="21"/>
        </w:rPr>
        <w:t>变形计算与稳定性分析</w:t>
      </w:r>
      <w:r>
        <w:rPr>
          <w:rFonts w:hint="eastAsia"/>
          <w:bCs/>
          <w:kern w:val="0"/>
          <w:szCs w:val="21"/>
        </w:rPr>
        <w:t>应按</w:t>
      </w:r>
      <w:r w:rsidRPr="0073542F">
        <w:rPr>
          <w:rFonts w:hint="eastAsia"/>
          <w:bCs/>
          <w:kern w:val="0"/>
          <w:szCs w:val="21"/>
        </w:rPr>
        <w:t>现行国家</w:t>
      </w:r>
      <w:r>
        <w:rPr>
          <w:rFonts w:hint="eastAsia"/>
          <w:bCs/>
          <w:kern w:val="0"/>
          <w:szCs w:val="21"/>
        </w:rPr>
        <w:t>与</w:t>
      </w:r>
      <w:r w:rsidRPr="0073542F">
        <w:rPr>
          <w:rFonts w:hint="eastAsia"/>
          <w:bCs/>
          <w:kern w:val="0"/>
          <w:szCs w:val="21"/>
        </w:rPr>
        <w:t>行业标准《复合地基技术规范》</w:t>
      </w:r>
      <w:r w:rsidRPr="0073542F">
        <w:rPr>
          <w:bCs/>
          <w:kern w:val="0"/>
          <w:szCs w:val="21"/>
        </w:rPr>
        <w:t>GB/T</w:t>
      </w:r>
      <w:r>
        <w:rPr>
          <w:bCs/>
          <w:kern w:val="0"/>
          <w:szCs w:val="21"/>
        </w:rPr>
        <w:t xml:space="preserve"> </w:t>
      </w:r>
      <w:r w:rsidRPr="0073542F">
        <w:rPr>
          <w:bCs/>
          <w:kern w:val="0"/>
          <w:szCs w:val="21"/>
        </w:rPr>
        <w:t>50783</w:t>
      </w:r>
      <w:r>
        <w:rPr>
          <w:rFonts w:hint="eastAsia"/>
          <w:bCs/>
          <w:kern w:val="0"/>
          <w:szCs w:val="21"/>
        </w:rPr>
        <w:t>和</w:t>
      </w:r>
      <w:r w:rsidRPr="0073542F">
        <w:rPr>
          <w:rFonts w:hint="eastAsia"/>
          <w:color w:val="000000"/>
          <w:szCs w:val="21"/>
        </w:rPr>
        <w:t>《</w:t>
      </w:r>
      <w:r>
        <w:rPr>
          <w:rFonts w:hint="eastAsia"/>
          <w:color w:val="000000"/>
          <w:szCs w:val="21"/>
        </w:rPr>
        <w:t>建筑</w:t>
      </w:r>
      <w:r w:rsidRPr="0073542F">
        <w:rPr>
          <w:rFonts w:hint="eastAsia"/>
          <w:color w:val="000000"/>
          <w:szCs w:val="21"/>
        </w:rPr>
        <w:t>地基</w:t>
      </w:r>
      <w:r>
        <w:rPr>
          <w:rFonts w:hint="eastAsia"/>
          <w:color w:val="000000"/>
          <w:szCs w:val="21"/>
        </w:rPr>
        <w:t>处理</w:t>
      </w:r>
      <w:r w:rsidRPr="0073542F">
        <w:rPr>
          <w:rFonts w:hint="eastAsia"/>
          <w:color w:val="000000"/>
          <w:szCs w:val="21"/>
        </w:rPr>
        <w:t>技术规范》</w:t>
      </w:r>
      <w:r>
        <w:rPr>
          <w:color w:val="000000"/>
          <w:szCs w:val="21"/>
        </w:rPr>
        <w:t>JGJ 79</w:t>
      </w:r>
      <w:r w:rsidRPr="0073542F">
        <w:rPr>
          <w:rFonts w:hint="eastAsia"/>
          <w:bCs/>
          <w:kern w:val="0"/>
          <w:szCs w:val="21"/>
        </w:rPr>
        <w:t>的有关规定</w:t>
      </w:r>
      <w:r>
        <w:rPr>
          <w:rFonts w:hint="eastAsia"/>
          <w:bCs/>
          <w:kern w:val="0"/>
          <w:szCs w:val="21"/>
        </w:rPr>
        <w:t>执行</w:t>
      </w:r>
      <w:r w:rsidRPr="0073542F">
        <w:rPr>
          <w:rFonts w:hint="eastAsia"/>
          <w:bCs/>
          <w:kern w:val="0"/>
          <w:szCs w:val="21"/>
        </w:rPr>
        <w:t>。</w:t>
      </w:r>
    </w:p>
    <w:p w:rsidR="004A48B3" w:rsidRPr="0073542F" w:rsidRDefault="004A48B3" w:rsidP="00FF3E1E">
      <w:pPr>
        <w:keepNext/>
        <w:spacing w:beforeLines="100" w:line="360" w:lineRule="auto"/>
        <w:jc w:val="center"/>
        <w:outlineLvl w:val="1"/>
        <w:rPr>
          <w:b/>
          <w:sz w:val="28"/>
          <w:szCs w:val="28"/>
        </w:rPr>
      </w:pPr>
      <w:bookmarkStart w:id="55" w:name="_Toc501205583"/>
      <w:bookmarkStart w:id="56" w:name="_Toc501318340"/>
      <w:bookmarkStart w:id="57" w:name="_Toc1565378"/>
      <w:bookmarkStart w:id="58" w:name="_Toc2588417"/>
      <w:r w:rsidRPr="0073542F">
        <w:rPr>
          <w:b/>
          <w:bCs/>
          <w:sz w:val="28"/>
          <w:szCs w:val="28"/>
        </w:rPr>
        <w:t xml:space="preserve">3.2  </w:t>
      </w:r>
      <w:r w:rsidRPr="0073542F">
        <w:rPr>
          <w:rFonts w:hint="eastAsia"/>
          <w:b/>
          <w:bCs/>
          <w:sz w:val="28"/>
          <w:szCs w:val="28"/>
        </w:rPr>
        <w:t>基本资料</w:t>
      </w:r>
      <w:bookmarkEnd w:id="53"/>
      <w:bookmarkEnd w:id="54"/>
      <w:bookmarkEnd w:id="55"/>
      <w:bookmarkEnd w:id="56"/>
      <w:bookmarkEnd w:id="57"/>
      <w:bookmarkEnd w:id="58"/>
    </w:p>
    <w:p w:rsidR="004A48B3" w:rsidRPr="0073542F" w:rsidRDefault="004A48B3">
      <w:pPr>
        <w:spacing w:line="360" w:lineRule="auto"/>
        <w:rPr>
          <w:rFonts w:cs="宋体"/>
          <w:color w:val="000000"/>
          <w:kern w:val="0"/>
          <w:szCs w:val="21"/>
        </w:rPr>
      </w:pPr>
      <w:r w:rsidRPr="0073542F">
        <w:rPr>
          <w:b/>
          <w:bCs/>
          <w:kern w:val="0"/>
          <w:szCs w:val="21"/>
        </w:rPr>
        <w:t xml:space="preserve">3.2.1  </w:t>
      </w:r>
      <w:r w:rsidRPr="0073542F">
        <w:rPr>
          <w:rFonts w:hint="eastAsia"/>
          <w:bCs/>
          <w:kern w:val="0"/>
          <w:szCs w:val="21"/>
        </w:rPr>
        <w:t>短螺旋挤土灌注桩</w:t>
      </w:r>
      <w:r w:rsidRPr="0073542F">
        <w:rPr>
          <w:rFonts w:cs="宋体" w:hint="eastAsia"/>
          <w:kern w:val="0"/>
          <w:szCs w:val="21"/>
        </w:rPr>
        <w:t>基</w:t>
      </w:r>
      <w:r>
        <w:rPr>
          <w:rFonts w:cs="宋体" w:hint="eastAsia"/>
          <w:kern w:val="0"/>
          <w:szCs w:val="21"/>
        </w:rPr>
        <w:t>或复合地基</w:t>
      </w:r>
      <w:r w:rsidRPr="0073542F">
        <w:rPr>
          <w:rFonts w:cs="宋体" w:hint="eastAsia"/>
          <w:kern w:val="0"/>
          <w:szCs w:val="21"/>
        </w:rPr>
        <w:t>设计</w:t>
      </w:r>
      <w:r>
        <w:rPr>
          <w:rFonts w:cs="宋体" w:hint="eastAsia"/>
          <w:kern w:val="0"/>
          <w:szCs w:val="21"/>
        </w:rPr>
        <w:t>及</w:t>
      </w:r>
      <w:r w:rsidRPr="0073542F">
        <w:rPr>
          <w:rFonts w:cs="宋体" w:hint="eastAsia"/>
          <w:kern w:val="0"/>
          <w:szCs w:val="21"/>
        </w:rPr>
        <w:t>施工应具</w:t>
      </w:r>
      <w:r w:rsidRPr="0073542F">
        <w:rPr>
          <w:rFonts w:cs="宋体" w:hint="eastAsia"/>
          <w:color w:val="000000"/>
          <w:kern w:val="0"/>
          <w:szCs w:val="21"/>
        </w:rPr>
        <w:t>备下列基本资料：</w:t>
      </w:r>
    </w:p>
    <w:p w:rsidR="004A48B3" w:rsidRPr="0073542F" w:rsidRDefault="004A48B3" w:rsidP="00A2276A">
      <w:pPr>
        <w:spacing w:line="360" w:lineRule="auto"/>
        <w:ind w:firstLineChars="200" w:firstLine="31680"/>
        <w:rPr>
          <w:rFonts w:cs="宋体"/>
          <w:color w:val="000000"/>
          <w:kern w:val="0"/>
          <w:szCs w:val="21"/>
        </w:rPr>
      </w:pPr>
      <w:r w:rsidRPr="0073542F">
        <w:rPr>
          <w:b/>
          <w:color w:val="000000"/>
          <w:kern w:val="0"/>
          <w:szCs w:val="21"/>
        </w:rPr>
        <w:t xml:space="preserve">1  </w:t>
      </w:r>
      <w:r w:rsidRPr="0073542F">
        <w:rPr>
          <w:rFonts w:cs="宋体" w:hint="eastAsia"/>
          <w:color w:val="000000"/>
          <w:kern w:val="0"/>
          <w:szCs w:val="21"/>
        </w:rPr>
        <w:t>建构筑物相关资料：</w:t>
      </w:r>
    </w:p>
    <w:p w:rsidR="004A48B3" w:rsidRPr="0073542F" w:rsidRDefault="004A48B3" w:rsidP="00A2276A">
      <w:pPr>
        <w:spacing w:line="360" w:lineRule="auto"/>
        <w:ind w:firstLineChars="400" w:firstLine="31680"/>
        <w:rPr>
          <w:rFonts w:cs="宋体"/>
          <w:kern w:val="0"/>
          <w:szCs w:val="21"/>
        </w:rPr>
      </w:pPr>
      <w:r w:rsidRPr="0073542F">
        <w:rPr>
          <w:b/>
          <w:kern w:val="0"/>
          <w:szCs w:val="21"/>
        </w:rPr>
        <w:t>1</w:t>
      </w:r>
      <w:r w:rsidRPr="0073542F">
        <w:rPr>
          <w:rFonts w:hint="eastAsia"/>
          <w:b/>
          <w:kern w:val="0"/>
          <w:szCs w:val="21"/>
        </w:rPr>
        <w:t>）</w:t>
      </w:r>
      <w:r w:rsidRPr="0073542F">
        <w:rPr>
          <w:rFonts w:cs="宋体" w:hint="eastAsia"/>
          <w:kern w:val="0"/>
          <w:szCs w:val="21"/>
        </w:rPr>
        <w:t>总平面图、</w:t>
      </w:r>
      <w:r w:rsidRPr="0073542F">
        <w:rPr>
          <w:rFonts w:hint="eastAsia"/>
          <w:szCs w:val="21"/>
        </w:rPr>
        <w:t>基础平面布置图及基础埋深资料；</w:t>
      </w:r>
    </w:p>
    <w:p w:rsidR="004A48B3" w:rsidRPr="0073542F" w:rsidRDefault="004A48B3" w:rsidP="00A2276A">
      <w:pPr>
        <w:spacing w:line="360" w:lineRule="auto"/>
        <w:ind w:firstLineChars="400" w:firstLine="31680"/>
        <w:rPr>
          <w:rFonts w:cs="宋体"/>
          <w:kern w:val="0"/>
          <w:szCs w:val="21"/>
        </w:rPr>
      </w:pPr>
      <w:r w:rsidRPr="0073542F">
        <w:rPr>
          <w:b/>
          <w:kern w:val="0"/>
          <w:szCs w:val="21"/>
        </w:rPr>
        <w:t>2</w:t>
      </w:r>
      <w:r w:rsidRPr="0073542F">
        <w:rPr>
          <w:rFonts w:hint="eastAsia"/>
          <w:b/>
          <w:kern w:val="0"/>
          <w:szCs w:val="21"/>
        </w:rPr>
        <w:t>）</w:t>
      </w:r>
      <w:r w:rsidRPr="0073542F">
        <w:rPr>
          <w:rFonts w:cs="宋体" w:hint="eastAsia"/>
          <w:kern w:val="0"/>
          <w:szCs w:val="21"/>
        </w:rPr>
        <w:t>建筑结构的安全等级；</w:t>
      </w:r>
    </w:p>
    <w:p w:rsidR="004A48B3" w:rsidRPr="0073542F" w:rsidRDefault="004A48B3" w:rsidP="00A2276A">
      <w:pPr>
        <w:spacing w:line="360" w:lineRule="auto"/>
        <w:ind w:firstLineChars="400" w:firstLine="31680"/>
        <w:rPr>
          <w:rFonts w:cs="宋体"/>
          <w:kern w:val="0"/>
          <w:szCs w:val="21"/>
        </w:rPr>
      </w:pPr>
      <w:r w:rsidRPr="0073542F">
        <w:rPr>
          <w:b/>
          <w:kern w:val="0"/>
          <w:szCs w:val="21"/>
        </w:rPr>
        <w:t>3</w:t>
      </w:r>
      <w:r w:rsidRPr="0073542F">
        <w:rPr>
          <w:rFonts w:hint="eastAsia"/>
          <w:b/>
          <w:kern w:val="0"/>
          <w:szCs w:val="21"/>
        </w:rPr>
        <w:t>）</w:t>
      </w:r>
      <w:r w:rsidRPr="0073542F">
        <w:rPr>
          <w:rFonts w:cs="宋体" w:hint="eastAsia"/>
          <w:kern w:val="0"/>
          <w:szCs w:val="21"/>
        </w:rPr>
        <w:t>结构类型、荷载、</w:t>
      </w:r>
      <w:r>
        <w:rPr>
          <w:rFonts w:cs="宋体" w:hint="eastAsia"/>
          <w:kern w:val="0"/>
          <w:szCs w:val="21"/>
        </w:rPr>
        <w:t>基础型式及</w:t>
      </w:r>
      <w:r w:rsidRPr="0073542F">
        <w:rPr>
          <w:rFonts w:cs="宋体" w:hint="eastAsia"/>
          <w:kern w:val="0"/>
          <w:szCs w:val="21"/>
        </w:rPr>
        <w:t>使用条件；</w:t>
      </w:r>
    </w:p>
    <w:p w:rsidR="004A48B3" w:rsidRPr="0073542F" w:rsidRDefault="004A48B3" w:rsidP="00A2276A">
      <w:pPr>
        <w:spacing w:line="360" w:lineRule="auto"/>
        <w:ind w:firstLineChars="400" w:firstLine="31680"/>
        <w:rPr>
          <w:rFonts w:cs="宋体"/>
          <w:kern w:val="0"/>
          <w:szCs w:val="21"/>
        </w:rPr>
      </w:pPr>
      <w:r w:rsidRPr="0073542F">
        <w:rPr>
          <w:b/>
          <w:kern w:val="0"/>
          <w:szCs w:val="21"/>
        </w:rPr>
        <w:t>4</w:t>
      </w:r>
      <w:r w:rsidRPr="0073542F">
        <w:rPr>
          <w:rFonts w:hint="eastAsia"/>
          <w:b/>
          <w:kern w:val="0"/>
          <w:szCs w:val="21"/>
        </w:rPr>
        <w:t>）</w:t>
      </w:r>
      <w:r w:rsidRPr="0073542F">
        <w:rPr>
          <w:rFonts w:hint="eastAsia"/>
          <w:kern w:val="0"/>
          <w:szCs w:val="21"/>
        </w:rPr>
        <w:t>基础</w:t>
      </w:r>
      <w:r w:rsidRPr="0073542F">
        <w:rPr>
          <w:rFonts w:cs="宋体" w:hint="eastAsia"/>
          <w:kern w:val="0"/>
          <w:szCs w:val="21"/>
        </w:rPr>
        <w:t>对于沉降、倾斜及水平位移的</w:t>
      </w:r>
      <w:r>
        <w:rPr>
          <w:rFonts w:cs="宋体" w:hint="eastAsia"/>
          <w:kern w:val="0"/>
          <w:szCs w:val="21"/>
        </w:rPr>
        <w:t>限值</w:t>
      </w:r>
      <w:r w:rsidRPr="0073542F">
        <w:rPr>
          <w:rFonts w:cs="宋体" w:hint="eastAsia"/>
          <w:kern w:val="0"/>
          <w:szCs w:val="21"/>
        </w:rPr>
        <w:t>。</w:t>
      </w:r>
    </w:p>
    <w:p w:rsidR="004A48B3" w:rsidRPr="0073542F" w:rsidRDefault="004A48B3" w:rsidP="00A2276A">
      <w:pPr>
        <w:spacing w:line="360" w:lineRule="auto"/>
        <w:ind w:firstLineChars="200" w:firstLine="31680"/>
        <w:rPr>
          <w:b/>
          <w:kern w:val="0"/>
          <w:szCs w:val="21"/>
        </w:rPr>
      </w:pPr>
      <w:r w:rsidRPr="0073542F">
        <w:rPr>
          <w:b/>
          <w:kern w:val="0"/>
          <w:szCs w:val="21"/>
        </w:rPr>
        <w:t xml:space="preserve">2  </w:t>
      </w:r>
      <w:r w:rsidRPr="0073542F">
        <w:rPr>
          <w:rFonts w:hint="eastAsia"/>
          <w:kern w:val="0"/>
          <w:szCs w:val="21"/>
        </w:rPr>
        <w:t>建筑场地与环境条件资料：</w:t>
      </w:r>
    </w:p>
    <w:p w:rsidR="004A48B3" w:rsidRPr="0073542F" w:rsidRDefault="004A48B3" w:rsidP="00A2276A">
      <w:pPr>
        <w:spacing w:line="360" w:lineRule="auto"/>
        <w:ind w:firstLineChars="400" w:firstLine="31680"/>
        <w:rPr>
          <w:rFonts w:cs="宋体"/>
          <w:kern w:val="0"/>
          <w:szCs w:val="21"/>
        </w:rPr>
      </w:pPr>
      <w:r w:rsidRPr="0073542F">
        <w:rPr>
          <w:b/>
          <w:kern w:val="0"/>
          <w:szCs w:val="21"/>
        </w:rPr>
        <w:t>1</w:t>
      </w:r>
      <w:r w:rsidRPr="0073542F">
        <w:rPr>
          <w:rFonts w:cs="宋体" w:hint="eastAsia"/>
          <w:b/>
          <w:kern w:val="0"/>
          <w:szCs w:val="21"/>
        </w:rPr>
        <w:t>）</w:t>
      </w:r>
      <w:r w:rsidRPr="0073542F">
        <w:rPr>
          <w:rFonts w:cs="宋体" w:hint="eastAsia"/>
          <w:kern w:val="0"/>
          <w:szCs w:val="21"/>
        </w:rPr>
        <w:t>建筑场地类别、抗震设防烈度及设计地震动参数；</w:t>
      </w:r>
    </w:p>
    <w:p w:rsidR="004A48B3" w:rsidRPr="0073542F" w:rsidRDefault="004A48B3" w:rsidP="00A2276A">
      <w:pPr>
        <w:spacing w:line="360" w:lineRule="auto"/>
        <w:ind w:firstLineChars="400" w:firstLine="31680"/>
        <w:rPr>
          <w:rFonts w:cs="宋体"/>
          <w:kern w:val="0"/>
          <w:szCs w:val="21"/>
        </w:rPr>
      </w:pPr>
      <w:r w:rsidRPr="0073542F">
        <w:rPr>
          <w:b/>
          <w:kern w:val="0"/>
          <w:szCs w:val="21"/>
        </w:rPr>
        <w:t>2</w:t>
      </w:r>
      <w:r w:rsidRPr="0073542F">
        <w:rPr>
          <w:rFonts w:cs="宋体" w:hint="eastAsia"/>
          <w:b/>
          <w:kern w:val="0"/>
          <w:szCs w:val="21"/>
        </w:rPr>
        <w:t>）</w:t>
      </w:r>
      <w:r w:rsidRPr="0073542F">
        <w:rPr>
          <w:rFonts w:cs="宋体" w:hint="eastAsia"/>
          <w:kern w:val="0"/>
          <w:szCs w:val="21"/>
        </w:rPr>
        <w:t>相邻建</w:t>
      </w:r>
      <w:r>
        <w:rPr>
          <w:rFonts w:cs="宋体" w:hint="eastAsia"/>
          <w:kern w:val="0"/>
          <w:szCs w:val="21"/>
        </w:rPr>
        <w:t>构</w:t>
      </w:r>
      <w:r w:rsidRPr="0073542F">
        <w:rPr>
          <w:rFonts w:cs="宋体" w:hint="eastAsia"/>
          <w:kern w:val="0"/>
          <w:szCs w:val="21"/>
        </w:rPr>
        <w:t>筑物安全等级、基础型式及埋置深度；</w:t>
      </w:r>
    </w:p>
    <w:p w:rsidR="004A48B3" w:rsidRPr="0073542F" w:rsidRDefault="004A48B3" w:rsidP="00A2276A">
      <w:pPr>
        <w:spacing w:line="360" w:lineRule="auto"/>
        <w:ind w:firstLineChars="400" w:firstLine="31680"/>
        <w:rPr>
          <w:rFonts w:cs="宋体"/>
          <w:kern w:val="0"/>
          <w:szCs w:val="21"/>
        </w:rPr>
      </w:pPr>
      <w:r w:rsidRPr="0073542F">
        <w:rPr>
          <w:b/>
          <w:kern w:val="0"/>
          <w:szCs w:val="21"/>
        </w:rPr>
        <w:t>3</w:t>
      </w:r>
      <w:r w:rsidRPr="0073542F">
        <w:rPr>
          <w:rFonts w:cs="宋体" w:hint="eastAsia"/>
          <w:b/>
          <w:kern w:val="0"/>
          <w:szCs w:val="21"/>
        </w:rPr>
        <w:t>）</w:t>
      </w:r>
      <w:r w:rsidRPr="0073542F">
        <w:rPr>
          <w:rFonts w:cs="宋体" w:hint="eastAsia"/>
          <w:kern w:val="0"/>
          <w:szCs w:val="21"/>
        </w:rPr>
        <w:t>建筑场地</w:t>
      </w:r>
      <w:r>
        <w:rPr>
          <w:rFonts w:cs="宋体" w:hint="eastAsia"/>
          <w:kern w:val="0"/>
          <w:szCs w:val="21"/>
        </w:rPr>
        <w:t>内及周边</w:t>
      </w:r>
      <w:r w:rsidRPr="0073542F">
        <w:rPr>
          <w:rFonts w:cs="宋体" w:hint="eastAsia"/>
          <w:kern w:val="0"/>
          <w:szCs w:val="21"/>
        </w:rPr>
        <w:t>交通设施、高压线、地下管线和地下</w:t>
      </w:r>
      <w:r>
        <w:rPr>
          <w:rFonts w:cs="宋体" w:hint="eastAsia"/>
          <w:kern w:val="0"/>
          <w:szCs w:val="21"/>
        </w:rPr>
        <w:t>结构</w:t>
      </w:r>
      <w:r w:rsidRPr="0073542F">
        <w:rPr>
          <w:rFonts w:cs="宋体" w:hint="eastAsia"/>
          <w:kern w:val="0"/>
          <w:szCs w:val="21"/>
        </w:rPr>
        <w:t>物分布与埋深；</w:t>
      </w:r>
      <w:r w:rsidRPr="0073542F">
        <w:rPr>
          <w:rFonts w:cs="宋体"/>
          <w:kern w:val="0"/>
          <w:szCs w:val="21"/>
        </w:rPr>
        <w:t xml:space="preserve"> </w:t>
      </w:r>
    </w:p>
    <w:p w:rsidR="004A48B3" w:rsidRPr="0073542F" w:rsidRDefault="004A48B3" w:rsidP="00A2276A">
      <w:pPr>
        <w:spacing w:line="360" w:lineRule="auto"/>
        <w:ind w:firstLineChars="400" w:firstLine="31680"/>
        <w:rPr>
          <w:rFonts w:cs="宋体"/>
          <w:kern w:val="0"/>
          <w:szCs w:val="21"/>
        </w:rPr>
      </w:pPr>
      <w:r w:rsidRPr="0073542F">
        <w:rPr>
          <w:b/>
          <w:kern w:val="0"/>
          <w:szCs w:val="21"/>
        </w:rPr>
        <w:t>4</w:t>
      </w:r>
      <w:r w:rsidRPr="0073542F">
        <w:rPr>
          <w:rFonts w:cs="宋体" w:hint="eastAsia"/>
          <w:b/>
          <w:kern w:val="0"/>
          <w:szCs w:val="21"/>
        </w:rPr>
        <w:t>）</w:t>
      </w:r>
      <w:r>
        <w:rPr>
          <w:rFonts w:cs="宋体" w:hint="eastAsia"/>
          <w:kern w:val="0"/>
          <w:szCs w:val="21"/>
        </w:rPr>
        <w:t>附近</w:t>
      </w:r>
      <w:r w:rsidRPr="0073542F">
        <w:rPr>
          <w:rFonts w:cs="宋体" w:hint="eastAsia"/>
          <w:kern w:val="0"/>
          <w:szCs w:val="21"/>
        </w:rPr>
        <w:t>类似地质条件场地的桩基</w:t>
      </w:r>
      <w:r>
        <w:rPr>
          <w:rFonts w:cs="宋体" w:hint="eastAsia"/>
          <w:kern w:val="0"/>
          <w:szCs w:val="21"/>
        </w:rPr>
        <w:t>或复合地基</w:t>
      </w:r>
      <w:r w:rsidRPr="0073542F">
        <w:rPr>
          <w:rFonts w:cs="宋体" w:hint="eastAsia"/>
          <w:kern w:val="0"/>
          <w:szCs w:val="21"/>
        </w:rPr>
        <w:t>设计</w:t>
      </w:r>
      <w:r>
        <w:rPr>
          <w:rFonts w:cs="宋体" w:hint="eastAsia"/>
          <w:kern w:val="0"/>
          <w:szCs w:val="21"/>
        </w:rPr>
        <w:t>与</w:t>
      </w:r>
      <w:r w:rsidRPr="0073542F">
        <w:rPr>
          <w:rFonts w:cs="宋体" w:hint="eastAsia"/>
          <w:kern w:val="0"/>
          <w:szCs w:val="21"/>
        </w:rPr>
        <w:t>试桩资料；</w:t>
      </w:r>
    </w:p>
    <w:p w:rsidR="004A48B3" w:rsidRPr="0073542F" w:rsidRDefault="004A48B3" w:rsidP="00A2276A">
      <w:pPr>
        <w:spacing w:line="360" w:lineRule="auto"/>
        <w:ind w:firstLineChars="400" w:firstLine="31680"/>
        <w:rPr>
          <w:rFonts w:cs="宋体"/>
          <w:kern w:val="0"/>
          <w:szCs w:val="21"/>
        </w:rPr>
      </w:pPr>
      <w:r w:rsidRPr="0073542F">
        <w:rPr>
          <w:b/>
          <w:kern w:val="0"/>
          <w:szCs w:val="21"/>
        </w:rPr>
        <w:t>5</w:t>
      </w:r>
      <w:r w:rsidRPr="0073542F">
        <w:rPr>
          <w:rFonts w:cs="宋体" w:hint="eastAsia"/>
          <w:b/>
          <w:kern w:val="0"/>
          <w:szCs w:val="21"/>
        </w:rPr>
        <w:t>）</w:t>
      </w:r>
      <w:r w:rsidRPr="0073542F">
        <w:rPr>
          <w:rFonts w:cs="宋体" w:hint="eastAsia"/>
          <w:kern w:val="0"/>
          <w:szCs w:val="21"/>
        </w:rPr>
        <w:t>周围建筑物的防振和防噪声要求。</w:t>
      </w:r>
    </w:p>
    <w:p w:rsidR="004A48B3" w:rsidRPr="0073542F" w:rsidRDefault="004A48B3" w:rsidP="00A2276A">
      <w:pPr>
        <w:spacing w:line="360" w:lineRule="auto"/>
        <w:ind w:firstLineChars="200" w:firstLine="31680"/>
        <w:rPr>
          <w:kern w:val="0"/>
          <w:szCs w:val="21"/>
        </w:rPr>
      </w:pPr>
      <w:r w:rsidRPr="0073542F">
        <w:rPr>
          <w:b/>
          <w:kern w:val="0"/>
          <w:szCs w:val="21"/>
        </w:rPr>
        <w:t xml:space="preserve">3  </w:t>
      </w:r>
      <w:r w:rsidRPr="0073542F">
        <w:rPr>
          <w:rFonts w:cs="宋体" w:hint="eastAsia"/>
          <w:kern w:val="0"/>
          <w:szCs w:val="21"/>
        </w:rPr>
        <w:t>岩土工程勘察资料：</w:t>
      </w:r>
    </w:p>
    <w:p w:rsidR="004A48B3" w:rsidRPr="0073542F" w:rsidRDefault="004A48B3" w:rsidP="00A2276A">
      <w:pPr>
        <w:spacing w:line="360" w:lineRule="auto"/>
        <w:ind w:firstLineChars="400" w:firstLine="31680"/>
        <w:rPr>
          <w:rFonts w:cs="宋体"/>
          <w:kern w:val="0"/>
          <w:szCs w:val="21"/>
        </w:rPr>
      </w:pPr>
      <w:r w:rsidRPr="0073542F">
        <w:rPr>
          <w:b/>
          <w:kern w:val="0"/>
          <w:szCs w:val="21"/>
        </w:rPr>
        <w:t>1</w:t>
      </w:r>
      <w:r w:rsidRPr="0073542F">
        <w:rPr>
          <w:rFonts w:cs="宋体" w:hint="eastAsia"/>
          <w:b/>
          <w:kern w:val="0"/>
          <w:szCs w:val="21"/>
        </w:rPr>
        <w:t>）</w:t>
      </w:r>
      <w:r w:rsidRPr="00E56146">
        <w:rPr>
          <w:rFonts w:cs="宋体" w:hint="eastAsia"/>
          <w:kern w:val="0"/>
          <w:szCs w:val="21"/>
        </w:rPr>
        <w:t>根据地貌、年代及岩性确定的地层划分与分布</w:t>
      </w:r>
      <w:r w:rsidRPr="0073542F">
        <w:rPr>
          <w:rFonts w:cs="宋体" w:hint="eastAsia"/>
          <w:kern w:val="0"/>
          <w:szCs w:val="21"/>
        </w:rPr>
        <w:t>；</w:t>
      </w:r>
    </w:p>
    <w:p w:rsidR="004A48B3" w:rsidRPr="0073542F" w:rsidRDefault="004A48B3" w:rsidP="00A2276A">
      <w:pPr>
        <w:spacing w:line="360" w:lineRule="auto"/>
        <w:ind w:firstLineChars="400" w:firstLine="31680"/>
        <w:rPr>
          <w:rFonts w:cs="宋体"/>
          <w:kern w:val="0"/>
          <w:szCs w:val="21"/>
        </w:rPr>
      </w:pPr>
      <w:r w:rsidRPr="0073542F">
        <w:rPr>
          <w:b/>
          <w:kern w:val="0"/>
          <w:szCs w:val="21"/>
        </w:rPr>
        <w:t>2</w:t>
      </w:r>
      <w:r w:rsidRPr="0073542F">
        <w:rPr>
          <w:rFonts w:cs="宋体" w:hint="eastAsia"/>
          <w:b/>
          <w:kern w:val="0"/>
          <w:szCs w:val="21"/>
        </w:rPr>
        <w:t>）</w:t>
      </w:r>
      <w:r w:rsidRPr="0073542F">
        <w:rPr>
          <w:rFonts w:cs="宋体" w:hint="eastAsia"/>
          <w:kern w:val="0"/>
          <w:szCs w:val="21"/>
        </w:rPr>
        <w:t>岩土层物理力学参数与原位</w:t>
      </w:r>
      <w:r>
        <w:rPr>
          <w:rFonts w:cs="宋体" w:hint="eastAsia"/>
          <w:kern w:val="0"/>
          <w:szCs w:val="21"/>
        </w:rPr>
        <w:t>测试数据</w:t>
      </w:r>
      <w:r w:rsidRPr="0073542F">
        <w:rPr>
          <w:rFonts w:cs="宋体" w:hint="eastAsia"/>
          <w:kern w:val="0"/>
          <w:szCs w:val="21"/>
        </w:rPr>
        <w:t>；</w:t>
      </w:r>
    </w:p>
    <w:p w:rsidR="004A48B3" w:rsidRPr="0073542F" w:rsidRDefault="004A48B3" w:rsidP="00A2276A">
      <w:pPr>
        <w:spacing w:line="360" w:lineRule="auto"/>
        <w:ind w:firstLineChars="400" w:firstLine="31680"/>
        <w:rPr>
          <w:rFonts w:cs="宋体"/>
          <w:kern w:val="0"/>
          <w:szCs w:val="21"/>
        </w:rPr>
      </w:pPr>
      <w:r w:rsidRPr="0073542F">
        <w:rPr>
          <w:b/>
          <w:kern w:val="0"/>
          <w:szCs w:val="21"/>
        </w:rPr>
        <w:t>3</w:t>
      </w:r>
      <w:r w:rsidRPr="0073542F">
        <w:rPr>
          <w:rFonts w:cs="宋体" w:hint="eastAsia"/>
          <w:b/>
          <w:kern w:val="0"/>
          <w:szCs w:val="21"/>
        </w:rPr>
        <w:t>）</w:t>
      </w:r>
      <w:r w:rsidRPr="0073542F">
        <w:rPr>
          <w:rFonts w:cs="宋体" w:hint="eastAsia"/>
          <w:kern w:val="0"/>
          <w:szCs w:val="21"/>
        </w:rPr>
        <w:t>地下水类型、水位变化幅度</w:t>
      </w:r>
      <w:r>
        <w:rPr>
          <w:rFonts w:cs="宋体" w:hint="eastAsia"/>
          <w:kern w:val="0"/>
          <w:szCs w:val="21"/>
        </w:rPr>
        <w:t>、常年平均水位</w:t>
      </w:r>
      <w:r w:rsidRPr="0073542F">
        <w:rPr>
          <w:rFonts w:cs="宋体" w:hint="eastAsia"/>
          <w:kern w:val="0"/>
          <w:szCs w:val="21"/>
        </w:rPr>
        <w:t>与抗浮设</w:t>
      </w:r>
      <w:r>
        <w:rPr>
          <w:rFonts w:cs="宋体" w:hint="eastAsia"/>
          <w:kern w:val="0"/>
          <w:szCs w:val="21"/>
        </w:rPr>
        <w:t>防</w:t>
      </w:r>
      <w:r w:rsidRPr="0073542F">
        <w:rPr>
          <w:rFonts w:cs="宋体" w:hint="eastAsia"/>
          <w:kern w:val="0"/>
          <w:szCs w:val="21"/>
        </w:rPr>
        <w:t>水位；</w:t>
      </w:r>
    </w:p>
    <w:p w:rsidR="004A48B3" w:rsidRPr="0073542F" w:rsidRDefault="004A48B3" w:rsidP="00A2276A">
      <w:pPr>
        <w:spacing w:line="360" w:lineRule="auto"/>
        <w:ind w:firstLineChars="400" w:firstLine="31680"/>
        <w:rPr>
          <w:rFonts w:cs="宋体"/>
          <w:kern w:val="0"/>
          <w:szCs w:val="21"/>
        </w:rPr>
      </w:pPr>
      <w:r w:rsidRPr="0073542F">
        <w:rPr>
          <w:b/>
          <w:kern w:val="0"/>
          <w:szCs w:val="21"/>
        </w:rPr>
        <w:t>4</w:t>
      </w:r>
      <w:r w:rsidRPr="0073542F">
        <w:rPr>
          <w:rFonts w:cs="宋体" w:hint="eastAsia"/>
          <w:b/>
          <w:kern w:val="0"/>
          <w:szCs w:val="21"/>
        </w:rPr>
        <w:t>）</w:t>
      </w:r>
      <w:r w:rsidRPr="0073542F">
        <w:rPr>
          <w:rFonts w:cs="宋体" w:hint="eastAsia"/>
          <w:kern w:val="0"/>
          <w:szCs w:val="21"/>
        </w:rPr>
        <w:t>地基土</w:t>
      </w:r>
      <w:r>
        <w:rPr>
          <w:rFonts w:cs="宋体" w:hint="eastAsia"/>
          <w:kern w:val="0"/>
          <w:szCs w:val="21"/>
        </w:rPr>
        <w:t>与</w:t>
      </w:r>
      <w:r w:rsidRPr="0073542F">
        <w:rPr>
          <w:rFonts w:cs="宋体" w:hint="eastAsia"/>
          <w:kern w:val="0"/>
          <w:szCs w:val="21"/>
        </w:rPr>
        <w:t>地下水的腐蚀性评价；</w:t>
      </w:r>
    </w:p>
    <w:p w:rsidR="004A48B3" w:rsidRPr="0073542F" w:rsidRDefault="004A48B3" w:rsidP="00A2276A">
      <w:pPr>
        <w:spacing w:line="360" w:lineRule="auto"/>
        <w:ind w:firstLineChars="400" w:firstLine="31680"/>
        <w:rPr>
          <w:rFonts w:cs="宋体"/>
          <w:kern w:val="0"/>
          <w:szCs w:val="21"/>
        </w:rPr>
      </w:pPr>
      <w:r w:rsidRPr="0073542F">
        <w:rPr>
          <w:b/>
          <w:kern w:val="0"/>
          <w:szCs w:val="21"/>
        </w:rPr>
        <w:t>5</w:t>
      </w:r>
      <w:r w:rsidRPr="0073542F">
        <w:rPr>
          <w:rFonts w:cs="宋体" w:hint="eastAsia"/>
          <w:b/>
          <w:kern w:val="0"/>
          <w:szCs w:val="21"/>
        </w:rPr>
        <w:t>）</w:t>
      </w:r>
      <w:r w:rsidRPr="0073542F">
        <w:rPr>
          <w:rFonts w:cs="宋体" w:hint="eastAsia"/>
          <w:kern w:val="0"/>
          <w:szCs w:val="21"/>
        </w:rPr>
        <w:t>抗震设防区按</w:t>
      </w:r>
      <w:r>
        <w:rPr>
          <w:rFonts w:cs="宋体" w:hint="eastAsia"/>
          <w:kern w:val="0"/>
          <w:szCs w:val="21"/>
        </w:rPr>
        <w:t>抗震</w:t>
      </w:r>
      <w:r w:rsidRPr="0073542F">
        <w:rPr>
          <w:rFonts w:cs="宋体" w:hint="eastAsia"/>
          <w:kern w:val="0"/>
          <w:szCs w:val="21"/>
        </w:rPr>
        <w:t>设防烈度提供的液化土层资料；</w:t>
      </w:r>
    </w:p>
    <w:p w:rsidR="004A48B3" w:rsidRDefault="004A48B3" w:rsidP="00A2276A">
      <w:pPr>
        <w:spacing w:line="360" w:lineRule="auto"/>
        <w:ind w:firstLineChars="400" w:firstLine="31680"/>
        <w:rPr>
          <w:rFonts w:cs="宋体"/>
          <w:kern w:val="0"/>
          <w:szCs w:val="21"/>
        </w:rPr>
      </w:pPr>
      <w:r w:rsidRPr="0073542F">
        <w:rPr>
          <w:b/>
          <w:kern w:val="0"/>
          <w:szCs w:val="21"/>
        </w:rPr>
        <w:t>6</w:t>
      </w:r>
      <w:r w:rsidRPr="0073542F">
        <w:rPr>
          <w:rFonts w:cs="宋体" w:hint="eastAsia"/>
          <w:b/>
          <w:kern w:val="0"/>
          <w:szCs w:val="21"/>
        </w:rPr>
        <w:t>）</w:t>
      </w:r>
      <w:r w:rsidRPr="0073542F">
        <w:rPr>
          <w:rFonts w:cs="宋体" w:hint="eastAsia"/>
          <w:kern w:val="0"/>
          <w:szCs w:val="21"/>
        </w:rPr>
        <w:t>对特殊</w:t>
      </w:r>
      <w:r>
        <w:rPr>
          <w:rFonts w:cs="宋体" w:hint="eastAsia"/>
          <w:kern w:val="0"/>
          <w:szCs w:val="21"/>
        </w:rPr>
        <w:t>地基</w:t>
      </w:r>
      <w:r w:rsidRPr="0073542F">
        <w:rPr>
          <w:rFonts w:cs="宋体" w:hint="eastAsia"/>
          <w:kern w:val="0"/>
          <w:szCs w:val="21"/>
        </w:rPr>
        <w:t>的评价，如冻胀性、湿陷性、胀缩性等</w:t>
      </w:r>
      <w:r>
        <w:rPr>
          <w:rFonts w:cs="宋体" w:hint="eastAsia"/>
          <w:kern w:val="0"/>
          <w:szCs w:val="21"/>
        </w:rPr>
        <w:t>；</w:t>
      </w:r>
    </w:p>
    <w:p w:rsidR="004A48B3" w:rsidRPr="0073542F" w:rsidRDefault="004A48B3" w:rsidP="00A2276A">
      <w:pPr>
        <w:spacing w:line="360" w:lineRule="auto"/>
        <w:ind w:firstLineChars="400" w:firstLine="31680"/>
        <w:rPr>
          <w:rFonts w:cs="宋体"/>
          <w:kern w:val="0"/>
          <w:szCs w:val="21"/>
        </w:rPr>
      </w:pPr>
      <w:r>
        <w:rPr>
          <w:b/>
          <w:kern w:val="0"/>
          <w:szCs w:val="21"/>
        </w:rPr>
        <w:t>7</w:t>
      </w:r>
      <w:r w:rsidRPr="0073542F">
        <w:rPr>
          <w:rFonts w:cs="宋体" w:hint="eastAsia"/>
          <w:b/>
          <w:kern w:val="0"/>
          <w:szCs w:val="21"/>
        </w:rPr>
        <w:t>）</w:t>
      </w:r>
      <w:r w:rsidRPr="0073542F">
        <w:rPr>
          <w:rFonts w:cs="宋体" w:hint="eastAsia"/>
          <w:kern w:val="0"/>
          <w:szCs w:val="21"/>
        </w:rPr>
        <w:t>对建筑场地不良地质作用的</w:t>
      </w:r>
      <w:r>
        <w:rPr>
          <w:rFonts w:cs="宋体" w:hint="eastAsia"/>
          <w:kern w:val="0"/>
          <w:szCs w:val="21"/>
        </w:rPr>
        <w:t>分析</w:t>
      </w:r>
      <w:r w:rsidRPr="0073542F">
        <w:rPr>
          <w:rFonts w:cs="宋体" w:hint="eastAsia"/>
          <w:kern w:val="0"/>
          <w:szCs w:val="21"/>
        </w:rPr>
        <w:t>判断与结论</w:t>
      </w:r>
      <w:r>
        <w:rPr>
          <w:rFonts w:cs="宋体" w:hint="eastAsia"/>
          <w:kern w:val="0"/>
          <w:szCs w:val="21"/>
        </w:rPr>
        <w:t>。</w:t>
      </w:r>
    </w:p>
    <w:p w:rsidR="004A48B3" w:rsidRPr="0073542F" w:rsidRDefault="004A48B3" w:rsidP="00A2276A">
      <w:pPr>
        <w:spacing w:line="360" w:lineRule="auto"/>
        <w:ind w:firstLineChars="247" w:firstLine="31680"/>
        <w:rPr>
          <w:rFonts w:cs="宋体"/>
          <w:kern w:val="0"/>
          <w:szCs w:val="21"/>
        </w:rPr>
      </w:pPr>
      <w:r w:rsidRPr="0073542F">
        <w:rPr>
          <w:b/>
          <w:kern w:val="0"/>
          <w:szCs w:val="21"/>
        </w:rPr>
        <w:t xml:space="preserve">4  </w:t>
      </w:r>
      <w:r w:rsidRPr="0073542F">
        <w:rPr>
          <w:rFonts w:cs="宋体" w:hint="eastAsia"/>
          <w:kern w:val="0"/>
          <w:szCs w:val="21"/>
        </w:rPr>
        <w:t>施工条件资料：</w:t>
      </w:r>
    </w:p>
    <w:p w:rsidR="004A48B3" w:rsidRPr="0073542F" w:rsidRDefault="004A48B3" w:rsidP="00A2276A">
      <w:pPr>
        <w:spacing w:line="360" w:lineRule="auto"/>
        <w:ind w:firstLineChars="400" w:firstLine="31680"/>
        <w:rPr>
          <w:rFonts w:cs="宋体"/>
          <w:kern w:val="0"/>
          <w:szCs w:val="21"/>
        </w:rPr>
      </w:pPr>
      <w:r w:rsidRPr="0073542F">
        <w:rPr>
          <w:b/>
          <w:kern w:val="0"/>
          <w:szCs w:val="21"/>
        </w:rPr>
        <w:t>1</w:t>
      </w:r>
      <w:r w:rsidRPr="0073542F">
        <w:rPr>
          <w:rFonts w:cs="宋体" w:hint="eastAsia"/>
          <w:b/>
          <w:kern w:val="0"/>
          <w:szCs w:val="21"/>
        </w:rPr>
        <w:t>）</w:t>
      </w:r>
      <w:r w:rsidRPr="0073542F">
        <w:rPr>
          <w:rFonts w:cs="宋体" w:hint="eastAsia"/>
          <w:kern w:val="0"/>
          <w:szCs w:val="21"/>
        </w:rPr>
        <w:t>桩工钻机装备</w:t>
      </w:r>
      <w:r>
        <w:rPr>
          <w:rFonts w:cs="宋体" w:hint="eastAsia"/>
          <w:kern w:val="0"/>
          <w:szCs w:val="21"/>
        </w:rPr>
        <w:t>技术</w:t>
      </w:r>
      <w:r w:rsidRPr="0073542F">
        <w:rPr>
          <w:rFonts w:cs="宋体" w:hint="eastAsia"/>
          <w:kern w:val="0"/>
          <w:szCs w:val="21"/>
        </w:rPr>
        <w:t>性能参数、短螺旋挤扩钻具型式</w:t>
      </w:r>
      <w:r>
        <w:rPr>
          <w:rFonts w:cs="宋体" w:hint="eastAsia"/>
          <w:kern w:val="0"/>
          <w:szCs w:val="21"/>
        </w:rPr>
        <w:t>及</w:t>
      </w:r>
      <w:r w:rsidRPr="0073542F">
        <w:rPr>
          <w:rFonts w:cs="宋体" w:hint="eastAsia"/>
          <w:kern w:val="0"/>
          <w:szCs w:val="21"/>
        </w:rPr>
        <w:t>钻掘成孔动力要求；</w:t>
      </w:r>
    </w:p>
    <w:p w:rsidR="004A48B3" w:rsidRPr="0073542F" w:rsidRDefault="004A48B3" w:rsidP="00A2276A">
      <w:pPr>
        <w:spacing w:line="360" w:lineRule="auto"/>
        <w:ind w:firstLineChars="400" w:firstLine="31680"/>
        <w:rPr>
          <w:rFonts w:cs="宋体"/>
          <w:kern w:val="0"/>
          <w:szCs w:val="21"/>
        </w:rPr>
      </w:pPr>
      <w:r w:rsidRPr="0073542F">
        <w:rPr>
          <w:b/>
          <w:kern w:val="0"/>
          <w:szCs w:val="21"/>
        </w:rPr>
        <w:t>2</w:t>
      </w:r>
      <w:r w:rsidRPr="0073542F">
        <w:rPr>
          <w:rFonts w:cs="宋体" w:hint="eastAsia"/>
          <w:b/>
          <w:kern w:val="0"/>
          <w:szCs w:val="21"/>
        </w:rPr>
        <w:t>）</w:t>
      </w:r>
      <w:r w:rsidRPr="0073542F">
        <w:rPr>
          <w:rFonts w:cs="宋体" w:hint="eastAsia"/>
          <w:kern w:val="0"/>
          <w:szCs w:val="21"/>
        </w:rPr>
        <w:t>不同</w:t>
      </w:r>
      <w:r>
        <w:rPr>
          <w:rFonts w:cs="宋体" w:hint="eastAsia"/>
          <w:kern w:val="0"/>
          <w:szCs w:val="21"/>
        </w:rPr>
        <w:t>成桩</w:t>
      </w:r>
      <w:r w:rsidRPr="0073542F">
        <w:rPr>
          <w:rFonts w:cs="宋体" w:hint="eastAsia"/>
          <w:kern w:val="0"/>
          <w:szCs w:val="21"/>
        </w:rPr>
        <w:t>施工工艺对地质条件的适用性分析</w:t>
      </w:r>
      <w:r>
        <w:rPr>
          <w:rFonts w:cs="宋体" w:hint="eastAsia"/>
          <w:kern w:val="0"/>
          <w:szCs w:val="21"/>
        </w:rPr>
        <w:t>与判断</w:t>
      </w:r>
      <w:r w:rsidRPr="0073542F">
        <w:rPr>
          <w:rFonts w:cs="宋体" w:hint="eastAsia"/>
          <w:kern w:val="0"/>
          <w:szCs w:val="21"/>
        </w:rPr>
        <w:t>；</w:t>
      </w:r>
    </w:p>
    <w:p w:rsidR="004A48B3" w:rsidRPr="0073542F" w:rsidRDefault="004A48B3" w:rsidP="00A2276A">
      <w:pPr>
        <w:spacing w:line="360" w:lineRule="auto"/>
        <w:ind w:firstLineChars="400" w:firstLine="31680"/>
        <w:rPr>
          <w:rFonts w:cs="宋体"/>
          <w:kern w:val="0"/>
          <w:szCs w:val="21"/>
        </w:rPr>
      </w:pPr>
      <w:r w:rsidRPr="0073542F">
        <w:rPr>
          <w:b/>
          <w:kern w:val="0"/>
          <w:szCs w:val="21"/>
        </w:rPr>
        <w:t>3</w:t>
      </w:r>
      <w:r w:rsidRPr="0073542F">
        <w:rPr>
          <w:rFonts w:cs="宋体" w:hint="eastAsia"/>
          <w:b/>
          <w:kern w:val="0"/>
          <w:szCs w:val="21"/>
        </w:rPr>
        <w:t>）</w:t>
      </w:r>
      <w:r w:rsidRPr="0073542F">
        <w:rPr>
          <w:rFonts w:cs="宋体" w:hint="eastAsia"/>
          <w:kern w:val="0"/>
          <w:szCs w:val="21"/>
        </w:rPr>
        <w:t>水、电及建筑材料的供应条件；</w:t>
      </w:r>
    </w:p>
    <w:p w:rsidR="004A48B3" w:rsidRPr="0073542F" w:rsidRDefault="004A48B3" w:rsidP="00A2276A">
      <w:pPr>
        <w:spacing w:line="360" w:lineRule="auto"/>
        <w:ind w:firstLineChars="400" w:firstLine="31680"/>
        <w:rPr>
          <w:rFonts w:cs="宋体"/>
          <w:kern w:val="0"/>
          <w:szCs w:val="21"/>
        </w:rPr>
      </w:pPr>
      <w:r w:rsidRPr="0073542F">
        <w:rPr>
          <w:b/>
          <w:kern w:val="0"/>
          <w:szCs w:val="21"/>
        </w:rPr>
        <w:t>4</w:t>
      </w:r>
      <w:r w:rsidRPr="0073542F">
        <w:rPr>
          <w:rFonts w:cs="宋体" w:hint="eastAsia"/>
          <w:b/>
          <w:kern w:val="0"/>
          <w:szCs w:val="21"/>
        </w:rPr>
        <w:t>）</w:t>
      </w:r>
      <w:r w:rsidRPr="0073542F">
        <w:rPr>
          <w:rFonts w:cs="宋体" w:hint="eastAsia"/>
          <w:kern w:val="0"/>
          <w:szCs w:val="21"/>
        </w:rPr>
        <w:t>施工机械设备的进出场及现场施工条件。</w:t>
      </w:r>
    </w:p>
    <w:p w:rsidR="004A48B3" w:rsidRPr="0073542F" w:rsidRDefault="004A48B3" w:rsidP="00A2276A">
      <w:pPr>
        <w:keepNext/>
        <w:spacing w:beforeLines="100" w:line="360" w:lineRule="auto"/>
        <w:ind w:leftChars="56" w:left="31680"/>
        <w:jc w:val="center"/>
        <w:outlineLvl w:val="1"/>
        <w:rPr>
          <w:b/>
          <w:bCs/>
          <w:sz w:val="28"/>
          <w:szCs w:val="28"/>
        </w:rPr>
      </w:pPr>
      <w:bookmarkStart w:id="59" w:name="_Toc1565379"/>
      <w:bookmarkStart w:id="60" w:name="_Toc2588418"/>
      <w:r w:rsidRPr="0073542F">
        <w:rPr>
          <w:b/>
          <w:bCs/>
          <w:sz w:val="28"/>
          <w:szCs w:val="28"/>
        </w:rPr>
        <w:t xml:space="preserve">3.3  </w:t>
      </w:r>
      <w:r w:rsidRPr="0073542F">
        <w:rPr>
          <w:rFonts w:hint="eastAsia"/>
          <w:b/>
          <w:bCs/>
          <w:sz w:val="28"/>
          <w:szCs w:val="28"/>
        </w:rPr>
        <w:t>岩土工程勘察要点</w:t>
      </w:r>
      <w:bookmarkEnd w:id="59"/>
      <w:bookmarkEnd w:id="60"/>
    </w:p>
    <w:p w:rsidR="004A48B3" w:rsidRPr="0073542F" w:rsidRDefault="004A48B3" w:rsidP="00C06953">
      <w:pPr>
        <w:spacing w:line="360" w:lineRule="auto"/>
        <w:rPr>
          <w:bCs/>
          <w:kern w:val="0"/>
          <w:szCs w:val="21"/>
        </w:rPr>
      </w:pPr>
      <w:r w:rsidRPr="0073542F">
        <w:rPr>
          <w:b/>
          <w:bCs/>
          <w:kern w:val="0"/>
          <w:szCs w:val="21"/>
        </w:rPr>
        <w:t xml:space="preserve">3.3.1  </w:t>
      </w:r>
      <w:r w:rsidRPr="0073542F">
        <w:rPr>
          <w:rFonts w:hint="eastAsia"/>
          <w:bCs/>
          <w:kern w:val="0"/>
          <w:szCs w:val="21"/>
        </w:rPr>
        <w:t>短螺旋挤土灌注桩</w:t>
      </w:r>
      <w:r>
        <w:rPr>
          <w:rFonts w:hint="eastAsia"/>
          <w:bCs/>
          <w:kern w:val="0"/>
          <w:szCs w:val="21"/>
        </w:rPr>
        <w:t>基</w:t>
      </w:r>
      <w:r w:rsidRPr="0073542F">
        <w:rPr>
          <w:rFonts w:hint="eastAsia"/>
          <w:bCs/>
          <w:kern w:val="0"/>
          <w:szCs w:val="21"/>
        </w:rPr>
        <w:t>工程</w:t>
      </w:r>
      <w:r>
        <w:rPr>
          <w:rFonts w:hint="eastAsia"/>
          <w:bCs/>
          <w:kern w:val="0"/>
          <w:szCs w:val="21"/>
        </w:rPr>
        <w:t>与复合地基工程</w:t>
      </w:r>
      <w:r w:rsidRPr="0073542F">
        <w:rPr>
          <w:rFonts w:hint="eastAsia"/>
          <w:bCs/>
          <w:kern w:val="0"/>
          <w:szCs w:val="21"/>
        </w:rPr>
        <w:t>的岩土工程勘察，应根据工程重要性、场地复杂程度与地基复杂程度</w:t>
      </w:r>
      <w:r>
        <w:rPr>
          <w:rFonts w:hint="eastAsia"/>
          <w:bCs/>
          <w:kern w:val="0"/>
          <w:szCs w:val="21"/>
        </w:rPr>
        <w:t>确定勘察</w:t>
      </w:r>
      <w:r w:rsidRPr="0073542F">
        <w:rPr>
          <w:rFonts w:hint="eastAsia"/>
          <w:bCs/>
          <w:kern w:val="0"/>
          <w:szCs w:val="21"/>
        </w:rPr>
        <w:t>等级</w:t>
      </w:r>
      <w:r>
        <w:rPr>
          <w:rFonts w:hint="eastAsia"/>
          <w:bCs/>
          <w:kern w:val="0"/>
          <w:szCs w:val="21"/>
        </w:rPr>
        <w:t>，并结合工程特点与设计要求确定勘察内容与重点</w:t>
      </w:r>
      <w:r w:rsidRPr="0073542F">
        <w:rPr>
          <w:rFonts w:hint="eastAsia"/>
          <w:bCs/>
          <w:kern w:val="0"/>
          <w:szCs w:val="21"/>
        </w:rPr>
        <w:t>。</w:t>
      </w:r>
    </w:p>
    <w:p w:rsidR="004A48B3" w:rsidRDefault="004A48B3" w:rsidP="00C06953">
      <w:pPr>
        <w:spacing w:line="360" w:lineRule="auto"/>
        <w:rPr>
          <w:bCs/>
          <w:kern w:val="0"/>
          <w:szCs w:val="21"/>
        </w:rPr>
      </w:pPr>
      <w:r w:rsidRPr="0073542F">
        <w:rPr>
          <w:b/>
          <w:bCs/>
          <w:kern w:val="0"/>
          <w:szCs w:val="21"/>
        </w:rPr>
        <w:t xml:space="preserve">3.3.2  </w:t>
      </w:r>
      <w:r w:rsidRPr="0073542F">
        <w:rPr>
          <w:rFonts w:hint="eastAsia"/>
          <w:bCs/>
          <w:kern w:val="0"/>
          <w:szCs w:val="21"/>
        </w:rPr>
        <w:t>岩土工程勘察宜分阶段进行，初步勘察应符合初步设计的要求；详细勘察应符合施工图设计的要求；场地条件复杂或有特殊要求的工程，宜进行施工勘察；场地或其附近存在不良地质作用时</w:t>
      </w:r>
      <w:r>
        <w:rPr>
          <w:rFonts w:hint="eastAsia"/>
          <w:bCs/>
          <w:kern w:val="0"/>
          <w:szCs w:val="21"/>
        </w:rPr>
        <w:t>可增加专项</w:t>
      </w:r>
      <w:r w:rsidRPr="0073542F">
        <w:rPr>
          <w:rFonts w:hint="eastAsia"/>
          <w:bCs/>
          <w:kern w:val="0"/>
          <w:szCs w:val="21"/>
        </w:rPr>
        <w:t>勘察。</w:t>
      </w:r>
    </w:p>
    <w:p w:rsidR="004A48B3" w:rsidRPr="0023781B" w:rsidRDefault="004A48B3" w:rsidP="0023781B">
      <w:pPr>
        <w:spacing w:line="360" w:lineRule="auto"/>
        <w:rPr>
          <w:kern w:val="0"/>
          <w:szCs w:val="21"/>
        </w:rPr>
      </w:pPr>
      <w:r w:rsidRPr="0073542F">
        <w:rPr>
          <w:b/>
          <w:bCs/>
          <w:kern w:val="0"/>
          <w:szCs w:val="21"/>
        </w:rPr>
        <w:t>3.3.</w:t>
      </w:r>
      <w:r>
        <w:rPr>
          <w:b/>
          <w:bCs/>
          <w:kern w:val="0"/>
          <w:szCs w:val="21"/>
        </w:rPr>
        <w:t>3</w:t>
      </w:r>
      <w:r w:rsidRPr="0073542F">
        <w:rPr>
          <w:b/>
          <w:bCs/>
          <w:kern w:val="0"/>
          <w:szCs w:val="21"/>
        </w:rPr>
        <w:t xml:space="preserve">  </w:t>
      </w:r>
      <w:r w:rsidRPr="0073542F">
        <w:rPr>
          <w:rFonts w:hint="eastAsia"/>
          <w:bCs/>
          <w:kern w:val="0"/>
          <w:szCs w:val="21"/>
        </w:rPr>
        <w:t>岩土工程勘察</w:t>
      </w:r>
      <w:r>
        <w:rPr>
          <w:rFonts w:hint="eastAsia"/>
          <w:bCs/>
          <w:kern w:val="0"/>
          <w:szCs w:val="21"/>
        </w:rPr>
        <w:t>应采用现场勘</w:t>
      </w:r>
      <w:r w:rsidRPr="0073542F">
        <w:rPr>
          <w:rFonts w:hint="eastAsia"/>
          <w:bCs/>
          <w:kern w:val="0"/>
          <w:szCs w:val="21"/>
        </w:rPr>
        <w:t>探、原位测试</w:t>
      </w:r>
      <w:r>
        <w:rPr>
          <w:rFonts w:hint="eastAsia"/>
          <w:bCs/>
          <w:kern w:val="0"/>
          <w:szCs w:val="21"/>
        </w:rPr>
        <w:t>与</w:t>
      </w:r>
      <w:r w:rsidRPr="0073542F">
        <w:rPr>
          <w:rFonts w:hint="eastAsia"/>
          <w:bCs/>
          <w:kern w:val="0"/>
          <w:szCs w:val="21"/>
        </w:rPr>
        <w:t>土工试验相结合的方法，</w:t>
      </w:r>
      <w:r>
        <w:rPr>
          <w:rFonts w:hint="eastAsia"/>
          <w:bCs/>
          <w:kern w:val="0"/>
          <w:szCs w:val="21"/>
        </w:rPr>
        <w:t>合理确定勘探点间距、勘探孔深度及控制性勘探深度；并应符合现行国家标准《岩土工程勘察规范》</w:t>
      </w:r>
      <w:r>
        <w:rPr>
          <w:bCs/>
          <w:kern w:val="0"/>
          <w:szCs w:val="21"/>
        </w:rPr>
        <w:t>GB 50021</w:t>
      </w:r>
      <w:r>
        <w:rPr>
          <w:rFonts w:hint="eastAsia"/>
          <w:bCs/>
          <w:kern w:val="0"/>
          <w:szCs w:val="21"/>
        </w:rPr>
        <w:t>的有关规定。</w:t>
      </w:r>
    </w:p>
    <w:p w:rsidR="004A48B3" w:rsidRPr="0073542F" w:rsidRDefault="004A48B3" w:rsidP="00C06953">
      <w:pPr>
        <w:spacing w:line="360" w:lineRule="auto"/>
        <w:rPr>
          <w:bCs/>
          <w:kern w:val="0"/>
          <w:szCs w:val="21"/>
        </w:rPr>
      </w:pPr>
      <w:r w:rsidRPr="0073542F">
        <w:rPr>
          <w:b/>
          <w:bCs/>
          <w:kern w:val="0"/>
          <w:szCs w:val="21"/>
        </w:rPr>
        <w:t>3.3.</w:t>
      </w:r>
      <w:r>
        <w:rPr>
          <w:b/>
          <w:bCs/>
          <w:kern w:val="0"/>
          <w:szCs w:val="21"/>
        </w:rPr>
        <w:t>4</w:t>
      </w:r>
      <w:r w:rsidRPr="0073542F">
        <w:rPr>
          <w:b/>
          <w:bCs/>
          <w:kern w:val="0"/>
          <w:szCs w:val="21"/>
        </w:rPr>
        <w:t xml:space="preserve">  </w:t>
      </w:r>
      <w:r w:rsidRPr="0073542F">
        <w:rPr>
          <w:rFonts w:hint="eastAsia"/>
          <w:bCs/>
          <w:kern w:val="0"/>
          <w:szCs w:val="21"/>
        </w:rPr>
        <w:t>岩土工程勘察应查明</w:t>
      </w:r>
      <w:r>
        <w:rPr>
          <w:rFonts w:hint="eastAsia"/>
          <w:bCs/>
          <w:kern w:val="0"/>
          <w:szCs w:val="21"/>
        </w:rPr>
        <w:t>建筑</w:t>
      </w:r>
      <w:r w:rsidRPr="0073542F">
        <w:rPr>
          <w:rFonts w:hint="eastAsia"/>
          <w:bCs/>
          <w:kern w:val="0"/>
          <w:szCs w:val="21"/>
        </w:rPr>
        <w:t>场地的工程与水文地质条件，主要包括下列内容：</w:t>
      </w:r>
    </w:p>
    <w:p w:rsidR="004A48B3" w:rsidRPr="0073542F" w:rsidRDefault="004A48B3" w:rsidP="00A2276A">
      <w:pPr>
        <w:spacing w:line="360" w:lineRule="auto"/>
        <w:ind w:leftChars="200" w:left="31680" w:hangingChars="220" w:firstLine="31680"/>
        <w:rPr>
          <w:b/>
          <w:kern w:val="0"/>
          <w:szCs w:val="21"/>
        </w:rPr>
      </w:pPr>
      <w:r w:rsidRPr="0073542F">
        <w:rPr>
          <w:b/>
          <w:kern w:val="0"/>
          <w:szCs w:val="21"/>
        </w:rPr>
        <w:t xml:space="preserve">1  </w:t>
      </w:r>
      <w:r w:rsidRPr="0073542F">
        <w:rPr>
          <w:rFonts w:hint="eastAsia"/>
          <w:kern w:val="0"/>
          <w:szCs w:val="21"/>
        </w:rPr>
        <w:t>勘察前进行现场踏勘，收集已有勘察资料和工程环境调查资料；</w:t>
      </w:r>
    </w:p>
    <w:p w:rsidR="004A48B3" w:rsidRPr="0073542F" w:rsidRDefault="004A48B3" w:rsidP="00A2276A">
      <w:pPr>
        <w:spacing w:line="360" w:lineRule="auto"/>
        <w:ind w:firstLineChars="200" w:firstLine="31680"/>
        <w:rPr>
          <w:szCs w:val="21"/>
        </w:rPr>
      </w:pPr>
      <w:r w:rsidRPr="0073542F">
        <w:rPr>
          <w:b/>
          <w:kern w:val="0"/>
          <w:szCs w:val="21"/>
        </w:rPr>
        <w:t>2</w:t>
      </w:r>
      <w:r w:rsidRPr="0073542F">
        <w:rPr>
          <w:kern w:val="0"/>
          <w:szCs w:val="21"/>
        </w:rPr>
        <w:t xml:space="preserve">  </w:t>
      </w:r>
      <w:r w:rsidRPr="0073542F">
        <w:rPr>
          <w:rFonts w:hint="eastAsia"/>
          <w:szCs w:val="21"/>
        </w:rPr>
        <w:t>依据地貌单元、地层时代与地层岩性组合三大要素进行地质勘察，确定地层划分与分布、岩土</w:t>
      </w:r>
      <w:r>
        <w:rPr>
          <w:rFonts w:hint="eastAsia"/>
          <w:szCs w:val="21"/>
        </w:rPr>
        <w:t>层性质</w:t>
      </w:r>
      <w:r w:rsidRPr="0073542F">
        <w:rPr>
          <w:rFonts w:hint="eastAsia"/>
          <w:szCs w:val="21"/>
        </w:rPr>
        <w:t>、岩土体结构</w:t>
      </w:r>
      <w:r>
        <w:rPr>
          <w:rFonts w:hint="eastAsia"/>
          <w:szCs w:val="21"/>
        </w:rPr>
        <w:t>、</w:t>
      </w:r>
      <w:r w:rsidRPr="0073542F">
        <w:rPr>
          <w:rFonts w:hint="eastAsia"/>
          <w:szCs w:val="21"/>
        </w:rPr>
        <w:t>岩土体化学稳定性</w:t>
      </w:r>
      <w:r>
        <w:rPr>
          <w:rFonts w:hint="eastAsia"/>
          <w:szCs w:val="21"/>
        </w:rPr>
        <w:t>与</w:t>
      </w:r>
      <w:r w:rsidRPr="0073542F">
        <w:rPr>
          <w:rFonts w:hint="eastAsia"/>
          <w:szCs w:val="21"/>
        </w:rPr>
        <w:t>腐蚀性</w:t>
      </w:r>
      <w:r>
        <w:rPr>
          <w:rFonts w:hint="eastAsia"/>
          <w:szCs w:val="21"/>
        </w:rPr>
        <w:t>及</w:t>
      </w:r>
      <w:r w:rsidRPr="0073542F">
        <w:rPr>
          <w:rFonts w:hint="eastAsia"/>
          <w:szCs w:val="21"/>
        </w:rPr>
        <w:t>场地稳定性；</w:t>
      </w:r>
    </w:p>
    <w:p w:rsidR="004A48B3" w:rsidRPr="0073542F" w:rsidRDefault="004A48B3" w:rsidP="00A2276A">
      <w:pPr>
        <w:spacing w:line="360" w:lineRule="auto"/>
        <w:ind w:firstLineChars="200" w:firstLine="31680"/>
        <w:rPr>
          <w:kern w:val="0"/>
          <w:szCs w:val="21"/>
        </w:rPr>
      </w:pPr>
      <w:r w:rsidRPr="0073542F">
        <w:rPr>
          <w:b/>
          <w:kern w:val="0"/>
          <w:szCs w:val="21"/>
        </w:rPr>
        <w:t>3</w:t>
      </w:r>
      <w:r w:rsidRPr="0073542F">
        <w:rPr>
          <w:kern w:val="0"/>
          <w:szCs w:val="21"/>
        </w:rPr>
        <w:t xml:space="preserve">  </w:t>
      </w:r>
      <w:r>
        <w:rPr>
          <w:rFonts w:hint="eastAsia"/>
          <w:szCs w:val="21"/>
        </w:rPr>
        <w:t>查明</w:t>
      </w:r>
      <w:r w:rsidRPr="0073542F">
        <w:rPr>
          <w:rFonts w:hint="eastAsia"/>
          <w:szCs w:val="21"/>
        </w:rPr>
        <w:t>地层断裂构造带的位置、规模与力学属性，岩体风化等级与程度</w:t>
      </w:r>
      <w:r>
        <w:rPr>
          <w:rFonts w:hint="eastAsia"/>
          <w:szCs w:val="21"/>
        </w:rPr>
        <w:t>及不良地质作用</w:t>
      </w:r>
      <w:r w:rsidRPr="0073542F">
        <w:rPr>
          <w:rFonts w:hint="eastAsia"/>
          <w:szCs w:val="21"/>
        </w:rPr>
        <w:t>；</w:t>
      </w:r>
      <w:r w:rsidRPr="0073542F">
        <w:rPr>
          <w:kern w:val="0"/>
          <w:szCs w:val="21"/>
        </w:rPr>
        <w:t xml:space="preserve"> </w:t>
      </w:r>
    </w:p>
    <w:p w:rsidR="004A48B3" w:rsidRPr="0073542F" w:rsidRDefault="004A48B3" w:rsidP="00A2276A">
      <w:pPr>
        <w:spacing w:line="360" w:lineRule="auto"/>
        <w:ind w:firstLineChars="200" w:firstLine="31680"/>
        <w:rPr>
          <w:kern w:val="0"/>
          <w:szCs w:val="21"/>
        </w:rPr>
      </w:pPr>
      <w:r w:rsidRPr="0073542F">
        <w:rPr>
          <w:b/>
          <w:kern w:val="0"/>
          <w:szCs w:val="21"/>
        </w:rPr>
        <w:t>4</w:t>
      </w:r>
      <w:r w:rsidRPr="0073542F">
        <w:rPr>
          <w:kern w:val="0"/>
          <w:szCs w:val="21"/>
        </w:rPr>
        <w:t xml:space="preserve">  </w:t>
      </w:r>
      <w:r>
        <w:rPr>
          <w:rFonts w:hint="eastAsia"/>
          <w:szCs w:val="21"/>
        </w:rPr>
        <w:t>确定</w:t>
      </w:r>
      <w:r w:rsidRPr="0073542F">
        <w:rPr>
          <w:rFonts w:hint="eastAsia"/>
          <w:szCs w:val="21"/>
        </w:rPr>
        <w:t>岩土</w:t>
      </w:r>
      <w:r>
        <w:rPr>
          <w:rFonts w:hint="eastAsia"/>
          <w:szCs w:val="21"/>
        </w:rPr>
        <w:t>体的物理参数、</w:t>
      </w:r>
      <w:r w:rsidRPr="0073542F">
        <w:rPr>
          <w:rFonts w:hint="eastAsia"/>
          <w:szCs w:val="21"/>
        </w:rPr>
        <w:t>抗剪强度指标</w:t>
      </w:r>
      <w:r>
        <w:rPr>
          <w:rFonts w:hint="eastAsia"/>
          <w:szCs w:val="21"/>
        </w:rPr>
        <w:t>、压缩模量</w:t>
      </w:r>
      <w:r w:rsidRPr="0073542F">
        <w:rPr>
          <w:rFonts w:hint="eastAsia"/>
          <w:szCs w:val="21"/>
        </w:rPr>
        <w:t>，</w:t>
      </w:r>
      <w:r>
        <w:rPr>
          <w:rFonts w:hint="eastAsia"/>
          <w:szCs w:val="21"/>
        </w:rPr>
        <w:t>提供</w:t>
      </w:r>
      <w:r w:rsidRPr="0073542F">
        <w:rPr>
          <w:rFonts w:hint="eastAsia"/>
          <w:szCs w:val="21"/>
        </w:rPr>
        <w:t>标准贯入试验与静力触探试验</w:t>
      </w:r>
      <w:r>
        <w:rPr>
          <w:rFonts w:hint="eastAsia"/>
          <w:szCs w:val="21"/>
        </w:rPr>
        <w:t>数据以及</w:t>
      </w:r>
      <w:r w:rsidRPr="0073542F">
        <w:rPr>
          <w:rFonts w:hint="eastAsia"/>
          <w:kern w:val="0"/>
          <w:szCs w:val="21"/>
        </w:rPr>
        <w:t>基桩与地基承载力</w:t>
      </w:r>
      <w:r>
        <w:rPr>
          <w:rFonts w:hint="eastAsia"/>
          <w:kern w:val="0"/>
          <w:szCs w:val="21"/>
        </w:rPr>
        <w:t>及沉降</w:t>
      </w:r>
      <w:r w:rsidRPr="0073542F">
        <w:rPr>
          <w:rFonts w:hint="eastAsia"/>
          <w:kern w:val="0"/>
          <w:szCs w:val="21"/>
        </w:rPr>
        <w:t>变形计算参数</w:t>
      </w:r>
      <w:r>
        <w:rPr>
          <w:rFonts w:hint="eastAsia"/>
          <w:szCs w:val="21"/>
        </w:rPr>
        <w:t>；</w:t>
      </w:r>
    </w:p>
    <w:p w:rsidR="004A48B3" w:rsidRPr="0073542F" w:rsidRDefault="004A48B3" w:rsidP="00A2276A">
      <w:pPr>
        <w:spacing w:line="360" w:lineRule="auto"/>
        <w:ind w:firstLineChars="200" w:firstLine="31680"/>
        <w:rPr>
          <w:szCs w:val="21"/>
        </w:rPr>
      </w:pPr>
      <w:r w:rsidRPr="0073542F">
        <w:rPr>
          <w:b/>
          <w:kern w:val="0"/>
          <w:szCs w:val="21"/>
        </w:rPr>
        <w:t>5</w:t>
      </w:r>
      <w:r w:rsidRPr="0073542F">
        <w:rPr>
          <w:kern w:val="0"/>
          <w:szCs w:val="21"/>
        </w:rPr>
        <w:t xml:space="preserve">  </w:t>
      </w:r>
      <w:r>
        <w:rPr>
          <w:rFonts w:hint="eastAsia"/>
          <w:kern w:val="0"/>
          <w:szCs w:val="21"/>
        </w:rPr>
        <w:t>查明</w:t>
      </w:r>
      <w:r w:rsidRPr="0073542F">
        <w:rPr>
          <w:rFonts w:hint="eastAsia"/>
          <w:szCs w:val="21"/>
        </w:rPr>
        <w:t>地下水的类型与分布，含水层的分布、厚度、埋深，地下水位、补给排泄条件、渗透系数、水质对混凝土与钢筋的腐蚀性，并评价地下水对设计与施工的影响；</w:t>
      </w:r>
    </w:p>
    <w:p w:rsidR="004A48B3" w:rsidRPr="0073542F" w:rsidRDefault="004A48B3" w:rsidP="00A2276A">
      <w:pPr>
        <w:spacing w:line="360" w:lineRule="auto"/>
        <w:ind w:firstLineChars="100" w:firstLine="31680"/>
        <w:rPr>
          <w:b/>
          <w:kern w:val="0"/>
          <w:szCs w:val="21"/>
        </w:rPr>
      </w:pPr>
      <w:r w:rsidRPr="0073542F">
        <w:rPr>
          <w:kern w:val="0"/>
          <w:szCs w:val="21"/>
        </w:rPr>
        <w:t xml:space="preserve">  </w:t>
      </w:r>
      <w:r>
        <w:rPr>
          <w:b/>
          <w:kern w:val="0"/>
          <w:szCs w:val="21"/>
        </w:rPr>
        <w:t>6</w:t>
      </w:r>
      <w:r w:rsidRPr="0073542F">
        <w:rPr>
          <w:b/>
          <w:kern w:val="0"/>
          <w:szCs w:val="21"/>
        </w:rPr>
        <w:t xml:space="preserve">  </w:t>
      </w:r>
      <w:r w:rsidRPr="0073542F">
        <w:rPr>
          <w:rFonts w:hint="eastAsia"/>
          <w:kern w:val="0"/>
          <w:szCs w:val="21"/>
        </w:rPr>
        <w:t>查明特殊地基</w:t>
      </w:r>
      <w:r>
        <w:rPr>
          <w:rFonts w:hint="eastAsia"/>
          <w:kern w:val="0"/>
          <w:szCs w:val="21"/>
        </w:rPr>
        <w:t>土</w:t>
      </w:r>
      <w:r w:rsidRPr="0073542F">
        <w:rPr>
          <w:rFonts w:hint="eastAsia"/>
          <w:kern w:val="0"/>
          <w:szCs w:val="21"/>
        </w:rPr>
        <w:t>的范围与性质，对自重湿陷性黄土、欠固结土、液化土、松散填土</w:t>
      </w:r>
      <w:r>
        <w:rPr>
          <w:rFonts w:hint="eastAsia"/>
          <w:kern w:val="0"/>
          <w:szCs w:val="21"/>
        </w:rPr>
        <w:t>及</w:t>
      </w:r>
      <w:r w:rsidRPr="0073542F">
        <w:rPr>
          <w:rFonts w:hint="eastAsia"/>
          <w:kern w:val="0"/>
          <w:szCs w:val="21"/>
        </w:rPr>
        <w:t>有大面积堆载的工程，</w:t>
      </w:r>
      <w:r>
        <w:rPr>
          <w:rFonts w:hint="eastAsia"/>
          <w:kern w:val="0"/>
          <w:szCs w:val="21"/>
        </w:rPr>
        <w:t>应</w:t>
      </w:r>
      <w:r w:rsidRPr="0073542F">
        <w:rPr>
          <w:rFonts w:hint="eastAsia"/>
          <w:kern w:val="0"/>
          <w:szCs w:val="21"/>
        </w:rPr>
        <w:t>分析桩</w:t>
      </w:r>
      <w:r>
        <w:rPr>
          <w:rFonts w:hint="eastAsia"/>
          <w:kern w:val="0"/>
          <w:szCs w:val="21"/>
        </w:rPr>
        <w:t>周侧表面</w:t>
      </w:r>
      <w:r w:rsidRPr="0073542F">
        <w:rPr>
          <w:rFonts w:hint="eastAsia"/>
          <w:kern w:val="0"/>
          <w:szCs w:val="21"/>
        </w:rPr>
        <w:t>产生负摩阻力的可能性，并提供</w:t>
      </w:r>
      <w:r>
        <w:rPr>
          <w:rFonts w:hint="eastAsia"/>
          <w:kern w:val="0"/>
          <w:szCs w:val="21"/>
        </w:rPr>
        <w:t>桩侧</w:t>
      </w:r>
      <w:r w:rsidRPr="0073542F">
        <w:rPr>
          <w:rFonts w:hint="eastAsia"/>
          <w:kern w:val="0"/>
          <w:szCs w:val="21"/>
        </w:rPr>
        <w:t>负摩阻力</w:t>
      </w:r>
      <w:r>
        <w:rPr>
          <w:rFonts w:hint="eastAsia"/>
          <w:kern w:val="0"/>
          <w:szCs w:val="21"/>
        </w:rPr>
        <w:t>计算</w:t>
      </w:r>
      <w:r w:rsidRPr="0073542F">
        <w:rPr>
          <w:rFonts w:hint="eastAsia"/>
          <w:kern w:val="0"/>
          <w:szCs w:val="21"/>
        </w:rPr>
        <w:t>参数；</w:t>
      </w:r>
    </w:p>
    <w:p w:rsidR="004A48B3" w:rsidRDefault="004A48B3" w:rsidP="00A2276A">
      <w:pPr>
        <w:spacing w:line="360" w:lineRule="auto"/>
        <w:ind w:firstLineChars="200" w:firstLine="31680"/>
        <w:rPr>
          <w:kern w:val="0"/>
          <w:szCs w:val="21"/>
        </w:rPr>
      </w:pPr>
      <w:r>
        <w:rPr>
          <w:b/>
          <w:kern w:val="0"/>
          <w:szCs w:val="21"/>
        </w:rPr>
        <w:t xml:space="preserve">7  </w:t>
      </w:r>
      <w:r w:rsidRPr="0073542F">
        <w:rPr>
          <w:rFonts w:hint="eastAsia"/>
          <w:kern w:val="0"/>
          <w:szCs w:val="21"/>
        </w:rPr>
        <w:t>持力层为倾斜地层、基岩面凹凸不平、具有临空面或洞穴时，评价桩基或复合地基的稳定性</w:t>
      </w:r>
      <w:r>
        <w:rPr>
          <w:rFonts w:hint="eastAsia"/>
          <w:kern w:val="0"/>
          <w:szCs w:val="21"/>
        </w:rPr>
        <w:t>；</w:t>
      </w:r>
    </w:p>
    <w:p w:rsidR="004A48B3" w:rsidRPr="004C66C6" w:rsidRDefault="004A48B3" w:rsidP="00A2276A">
      <w:pPr>
        <w:spacing w:line="360" w:lineRule="auto"/>
        <w:ind w:firstLineChars="200" w:firstLine="31680"/>
        <w:rPr>
          <w:b/>
          <w:kern w:val="0"/>
          <w:szCs w:val="21"/>
        </w:rPr>
      </w:pPr>
      <w:r w:rsidRPr="004C66C6">
        <w:rPr>
          <w:b/>
          <w:kern w:val="0"/>
          <w:szCs w:val="21"/>
        </w:rPr>
        <w:t xml:space="preserve">8  </w:t>
      </w:r>
      <w:r w:rsidRPr="004C66C6">
        <w:rPr>
          <w:rFonts w:hint="eastAsia"/>
          <w:kern w:val="0"/>
          <w:szCs w:val="21"/>
        </w:rPr>
        <w:t>根据岩土层性质</w:t>
      </w:r>
      <w:r>
        <w:rPr>
          <w:rFonts w:hint="eastAsia"/>
          <w:kern w:val="0"/>
          <w:szCs w:val="21"/>
        </w:rPr>
        <w:t>评价钻掘挤土成桩的可能性，并论证桩的施工条件和挤土效应对周边建构筑物的影响。</w:t>
      </w:r>
    </w:p>
    <w:p w:rsidR="004A48B3" w:rsidRPr="0073542F" w:rsidRDefault="004A48B3" w:rsidP="00F32216">
      <w:pPr>
        <w:autoSpaceDE w:val="0"/>
        <w:autoSpaceDN w:val="0"/>
        <w:adjustRightInd w:val="0"/>
        <w:spacing w:line="360" w:lineRule="auto"/>
        <w:jc w:val="left"/>
        <w:rPr>
          <w:bCs/>
          <w:kern w:val="0"/>
          <w:szCs w:val="21"/>
        </w:rPr>
      </w:pPr>
      <w:r w:rsidRPr="0073542F">
        <w:rPr>
          <w:b/>
          <w:bCs/>
          <w:kern w:val="0"/>
          <w:szCs w:val="21"/>
        </w:rPr>
        <w:t>3.3.</w:t>
      </w:r>
      <w:r>
        <w:rPr>
          <w:b/>
          <w:bCs/>
          <w:kern w:val="0"/>
          <w:szCs w:val="21"/>
        </w:rPr>
        <w:t>5</w:t>
      </w:r>
      <w:r w:rsidRPr="0073542F">
        <w:rPr>
          <w:b/>
          <w:bCs/>
          <w:kern w:val="0"/>
          <w:szCs w:val="21"/>
        </w:rPr>
        <w:t xml:space="preserve">  </w:t>
      </w:r>
      <w:r w:rsidRPr="0073542F">
        <w:rPr>
          <w:rFonts w:hint="eastAsia"/>
          <w:bCs/>
          <w:kern w:val="0"/>
          <w:szCs w:val="21"/>
        </w:rPr>
        <w:t>黄土场地</w:t>
      </w:r>
      <w:r>
        <w:rPr>
          <w:rFonts w:hint="eastAsia"/>
          <w:bCs/>
          <w:kern w:val="0"/>
          <w:szCs w:val="21"/>
        </w:rPr>
        <w:t>岩土工程</w:t>
      </w:r>
      <w:r w:rsidRPr="0073542F">
        <w:rPr>
          <w:rFonts w:hint="eastAsia"/>
          <w:bCs/>
          <w:kern w:val="0"/>
          <w:szCs w:val="21"/>
        </w:rPr>
        <w:t>勘察应查明下列内容，并对黄土场地及地基作出评价：</w:t>
      </w:r>
    </w:p>
    <w:p w:rsidR="004A48B3" w:rsidRPr="0073542F" w:rsidRDefault="004A48B3" w:rsidP="00917B4B">
      <w:pPr>
        <w:autoSpaceDE w:val="0"/>
        <w:autoSpaceDN w:val="0"/>
        <w:adjustRightInd w:val="0"/>
        <w:spacing w:line="360" w:lineRule="auto"/>
        <w:ind w:firstLine="420"/>
        <w:jc w:val="left"/>
        <w:rPr>
          <w:bCs/>
          <w:kern w:val="0"/>
          <w:szCs w:val="21"/>
        </w:rPr>
      </w:pPr>
      <w:r w:rsidRPr="0073542F">
        <w:rPr>
          <w:b/>
          <w:kern w:val="0"/>
          <w:szCs w:val="21"/>
        </w:rPr>
        <w:t>1</w:t>
      </w:r>
      <w:r w:rsidRPr="0073542F">
        <w:rPr>
          <w:bCs/>
          <w:kern w:val="0"/>
          <w:szCs w:val="21"/>
        </w:rPr>
        <w:t xml:space="preserve">  </w:t>
      </w:r>
      <w:r>
        <w:rPr>
          <w:rFonts w:hint="eastAsia"/>
          <w:bCs/>
          <w:kern w:val="0"/>
          <w:szCs w:val="21"/>
        </w:rPr>
        <w:t>查明</w:t>
      </w:r>
      <w:r w:rsidRPr="0073542F">
        <w:rPr>
          <w:rFonts w:hint="eastAsia"/>
          <w:bCs/>
          <w:kern w:val="0"/>
          <w:szCs w:val="21"/>
        </w:rPr>
        <w:t>黄土地层的年代、成因</w:t>
      </w:r>
      <w:r>
        <w:rPr>
          <w:rFonts w:hint="eastAsia"/>
          <w:bCs/>
          <w:kern w:val="0"/>
          <w:szCs w:val="21"/>
        </w:rPr>
        <w:t>、分布</w:t>
      </w:r>
      <w:r w:rsidRPr="0073542F">
        <w:rPr>
          <w:rFonts w:hint="eastAsia"/>
          <w:bCs/>
          <w:kern w:val="0"/>
          <w:szCs w:val="21"/>
        </w:rPr>
        <w:t>与厚度，以及地表水与地下水的变化趋势</w:t>
      </w:r>
      <w:r>
        <w:rPr>
          <w:rFonts w:hint="eastAsia"/>
          <w:bCs/>
          <w:kern w:val="0"/>
          <w:szCs w:val="21"/>
        </w:rPr>
        <w:t>；</w:t>
      </w:r>
    </w:p>
    <w:p w:rsidR="004A48B3" w:rsidRDefault="004A48B3" w:rsidP="00917B4B">
      <w:pPr>
        <w:autoSpaceDE w:val="0"/>
        <w:autoSpaceDN w:val="0"/>
        <w:adjustRightInd w:val="0"/>
        <w:spacing w:line="360" w:lineRule="auto"/>
        <w:ind w:firstLine="420"/>
        <w:jc w:val="left"/>
        <w:rPr>
          <w:bCs/>
          <w:kern w:val="0"/>
          <w:szCs w:val="21"/>
        </w:rPr>
      </w:pPr>
      <w:r w:rsidRPr="0073542F">
        <w:rPr>
          <w:b/>
          <w:kern w:val="0"/>
          <w:szCs w:val="21"/>
        </w:rPr>
        <w:t xml:space="preserve">2 </w:t>
      </w:r>
      <w:r w:rsidRPr="0073542F">
        <w:rPr>
          <w:bCs/>
          <w:kern w:val="0"/>
          <w:szCs w:val="21"/>
        </w:rPr>
        <w:t xml:space="preserve"> </w:t>
      </w:r>
      <w:r>
        <w:rPr>
          <w:rFonts w:hint="eastAsia"/>
          <w:bCs/>
          <w:kern w:val="0"/>
          <w:szCs w:val="21"/>
        </w:rPr>
        <w:t>确定</w:t>
      </w:r>
      <w:r w:rsidRPr="0073542F">
        <w:rPr>
          <w:rFonts w:hint="eastAsia"/>
          <w:bCs/>
          <w:kern w:val="0"/>
          <w:szCs w:val="21"/>
        </w:rPr>
        <w:t>黄土</w:t>
      </w:r>
      <w:r>
        <w:rPr>
          <w:rFonts w:hint="eastAsia"/>
          <w:bCs/>
          <w:kern w:val="0"/>
          <w:szCs w:val="21"/>
        </w:rPr>
        <w:t>层</w:t>
      </w:r>
      <w:r w:rsidRPr="0073542F">
        <w:rPr>
          <w:rFonts w:hint="eastAsia"/>
          <w:bCs/>
          <w:kern w:val="0"/>
          <w:szCs w:val="21"/>
        </w:rPr>
        <w:t>的湿陷系数、自重湿陷系数与湿陷起始压力</w:t>
      </w:r>
      <w:r>
        <w:rPr>
          <w:rFonts w:hint="eastAsia"/>
          <w:bCs/>
          <w:kern w:val="0"/>
          <w:szCs w:val="21"/>
        </w:rPr>
        <w:t>随深度的变化</w:t>
      </w:r>
      <w:r w:rsidRPr="0073542F">
        <w:rPr>
          <w:rFonts w:hint="eastAsia"/>
          <w:bCs/>
          <w:kern w:val="0"/>
          <w:szCs w:val="21"/>
        </w:rPr>
        <w:t>，</w:t>
      </w:r>
      <w:r>
        <w:rPr>
          <w:rFonts w:hint="eastAsia"/>
          <w:bCs/>
          <w:kern w:val="0"/>
          <w:szCs w:val="21"/>
        </w:rPr>
        <w:t>评价黄土的</w:t>
      </w:r>
      <w:r w:rsidRPr="0073542F">
        <w:rPr>
          <w:rFonts w:hint="eastAsia"/>
          <w:bCs/>
          <w:kern w:val="0"/>
          <w:szCs w:val="21"/>
        </w:rPr>
        <w:t>湿陷类型与</w:t>
      </w:r>
      <w:r>
        <w:rPr>
          <w:rFonts w:hint="eastAsia"/>
          <w:bCs/>
          <w:kern w:val="0"/>
          <w:szCs w:val="21"/>
        </w:rPr>
        <w:t>地基湿陷</w:t>
      </w:r>
      <w:r w:rsidRPr="0073542F">
        <w:rPr>
          <w:rFonts w:hint="eastAsia"/>
          <w:bCs/>
          <w:kern w:val="0"/>
          <w:szCs w:val="21"/>
        </w:rPr>
        <w:t>等级</w:t>
      </w:r>
      <w:r>
        <w:rPr>
          <w:rFonts w:hint="eastAsia"/>
          <w:bCs/>
          <w:kern w:val="0"/>
          <w:szCs w:val="21"/>
        </w:rPr>
        <w:t>及</w:t>
      </w:r>
      <w:r w:rsidRPr="0073542F">
        <w:rPr>
          <w:rFonts w:hint="eastAsia"/>
          <w:bCs/>
          <w:kern w:val="0"/>
          <w:szCs w:val="21"/>
        </w:rPr>
        <w:t>平面分布；</w:t>
      </w:r>
    </w:p>
    <w:p w:rsidR="004A48B3" w:rsidRPr="0073542F" w:rsidRDefault="004A48B3" w:rsidP="00917B4B">
      <w:pPr>
        <w:autoSpaceDE w:val="0"/>
        <w:autoSpaceDN w:val="0"/>
        <w:adjustRightInd w:val="0"/>
        <w:spacing w:line="360" w:lineRule="auto"/>
        <w:ind w:firstLine="420"/>
        <w:jc w:val="left"/>
        <w:rPr>
          <w:bCs/>
          <w:kern w:val="0"/>
          <w:szCs w:val="21"/>
        </w:rPr>
      </w:pPr>
      <w:r w:rsidRPr="0073542F">
        <w:rPr>
          <w:b/>
          <w:kern w:val="0"/>
          <w:szCs w:val="21"/>
        </w:rPr>
        <w:t xml:space="preserve">3 </w:t>
      </w:r>
      <w:r w:rsidRPr="0073542F">
        <w:rPr>
          <w:bCs/>
          <w:kern w:val="0"/>
          <w:szCs w:val="21"/>
        </w:rPr>
        <w:t xml:space="preserve"> </w:t>
      </w:r>
      <w:r>
        <w:rPr>
          <w:rFonts w:hint="eastAsia"/>
          <w:bCs/>
          <w:kern w:val="0"/>
          <w:szCs w:val="21"/>
        </w:rPr>
        <w:t>分析并确定黄土场地工程与水文地质条件的复杂程度；</w:t>
      </w:r>
    </w:p>
    <w:p w:rsidR="004A48B3" w:rsidRPr="0073542F" w:rsidRDefault="004A48B3" w:rsidP="00917B4B">
      <w:pPr>
        <w:autoSpaceDE w:val="0"/>
        <w:autoSpaceDN w:val="0"/>
        <w:adjustRightInd w:val="0"/>
        <w:spacing w:line="360" w:lineRule="auto"/>
        <w:ind w:firstLine="420"/>
        <w:jc w:val="left"/>
        <w:rPr>
          <w:bCs/>
          <w:kern w:val="0"/>
          <w:szCs w:val="21"/>
        </w:rPr>
      </w:pPr>
      <w:r>
        <w:rPr>
          <w:b/>
          <w:kern w:val="0"/>
          <w:szCs w:val="21"/>
        </w:rPr>
        <w:t>4</w:t>
      </w:r>
      <w:r w:rsidRPr="0073542F">
        <w:rPr>
          <w:b/>
          <w:kern w:val="0"/>
          <w:szCs w:val="21"/>
        </w:rPr>
        <w:t xml:space="preserve"> </w:t>
      </w:r>
      <w:r w:rsidRPr="0073542F">
        <w:rPr>
          <w:bCs/>
          <w:kern w:val="0"/>
          <w:szCs w:val="21"/>
        </w:rPr>
        <w:t xml:space="preserve"> </w:t>
      </w:r>
      <w:r>
        <w:rPr>
          <w:rFonts w:hint="eastAsia"/>
          <w:bCs/>
          <w:kern w:val="0"/>
          <w:szCs w:val="21"/>
        </w:rPr>
        <w:t>提供</w:t>
      </w:r>
      <w:r w:rsidRPr="0073542F">
        <w:rPr>
          <w:rFonts w:hint="eastAsia"/>
          <w:bCs/>
          <w:kern w:val="0"/>
          <w:szCs w:val="21"/>
        </w:rPr>
        <w:t>黄土场地的桩基或复合地基的</w:t>
      </w:r>
      <w:r>
        <w:rPr>
          <w:rFonts w:hint="eastAsia"/>
          <w:bCs/>
          <w:kern w:val="0"/>
          <w:szCs w:val="21"/>
        </w:rPr>
        <w:t>沉降</w:t>
      </w:r>
      <w:r w:rsidRPr="0073542F">
        <w:rPr>
          <w:rFonts w:hint="eastAsia"/>
          <w:bCs/>
          <w:kern w:val="0"/>
          <w:szCs w:val="21"/>
        </w:rPr>
        <w:t>变形和承载力计算参数。</w:t>
      </w:r>
    </w:p>
    <w:p w:rsidR="004A48B3" w:rsidRPr="0073542F" w:rsidRDefault="004A48B3" w:rsidP="00A2276A">
      <w:pPr>
        <w:keepNext/>
        <w:spacing w:beforeLines="100" w:line="360" w:lineRule="auto"/>
        <w:ind w:leftChars="56" w:left="31680"/>
        <w:jc w:val="center"/>
        <w:outlineLvl w:val="1"/>
        <w:rPr>
          <w:b/>
          <w:bCs/>
          <w:sz w:val="28"/>
          <w:szCs w:val="28"/>
        </w:rPr>
      </w:pPr>
      <w:bookmarkStart w:id="61" w:name="_Toc500343145"/>
      <w:bookmarkStart w:id="62" w:name="_Toc501205584"/>
      <w:bookmarkStart w:id="63" w:name="_Toc501318341"/>
      <w:bookmarkStart w:id="64" w:name="_Toc499899110"/>
      <w:bookmarkStart w:id="65" w:name="_Toc1565380"/>
      <w:bookmarkStart w:id="66" w:name="_Toc2588419"/>
      <w:r w:rsidRPr="0073542F">
        <w:rPr>
          <w:b/>
          <w:bCs/>
          <w:sz w:val="28"/>
          <w:szCs w:val="28"/>
        </w:rPr>
        <w:t xml:space="preserve">3.4  </w:t>
      </w:r>
      <w:r w:rsidRPr="0073542F">
        <w:rPr>
          <w:rFonts w:hint="eastAsia"/>
          <w:b/>
          <w:bCs/>
          <w:sz w:val="28"/>
          <w:szCs w:val="28"/>
        </w:rPr>
        <w:t>桩的分类与布置</w:t>
      </w:r>
      <w:bookmarkEnd w:id="61"/>
      <w:bookmarkEnd w:id="62"/>
      <w:bookmarkEnd w:id="63"/>
      <w:bookmarkEnd w:id="64"/>
      <w:bookmarkEnd w:id="65"/>
      <w:bookmarkEnd w:id="66"/>
    </w:p>
    <w:p w:rsidR="004A48B3" w:rsidRPr="0073542F" w:rsidRDefault="004A48B3" w:rsidP="00AF120F">
      <w:pPr>
        <w:spacing w:line="360" w:lineRule="auto"/>
        <w:jc w:val="left"/>
        <w:rPr>
          <w:bCs/>
          <w:kern w:val="0"/>
          <w:szCs w:val="21"/>
        </w:rPr>
      </w:pPr>
      <w:r w:rsidRPr="0073542F">
        <w:rPr>
          <w:b/>
          <w:bCs/>
          <w:kern w:val="0"/>
          <w:szCs w:val="21"/>
        </w:rPr>
        <w:t>3.4.</w:t>
      </w:r>
      <w:r>
        <w:rPr>
          <w:b/>
          <w:bCs/>
          <w:kern w:val="0"/>
          <w:szCs w:val="21"/>
        </w:rPr>
        <w:t>1</w:t>
      </w:r>
      <w:r w:rsidRPr="0073542F">
        <w:rPr>
          <w:b/>
          <w:bCs/>
          <w:kern w:val="0"/>
          <w:szCs w:val="21"/>
        </w:rPr>
        <w:t xml:space="preserve">  </w:t>
      </w:r>
      <w:r w:rsidRPr="0073542F">
        <w:rPr>
          <w:rFonts w:hint="eastAsia"/>
        </w:rPr>
        <w:t>短螺旋挤土灌注桩用于基础桩时</w:t>
      </w:r>
      <w:r w:rsidRPr="0073542F">
        <w:rPr>
          <w:rFonts w:hint="eastAsia"/>
          <w:bCs/>
          <w:kern w:val="0"/>
          <w:szCs w:val="21"/>
        </w:rPr>
        <w:t>可按下列规定分类：</w:t>
      </w:r>
    </w:p>
    <w:p w:rsidR="004A48B3" w:rsidRPr="0073542F" w:rsidRDefault="004A48B3" w:rsidP="00890BBC">
      <w:pPr>
        <w:spacing w:line="360" w:lineRule="auto"/>
        <w:ind w:left="422"/>
        <w:jc w:val="left"/>
        <w:rPr>
          <w:bCs/>
          <w:kern w:val="0"/>
          <w:szCs w:val="21"/>
        </w:rPr>
      </w:pPr>
      <w:r w:rsidRPr="0073542F">
        <w:rPr>
          <w:b/>
          <w:bCs/>
          <w:kern w:val="0"/>
          <w:szCs w:val="21"/>
        </w:rPr>
        <w:t>1</w:t>
      </w:r>
      <w:r w:rsidRPr="0073542F">
        <w:rPr>
          <w:bCs/>
          <w:kern w:val="0"/>
          <w:szCs w:val="21"/>
        </w:rPr>
        <w:t xml:space="preserve">  </w:t>
      </w:r>
      <w:r w:rsidRPr="0073542F">
        <w:rPr>
          <w:rFonts w:hint="eastAsia"/>
          <w:bCs/>
          <w:kern w:val="0"/>
          <w:szCs w:val="21"/>
        </w:rPr>
        <w:t>按承载性状分类：</w:t>
      </w:r>
      <w:r w:rsidRPr="0073542F">
        <w:rPr>
          <w:bCs/>
          <w:kern w:val="0"/>
          <w:szCs w:val="21"/>
        </w:rPr>
        <w:t xml:space="preserve"> </w:t>
      </w:r>
    </w:p>
    <w:p w:rsidR="004A48B3" w:rsidRPr="0073542F" w:rsidRDefault="004A48B3" w:rsidP="00A2276A">
      <w:pPr>
        <w:spacing w:line="360" w:lineRule="auto"/>
        <w:ind w:leftChars="400" w:left="31680" w:hangingChars="150" w:firstLine="31680"/>
        <w:jc w:val="left"/>
        <w:rPr>
          <w:kern w:val="0"/>
          <w:szCs w:val="21"/>
        </w:rPr>
      </w:pPr>
      <w:r w:rsidRPr="0073542F">
        <w:rPr>
          <w:b/>
          <w:kern w:val="0"/>
          <w:szCs w:val="21"/>
        </w:rPr>
        <w:t>1</w:t>
      </w:r>
      <w:r w:rsidRPr="0073542F">
        <w:rPr>
          <w:rFonts w:hint="eastAsia"/>
          <w:b/>
          <w:kern w:val="0"/>
          <w:szCs w:val="21"/>
        </w:rPr>
        <w:t>）</w:t>
      </w:r>
      <w:r w:rsidRPr="0073542F">
        <w:rPr>
          <w:rFonts w:hint="eastAsia"/>
          <w:kern w:val="0"/>
          <w:szCs w:val="21"/>
        </w:rPr>
        <w:t>摩擦桩：在承载能力极限状态下，桩顶竖向荷载由桩侧阻力承担，桩端阻力小到可以忽略不计；</w:t>
      </w:r>
    </w:p>
    <w:p w:rsidR="004A48B3" w:rsidRPr="0073542F" w:rsidRDefault="004A48B3" w:rsidP="00A2276A">
      <w:pPr>
        <w:spacing w:line="360" w:lineRule="auto"/>
        <w:ind w:leftChars="400" w:left="31680" w:hangingChars="150" w:firstLine="31680"/>
        <w:jc w:val="left"/>
        <w:rPr>
          <w:kern w:val="0"/>
          <w:szCs w:val="21"/>
        </w:rPr>
      </w:pPr>
      <w:r w:rsidRPr="0073542F">
        <w:rPr>
          <w:b/>
          <w:kern w:val="0"/>
          <w:szCs w:val="21"/>
        </w:rPr>
        <w:t>2</w:t>
      </w:r>
      <w:r w:rsidRPr="0073542F">
        <w:rPr>
          <w:rFonts w:hint="eastAsia"/>
          <w:b/>
          <w:kern w:val="0"/>
          <w:szCs w:val="21"/>
        </w:rPr>
        <w:t>）</w:t>
      </w:r>
      <w:r w:rsidRPr="0073542F">
        <w:rPr>
          <w:rFonts w:hint="eastAsia"/>
          <w:kern w:val="0"/>
          <w:szCs w:val="21"/>
        </w:rPr>
        <w:t>端承摩擦桩：在承载能力极限状态下，桩顶竖向荷载主要由桩侧阻力承担，桩端阻力仅占较小承载份额</w:t>
      </w:r>
      <w:r>
        <w:rPr>
          <w:rFonts w:hint="eastAsia"/>
          <w:kern w:val="0"/>
          <w:szCs w:val="21"/>
        </w:rPr>
        <w:t>。</w:t>
      </w:r>
      <w:r w:rsidRPr="0073542F">
        <w:rPr>
          <w:kern w:val="0"/>
          <w:szCs w:val="21"/>
        </w:rPr>
        <w:t xml:space="preserve"> </w:t>
      </w:r>
    </w:p>
    <w:p w:rsidR="004A48B3" w:rsidRPr="0073542F" w:rsidRDefault="004A48B3" w:rsidP="00757EF6">
      <w:pPr>
        <w:spacing w:line="360" w:lineRule="auto"/>
        <w:jc w:val="left"/>
        <w:rPr>
          <w:bCs/>
          <w:kern w:val="0"/>
          <w:szCs w:val="21"/>
        </w:rPr>
      </w:pPr>
      <w:r w:rsidRPr="0073542F">
        <w:rPr>
          <w:bCs/>
          <w:kern w:val="0"/>
          <w:szCs w:val="21"/>
        </w:rPr>
        <w:t xml:space="preserve">    </w:t>
      </w:r>
      <w:r w:rsidRPr="0073542F">
        <w:rPr>
          <w:b/>
          <w:bCs/>
          <w:kern w:val="0"/>
          <w:szCs w:val="21"/>
        </w:rPr>
        <w:t>2</w:t>
      </w:r>
      <w:r w:rsidRPr="0073542F">
        <w:rPr>
          <w:bCs/>
          <w:kern w:val="0"/>
          <w:szCs w:val="21"/>
        </w:rPr>
        <w:t xml:space="preserve">  </w:t>
      </w:r>
      <w:r w:rsidRPr="0073542F">
        <w:rPr>
          <w:rFonts w:hint="eastAsia"/>
          <w:bCs/>
          <w:kern w:val="0"/>
          <w:szCs w:val="21"/>
        </w:rPr>
        <w:t>按受力状态分类：</w:t>
      </w:r>
    </w:p>
    <w:p w:rsidR="004A48B3" w:rsidRPr="0073542F" w:rsidRDefault="004A48B3" w:rsidP="00A2276A">
      <w:pPr>
        <w:spacing w:line="360" w:lineRule="auto"/>
        <w:ind w:left="31680" w:hangingChars="600" w:firstLine="31680"/>
        <w:jc w:val="left"/>
        <w:rPr>
          <w:bCs/>
          <w:kern w:val="0"/>
          <w:szCs w:val="21"/>
        </w:rPr>
      </w:pPr>
      <w:r w:rsidRPr="0073542F">
        <w:rPr>
          <w:bCs/>
          <w:kern w:val="0"/>
          <w:szCs w:val="21"/>
        </w:rPr>
        <w:t xml:space="preserve">        </w:t>
      </w:r>
      <w:r w:rsidRPr="0073542F">
        <w:rPr>
          <w:b/>
          <w:bCs/>
          <w:kern w:val="0"/>
          <w:szCs w:val="21"/>
        </w:rPr>
        <w:t>1</w:t>
      </w:r>
      <w:r w:rsidRPr="0073542F">
        <w:rPr>
          <w:rFonts w:hint="eastAsia"/>
          <w:b/>
          <w:bCs/>
          <w:kern w:val="0"/>
          <w:szCs w:val="21"/>
        </w:rPr>
        <w:t>）</w:t>
      </w:r>
      <w:r w:rsidRPr="0073542F">
        <w:rPr>
          <w:rFonts w:hint="eastAsia"/>
          <w:bCs/>
          <w:kern w:val="0"/>
          <w:szCs w:val="21"/>
        </w:rPr>
        <w:t>竖向抗压桩：主要承受竖向荷载；</w:t>
      </w:r>
    </w:p>
    <w:p w:rsidR="004A48B3" w:rsidRPr="0073542F" w:rsidRDefault="004A48B3" w:rsidP="00A2276A">
      <w:pPr>
        <w:spacing w:line="360" w:lineRule="auto"/>
        <w:ind w:left="31680" w:hangingChars="600" w:firstLine="31680"/>
        <w:rPr>
          <w:bCs/>
          <w:kern w:val="0"/>
          <w:szCs w:val="21"/>
        </w:rPr>
      </w:pPr>
      <w:r w:rsidRPr="0073542F">
        <w:rPr>
          <w:bCs/>
          <w:kern w:val="0"/>
          <w:szCs w:val="21"/>
        </w:rPr>
        <w:t xml:space="preserve">        </w:t>
      </w:r>
      <w:r w:rsidRPr="0073542F">
        <w:rPr>
          <w:b/>
          <w:bCs/>
          <w:kern w:val="0"/>
          <w:szCs w:val="21"/>
        </w:rPr>
        <w:t>2</w:t>
      </w:r>
      <w:r w:rsidRPr="0073542F">
        <w:rPr>
          <w:rFonts w:hint="eastAsia"/>
          <w:b/>
          <w:bCs/>
          <w:kern w:val="0"/>
          <w:szCs w:val="21"/>
        </w:rPr>
        <w:t>）</w:t>
      </w:r>
      <w:r w:rsidRPr="0073542F">
        <w:rPr>
          <w:rFonts w:hint="eastAsia"/>
          <w:bCs/>
          <w:kern w:val="0"/>
          <w:szCs w:val="21"/>
        </w:rPr>
        <w:t>竖向抗拔桩：主要承受竖向</w:t>
      </w:r>
      <w:r>
        <w:rPr>
          <w:rFonts w:hint="eastAsia"/>
          <w:bCs/>
          <w:kern w:val="0"/>
          <w:szCs w:val="21"/>
        </w:rPr>
        <w:t>上</w:t>
      </w:r>
      <w:r w:rsidRPr="0073542F">
        <w:rPr>
          <w:rFonts w:hint="eastAsia"/>
          <w:bCs/>
          <w:kern w:val="0"/>
          <w:szCs w:val="21"/>
        </w:rPr>
        <w:t>拔荷载；</w:t>
      </w:r>
    </w:p>
    <w:p w:rsidR="004A48B3" w:rsidRPr="0073542F" w:rsidRDefault="004A48B3" w:rsidP="00A2276A">
      <w:pPr>
        <w:spacing w:line="360" w:lineRule="auto"/>
        <w:ind w:left="31680" w:hangingChars="600" w:firstLine="31680"/>
        <w:rPr>
          <w:bCs/>
          <w:kern w:val="0"/>
          <w:szCs w:val="21"/>
        </w:rPr>
      </w:pPr>
      <w:r w:rsidRPr="0073542F">
        <w:rPr>
          <w:bCs/>
          <w:kern w:val="0"/>
          <w:szCs w:val="21"/>
        </w:rPr>
        <w:t xml:space="preserve">        </w:t>
      </w:r>
      <w:r w:rsidRPr="0073542F">
        <w:rPr>
          <w:b/>
          <w:bCs/>
          <w:kern w:val="0"/>
          <w:szCs w:val="21"/>
        </w:rPr>
        <w:t>3</w:t>
      </w:r>
      <w:r w:rsidRPr="0073542F">
        <w:rPr>
          <w:rFonts w:hint="eastAsia"/>
          <w:b/>
          <w:bCs/>
          <w:kern w:val="0"/>
          <w:szCs w:val="21"/>
        </w:rPr>
        <w:t>）</w:t>
      </w:r>
      <w:r w:rsidRPr="0073542F">
        <w:rPr>
          <w:rFonts w:hint="eastAsia"/>
          <w:bCs/>
          <w:kern w:val="0"/>
          <w:szCs w:val="21"/>
        </w:rPr>
        <w:t>水平受力桩：主要承受水平荷载。</w:t>
      </w:r>
    </w:p>
    <w:p w:rsidR="004A48B3" w:rsidRPr="0073542F" w:rsidRDefault="004A48B3">
      <w:pPr>
        <w:spacing w:line="360" w:lineRule="auto"/>
        <w:rPr>
          <w:bCs/>
          <w:kern w:val="0"/>
          <w:szCs w:val="21"/>
        </w:rPr>
      </w:pPr>
      <w:r w:rsidRPr="0073542F">
        <w:rPr>
          <w:b/>
          <w:bCs/>
          <w:kern w:val="0"/>
          <w:szCs w:val="21"/>
        </w:rPr>
        <w:t>3.4.</w:t>
      </w:r>
      <w:r>
        <w:rPr>
          <w:b/>
          <w:bCs/>
          <w:kern w:val="0"/>
          <w:szCs w:val="21"/>
        </w:rPr>
        <w:t>2</w:t>
      </w:r>
      <w:r w:rsidRPr="0073542F">
        <w:rPr>
          <w:b/>
          <w:bCs/>
          <w:kern w:val="0"/>
          <w:szCs w:val="21"/>
        </w:rPr>
        <w:t xml:space="preserve">  </w:t>
      </w:r>
      <w:r w:rsidRPr="0073542F">
        <w:rPr>
          <w:rFonts w:hint="eastAsia"/>
          <w:bCs/>
          <w:kern w:val="0"/>
          <w:szCs w:val="21"/>
        </w:rPr>
        <w:t>短螺旋挤土灌注桩</w:t>
      </w:r>
      <w:r>
        <w:rPr>
          <w:rFonts w:hint="eastAsia"/>
          <w:bCs/>
          <w:kern w:val="0"/>
          <w:szCs w:val="21"/>
        </w:rPr>
        <w:t>基</w:t>
      </w:r>
      <w:r w:rsidRPr="0073542F">
        <w:rPr>
          <w:rFonts w:hint="eastAsia"/>
          <w:bCs/>
          <w:kern w:val="0"/>
          <w:szCs w:val="21"/>
        </w:rPr>
        <w:t>宜采用挤土桩成桩工艺，在某些岩土条件下也可采用</w:t>
      </w:r>
      <w:r>
        <w:rPr>
          <w:rFonts w:hint="eastAsia"/>
          <w:bCs/>
          <w:kern w:val="0"/>
          <w:szCs w:val="21"/>
        </w:rPr>
        <w:t>部分挤土</w:t>
      </w:r>
      <w:r w:rsidRPr="0073542F">
        <w:rPr>
          <w:rFonts w:hint="eastAsia"/>
          <w:bCs/>
          <w:kern w:val="0"/>
          <w:szCs w:val="21"/>
        </w:rPr>
        <w:t>成桩工艺，基桩的最小中心距应符合表</w:t>
      </w:r>
      <w:r w:rsidRPr="0073542F">
        <w:rPr>
          <w:bCs/>
          <w:kern w:val="0"/>
          <w:szCs w:val="21"/>
        </w:rPr>
        <w:t>3.4.</w:t>
      </w:r>
      <w:r>
        <w:rPr>
          <w:bCs/>
          <w:kern w:val="0"/>
          <w:szCs w:val="21"/>
        </w:rPr>
        <w:t>2</w:t>
      </w:r>
      <w:r w:rsidRPr="0073542F">
        <w:rPr>
          <w:rFonts w:hint="eastAsia"/>
          <w:bCs/>
          <w:kern w:val="0"/>
          <w:szCs w:val="21"/>
        </w:rPr>
        <w:t>规定；有当地经验或施工中采用</w:t>
      </w:r>
      <w:r>
        <w:rPr>
          <w:rFonts w:hint="eastAsia"/>
          <w:bCs/>
          <w:kern w:val="0"/>
          <w:szCs w:val="21"/>
        </w:rPr>
        <w:t>消减孔隙水压力和减少</w:t>
      </w:r>
      <w:r w:rsidRPr="0073542F">
        <w:rPr>
          <w:rFonts w:hint="eastAsia"/>
          <w:bCs/>
          <w:kern w:val="0"/>
          <w:szCs w:val="21"/>
        </w:rPr>
        <w:t>挤土效应的技术措施时，基桩的最小中心距可适当减小。</w:t>
      </w:r>
    </w:p>
    <w:p w:rsidR="004A48B3" w:rsidRPr="0073542F" w:rsidRDefault="004A48B3">
      <w:pPr>
        <w:spacing w:line="360" w:lineRule="auto"/>
        <w:jc w:val="center"/>
        <w:rPr>
          <w:b/>
          <w:sz w:val="18"/>
          <w:szCs w:val="18"/>
        </w:rPr>
      </w:pPr>
      <w:r w:rsidRPr="0073542F">
        <w:t xml:space="preserve">  </w:t>
      </w:r>
      <w:r w:rsidRPr="0073542F">
        <w:rPr>
          <w:rFonts w:hint="eastAsia"/>
          <w:b/>
          <w:sz w:val="18"/>
          <w:szCs w:val="18"/>
        </w:rPr>
        <w:t>表</w:t>
      </w:r>
      <w:r w:rsidRPr="0073542F">
        <w:rPr>
          <w:b/>
          <w:sz w:val="18"/>
          <w:szCs w:val="18"/>
        </w:rPr>
        <w:t>3.4.</w:t>
      </w:r>
      <w:r>
        <w:rPr>
          <w:b/>
          <w:sz w:val="18"/>
          <w:szCs w:val="18"/>
        </w:rPr>
        <w:t>2</w:t>
      </w:r>
      <w:r w:rsidRPr="0073542F">
        <w:rPr>
          <w:b/>
          <w:sz w:val="18"/>
          <w:szCs w:val="18"/>
        </w:rPr>
        <w:t xml:space="preserve">  </w:t>
      </w:r>
      <w:r w:rsidRPr="0073542F">
        <w:rPr>
          <w:rFonts w:hint="eastAsia"/>
          <w:b/>
          <w:sz w:val="18"/>
          <w:szCs w:val="18"/>
        </w:rPr>
        <w:t>基桩的最小中心距</w:t>
      </w:r>
    </w:p>
    <w:tbl>
      <w:tblPr>
        <w:tblW w:w="86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962"/>
        <w:gridCol w:w="4394"/>
        <w:gridCol w:w="1299"/>
      </w:tblGrid>
      <w:tr w:rsidR="004A48B3" w:rsidRPr="0073542F" w:rsidTr="00CD42C7">
        <w:trPr>
          <w:cantSplit/>
          <w:jc w:val="center"/>
        </w:trPr>
        <w:tc>
          <w:tcPr>
            <w:tcW w:w="2962" w:type="dxa"/>
            <w:tcBorders>
              <w:top w:val="single" w:sz="12" w:space="0" w:color="auto"/>
            </w:tcBorders>
            <w:vAlign w:val="center"/>
          </w:tcPr>
          <w:p w:rsidR="004A48B3" w:rsidRPr="0073542F" w:rsidRDefault="004A48B3">
            <w:pPr>
              <w:adjustRightInd w:val="0"/>
              <w:jc w:val="center"/>
              <w:rPr>
                <w:sz w:val="18"/>
                <w:szCs w:val="18"/>
              </w:rPr>
            </w:pPr>
            <w:r>
              <w:rPr>
                <w:rFonts w:hint="eastAsia"/>
                <w:sz w:val="18"/>
                <w:szCs w:val="18"/>
              </w:rPr>
              <w:t>岩土类别</w:t>
            </w:r>
          </w:p>
        </w:tc>
        <w:tc>
          <w:tcPr>
            <w:tcW w:w="4394" w:type="dxa"/>
            <w:tcBorders>
              <w:top w:val="single" w:sz="12" w:space="0" w:color="auto"/>
            </w:tcBorders>
            <w:vAlign w:val="center"/>
          </w:tcPr>
          <w:p w:rsidR="004A48B3" w:rsidRPr="0073542F" w:rsidRDefault="004A48B3" w:rsidP="00242824">
            <w:pPr>
              <w:adjustRightInd w:val="0"/>
              <w:jc w:val="center"/>
              <w:rPr>
                <w:sz w:val="18"/>
                <w:szCs w:val="18"/>
              </w:rPr>
            </w:pPr>
            <w:r w:rsidRPr="0073542F">
              <w:rPr>
                <w:rFonts w:hint="eastAsia"/>
                <w:sz w:val="18"/>
                <w:szCs w:val="18"/>
              </w:rPr>
              <w:t>排数不少于</w:t>
            </w:r>
            <w:r w:rsidRPr="0073542F">
              <w:rPr>
                <w:sz w:val="18"/>
                <w:szCs w:val="18"/>
              </w:rPr>
              <w:t>3</w:t>
            </w:r>
            <w:r w:rsidRPr="0073542F">
              <w:rPr>
                <w:rFonts w:hint="eastAsia"/>
                <w:sz w:val="18"/>
                <w:szCs w:val="18"/>
              </w:rPr>
              <w:t>排，且桩数不少于</w:t>
            </w:r>
            <w:r w:rsidRPr="0073542F">
              <w:rPr>
                <w:sz w:val="18"/>
                <w:szCs w:val="18"/>
              </w:rPr>
              <w:t>9</w:t>
            </w:r>
            <w:r w:rsidRPr="0073542F">
              <w:rPr>
                <w:rFonts w:hint="eastAsia"/>
                <w:sz w:val="18"/>
                <w:szCs w:val="18"/>
              </w:rPr>
              <w:t>根的摩擦型桩桩基</w:t>
            </w:r>
          </w:p>
        </w:tc>
        <w:tc>
          <w:tcPr>
            <w:tcW w:w="1299" w:type="dxa"/>
            <w:tcBorders>
              <w:top w:val="single" w:sz="12" w:space="0" w:color="auto"/>
            </w:tcBorders>
            <w:vAlign w:val="center"/>
          </w:tcPr>
          <w:p w:rsidR="004A48B3" w:rsidRPr="0073542F" w:rsidRDefault="004A48B3">
            <w:pPr>
              <w:adjustRightInd w:val="0"/>
              <w:jc w:val="center"/>
              <w:rPr>
                <w:sz w:val="18"/>
                <w:szCs w:val="18"/>
              </w:rPr>
            </w:pPr>
            <w:r w:rsidRPr="0073542F">
              <w:rPr>
                <w:rFonts w:hint="eastAsia"/>
                <w:sz w:val="18"/>
                <w:szCs w:val="18"/>
              </w:rPr>
              <w:t>其他情况</w:t>
            </w:r>
          </w:p>
        </w:tc>
      </w:tr>
      <w:tr w:rsidR="004A48B3" w:rsidRPr="0073542F" w:rsidTr="00CD42C7">
        <w:trPr>
          <w:cantSplit/>
          <w:trHeight w:val="397"/>
          <w:jc w:val="center"/>
        </w:trPr>
        <w:tc>
          <w:tcPr>
            <w:tcW w:w="2962" w:type="dxa"/>
            <w:vAlign w:val="center"/>
          </w:tcPr>
          <w:p w:rsidR="004A48B3" w:rsidRPr="0073542F" w:rsidRDefault="004A48B3">
            <w:pPr>
              <w:adjustRightInd w:val="0"/>
              <w:jc w:val="center"/>
              <w:rPr>
                <w:sz w:val="18"/>
                <w:szCs w:val="18"/>
              </w:rPr>
            </w:pPr>
            <w:r w:rsidRPr="0073542F">
              <w:rPr>
                <w:rFonts w:hint="eastAsia"/>
                <w:sz w:val="18"/>
                <w:szCs w:val="18"/>
              </w:rPr>
              <w:t>非饱和土、饱和非黏性土、风化岩</w:t>
            </w:r>
          </w:p>
        </w:tc>
        <w:tc>
          <w:tcPr>
            <w:tcW w:w="4394" w:type="dxa"/>
            <w:vAlign w:val="center"/>
          </w:tcPr>
          <w:p w:rsidR="004A48B3" w:rsidRPr="0073542F" w:rsidRDefault="004A48B3">
            <w:pPr>
              <w:adjustRightInd w:val="0"/>
              <w:jc w:val="center"/>
              <w:rPr>
                <w:sz w:val="18"/>
                <w:szCs w:val="18"/>
              </w:rPr>
            </w:pPr>
            <w:r w:rsidRPr="0073542F">
              <w:rPr>
                <w:sz w:val="18"/>
                <w:szCs w:val="18"/>
              </w:rPr>
              <w:t>4.0</w:t>
            </w:r>
            <w:r w:rsidRPr="0073542F">
              <w:rPr>
                <w:i/>
                <w:sz w:val="18"/>
                <w:szCs w:val="18"/>
              </w:rPr>
              <w:t>d</w:t>
            </w:r>
          </w:p>
        </w:tc>
        <w:tc>
          <w:tcPr>
            <w:tcW w:w="1299" w:type="dxa"/>
            <w:vAlign w:val="center"/>
          </w:tcPr>
          <w:p w:rsidR="004A48B3" w:rsidRPr="001B5A97" w:rsidRDefault="004A48B3">
            <w:pPr>
              <w:adjustRightInd w:val="0"/>
              <w:jc w:val="center"/>
              <w:rPr>
                <w:sz w:val="18"/>
                <w:szCs w:val="18"/>
              </w:rPr>
            </w:pPr>
            <w:r w:rsidRPr="001B5A97">
              <w:rPr>
                <w:sz w:val="18"/>
                <w:szCs w:val="18"/>
              </w:rPr>
              <w:t>3.5</w:t>
            </w:r>
            <w:r w:rsidRPr="001B5A97">
              <w:rPr>
                <w:i/>
                <w:sz w:val="18"/>
                <w:szCs w:val="18"/>
              </w:rPr>
              <w:t>d</w:t>
            </w:r>
          </w:p>
        </w:tc>
      </w:tr>
      <w:tr w:rsidR="004A48B3" w:rsidRPr="0073542F" w:rsidTr="00CD42C7">
        <w:trPr>
          <w:cantSplit/>
          <w:trHeight w:val="397"/>
          <w:jc w:val="center"/>
        </w:trPr>
        <w:tc>
          <w:tcPr>
            <w:tcW w:w="2962" w:type="dxa"/>
            <w:vAlign w:val="center"/>
          </w:tcPr>
          <w:p w:rsidR="004A48B3" w:rsidRPr="0073542F" w:rsidRDefault="004A48B3">
            <w:pPr>
              <w:adjustRightInd w:val="0"/>
              <w:jc w:val="center"/>
              <w:rPr>
                <w:sz w:val="18"/>
                <w:szCs w:val="18"/>
              </w:rPr>
            </w:pPr>
            <w:r w:rsidRPr="0073542F">
              <w:rPr>
                <w:rFonts w:hint="eastAsia"/>
                <w:sz w:val="18"/>
                <w:szCs w:val="18"/>
              </w:rPr>
              <w:t>饱和黏性土</w:t>
            </w:r>
          </w:p>
        </w:tc>
        <w:tc>
          <w:tcPr>
            <w:tcW w:w="4394" w:type="dxa"/>
            <w:vAlign w:val="center"/>
          </w:tcPr>
          <w:p w:rsidR="004A48B3" w:rsidRPr="0073542F" w:rsidRDefault="004A48B3">
            <w:pPr>
              <w:adjustRightInd w:val="0"/>
              <w:jc w:val="center"/>
              <w:rPr>
                <w:sz w:val="18"/>
                <w:szCs w:val="18"/>
              </w:rPr>
            </w:pPr>
            <w:r w:rsidRPr="0073542F">
              <w:rPr>
                <w:sz w:val="18"/>
                <w:szCs w:val="18"/>
              </w:rPr>
              <w:t>4.5</w:t>
            </w:r>
            <w:r w:rsidRPr="0073542F">
              <w:rPr>
                <w:i/>
                <w:sz w:val="18"/>
                <w:szCs w:val="18"/>
              </w:rPr>
              <w:t>d</w:t>
            </w:r>
          </w:p>
        </w:tc>
        <w:tc>
          <w:tcPr>
            <w:tcW w:w="1299" w:type="dxa"/>
            <w:vAlign w:val="center"/>
          </w:tcPr>
          <w:p w:rsidR="004A48B3" w:rsidRPr="001B5A97" w:rsidRDefault="004A48B3">
            <w:pPr>
              <w:adjustRightInd w:val="0"/>
              <w:jc w:val="center"/>
              <w:rPr>
                <w:sz w:val="18"/>
                <w:szCs w:val="18"/>
              </w:rPr>
            </w:pPr>
            <w:r w:rsidRPr="001B5A97">
              <w:rPr>
                <w:sz w:val="18"/>
                <w:szCs w:val="18"/>
              </w:rPr>
              <w:t>4.0</w:t>
            </w:r>
            <w:r w:rsidRPr="001B5A97">
              <w:rPr>
                <w:i/>
                <w:sz w:val="18"/>
                <w:szCs w:val="18"/>
              </w:rPr>
              <w:t>d</w:t>
            </w:r>
          </w:p>
        </w:tc>
      </w:tr>
      <w:tr w:rsidR="004A48B3" w:rsidRPr="0073542F" w:rsidTr="00CD42C7">
        <w:trPr>
          <w:cantSplit/>
          <w:trHeight w:val="397"/>
          <w:jc w:val="center"/>
        </w:trPr>
        <w:tc>
          <w:tcPr>
            <w:tcW w:w="2962" w:type="dxa"/>
            <w:tcBorders>
              <w:bottom w:val="single" w:sz="12" w:space="0" w:color="auto"/>
            </w:tcBorders>
            <w:vAlign w:val="center"/>
          </w:tcPr>
          <w:p w:rsidR="004A48B3" w:rsidRPr="00ED2239" w:rsidRDefault="004A48B3">
            <w:pPr>
              <w:adjustRightInd w:val="0"/>
              <w:jc w:val="center"/>
              <w:rPr>
                <w:sz w:val="18"/>
                <w:szCs w:val="18"/>
              </w:rPr>
            </w:pPr>
            <w:r w:rsidRPr="00ED2239">
              <w:rPr>
                <w:rFonts w:hint="eastAsia"/>
                <w:sz w:val="18"/>
                <w:szCs w:val="18"/>
              </w:rPr>
              <w:t>非饱和黄土地基</w:t>
            </w:r>
          </w:p>
        </w:tc>
        <w:tc>
          <w:tcPr>
            <w:tcW w:w="4394" w:type="dxa"/>
            <w:tcBorders>
              <w:bottom w:val="single" w:sz="12" w:space="0" w:color="auto"/>
            </w:tcBorders>
            <w:vAlign w:val="center"/>
          </w:tcPr>
          <w:p w:rsidR="004A48B3" w:rsidRPr="00CD42C7" w:rsidRDefault="004A48B3" w:rsidP="00CD42C7">
            <w:pPr>
              <w:adjustRightInd w:val="0"/>
              <w:jc w:val="center"/>
              <w:rPr>
                <w:sz w:val="18"/>
                <w:szCs w:val="18"/>
              </w:rPr>
            </w:pPr>
            <w:r>
              <w:rPr>
                <w:sz w:val="18"/>
                <w:szCs w:val="18"/>
              </w:rPr>
              <w:t>3</w:t>
            </w:r>
            <w:r w:rsidRPr="0073542F">
              <w:rPr>
                <w:sz w:val="18"/>
                <w:szCs w:val="18"/>
              </w:rPr>
              <w:t>.0</w:t>
            </w:r>
            <w:r w:rsidRPr="0073542F">
              <w:rPr>
                <w:i/>
                <w:sz w:val="18"/>
                <w:szCs w:val="18"/>
              </w:rPr>
              <w:t>d</w:t>
            </w:r>
          </w:p>
        </w:tc>
        <w:tc>
          <w:tcPr>
            <w:tcW w:w="1299" w:type="dxa"/>
            <w:tcBorders>
              <w:bottom w:val="single" w:sz="12" w:space="0" w:color="auto"/>
            </w:tcBorders>
            <w:vAlign w:val="center"/>
          </w:tcPr>
          <w:p w:rsidR="004A48B3" w:rsidRPr="001B5A97" w:rsidRDefault="004A48B3" w:rsidP="0076376B">
            <w:pPr>
              <w:adjustRightInd w:val="0"/>
              <w:jc w:val="center"/>
              <w:rPr>
                <w:sz w:val="18"/>
                <w:szCs w:val="18"/>
              </w:rPr>
            </w:pPr>
            <w:r>
              <w:rPr>
                <w:sz w:val="18"/>
                <w:szCs w:val="18"/>
              </w:rPr>
              <w:t>3.0</w:t>
            </w:r>
            <w:r w:rsidRPr="001B5A97">
              <w:rPr>
                <w:i/>
                <w:sz w:val="18"/>
                <w:szCs w:val="18"/>
              </w:rPr>
              <w:t>d</w:t>
            </w:r>
            <w:r w:rsidRPr="001B5A97">
              <w:t xml:space="preserve"> </w:t>
            </w:r>
          </w:p>
        </w:tc>
      </w:tr>
    </w:tbl>
    <w:p w:rsidR="004A48B3" w:rsidRPr="0073542F" w:rsidRDefault="004A48B3">
      <w:pPr>
        <w:spacing w:line="360" w:lineRule="auto"/>
        <w:rPr>
          <w:b/>
          <w:bCs/>
          <w:kern w:val="0"/>
          <w:szCs w:val="21"/>
        </w:rPr>
      </w:pPr>
      <w:r w:rsidRPr="00113118">
        <w:rPr>
          <w:b/>
          <w:bCs/>
          <w:kern w:val="0"/>
          <w:szCs w:val="21"/>
        </w:rPr>
        <w:t>3.4.</w:t>
      </w:r>
      <w:r>
        <w:rPr>
          <w:b/>
          <w:bCs/>
          <w:kern w:val="0"/>
          <w:szCs w:val="21"/>
        </w:rPr>
        <w:t>3</w:t>
      </w:r>
      <w:r w:rsidRPr="00113118">
        <w:rPr>
          <w:b/>
          <w:bCs/>
          <w:kern w:val="0"/>
          <w:szCs w:val="21"/>
        </w:rPr>
        <w:t xml:space="preserve">  </w:t>
      </w:r>
      <w:r w:rsidRPr="0073542F">
        <w:rPr>
          <w:rFonts w:hint="eastAsia"/>
        </w:rPr>
        <w:t>湿陷性黄土</w:t>
      </w:r>
      <w:r>
        <w:rPr>
          <w:rFonts w:hint="eastAsia"/>
        </w:rPr>
        <w:t>场地的</w:t>
      </w:r>
      <w:r w:rsidRPr="00113118">
        <w:rPr>
          <w:rFonts w:hint="eastAsia"/>
        </w:rPr>
        <w:t>短螺旋挤土灌注桩</w:t>
      </w:r>
      <w:r w:rsidRPr="0073542F">
        <w:rPr>
          <w:rFonts w:hint="eastAsia"/>
        </w:rPr>
        <w:t>复合地基</w:t>
      </w:r>
      <w:r>
        <w:rPr>
          <w:rFonts w:hint="eastAsia"/>
        </w:rPr>
        <w:t>设计的</w:t>
      </w:r>
      <w:r w:rsidRPr="0073542F">
        <w:rPr>
          <w:rFonts w:hint="eastAsia"/>
        </w:rPr>
        <w:t>基桩最小中心距</w:t>
      </w:r>
      <w:r>
        <w:rPr>
          <w:rFonts w:hint="eastAsia"/>
        </w:rPr>
        <w:t>不</w:t>
      </w:r>
      <w:r w:rsidRPr="0073542F">
        <w:rPr>
          <w:rFonts w:hint="eastAsia"/>
        </w:rPr>
        <w:t>宜</w:t>
      </w:r>
      <w:r>
        <w:rPr>
          <w:rFonts w:hint="eastAsia"/>
        </w:rPr>
        <w:t>大于</w:t>
      </w:r>
      <w:r w:rsidRPr="0073542F">
        <w:t>2.5</w:t>
      </w:r>
      <w:r w:rsidRPr="0073542F">
        <w:rPr>
          <w:i/>
        </w:rPr>
        <w:t>d</w:t>
      </w:r>
      <w:r w:rsidRPr="0073542F">
        <w:rPr>
          <w:rFonts w:hint="eastAsia"/>
        </w:rPr>
        <w:t>。</w:t>
      </w:r>
    </w:p>
    <w:p w:rsidR="004A48B3" w:rsidRPr="0073542F" w:rsidRDefault="004A48B3">
      <w:pPr>
        <w:spacing w:line="360" w:lineRule="auto"/>
      </w:pPr>
      <w:r w:rsidRPr="0073542F">
        <w:rPr>
          <w:b/>
          <w:bCs/>
          <w:kern w:val="0"/>
          <w:szCs w:val="21"/>
        </w:rPr>
        <w:t>3.4.</w:t>
      </w:r>
      <w:r>
        <w:rPr>
          <w:b/>
          <w:bCs/>
          <w:kern w:val="0"/>
          <w:szCs w:val="21"/>
        </w:rPr>
        <w:t>4</w:t>
      </w:r>
      <w:r w:rsidRPr="0073542F">
        <w:rPr>
          <w:b/>
          <w:bCs/>
          <w:kern w:val="0"/>
          <w:szCs w:val="21"/>
        </w:rPr>
        <w:t xml:space="preserve">  </w:t>
      </w:r>
      <w:r w:rsidRPr="0073542F">
        <w:rPr>
          <w:rFonts w:hint="eastAsia"/>
        </w:rPr>
        <w:t>桩端持力层宜选择较</w:t>
      </w:r>
      <w:r>
        <w:rPr>
          <w:rFonts w:hint="eastAsia"/>
        </w:rPr>
        <w:t>坚</w:t>
      </w:r>
      <w:r w:rsidRPr="0073542F">
        <w:rPr>
          <w:rFonts w:hint="eastAsia"/>
        </w:rPr>
        <w:t>硬的岩土层，桩端全断面进入持力层的深度宜符合下列规定：</w:t>
      </w:r>
      <w:r w:rsidRPr="0073542F">
        <w:t xml:space="preserve">  </w:t>
      </w:r>
    </w:p>
    <w:p w:rsidR="004A48B3" w:rsidRPr="0073542F" w:rsidRDefault="004A48B3" w:rsidP="00A2276A">
      <w:pPr>
        <w:spacing w:line="360" w:lineRule="auto"/>
        <w:ind w:firstLineChars="200" w:firstLine="31680"/>
      </w:pPr>
      <w:r w:rsidRPr="0073542F">
        <w:rPr>
          <w:b/>
        </w:rPr>
        <w:t>1</w:t>
      </w:r>
      <w:r w:rsidRPr="0073542F">
        <w:t xml:space="preserve">  </w:t>
      </w:r>
      <w:r w:rsidRPr="0073542F">
        <w:rPr>
          <w:rFonts w:hint="eastAsia"/>
        </w:rPr>
        <w:t>黏性土、粉土层</w:t>
      </w:r>
      <w:r>
        <w:rPr>
          <w:rFonts w:hint="eastAsia"/>
        </w:rPr>
        <w:t>不小于</w:t>
      </w:r>
      <w:r w:rsidRPr="0073542F">
        <w:t>2</w:t>
      </w:r>
      <w:r w:rsidRPr="0073542F">
        <w:rPr>
          <w:i/>
        </w:rPr>
        <w:t>d</w:t>
      </w:r>
      <w:r w:rsidRPr="0073542F">
        <w:rPr>
          <w:rFonts w:hint="eastAsia"/>
        </w:rPr>
        <w:t>；</w:t>
      </w:r>
    </w:p>
    <w:p w:rsidR="004A48B3" w:rsidRPr="0073542F" w:rsidRDefault="004A48B3" w:rsidP="00A2276A">
      <w:pPr>
        <w:spacing w:line="360" w:lineRule="auto"/>
        <w:ind w:firstLineChars="200" w:firstLine="31680"/>
      </w:pPr>
      <w:r w:rsidRPr="0073542F">
        <w:rPr>
          <w:b/>
        </w:rPr>
        <w:t>2</w:t>
      </w:r>
      <w:r w:rsidRPr="0073542F">
        <w:t xml:space="preserve">  </w:t>
      </w:r>
      <w:r w:rsidRPr="0073542F">
        <w:rPr>
          <w:rFonts w:hint="eastAsia"/>
        </w:rPr>
        <w:t>砂土层</w:t>
      </w:r>
      <w:r>
        <w:rPr>
          <w:rFonts w:hint="eastAsia"/>
        </w:rPr>
        <w:t>不小于</w:t>
      </w:r>
      <w:r w:rsidRPr="0073542F">
        <w:t>1.5</w:t>
      </w:r>
      <w:r w:rsidRPr="0073542F">
        <w:rPr>
          <w:i/>
        </w:rPr>
        <w:t>d</w:t>
      </w:r>
      <w:r w:rsidRPr="0073542F">
        <w:rPr>
          <w:rFonts w:hint="eastAsia"/>
        </w:rPr>
        <w:t>；</w:t>
      </w:r>
    </w:p>
    <w:p w:rsidR="004A48B3" w:rsidRPr="0073542F" w:rsidRDefault="004A48B3" w:rsidP="00A2276A">
      <w:pPr>
        <w:spacing w:line="360" w:lineRule="auto"/>
        <w:ind w:firstLineChars="200" w:firstLine="31680"/>
      </w:pPr>
      <w:r w:rsidRPr="0073542F">
        <w:rPr>
          <w:b/>
        </w:rPr>
        <w:t>3</w:t>
      </w:r>
      <w:r w:rsidRPr="0073542F">
        <w:t xml:space="preserve">  </w:t>
      </w:r>
      <w:r w:rsidRPr="0073542F">
        <w:rPr>
          <w:rFonts w:hint="eastAsia"/>
        </w:rPr>
        <w:t>砾砂、碎石类土和强风化岩层</w:t>
      </w:r>
      <w:r>
        <w:rPr>
          <w:rFonts w:hint="eastAsia"/>
        </w:rPr>
        <w:t>不小于</w:t>
      </w:r>
      <w:r w:rsidRPr="0073542F">
        <w:t>1</w:t>
      </w:r>
      <w:r w:rsidRPr="0073542F">
        <w:rPr>
          <w:i/>
        </w:rPr>
        <w:t>d</w:t>
      </w:r>
      <w:r w:rsidRPr="0073542F">
        <w:rPr>
          <w:rFonts w:hint="eastAsia"/>
        </w:rPr>
        <w:t>；</w:t>
      </w:r>
      <w:r w:rsidRPr="0073542F">
        <w:t xml:space="preserve"> </w:t>
      </w:r>
    </w:p>
    <w:p w:rsidR="004A48B3" w:rsidRPr="0073542F" w:rsidRDefault="004A48B3" w:rsidP="00A2276A">
      <w:pPr>
        <w:spacing w:line="360" w:lineRule="auto"/>
        <w:ind w:firstLineChars="200" w:firstLine="31680"/>
      </w:pPr>
      <w:r w:rsidRPr="0073542F">
        <w:rPr>
          <w:b/>
        </w:rPr>
        <w:t>4</w:t>
      </w:r>
      <w:r w:rsidRPr="0073542F">
        <w:t xml:space="preserve">  </w:t>
      </w:r>
      <w:r w:rsidRPr="0073542F">
        <w:rPr>
          <w:rFonts w:hint="eastAsia"/>
        </w:rPr>
        <w:t>当存在软弱下卧层时，桩端以下硬持力层厚度</w:t>
      </w:r>
      <w:r>
        <w:rPr>
          <w:rFonts w:hint="eastAsia"/>
        </w:rPr>
        <w:t>不小于</w:t>
      </w:r>
      <w:r w:rsidRPr="0073542F">
        <w:t>3</w:t>
      </w:r>
      <w:r w:rsidRPr="0073542F">
        <w:rPr>
          <w:i/>
        </w:rPr>
        <w:t>d</w:t>
      </w:r>
      <w:r w:rsidRPr="0073542F">
        <w:rPr>
          <w:rFonts w:hint="eastAsia"/>
        </w:rPr>
        <w:t>。</w:t>
      </w:r>
    </w:p>
    <w:p w:rsidR="004A48B3" w:rsidRPr="0073542F" w:rsidRDefault="004A48B3" w:rsidP="00A2276A">
      <w:pPr>
        <w:keepNext/>
        <w:spacing w:beforeLines="100" w:line="360" w:lineRule="auto"/>
        <w:ind w:leftChars="56" w:left="31680"/>
        <w:jc w:val="center"/>
        <w:outlineLvl w:val="1"/>
        <w:rPr>
          <w:b/>
          <w:bCs/>
          <w:sz w:val="28"/>
          <w:szCs w:val="28"/>
        </w:rPr>
      </w:pPr>
      <w:bookmarkStart w:id="67" w:name="_Toc501205585"/>
      <w:bookmarkStart w:id="68" w:name="_Toc499899111"/>
      <w:bookmarkStart w:id="69" w:name="_Toc501318342"/>
      <w:bookmarkStart w:id="70" w:name="_Toc500343146"/>
      <w:bookmarkStart w:id="71" w:name="_Toc1565381"/>
      <w:bookmarkStart w:id="72" w:name="_Toc2588420"/>
      <w:r w:rsidRPr="0073542F">
        <w:rPr>
          <w:b/>
          <w:bCs/>
          <w:sz w:val="28"/>
          <w:szCs w:val="28"/>
        </w:rPr>
        <w:t xml:space="preserve">3.5  </w:t>
      </w:r>
      <w:r w:rsidRPr="0073542F">
        <w:rPr>
          <w:rFonts w:hint="eastAsia"/>
          <w:b/>
          <w:bCs/>
          <w:sz w:val="28"/>
          <w:szCs w:val="28"/>
        </w:rPr>
        <w:t>基桩构造</w:t>
      </w:r>
      <w:bookmarkEnd w:id="67"/>
      <w:bookmarkEnd w:id="68"/>
      <w:bookmarkEnd w:id="69"/>
      <w:bookmarkEnd w:id="70"/>
      <w:bookmarkEnd w:id="71"/>
      <w:bookmarkEnd w:id="72"/>
    </w:p>
    <w:p w:rsidR="004A48B3" w:rsidRPr="0073542F" w:rsidRDefault="004A48B3">
      <w:pPr>
        <w:spacing w:line="360" w:lineRule="auto"/>
      </w:pPr>
      <w:r w:rsidRPr="0073542F">
        <w:rPr>
          <w:b/>
          <w:bCs/>
          <w:kern w:val="0"/>
          <w:szCs w:val="21"/>
        </w:rPr>
        <w:t xml:space="preserve">3.5.1  </w:t>
      </w:r>
      <w:r w:rsidRPr="0073542F">
        <w:rPr>
          <w:rFonts w:hint="eastAsia"/>
          <w:bCs/>
          <w:kern w:val="0"/>
          <w:szCs w:val="21"/>
        </w:rPr>
        <w:t>短螺旋挤土灌注桩</w:t>
      </w:r>
      <w:r>
        <w:rPr>
          <w:rFonts w:hint="eastAsia"/>
          <w:bCs/>
          <w:kern w:val="0"/>
          <w:szCs w:val="21"/>
        </w:rPr>
        <w:t>配筋</w:t>
      </w:r>
      <w:r w:rsidRPr="0073542F">
        <w:rPr>
          <w:rFonts w:hint="eastAsia"/>
        </w:rPr>
        <w:t>应符合下列规定：</w:t>
      </w:r>
    </w:p>
    <w:p w:rsidR="004A48B3" w:rsidRPr="0073542F" w:rsidRDefault="004A48B3">
      <w:pPr>
        <w:spacing w:line="360" w:lineRule="auto"/>
        <w:rPr>
          <w:szCs w:val="21"/>
        </w:rPr>
      </w:pPr>
      <w:r w:rsidRPr="0073542F">
        <w:t xml:space="preserve">    </w:t>
      </w:r>
      <w:r w:rsidRPr="0073542F">
        <w:rPr>
          <w:b/>
        </w:rPr>
        <w:t xml:space="preserve">1  </w:t>
      </w:r>
      <w:r>
        <w:rPr>
          <w:rFonts w:hint="eastAsia"/>
          <w:szCs w:val="21"/>
        </w:rPr>
        <w:t>对于受压桩的纵向钢筋配筋率</w:t>
      </w:r>
      <w:r w:rsidRPr="0073542F">
        <w:rPr>
          <w:rFonts w:hint="eastAsia"/>
          <w:szCs w:val="21"/>
        </w:rPr>
        <w:t>取</w:t>
      </w:r>
      <w:r w:rsidRPr="0073542F">
        <w:rPr>
          <w:szCs w:val="21"/>
        </w:rPr>
        <w:t>0.65%</w:t>
      </w:r>
      <w:r>
        <w:rPr>
          <w:szCs w:val="21"/>
        </w:rPr>
        <w:t xml:space="preserve"> </w:t>
      </w:r>
      <w:r w:rsidRPr="0073542F">
        <w:rPr>
          <w:rFonts w:hint="eastAsia"/>
          <w:szCs w:val="21"/>
        </w:rPr>
        <w:t>～</w:t>
      </w:r>
      <w:r>
        <w:rPr>
          <w:szCs w:val="21"/>
        </w:rPr>
        <w:t xml:space="preserve"> </w:t>
      </w:r>
      <w:r w:rsidRPr="0073542F">
        <w:rPr>
          <w:szCs w:val="21"/>
        </w:rPr>
        <w:t>0.2%</w:t>
      </w:r>
      <w:r>
        <w:rPr>
          <w:rFonts w:hint="eastAsia"/>
          <w:szCs w:val="21"/>
        </w:rPr>
        <w:t>（小直径桩取高值）</w:t>
      </w:r>
      <w:r w:rsidRPr="0073542F">
        <w:rPr>
          <w:rFonts w:hint="eastAsia"/>
          <w:szCs w:val="21"/>
        </w:rPr>
        <w:t>；对于抗拔桩、</w:t>
      </w:r>
      <w:r>
        <w:rPr>
          <w:rFonts w:hint="eastAsia"/>
          <w:szCs w:val="21"/>
        </w:rPr>
        <w:t>受水平荷载桩、竖向</w:t>
      </w:r>
      <w:r w:rsidRPr="0073542F">
        <w:rPr>
          <w:rFonts w:hint="eastAsia"/>
          <w:szCs w:val="21"/>
        </w:rPr>
        <w:t>荷载大的</w:t>
      </w:r>
      <w:r>
        <w:rPr>
          <w:rFonts w:hint="eastAsia"/>
          <w:szCs w:val="21"/>
        </w:rPr>
        <w:t>受</w:t>
      </w:r>
      <w:r w:rsidRPr="0073542F">
        <w:rPr>
          <w:rFonts w:hint="eastAsia"/>
          <w:szCs w:val="21"/>
        </w:rPr>
        <w:t>压桩</w:t>
      </w:r>
      <w:r>
        <w:rPr>
          <w:rFonts w:hint="eastAsia"/>
          <w:szCs w:val="21"/>
        </w:rPr>
        <w:t>应</w:t>
      </w:r>
      <w:r w:rsidRPr="0073542F">
        <w:rPr>
          <w:rFonts w:hint="eastAsia"/>
          <w:szCs w:val="21"/>
        </w:rPr>
        <w:t>根据计算确定配筋率，且</w:t>
      </w:r>
      <w:r>
        <w:rPr>
          <w:rFonts w:hint="eastAsia"/>
          <w:szCs w:val="21"/>
        </w:rPr>
        <w:t>纵向</w:t>
      </w:r>
      <w:r w:rsidRPr="0073542F">
        <w:rPr>
          <w:rFonts w:hint="eastAsia"/>
          <w:szCs w:val="21"/>
        </w:rPr>
        <w:t>钢筋最小配筋率</w:t>
      </w:r>
      <w:r>
        <w:rPr>
          <w:rFonts w:hint="eastAsia"/>
          <w:szCs w:val="21"/>
        </w:rPr>
        <w:t>不宜</w:t>
      </w:r>
      <w:r w:rsidRPr="0073542F">
        <w:rPr>
          <w:rFonts w:hint="eastAsia"/>
          <w:szCs w:val="21"/>
        </w:rPr>
        <w:t>小于表</w:t>
      </w:r>
      <w:r w:rsidRPr="0073542F">
        <w:rPr>
          <w:szCs w:val="21"/>
        </w:rPr>
        <w:t>3.5.1</w:t>
      </w:r>
      <w:r w:rsidRPr="0073542F">
        <w:rPr>
          <w:rFonts w:hint="eastAsia"/>
          <w:szCs w:val="21"/>
        </w:rPr>
        <w:t>规定值；</w:t>
      </w:r>
    </w:p>
    <w:p w:rsidR="004A48B3" w:rsidRPr="0073542F" w:rsidRDefault="004A48B3" w:rsidP="006D4497">
      <w:pPr>
        <w:spacing w:line="360" w:lineRule="auto"/>
        <w:jc w:val="center"/>
        <w:rPr>
          <w:b/>
          <w:sz w:val="18"/>
          <w:szCs w:val="18"/>
        </w:rPr>
      </w:pPr>
      <w:r w:rsidRPr="0073542F">
        <w:rPr>
          <w:rFonts w:hint="eastAsia"/>
          <w:b/>
          <w:sz w:val="18"/>
          <w:szCs w:val="18"/>
        </w:rPr>
        <w:t>表</w:t>
      </w:r>
      <w:r w:rsidRPr="0073542F">
        <w:rPr>
          <w:b/>
          <w:sz w:val="18"/>
          <w:szCs w:val="18"/>
        </w:rPr>
        <w:t xml:space="preserve">3.5.1  </w:t>
      </w:r>
      <w:r w:rsidRPr="0073542F">
        <w:rPr>
          <w:rFonts w:hint="eastAsia"/>
          <w:b/>
          <w:sz w:val="18"/>
          <w:szCs w:val="18"/>
        </w:rPr>
        <w:t>受压短螺旋挤土灌注桩</w:t>
      </w:r>
      <w:r>
        <w:rPr>
          <w:rFonts w:hint="eastAsia"/>
          <w:b/>
          <w:sz w:val="18"/>
          <w:szCs w:val="18"/>
        </w:rPr>
        <w:t>的纵向钢筋</w:t>
      </w:r>
      <w:r w:rsidRPr="0073542F">
        <w:rPr>
          <w:rFonts w:hint="eastAsia"/>
          <w:b/>
          <w:sz w:val="18"/>
          <w:szCs w:val="18"/>
        </w:rPr>
        <w:t>最小配筋率</w:t>
      </w:r>
    </w:p>
    <w:tbl>
      <w:tblPr>
        <w:tblW w:w="85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104"/>
        <w:gridCol w:w="1843"/>
        <w:gridCol w:w="1796"/>
        <w:gridCol w:w="1765"/>
      </w:tblGrid>
      <w:tr w:rsidR="004A48B3" w:rsidRPr="0073542F" w:rsidTr="0023781B">
        <w:trPr>
          <w:trHeight w:val="490"/>
          <w:jc w:val="center"/>
        </w:trPr>
        <w:tc>
          <w:tcPr>
            <w:tcW w:w="3104" w:type="dxa"/>
            <w:tcBorders>
              <w:top w:val="single" w:sz="12" w:space="0" w:color="auto"/>
            </w:tcBorders>
            <w:vAlign w:val="center"/>
          </w:tcPr>
          <w:p w:rsidR="004A48B3" w:rsidRPr="0073542F" w:rsidRDefault="004A48B3" w:rsidP="00A1165F">
            <w:pPr>
              <w:wordWrap w:val="0"/>
              <w:jc w:val="right"/>
              <w:rPr>
                <w:bCs/>
                <w:kern w:val="0"/>
                <w:sz w:val="18"/>
                <w:szCs w:val="18"/>
              </w:rPr>
            </w:pPr>
            <w:r>
              <w:rPr>
                <w:noProof/>
              </w:rPr>
              <w:pict>
                <v:shapetype id="_x0000_t32" coordsize="21600,21600" o:spt="32" o:oned="t" path="m,l21600,21600e" filled="f">
                  <v:path arrowok="t" fillok="f" o:connecttype="none"/>
                  <o:lock v:ext="edit" shapetype="t"/>
                </v:shapetype>
                <v:shape id="自选图形 75" o:spid="_x0000_s1029" type="#_x0000_t32" style="position:absolute;left:0;text-align:left;margin-left:-4.95pt;margin-top:-.35pt;width:153.9pt;height:38.55pt;z-index:251653120;visibility:visible">
                  <o:lock v:ext="edit" shapetype="f"/>
                </v:shape>
              </w:pict>
            </w:r>
            <w:r w:rsidRPr="0073542F">
              <w:rPr>
                <w:rFonts w:hint="eastAsia"/>
                <w:sz w:val="18"/>
                <w:szCs w:val="18"/>
              </w:rPr>
              <w:t>桩径</w:t>
            </w:r>
            <w:r w:rsidRPr="0073542F">
              <w:rPr>
                <w:bCs/>
                <w:i/>
                <w:kern w:val="0"/>
                <w:sz w:val="18"/>
                <w:szCs w:val="18"/>
              </w:rPr>
              <w:t>d</w:t>
            </w:r>
            <w:r w:rsidRPr="0073542F">
              <w:rPr>
                <w:rFonts w:hint="eastAsia"/>
                <w:bCs/>
                <w:kern w:val="0"/>
                <w:sz w:val="18"/>
                <w:szCs w:val="18"/>
              </w:rPr>
              <w:t>（</w:t>
            </w:r>
            <w:r w:rsidRPr="0073542F">
              <w:rPr>
                <w:bCs/>
                <w:kern w:val="0"/>
                <w:sz w:val="18"/>
                <w:szCs w:val="18"/>
              </w:rPr>
              <w:t>mm</w:t>
            </w:r>
            <w:r w:rsidRPr="0073542F">
              <w:rPr>
                <w:rFonts w:hint="eastAsia"/>
                <w:bCs/>
                <w:kern w:val="0"/>
                <w:sz w:val="18"/>
                <w:szCs w:val="18"/>
              </w:rPr>
              <w:t>）</w:t>
            </w:r>
          </w:p>
          <w:p w:rsidR="004A48B3" w:rsidRPr="0073542F" w:rsidRDefault="004A48B3" w:rsidP="004A48B3">
            <w:pPr>
              <w:spacing w:line="360" w:lineRule="auto"/>
              <w:ind w:firstLineChars="300" w:firstLine="31680"/>
              <w:jc w:val="left"/>
              <w:rPr>
                <w:sz w:val="18"/>
                <w:szCs w:val="18"/>
              </w:rPr>
            </w:pPr>
            <w:r>
              <w:rPr>
                <w:rFonts w:hint="eastAsia"/>
                <w:sz w:val="18"/>
                <w:szCs w:val="18"/>
              </w:rPr>
              <w:t>岩土类别</w:t>
            </w:r>
          </w:p>
        </w:tc>
        <w:tc>
          <w:tcPr>
            <w:tcW w:w="1843" w:type="dxa"/>
            <w:tcBorders>
              <w:top w:val="single" w:sz="12" w:space="0" w:color="auto"/>
            </w:tcBorders>
            <w:vAlign w:val="center"/>
          </w:tcPr>
          <w:p w:rsidR="004A48B3" w:rsidRPr="0073542F" w:rsidRDefault="004A48B3">
            <w:pPr>
              <w:jc w:val="center"/>
              <w:rPr>
                <w:sz w:val="18"/>
                <w:szCs w:val="18"/>
              </w:rPr>
            </w:pPr>
            <w:r w:rsidRPr="0073542F">
              <w:rPr>
                <w:rFonts w:hint="eastAsia"/>
                <w:sz w:val="18"/>
                <w:szCs w:val="18"/>
              </w:rPr>
              <w:t>＜</w:t>
            </w:r>
            <w:r w:rsidRPr="0073542F">
              <w:rPr>
                <w:sz w:val="18"/>
                <w:szCs w:val="18"/>
              </w:rPr>
              <w:t>500</w:t>
            </w:r>
          </w:p>
        </w:tc>
        <w:tc>
          <w:tcPr>
            <w:tcW w:w="1796" w:type="dxa"/>
            <w:tcBorders>
              <w:top w:val="single" w:sz="12" w:space="0" w:color="auto"/>
            </w:tcBorders>
            <w:vAlign w:val="center"/>
          </w:tcPr>
          <w:p w:rsidR="004A48B3" w:rsidRPr="0073542F" w:rsidRDefault="004A48B3">
            <w:pPr>
              <w:jc w:val="center"/>
              <w:rPr>
                <w:sz w:val="18"/>
                <w:szCs w:val="18"/>
              </w:rPr>
            </w:pPr>
            <w:r w:rsidRPr="0073542F">
              <w:rPr>
                <w:sz w:val="18"/>
                <w:szCs w:val="18"/>
              </w:rPr>
              <w:t>500 ~ 600</w:t>
            </w:r>
          </w:p>
        </w:tc>
        <w:tc>
          <w:tcPr>
            <w:tcW w:w="1765" w:type="dxa"/>
            <w:tcBorders>
              <w:top w:val="single" w:sz="12" w:space="0" w:color="auto"/>
            </w:tcBorders>
            <w:vAlign w:val="center"/>
          </w:tcPr>
          <w:p w:rsidR="004A48B3" w:rsidRPr="0073542F" w:rsidRDefault="004A48B3">
            <w:pPr>
              <w:jc w:val="center"/>
              <w:rPr>
                <w:sz w:val="18"/>
                <w:szCs w:val="18"/>
              </w:rPr>
            </w:pPr>
            <w:r w:rsidRPr="0073542F">
              <w:rPr>
                <w:rFonts w:hint="eastAsia"/>
                <w:bCs/>
                <w:kern w:val="0"/>
                <w:sz w:val="18"/>
                <w:szCs w:val="18"/>
              </w:rPr>
              <w:t>＞</w:t>
            </w:r>
            <w:r w:rsidRPr="0073542F">
              <w:rPr>
                <w:sz w:val="18"/>
                <w:szCs w:val="18"/>
              </w:rPr>
              <w:t>600</w:t>
            </w:r>
          </w:p>
        </w:tc>
      </w:tr>
      <w:tr w:rsidR="004A48B3" w:rsidRPr="0073542F" w:rsidTr="00B50ED0">
        <w:trPr>
          <w:jc w:val="center"/>
        </w:trPr>
        <w:tc>
          <w:tcPr>
            <w:tcW w:w="3104" w:type="dxa"/>
            <w:vAlign w:val="center"/>
          </w:tcPr>
          <w:p w:rsidR="004A48B3" w:rsidRPr="0073542F" w:rsidRDefault="004A48B3" w:rsidP="00FF3E1E">
            <w:pPr>
              <w:adjustRightInd w:val="0"/>
              <w:spacing w:beforeLines="50" w:afterLines="50" w:line="200" w:lineRule="exact"/>
              <w:jc w:val="center"/>
              <w:rPr>
                <w:sz w:val="18"/>
                <w:szCs w:val="18"/>
              </w:rPr>
            </w:pPr>
            <w:r w:rsidRPr="0073542F">
              <w:rPr>
                <w:rFonts w:hint="eastAsia"/>
                <w:sz w:val="18"/>
                <w:szCs w:val="18"/>
              </w:rPr>
              <w:t>淤泥质土、严重液化土层</w:t>
            </w:r>
          </w:p>
        </w:tc>
        <w:tc>
          <w:tcPr>
            <w:tcW w:w="1843" w:type="dxa"/>
            <w:vAlign w:val="center"/>
          </w:tcPr>
          <w:p w:rsidR="004A48B3" w:rsidRPr="0073542F" w:rsidRDefault="004A48B3" w:rsidP="00FF3E1E">
            <w:pPr>
              <w:adjustRightInd w:val="0"/>
              <w:spacing w:beforeLines="50" w:afterLines="50" w:line="200" w:lineRule="exact"/>
              <w:jc w:val="center"/>
              <w:rPr>
                <w:sz w:val="18"/>
                <w:szCs w:val="18"/>
              </w:rPr>
            </w:pPr>
            <w:r w:rsidRPr="0073542F">
              <w:rPr>
                <w:sz w:val="18"/>
                <w:szCs w:val="18"/>
              </w:rPr>
              <w:t>0.5%</w:t>
            </w:r>
          </w:p>
        </w:tc>
        <w:tc>
          <w:tcPr>
            <w:tcW w:w="1796" w:type="dxa"/>
            <w:vAlign w:val="center"/>
          </w:tcPr>
          <w:p w:rsidR="004A48B3" w:rsidRPr="0073542F" w:rsidRDefault="004A48B3" w:rsidP="00FF3E1E">
            <w:pPr>
              <w:adjustRightInd w:val="0"/>
              <w:spacing w:beforeLines="50" w:afterLines="50" w:line="200" w:lineRule="exact"/>
              <w:jc w:val="center"/>
              <w:rPr>
                <w:sz w:val="18"/>
                <w:szCs w:val="18"/>
              </w:rPr>
            </w:pPr>
            <w:r w:rsidRPr="0073542F">
              <w:rPr>
                <w:sz w:val="18"/>
                <w:szCs w:val="18"/>
              </w:rPr>
              <w:t>0.4%</w:t>
            </w:r>
          </w:p>
        </w:tc>
        <w:tc>
          <w:tcPr>
            <w:tcW w:w="1765" w:type="dxa"/>
            <w:vAlign w:val="center"/>
          </w:tcPr>
          <w:p w:rsidR="004A48B3" w:rsidRPr="0073542F" w:rsidRDefault="004A48B3" w:rsidP="00FF3E1E">
            <w:pPr>
              <w:adjustRightInd w:val="0"/>
              <w:spacing w:beforeLines="50" w:afterLines="50" w:line="200" w:lineRule="exact"/>
              <w:jc w:val="center"/>
              <w:rPr>
                <w:sz w:val="18"/>
                <w:szCs w:val="18"/>
              </w:rPr>
            </w:pPr>
            <w:r w:rsidRPr="0073542F">
              <w:rPr>
                <w:sz w:val="18"/>
                <w:szCs w:val="18"/>
              </w:rPr>
              <w:t>0.3%</w:t>
            </w:r>
          </w:p>
        </w:tc>
      </w:tr>
      <w:tr w:rsidR="004A48B3" w:rsidRPr="0073542F" w:rsidTr="00B50ED0">
        <w:trPr>
          <w:jc w:val="center"/>
        </w:trPr>
        <w:tc>
          <w:tcPr>
            <w:tcW w:w="3104" w:type="dxa"/>
            <w:vAlign w:val="center"/>
          </w:tcPr>
          <w:p w:rsidR="004A48B3" w:rsidRPr="0073542F" w:rsidRDefault="004A48B3" w:rsidP="00FF3E1E">
            <w:pPr>
              <w:adjustRightInd w:val="0"/>
              <w:spacing w:beforeLines="50" w:afterLines="50" w:line="200" w:lineRule="exact"/>
              <w:jc w:val="center"/>
              <w:rPr>
                <w:sz w:val="18"/>
                <w:szCs w:val="18"/>
              </w:rPr>
            </w:pPr>
            <w:r w:rsidRPr="0073542F">
              <w:rPr>
                <w:rFonts w:hint="eastAsia"/>
                <w:sz w:val="18"/>
                <w:szCs w:val="18"/>
              </w:rPr>
              <w:t>饱和黏性土、湿陷性黄土、杂填土</w:t>
            </w:r>
          </w:p>
        </w:tc>
        <w:tc>
          <w:tcPr>
            <w:tcW w:w="1843" w:type="dxa"/>
            <w:vAlign w:val="center"/>
          </w:tcPr>
          <w:p w:rsidR="004A48B3" w:rsidRPr="0073542F" w:rsidRDefault="004A48B3" w:rsidP="00FF3E1E">
            <w:pPr>
              <w:adjustRightInd w:val="0"/>
              <w:spacing w:beforeLines="50" w:afterLines="50" w:line="200" w:lineRule="exact"/>
              <w:jc w:val="center"/>
              <w:rPr>
                <w:sz w:val="18"/>
                <w:szCs w:val="18"/>
              </w:rPr>
            </w:pPr>
            <w:r w:rsidRPr="0073542F">
              <w:rPr>
                <w:sz w:val="18"/>
                <w:szCs w:val="18"/>
              </w:rPr>
              <w:t>0.4%</w:t>
            </w:r>
          </w:p>
        </w:tc>
        <w:tc>
          <w:tcPr>
            <w:tcW w:w="1796" w:type="dxa"/>
            <w:vAlign w:val="center"/>
          </w:tcPr>
          <w:p w:rsidR="004A48B3" w:rsidRPr="0073542F" w:rsidRDefault="004A48B3" w:rsidP="00FF3E1E">
            <w:pPr>
              <w:adjustRightInd w:val="0"/>
              <w:spacing w:beforeLines="50" w:afterLines="50" w:line="200" w:lineRule="exact"/>
              <w:jc w:val="center"/>
              <w:rPr>
                <w:sz w:val="18"/>
                <w:szCs w:val="18"/>
              </w:rPr>
            </w:pPr>
            <w:r w:rsidRPr="0073542F">
              <w:rPr>
                <w:sz w:val="18"/>
                <w:szCs w:val="18"/>
              </w:rPr>
              <w:t>0.35%</w:t>
            </w:r>
          </w:p>
        </w:tc>
        <w:tc>
          <w:tcPr>
            <w:tcW w:w="1765" w:type="dxa"/>
            <w:vAlign w:val="center"/>
          </w:tcPr>
          <w:p w:rsidR="004A48B3" w:rsidRPr="0073542F" w:rsidRDefault="004A48B3" w:rsidP="00FF3E1E">
            <w:pPr>
              <w:adjustRightInd w:val="0"/>
              <w:spacing w:beforeLines="50" w:afterLines="50" w:line="200" w:lineRule="exact"/>
              <w:jc w:val="center"/>
              <w:rPr>
                <w:sz w:val="18"/>
                <w:szCs w:val="18"/>
              </w:rPr>
            </w:pPr>
            <w:r w:rsidRPr="0073542F">
              <w:rPr>
                <w:sz w:val="18"/>
                <w:szCs w:val="18"/>
              </w:rPr>
              <w:t>0.25%</w:t>
            </w:r>
          </w:p>
        </w:tc>
      </w:tr>
      <w:tr w:rsidR="004A48B3" w:rsidRPr="0073542F" w:rsidTr="00B50ED0">
        <w:trPr>
          <w:trHeight w:val="530"/>
          <w:jc w:val="center"/>
        </w:trPr>
        <w:tc>
          <w:tcPr>
            <w:tcW w:w="3104" w:type="dxa"/>
            <w:tcBorders>
              <w:bottom w:val="single" w:sz="12" w:space="0" w:color="auto"/>
            </w:tcBorders>
            <w:vAlign w:val="center"/>
          </w:tcPr>
          <w:p w:rsidR="004A48B3" w:rsidRPr="0073542F" w:rsidRDefault="004A48B3" w:rsidP="00FF3E1E">
            <w:pPr>
              <w:adjustRightInd w:val="0"/>
              <w:spacing w:beforeLines="50" w:afterLines="50" w:line="200" w:lineRule="exact"/>
              <w:jc w:val="center"/>
              <w:rPr>
                <w:sz w:val="18"/>
                <w:szCs w:val="18"/>
              </w:rPr>
            </w:pPr>
            <w:r w:rsidRPr="0073542F">
              <w:rPr>
                <w:rFonts w:hint="eastAsia"/>
                <w:sz w:val="18"/>
                <w:szCs w:val="18"/>
              </w:rPr>
              <w:t>其他土层、风化岩层</w:t>
            </w:r>
          </w:p>
        </w:tc>
        <w:tc>
          <w:tcPr>
            <w:tcW w:w="1843" w:type="dxa"/>
            <w:tcBorders>
              <w:bottom w:val="single" w:sz="12" w:space="0" w:color="auto"/>
            </w:tcBorders>
            <w:vAlign w:val="center"/>
          </w:tcPr>
          <w:p w:rsidR="004A48B3" w:rsidRPr="0073542F" w:rsidRDefault="004A48B3" w:rsidP="00FF3E1E">
            <w:pPr>
              <w:adjustRightInd w:val="0"/>
              <w:spacing w:beforeLines="50" w:afterLines="50" w:line="200" w:lineRule="exact"/>
              <w:jc w:val="center"/>
              <w:rPr>
                <w:sz w:val="18"/>
                <w:szCs w:val="18"/>
              </w:rPr>
            </w:pPr>
            <w:r w:rsidRPr="0073542F">
              <w:rPr>
                <w:sz w:val="18"/>
                <w:szCs w:val="18"/>
              </w:rPr>
              <w:t>0.3%</w:t>
            </w:r>
          </w:p>
        </w:tc>
        <w:tc>
          <w:tcPr>
            <w:tcW w:w="1796" w:type="dxa"/>
            <w:tcBorders>
              <w:bottom w:val="single" w:sz="12" w:space="0" w:color="auto"/>
            </w:tcBorders>
            <w:vAlign w:val="center"/>
          </w:tcPr>
          <w:p w:rsidR="004A48B3" w:rsidRPr="0073542F" w:rsidRDefault="004A48B3" w:rsidP="00FF3E1E">
            <w:pPr>
              <w:adjustRightInd w:val="0"/>
              <w:spacing w:beforeLines="50" w:afterLines="50" w:line="200" w:lineRule="exact"/>
              <w:jc w:val="center"/>
              <w:rPr>
                <w:sz w:val="18"/>
                <w:szCs w:val="18"/>
              </w:rPr>
            </w:pPr>
            <w:r w:rsidRPr="0073542F">
              <w:rPr>
                <w:sz w:val="18"/>
                <w:szCs w:val="18"/>
              </w:rPr>
              <w:t>0.25%</w:t>
            </w:r>
          </w:p>
        </w:tc>
        <w:tc>
          <w:tcPr>
            <w:tcW w:w="1765" w:type="dxa"/>
            <w:tcBorders>
              <w:bottom w:val="single" w:sz="12" w:space="0" w:color="auto"/>
            </w:tcBorders>
            <w:vAlign w:val="center"/>
          </w:tcPr>
          <w:p w:rsidR="004A48B3" w:rsidRPr="0073542F" w:rsidRDefault="004A48B3" w:rsidP="00FF3E1E">
            <w:pPr>
              <w:adjustRightInd w:val="0"/>
              <w:spacing w:beforeLines="50" w:afterLines="50" w:line="200" w:lineRule="exact"/>
              <w:jc w:val="center"/>
              <w:rPr>
                <w:sz w:val="18"/>
                <w:szCs w:val="18"/>
              </w:rPr>
            </w:pPr>
            <w:r w:rsidRPr="0073542F">
              <w:rPr>
                <w:sz w:val="18"/>
                <w:szCs w:val="18"/>
              </w:rPr>
              <w:t>0.2%</w:t>
            </w:r>
          </w:p>
        </w:tc>
      </w:tr>
    </w:tbl>
    <w:p w:rsidR="004A48B3" w:rsidRPr="0073542F" w:rsidRDefault="004A48B3" w:rsidP="004A48B3">
      <w:pPr>
        <w:spacing w:beforeLines="50" w:line="360" w:lineRule="auto"/>
        <w:ind w:firstLineChars="200" w:firstLine="31680"/>
      </w:pPr>
      <w:r w:rsidRPr="0073542F">
        <w:rPr>
          <w:b/>
        </w:rPr>
        <w:t>2</w:t>
      </w:r>
      <w:r w:rsidRPr="0073542F">
        <w:t xml:space="preserve">  </w:t>
      </w:r>
      <w:r>
        <w:rPr>
          <w:rFonts w:hint="eastAsia"/>
        </w:rPr>
        <w:t>基桩的纵向钢筋配筋长度</w:t>
      </w:r>
      <w:r w:rsidRPr="0073542F">
        <w:rPr>
          <w:rFonts w:hint="eastAsia"/>
        </w:rPr>
        <w:t>应符合下列规定：</w:t>
      </w:r>
    </w:p>
    <w:p w:rsidR="004A48B3" w:rsidRPr="0073542F" w:rsidRDefault="004A48B3" w:rsidP="00A2276A">
      <w:pPr>
        <w:spacing w:line="360" w:lineRule="auto"/>
        <w:ind w:leftChars="400" w:left="31680" w:hangingChars="150" w:firstLine="31680"/>
        <w:jc w:val="left"/>
        <w:rPr>
          <w:kern w:val="0"/>
          <w:szCs w:val="21"/>
        </w:rPr>
      </w:pPr>
      <w:r w:rsidRPr="0073542F">
        <w:rPr>
          <w:b/>
          <w:kern w:val="0"/>
          <w:szCs w:val="21"/>
        </w:rPr>
        <w:t>1</w:t>
      </w:r>
      <w:r w:rsidRPr="0073542F">
        <w:rPr>
          <w:rFonts w:hint="eastAsia"/>
          <w:b/>
          <w:kern w:val="0"/>
          <w:szCs w:val="21"/>
        </w:rPr>
        <w:t>）</w:t>
      </w:r>
      <w:r w:rsidRPr="0073542F">
        <w:rPr>
          <w:rFonts w:hint="eastAsia"/>
          <w:kern w:val="0"/>
          <w:szCs w:val="21"/>
        </w:rPr>
        <w:t>甲级建筑的桩基、位于地震设防烈度</w:t>
      </w:r>
      <w:r w:rsidRPr="0073542F">
        <w:rPr>
          <w:kern w:val="0"/>
          <w:szCs w:val="21"/>
        </w:rPr>
        <w:t>8</w:t>
      </w:r>
      <w:r w:rsidRPr="0073542F">
        <w:rPr>
          <w:rFonts w:hint="eastAsia"/>
          <w:kern w:val="0"/>
          <w:szCs w:val="21"/>
        </w:rPr>
        <w:t>度及以上地震区或自重湿陷性黄土场地的桩基，</w:t>
      </w:r>
      <w:r>
        <w:rPr>
          <w:rFonts w:hint="eastAsia"/>
          <w:kern w:val="0"/>
          <w:szCs w:val="21"/>
        </w:rPr>
        <w:t>均应</w:t>
      </w:r>
      <w:r w:rsidRPr="0073542F">
        <w:rPr>
          <w:rFonts w:hint="eastAsia"/>
          <w:kern w:val="0"/>
          <w:szCs w:val="21"/>
        </w:rPr>
        <w:t>沿桩身等截面或变截面通长配筋</w:t>
      </w:r>
      <w:r>
        <w:rPr>
          <w:rFonts w:hint="eastAsia"/>
          <w:kern w:val="0"/>
          <w:szCs w:val="21"/>
        </w:rPr>
        <w:t>，</w:t>
      </w:r>
      <w:r w:rsidRPr="0070237D">
        <w:rPr>
          <w:rFonts w:hint="eastAsia"/>
          <w:kern w:val="0"/>
          <w:szCs w:val="21"/>
        </w:rPr>
        <w:t>变截面长度</w:t>
      </w:r>
      <w:r w:rsidRPr="0073542F">
        <w:rPr>
          <w:rFonts w:hint="eastAsia"/>
          <w:kern w:val="0"/>
          <w:szCs w:val="21"/>
        </w:rPr>
        <w:t>位于桩身下部，且</w:t>
      </w:r>
      <w:r w:rsidRPr="0070237D">
        <w:rPr>
          <w:rFonts w:hint="eastAsia"/>
          <w:kern w:val="0"/>
          <w:szCs w:val="21"/>
        </w:rPr>
        <w:t>小于桩长的</w:t>
      </w:r>
      <w:r w:rsidRPr="0070237D">
        <w:rPr>
          <w:kern w:val="0"/>
          <w:szCs w:val="21"/>
        </w:rPr>
        <w:t>1/2</w:t>
      </w:r>
      <w:r w:rsidRPr="0073542F">
        <w:rPr>
          <w:rFonts w:hint="eastAsia"/>
          <w:kern w:val="0"/>
          <w:szCs w:val="21"/>
        </w:rPr>
        <w:t>；</w:t>
      </w:r>
    </w:p>
    <w:p w:rsidR="004A48B3" w:rsidRPr="0073542F" w:rsidRDefault="004A48B3" w:rsidP="00A2276A">
      <w:pPr>
        <w:spacing w:line="360" w:lineRule="auto"/>
        <w:ind w:leftChars="400" w:left="31680" w:hangingChars="150" w:firstLine="31680"/>
        <w:jc w:val="left"/>
        <w:rPr>
          <w:kern w:val="0"/>
          <w:szCs w:val="21"/>
        </w:rPr>
      </w:pPr>
      <w:r w:rsidRPr="0073542F">
        <w:rPr>
          <w:b/>
          <w:kern w:val="0"/>
          <w:szCs w:val="21"/>
        </w:rPr>
        <w:t>2</w:t>
      </w:r>
      <w:r w:rsidRPr="0073542F">
        <w:rPr>
          <w:rFonts w:hint="eastAsia"/>
          <w:b/>
          <w:kern w:val="0"/>
          <w:szCs w:val="21"/>
        </w:rPr>
        <w:t>）</w:t>
      </w:r>
      <w:r w:rsidRPr="0073542F">
        <w:rPr>
          <w:rFonts w:hint="eastAsia"/>
          <w:kern w:val="0"/>
          <w:szCs w:val="21"/>
        </w:rPr>
        <w:t>地震设防烈度小于</w:t>
      </w:r>
      <w:r w:rsidRPr="0073542F">
        <w:rPr>
          <w:kern w:val="0"/>
          <w:szCs w:val="21"/>
        </w:rPr>
        <w:t>8</w:t>
      </w:r>
      <w:r w:rsidRPr="0073542F">
        <w:rPr>
          <w:rFonts w:hint="eastAsia"/>
          <w:kern w:val="0"/>
          <w:szCs w:val="21"/>
        </w:rPr>
        <w:t>度区域的场地，摩擦型</w:t>
      </w:r>
      <w:r>
        <w:rPr>
          <w:rFonts w:hint="eastAsia"/>
          <w:kern w:val="0"/>
          <w:szCs w:val="21"/>
        </w:rPr>
        <w:t>受压桩配筋长度不宜</w:t>
      </w:r>
      <w:r w:rsidRPr="0073542F">
        <w:rPr>
          <w:rFonts w:hint="eastAsia"/>
          <w:kern w:val="0"/>
          <w:szCs w:val="21"/>
        </w:rPr>
        <w:t>小于</w:t>
      </w:r>
      <w:r w:rsidRPr="0073542F">
        <w:rPr>
          <w:kern w:val="0"/>
          <w:szCs w:val="21"/>
        </w:rPr>
        <w:t>2/3</w:t>
      </w:r>
      <w:r w:rsidRPr="0073542F">
        <w:rPr>
          <w:rFonts w:hint="eastAsia"/>
          <w:kern w:val="0"/>
          <w:szCs w:val="21"/>
        </w:rPr>
        <w:t>桩长；</w:t>
      </w:r>
    </w:p>
    <w:p w:rsidR="004A48B3" w:rsidRPr="0073542F" w:rsidRDefault="004A48B3" w:rsidP="00A2276A">
      <w:pPr>
        <w:spacing w:line="360" w:lineRule="auto"/>
        <w:ind w:leftChars="400" w:left="31680" w:hangingChars="150" w:firstLine="31680"/>
        <w:jc w:val="left"/>
        <w:rPr>
          <w:kern w:val="0"/>
          <w:szCs w:val="21"/>
        </w:rPr>
      </w:pPr>
      <w:r w:rsidRPr="0073542F">
        <w:rPr>
          <w:b/>
          <w:kern w:val="0"/>
          <w:szCs w:val="21"/>
        </w:rPr>
        <w:t>3</w:t>
      </w:r>
      <w:r w:rsidRPr="0073542F">
        <w:rPr>
          <w:rFonts w:hint="eastAsia"/>
          <w:b/>
          <w:kern w:val="0"/>
          <w:szCs w:val="21"/>
        </w:rPr>
        <w:t>）</w:t>
      </w:r>
      <w:r>
        <w:rPr>
          <w:rFonts w:hint="eastAsia"/>
          <w:kern w:val="0"/>
          <w:szCs w:val="21"/>
        </w:rPr>
        <w:t>纵向主</w:t>
      </w:r>
      <w:r w:rsidRPr="0073542F">
        <w:rPr>
          <w:rFonts w:hint="eastAsia"/>
          <w:kern w:val="0"/>
          <w:szCs w:val="21"/>
        </w:rPr>
        <w:t>筋</w:t>
      </w:r>
      <w:r>
        <w:rPr>
          <w:rFonts w:hint="eastAsia"/>
          <w:kern w:val="0"/>
          <w:szCs w:val="21"/>
        </w:rPr>
        <w:t>应</w:t>
      </w:r>
      <w:r w:rsidRPr="0073542F">
        <w:rPr>
          <w:rFonts w:hint="eastAsia"/>
          <w:kern w:val="0"/>
          <w:szCs w:val="21"/>
        </w:rPr>
        <w:t>穿过可液化土和软弱土层，进入稳定</w:t>
      </w:r>
      <w:r>
        <w:rPr>
          <w:rFonts w:hint="eastAsia"/>
          <w:kern w:val="0"/>
          <w:szCs w:val="21"/>
        </w:rPr>
        <w:t>岩土层深</w:t>
      </w:r>
      <w:r w:rsidRPr="0073542F">
        <w:rPr>
          <w:rFonts w:hint="eastAsia"/>
          <w:kern w:val="0"/>
          <w:szCs w:val="21"/>
        </w:rPr>
        <w:t>度</w:t>
      </w:r>
      <w:r>
        <w:rPr>
          <w:rFonts w:hint="eastAsia"/>
        </w:rPr>
        <w:t>不小于</w:t>
      </w:r>
      <w:r w:rsidRPr="0073542F">
        <w:rPr>
          <w:kern w:val="0"/>
          <w:szCs w:val="21"/>
        </w:rPr>
        <w:t>3</w:t>
      </w:r>
      <w:r w:rsidRPr="0073542F">
        <w:rPr>
          <w:i/>
          <w:kern w:val="0"/>
          <w:szCs w:val="21"/>
        </w:rPr>
        <w:t>d</w:t>
      </w:r>
      <w:r w:rsidRPr="0073542F">
        <w:rPr>
          <w:rFonts w:hint="eastAsia"/>
          <w:kern w:val="0"/>
          <w:szCs w:val="21"/>
        </w:rPr>
        <w:t>；</w:t>
      </w:r>
    </w:p>
    <w:p w:rsidR="004A48B3" w:rsidRDefault="004A48B3" w:rsidP="00A2276A">
      <w:pPr>
        <w:spacing w:line="360" w:lineRule="auto"/>
        <w:ind w:leftChars="400" w:left="31680" w:hangingChars="150" w:firstLine="31680"/>
        <w:jc w:val="left"/>
        <w:rPr>
          <w:b/>
        </w:rPr>
      </w:pPr>
      <w:r w:rsidRPr="0073542F">
        <w:rPr>
          <w:b/>
          <w:kern w:val="0"/>
          <w:szCs w:val="21"/>
        </w:rPr>
        <w:t>4</w:t>
      </w:r>
      <w:r w:rsidRPr="0073542F">
        <w:rPr>
          <w:rFonts w:hint="eastAsia"/>
          <w:b/>
          <w:kern w:val="0"/>
          <w:szCs w:val="21"/>
        </w:rPr>
        <w:t>）</w:t>
      </w:r>
      <w:r>
        <w:rPr>
          <w:b/>
          <w:kern w:val="0"/>
          <w:szCs w:val="21"/>
        </w:rPr>
        <w:t xml:space="preserve"> </w:t>
      </w:r>
      <w:r w:rsidRPr="0073542F">
        <w:rPr>
          <w:rFonts w:hint="eastAsia"/>
          <w:kern w:val="0"/>
          <w:szCs w:val="21"/>
        </w:rPr>
        <w:t>受负摩阻力的桩，其</w:t>
      </w:r>
      <w:r>
        <w:rPr>
          <w:rFonts w:hint="eastAsia"/>
          <w:kern w:val="0"/>
          <w:szCs w:val="21"/>
        </w:rPr>
        <w:t>纵向主</w:t>
      </w:r>
      <w:r w:rsidRPr="0073542F">
        <w:rPr>
          <w:rFonts w:hint="eastAsia"/>
          <w:kern w:val="0"/>
          <w:szCs w:val="21"/>
        </w:rPr>
        <w:t>筋</w:t>
      </w:r>
      <w:r>
        <w:rPr>
          <w:rFonts w:hint="eastAsia"/>
          <w:kern w:val="0"/>
          <w:szCs w:val="21"/>
        </w:rPr>
        <w:t>应</w:t>
      </w:r>
      <w:r w:rsidRPr="0073542F">
        <w:rPr>
          <w:rFonts w:hint="eastAsia"/>
          <w:kern w:val="0"/>
          <w:szCs w:val="21"/>
        </w:rPr>
        <w:t>穿过</w:t>
      </w:r>
      <w:r>
        <w:rPr>
          <w:rFonts w:hint="eastAsia"/>
          <w:kern w:val="0"/>
          <w:szCs w:val="21"/>
        </w:rPr>
        <w:t>可能产生负摩阻力的</w:t>
      </w:r>
      <w:r w:rsidRPr="0073542F">
        <w:rPr>
          <w:rFonts w:hint="eastAsia"/>
          <w:kern w:val="0"/>
          <w:szCs w:val="21"/>
        </w:rPr>
        <w:t>土层且进入稳定</w:t>
      </w:r>
      <w:r>
        <w:rPr>
          <w:rFonts w:hint="eastAsia"/>
          <w:kern w:val="0"/>
          <w:szCs w:val="21"/>
        </w:rPr>
        <w:t>岩土层深度不小于</w:t>
      </w:r>
      <w:r w:rsidRPr="0073542F">
        <w:rPr>
          <w:kern w:val="0"/>
          <w:szCs w:val="21"/>
        </w:rPr>
        <w:t>3</w:t>
      </w:r>
      <w:r w:rsidRPr="0073542F">
        <w:rPr>
          <w:i/>
          <w:kern w:val="0"/>
          <w:szCs w:val="21"/>
        </w:rPr>
        <w:t>d</w:t>
      </w:r>
      <w:r w:rsidRPr="0073542F">
        <w:rPr>
          <w:rFonts w:hint="eastAsia"/>
          <w:kern w:val="0"/>
          <w:szCs w:val="21"/>
        </w:rPr>
        <w:t>。</w:t>
      </w:r>
    </w:p>
    <w:p w:rsidR="004A48B3" w:rsidRPr="0073542F" w:rsidRDefault="004A48B3" w:rsidP="00A2276A">
      <w:pPr>
        <w:spacing w:line="360" w:lineRule="auto"/>
        <w:ind w:firstLineChars="200" w:firstLine="31680"/>
        <w:rPr>
          <w:b/>
        </w:rPr>
      </w:pPr>
      <w:r w:rsidRPr="0073542F">
        <w:rPr>
          <w:b/>
        </w:rPr>
        <w:t xml:space="preserve">3  </w:t>
      </w:r>
      <w:r>
        <w:rPr>
          <w:rFonts w:hint="eastAsia"/>
        </w:rPr>
        <w:t>基桩的箍筋配筋宜</w:t>
      </w:r>
      <w:r w:rsidRPr="0073542F">
        <w:rPr>
          <w:rFonts w:hint="eastAsia"/>
        </w:rPr>
        <w:t>符合下列规定：</w:t>
      </w:r>
    </w:p>
    <w:p w:rsidR="004A48B3" w:rsidRPr="0073542F" w:rsidRDefault="004A48B3" w:rsidP="00A2276A">
      <w:pPr>
        <w:spacing w:line="360" w:lineRule="auto"/>
        <w:ind w:leftChars="400" w:left="31680" w:hangingChars="150" w:firstLine="31680"/>
        <w:jc w:val="left"/>
        <w:rPr>
          <w:kern w:val="0"/>
          <w:szCs w:val="21"/>
        </w:rPr>
      </w:pPr>
      <w:r w:rsidRPr="0073542F">
        <w:rPr>
          <w:b/>
          <w:kern w:val="0"/>
          <w:szCs w:val="21"/>
        </w:rPr>
        <w:t>1</w:t>
      </w:r>
      <w:r w:rsidRPr="0073542F">
        <w:rPr>
          <w:rFonts w:hint="eastAsia"/>
          <w:b/>
          <w:kern w:val="0"/>
          <w:szCs w:val="21"/>
        </w:rPr>
        <w:t>）</w:t>
      </w:r>
      <w:r>
        <w:rPr>
          <w:rFonts w:hint="eastAsia"/>
          <w:kern w:val="0"/>
          <w:szCs w:val="21"/>
        </w:rPr>
        <w:t>箍筋宜</w:t>
      </w:r>
      <w:r w:rsidRPr="0073542F">
        <w:rPr>
          <w:rFonts w:hint="eastAsia"/>
          <w:kern w:val="0"/>
          <w:szCs w:val="21"/>
        </w:rPr>
        <w:t>采用螺旋式，</w:t>
      </w:r>
      <w:r>
        <w:rPr>
          <w:rFonts w:hint="eastAsia"/>
          <w:kern w:val="0"/>
          <w:szCs w:val="21"/>
        </w:rPr>
        <w:t>箍筋直径</w:t>
      </w:r>
      <w:r>
        <w:rPr>
          <w:rFonts w:hint="eastAsia"/>
        </w:rPr>
        <w:t>不小于</w:t>
      </w:r>
      <w:r w:rsidRPr="0073542F">
        <w:rPr>
          <w:kern w:val="0"/>
          <w:szCs w:val="21"/>
        </w:rPr>
        <w:t>6mm</w:t>
      </w:r>
      <w:r>
        <w:rPr>
          <w:rFonts w:hint="eastAsia"/>
          <w:kern w:val="0"/>
          <w:szCs w:val="21"/>
        </w:rPr>
        <w:t>，间距</w:t>
      </w:r>
      <w:r w:rsidRPr="0073542F">
        <w:rPr>
          <w:rFonts w:hint="eastAsia"/>
          <w:kern w:val="0"/>
          <w:szCs w:val="21"/>
        </w:rPr>
        <w:t>为</w:t>
      </w:r>
      <w:r w:rsidRPr="0073542F">
        <w:rPr>
          <w:kern w:val="0"/>
          <w:szCs w:val="21"/>
        </w:rPr>
        <w:t>200mm</w:t>
      </w:r>
      <w:r w:rsidRPr="0073542F">
        <w:rPr>
          <w:rFonts w:hint="eastAsia"/>
          <w:kern w:val="0"/>
          <w:szCs w:val="21"/>
        </w:rPr>
        <w:t>～</w:t>
      </w:r>
      <w:r w:rsidRPr="0073542F">
        <w:rPr>
          <w:kern w:val="0"/>
          <w:szCs w:val="21"/>
        </w:rPr>
        <w:t>300mm</w:t>
      </w:r>
      <w:r w:rsidRPr="0073542F">
        <w:rPr>
          <w:rFonts w:hint="eastAsia"/>
          <w:kern w:val="0"/>
          <w:szCs w:val="21"/>
        </w:rPr>
        <w:t>；受水平荷载较大的基桩及考虑主筋作用计算桩身受压承载力时，</w:t>
      </w:r>
      <w:r>
        <w:rPr>
          <w:rFonts w:hint="eastAsia"/>
          <w:kern w:val="0"/>
          <w:szCs w:val="21"/>
        </w:rPr>
        <w:t>宜加密</w:t>
      </w:r>
      <w:r w:rsidRPr="0073542F">
        <w:rPr>
          <w:rFonts w:hint="eastAsia"/>
          <w:kern w:val="0"/>
          <w:szCs w:val="21"/>
        </w:rPr>
        <w:t>桩顶以下</w:t>
      </w:r>
      <w:r w:rsidRPr="0073542F">
        <w:rPr>
          <w:kern w:val="0"/>
          <w:szCs w:val="21"/>
        </w:rPr>
        <w:t>5</w:t>
      </w:r>
      <w:r w:rsidRPr="001B5A97">
        <w:rPr>
          <w:i/>
          <w:kern w:val="0"/>
          <w:szCs w:val="21"/>
        </w:rPr>
        <w:t>d</w:t>
      </w:r>
      <w:r w:rsidRPr="0073542F">
        <w:rPr>
          <w:rFonts w:hint="eastAsia"/>
          <w:kern w:val="0"/>
          <w:szCs w:val="21"/>
        </w:rPr>
        <w:t>范围内的箍筋</w:t>
      </w:r>
      <w:r>
        <w:rPr>
          <w:rFonts w:hint="eastAsia"/>
          <w:kern w:val="0"/>
          <w:szCs w:val="21"/>
        </w:rPr>
        <w:t>，且箍筋间距不大于</w:t>
      </w:r>
      <w:r w:rsidRPr="0073542F">
        <w:rPr>
          <w:kern w:val="0"/>
          <w:szCs w:val="21"/>
        </w:rPr>
        <w:t>l00mm</w:t>
      </w:r>
      <w:r w:rsidRPr="0073542F">
        <w:rPr>
          <w:rFonts w:hint="eastAsia"/>
          <w:kern w:val="0"/>
          <w:szCs w:val="21"/>
        </w:rPr>
        <w:t>；位于液化土层范围内的桩身</w:t>
      </w:r>
      <w:r>
        <w:rPr>
          <w:rFonts w:hint="eastAsia"/>
          <w:kern w:val="0"/>
          <w:szCs w:val="21"/>
        </w:rPr>
        <w:t>箍筋宜加密</w:t>
      </w:r>
      <w:r w:rsidRPr="0073542F">
        <w:rPr>
          <w:rFonts w:hint="eastAsia"/>
          <w:kern w:val="0"/>
          <w:szCs w:val="21"/>
        </w:rPr>
        <w:t>；钢筋笼长度超过</w:t>
      </w:r>
      <w:r w:rsidRPr="0073542F">
        <w:rPr>
          <w:kern w:val="0"/>
          <w:szCs w:val="21"/>
        </w:rPr>
        <w:t>4m</w:t>
      </w:r>
      <w:r w:rsidRPr="0073542F">
        <w:rPr>
          <w:rFonts w:hint="eastAsia"/>
          <w:kern w:val="0"/>
          <w:szCs w:val="21"/>
        </w:rPr>
        <w:t>时，</w:t>
      </w:r>
      <w:r>
        <w:rPr>
          <w:rFonts w:hint="eastAsia"/>
          <w:kern w:val="0"/>
          <w:szCs w:val="21"/>
        </w:rPr>
        <w:t>宜</w:t>
      </w:r>
      <w:r w:rsidRPr="0073542F">
        <w:rPr>
          <w:rFonts w:hint="eastAsia"/>
          <w:kern w:val="0"/>
          <w:szCs w:val="21"/>
        </w:rPr>
        <w:t>每隔</w:t>
      </w:r>
      <w:r w:rsidRPr="0073542F">
        <w:rPr>
          <w:kern w:val="0"/>
          <w:szCs w:val="21"/>
        </w:rPr>
        <w:t>2m</w:t>
      </w:r>
      <w:r w:rsidRPr="0073542F">
        <w:rPr>
          <w:rFonts w:hint="eastAsia"/>
          <w:kern w:val="0"/>
          <w:szCs w:val="21"/>
        </w:rPr>
        <w:t>设</w:t>
      </w:r>
      <w:r>
        <w:rPr>
          <w:rFonts w:hint="eastAsia"/>
          <w:kern w:val="0"/>
          <w:szCs w:val="21"/>
        </w:rPr>
        <w:t>置</w:t>
      </w:r>
      <w:r w:rsidRPr="0073542F">
        <w:rPr>
          <w:rFonts w:hint="eastAsia"/>
          <w:kern w:val="0"/>
          <w:szCs w:val="21"/>
        </w:rPr>
        <w:t>一道直径</w:t>
      </w:r>
      <w:r>
        <w:rPr>
          <w:rFonts w:hint="eastAsia"/>
        </w:rPr>
        <w:t>不小于</w:t>
      </w:r>
      <w:r w:rsidRPr="0073542F">
        <w:rPr>
          <w:kern w:val="0"/>
          <w:szCs w:val="21"/>
        </w:rPr>
        <w:t>12mm</w:t>
      </w:r>
      <w:r w:rsidRPr="0073542F">
        <w:rPr>
          <w:rFonts w:hint="eastAsia"/>
          <w:kern w:val="0"/>
          <w:szCs w:val="21"/>
        </w:rPr>
        <w:t>的焊接加劲箍筋；</w:t>
      </w:r>
    </w:p>
    <w:p w:rsidR="004A48B3" w:rsidRPr="0073542F" w:rsidRDefault="004A48B3" w:rsidP="00A2276A">
      <w:pPr>
        <w:spacing w:line="360" w:lineRule="auto"/>
        <w:ind w:leftChars="400" w:left="31680" w:hangingChars="150" w:firstLine="31680"/>
        <w:jc w:val="left"/>
        <w:rPr>
          <w:kern w:val="0"/>
          <w:szCs w:val="21"/>
        </w:rPr>
      </w:pPr>
      <w:r w:rsidRPr="0073542F">
        <w:rPr>
          <w:b/>
          <w:kern w:val="0"/>
          <w:szCs w:val="21"/>
        </w:rPr>
        <w:t>2</w:t>
      </w:r>
      <w:r w:rsidRPr="0073542F">
        <w:rPr>
          <w:rFonts w:hint="eastAsia"/>
          <w:b/>
          <w:kern w:val="0"/>
          <w:szCs w:val="21"/>
        </w:rPr>
        <w:t>）</w:t>
      </w:r>
      <w:r>
        <w:rPr>
          <w:rFonts w:hint="eastAsia"/>
          <w:kern w:val="0"/>
          <w:szCs w:val="21"/>
        </w:rPr>
        <w:t>甲级建筑桩基箍筋配筋率宜</w:t>
      </w:r>
      <w:r w:rsidRPr="0073542F">
        <w:rPr>
          <w:rFonts w:hint="eastAsia"/>
          <w:kern w:val="0"/>
          <w:szCs w:val="21"/>
        </w:rPr>
        <w:t>适度提高</w:t>
      </w:r>
      <w:r>
        <w:rPr>
          <w:rFonts w:hint="eastAsia"/>
          <w:kern w:val="0"/>
          <w:szCs w:val="21"/>
        </w:rPr>
        <w:t>。</w:t>
      </w:r>
    </w:p>
    <w:p w:rsidR="004A48B3" w:rsidRPr="0073542F" w:rsidRDefault="004A48B3">
      <w:pPr>
        <w:spacing w:line="360" w:lineRule="auto"/>
      </w:pPr>
      <w:r w:rsidRPr="0073542F">
        <w:rPr>
          <w:b/>
          <w:bCs/>
          <w:kern w:val="0"/>
          <w:szCs w:val="21"/>
        </w:rPr>
        <w:t xml:space="preserve">3.5.2  </w:t>
      </w:r>
      <w:r w:rsidRPr="0070237D">
        <w:rPr>
          <w:rFonts w:hint="eastAsia"/>
          <w:bCs/>
          <w:kern w:val="0"/>
          <w:szCs w:val="21"/>
        </w:rPr>
        <w:t>抗拔</w:t>
      </w:r>
      <w:r w:rsidRPr="0070237D">
        <w:rPr>
          <w:rFonts w:hint="eastAsia"/>
          <w:szCs w:val="21"/>
        </w:rPr>
        <w:t>桩</w:t>
      </w:r>
      <w:r w:rsidRPr="0073542F">
        <w:rPr>
          <w:rFonts w:hint="eastAsia"/>
          <w:szCs w:val="21"/>
        </w:rPr>
        <w:t>和受</w:t>
      </w:r>
      <w:r w:rsidRPr="0070237D">
        <w:rPr>
          <w:rFonts w:hint="eastAsia"/>
          <w:szCs w:val="21"/>
        </w:rPr>
        <w:t>水平荷载</w:t>
      </w:r>
      <w:r w:rsidRPr="0073542F">
        <w:rPr>
          <w:rFonts w:hint="eastAsia"/>
          <w:szCs w:val="21"/>
        </w:rPr>
        <w:t>桩</w:t>
      </w:r>
      <w:r w:rsidRPr="0073542F">
        <w:rPr>
          <w:rFonts w:hint="eastAsia"/>
        </w:rPr>
        <w:t>的</w:t>
      </w:r>
      <w:r>
        <w:rPr>
          <w:rFonts w:hint="eastAsia"/>
        </w:rPr>
        <w:t>配筋</w:t>
      </w:r>
      <w:r w:rsidRPr="0073542F">
        <w:rPr>
          <w:rFonts w:hint="eastAsia"/>
        </w:rPr>
        <w:t>应符合下列规定：</w:t>
      </w:r>
    </w:p>
    <w:p w:rsidR="004A48B3" w:rsidRPr="0073542F" w:rsidRDefault="004A48B3" w:rsidP="00A2276A">
      <w:pPr>
        <w:spacing w:line="360" w:lineRule="auto"/>
        <w:ind w:leftChars="200" w:left="31680" w:hangingChars="200" w:firstLine="31680"/>
      </w:pPr>
      <w:r>
        <w:rPr>
          <w:b/>
        </w:rPr>
        <w:t>1</w:t>
      </w:r>
      <w:r w:rsidRPr="0073542F">
        <w:t xml:space="preserve">  </w:t>
      </w:r>
      <w:r w:rsidRPr="0073542F">
        <w:rPr>
          <w:rFonts w:hint="eastAsia"/>
        </w:rPr>
        <w:t>纵向钢筋配筋率与配筋长度根据计算确定；</w:t>
      </w:r>
    </w:p>
    <w:p w:rsidR="004A48B3" w:rsidRDefault="004A48B3" w:rsidP="00A2276A">
      <w:pPr>
        <w:spacing w:line="360" w:lineRule="auto"/>
        <w:ind w:firstLineChars="200" w:firstLine="31680"/>
      </w:pPr>
      <w:r>
        <w:rPr>
          <w:b/>
        </w:rPr>
        <w:t>2</w:t>
      </w:r>
      <w:r w:rsidRPr="0073542F">
        <w:rPr>
          <w:b/>
        </w:rPr>
        <w:t xml:space="preserve">  </w:t>
      </w:r>
      <w:r>
        <w:rPr>
          <w:rFonts w:hint="eastAsia"/>
        </w:rPr>
        <w:t>纵向主筋</w:t>
      </w:r>
      <w:r w:rsidRPr="0073542F">
        <w:rPr>
          <w:rFonts w:hint="eastAsia"/>
        </w:rPr>
        <w:t>沿桩身等截面或变截面通长配</w:t>
      </w:r>
      <w:r>
        <w:rPr>
          <w:rFonts w:hint="eastAsia"/>
        </w:rPr>
        <w:t>置</w:t>
      </w:r>
      <w:r w:rsidRPr="0073542F">
        <w:rPr>
          <w:rFonts w:hint="eastAsia"/>
        </w:rPr>
        <w:t>，下部变截面长度</w:t>
      </w:r>
      <w:r>
        <w:rPr>
          <w:rFonts w:hint="eastAsia"/>
        </w:rPr>
        <w:t>不宜大</w:t>
      </w:r>
      <w:r w:rsidRPr="0073542F">
        <w:rPr>
          <w:rFonts w:hint="eastAsia"/>
        </w:rPr>
        <w:t>于</w:t>
      </w:r>
      <w:r w:rsidRPr="0070237D">
        <w:t>1/3</w:t>
      </w:r>
      <w:r w:rsidRPr="0070237D">
        <w:rPr>
          <w:rFonts w:hint="eastAsia"/>
        </w:rPr>
        <w:t>桩长</w:t>
      </w:r>
      <w:r>
        <w:rPr>
          <w:rFonts w:hint="eastAsia"/>
        </w:rPr>
        <w:t>；</w:t>
      </w:r>
    </w:p>
    <w:p w:rsidR="004A48B3" w:rsidRPr="0073542F" w:rsidRDefault="004A48B3" w:rsidP="00A2276A">
      <w:pPr>
        <w:spacing w:line="360" w:lineRule="auto"/>
        <w:ind w:firstLineChars="200" w:firstLine="31680"/>
      </w:pPr>
      <w:r>
        <w:rPr>
          <w:b/>
        </w:rPr>
        <w:t>3</w:t>
      </w:r>
      <w:r w:rsidRPr="0073542F">
        <w:t xml:space="preserve">  </w:t>
      </w:r>
      <w:r w:rsidRPr="0073542F">
        <w:rPr>
          <w:rFonts w:hint="eastAsia"/>
        </w:rPr>
        <w:t>满足与受压桩相同的桩身构造要求</w:t>
      </w:r>
      <w:r>
        <w:rPr>
          <w:rFonts w:hint="eastAsia"/>
        </w:rPr>
        <w:t>。</w:t>
      </w:r>
    </w:p>
    <w:p w:rsidR="004A48B3" w:rsidRPr="0073542F" w:rsidRDefault="004A48B3">
      <w:pPr>
        <w:spacing w:line="360" w:lineRule="auto"/>
      </w:pPr>
      <w:r w:rsidRPr="0073542F">
        <w:rPr>
          <w:b/>
          <w:bCs/>
          <w:kern w:val="0"/>
          <w:szCs w:val="21"/>
        </w:rPr>
        <w:t xml:space="preserve">3.5.3  </w:t>
      </w:r>
      <w:r w:rsidRPr="0073542F">
        <w:rPr>
          <w:rFonts w:hint="eastAsia"/>
          <w:bCs/>
          <w:kern w:val="0"/>
          <w:szCs w:val="21"/>
        </w:rPr>
        <w:t>桩身混凝土及混凝土保护层厚度应符合下列规定：</w:t>
      </w:r>
    </w:p>
    <w:p w:rsidR="004A48B3" w:rsidRPr="0073542F" w:rsidRDefault="004A48B3" w:rsidP="00A2276A">
      <w:pPr>
        <w:spacing w:line="360" w:lineRule="auto"/>
        <w:ind w:firstLineChars="200" w:firstLine="31680"/>
      </w:pPr>
      <w:r w:rsidRPr="0073542F">
        <w:rPr>
          <w:b/>
        </w:rPr>
        <w:t>1</w:t>
      </w:r>
      <w:r w:rsidRPr="0073542F">
        <w:t xml:space="preserve">  </w:t>
      </w:r>
      <w:r>
        <w:rPr>
          <w:rFonts w:hint="eastAsia"/>
        </w:rPr>
        <w:t>桩基的</w:t>
      </w:r>
      <w:r w:rsidRPr="0073542F">
        <w:rPr>
          <w:rFonts w:hint="eastAsia"/>
        </w:rPr>
        <w:t>桩身混凝土强度等级不</w:t>
      </w:r>
      <w:r>
        <w:rPr>
          <w:rFonts w:hint="eastAsia"/>
        </w:rPr>
        <w:t>宜低</w:t>
      </w:r>
      <w:r w:rsidRPr="0073542F">
        <w:rPr>
          <w:rFonts w:hint="eastAsia"/>
        </w:rPr>
        <w:t>于</w:t>
      </w:r>
      <w:r w:rsidRPr="0073542F">
        <w:t>C25</w:t>
      </w:r>
      <w:r w:rsidRPr="0073542F">
        <w:rPr>
          <w:rFonts w:hint="eastAsia"/>
        </w:rPr>
        <w:t>，刚性桩复合地基的桩身混凝土强度等级不</w:t>
      </w:r>
      <w:r>
        <w:rPr>
          <w:rFonts w:hint="eastAsia"/>
        </w:rPr>
        <w:t>宜低</w:t>
      </w:r>
      <w:r w:rsidRPr="0073542F">
        <w:rPr>
          <w:rFonts w:hint="eastAsia"/>
        </w:rPr>
        <w:t>于</w:t>
      </w:r>
      <w:r w:rsidRPr="0073542F">
        <w:t>C20</w:t>
      </w:r>
      <w:r w:rsidRPr="0073542F">
        <w:rPr>
          <w:rFonts w:hint="eastAsia"/>
        </w:rPr>
        <w:t>；</w:t>
      </w:r>
    </w:p>
    <w:p w:rsidR="004A48B3" w:rsidRPr="0073542F" w:rsidRDefault="004A48B3" w:rsidP="00A2276A">
      <w:pPr>
        <w:spacing w:line="360" w:lineRule="auto"/>
        <w:ind w:firstLineChars="200" w:firstLine="31680"/>
      </w:pPr>
      <w:r w:rsidRPr="0073542F">
        <w:rPr>
          <w:b/>
        </w:rPr>
        <w:t>2</w:t>
      </w:r>
      <w:r w:rsidRPr="0073542F">
        <w:t xml:space="preserve">  </w:t>
      </w:r>
      <w:r w:rsidRPr="0073542F">
        <w:rPr>
          <w:rFonts w:hint="eastAsia"/>
        </w:rPr>
        <w:t>钢筋笼主筋的混凝土保护层厚度</w:t>
      </w:r>
      <w:r>
        <w:rPr>
          <w:rFonts w:hint="eastAsia"/>
        </w:rPr>
        <w:t>不宜小于</w:t>
      </w:r>
      <w:r>
        <w:t>50</w:t>
      </w:r>
      <w:r w:rsidRPr="0073542F">
        <w:t>mm</w:t>
      </w:r>
      <w:r w:rsidRPr="0073542F">
        <w:rPr>
          <w:rFonts w:hint="eastAsia"/>
        </w:rPr>
        <w:t>；</w:t>
      </w:r>
    </w:p>
    <w:p w:rsidR="004A48B3" w:rsidRPr="0073542F" w:rsidRDefault="004A48B3" w:rsidP="00A2276A">
      <w:pPr>
        <w:spacing w:line="360" w:lineRule="auto"/>
        <w:ind w:firstLineChars="200" w:firstLine="31680"/>
      </w:pPr>
      <w:r w:rsidRPr="0073542F">
        <w:rPr>
          <w:b/>
        </w:rPr>
        <w:t>3</w:t>
      </w:r>
      <w:r w:rsidRPr="0073542F">
        <w:t xml:space="preserve">  </w:t>
      </w:r>
      <w:r w:rsidRPr="0073542F">
        <w:rPr>
          <w:rFonts w:hint="eastAsia"/>
        </w:rPr>
        <w:t>四类、五类环境中的桩身混凝土保护层厚度</w:t>
      </w:r>
      <w:r>
        <w:rPr>
          <w:rFonts w:hint="eastAsia"/>
        </w:rPr>
        <w:t>应</w:t>
      </w:r>
      <w:r w:rsidRPr="0073542F">
        <w:rPr>
          <w:rFonts w:hint="eastAsia"/>
        </w:rPr>
        <w:t>符合现行国家与行业标准</w:t>
      </w:r>
      <w:r w:rsidRPr="00C34C4D">
        <w:rPr>
          <w:rFonts w:hint="eastAsia"/>
        </w:rPr>
        <w:t>《工业建筑防腐蚀设计标准》</w:t>
      </w:r>
      <w:r w:rsidRPr="0073542F">
        <w:t>GB 50046</w:t>
      </w:r>
      <w:r w:rsidRPr="0073542F">
        <w:rPr>
          <w:rFonts w:hint="eastAsia"/>
        </w:rPr>
        <w:t>和</w:t>
      </w:r>
      <w:bookmarkStart w:id="73" w:name="_Hlk610145"/>
      <w:r w:rsidRPr="0073542F">
        <w:rPr>
          <w:rFonts w:hint="eastAsia"/>
        </w:rPr>
        <w:t>《港口工程混凝土结构设计规范》</w:t>
      </w:r>
      <w:r w:rsidRPr="0073542F">
        <w:t>JTJ</w:t>
      </w:r>
      <w:r>
        <w:t xml:space="preserve"> </w:t>
      </w:r>
      <w:r w:rsidRPr="0073542F">
        <w:t>267</w:t>
      </w:r>
      <w:bookmarkEnd w:id="73"/>
      <w:r w:rsidRPr="0073542F">
        <w:rPr>
          <w:rFonts w:hint="eastAsia"/>
        </w:rPr>
        <w:t>的有关规定。</w:t>
      </w:r>
    </w:p>
    <w:p w:rsidR="004A48B3" w:rsidRPr="0073542F" w:rsidRDefault="004A48B3" w:rsidP="000B20D1">
      <w:pPr>
        <w:spacing w:line="360" w:lineRule="auto"/>
      </w:pPr>
      <w:r w:rsidRPr="0073542F">
        <w:rPr>
          <w:b/>
          <w:bCs/>
          <w:kern w:val="0"/>
          <w:szCs w:val="21"/>
        </w:rPr>
        <w:t xml:space="preserve">3.5.4 </w:t>
      </w:r>
      <w:r>
        <w:rPr>
          <w:b/>
          <w:bCs/>
          <w:kern w:val="0"/>
          <w:szCs w:val="21"/>
        </w:rPr>
        <w:t xml:space="preserve"> </w:t>
      </w:r>
      <w:r>
        <w:rPr>
          <w:rFonts w:hint="eastAsia"/>
          <w:szCs w:val="21"/>
        </w:rPr>
        <w:t>桩基</w:t>
      </w:r>
      <w:r w:rsidRPr="0073542F">
        <w:rPr>
          <w:rFonts w:hint="eastAsia"/>
          <w:szCs w:val="21"/>
        </w:rPr>
        <w:t>结构的</w:t>
      </w:r>
      <w:r w:rsidRPr="0073542F">
        <w:rPr>
          <w:rFonts w:hint="eastAsia"/>
        </w:rPr>
        <w:t>耐久性设计应符合现行国家与行业标准《混凝土结构设计规范》</w:t>
      </w:r>
      <w:r w:rsidRPr="0073542F">
        <w:t>GB</w:t>
      </w:r>
      <w:r>
        <w:t xml:space="preserve"> </w:t>
      </w:r>
      <w:r w:rsidRPr="0073542F">
        <w:t>50010</w:t>
      </w:r>
      <w:r w:rsidRPr="0073542F">
        <w:rPr>
          <w:rFonts w:hint="eastAsia"/>
        </w:rPr>
        <w:t>和《建筑桩基技术规范》</w:t>
      </w:r>
      <w:r w:rsidRPr="0073542F">
        <w:t>JGJ</w:t>
      </w:r>
      <w:r>
        <w:t xml:space="preserve"> </w:t>
      </w:r>
      <w:r w:rsidRPr="0073542F">
        <w:t>94</w:t>
      </w:r>
      <w:r w:rsidRPr="0073542F">
        <w:rPr>
          <w:rFonts w:hint="eastAsia"/>
        </w:rPr>
        <w:t>的有关规定。</w:t>
      </w:r>
    </w:p>
    <w:p w:rsidR="004A48B3" w:rsidRPr="0073542F" w:rsidRDefault="004A48B3" w:rsidP="000B20D1">
      <w:pPr>
        <w:spacing w:line="360" w:lineRule="auto"/>
      </w:pPr>
    </w:p>
    <w:p w:rsidR="004A48B3" w:rsidRPr="00AA0D9F" w:rsidRDefault="004A48B3" w:rsidP="00A15B85">
      <w:pPr>
        <w:spacing w:line="360" w:lineRule="auto"/>
        <w:ind w:firstLineChars="200" w:firstLine="31680"/>
        <w:sectPr w:rsidR="004A48B3" w:rsidRPr="00AA0D9F" w:rsidSect="00C8227B">
          <w:pgSz w:w="11907" w:h="16840"/>
          <w:pgMar w:top="1418" w:right="1701" w:bottom="1361" w:left="1701" w:header="851" w:footer="992" w:gutter="0"/>
          <w:cols w:space="425"/>
          <w:docGrid w:type="lines" w:linePitch="312"/>
        </w:sectPr>
      </w:pPr>
    </w:p>
    <w:p w:rsidR="004A48B3" w:rsidRPr="0073542F" w:rsidRDefault="004A48B3" w:rsidP="00FF3E1E">
      <w:pPr>
        <w:tabs>
          <w:tab w:val="center" w:pos="4252"/>
        </w:tabs>
        <w:spacing w:beforeLines="200" w:afterLines="100" w:line="360" w:lineRule="auto"/>
        <w:outlineLvl w:val="0"/>
        <w:rPr>
          <w:rFonts w:eastAsia="黑体"/>
          <w:b/>
          <w:sz w:val="32"/>
          <w:szCs w:val="32"/>
        </w:rPr>
      </w:pPr>
      <w:bookmarkStart w:id="74" w:name="_Toc500343148"/>
      <w:bookmarkStart w:id="75" w:name="_Toc501318344"/>
      <w:bookmarkStart w:id="76" w:name="_Toc499899113"/>
      <w:bookmarkStart w:id="77" w:name="_Toc501205587"/>
      <w:r w:rsidRPr="0073542F">
        <w:rPr>
          <w:rFonts w:eastAsia="黑体"/>
          <w:b/>
          <w:sz w:val="28"/>
          <w:szCs w:val="28"/>
        </w:rPr>
        <w:tab/>
      </w:r>
      <w:bookmarkStart w:id="78" w:name="_Toc1565382"/>
      <w:bookmarkStart w:id="79" w:name="_Toc2588421"/>
      <w:r w:rsidRPr="0073542F">
        <w:rPr>
          <w:rFonts w:eastAsia="黑体"/>
          <w:b/>
          <w:sz w:val="32"/>
          <w:szCs w:val="32"/>
        </w:rPr>
        <w:t xml:space="preserve">4  </w:t>
      </w:r>
      <w:r w:rsidRPr="0073542F">
        <w:rPr>
          <w:rFonts w:eastAsia="黑体" w:hint="eastAsia"/>
          <w:b/>
          <w:sz w:val="32"/>
          <w:szCs w:val="32"/>
        </w:rPr>
        <w:t>设计计算</w:t>
      </w:r>
      <w:bookmarkEnd w:id="74"/>
      <w:bookmarkEnd w:id="75"/>
      <w:bookmarkEnd w:id="76"/>
      <w:bookmarkEnd w:id="77"/>
      <w:bookmarkEnd w:id="78"/>
      <w:bookmarkEnd w:id="79"/>
    </w:p>
    <w:p w:rsidR="004A48B3" w:rsidRPr="0073542F" w:rsidRDefault="004A48B3" w:rsidP="00F95DFD">
      <w:pPr>
        <w:spacing w:line="360" w:lineRule="auto"/>
        <w:jc w:val="center"/>
        <w:outlineLvl w:val="1"/>
        <w:rPr>
          <w:b/>
          <w:sz w:val="28"/>
          <w:szCs w:val="28"/>
        </w:rPr>
      </w:pPr>
      <w:bookmarkStart w:id="80" w:name="_Toc500343149"/>
      <w:bookmarkStart w:id="81" w:name="_Toc501318345"/>
      <w:bookmarkStart w:id="82" w:name="_Toc499899114"/>
      <w:bookmarkStart w:id="83" w:name="_Toc501205588"/>
      <w:bookmarkStart w:id="84" w:name="_Toc1565383"/>
      <w:bookmarkStart w:id="85" w:name="_Toc2588422"/>
      <w:r w:rsidRPr="0073542F">
        <w:rPr>
          <w:b/>
          <w:bCs/>
          <w:sz w:val="28"/>
          <w:szCs w:val="28"/>
        </w:rPr>
        <w:t xml:space="preserve">4.1  </w:t>
      </w:r>
      <w:r w:rsidRPr="0073542F">
        <w:rPr>
          <w:rFonts w:hint="eastAsia"/>
          <w:b/>
          <w:bCs/>
          <w:sz w:val="28"/>
          <w:szCs w:val="28"/>
        </w:rPr>
        <w:t>桩顶作用效应计算</w:t>
      </w:r>
      <w:bookmarkEnd w:id="80"/>
      <w:bookmarkEnd w:id="81"/>
      <w:bookmarkEnd w:id="82"/>
      <w:bookmarkEnd w:id="83"/>
      <w:bookmarkEnd w:id="84"/>
      <w:bookmarkEnd w:id="85"/>
    </w:p>
    <w:p w:rsidR="004A48B3" w:rsidRPr="0073542F" w:rsidRDefault="004A48B3">
      <w:pPr>
        <w:spacing w:line="360" w:lineRule="auto"/>
        <w:rPr>
          <w:rFonts w:cs="宋体"/>
          <w:kern w:val="0"/>
          <w:szCs w:val="21"/>
        </w:rPr>
      </w:pPr>
      <w:r w:rsidRPr="0073542F">
        <w:rPr>
          <w:b/>
          <w:bCs/>
          <w:kern w:val="0"/>
          <w:szCs w:val="21"/>
        </w:rPr>
        <w:t xml:space="preserve">4.1.1  </w:t>
      </w:r>
      <w:r w:rsidRPr="0073542F">
        <w:rPr>
          <w:rFonts w:cs="宋体" w:hint="eastAsia"/>
          <w:kern w:val="0"/>
          <w:szCs w:val="21"/>
        </w:rPr>
        <w:t>对于</w:t>
      </w:r>
      <w:r>
        <w:rPr>
          <w:rFonts w:cs="宋体" w:hint="eastAsia"/>
          <w:kern w:val="0"/>
          <w:szCs w:val="21"/>
        </w:rPr>
        <w:t>一般</w:t>
      </w:r>
      <w:r w:rsidRPr="0073542F">
        <w:rPr>
          <w:rFonts w:cs="宋体" w:hint="eastAsia"/>
          <w:kern w:val="0"/>
          <w:szCs w:val="21"/>
        </w:rPr>
        <w:t>建构筑物和受水平力较小的高层建筑的短螺旋挤土灌注桩基础，应按下列公式计算柱、墙、核心筒群桩中基桩或复合基桩的桩顶作用效应：</w:t>
      </w:r>
    </w:p>
    <w:p w:rsidR="004A48B3" w:rsidRPr="0073542F" w:rsidRDefault="004A48B3" w:rsidP="00A15B85">
      <w:pPr>
        <w:spacing w:line="360" w:lineRule="auto"/>
        <w:ind w:firstLineChars="200" w:firstLine="31680"/>
        <w:rPr>
          <w:rFonts w:cs="宋体"/>
          <w:kern w:val="0"/>
          <w:szCs w:val="21"/>
        </w:rPr>
      </w:pPr>
      <w:r w:rsidRPr="0073542F">
        <w:rPr>
          <w:b/>
          <w:bCs/>
          <w:kern w:val="0"/>
          <w:szCs w:val="21"/>
        </w:rPr>
        <w:t xml:space="preserve">1  </w:t>
      </w:r>
      <w:r w:rsidRPr="0073542F">
        <w:rPr>
          <w:rFonts w:cs="宋体" w:hint="eastAsia"/>
          <w:kern w:val="0"/>
          <w:szCs w:val="21"/>
        </w:rPr>
        <w:t>竖向力：轴心竖向力作用下与</w:t>
      </w:r>
      <w:r w:rsidRPr="0073542F">
        <w:rPr>
          <w:rFonts w:hint="eastAsia"/>
          <w:bCs/>
          <w:kern w:val="0"/>
          <w:szCs w:val="21"/>
        </w:rPr>
        <w:t>偏心竖向力作用下</w:t>
      </w:r>
    </w:p>
    <w:p w:rsidR="004A48B3" w:rsidRPr="0073542F" w:rsidRDefault="004A48B3" w:rsidP="00903DEF">
      <w:pPr>
        <w:tabs>
          <w:tab w:val="left" w:pos="8400"/>
        </w:tabs>
        <w:spacing w:line="360" w:lineRule="auto"/>
        <w:jc w:val="center"/>
      </w:pPr>
      <w:r w:rsidRPr="0073542F">
        <w:fldChar w:fldCharType="begin"/>
      </w:r>
      <w:r w:rsidRPr="0073542F">
        <w:instrText xml:space="preserve"> QUOTE Nk=Fk+Gkn </w:instrText>
      </w:r>
      <w:r w:rsidRPr="0073542F">
        <w:fldChar w:fldCharType="end"/>
      </w:r>
      <w:r w:rsidRPr="0073542F">
        <w:t xml:space="preserve">                            </w:t>
      </w:r>
      <w:r>
        <w:t xml:space="preserve">    </w:t>
      </w:r>
      <w:r w:rsidRPr="0073542F">
        <w:t xml:space="preserve"> </w:t>
      </w:r>
      <w:r w:rsidRPr="0073542F">
        <w:fldChar w:fldCharType="begin"/>
      </w:r>
      <w:r w:rsidRPr="0073542F">
        <w:instrText xml:space="preserve"> QUOTE </w:instrText>
      </w:r>
      <w:r w:rsidRPr="00FF3E1E">
        <w:fldChar w:fldCharType="begin"/>
      </w:r>
      <w:r w:rsidRPr="00FF3E1E">
        <w:instrText xml:space="preserve"> QUOTE </w:instrText>
      </w:r>
      <w:r w:rsidRPr="00FF3E1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hideSpellingErrors/&gt;&lt;w:documentProtection w:edit=&quot;tracked-changes&quot; w:enforcement=&quot;off&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76737&quot;/&gt;&lt;wsp:rsid wsp:val=&quot;000001A2&quot;/&gt;&lt;wsp:rsid wsp:val=&quot;00000383&quot;/&gt;&lt;wsp:rsid wsp:val=&quot;00000642&quot;/&gt;&lt;wsp:rsid wsp:val=&quot;00000DFD&quot;/&gt;&lt;wsp:rsid wsp:val=&quot;00001884&quot;/&gt;&lt;wsp:rsid wsp:val=&quot;00002512&quot;/&gt;&lt;wsp:rsid wsp:val=&quot;00002763&quot;/&gt;&lt;wsp:rsid wsp:val=&quot;00002B4C&quot;/&gt;&lt;wsp:rsid wsp:val=&quot;00002E4F&quot;/&gt;&lt;wsp:rsid wsp:val=&quot;00002F05&quot;/&gt;&lt;wsp:rsid wsp:val=&quot;000038B1&quot;/&gt;&lt;wsp:rsid wsp:val=&quot;00003AF9&quot;/&gt;&lt;wsp:rsid wsp:val=&quot;00003C47&quot;/&gt;&lt;wsp:rsid wsp:val=&quot;00004376&quot;/&gt;&lt;wsp:rsid wsp:val=&quot;0000449C&quot;/&gt;&lt;wsp:rsid wsp:val=&quot;000048DE&quot;/&gt;&lt;wsp:rsid wsp:val=&quot;00005426&quot;/&gt;&lt;wsp:rsid wsp:val=&quot;00005BBF&quot;/&gt;&lt;wsp:rsid wsp:val=&quot;00005CEC&quot;/&gt;&lt;wsp:rsid wsp:val=&quot;00005D5B&quot;/&gt;&lt;wsp:rsid wsp:val=&quot;00005F06&quot;/&gt;&lt;wsp:rsid wsp:val=&quot;00006290&quot;/&gt;&lt;wsp:rsid wsp:val=&quot;0000669F&quot;/&gt;&lt;wsp:rsid wsp:val=&quot;00006775&quot;/&gt;&lt;wsp:rsid wsp:val=&quot;00006885&quot;/&gt;&lt;wsp:rsid wsp:val=&quot;00006E1A&quot;/&gt;&lt;wsp:rsid wsp:val=&quot;00006E49&quot;/&gt;&lt;wsp:rsid wsp:val=&quot;0000713A&quot;/&gt;&lt;wsp:rsid wsp:val=&quot;00007674&quot;/&gt;&lt;wsp:rsid wsp:val=&quot;000104E4&quot;/&gt;&lt;wsp:rsid wsp:val=&quot;0001051A&quot;/&gt;&lt;wsp:rsid wsp:val=&quot;00010A6A&quot;/&gt;&lt;wsp:rsid wsp:val=&quot;00010C8A&quot;/&gt;&lt;wsp:rsid wsp:val=&quot;00011052&quot;/&gt;&lt;wsp:rsid wsp:val=&quot;0001117F&quot;/&gt;&lt;wsp:rsid wsp:val=&quot;0001128D&quot;/&gt;&lt;wsp:rsid wsp:val=&quot;00012AA0&quot;/&gt;&lt;wsp:rsid wsp:val=&quot;00012B79&quot;/&gt;&lt;wsp:rsid wsp:val=&quot;00013374&quot;/&gt;&lt;wsp:rsid wsp:val=&quot;000142C8&quot;/&gt;&lt;wsp:rsid wsp:val=&quot;00014B91&quot;/&gt;&lt;wsp:rsid wsp:val=&quot;00014D03&quot;/&gt;&lt;wsp:rsid wsp:val=&quot;0001503C&quot;/&gt;&lt;wsp:rsid wsp:val=&quot;0001508A&quot;/&gt;&lt;wsp:rsid wsp:val=&quot;0001568E&quot;/&gt;&lt;wsp:rsid wsp:val=&quot;000156A9&quot;/&gt;&lt;wsp:rsid wsp:val=&quot;00015B97&quot;/&gt;&lt;wsp:rsid wsp:val=&quot;00015E70&quot;/&gt;&lt;wsp:rsid wsp:val=&quot;00016546&quot;/&gt;&lt;wsp:rsid wsp:val=&quot;000169F8&quot;/&gt;&lt;wsp:rsid wsp:val=&quot;00016E8F&quot;/&gt;&lt;wsp:rsid wsp:val=&quot;00016FE8&quot;/&gt;&lt;wsp:rsid wsp:val=&quot;000178DD&quot;/&gt;&lt;wsp:rsid wsp:val=&quot;00017D64&quot;/&gt;&lt;wsp:rsid wsp:val=&quot;00017E66&quot;/&gt;&lt;wsp:rsid wsp:val=&quot;0002020D&quot;/&gt;&lt;wsp:rsid wsp:val=&quot;000209E5&quot;/&gt;&lt;wsp:rsid wsp:val=&quot;000209F1&quot;/&gt;&lt;wsp:rsid wsp:val=&quot;00020E83&quot;/&gt;&lt;wsp:rsid wsp:val=&quot;000213D6&quot;/&gt;&lt;wsp:rsid wsp:val=&quot;000218BF&quot;/&gt;&lt;wsp:rsid wsp:val=&quot;00021C47&quot;/&gt;&lt;wsp:rsid wsp:val=&quot;00022033&quot;/&gt;&lt;wsp:rsid wsp:val=&quot;0002296E&quot;/&gt;&lt;wsp:rsid wsp:val=&quot;00022C25&quot;/&gt;&lt;wsp:rsid wsp:val=&quot;00023027&quot;/&gt;&lt;wsp:rsid wsp:val=&quot;00024E87&quot;/&gt;&lt;wsp:rsid wsp:val=&quot;00025486&quot;/&gt;&lt;wsp:rsid wsp:val=&quot;000255B1&quot;/&gt;&lt;wsp:rsid wsp:val=&quot;00025B22&quot;/&gt;&lt;wsp:rsid wsp:val=&quot;00025D9A&quot;/&gt;&lt;wsp:rsid wsp:val=&quot;00025FB2&quot;/&gt;&lt;wsp:rsid wsp:val=&quot;000269D6&quot;/&gt;&lt;wsp:rsid wsp:val=&quot;00026C67&quot;/&gt;&lt;wsp:rsid wsp:val=&quot;000271CB&quot;/&gt;&lt;wsp:rsid wsp:val=&quot;00027377&quot;/&gt;&lt;wsp:rsid wsp:val=&quot;00027CE8&quot;/&gt;&lt;wsp:rsid wsp:val=&quot;00027D52&quot;/&gt;&lt;wsp:rsid wsp:val=&quot;00027EB3&quot;/&gt;&lt;wsp:rsid wsp:val=&quot;00030002&quot;/&gt;&lt;wsp:rsid wsp:val=&quot;0003002B&quot;/&gt;&lt;wsp:rsid wsp:val=&quot;000304BA&quot;/&gt;&lt;wsp:rsid wsp:val=&quot;00030C52&quot;/&gt;&lt;wsp:rsid wsp:val=&quot;000318CB&quot;/&gt;&lt;wsp:rsid wsp:val=&quot;00031E9A&quot;/&gt;&lt;wsp:rsid wsp:val=&quot;0003202F&quot;/&gt;&lt;wsp:rsid wsp:val=&quot;00032218&quot;/&gt;&lt;wsp:rsid wsp:val=&quot;00032270&quot;/&gt;&lt;wsp:rsid wsp:val=&quot;000323CF&quot;/&gt;&lt;wsp:rsid wsp:val=&quot;00032749&quot;/&gt;&lt;wsp:rsid wsp:val=&quot;00033376&quot;/&gt;&lt;wsp:rsid wsp:val=&quot;00033E75&quot;/&gt;&lt;wsp:rsid wsp:val=&quot;00034173&quot;/&gt;&lt;wsp:rsid wsp:val=&quot;00034D18&quot;/&gt;&lt;wsp:rsid wsp:val=&quot;000354FA&quot;/&gt;&lt;wsp:rsid wsp:val=&quot;000357B2&quot;/&gt;&lt;wsp:rsid wsp:val=&quot;000364E3&quot;/&gt;&lt;wsp:rsid wsp:val=&quot;000365C9&quot;/&gt;&lt;wsp:rsid wsp:val=&quot;000365E3&quot;/&gt;&lt;wsp:rsid wsp:val=&quot;000366F7&quot;/&gt;&lt;wsp:rsid wsp:val=&quot;000367DB&quot;/&gt;&lt;wsp:rsid wsp:val=&quot;00036A3C&quot;/&gt;&lt;wsp:rsid wsp:val=&quot;00037042&quot;/&gt;&lt;wsp:rsid wsp:val=&quot;00037313&quot;/&gt;&lt;wsp:rsid wsp:val=&quot;000374E5&quot;/&gt;&lt;wsp:rsid wsp:val=&quot;00037653&quot;/&gt;&lt;wsp:rsid wsp:val=&quot;00037FBC&quot;/&gt;&lt;wsp:rsid wsp:val=&quot;000407D1&quot;/&gt;&lt;wsp:rsid wsp:val=&quot;00040B1C&quot;/&gt;&lt;wsp:rsid wsp:val=&quot;00040F37&quot;/&gt;&lt;wsp:rsid wsp:val=&quot;000410F4&quot;/&gt;&lt;wsp:rsid wsp:val=&quot;00042077&quot;/&gt;&lt;wsp:rsid wsp:val=&quot;000426F9&quot;/&gt;&lt;wsp:rsid wsp:val=&quot;00043178&quot;/&gt;&lt;wsp:rsid wsp:val=&quot;00043238&quot;/&gt;&lt;wsp:rsid wsp:val=&quot;0004357B&quot;/&gt;&lt;wsp:rsid wsp:val=&quot;000438FD&quot;/&gt;&lt;wsp:rsid wsp:val=&quot;00043B0C&quot;/&gt;&lt;wsp:rsid wsp:val=&quot;00043D12&quot;/&gt;&lt;wsp:rsid wsp:val=&quot;00043E2D&quot;/&gt;&lt;wsp:rsid wsp:val=&quot;00043F24&quot;/&gt;&lt;wsp:rsid wsp:val=&quot;0004411C&quot;/&gt;&lt;wsp:rsid wsp:val=&quot;000442B0&quot;/&gt;&lt;wsp:rsid wsp:val=&quot;000449E9&quot;/&gt;&lt;wsp:rsid wsp:val=&quot;00044A4E&quot;/&gt;&lt;wsp:rsid wsp:val=&quot;00044B55&quot;/&gt;&lt;wsp:rsid wsp:val=&quot;00044B84&quot;/&gt;&lt;wsp:rsid wsp:val=&quot;00044C8B&quot;/&gt;&lt;wsp:rsid wsp:val=&quot;00044DCA&quot;/&gt;&lt;wsp:rsid wsp:val=&quot;000453E8&quot;/&gt;&lt;wsp:rsid wsp:val=&quot;00045575&quot;/&gt;&lt;wsp:rsid wsp:val=&quot;00045838&quot;/&gt;&lt;wsp:rsid wsp:val=&quot;0004587C&quot;/&gt;&lt;wsp:rsid wsp:val=&quot;00045AF6&quot;/&gt;&lt;wsp:rsid wsp:val=&quot;000469CA&quot;/&gt;&lt;wsp:rsid wsp:val=&quot;00046CEA&quot;/&gt;&lt;wsp:rsid wsp:val=&quot;00046DBB&quot;/&gt;&lt;wsp:rsid wsp:val=&quot;000472B2&quot;/&gt;&lt;wsp:rsid wsp:val=&quot;000478F6&quot;/&gt;&lt;wsp:rsid wsp:val=&quot;000508F6&quot;/&gt;&lt;wsp:rsid wsp:val=&quot;000509E7&quot;/&gt;&lt;wsp:rsid wsp:val=&quot;00050A26&quot;/&gt;&lt;wsp:rsid wsp:val=&quot;00050AB1&quot;/&gt;&lt;wsp:rsid wsp:val=&quot;00051042&quot;/&gt;&lt;wsp:rsid wsp:val=&quot;00051120&quot;/&gt;&lt;wsp:rsid wsp:val=&quot;000516BF&quot;/&gt;&lt;wsp:rsid wsp:val=&quot;000518AF&quot;/&gt;&lt;wsp:rsid wsp:val=&quot;000519D7&quot;/&gt;&lt;wsp:rsid wsp:val=&quot;00052184&quot;/&gt;&lt;wsp:rsid wsp:val=&quot;000521B0&quot;/&gt;&lt;wsp:rsid wsp:val=&quot;0005261B&quot;/&gt;&lt;wsp:rsid wsp:val=&quot;0005262F&quot;/&gt;&lt;wsp:rsid wsp:val=&quot;0005284E&quot;/&gt;&lt;wsp:rsid wsp:val=&quot;00052C82&quot;/&gt;&lt;wsp:rsid wsp:val=&quot;000530E2&quot;/&gt;&lt;wsp:rsid wsp:val=&quot;00053AA9&quot;/&gt;&lt;wsp:rsid wsp:val=&quot;00053E45&quot;/&gt;&lt;wsp:rsid wsp:val=&quot;00054BC1&quot;/&gt;&lt;wsp:rsid wsp:val=&quot;00054DFD&quot;/&gt;&lt;wsp:rsid wsp:val=&quot;00054E39&quot;/&gt;&lt;wsp:rsid wsp:val=&quot;0005552F&quot;/&gt;&lt;wsp:rsid wsp:val=&quot;00055F4A&quot;/&gt;&lt;wsp:rsid wsp:val=&quot;00056096&quot;/&gt;&lt;wsp:rsid wsp:val=&quot;0005636E&quot;/&gt;&lt;wsp:rsid wsp:val=&quot;0005693E&quot;/&gt;&lt;wsp:rsid wsp:val=&quot;000569C6&quot;/&gt;&lt;wsp:rsid wsp:val=&quot;00056E4E&quot;/&gt;&lt;wsp:rsid wsp:val=&quot;00056F5B&quot;/&gt;&lt;wsp:rsid wsp:val=&quot;00057034&quot;/&gt;&lt;wsp:rsid wsp:val=&quot;0005719D&quot;/&gt;&lt;wsp:rsid wsp:val=&quot;000572A7&quot;/&gt;&lt;wsp:rsid wsp:val=&quot;00057503&quot;/&gt;&lt;wsp:rsid wsp:val=&quot;00057F6D&quot;/&gt;&lt;wsp:rsid wsp:val=&quot;00057F70&quot;/&gt;&lt;wsp:rsid wsp:val=&quot;00060122&quot;/&gt;&lt;wsp:rsid wsp:val=&quot;000607A0&quot;/&gt;&lt;wsp:rsid wsp:val=&quot;00060BEB&quot;/&gt;&lt;wsp:rsid wsp:val=&quot;00060F08&quot;/&gt;&lt;wsp:rsid wsp:val=&quot;00061976&quot;/&gt;&lt;wsp:rsid wsp:val=&quot;00061C2E&quot;/&gt;&lt;wsp:rsid wsp:val=&quot;00062A50&quot;/&gt;&lt;wsp:rsid wsp:val=&quot;00063274&quot;/&gt;&lt;wsp:rsid wsp:val=&quot;00063489&quot;/&gt;&lt;wsp:rsid wsp:val=&quot;000634B5&quot;/&gt;&lt;wsp:rsid wsp:val=&quot;0006383D&quot;/&gt;&lt;wsp:rsid wsp:val=&quot;000651E0&quot;/&gt;&lt;wsp:rsid wsp:val=&quot;00065315&quot;/&gt;&lt;wsp:rsid wsp:val=&quot;00065A19&quot;/&gt;&lt;wsp:rsid wsp:val=&quot;00065B18&quot;/&gt;&lt;wsp:rsid wsp:val=&quot;00065CFC&quot;/&gt;&lt;wsp:rsid wsp:val=&quot;00066DC7&quot;/&gt;&lt;wsp:rsid wsp:val=&quot;00066E95&quot;/&gt;&lt;wsp:rsid wsp:val=&quot;0006753E&quot;/&gt;&lt;wsp:rsid wsp:val=&quot;000676F2&quot;/&gt;&lt;wsp:rsid wsp:val=&quot;000677F1&quot;/&gt;&lt;wsp:rsid wsp:val=&quot;00067B42&quot;/&gt;&lt;wsp:rsid wsp:val=&quot;00067B46&quot;/&gt;&lt;wsp:rsid wsp:val=&quot;00067BBB&quot;/&gt;&lt;wsp:rsid wsp:val=&quot;00067F9A&quot;/&gt;&lt;wsp:rsid wsp:val=&quot;00070237&quot;/&gt;&lt;wsp:rsid wsp:val=&quot;00070548&quot;/&gt;&lt;wsp:rsid wsp:val=&quot;00071247&quot;/&gt;&lt;wsp:rsid wsp:val=&quot;00071255&quot;/&gt;&lt;wsp:rsid wsp:val=&quot;000714FC&quot;/&gt;&lt;wsp:rsid wsp:val=&quot;000727ED&quot;/&gt;&lt;wsp:rsid wsp:val=&quot;00072C0A&quot;/&gt;&lt;wsp:rsid wsp:val=&quot;00072EC0&quot;/&gt;&lt;wsp:rsid wsp:val=&quot;000732C1&quot;/&gt;&lt;wsp:rsid wsp:val=&quot;000733E2&quot;/&gt;&lt;wsp:rsid wsp:val=&quot;0007367A&quot;/&gt;&lt;wsp:rsid wsp:val=&quot;00073DC2&quot;/&gt;&lt;wsp:rsid wsp:val=&quot;00073E53&quot;/&gt;&lt;wsp:rsid wsp:val=&quot;00074146&quot;/&gt;&lt;wsp:rsid wsp:val=&quot;0007421A&quot;/&gt;&lt;wsp:rsid wsp:val=&quot;00074226&quot;/&gt;&lt;wsp:rsid wsp:val=&quot;000743A8&quot;/&gt;&lt;wsp:rsid wsp:val=&quot;000745FE&quot;/&gt;&lt;wsp:rsid wsp:val=&quot;00074A50&quot;/&gt;&lt;wsp:rsid wsp:val=&quot;00074B44&quot;/&gt;&lt;wsp:rsid wsp:val=&quot;00075695&quot;/&gt;&lt;wsp:rsid wsp:val=&quot;0007585A&quot;/&gt;&lt;wsp:rsid wsp:val=&quot;000759B6&quot;/&gt;&lt;wsp:rsid wsp:val=&quot;00075D92&quot;/&gt;&lt;wsp:rsid wsp:val=&quot;00075F59&quot;/&gt;&lt;wsp:rsid wsp:val=&quot;00076129&quot;/&gt;&lt;wsp:rsid wsp:val=&quot;00076732&quot;/&gt;&lt;wsp:rsid wsp:val=&quot;00076B09&quot;/&gt;&lt;wsp:rsid wsp:val=&quot;00076B62&quot;/&gt;&lt;wsp:rsid wsp:val=&quot;000774A2&quot;/&gt;&lt;wsp:rsid wsp:val=&quot;000774FA&quot;/&gt;&lt;wsp:rsid wsp:val=&quot;00077766&quot;/&gt;&lt;wsp:rsid wsp:val=&quot;00077955&quot;/&gt;&lt;wsp:rsid wsp:val=&quot;000800A1&quot;/&gt;&lt;wsp:rsid wsp:val=&quot;00080982&quot;/&gt;&lt;wsp:rsid wsp:val=&quot;0008147A&quot;/&gt;&lt;wsp:rsid wsp:val=&quot;00081B7D&quot;/&gt;&lt;wsp:rsid wsp:val=&quot;000822B9&quot;/&gt;&lt;wsp:rsid wsp:val=&quot;000822EE&quot;/&gt;&lt;wsp:rsid wsp:val=&quot;0008245F&quot;/&gt;&lt;wsp:rsid wsp:val=&quot;000825A4&quot;/&gt;&lt;wsp:rsid wsp:val=&quot;000829EC&quot;/&gt;&lt;wsp:rsid wsp:val=&quot;00082AF0&quot;/&gt;&lt;wsp:rsid wsp:val=&quot;00082B6E&quot;/&gt;&lt;wsp:rsid wsp:val=&quot;000831BC&quot;/&gt;&lt;wsp:rsid wsp:val=&quot;000832EC&quot;/&gt;&lt;wsp:rsid wsp:val=&quot;0008387C&quot;/&gt;&lt;wsp:rsid wsp:val=&quot;00083D01&quot;/&gt;&lt;wsp:rsid wsp:val=&quot;000846AD&quot;/&gt;&lt;wsp:rsid wsp:val=&quot;00084A1B&quot;/&gt;&lt;wsp:rsid wsp:val=&quot;00084BB4&quot;/&gt;&lt;wsp:rsid wsp:val=&quot;00084BBB&quot;/&gt;&lt;wsp:rsid wsp:val=&quot;00084CB9&quot;/&gt;&lt;wsp:rsid wsp:val=&quot;00084E7E&quot;/&gt;&lt;wsp:rsid wsp:val=&quot;000856F7&quot;/&gt;&lt;wsp:rsid wsp:val=&quot;00085CCD&quot;/&gt;&lt;wsp:rsid wsp:val=&quot;0008605F&quot;/&gt;&lt;wsp:rsid wsp:val=&quot;00086146&quot;/&gt;&lt;wsp:rsid wsp:val=&quot;00090145&quot;/&gt;&lt;wsp:rsid wsp:val=&quot;00090182&quot;/&gt;&lt;wsp:rsid wsp:val=&quot;00090921&quot;/&gt;&lt;wsp:rsid wsp:val=&quot;00091017&quot;/&gt;&lt;wsp:rsid wsp:val=&quot;00092303&quot;/&gt;&lt;wsp:rsid wsp:val=&quot;000929F4&quot;/&gt;&lt;wsp:rsid wsp:val=&quot;00092FF7&quot;/&gt;&lt;wsp:rsid wsp:val=&quot;00093A1F&quot;/&gt;&lt;wsp:rsid wsp:val=&quot;00094110&quot;/&gt;&lt;wsp:rsid wsp:val=&quot;000943C8&quot;/&gt;&lt;wsp:rsid wsp:val=&quot;0009465C&quot;/&gt;&lt;wsp:rsid wsp:val=&quot;00094EB8&quot;/&gt;&lt;wsp:rsid wsp:val=&quot;000953D8&quot;/&gt;&lt;wsp:rsid wsp:val=&quot;000960FC&quot;/&gt;&lt;wsp:rsid wsp:val=&quot;00096440&quot;/&gt;&lt;wsp:rsid wsp:val=&quot;00097078&quot;/&gt;&lt;wsp:rsid wsp:val=&quot;000975BF&quot;/&gt;&lt;wsp:rsid wsp:val=&quot;00097A80&quot;/&gt;&lt;wsp:rsid wsp:val=&quot;00097AC3&quot;/&gt;&lt;wsp:rsid wsp:val=&quot;000A05DD&quot;/&gt;&lt;wsp:rsid wsp:val=&quot;000A0767&quot;/&gt;&lt;wsp:rsid wsp:val=&quot;000A110C&quot;/&gt;&lt;wsp:rsid wsp:val=&quot;000A15DB&quot;/&gt;&lt;wsp:rsid wsp:val=&quot;000A1780&quot;/&gt;&lt;wsp:rsid wsp:val=&quot;000A1873&quot;/&gt;&lt;wsp:rsid wsp:val=&quot;000A195A&quot;/&gt;&lt;wsp:rsid wsp:val=&quot;000A1BEC&quot;/&gt;&lt;wsp:rsid wsp:val=&quot;000A1CB1&quot;/&gt;&lt;wsp:rsid wsp:val=&quot;000A2120&quot;/&gt;&lt;wsp:rsid wsp:val=&quot;000A2316&quot;/&gt;&lt;wsp:rsid wsp:val=&quot;000A252C&quot;/&gt;&lt;wsp:rsid wsp:val=&quot;000A270D&quot;/&gt;&lt;wsp:rsid wsp:val=&quot;000A2F8C&quot;/&gt;&lt;wsp:rsid wsp:val=&quot;000A320B&quot;/&gt;&lt;wsp:rsid wsp:val=&quot;000A417F&quot;/&gt;&lt;wsp:rsid wsp:val=&quot;000A5B21&quot;/&gt;&lt;wsp:rsid wsp:val=&quot;000A5C3E&quot;/&gt;&lt;wsp:rsid wsp:val=&quot;000A5FCE&quot;/&gt;&lt;wsp:rsid wsp:val=&quot;000A61C7&quot;/&gt;&lt;wsp:rsid wsp:val=&quot;000A662B&quot;/&gt;&lt;wsp:rsid wsp:val=&quot;000A6719&quot;/&gt;&lt;wsp:rsid wsp:val=&quot;000A67CC&quot;/&gt;&lt;wsp:rsid wsp:val=&quot;000A699C&quot;/&gt;&lt;wsp:rsid wsp:val=&quot;000A6AFD&quot;/&gt;&lt;wsp:rsid wsp:val=&quot;000A75F4&quot;/&gt;&lt;wsp:rsid wsp:val=&quot;000B047E&quot;/&gt;&lt;wsp:rsid wsp:val=&quot;000B062D&quot;/&gt;&lt;wsp:rsid wsp:val=&quot;000B0770&quot;/&gt;&lt;wsp:rsid wsp:val=&quot;000B11E5&quot;/&gt;&lt;wsp:rsid wsp:val=&quot;000B145E&quot;/&gt;&lt;wsp:rsid wsp:val=&quot;000B20D1&quot;/&gt;&lt;wsp:rsid wsp:val=&quot;000B2410&quot;/&gt;&lt;wsp:rsid wsp:val=&quot;000B2BF0&quot;/&gt;&lt;wsp:rsid wsp:val=&quot;000B2DF3&quot;/&gt;&lt;wsp:rsid wsp:val=&quot;000B32A1&quot;/&gt;&lt;wsp:rsid wsp:val=&quot;000B334A&quot;/&gt;&lt;wsp:rsid wsp:val=&quot;000B3560&quot;/&gt;&lt;wsp:rsid wsp:val=&quot;000B38AB&quot;/&gt;&lt;wsp:rsid wsp:val=&quot;000B3EFB&quot;/&gt;&lt;wsp:rsid wsp:val=&quot;000B4801&quot;/&gt;&lt;wsp:rsid wsp:val=&quot;000B4CC5&quot;/&gt;&lt;wsp:rsid wsp:val=&quot;000B50C8&quot;/&gt;&lt;wsp:rsid wsp:val=&quot;000B5344&quot;/&gt;&lt;wsp:rsid wsp:val=&quot;000B536A&quot;/&gt;&lt;wsp:rsid wsp:val=&quot;000B6043&quot;/&gt;&lt;wsp:rsid wsp:val=&quot;000B6131&quot;/&gt;&lt;wsp:rsid wsp:val=&quot;000B6351&quot;/&gt;&lt;wsp:rsid wsp:val=&quot;000B63E0&quot;/&gt;&lt;wsp:rsid wsp:val=&quot;000B67B8&quot;/&gt;&lt;wsp:rsid wsp:val=&quot;000B69A6&quot;/&gt;&lt;wsp:rsid wsp:val=&quot;000B6C28&quot;/&gt;&lt;wsp:rsid wsp:val=&quot;000B6FE4&quot;/&gt;&lt;wsp:rsid wsp:val=&quot;000B7612&quot;/&gt;&lt;wsp:rsid wsp:val=&quot;000B773C&quot;/&gt;&lt;wsp:rsid wsp:val=&quot;000C0706&quot;/&gt;&lt;wsp:rsid wsp:val=&quot;000C0828&quot;/&gt;&lt;wsp:rsid wsp:val=&quot;000C082E&quot;/&gt;&lt;wsp:rsid wsp:val=&quot;000C18DE&quot;/&gt;&lt;wsp:rsid wsp:val=&quot;000C20AA&quot;/&gt;&lt;wsp:rsid wsp:val=&quot;000C24A0&quot;/&gt;&lt;wsp:rsid wsp:val=&quot;000C2BC3&quot;/&gt;&lt;wsp:rsid wsp:val=&quot;000C2E62&quot;/&gt;&lt;wsp:rsid wsp:val=&quot;000C37FE&quot;/&gt;&lt;wsp:rsid wsp:val=&quot;000C3F76&quot;/&gt;&lt;wsp:rsid wsp:val=&quot;000C52CD&quot;/&gt;&lt;wsp:rsid wsp:val=&quot;000C598F&quot;/&gt;&lt;wsp:rsid wsp:val=&quot;000C5B8E&quot;/&gt;&lt;wsp:rsid wsp:val=&quot;000C5C0D&quot;/&gt;&lt;wsp:rsid wsp:val=&quot;000C67DF&quot;/&gt;&lt;wsp:rsid wsp:val=&quot;000C6EE3&quot;/&gt;&lt;wsp:rsid wsp:val=&quot;000C7228&quot;/&gt;&lt;wsp:rsid wsp:val=&quot;000D046E&quot;/&gt;&lt;wsp:rsid wsp:val=&quot;000D0569&quot;/&gt;&lt;wsp:rsid wsp:val=&quot;000D0570&quot;/&gt;&lt;wsp:rsid wsp:val=&quot;000D0A42&quot;/&gt;&lt;wsp:rsid wsp:val=&quot;000D0A77&quot;/&gt;&lt;wsp:rsid wsp:val=&quot;000D0B8C&quot;/&gt;&lt;wsp:rsid wsp:val=&quot;000D0EB7&quot;/&gt;&lt;wsp:rsid wsp:val=&quot;000D0F92&quot;/&gt;&lt;wsp:rsid wsp:val=&quot;000D10E9&quot;/&gt;&lt;wsp:rsid wsp:val=&quot;000D1139&quot;/&gt;&lt;wsp:rsid wsp:val=&quot;000D1ABD&quot;/&gt;&lt;wsp:rsid wsp:val=&quot;000D1B2E&quot;/&gt;&lt;wsp:rsid wsp:val=&quot;000D1CFB&quot;/&gt;&lt;wsp:rsid wsp:val=&quot;000D24D3&quot;/&gt;&lt;wsp:rsid wsp:val=&quot;000D33F9&quot;/&gt;&lt;wsp:rsid wsp:val=&quot;000D36E1&quot;/&gt;&lt;wsp:rsid wsp:val=&quot;000D3DAC&quot;/&gt;&lt;wsp:rsid wsp:val=&quot;000D3E66&quot;/&gt;&lt;wsp:rsid wsp:val=&quot;000D472C&quot;/&gt;&lt;wsp:rsid wsp:val=&quot;000D4AF8&quot;/&gt;&lt;wsp:rsid wsp:val=&quot;000D4D22&quot;/&gt;&lt;wsp:rsid wsp:val=&quot;000D4F18&quot;/&gt;&lt;wsp:rsid wsp:val=&quot;000D56AE&quot;/&gt;&lt;wsp:rsid wsp:val=&quot;000D58CA&quot;/&gt;&lt;wsp:rsid wsp:val=&quot;000D5F4F&quot;/&gt;&lt;wsp:rsid wsp:val=&quot;000D624D&quot;/&gt;&lt;wsp:rsid wsp:val=&quot;000D66BC&quot;/&gt;&lt;wsp:rsid wsp:val=&quot;000D6BDF&quot;/&gt;&lt;wsp:rsid wsp:val=&quot;000D78ED&quot;/&gt;&lt;wsp:rsid wsp:val=&quot;000E02AE&quot;/&gt;&lt;wsp:rsid wsp:val=&quot;000E062B&quot;/&gt;&lt;wsp:rsid wsp:val=&quot;000E0E76&quot;/&gt;&lt;wsp:rsid wsp:val=&quot;000E0ECA&quot;/&gt;&lt;wsp:rsid wsp:val=&quot;000E1423&quot;/&gt;&lt;wsp:rsid wsp:val=&quot;000E1629&quot;/&gt;&lt;wsp:rsid wsp:val=&quot;000E1880&quot;/&gt;&lt;wsp:rsid wsp:val=&quot;000E1989&quot;/&gt;&lt;wsp:rsid wsp:val=&quot;000E1F95&quot;/&gt;&lt;wsp:rsid wsp:val=&quot;000E2083&quot;/&gt;&lt;wsp:rsid wsp:val=&quot;000E2087&quot;/&gt;&lt;wsp:rsid wsp:val=&quot;000E227D&quot;/&gt;&lt;wsp:rsid wsp:val=&quot;000E26FC&quot;/&gt;&lt;wsp:rsid wsp:val=&quot;000E2AD3&quot;/&gt;&lt;wsp:rsid wsp:val=&quot;000E2C17&quot;/&gt;&lt;wsp:rsid wsp:val=&quot;000E312F&quot;/&gt;&lt;wsp:rsid wsp:val=&quot;000E39B5&quot;/&gt;&lt;wsp:rsid wsp:val=&quot;000E4276&quot;/&gt;&lt;wsp:rsid wsp:val=&quot;000E480E&quot;/&gt;&lt;wsp:rsid wsp:val=&quot;000E4867&quot;/&gt;&lt;wsp:rsid wsp:val=&quot;000E4A46&quot;/&gt;&lt;wsp:rsid wsp:val=&quot;000E4C2C&quot;/&gt;&lt;wsp:rsid wsp:val=&quot;000E4DF2&quot;/&gt;&lt;wsp:rsid wsp:val=&quot;000E514A&quot;/&gt;&lt;wsp:rsid wsp:val=&quot;000E53FE&quot;/&gt;&lt;wsp:rsid wsp:val=&quot;000E6010&quot;/&gt;&lt;wsp:rsid wsp:val=&quot;000E6079&quot;/&gt;&lt;wsp:rsid wsp:val=&quot;000E61C4&quot;/&gt;&lt;wsp:rsid wsp:val=&quot;000E71AC&quot;/&gt;&lt;wsp:rsid wsp:val=&quot;000E7925&quot;/&gt;&lt;wsp:rsid wsp:val=&quot;000E7C24&quot;/&gt;&lt;wsp:rsid wsp:val=&quot;000F09AF&quot;/&gt;&lt;wsp:rsid wsp:val=&quot;000F0A93&quot;/&gt;&lt;wsp:rsid wsp:val=&quot;000F0E72&quot;/&gt;&lt;wsp:rsid wsp:val=&quot;000F1090&quot;/&gt;&lt;wsp:rsid wsp:val=&quot;000F16E7&quot;/&gt;&lt;wsp:rsid wsp:val=&quot;000F1B31&quot;/&gt;&lt;wsp:rsid wsp:val=&quot;000F1E8F&quot;/&gt;&lt;wsp:rsid wsp:val=&quot;000F227A&quot;/&gt;&lt;wsp:rsid wsp:val=&quot;000F28EC&quot;/&gt;&lt;wsp:rsid wsp:val=&quot;000F2AFC&quot;/&gt;&lt;wsp:rsid wsp:val=&quot;000F34E9&quot;/&gt;&lt;wsp:rsid wsp:val=&quot;000F363E&quot;/&gt;&lt;wsp:rsid wsp:val=&quot;000F3A36&quot;/&gt;&lt;wsp:rsid wsp:val=&quot;000F41BF&quot;/&gt;&lt;wsp:rsid wsp:val=&quot;000F45C5&quot;/&gt;&lt;wsp:rsid wsp:val=&quot;000F4653&quot;/&gt;&lt;wsp:rsid wsp:val=&quot;000F4C9F&quot;/&gt;&lt;wsp:rsid wsp:val=&quot;000F4EBE&quot;/&gt;&lt;wsp:rsid wsp:val=&quot;000F5E64&quot;/&gt;&lt;wsp:rsid wsp:val=&quot;000F5EBE&quot;/&gt;&lt;wsp:rsid wsp:val=&quot;000F63C1&quot;/&gt;&lt;wsp:rsid wsp:val=&quot;000F6C83&quot;/&gt;&lt;wsp:rsid wsp:val=&quot;000F6D3B&quot;/&gt;&lt;wsp:rsid wsp:val=&quot;000F7532&quot;/&gt;&lt;wsp:rsid wsp:val=&quot;000F7908&quot;/&gt;&lt;wsp:rsid wsp:val=&quot;000F7F64&quot;/&gt;&lt;wsp:rsid wsp:val=&quot;000F7FCC&quot;/&gt;&lt;wsp:rsid wsp:val=&quot;0010059A&quot;/&gt;&lt;wsp:rsid wsp:val=&quot;0010064B&quot;/&gt;&lt;wsp:rsid wsp:val=&quot;00100975&quot;/&gt;&lt;wsp:rsid wsp:val=&quot;00100AD9&quot;/&gt;&lt;wsp:rsid wsp:val=&quot;00101253&quot;/&gt;&lt;wsp:rsid wsp:val=&quot;001016C0&quot;/&gt;&lt;wsp:rsid wsp:val=&quot;00101AAE&quot;/&gt;&lt;wsp:rsid wsp:val=&quot;00101EFA&quot;/&gt;&lt;wsp:rsid wsp:val=&quot;001026AE&quot;/&gt;&lt;wsp:rsid wsp:val=&quot;00102FC2&quot;/&gt;&lt;wsp:rsid wsp:val=&quot;00102FD2&quot;/&gt;&lt;wsp:rsid wsp:val=&quot;001030A6&quot;/&gt;&lt;wsp:rsid wsp:val=&quot;00103379&quot;/&gt;&lt;wsp:rsid wsp:val=&quot;0010348C&quot;/&gt;&lt;wsp:rsid wsp:val=&quot;001038EB&quot;/&gt;&lt;wsp:rsid wsp:val=&quot;00103B3F&quot;/&gt;&lt;wsp:rsid wsp:val=&quot;001044D7&quot;/&gt;&lt;wsp:rsid wsp:val=&quot;0010474A&quot;/&gt;&lt;wsp:rsid wsp:val=&quot;00104BE7&quot;/&gt;&lt;wsp:rsid wsp:val=&quot;00104E74&quot;/&gt;&lt;wsp:rsid wsp:val=&quot;00105204&quot;/&gt;&lt;wsp:rsid wsp:val=&quot;001056B9&quot;/&gt;&lt;wsp:rsid wsp:val=&quot;00105791&quot;/&gt;&lt;wsp:rsid wsp:val=&quot;00105917&quot;/&gt;&lt;wsp:rsid wsp:val=&quot;00105F03&quot;/&gt;&lt;wsp:rsid wsp:val=&quot;00106034&quot;/&gt;&lt;wsp:rsid wsp:val=&quot;0010694E&quot;/&gt;&lt;wsp:rsid wsp:val=&quot;00106E4F&quot;/&gt;&lt;wsp:rsid wsp:val=&quot;001074CD&quot;/&gt;&lt;wsp:rsid wsp:val=&quot;0010788D&quot;/&gt;&lt;wsp:rsid wsp:val=&quot;00107D2C&quot;/&gt;&lt;wsp:rsid wsp:val=&quot;00107E94&quot;/&gt;&lt;wsp:rsid wsp:val=&quot;001104A8&quot;/&gt;&lt;wsp:rsid wsp:val=&quot;0011051B&quot;/&gt;&lt;wsp:rsid wsp:val=&quot;001106D3&quot;/&gt;&lt;wsp:rsid wsp:val=&quot;00110C4F&quot;/&gt;&lt;wsp:rsid wsp:val=&quot;001110A1&quot;/&gt;&lt;wsp:rsid wsp:val=&quot;001110A3&quot;/&gt;&lt;wsp:rsid wsp:val=&quot;0011165F&quot;/&gt;&lt;wsp:rsid wsp:val=&quot;00111862&quot;/&gt;&lt;wsp:rsid wsp:val=&quot;00111F99&quot;/&gt;&lt;wsp:rsid wsp:val=&quot;001120B9&quot;/&gt;&lt;wsp:rsid wsp:val=&quot;00112646&quot;/&gt;&lt;wsp:rsid wsp:val=&quot;001128E1&quot;/&gt;&lt;wsp:rsid wsp:val=&quot;0011291B&quot;/&gt;&lt;wsp:rsid wsp:val=&quot;00112D74&quot;/&gt;&lt;wsp:rsid wsp:val=&quot;00112E26&quot;/&gt;&lt;wsp:rsid wsp:val=&quot;00113118&quot;/&gt;&lt;wsp:rsid wsp:val=&quot;00113DE6&quot;/&gt;&lt;wsp:rsid wsp:val=&quot;00114709&quot;/&gt;&lt;wsp:rsid wsp:val=&quot;00114A54&quot;/&gt;&lt;wsp:rsid wsp:val=&quot;001162E2&quot;/&gt;&lt;wsp:rsid wsp:val=&quot;00116512&quot;/&gt;&lt;wsp:rsid wsp:val=&quot;00116CD8&quot;/&gt;&lt;wsp:rsid wsp:val=&quot;00117164&quot;/&gt;&lt;wsp:rsid wsp:val=&quot;0011763F&quot;/&gt;&lt;wsp:rsid wsp:val=&quot;0012151A&quot;/&gt;&lt;wsp:rsid wsp:val=&quot;00121E1D&quot;/&gt;&lt;wsp:rsid wsp:val=&quot;00121E2D&quot;/&gt;&lt;wsp:rsid wsp:val=&quot;00123028&quot;/&gt;&lt;wsp:rsid wsp:val=&quot;00123125&quot;/&gt;&lt;wsp:rsid wsp:val=&quot;001235D2&quot;/&gt;&lt;wsp:rsid wsp:val=&quot;00123E85&quot;/&gt;&lt;wsp:rsid wsp:val=&quot;00124133&quot;/&gt;&lt;wsp:rsid wsp:val=&quot;0012423F&quot;/&gt;&lt;wsp:rsid wsp:val=&quot;00124319&quot;/&gt;&lt;wsp:rsid wsp:val=&quot;00124DB3&quot;/&gt;&lt;wsp:rsid wsp:val=&quot;00124EB1&quot;/&gt;&lt;wsp:rsid wsp:val=&quot;0012538A&quot;/&gt;&lt;wsp:rsid wsp:val=&quot;001261F5&quot;/&gt;&lt;wsp:rsid wsp:val=&quot;00126D82&quot;/&gt;&lt;wsp:rsid wsp:val=&quot;0012719C&quot;/&gt;&lt;wsp:rsid wsp:val=&quot;0012771E&quot;/&gt;&lt;wsp:rsid wsp:val=&quot;00127909&quot;/&gt;&lt;wsp:rsid wsp:val=&quot;001302BB&quot;/&gt;&lt;wsp:rsid wsp:val=&quot;0013034F&quot;/&gt;&lt;wsp:rsid wsp:val=&quot;0013082B&quot;/&gt;&lt;wsp:rsid wsp:val=&quot;00130969&quot;/&gt;&lt;wsp:rsid wsp:val=&quot;00130A37&quot;/&gt;&lt;wsp:rsid wsp:val=&quot;00130BFA&quot;/&gt;&lt;wsp:rsid wsp:val=&quot;00132319&quot;/&gt;&lt;wsp:rsid wsp:val=&quot;00132957&quot;/&gt;&lt;wsp:rsid wsp:val=&quot;00132E00&quot;/&gt;&lt;wsp:rsid wsp:val=&quot;00132FB1&quot;/&gt;&lt;wsp:rsid wsp:val=&quot;00134592&quot;/&gt;&lt;wsp:rsid wsp:val=&quot;00134680&quot;/&gt;&lt;wsp:rsid wsp:val=&quot;00134E84&quot;/&gt;&lt;wsp:rsid wsp:val=&quot;00134F1B&quot;/&gt;&lt;wsp:rsid wsp:val=&quot;0013572B&quot;/&gt;&lt;wsp:rsid wsp:val=&quot;00135D3A&quot;/&gt;&lt;wsp:rsid wsp:val=&quot;00135E07&quot;/&gt;&lt;wsp:rsid wsp:val=&quot;00136BE5&quot;/&gt;&lt;wsp:rsid wsp:val=&quot;00137B69&quot;/&gt;&lt;wsp:rsid wsp:val=&quot;00140367&quot;/&gt;&lt;wsp:rsid wsp:val=&quot;001403B7&quot;/&gt;&lt;wsp:rsid wsp:val=&quot;001403D2&quot;/&gt;&lt;wsp:rsid wsp:val=&quot;001406AB&quot;/&gt;&lt;wsp:rsid wsp:val=&quot;00140899&quot;/&gt;&lt;wsp:rsid wsp:val=&quot;001408F4&quot;/&gt;&lt;wsp:rsid wsp:val=&quot;00140BA3&quot;/&gt;&lt;wsp:rsid wsp:val=&quot;00141DCB&quot;/&gt;&lt;wsp:rsid wsp:val=&quot;00142039&quot;/&gt;&lt;wsp:rsid wsp:val=&quot;00143562&quot;/&gt;&lt;wsp:rsid wsp:val=&quot;00143D20&quot;/&gt;&lt;wsp:rsid wsp:val=&quot;00144B96&quot;/&gt;&lt;wsp:rsid wsp:val=&quot;00144BBF&quot;/&gt;&lt;wsp:rsid wsp:val=&quot;00144DC2&quot;/&gt;&lt;wsp:rsid wsp:val=&quot;001465FA&quot;/&gt;&lt;wsp:rsid wsp:val=&quot;00146E6B&quot;/&gt;&lt;wsp:rsid wsp:val=&quot;001470C4&quot;/&gt;&lt;wsp:rsid wsp:val=&quot;00147393&quot;/&gt;&lt;wsp:rsid wsp:val=&quot;0014795C&quot;/&gt;&lt;wsp:rsid wsp:val=&quot;00147E90&quot;/&gt;&lt;wsp:rsid wsp:val=&quot;0015016D&quot;/&gt;&lt;wsp:rsid wsp:val=&quot;0015025E&quot;/&gt;&lt;wsp:rsid wsp:val=&quot;00150EF8&quot;/&gt;&lt;wsp:rsid wsp:val=&quot;00151615&quot;/&gt;&lt;wsp:rsid wsp:val=&quot;00151ABF&quot;/&gt;&lt;wsp:rsid wsp:val=&quot;00151DB4&quot;/&gt;&lt;wsp:rsid wsp:val=&quot;00151FE5&quot;/&gt;&lt;wsp:rsid wsp:val=&quot;0015288B&quot;/&gt;&lt;wsp:rsid wsp:val=&quot;00152A70&quot;/&gt;&lt;wsp:rsid wsp:val=&quot;00152D8E&quot;/&gt;&lt;wsp:rsid wsp:val=&quot;00152EC4&quot;/&gt;&lt;wsp:rsid wsp:val=&quot;001538D3&quot;/&gt;&lt;wsp:rsid wsp:val=&quot;00153A8D&quot;/&gt;&lt;wsp:rsid wsp:val=&quot;00153E8B&quot;/&gt;&lt;wsp:rsid wsp:val=&quot;001540B2&quot;/&gt;&lt;wsp:rsid wsp:val=&quot;0015484E&quot;/&gt;&lt;wsp:rsid wsp:val=&quot;00154D42&quot;/&gt;&lt;wsp:rsid wsp:val=&quot;0015543E&quot;/&gt;&lt;wsp:rsid wsp:val=&quot;00155773&quot;/&gt;&lt;wsp:rsid wsp:val=&quot;00156006&quot;/&gt;&lt;wsp:rsid wsp:val=&quot;0015618B&quot;/&gt;&lt;wsp:rsid wsp:val=&quot;001562D7&quot;/&gt;&lt;wsp:rsid wsp:val=&quot;0015666B&quot;/&gt;&lt;wsp:rsid wsp:val=&quot;00156948&quot;/&gt;&lt;wsp:rsid wsp:val=&quot;00156AF4&quot;/&gt;&lt;wsp:rsid wsp:val=&quot;00156AF6&quot;/&gt;&lt;wsp:rsid wsp:val=&quot;00156DA5&quot;/&gt;&lt;wsp:rsid wsp:val=&quot;00156FC8&quot;/&gt;&lt;wsp:rsid wsp:val=&quot;00157FE6&quot;/&gt;&lt;wsp:rsid wsp:val=&quot;0016003B&quot;/&gt;&lt;wsp:rsid wsp:val=&quot;001606B0&quot;/&gt;&lt;wsp:rsid wsp:val=&quot;00160717&quot;/&gt;&lt;wsp:rsid wsp:val=&quot;001607C1&quot;/&gt;&lt;wsp:rsid wsp:val=&quot;001607CB&quot;/&gt;&lt;wsp:rsid wsp:val=&quot;00160CED&quot;/&gt;&lt;wsp:rsid wsp:val=&quot;00161074&quot;/&gt;&lt;wsp:rsid wsp:val=&quot;0016117F&quot;/&gt;&lt;wsp:rsid wsp:val=&quot;001618A0&quot;/&gt;&lt;wsp:rsid wsp:val=&quot;00161A77&quot;/&gt;&lt;wsp:rsid wsp:val=&quot;00161FBA&quot;/&gt;&lt;wsp:rsid wsp:val=&quot;00162217&quot;/&gt;&lt;wsp:rsid wsp:val=&quot;00162646&quot;/&gt;&lt;wsp:rsid wsp:val=&quot;00162A5C&quot;/&gt;&lt;wsp:rsid wsp:val=&quot;00162E44&quot;/&gt;&lt;wsp:rsid wsp:val=&quot;00163437&quot;/&gt;&lt;wsp:rsid wsp:val=&quot;00163485&quot;/&gt;&lt;wsp:rsid wsp:val=&quot;00163742&quot;/&gt;&lt;wsp:rsid wsp:val=&quot;001643F6&quot;/&gt;&lt;wsp:rsid wsp:val=&quot;00164697&quot;/&gt;&lt;wsp:rsid wsp:val=&quot;00164BFD&quot;/&gt;&lt;wsp:rsid wsp:val=&quot;00164E38&quot;/&gt;&lt;wsp:rsid wsp:val=&quot;0016525F&quot;/&gt;&lt;wsp:rsid wsp:val=&quot;00165517&quot;/&gt;&lt;wsp:rsid wsp:val=&quot;001655F2&quot;/&gt;&lt;wsp:rsid wsp:val=&quot;00165685&quot;/&gt;&lt;wsp:rsid wsp:val=&quot;001656BF&quot;/&gt;&lt;wsp:rsid wsp:val=&quot;0016585A&quot;/&gt;&lt;wsp:rsid wsp:val=&quot;00165ED3&quot;/&gt;&lt;wsp:rsid wsp:val=&quot;001660C5&quot;/&gt;&lt;wsp:rsid wsp:val=&quot;001666E4&quot;/&gt;&lt;wsp:rsid wsp:val=&quot;00166C5C&quot;/&gt;&lt;wsp:rsid wsp:val=&quot;001670A6&quot;/&gt;&lt;wsp:rsid wsp:val=&quot;001670F8&quot;/&gt;&lt;wsp:rsid wsp:val=&quot;001671AA&quot;/&gt;&lt;wsp:rsid wsp:val=&quot;00167491&quot;/&gt;&lt;wsp:rsid wsp:val=&quot;00167751&quot;/&gt;&lt;wsp:rsid wsp:val=&quot;00167E28&quot;/&gt;&lt;wsp:rsid wsp:val=&quot;001701B4&quot;/&gt;&lt;wsp:rsid wsp:val=&quot;00170C69&quot;/&gt;&lt;wsp:rsid wsp:val=&quot;0017118B&quot;/&gt;&lt;wsp:rsid wsp:val=&quot;001718DF&quot;/&gt;&lt;wsp:rsid wsp:val=&quot;00171AA7&quot;/&gt;&lt;wsp:rsid wsp:val=&quot;00171BB0&quot;/&gt;&lt;wsp:rsid wsp:val=&quot;00171FF2&quot;/&gt;&lt;wsp:rsid wsp:val=&quot;001720B1&quot;/&gt;&lt;wsp:rsid wsp:val=&quot;001738CF&quot;/&gt;&lt;wsp:rsid wsp:val=&quot;00173D4F&quot;/&gt;&lt;wsp:rsid wsp:val=&quot;00173DEC&quot;/&gt;&lt;wsp:rsid wsp:val=&quot;00173F18&quot;/&gt;&lt;wsp:rsid wsp:val=&quot;001740DB&quot;/&gt;&lt;wsp:rsid wsp:val=&quot;00174E56&quot;/&gt;&lt;wsp:rsid wsp:val=&quot;0017520D&quot;/&gt;&lt;wsp:rsid wsp:val=&quot;001755DD&quot;/&gt;&lt;wsp:rsid wsp:val=&quot;00176085&quot;/&gt;&lt;wsp:rsid wsp:val=&quot;00176900&quot;/&gt;&lt;wsp:rsid wsp:val=&quot;00176903&quot;/&gt;&lt;wsp:rsid wsp:val=&quot;00176C12&quot;/&gt;&lt;wsp:rsid wsp:val=&quot;00177560&quot;/&gt;&lt;wsp:rsid wsp:val=&quot;00177A9B&quot;/&gt;&lt;wsp:rsid wsp:val=&quot;00177C7D&quot;/&gt;&lt;wsp:rsid wsp:val=&quot;00177F9C&quot;/&gt;&lt;wsp:rsid wsp:val=&quot;001803CA&quot;/&gt;&lt;wsp:rsid wsp:val=&quot;001809AE&quot;/&gt;&lt;wsp:rsid wsp:val=&quot;00180D96&quot;/&gt;&lt;wsp:rsid wsp:val=&quot;00181313&quot;/&gt;&lt;wsp:rsid wsp:val=&quot;00181889&quot;/&gt;&lt;wsp:rsid wsp:val=&quot;00181A53&quot;/&gt;&lt;wsp:rsid wsp:val=&quot;00181E44&quot;/&gt;&lt;wsp:rsid wsp:val=&quot;00181F96&quot;/&gt;&lt;wsp:rsid wsp:val=&quot;00182017&quot;/&gt;&lt;wsp:rsid wsp:val=&quot;00182942&quot;/&gt;&lt;wsp:rsid wsp:val=&quot;00182A15&quot;/&gt;&lt;wsp:rsid wsp:val=&quot;00182AC3&quot;/&gt;&lt;wsp:rsid wsp:val=&quot;00183355&quot;/&gt;&lt;wsp:rsid wsp:val=&quot;001839CD&quot;/&gt;&lt;wsp:rsid wsp:val=&quot;00184317&quot;/&gt;&lt;wsp:rsid wsp:val=&quot;00184422&quot;/&gt;&lt;wsp:rsid wsp:val=&quot;00184499&quot;/&gt;&lt;wsp:rsid wsp:val=&quot;00184BED&quot;/&gt;&lt;wsp:rsid wsp:val=&quot;001854F6&quot;/&gt;&lt;wsp:rsid wsp:val=&quot;001860FA&quot;/&gt;&lt;wsp:rsid wsp:val=&quot;001863CC&quot;/&gt;&lt;wsp:rsid wsp:val=&quot;00186EF2&quot;/&gt;&lt;wsp:rsid wsp:val=&quot;00186F08&quot;/&gt;&lt;wsp:rsid wsp:val=&quot;001873BE&quot;/&gt;&lt;wsp:rsid wsp:val=&quot;00187FEC&quot;/&gt;&lt;wsp:rsid wsp:val=&quot;00190ADE&quot;/&gt;&lt;wsp:rsid wsp:val=&quot;00190C02&quot;/&gt;&lt;wsp:rsid wsp:val=&quot;00191006&quot;/&gt;&lt;wsp:rsid wsp:val=&quot;00191043&quot;/&gt;&lt;wsp:rsid wsp:val=&quot;0019133B&quot;/&gt;&lt;wsp:rsid wsp:val=&quot;001915BB&quot;/&gt;&lt;wsp:rsid wsp:val=&quot;001916E5&quot;/&gt;&lt;wsp:rsid wsp:val=&quot;00191A62&quot;/&gt;&lt;wsp:rsid wsp:val=&quot;001922A3&quot;/&gt;&lt;wsp:rsid wsp:val=&quot;00192450&quot;/&gt;&lt;wsp:rsid wsp:val=&quot;001924A0&quot;/&gt;&lt;wsp:rsid wsp:val=&quot;00192D3C&quot;/&gt;&lt;wsp:rsid wsp:val=&quot;00193730&quot;/&gt;&lt;wsp:rsid wsp:val=&quot;00193C33&quot;/&gt;&lt;wsp:rsid wsp:val=&quot;00193D67&quot;/&gt;&lt;wsp:rsid wsp:val=&quot;00193E3D&quot;/&gt;&lt;wsp:rsid wsp:val=&quot;0019420E&quot;/&gt;&lt;wsp:rsid wsp:val=&quot;001948B5&quot;/&gt;&lt;wsp:rsid wsp:val=&quot;00195167&quot;/&gt;&lt;wsp:rsid wsp:val=&quot;00195FAC&quot;/&gt;&lt;wsp:rsid wsp:val=&quot;00196284&quot;/&gt;&lt;wsp:rsid wsp:val=&quot;001967B7&quot;/&gt;&lt;wsp:rsid wsp:val=&quot;00196839&quot;/&gt;&lt;wsp:rsid wsp:val=&quot;00196948&quot;/&gt;&lt;wsp:rsid wsp:val=&quot;00196A54&quot;/&gt;&lt;wsp:rsid wsp:val=&quot;00196BDB&quot;/&gt;&lt;wsp:rsid wsp:val=&quot;00196E6B&quot;/&gt;&lt;wsp:rsid wsp:val=&quot;00197112&quot;/&gt;&lt;wsp:rsid wsp:val=&quot;001972D0&quot;/&gt;&lt;wsp:rsid wsp:val=&quot;00197A7C&quot;/&gt;&lt;wsp:rsid wsp:val=&quot;00197FFB&quot;/&gt;&lt;wsp:rsid wsp:val=&quot;001A0A3F&quot;/&gt;&lt;wsp:rsid wsp:val=&quot;001A1D72&quot;/&gt;&lt;wsp:rsid wsp:val=&quot;001A2199&quot;/&gt;&lt;wsp:rsid wsp:val=&quot;001A3410&quot;/&gt;&lt;wsp:rsid wsp:val=&quot;001A471F&quot;/&gt;&lt;wsp:rsid wsp:val=&quot;001A4976&quot;/&gt;&lt;wsp:rsid wsp:val=&quot;001A4EBD&quot;/&gt;&lt;wsp:rsid wsp:val=&quot;001A5354&quot;/&gt;&lt;wsp:rsid wsp:val=&quot;001A5A50&quot;/&gt;&lt;wsp:rsid wsp:val=&quot;001A5E46&quot;/&gt;&lt;wsp:rsid wsp:val=&quot;001A5F68&quot;/&gt;&lt;wsp:rsid wsp:val=&quot;001A61D0&quot;/&gt;&lt;wsp:rsid wsp:val=&quot;001A6441&quot;/&gt;&lt;wsp:rsid wsp:val=&quot;001A6DAB&quot;/&gt;&lt;wsp:rsid wsp:val=&quot;001A7586&quot;/&gt;&lt;wsp:rsid wsp:val=&quot;001A75A7&quot;/&gt;&lt;wsp:rsid wsp:val=&quot;001A7B43&quot;/&gt;&lt;wsp:rsid wsp:val=&quot;001A7BF1&quot;/&gt;&lt;wsp:rsid wsp:val=&quot;001A7EFB&quot;/&gt;&lt;wsp:rsid wsp:val=&quot;001B00FB&quot;/&gt;&lt;wsp:rsid wsp:val=&quot;001B05B3&quot;/&gt;&lt;wsp:rsid wsp:val=&quot;001B0817&quot;/&gt;&lt;wsp:rsid wsp:val=&quot;001B0864&quot;/&gt;&lt;wsp:rsid wsp:val=&quot;001B0EEF&quot;/&gt;&lt;wsp:rsid wsp:val=&quot;001B14D7&quot;/&gt;&lt;wsp:rsid wsp:val=&quot;001B16AC&quot;/&gt;&lt;wsp:rsid wsp:val=&quot;001B16B9&quot;/&gt;&lt;wsp:rsid wsp:val=&quot;001B1AC2&quot;/&gt;&lt;wsp:rsid wsp:val=&quot;001B1B0B&quot;/&gt;&lt;wsp:rsid wsp:val=&quot;001B20A6&quot;/&gt;&lt;wsp:rsid wsp:val=&quot;001B252D&quot;/&gt;&lt;wsp:rsid wsp:val=&quot;001B25B2&quot;/&gt;&lt;wsp:rsid wsp:val=&quot;001B31CB&quot;/&gt;&lt;wsp:rsid wsp:val=&quot;001B331A&quot;/&gt;&lt;wsp:rsid wsp:val=&quot;001B35E0&quot;/&gt;&lt;wsp:rsid wsp:val=&quot;001B36E8&quot;/&gt;&lt;wsp:rsid wsp:val=&quot;001B385E&quot;/&gt;&lt;wsp:rsid wsp:val=&quot;001B3951&quot;/&gt;&lt;wsp:rsid wsp:val=&quot;001B3E99&quot;/&gt;&lt;wsp:rsid wsp:val=&quot;001B42E7&quot;/&gt;&lt;wsp:rsid wsp:val=&quot;001B4868&quot;/&gt;&lt;wsp:rsid wsp:val=&quot;001B497D&quot;/&gt;&lt;wsp:rsid wsp:val=&quot;001B49DE&quot;/&gt;&lt;wsp:rsid wsp:val=&quot;001B4C85&quot;/&gt;&lt;wsp:rsid wsp:val=&quot;001B52F7&quot;/&gt;&lt;wsp:rsid wsp:val=&quot;001B5327&quot;/&gt;&lt;wsp:rsid wsp:val=&quot;001B5500&quot;/&gt;&lt;wsp:rsid wsp:val=&quot;001B5A97&quot;/&gt;&lt;wsp:rsid wsp:val=&quot;001B5B69&quot;/&gt;&lt;wsp:rsid wsp:val=&quot;001B5FB2&quot;/&gt;&lt;wsp:rsid wsp:val=&quot;001B600A&quot;/&gt;&lt;wsp:rsid wsp:val=&quot;001B696E&quot;/&gt;&lt;wsp:rsid wsp:val=&quot;001B6AF0&quot;/&gt;&lt;wsp:rsid wsp:val=&quot;001B6FB2&quot;/&gt;&lt;wsp:rsid wsp:val=&quot;001B71AD&quot;/&gt;&lt;wsp:rsid wsp:val=&quot;001B7295&quot;/&gt;&lt;wsp:rsid wsp:val=&quot;001B766D&quot;/&gt;&lt;wsp:rsid wsp:val=&quot;001B76D7&quot;/&gt;&lt;wsp:rsid wsp:val=&quot;001C0426&quot;/&gt;&lt;wsp:rsid wsp:val=&quot;001C06E2&quot;/&gt;&lt;wsp:rsid wsp:val=&quot;001C0B4D&quot;/&gt;&lt;wsp:rsid wsp:val=&quot;001C13E9&quot;/&gt;&lt;wsp:rsid wsp:val=&quot;001C15C3&quot;/&gt;&lt;wsp:rsid wsp:val=&quot;001C198C&quot;/&gt;&lt;wsp:rsid wsp:val=&quot;001C199E&quot;/&gt;&lt;wsp:rsid wsp:val=&quot;001C1DA4&quot;/&gt;&lt;wsp:rsid wsp:val=&quot;001C2A8D&quot;/&gt;&lt;wsp:rsid wsp:val=&quot;001C316A&quot;/&gt;&lt;wsp:rsid wsp:val=&quot;001C36C7&quot;/&gt;&lt;wsp:rsid wsp:val=&quot;001C40E8&quot;/&gt;&lt;wsp:rsid wsp:val=&quot;001C4396&quot;/&gt;&lt;wsp:rsid wsp:val=&quot;001C45FB&quot;/&gt;&lt;wsp:rsid wsp:val=&quot;001C4C9D&quot;/&gt;&lt;wsp:rsid wsp:val=&quot;001C5064&quot;/&gt;&lt;wsp:rsid wsp:val=&quot;001C556A&quot;/&gt;&lt;wsp:rsid wsp:val=&quot;001C56EB&quot;/&gt;&lt;wsp:rsid wsp:val=&quot;001C5F6F&quot;/&gt;&lt;wsp:rsid wsp:val=&quot;001C60A6&quot;/&gt;&lt;wsp:rsid wsp:val=&quot;001C6268&quot;/&gt;&lt;wsp:rsid wsp:val=&quot;001C6C11&quot;/&gt;&lt;wsp:rsid wsp:val=&quot;001C6FA1&quot;/&gt;&lt;wsp:rsid wsp:val=&quot;001C71EA&quot;/&gt;&lt;wsp:rsid wsp:val=&quot;001C753E&quot;/&gt;&lt;wsp:rsid wsp:val=&quot;001C7E87&quot;/&gt;&lt;wsp:rsid wsp:val=&quot;001D0668&quot;/&gt;&lt;wsp:rsid wsp:val=&quot;001D088E&quot;/&gt;&lt;wsp:rsid wsp:val=&quot;001D0BAD&quot;/&gt;&lt;wsp:rsid wsp:val=&quot;001D0E76&quot;/&gt;&lt;wsp:rsid wsp:val=&quot;001D0FC2&quot;/&gt;&lt;wsp:rsid wsp:val=&quot;001D1339&quot;/&gt;&lt;wsp:rsid wsp:val=&quot;001D1392&quot;/&gt;&lt;wsp:rsid wsp:val=&quot;001D16BD&quot;/&gt;&lt;wsp:rsid wsp:val=&quot;001D176D&quot;/&gt;&lt;wsp:rsid wsp:val=&quot;001D1C85&quot;/&gt;&lt;wsp:rsid wsp:val=&quot;001D1F67&quot;/&gt;&lt;wsp:rsid wsp:val=&quot;001D288F&quot;/&gt;&lt;wsp:rsid wsp:val=&quot;001D2B6C&quot;/&gt;&lt;wsp:rsid wsp:val=&quot;001D2EC1&quot;/&gt;&lt;wsp:rsid wsp:val=&quot;001D309B&quot;/&gt;&lt;wsp:rsid wsp:val=&quot;001D324E&quot;/&gt;&lt;wsp:rsid wsp:val=&quot;001D32A6&quot;/&gt;&lt;wsp:rsid wsp:val=&quot;001D357B&quot;/&gt;&lt;wsp:rsid wsp:val=&quot;001D4108&quot;/&gt;&lt;wsp:rsid wsp:val=&quot;001D4492&quot;/&gt;&lt;wsp:rsid wsp:val=&quot;001D46BF&quot;/&gt;&lt;wsp:rsid wsp:val=&quot;001D4A5D&quot;/&gt;&lt;wsp:rsid wsp:val=&quot;001D4BF6&quot;/&gt;&lt;wsp:rsid wsp:val=&quot;001D5094&quot;/&gt;&lt;wsp:rsid wsp:val=&quot;001D5296&quot;/&gt;&lt;wsp:rsid wsp:val=&quot;001D593D&quot;/&gt;&lt;wsp:rsid wsp:val=&quot;001D5B5F&quot;/&gt;&lt;wsp:rsid wsp:val=&quot;001D6130&quot;/&gt;&lt;wsp:rsid wsp:val=&quot;001D6DB1&quot;/&gt;&lt;wsp:rsid wsp:val=&quot;001D737C&quot;/&gt;&lt;wsp:rsid wsp:val=&quot;001D738B&quot;/&gt;&lt;wsp:rsid wsp:val=&quot;001D7646&quot;/&gt;&lt;wsp:rsid wsp:val=&quot;001D7A37&quot;/&gt;&lt;wsp:rsid wsp:val=&quot;001E0017&quot;/&gt;&lt;wsp:rsid wsp:val=&quot;001E010D&quot;/&gt;&lt;wsp:rsid wsp:val=&quot;001E0845&quot;/&gt;&lt;wsp:rsid wsp:val=&quot;001E161D&quot;/&gt;&lt;wsp:rsid wsp:val=&quot;001E1A2C&quot;/&gt;&lt;wsp:rsid wsp:val=&quot;001E1D05&quot;/&gt;&lt;wsp:rsid wsp:val=&quot;001E2881&quot;/&gt;&lt;wsp:rsid wsp:val=&quot;001E429E&quot;/&gt;&lt;wsp:rsid wsp:val=&quot;001E4C0D&quot;/&gt;&lt;wsp:rsid wsp:val=&quot;001E4DF9&quot;/&gt;&lt;wsp:rsid wsp:val=&quot;001E4EBD&quot;/&gt;&lt;wsp:rsid wsp:val=&quot;001E5301&quot;/&gt;&lt;wsp:rsid wsp:val=&quot;001E5592&quot;/&gt;&lt;wsp:rsid wsp:val=&quot;001E5887&quot;/&gt;&lt;wsp:rsid wsp:val=&quot;001E5F2E&quot;/&gt;&lt;wsp:rsid wsp:val=&quot;001E6552&quot;/&gt;&lt;wsp:rsid wsp:val=&quot;001E7CE2&quot;/&gt;&lt;wsp:rsid wsp:val=&quot;001F0336&quot;/&gt;&lt;wsp:rsid wsp:val=&quot;001F03B1&quot;/&gt;&lt;wsp:rsid wsp:val=&quot;001F12E9&quot;/&gt;&lt;wsp:rsid wsp:val=&quot;001F15B1&quot;/&gt;&lt;wsp:rsid wsp:val=&quot;001F1BC4&quot;/&gt;&lt;wsp:rsid wsp:val=&quot;001F1C05&quot;/&gt;&lt;wsp:rsid wsp:val=&quot;001F2700&quot;/&gt;&lt;wsp:rsid wsp:val=&quot;001F3286&quot;/&gt;&lt;wsp:rsid wsp:val=&quot;001F35F8&quot;/&gt;&lt;wsp:rsid wsp:val=&quot;001F36A7&quot;/&gt;&lt;wsp:rsid wsp:val=&quot;001F370A&quot;/&gt;&lt;wsp:rsid wsp:val=&quot;001F4349&quot;/&gt;&lt;wsp:rsid wsp:val=&quot;001F4374&quot;/&gt;&lt;wsp:rsid wsp:val=&quot;001F4405&quot;/&gt;&lt;wsp:rsid wsp:val=&quot;001F496F&quot;/&gt;&lt;wsp:rsid wsp:val=&quot;001F56B7&quot;/&gt;&lt;wsp:rsid wsp:val=&quot;001F593B&quot;/&gt;&lt;wsp:rsid wsp:val=&quot;001F5D65&quot;/&gt;&lt;wsp:rsid wsp:val=&quot;001F5F5A&quot;/&gt;&lt;wsp:rsid wsp:val=&quot;001F61F0&quot;/&gt;&lt;wsp:rsid wsp:val=&quot;001F66E6&quot;/&gt;&lt;wsp:rsid wsp:val=&quot;001F6C4B&quot;/&gt;&lt;wsp:rsid wsp:val=&quot;00200FAE&quot;/&gt;&lt;wsp:rsid wsp:val=&quot;002014FA&quot;/&gt;&lt;wsp:rsid wsp:val=&quot;002017DF&quot;/&gt;&lt;wsp:rsid wsp:val=&quot;00201A33&quot;/&gt;&lt;wsp:rsid wsp:val=&quot;00201D5D&quot;/&gt;&lt;wsp:rsid wsp:val=&quot;00202576&quot;/&gt;&lt;wsp:rsid wsp:val=&quot;002031A5&quot;/&gt;&lt;wsp:rsid wsp:val=&quot;00203586&quot;/&gt;&lt;wsp:rsid wsp:val=&quot;00203F99&quot;/&gt;&lt;wsp:rsid wsp:val=&quot;00204795&quot;/&gt;&lt;wsp:rsid wsp:val=&quot;00204F44&quot;/&gt;&lt;wsp:rsid wsp:val=&quot;00205041&quot;/&gt;&lt;wsp:rsid wsp:val=&quot;002054DF&quot;/&gt;&lt;wsp:rsid wsp:val=&quot;002060C9&quot;/&gt;&lt;wsp:rsid wsp:val=&quot;002060E9&quot;/&gt;&lt;wsp:rsid wsp:val=&quot;002062C1&quot;/&gt;&lt;wsp:rsid wsp:val=&quot;00206477&quot;/&gt;&lt;wsp:rsid wsp:val=&quot;0020685F&quot;/&gt;&lt;wsp:rsid wsp:val=&quot;0020741C&quot;/&gt;&lt;wsp:rsid wsp:val=&quot;00207921&quot;/&gt;&lt;wsp:rsid wsp:val=&quot;00207B62&quot;/&gt;&lt;wsp:rsid wsp:val=&quot;00207FF2&quot;/&gt;&lt;wsp:rsid wsp:val=&quot;0021015E&quot;/&gt;&lt;wsp:rsid wsp:val=&quot;002103AA&quot;/&gt;&lt;wsp:rsid wsp:val=&quot;00210AD4&quot;/&gt;&lt;wsp:rsid wsp:val=&quot;00211272&quot;/&gt;&lt;wsp:rsid wsp:val=&quot;00213297&quot;/&gt;&lt;wsp:rsid wsp:val=&quot;002136D0&quot;/&gt;&lt;wsp:rsid wsp:val=&quot;002139C5&quot;/&gt;&lt;wsp:rsid wsp:val=&quot;00213BBD&quot;/&gt;&lt;wsp:rsid wsp:val=&quot;00213D20&quot;/&gt;&lt;wsp:rsid wsp:val=&quot;00213E67&quot;/&gt;&lt;wsp:rsid wsp:val=&quot;00213EFC&quot;/&gt;&lt;wsp:rsid wsp:val=&quot;00213F95&quot;/&gt;&lt;wsp:rsid wsp:val=&quot;0021428D&quot;/&gt;&lt;wsp:rsid wsp:val=&quot;002142A3&quot;/&gt;&lt;wsp:rsid wsp:val=&quot;00214424&quot;/&gt;&lt;wsp:rsid wsp:val=&quot;002152AE&quot;/&gt;&lt;wsp:rsid wsp:val=&quot;0021536F&quot;/&gt;&lt;wsp:rsid wsp:val=&quot;00215B77&quot;/&gt;&lt;wsp:rsid wsp:val=&quot;00216205&quot;/&gt;&lt;wsp:rsid wsp:val=&quot;002165EA&quot;/&gt;&lt;wsp:rsid wsp:val=&quot;00216F4E&quot;/&gt;&lt;wsp:rsid wsp:val=&quot;00217371&quot;/&gt;&lt;wsp:rsid wsp:val=&quot;00217B8C&quot;/&gt;&lt;wsp:rsid wsp:val=&quot;00217D46&quot;/&gt;&lt;wsp:rsid wsp:val=&quot;002202DE&quot;/&gt;&lt;wsp:rsid wsp:val=&quot;00220E32&quot;/&gt;&lt;wsp:rsid wsp:val=&quot;00221031&quot;/&gt;&lt;wsp:rsid wsp:val=&quot;002210B4&quot;/&gt;&lt;wsp:rsid wsp:val=&quot;002212A4&quot;/&gt;&lt;wsp:rsid wsp:val=&quot;00221377&quot;/&gt;&lt;wsp:rsid wsp:val=&quot;00221424&quot;/&gt;&lt;wsp:rsid wsp:val=&quot;00222279&quot;/&gt;&lt;wsp:rsid wsp:val=&quot;0022290B&quot;/&gt;&lt;wsp:rsid wsp:val=&quot;002229CE&quot;/&gt;&lt;wsp:rsid wsp:val=&quot;00222BE0&quot;/&gt;&lt;wsp:rsid wsp:val=&quot;00222D77&quot;/&gt;&lt;wsp:rsid wsp:val=&quot;00222F87&quot;/&gt;&lt;wsp:rsid wsp:val=&quot;00223535&quot;/&gt;&lt;wsp:rsid wsp:val=&quot;00223F91&quot;/&gt;&lt;wsp:rsid wsp:val=&quot;00224531&quot;/&gt;&lt;wsp:rsid wsp:val=&quot;00224A5E&quot;/&gt;&lt;wsp:rsid wsp:val=&quot;00224C42&quot;/&gt;&lt;wsp:rsid wsp:val=&quot;00224D82&quot;/&gt;&lt;wsp:rsid wsp:val=&quot;00224EF1&quot;/&gt;&lt;wsp:rsid wsp:val=&quot;00225132&quot;/&gt;&lt;wsp:rsid wsp:val=&quot;002258FD&quot;/&gt;&lt;wsp:rsid wsp:val=&quot;002259B2&quot;/&gt;&lt;wsp:rsid wsp:val=&quot;00225AC4&quot;/&gt;&lt;wsp:rsid wsp:val=&quot;002262E2&quot;/&gt;&lt;wsp:rsid wsp:val=&quot;00226467&quot;/&gt;&lt;wsp:rsid wsp:val=&quot;002268A3&quot;/&gt;&lt;wsp:rsid wsp:val=&quot;00226934&quot;/&gt;&lt;wsp:rsid wsp:val=&quot;00226C60&quot;/&gt;&lt;wsp:rsid wsp:val=&quot;002271B8&quot;/&gt;&lt;wsp:rsid wsp:val=&quot;002278F2&quot;/&gt;&lt;wsp:rsid wsp:val=&quot;002279B6&quot;/&gt;&lt;wsp:rsid wsp:val=&quot;00227A40&quot;/&gt;&lt;wsp:rsid wsp:val=&quot;00227D78&quot;/&gt;&lt;wsp:rsid wsp:val=&quot;00230E97&quot;/&gt;&lt;wsp:rsid wsp:val=&quot;0023105D&quot;/&gt;&lt;wsp:rsid wsp:val=&quot;0023120F&quot;/&gt;&lt;wsp:rsid wsp:val=&quot;00231C1C&quot;/&gt;&lt;wsp:rsid wsp:val=&quot;00231EF8&quot;/&gt;&lt;wsp:rsid wsp:val=&quot;00232865&quot;/&gt;&lt;wsp:rsid wsp:val=&quot;00232871&quot;/&gt;&lt;wsp:rsid wsp:val=&quot;00232AE0&quot;/&gt;&lt;wsp:rsid wsp:val=&quot;00232FDB&quot;/&gt;&lt;wsp:rsid wsp:val=&quot;0023302D&quot;/&gt;&lt;wsp:rsid wsp:val=&quot;002332C6&quot;/&gt;&lt;wsp:rsid wsp:val=&quot;0023334A&quot;/&gt;&lt;wsp:rsid wsp:val=&quot;00233395&quot;/&gt;&lt;wsp:rsid wsp:val=&quot;002346AD&quot;/&gt;&lt;wsp:rsid wsp:val=&quot;002346FB&quot;/&gt;&lt;wsp:rsid wsp:val=&quot;0023516C&quot;/&gt;&lt;wsp:rsid wsp:val=&quot;0023557D&quot;/&gt;&lt;wsp:rsid wsp:val=&quot;00235BE5&quot;/&gt;&lt;wsp:rsid wsp:val=&quot;00235E95&quot;/&gt;&lt;wsp:rsid wsp:val=&quot;00236006&quot;/&gt;&lt;wsp:rsid wsp:val=&quot;00236344&quot;/&gt;&lt;wsp:rsid wsp:val=&quot;00236398&quot;/&gt;&lt;wsp:rsid wsp:val=&quot;00236634&quot;/&gt;&lt;wsp:rsid wsp:val=&quot;00236A93&quot;/&gt;&lt;wsp:rsid wsp:val=&quot;00236B75&quot;/&gt;&lt;wsp:rsid wsp:val=&quot;00236D0A&quot;/&gt;&lt;wsp:rsid wsp:val=&quot;00236DE4&quot;/&gt;&lt;wsp:rsid wsp:val=&quot;0023726E&quot;/&gt;&lt;wsp:rsid wsp:val=&quot;00237418&quot;/&gt;&lt;wsp:rsid wsp:val=&quot;0023781B&quot;/&gt;&lt;wsp:rsid wsp:val=&quot;002403E2&quot;/&gt;&lt;wsp:rsid wsp:val=&quot;002404FC&quot;/&gt;&lt;wsp:rsid wsp:val=&quot;0024095A&quot;/&gt;&lt;wsp:rsid wsp:val=&quot;00240CE8&quot;/&gt;&lt;wsp:rsid wsp:val=&quot;00240E40&quot;/&gt;&lt;wsp:rsid wsp:val=&quot;00240E5F&quot;/&gt;&lt;wsp:rsid wsp:val=&quot;002410B1&quot;/&gt;&lt;wsp:rsid wsp:val=&quot;002410D7&quot;/&gt;&lt;wsp:rsid wsp:val=&quot;002413B0&quot;/&gt;&lt;wsp:rsid wsp:val=&quot;00241CDA&quot;/&gt;&lt;wsp:rsid wsp:val=&quot;002421EB&quot;/&gt;&lt;wsp:rsid wsp:val=&quot;00242824&quot;/&gt;&lt;wsp:rsid wsp:val=&quot;00242AF5&quot;/&gt;&lt;wsp:rsid wsp:val=&quot;00243139&quot;/&gt;&lt;wsp:rsid wsp:val=&quot;002433A2&quot;/&gt;&lt;wsp:rsid wsp:val=&quot;00243442&quot;/&gt;&lt;wsp:rsid wsp:val=&quot;00243510&quot;/&gt;&lt;wsp:rsid wsp:val=&quot;0024412C&quot;/&gt;&lt;wsp:rsid wsp:val=&quot;0024413A&quot;/&gt;&lt;wsp:rsid wsp:val=&quot;0024467E&quot;/&gt;&lt;wsp:rsid wsp:val=&quot;002447BB&quot;/&gt;&lt;wsp:rsid wsp:val=&quot;00244A9F&quot;/&gt;&lt;wsp:rsid wsp:val=&quot;00244C05&quot;/&gt;&lt;wsp:rsid wsp:val=&quot;00244DB3&quot;/&gt;&lt;wsp:rsid wsp:val=&quot;002453F4&quot;/&gt;&lt;wsp:rsid wsp:val=&quot;00245407&quot;/&gt;&lt;wsp:rsid wsp:val=&quot;00245E4A&quot;/&gt;&lt;wsp:rsid wsp:val=&quot;00245E4D&quot;/&gt;&lt;wsp:rsid wsp:val=&quot;002469AA&quot;/&gt;&lt;wsp:rsid wsp:val=&quot;00246AA3&quot;/&gt;&lt;wsp:rsid wsp:val=&quot;00246B46&quot;/&gt;&lt;wsp:rsid wsp:val=&quot;00246B51&quot;/&gt;&lt;wsp:rsid wsp:val=&quot;00247044&quot;/&gt;&lt;wsp:rsid wsp:val=&quot;002473B8&quot;/&gt;&lt;wsp:rsid wsp:val=&quot;00247428&quot;/&gt;&lt;wsp:rsid wsp:val=&quot;002475D4&quot;/&gt;&lt;wsp:rsid wsp:val=&quot;00247A5E&quot;/&gt;&lt;wsp:rsid wsp:val=&quot;00247C06&quot;/&gt;&lt;wsp:rsid wsp:val=&quot;0025060F&quot;/&gt;&lt;wsp:rsid wsp:val=&quot;00250878&quot;/&gt;&lt;wsp:rsid wsp:val=&quot;00250C3B&quot;/&gt;&lt;wsp:rsid wsp:val=&quot;00251498&quot;/&gt;&lt;wsp:rsid wsp:val=&quot;00251739&quot;/&gt;&lt;wsp:rsid wsp:val=&quot;00251954&quot;/&gt;&lt;wsp:rsid wsp:val=&quot;002519DF&quot;/&gt;&lt;wsp:rsid wsp:val=&quot;00251E2E&quot;/&gt;&lt;wsp:rsid wsp:val=&quot;00251F33&quot;/&gt;&lt;wsp:rsid wsp:val=&quot;0025207D&quot;/&gt;&lt;wsp:rsid wsp:val=&quot;0025273D&quot;/&gt;&lt;wsp:rsid wsp:val=&quot;00253E93&quot;/&gt;&lt;wsp:rsid wsp:val=&quot;00253FD5&quot;/&gt;&lt;wsp:rsid wsp:val=&quot;00254026&quot;/&gt;&lt;wsp:rsid wsp:val=&quot;002542BE&quot;/&gt;&lt;wsp:rsid wsp:val=&quot;0025446D&quot;/&gt;&lt;wsp:rsid wsp:val=&quot;002550D4&quot;/&gt;&lt;wsp:rsid wsp:val=&quot;0025564E&quot;/&gt;&lt;wsp:rsid wsp:val=&quot;002557A2&quot;/&gt;&lt;wsp:rsid wsp:val=&quot;00255964&quot;/&gt;&lt;wsp:rsid wsp:val=&quot;00255CD0&quot;/&gt;&lt;wsp:rsid wsp:val=&quot;00255D85&quot;/&gt;&lt;wsp:rsid wsp:val=&quot;00256199&quot;/&gt;&lt;wsp:rsid wsp:val=&quot;00257295&quot;/&gt;&lt;wsp:rsid wsp:val=&quot;00257431&quot;/&gt;&lt;wsp:rsid wsp:val=&quot;00257702&quot;/&gt;&lt;wsp:rsid wsp:val=&quot;00257B62&quot;/&gt;&lt;wsp:rsid wsp:val=&quot;002600A9&quot;/&gt;&lt;wsp:rsid wsp:val=&quot;00260705&quot;/&gt;&lt;wsp:rsid wsp:val=&quot;00260F57&quot;/&gt;&lt;wsp:rsid wsp:val=&quot;002620DC&quot;/&gt;&lt;wsp:rsid wsp:val=&quot;0026247E&quot;/&gt;&lt;wsp:rsid wsp:val=&quot;0026257D&quot;/&gt;&lt;wsp:rsid wsp:val=&quot;00262B27&quot;/&gt;&lt;wsp:rsid wsp:val=&quot;002633B1&quot;/&gt;&lt;wsp:rsid wsp:val=&quot;00263564&quot;/&gt;&lt;wsp:rsid wsp:val=&quot;00263CB0&quot;/&gt;&lt;wsp:rsid wsp:val=&quot;00263D72&quot;/&gt;&lt;wsp:rsid wsp:val=&quot;00263F1F&quot;/&gt;&lt;wsp:rsid wsp:val=&quot;00264081&quot;/&gt;&lt;wsp:rsid wsp:val=&quot;0026456B&quot;/&gt;&lt;wsp:rsid wsp:val=&quot;002645CD&quot;/&gt;&lt;wsp:rsid wsp:val=&quot;00264609&quot;/&gt;&lt;wsp:rsid wsp:val=&quot;0026461E&quot;/&gt;&lt;wsp:rsid wsp:val=&quot;002654D9&quot;/&gt;&lt;wsp:rsid wsp:val=&quot;00265640&quot;/&gt;&lt;wsp:rsid wsp:val=&quot;002657EF&quot;/&gt;&lt;wsp:rsid wsp:val=&quot;0026634B&quot;/&gt;&lt;wsp:rsid wsp:val=&quot;002665FA&quot;/&gt;&lt;wsp:rsid wsp:val=&quot;00266DD5&quot;/&gt;&lt;wsp:rsid wsp:val=&quot;00267012&quot;/&gt;&lt;wsp:rsid wsp:val=&quot;002671DC&quot;/&gt;&lt;wsp:rsid wsp:val=&quot;00267F45&quot;/&gt;&lt;wsp:rsid wsp:val=&quot;002700A2&quot;/&gt;&lt;wsp:rsid wsp:val=&quot;002704DD&quot;/&gt;&lt;wsp:rsid wsp:val=&quot;002704F1&quot;/&gt;&lt;wsp:rsid wsp:val=&quot;002710AC&quot;/&gt;&lt;wsp:rsid wsp:val=&quot;002719D2&quot;/&gt;&lt;wsp:rsid wsp:val=&quot;00271CC6&quot;/&gt;&lt;wsp:rsid wsp:val=&quot;00271EC1&quot;/&gt;&lt;wsp:rsid wsp:val=&quot;00272099&quot;/&gt;&lt;wsp:rsid wsp:val=&quot;0027224D&quot;/&gt;&lt;wsp:rsid wsp:val=&quot;00272426&quot;/&gt;&lt;wsp:rsid wsp:val=&quot;002729B1&quot;/&gt;&lt;wsp:rsid wsp:val=&quot;00272E7B&quot;/&gt;&lt;wsp:rsid wsp:val=&quot;00272F9D&quot;/&gt;&lt;wsp:rsid wsp:val=&quot;00273683&quot;/&gt;&lt;wsp:rsid wsp:val=&quot;00273E34&quot;/&gt;&lt;wsp:rsid wsp:val=&quot;00275086&quot;/&gt;&lt;wsp:rsid wsp:val=&quot;00275E5F&quot;/&gt;&lt;wsp:rsid wsp:val=&quot;0027644F&quot;/&gt;&lt;wsp:rsid wsp:val=&quot;00277AFF&quot;/&gt;&lt;wsp:rsid wsp:val=&quot;00277E18&quot;/&gt;&lt;wsp:rsid wsp:val=&quot;002800BE&quot;/&gt;&lt;wsp:rsid wsp:val=&quot;00280141&quot;/&gt;&lt;wsp:rsid wsp:val=&quot;002805D5&quot;/&gt;&lt;wsp:rsid wsp:val=&quot;00280E77&quot;/&gt;&lt;wsp:rsid wsp:val=&quot;00281EBC&quot;/&gt;&lt;wsp:rsid wsp:val=&quot;00282ACE&quot;/&gt;&lt;wsp:rsid wsp:val=&quot;00282EBD&quot;/&gt;&lt;wsp:rsid wsp:val=&quot;002836E6&quot;/&gt;&lt;wsp:rsid wsp:val=&quot;002849CD&quot;/&gt;&lt;wsp:rsid wsp:val=&quot;00284BFB&quot;/&gt;&lt;wsp:rsid wsp:val=&quot;002854B0&quot;/&gt;&lt;wsp:rsid wsp:val=&quot;00285B4E&quot;/&gt;&lt;wsp:rsid wsp:val=&quot;00285C3A&quot;/&gt;&lt;wsp:rsid wsp:val=&quot;00285F54&quot;/&gt;&lt;wsp:rsid wsp:val=&quot;0028633D&quot;/&gt;&lt;wsp:rsid wsp:val=&quot;00286370&quot;/&gt;&lt;wsp:rsid wsp:val=&quot;002863AA&quot;/&gt;&lt;wsp:rsid wsp:val=&quot;00286524&quot;/&gt;&lt;wsp:rsid wsp:val=&quot;00286669&quot;/&gt;&lt;wsp:rsid wsp:val=&quot;00287017&quot;/&gt;&lt;wsp:rsid wsp:val=&quot;00287591&quot;/&gt;&lt;wsp:rsid wsp:val=&quot;002877BC&quot;/&gt;&lt;wsp:rsid wsp:val=&quot;002878F4&quot;/&gt;&lt;wsp:rsid wsp:val=&quot;00287E78&quot;/&gt;&lt;wsp:rsid wsp:val=&quot;002902EA&quot;/&gt;&lt;wsp:rsid wsp:val=&quot;00290904&quot;/&gt;&lt;wsp:rsid wsp:val=&quot;002909F3&quot;/&gt;&lt;wsp:rsid wsp:val=&quot;00290CC3&quot;/&gt;&lt;wsp:rsid wsp:val=&quot;00290F49&quot;/&gt;&lt;wsp:rsid wsp:val=&quot;00290F96&quot;/&gt;&lt;wsp:rsid wsp:val=&quot;002921AB&quot;/&gt;&lt;wsp:rsid wsp:val=&quot;002925B7&quot;/&gt;&lt;wsp:rsid wsp:val=&quot;002926A9&quot;/&gt;&lt;wsp:rsid wsp:val=&quot;00292CD1&quot;/&gt;&lt;wsp:rsid wsp:val=&quot;00293E74&quot;/&gt;&lt;wsp:rsid wsp:val=&quot;00293FB4&quot;/&gt;&lt;wsp:rsid wsp:val=&quot;00294F9B&quot;/&gt;&lt;wsp:rsid wsp:val=&quot;0029516B&quot;/&gt;&lt;wsp:rsid wsp:val=&quot;00295F9A&quot;/&gt;&lt;wsp:rsid wsp:val=&quot;00296902&quot;/&gt;&lt;wsp:rsid wsp:val=&quot;00296D52&quot;/&gt;&lt;wsp:rsid wsp:val=&quot;002A033D&quot;/&gt;&lt;wsp:rsid wsp:val=&quot;002A0B4D&quot;/&gt;&lt;wsp:rsid wsp:val=&quot;002A0DA8&quot;/&gt;&lt;wsp:rsid wsp:val=&quot;002A0EEF&quot;/&gt;&lt;wsp:rsid wsp:val=&quot;002A11D9&quot;/&gt;&lt;wsp:rsid wsp:val=&quot;002A1737&quot;/&gt;&lt;wsp:rsid wsp:val=&quot;002A1827&quot;/&gt;&lt;wsp:rsid wsp:val=&quot;002A21FF&quot;/&gt;&lt;wsp:rsid wsp:val=&quot;002A2546&quot;/&gt;&lt;wsp:rsid wsp:val=&quot;002A265B&quot;/&gt;&lt;wsp:rsid wsp:val=&quot;002A28C4&quot;/&gt;&lt;wsp:rsid wsp:val=&quot;002A35D6&quot;/&gt;&lt;wsp:rsid wsp:val=&quot;002A38AB&quot;/&gt;&lt;wsp:rsid wsp:val=&quot;002A3B89&quot;/&gt;&lt;wsp:rsid wsp:val=&quot;002A4192&quot;/&gt;&lt;wsp:rsid wsp:val=&quot;002A468F&quot;/&gt;&lt;wsp:rsid wsp:val=&quot;002A47AB&quot;/&gt;&lt;wsp:rsid wsp:val=&quot;002A5323&quot;/&gt;&lt;wsp:rsid wsp:val=&quot;002A5A0A&quot;/&gt;&lt;wsp:rsid wsp:val=&quot;002A5E73&quot;/&gt;&lt;wsp:rsid wsp:val=&quot;002A602D&quot;/&gt;&lt;wsp:rsid wsp:val=&quot;002A6A64&quot;/&gt;&lt;wsp:rsid wsp:val=&quot;002A6D28&quot;/&gt;&lt;wsp:rsid wsp:val=&quot;002A7CC7&quot;/&gt;&lt;wsp:rsid wsp:val=&quot;002B0140&quot;/&gt;&lt;wsp:rsid wsp:val=&quot;002B0891&quot;/&gt;&lt;wsp:rsid wsp:val=&quot;002B0AEC&quot;/&gt;&lt;wsp:rsid wsp:val=&quot;002B114E&quot;/&gt;&lt;wsp:rsid wsp:val=&quot;002B1301&quot;/&gt;&lt;wsp:rsid wsp:val=&quot;002B1368&quot;/&gt;&lt;wsp:rsid wsp:val=&quot;002B1BA1&quot;/&gt;&lt;wsp:rsid wsp:val=&quot;002B1D52&quot;/&gt;&lt;wsp:rsid wsp:val=&quot;002B1DB7&quot;/&gt;&lt;wsp:rsid wsp:val=&quot;002B278F&quot;/&gt;&lt;wsp:rsid wsp:val=&quot;002B30F0&quot;/&gt;&lt;wsp:rsid wsp:val=&quot;002B39C3&quot;/&gt;&lt;wsp:rsid wsp:val=&quot;002B4324&quot;/&gt;&lt;wsp:rsid wsp:val=&quot;002B4348&quot;/&gt;&lt;wsp:rsid wsp:val=&quot;002B4C4F&quot;/&gt;&lt;wsp:rsid wsp:val=&quot;002B5161&quot;/&gt;&lt;wsp:rsid wsp:val=&quot;002B5A7A&quot;/&gt;&lt;wsp:rsid wsp:val=&quot;002B6034&quot;/&gt;&lt;wsp:rsid wsp:val=&quot;002B6177&quot;/&gt;&lt;wsp:rsid wsp:val=&quot;002B68FB&quot;/&gt;&lt;wsp:rsid wsp:val=&quot;002B6D06&quot;/&gt;&lt;wsp:rsid wsp:val=&quot;002B76D0&quot;/&gt;&lt;wsp:rsid wsp:val=&quot;002B7B3C&quot;/&gt;&lt;wsp:rsid wsp:val=&quot;002B7F00&quot;/&gt;&lt;wsp:rsid wsp:val=&quot;002C02C8&quot;/&gt;&lt;wsp:rsid wsp:val=&quot;002C0673&quot;/&gt;&lt;wsp:rsid wsp:val=&quot;002C153D&quot;/&gt;&lt;wsp:rsid wsp:val=&quot;002C1A97&quot;/&gt;&lt;wsp:rsid wsp:val=&quot;002C1DCD&quot;/&gt;&lt;wsp:rsid wsp:val=&quot;002C1F81&quot;/&gt;&lt;wsp:rsid wsp:val=&quot;002C20EE&quot;/&gt;&lt;wsp:rsid wsp:val=&quot;002C225A&quot;/&gt;&lt;wsp:rsid wsp:val=&quot;002C227F&quot;/&gt;&lt;wsp:rsid wsp:val=&quot;002C2543&quot;/&gt;&lt;wsp:rsid wsp:val=&quot;002C286F&quot;/&gt;&lt;wsp:rsid wsp:val=&quot;002C2B51&quot;/&gt;&lt;wsp:rsid wsp:val=&quot;002C2BC4&quot;/&gt;&lt;wsp:rsid wsp:val=&quot;002C2D59&quot;/&gt;&lt;wsp:rsid wsp:val=&quot;002C2E4F&quot;/&gt;&lt;wsp:rsid wsp:val=&quot;002C347C&quot;/&gt;&lt;wsp:rsid wsp:val=&quot;002C3721&quot;/&gt;&lt;wsp:rsid wsp:val=&quot;002C387A&quot;/&gt;&lt;wsp:rsid wsp:val=&quot;002C38D2&quot;/&gt;&lt;wsp:rsid wsp:val=&quot;002C3911&quot;/&gt;&lt;wsp:rsid wsp:val=&quot;002C4292&quot;/&gt;&lt;wsp:rsid wsp:val=&quot;002C458E&quot;/&gt;&lt;wsp:rsid wsp:val=&quot;002C51B8&quot;/&gt;&lt;wsp:rsid wsp:val=&quot;002C532C&quot;/&gt;&lt;wsp:rsid wsp:val=&quot;002C65A1&quot;/&gt;&lt;wsp:rsid wsp:val=&quot;002C6E83&quot;/&gt;&lt;wsp:rsid wsp:val=&quot;002C74E1&quot;/&gt;&lt;wsp:rsid wsp:val=&quot;002C7DCD&quot;/&gt;&lt;wsp:rsid wsp:val=&quot;002C7ECD&quot;/&gt;&lt;wsp:rsid wsp:val=&quot;002D02F6&quot;/&gt;&lt;wsp:rsid wsp:val=&quot;002D07C3&quot;/&gt;&lt;wsp:rsid wsp:val=&quot;002D0874&quot;/&gt;&lt;wsp:rsid wsp:val=&quot;002D099D&quot;/&gt;&lt;wsp:rsid wsp:val=&quot;002D0C2B&quot;/&gt;&lt;wsp:rsid wsp:val=&quot;002D16F3&quot;/&gt;&lt;wsp:rsid wsp:val=&quot;002D1A02&quot;/&gt;&lt;wsp:rsid wsp:val=&quot;002D1B1C&quot;/&gt;&lt;wsp:rsid wsp:val=&quot;002D1F37&quot;/&gt;&lt;wsp:rsid wsp:val=&quot;002D2CFD&quot;/&gt;&lt;wsp:rsid wsp:val=&quot;002D33E4&quot;/&gt;&lt;wsp:rsid wsp:val=&quot;002D3614&quot;/&gt;&lt;wsp:rsid wsp:val=&quot;002D38F0&quot;/&gt;&lt;wsp:rsid wsp:val=&quot;002D3D51&quot;/&gt;&lt;wsp:rsid wsp:val=&quot;002D41DA&quot;/&gt;&lt;wsp:rsid wsp:val=&quot;002D43C9&quot;/&gt;&lt;wsp:rsid wsp:val=&quot;002D4851&quot;/&gt;&lt;wsp:rsid wsp:val=&quot;002D499D&quot;/&gt;&lt;wsp:rsid wsp:val=&quot;002D4A98&quot;/&gt;&lt;wsp:rsid wsp:val=&quot;002D4DEE&quot;/&gt;&lt;wsp:rsid wsp:val=&quot;002D4F1C&quot;/&gt;&lt;wsp:rsid wsp:val=&quot;002D5419&quot;/&gt;&lt;wsp:rsid wsp:val=&quot;002D5628&quot;/&gt;&lt;wsp:rsid wsp:val=&quot;002D5691&quot;/&gt;&lt;wsp:rsid wsp:val=&quot;002D59BF&quot;/&gt;&lt;wsp:rsid wsp:val=&quot;002D5AEB&quot;/&gt;&lt;wsp:rsid wsp:val=&quot;002D610F&quot;/&gt;&lt;wsp:rsid wsp:val=&quot;002D61F7&quot;/&gt;&lt;wsp:rsid wsp:val=&quot;002D633E&quot;/&gt;&lt;wsp:rsid wsp:val=&quot;002D656F&quot;/&gt;&lt;wsp:rsid wsp:val=&quot;002D6780&quot;/&gt;&lt;wsp:rsid wsp:val=&quot;002D6C69&quot;/&gt;&lt;wsp:rsid wsp:val=&quot;002D7926&quot;/&gt;&lt;wsp:rsid wsp:val=&quot;002D7BC9&quot;/&gt;&lt;wsp:rsid wsp:val=&quot;002D7BFD&quot;/&gt;&lt;wsp:rsid wsp:val=&quot;002D7DB7&quot;/&gt;&lt;wsp:rsid wsp:val=&quot;002E0789&quot;/&gt;&lt;wsp:rsid wsp:val=&quot;002E0985&quot;/&gt;&lt;wsp:rsid wsp:val=&quot;002E0EAE&quot;/&gt;&lt;wsp:rsid wsp:val=&quot;002E0F31&quot;/&gt;&lt;wsp:rsid wsp:val=&quot;002E1554&quot;/&gt;&lt;wsp:rsid wsp:val=&quot;002E17C4&quot;/&gt;&lt;wsp:rsid wsp:val=&quot;002E1F8B&quot;/&gt;&lt;wsp:rsid wsp:val=&quot;002E209B&quot;/&gt;&lt;wsp:rsid wsp:val=&quot;002E22CF&quot;/&gt;&lt;wsp:rsid wsp:val=&quot;002E2671&quot;/&gt;&lt;wsp:rsid wsp:val=&quot;002E2A63&quot;/&gt;&lt;wsp:rsid wsp:val=&quot;002E2A6C&quot;/&gt;&lt;wsp:rsid wsp:val=&quot;002E2D7D&quot;/&gt;&lt;wsp:rsid wsp:val=&quot;002E37D5&quot;/&gt;&lt;wsp:rsid wsp:val=&quot;002E3AE4&quot;/&gt;&lt;wsp:rsid wsp:val=&quot;002E4526&quot;/&gt;&lt;wsp:rsid wsp:val=&quot;002E4A6A&quot;/&gt;&lt;wsp:rsid wsp:val=&quot;002E4FF9&quot;/&gt;&lt;wsp:rsid wsp:val=&quot;002E530D&quot;/&gt;&lt;wsp:rsid wsp:val=&quot;002E545D&quot;/&gt;&lt;wsp:rsid wsp:val=&quot;002E559C&quot;/&gt;&lt;wsp:rsid wsp:val=&quot;002E5655&quot;/&gt;&lt;wsp:rsid wsp:val=&quot;002E56A5&quot;/&gt;&lt;wsp:rsid wsp:val=&quot;002E5F7D&quot;/&gt;&lt;wsp:rsid wsp:val=&quot;002E6476&quot;/&gt;&lt;wsp:rsid wsp:val=&quot;002E65E6&quot;/&gt;&lt;wsp:rsid wsp:val=&quot;002E65F8&quot;/&gt;&lt;wsp:rsid wsp:val=&quot;002E6928&quot;/&gt;&lt;wsp:rsid wsp:val=&quot;002E741B&quot;/&gt;&lt;wsp:rsid wsp:val=&quot;002E7780&quot;/&gt;&lt;wsp:rsid wsp:val=&quot;002E7967&quot;/&gt;&lt;wsp:rsid wsp:val=&quot;002E7CA5&quot;/&gt;&lt;wsp:rsid wsp:val=&quot;002F00B6&quot;/&gt;&lt;wsp:rsid wsp:val=&quot;002F01FC&quot;/&gt;&lt;wsp:rsid wsp:val=&quot;002F0CA4&quot;/&gt;&lt;wsp:rsid wsp:val=&quot;002F1543&quot;/&gt;&lt;wsp:rsid wsp:val=&quot;002F1781&quot;/&gt;&lt;wsp:rsid wsp:val=&quot;002F1CFF&quot;/&gt;&lt;wsp:rsid wsp:val=&quot;002F2366&quot;/&gt;&lt;wsp:rsid wsp:val=&quot;002F2897&quot;/&gt;&lt;wsp:rsid wsp:val=&quot;002F2937&quot;/&gt;&lt;wsp:rsid wsp:val=&quot;002F2A31&quot;/&gt;&lt;wsp:rsid wsp:val=&quot;002F2DD2&quot;/&gt;&lt;wsp:rsid wsp:val=&quot;002F33CD&quot;/&gt;&lt;wsp:rsid wsp:val=&quot;002F33D6&quot;/&gt;&lt;wsp:rsid wsp:val=&quot;002F3B1E&quot;/&gt;&lt;wsp:rsid wsp:val=&quot;002F3B9C&quot;/&gt;&lt;wsp:rsid wsp:val=&quot;002F4D62&quot;/&gt;&lt;wsp:rsid wsp:val=&quot;002F585A&quot;/&gt;&lt;wsp:rsid wsp:val=&quot;002F5AAB&quot;/&gt;&lt;wsp:rsid wsp:val=&quot;002F5D91&quot;/&gt;&lt;wsp:rsid wsp:val=&quot;002F6604&quot;/&gt;&lt;wsp:rsid wsp:val=&quot;002F67E6&quot;/&gt;&lt;wsp:rsid wsp:val=&quot;002F6848&quot;/&gt;&lt;wsp:rsid wsp:val=&quot;002F68DC&quot;/&gt;&lt;wsp:rsid wsp:val=&quot;002F6EE8&quot;/&gt;&lt;wsp:rsid wsp:val=&quot;002F6EF6&quot;/&gt;&lt;wsp:rsid wsp:val=&quot;002F6F95&quot;/&gt;&lt;wsp:rsid wsp:val=&quot;002F7000&quot;/&gt;&lt;wsp:rsid wsp:val=&quot;002F7164&quot;/&gt;&lt;wsp:rsid wsp:val=&quot;003000D7&quot;/&gt;&lt;wsp:rsid wsp:val=&quot;00300308&quot;/&gt;&lt;wsp:rsid wsp:val=&quot;00300402&quot;/&gt;&lt;wsp:rsid wsp:val=&quot;00300BDA&quot;/&gt;&lt;wsp:rsid wsp:val=&quot;00300D3B&quot;/&gt;&lt;wsp:rsid wsp:val=&quot;00300F9E&quot;/&gt;&lt;wsp:rsid wsp:val=&quot;00301342&quot;/&gt;&lt;wsp:rsid wsp:val=&quot;00301726&quot;/&gt;&lt;wsp:rsid wsp:val=&quot;003021D2&quot;/&gt;&lt;wsp:rsid wsp:val=&quot;003024DB&quot;/&gt;&lt;wsp:rsid wsp:val=&quot;00302A95&quot;/&gt;&lt;wsp:rsid wsp:val=&quot;00302DD6&quot;/&gt;&lt;wsp:rsid wsp:val=&quot;00302E63&quot;/&gt;&lt;wsp:rsid wsp:val=&quot;0030325F&quot;/&gt;&lt;wsp:rsid wsp:val=&quot;003034F5&quot;/&gt;&lt;wsp:rsid wsp:val=&quot;00303BFE&quot;/&gt;&lt;wsp:rsid wsp:val=&quot;00304A2B&quot;/&gt;&lt;wsp:rsid wsp:val=&quot;003051F9&quot;/&gt;&lt;wsp:rsid wsp:val=&quot;00305355&quot;/&gt;&lt;wsp:rsid wsp:val=&quot;00305769&quot;/&gt;&lt;wsp:rsid wsp:val=&quot;003057B8&quot;/&gt;&lt;wsp:rsid wsp:val=&quot;00306251&quot;/&gt;&lt;wsp:rsid wsp:val=&quot;0030711F&quot;/&gt;&lt;wsp:rsid wsp:val=&quot;00307CE1&quot;/&gt;&lt;wsp:rsid wsp:val=&quot;0031001B&quot;/&gt;&lt;wsp:rsid wsp:val=&quot;00310084&quot;/&gt;&lt;wsp:rsid wsp:val=&quot;003105AA&quot;/&gt;&lt;wsp:rsid wsp:val=&quot;00310ADE&quot;/&gt;&lt;wsp:rsid wsp:val=&quot;00310BB9&quot;/&gt;&lt;wsp:rsid wsp:val=&quot;00310CA0&quot;/&gt;&lt;wsp:rsid wsp:val=&quot;00311531&quot;/&gt;&lt;wsp:rsid wsp:val=&quot;0031196C&quot;/&gt;&lt;wsp:rsid wsp:val=&quot;00311BE0&quot;/&gt;&lt;wsp:rsid wsp:val=&quot;00311C66&quot;/&gt;&lt;wsp:rsid wsp:val=&quot;003122D3&quot;/&gt;&lt;wsp:rsid wsp:val=&quot;0031241C&quot;/&gt;&lt;wsp:rsid wsp:val=&quot;00312435&quot;/&gt;&lt;wsp:rsid wsp:val=&quot;003128AF&quot;/&gt;&lt;wsp:rsid wsp:val=&quot;00312978&quot;/&gt;&lt;wsp:rsid wsp:val=&quot;00312BAD&quot;/&gt;&lt;wsp:rsid wsp:val=&quot;00312DD4&quot;/&gt;&lt;wsp:rsid wsp:val=&quot;00313521&quot;/&gt;&lt;wsp:rsid wsp:val=&quot;003135E0&quot;/&gt;&lt;wsp:rsid wsp:val=&quot;003139CF&quot;/&gt;&lt;wsp:rsid wsp:val=&quot;00313CFA&quot;/&gt;&lt;wsp:rsid wsp:val=&quot;00313D89&quot;/&gt;&lt;wsp:rsid wsp:val=&quot;00313EDF&quot;/&gt;&lt;wsp:rsid wsp:val=&quot;00314360&quot;/&gt;&lt;wsp:rsid wsp:val=&quot;0031463D&quot;/&gt;&lt;wsp:rsid wsp:val=&quot;00314713&quot;/&gt;&lt;wsp:rsid wsp:val=&quot;00314859&quot;/&gt;&lt;wsp:rsid wsp:val=&quot;0031487A&quot;/&gt;&lt;wsp:rsid wsp:val=&quot;00314A3C&quot;/&gt;&lt;wsp:rsid wsp:val=&quot;00314CC2&quot;/&gt;&lt;wsp:rsid wsp:val=&quot;00314E85&quot;/&gt;&lt;wsp:rsid wsp:val=&quot;0031569F&quot;/&gt;&lt;wsp:rsid wsp:val=&quot;0031570F&quot;/&gt;&lt;wsp:rsid wsp:val=&quot;00315BD5&quot;/&gt;&lt;wsp:rsid wsp:val=&quot;00315E7C&quot;/&gt;&lt;wsp:rsid wsp:val=&quot;00316070&quot;/&gt;&lt;wsp:rsid wsp:val=&quot;00317347&quot;/&gt;&lt;wsp:rsid wsp:val=&quot;003207F8&quot;/&gt;&lt;wsp:rsid wsp:val=&quot;00320CF8&quot;/&gt;&lt;wsp:rsid wsp:val=&quot;00320EF0&quot;/&gt;&lt;wsp:rsid wsp:val=&quot;00321F7A&quot;/&gt;&lt;wsp:rsid wsp:val=&quot;0032210E&quot;/&gt;&lt;wsp:rsid wsp:val=&quot;00322357&quot;/&gt;&lt;wsp:rsid wsp:val=&quot;00322862&quot;/&gt;&lt;wsp:rsid wsp:val=&quot;00322D35&quot;/&gt;&lt;wsp:rsid wsp:val=&quot;00323D75&quot;/&gt;&lt;wsp:rsid wsp:val=&quot;003241DF&quot;/&gt;&lt;wsp:rsid wsp:val=&quot;003249C9&quot;/&gt;&lt;wsp:rsid wsp:val=&quot;00324A9B&quot;/&gt;&lt;wsp:rsid wsp:val=&quot;00324D8E&quot;/&gt;&lt;wsp:rsid wsp:val=&quot;003251F6&quot;/&gt;&lt;wsp:rsid wsp:val=&quot;0032529E&quot;/&gt;&lt;wsp:rsid wsp:val=&quot;0032531E&quot;/&gt;&lt;wsp:rsid wsp:val=&quot;0032546F&quot;/&gt;&lt;wsp:rsid wsp:val=&quot;00325F88&quot;/&gt;&lt;wsp:rsid wsp:val=&quot;0032621A&quot;/&gt;&lt;wsp:rsid wsp:val=&quot;00326B2B&quot;/&gt;&lt;wsp:rsid wsp:val=&quot;00326D51&quot;/&gt;&lt;wsp:rsid wsp:val=&quot;00326F56&quot;/&gt;&lt;wsp:rsid wsp:val=&quot;00327C77&quot;/&gt;&lt;wsp:rsid wsp:val=&quot;00330040&quot;/&gt;&lt;wsp:rsid wsp:val=&quot;00330086&quot;/&gt;&lt;wsp:rsid wsp:val=&quot;00330885&quot;/&gt;&lt;wsp:rsid wsp:val=&quot;00331069&quot;/&gt;&lt;wsp:rsid wsp:val=&quot;00331100&quot;/&gt;&lt;wsp:rsid wsp:val=&quot;00331193&quot;/&gt;&lt;wsp:rsid wsp:val=&quot;0033123A&quot;/&gt;&lt;wsp:rsid wsp:val=&quot;003313E0&quot;/&gt;&lt;wsp:rsid wsp:val=&quot;0033188D&quot;/&gt;&lt;wsp:rsid wsp:val=&quot;003319DA&quot;/&gt;&lt;wsp:rsid wsp:val=&quot;003319FD&quot;/&gt;&lt;wsp:rsid wsp:val=&quot;00331EAB&quot;/&gt;&lt;wsp:rsid wsp:val=&quot;0033253F&quot;/&gt;&lt;wsp:rsid wsp:val=&quot;00332FE8&quot;/&gt;&lt;wsp:rsid wsp:val=&quot;00333353&quot;/&gt;&lt;wsp:rsid wsp:val=&quot;0033344B&quot;/&gt;&lt;wsp:rsid wsp:val=&quot;00333FE7&quot;/&gt;&lt;wsp:rsid wsp:val=&quot;00334141&quot;/&gt;&lt;wsp:rsid wsp:val=&quot;00334A5E&quot;/&gt;&lt;wsp:rsid wsp:val=&quot;00334ADA&quot;/&gt;&lt;wsp:rsid wsp:val=&quot;00334DB8&quot;/&gt;&lt;wsp:rsid wsp:val=&quot;00335191&quot;/&gt;&lt;wsp:rsid wsp:val=&quot;0033523C&quot;/&gt;&lt;wsp:rsid wsp:val=&quot;00335DD8&quot;/&gt;&lt;wsp:rsid wsp:val=&quot;0033629A&quot;/&gt;&lt;wsp:rsid wsp:val=&quot;00336B5D&quot;/&gt;&lt;wsp:rsid wsp:val=&quot;00336E27&quot;/&gt;&lt;wsp:rsid wsp:val=&quot;00337142&quot;/&gt;&lt;wsp:rsid wsp:val=&quot;003371D0&quot;/&gt;&lt;wsp:rsid wsp:val=&quot;003376AC&quot;/&gt;&lt;wsp:rsid wsp:val=&quot;00337784&quot;/&gt;&lt;wsp:rsid wsp:val=&quot;00337C42&quot;/&gt;&lt;wsp:rsid wsp:val=&quot;00340630&quot;/&gt;&lt;wsp:rsid wsp:val=&quot;00340D79&quot;/&gt;&lt;wsp:rsid wsp:val=&quot;00341828&quot;/&gt;&lt;wsp:rsid wsp:val=&quot;003422D0&quot;/&gt;&lt;wsp:rsid wsp:val=&quot;00342409&quot;/&gt;&lt;wsp:rsid wsp:val=&quot;003427FF&quot;/&gt;&lt;wsp:rsid wsp:val=&quot;00342A81&quot;/&gt;&lt;wsp:rsid wsp:val=&quot;0034338C&quot;/&gt;&lt;wsp:rsid wsp:val=&quot;00343CDC&quot;/&gt;&lt;wsp:rsid wsp:val=&quot;00344083&quot;/&gt;&lt;wsp:rsid wsp:val=&quot;00344BC5&quot;/&gt;&lt;wsp:rsid wsp:val=&quot;00344DC8&quot;/&gt;&lt;wsp:rsid wsp:val=&quot;00345013&quot;/&gt;&lt;wsp:rsid wsp:val=&quot;003453AD&quot;/&gt;&lt;wsp:rsid wsp:val=&quot;003455F7&quot;/&gt;&lt;wsp:rsid wsp:val=&quot;00345E31&quot;/&gt;&lt;wsp:rsid wsp:val=&quot;00345EF0&quot;/&gt;&lt;wsp:rsid wsp:val=&quot;00346127&quot;/&gt;&lt;wsp:rsid wsp:val=&quot;00346719&quot;/&gt;&lt;wsp:rsid wsp:val=&quot;00346FD6&quot;/&gt;&lt;wsp:rsid wsp:val=&quot;003472A7&quot;/&gt;&lt;wsp:rsid wsp:val=&quot;003477F5&quot;/&gt;&lt;wsp:rsid wsp:val=&quot;00347915&quot;/&gt;&lt;wsp:rsid wsp:val=&quot;00350187&quot;/&gt;&lt;wsp:rsid wsp:val=&quot;003501B6&quot;/&gt;&lt;wsp:rsid wsp:val=&quot;003501DC&quot;/&gt;&lt;wsp:rsid wsp:val=&quot;003502F1&quot;/&gt;&lt;wsp:rsid wsp:val=&quot;003504DF&quot;/&gt;&lt;wsp:rsid wsp:val=&quot;00350520&quot;/&gt;&lt;wsp:rsid wsp:val=&quot;003508AC&quot;/&gt;&lt;wsp:rsid wsp:val=&quot;003513F5&quot;/&gt;&lt;wsp:rsid wsp:val=&quot;003514B5&quot;/&gt;&lt;wsp:rsid wsp:val=&quot;00351E41&quot;/&gt;&lt;wsp:rsid wsp:val=&quot;003520E8&quot;/&gt;&lt;wsp:rsid wsp:val=&quot;003522B6&quot;/&gt;&lt;wsp:rsid wsp:val=&quot;0035244A&quot;/&gt;&lt;wsp:rsid wsp:val=&quot;003528DC&quot;/&gt;&lt;wsp:rsid wsp:val=&quot;00352B7A&quot;/&gt;&lt;wsp:rsid wsp:val=&quot;00352D9A&quot;/&gt;&lt;wsp:rsid wsp:val=&quot;00352E77&quot;/&gt;&lt;wsp:rsid wsp:val=&quot;003533BF&quot;/&gt;&lt;wsp:rsid wsp:val=&quot;003536A7&quot;/&gt;&lt;wsp:rsid wsp:val=&quot;003536BE&quot;/&gt;&lt;wsp:rsid wsp:val=&quot;003536DB&quot;/&gt;&lt;wsp:rsid wsp:val=&quot;00353FBB&quot;/&gt;&lt;wsp:rsid wsp:val=&quot;003542A5&quot;/&gt;&lt;wsp:rsid wsp:val=&quot;00354B24&quot;/&gt;&lt;wsp:rsid wsp:val=&quot;003565FE&quot;/&gt;&lt;wsp:rsid wsp:val=&quot;00356751&quot;/&gt;&lt;wsp:rsid wsp:val=&quot;00356EBB&quot;/&gt;&lt;wsp:rsid wsp:val=&quot;0035702F&quot;/&gt;&lt;wsp:rsid wsp:val=&quot;003571F7&quot;/&gt;&lt;wsp:rsid wsp:val=&quot;00357500&quot;/&gt;&lt;wsp:rsid wsp:val=&quot;00357741&quot;/&gt;&lt;wsp:rsid wsp:val=&quot;00357B6F&quot;/&gt;&lt;wsp:rsid wsp:val=&quot;0036017C&quot;/&gt;&lt;wsp:rsid wsp:val=&quot;00360202&quot;/&gt;&lt;wsp:rsid wsp:val=&quot;003605B5&quot;/&gt;&lt;wsp:rsid wsp:val=&quot;0036065B&quot;/&gt;&lt;wsp:rsid wsp:val=&quot;0036170D&quot;/&gt;&lt;wsp:rsid wsp:val=&quot;003619F3&quot;/&gt;&lt;wsp:rsid wsp:val=&quot;00361E15&quot;/&gt;&lt;wsp:rsid wsp:val=&quot;00362D26&quot;/&gt;&lt;wsp:rsid wsp:val=&quot;00362FCF&quot;/&gt;&lt;wsp:rsid wsp:val=&quot;00363862&quot;/&gt;&lt;wsp:rsid wsp:val=&quot;0036392E&quot;/&gt;&lt;wsp:rsid wsp:val=&quot;00363BFE&quot;/&gt;&lt;wsp:rsid wsp:val=&quot;00363C1B&quot;/&gt;&lt;wsp:rsid wsp:val=&quot;003643DC&quot;/&gt;&lt;wsp:rsid wsp:val=&quot;00364443&quot;/&gt;&lt;wsp:rsid wsp:val=&quot;00364A76&quot;/&gt;&lt;wsp:rsid wsp:val=&quot;00364EA6&quot;/&gt;&lt;wsp:rsid wsp:val=&quot;00365651&quot;/&gt;&lt;wsp:rsid wsp:val=&quot;0036565F&quot;/&gt;&lt;wsp:rsid wsp:val=&quot;00365F42&quot;/&gt;&lt;wsp:rsid wsp:val=&quot;00366230&quot;/&gt;&lt;wsp:rsid wsp:val=&quot;00366C28&quot;/&gt;&lt;wsp:rsid wsp:val=&quot;00366D86&quot;/&gt;&lt;wsp:rsid wsp:val=&quot;00367309&quot;/&gt;&lt;wsp:rsid wsp:val=&quot;00367969&quot;/&gt;&lt;wsp:rsid wsp:val=&quot;00367C94&quot;/&gt;&lt;wsp:rsid wsp:val=&quot;00367CA3&quot;/&gt;&lt;wsp:rsid wsp:val=&quot;00370212&quot;/&gt;&lt;wsp:rsid wsp:val=&quot;0037077E&quot;/&gt;&lt;wsp:rsid wsp:val=&quot;00370BA3&quot;/&gt;&lt;wsp:rsid wsp:val=&quot;00370D9B&quot;/&gt;&lt;wsp:rsid wsp:val=&quot;00371191&quot;/&gt;&lt;wsp:rsid wsp:val=&quot;0037151E&quot;/&gt;&lt;wsp:rsid wsp:val=&quot;00371769&quot;/&gt;&lt;wsp:rsid wsp:val=&quot;00371D8E&quot;/&gt;&lt;wsp:rsid wsp:val=&quot;00371F48&quot;/&gt;&lt;wsp:rsid wsp:val=&quot;00372899&quot;/&gt;&lt;wsp:rsid wsp:val=&quot;00372B58&quot;/&gt;&lt;wsp:rsid wsp:val=&quot;00372C7C&quot;/&gt;&lt;wsp:rsid wsp:val=&quot;00372F80&quot;/&gt;&lt;wsp:rsid wsp:val=&quot;003732F6&quot;/&gt;&lt;wsp:rsid wsp:val=&quot;00373729&quot;/&gt;&lt;wsp:rsid wsp:val=&quot;00373E6B&quot;/&gt;&lt;wsp:rsid wsp:val=&quot;00373F33&quot;/&gt;&lt;wsp:rsid wsp:val=&quot;00374388&quot;/&gt;&lt;wsp:rsid wsp:val=&quot;00374731&quot;/&gt;&lt;wsp:rsid wsp:val=&quot;00375426&quot;/&gt;&lt;wsp:rsid wsp:val=&quot;0037580D&quot;/&gt;&lt;wsp:rsid wsp:val=&quot;00375F0E&quot;/&gt;&lt;wsp:rsid wsp:val=&quot;003770EF&quot;/&gt;&lt;wsp:rsid wsp:val=&quot;003779DC&quot;/&gt;&lt;wsp:rsid wsp:val=&quot;00380346&quot;/&gt;&lt;wsp:rsid wsp:val=&quot;00381B23&quot;/&gt;&lt;wsp:rsid wsp:val=&quot;00381E09&quot;/&gt;&lt;wsp:rsid wsp:val=&quot;00382134&quot;/&gt;&lt;wsp:rsid wsp:val=&quot;0038255D&quot;/&gt;&lt;wsp:rsid wsp:val=&quot;00382693&quot;/&gt;&lt;wsp:rsid wsp:val=&quot;00382C70&quot;/&gt;&lt;wsp:rsid wsp:val=&quot;00382C86&quot;/&gt;&lt;wsp:rsid wsp:val=&quot;00383E26&quot;/&gt;&lt;wsp:rsid wsp:val=&quot;00384218&quot;/&gt;&lt;wsp:rsid wsp:val=&quot;003844BA&quot;/&gt;&lt;wsp:rsid wsp:val=&quot;0038474E&quot;/&gt;&lt;wsp:rsid wsp:val=&quot;00384B98&quot;/&gt;&lt;wsp:rsid wsp:val=&quot;003854FF&quot;/&gt;&lt;wsp:rsid wsp:val=&quot;003856D8&quot;/&gt;&lt;wsp:rsid wsp:val=&quot;00385F7B&quot;/&gt;&lt;wsp:rsid wsp:val=&quot;003860CB&quot;/&gt;&lt;wsp:rsid wsp:val=&quot;003861BB&quot;/&gt;&lt;wsp:rsid wsp:val=&quot;00386B1E&quot;/&gt;&lt;wsp:rsid wsp:val=&quot;00386B21&quot;/&gt;&lt;wsp:rsid wsp:val=&quot;00386F11&quot;/&gt;&lt;wsp:rsid wsp:val=&quot;003876B9&quot;/&gt;&lt;wsp:rsid wsp:val=&quot;00387720&quot;/&gt;&lt;wsp:rsid wsp:val=&quot;00387C8F&quot;/&gt;&lt;wsp:rsid wsp:val=&quot;00387DA1&quot;/&gt;&lt;wsp:rsid wsp:val=&quot;00390AE0&quot;/&gt;&lt;wsp:rsid wsp:val=&quot;003916EC&quot;/&gt;&lt;wsp:rsid wsp:val=&quot;003925DE&quot;/&gt;&lt;wsp:rsid wsp:val=&quot;00392713&quot;/&gt;&lt;wsp:rsid wsp:val=&quot;00393055&quot;/&gt;&lt;wsp:rsid wsp:val=&quot;003930D9&quot;/&gt;&lt;wsp:rsid wsp:val=&quot;00393272&quot;/&gt;&lt;wsp:rsid wsp:val=&quot;00393866&quot;/&gt;&lt;wsp:rsid wsp:val=&quot;0039472C&quot;/&gt;&lt;wsp:rsid wsp:val=&quot;00394BEF&quot;/&gt;&lt;wsp:rsid wsp:val=&quot;00394EBA&quot;/&gt;&lt;wsp:rsid wsp:val=&quot;00395107&quot;/&gt;&lt;wsp:rsid wsp:val=&quot;00395253&quot;/&gt;&lt;wsp:rsid wsp:val=&quot;003957A4&quot;/&gt;&lt;wsp:rsid wsp:val=&quot;00395FAF&quot;/&gt;&lt;wsp:rsid wsp:val=&quot;003962B6&quot;/&gt;&lt;wsp:rsid wsp:val=&quot;003966D0&quot;/&gt;&lt;wsp:rsid wsp:val=&quot;003966DA&quot;/&gt;&lt;wsp:rsid wsp:val=&quot;003967AA&quot;/&gt;&lt;wsp:rsid wsp:val=&quot;00397763&quot;/&gt;&lt;wsp:rsid wsp:val=&quot;00397FF4&quot;/&gt;&lt;wsp:rsid wsp:val=&quot;003A0356&quot;/&gt;&lt;wsp:rsid wsp:val=&quot;003A0D54&quot;/&gt;&lt;wsp:rsid wsp:val=&quot;003A0D72&quot;/&gt;&lt;wsp:rsid wsp:val=&quot;003A138C&quot;/&gt;&lt;wsp:rsid wsp:val=&quot;003A1622&quot;/&gt;&lt;wsp:rsid wsp:val=&quot;003A1C11&quot;/&gt;&lt;wsp:rsid wsp:val=&quot;003A1E67&quot;/&gt;&lt;wsp:rsid wsp:val=&quot;003A2282&quot;/&gt;&lt;wsp:rsid wsp:val=&quot;003A25E5&quot;/&gt;&lt;wsp:rsid wsp:val=&quot;003A27B2&quot;/&gt;&lt;wsp:rsid wsp:val=&quot;003A2CCB&quot;/&gt;&lt;wsp:rsid wsp:val=&quot;003A328B&quot;/&gt;&lt;wsp:rsid wsp:val=&quot;003A3393&quot;/&gt;&lt;wsp:rsid wsp:val=&quot;003A37F2&quot;/&gt;&lt;wsp:rsid wsp:val=&quot;003A3ECD&quot;/&gt;&lt;wsp:rsid wsp:val=&quot;003A3F98&quot;/&gt;&lt;wsp:rsid wsp:val=&quot;003A41EC&quot;/&gt;&lt;wsp:rsid wsp:val=&quot;003A4A04&quot;/&gt;&lt;wsp:rsid wsp:val=&quot;003A4C57&quot;/&gt;&lt;wsp:rsid wsp:val=&quot;003A5407&quot;/&gt;&lt;wsp:rsid wsp:val=&quot;003A634B&quot;/&gt;&lt;wsp:rsid wsp:val=&quot;003A6E40&quot;/&gt;&lt;wsp:rsid wsp:val=&quot;003A6E9F&quot;/&gt;&lt;wsp:rsid wsp:val=&quot;003A7D79&quot;/&gt;&lt;wsp:rsid wsp:val=&quot;003A7F3C&quot;/&gt;&lt;wsp:rsid wsp:val=&quot;003B0AE8&quot;/&gt;&lt;wsp:rsid wsp:val=&quot;003B0F9B&quot;/&gt;&lt;wsp:rsid wsp:val=&quot;003B138B&quot;/&gt;&lt;wsp:rsid wsp:val=&quot;003B15A1&quot;/&gt;&lt;wsp:rsid wsp:val=&quot;003B19A6&quot;/&gt;&lt;wsp:rsid wsp:val=&quot;003B1BD4&quot;/&gt;&lt;wsp:rsid wsp:val=&quot;003B1DC7&quot;/&gt;&lt;wsp:rsid wsp:val=&quot;003B244B&quot;/&gt;&lt;wsp:rsid wsp:val=&quot;003B2509&quot;/&gt;&lt;wsp:rsid wsp:val=&quot;003B2741&quot;/&gt;&lt;wsp:rsid wsp:val=&quot;003B2C82&quot;/&gt;&lt;wsp:rsid wsp:val=&quot;003B2E73&quot;/&gt;&lt;wsp:rsid wsp:val=&quot;003B2F6F&quot;/&gt;&lt;wsp:rsid wsp:val=&quot;003B30CF&quot;/&gt;&lt;wsp:rsid wsp:val=&quot;003B31F6&quot;/&gt;&lt;wsp:rsid wsp:val=&quot;003B331C&quot;/&gt;&lt;wsp:rsid wsp:val=&quot;003B366C&quot;/&gt;&lt;wsp:rsid wsp:val=&quot;003B3FB3&quot;/&gt;&lt;wsp:rsid wsp:val=&quot;003B51B5&quot;/&gt;&lt;wsp:rsid wsp:val=&quot;003B5487&quot;/&gt;&lt;wsp:rsid wsp:val=&quot;003B5746&quot;/&gt;&lt;wsp:rsid wsp:val=&quot;003B584D&quot;/&gt;&lt;wsp:rsid wsp:val=&quot;003B630A&quot;/&gt;&lt;wsp:rsid wsp:val=&quot;003B6A5D&quot;/&gt;&lt;wsp:rsid wsp:val=&quot;003B6BBD&quot;/&gt;&lt;wsp:rsid wsp:val=&quot;003B70BD&quot;/&gt;&lt;wsp:rsid wsp:val=&quot;003B7157&quot;/&gt;&lt;wsp:rsid wsp:val=&quot;003B72B8&quot;/&gt;&lt;wsp:rsid wsp:val=&quot;003B79D3&quot;/&gt;&lt;wsp:rsid wsp:val=&quot;003B7AFE&quot;/&gt;&lt;wsp:rsid wsp:val=&quot;003C0200&quot;/&gt;&lt;wsp:rsid wsp:val=&quot;003C0786&quot;/&gt;&lt;wsp:rsid wsp:val=&quot;003C07CF&quot;/&gt;&lt;wsp:rsid wsp:val=&quot;003C0BF5&quot;/&gt;&lt;wsp:rsid wsp:val=&quot;003C1386&quot;/&gt;&lt;wsp:rsid wsp:val=&quot;003C23C5&quot;/&gt;&lt;wsp:rsid wsp:val=&quot;003C23E5&quot;/&gt;&lt;wsp:rsid wsp:val=&quot;003C2545&quot;/&gt;&lt;wsp:rsid wsp:val=&quot;003C2625&quot;/&gt;&lt;wsp:rsid wsp:val=&quot;003C2A37&quot;/&gt;&lt;wsp:rsid wsp:val=&quot;003C2CC3&quot;/&gt;&lt;wsp:rsid wsp:val=&quot;003C34A2&quot;/&gt;&lt;wsp:rsid wsp:val=&quot;003C3A4A&quot;/&gt;&lt;wsp:rsid wsp:val=&quot;003C3B66&quot;/&gt;&lt;wsp:rsid wsp:val=&quot;003C3C32&quot;/&gt;&lt;wsp:rsid wsp:val=&quot;003C3C6A&quot;/&gt;&lt;wsp:rsid wsp:val=&quot;003C3D06&quot;/&gt;&lt;wsp:rsid wsp:val=&quot;003C3DAD&quot;/&gt;&lt;wsp:rsid wsp:val=&quot;003C44B7&quot;/&gt;&lt;wsp:rsid wsp:val=&quot;003C47A7&quot;/&gt;&lt;wsp:rsid wsp:val=&quot;003C4871&quot;/&gt;&lt;wsp:rsid wsp:val=&quot;003C4AF5&quot;/&gt;&lt;wsp:rsid wsp:val=&quot;003C5A57&quot;/&gt;&lt;wsp:rsid wsp:val=&quot;003C5B6D&quot;/&gt;&lt;wsp:rsid wsp:val=&quot;003C6281&quot;/&gt;&lt;wsp:rsid wsp:val=&quot;003C63D0&quot;/&gt;&lt;wsp:rsid wsp:val=&quot;003C6E1C&quot;/&gt;&lt;wsp:rsid wsp:val=&quot;003C7038&quot;/&gt;&lt;wsp:rsid wsp:val=&quot;003C7AED&quot;/&gt;&lt;wsp:rsid wsp:val=&quot;003D058A&quot;/&gt;&lt;wsp:rsid wsp:val=&quot;003D079F&quot;/&gt;&lt;wsp:rsid wsp:val=&quot;003D08F8&quot;/&gt;&lt;wsp:rsid wsp:val=&quot;003D0CDA&quot;/&gt;&lt;wsp:rsid wsp:val=&quot;003D1AA4&quot;/&gt;&lt;wsp:rsid wsp:val=&quot;003D2605&quot;/&gt;&lt;wsp:rsid wsp:val=&quot;003D2696&quot;/&gt;&lt;wsp:rsid wsp:val=&quot;003D2A58&quot;/&gt;&lt;wsp:rsid wsp:val=&quot;003D2BC3&quot;/&gt;&lt;wsp:rsid wsp:val=&quot;003D2CBB&quot;/&gt;&lt;wsp:rsid wsp:val=&quot;003D306F&quot;/&gt;&lt;wsp:rsid wsp:val=&quot;003D331C&quot;/&gt;&lt;wsp:rsid wsp:val=&quot;003D3A36&quot;/&gt;&lt;wsp:rsid wsp:val=&quot;003D3DEF&quot;/&gt;&lt;wsp:rsid wsp:val=&quot;003D404D&quot;/&gt;&lt;wsp:rsid wsp:val=&quot;003D46E8&quot;/&gt;&lt;wsp:rsid wsp:val=&quot;003D4AC6&quot;/&gt;&lt;wsp:rsid wsp:val=&quot;003D4FC8&quot;/&gt;&lt;wsp:rsid wsp:val=&quot;003D5008&quot;/&gt;&lt;wsp:rsid wsp:val=&quot;003D5248&quot;/&gt;&lt;wsp:rsid wsp:val=&quot;003D539A&quot;/&gt;&lt;wsp:rsid wsp:val=&quot;003D5577&quot;/&gt;&lt;wsp:rsid wsp:val=&quot;003D68B5&quot;/&gt;&lt;wsp:rsid wsp:val=&quot;003D7423&quot;/&gt;&lt;wsp:rsid wsp:val=&quot;003D77EB&quot;/&gt;&lt;wsp:rsid wsp:val=&quot;003D793E&quot;/&gt;&lt;wsp:rsid wsp:val=&quot;003D79D3&quot;/&gt;&lt;wsp:rsid wsp:val=&quot;003D7B06&quot;/&gt;&lt;wsp:rsid wsp:val=&quot;003D7B1D&quot;/&gt;&lt;wsp:rsid wsp:val=&quot;003E0073&quot;/&gt;&lt;wsp:rsid wsp:val=&quot;003E04C8&quot;/&gt;&lt;wsp:rsid wsp:val=&quot;003E0840&quot;/&gt;&lt;wsp:rsid wsp:val=&quot;003E1B35&quot;/&gt;&lt;wsp:rsid wsp:val=&quot;003E30CD&quot;/&gt;&lt;wsp:rsid wsp:val=&quot;003E33C9&quot;/&gt;&lt;wsp:rsid wsp:val=&quot;003E3A05&quot;/&gt;&lt;wsp:rsid wsp:val=&quot;003E4032&quot;/&gt;&lt;wsp:rsid wsp:val=&quot;003E47A0&quot;/&gt;&lt;wsp:rsid wsp:val=&quot;003E49CE&quot;/&gt;&lt;wsp:rsid wsp:val=&quot;003E4B97&quot;/&gt;&lt;wsp:rsid wsp:val=&quot;003E4E94&quot;/&gt;&lt;wsp:rsid wsp:val=&quot;003E606E&quot;/&gt;&lt;wsp:rsid wsp:val=&quot;003E61BE&quot;/&gt;&lt;wsp:rsid wsp:val=&quot;003E6246&quot;/&gt;&lt;wsp:rsid wsp:val=&quot;003E71AA&quot;/&gt;&lt;wsp:rsid wsp:val=&quot;003E7605&quot;/&gt;&lt;wsp:rsid wsp:val=&quot;003F0061&quot;/&gt;&lt;wsp:rsid wsp:val=&quot;003F0202&quot;/&gt;&lt;wsp:rsid wsp:val=&quot;003F0384&quot;/&gt;&lt;wsp:rsid wsp:val=&quot;003F0624&quot;/&gt;&lt;wsp:rsid wsp:val=&quot;003F104E&quot;/&gt;&lt;wsp:rsid wsp:val=&quot;003F115A&quot;/&gt;&lt;wsp:rsid wsp:val=&quot;003F16B2&quot;/&gt;&lt;wsp:rsid wsp:val=&quot;003F19BD&quot;/&gt;&lt;wsp:rsid wsp:val=&quot;003F1C8D&quot;/&gt;&lt;wsp:rsid wsp:val=&quot;003F216B&quot;/&gt;&lt;wsp:rsid wsp:val=&quot;003F269A&quot;/&gt;&lt;wsp:rsid wsp:val=&quot;003F2E4C&quot;/&gt;&lt;wsp:rsid wsp:val=&quot;003F3A21&quot;/&gt;&lt;wsp:rsid wsp:val=&quot;003F408C&quot;/&gt;&lt;wsp:rsid wsp:val=&quot;003F4361&quot;/&gt;&lt;wsp:rsid wsp:val=&quot;003F4E52&quot;/&gt;&lt;wsp:rsid wsp:val=&quot;003F5547&quot;/&gt;&lt;wsp:rsid wsp:val=&quot;003F5B20&quot;/&gt;&lt;wsp:rsid wsp:val=&quot;003F6279&quot;/&gt;&lt;wsp:rsid wsp:val=&quot;003F6868&quot;/&gt;&lt;wsp:rsid wsp:val=&quot;003F69E0&quot;/&gt;&lt;wsp:rsid wsp:val=&quot;003F6D33&quot;/&gt;&lt;wsp:rsid wsp:val=&quot;003F6F73&quot;/&gt;&lt;wsp:rsid wsp:val=&quot;003F6FB0&quot;/&gt;&lt;wsp:rsid wsp:val=&quot;003F6FCB&quot;/&gt;&lt;wsp:rsid wsp:val=&quot;003F7227&quot;/&gt;&lt;wsp:rsid wsp:val=&quot;003F72A7&quot;/&gt;&lt;wsp:rsid wsp:val=&quot;003F745B&quot;/&gt;&lt;wsp:rsid wsp:val=&quot;003F78CF&quot;/&gt;&lt;wsp:rsid wsp:val=&quot;003F7AC0&quot;/&gt;&lt;wsp:rsid wsp:val=&quot;003F7CD8&quot;/&gt;&lt;wsp:rsid wsp:val=&quot;004004D3&quot;/&gt;&lt;wsp:rsid wsp:val=&quot;004008EA&quot;/&gt;&lt;wsp:rsid wsp:val=&quot;004018CD&quot;/&gt;&lt;wsp:rsid wsp:val=&quot;00401B30&quot;/&gt;&lt;wsp:rsid wsp:val=&quot;00401CCB&quot;/&gt;&lt;wsp:rsid wsp:val=&quot;00401E32&quot;/&gt;&lt;wsp:rsid wsp:val=&quot;0040204C&quot;/&gt;&lt;wsp:rsid wsp:val=&quot;004022AC&quot;/&gt;&lt;wsp:rsid wsp:val=&quot;0040267A&quot;/&gt;&lt;wsp:rsid wsp:val=&quot;00402BE4&quot;/&gt;&lt;wsp:rsid wsp:val=&quot;00402CB3&quot;/&gt;&lt;wsp:rsid wsp:val=&quot;00402D9E&quot;/&gt;&lt;wsp:rsid wsp:val=&quot;004030D1&quot;/&gt;&lt;wsp:rsid wsp:val=&quot;004032A5&quot;/&gt;&lt;wsp:rsid wsp:val=&quot;00403A04&quot;/&gt;&lt;wsp:rsid wsp:val=&quot;00403BA4&quot;/&gt;&lt;wsp:rsid wsp:val=&quot;00403CCC&quot;/&gt;&lt;wsp:rsid wsp:val=&quot;004045A5&quot;/&gt;&lt;wsp:rsid wsp:val=&quot;00404A72&quot;/&gt;&lt;wsp:rsid wsp:val=&quot;00404B41&quot;/&gt;&lt;wsp:rsid wsp:val=&quot;00405A3E&quot;/&gt;&lt;wsp:rsid wsp:val=&quot;004065F9&quot;/&gt;&lt;wsp:rsid wsp:val=&quot;00406638&quot;/&gt;&lt;wsp:rsid wsp:val=&quot;00406C4C&quot;/&gt;&lt;wsp:rsid wsp:val=&quot;00406D75&quot;/&gt;&lt;wsp:rsid wsp:val=&quot;00406E1A&quot;/&gt;&lt;wsp:rsid wsp:val=&quot;00407CA7&quot;/&gt;&lt;wsp:rsid wsp:val=&quot;00407D2F&quot;/&gt;&lt;wsp:rsid wsp:val=&quot;00407E04&quot;/&gt;&lt;wsp:rsid wsp:val=&quot;00407E83&quot;/&gt;&lt;wsp:rsid wsp:val=&quot;00407F51&quot;/&gt;&lt;wsp:rsid wsp:val=&quot;00407FC4&quot;/&gt;&lt;wsp:rsid wsp:val=&quot;00407FCE&quot;/&gt;&lt;wsp:rsid wsp:val=&quot;00410498&quot;/&gt;&lt;wsp:rsid wsp:val=&quot;00410E5D&quot;/&gt;&lt;wsp:rsid wsp:val=&quot;0041109A&quot;/&gt;&lt;wsp:rsid wsp:val=&quot;00411577&quot;/&gt;&lt;wsp:rsid wsp:val=&quot;004115FE&quot;/&gt;&lt;wsp:rsid wsp:val=&quot;00411799&quot;/&gt;&lt;wsp:rsid wsp:val=&quot;0041189C&quot;/&gt;&lt;wsp:rsid wsp:val=&quot;00411BEE&quot;/&gt;&lt;wsp:rsid wsp:val=&quot;00411C4B&quot;/&gt;&lt;wsp:rsid wsp:val=&quot;00411CD7&quot;/&gt;&lt;wsp:rsid wsp:val=&quot;00411D24&quot;/&gt;&lt;wsp:rsid wsp:val=&quot;00411DF9&quot;/&gt;&lt;wsp:rsid wsp:val=&quot;00412996&quot;/&gt;&lt;wsp:rsid wsp:val=&quot;00412B3E&quot;/&gt;&lt;wsp:rsid wsp:val=&quot;00412D21&quot;/&gt;&lt;wsp:rsid wsp:val=&quot;00413CB7&quot;/&gt;&lt;wsp:rsid wsp:val=&quot;004144AB&quot;/&gt;&lt;wsp:rsid wsp:val=&quot;00414962&quot;/&gt;&lt;wsp:rsid wsp:val=&quot;004151C2&quot;/&gt;&lt;wsp:rsid wsp:val=&quot;004156C3&quot;/&gt;&lt;wsp:rsid wsp:val=&quot;00415D2A&quot;/&gt;&lt;wsp:rsid wsp:val=&quot;00416070&quot;/&gt;&lt;wsp:rsid wsp:val=&quot;004163F8&quot;/&gt;&lt;wsp:rsid wsp:val=&quot;00416551&quot;/&gt;&lt;wsp:rsid wsp:val=&quot;00416D02&quot;/&gt;&lt;wsp:rsid wsp:val=&quot;004176D2&quot;/&gt;&lt;wsp:rsid wsp:val=&quot;004178F3&quot;/&gt;&lt;wsp:rsid wsp:val=&quot;00417904&quot;/&gt;&lt;wsp:rsid wsp:val=&quot;00417F13&quot;/&gt;&lt;wsp:rsid wsp:val=&quot;00417F87&quot;/&gt;&lt;wsp:rsid wsp:val=&quot;00420196&quot;/&gt;&lt;wsp:rsid wsp:val=&quot;004201F9&quot;/&gt;&lt;wsp:rsid wsp:val=&quot;00420C45&quot;/&gt;&lt;wsp:rsid wsp:val=&quot;00420E8D&quot;/&gt;&lt;wsp:rsid wsp:val=&quot;004211B2&quot;/&gt;&lt;wsp:rsid wsp:val=&quot;00421351&quot;/&gt;&lt;wsp:rsid wsp:val=&quot;004214FF&quot;/&gt;&lt;wsp:rsid wsp:val=&quot;00421511&quot;/&gt;&lt;wsp:rsid wsp:val=&quot;00421607&quot;/&gt;&lt;wsp:rsid wsp:val=&quot;00421D14&quot;/&gt;&lt;wsp:rsid wsp:val=&quot;00422EFC&quot;/&gt;&lt;wsp:rsid wsp:val=&quot;00423024&quot;/&gt;&lt;wsp:rsid wsp:val=&quot;00423354&quot;/&gt;&lt;wsp:rsid wsp:val=&quot;00423A1E&quot;/&gt;&lt;wsp:rsid wsp:val=&quot;00423BBE&quot;/&gt;&lt;wsp:rsid wsp:val=&quot;004241FD&quot;/&gt;&lt;wsp:rsid wsp:val=&quot;00424489&quot;/&gt;&lt;wsp:rsid wsp:val=&quot;0042475F&quot;/&gt;&lt;wsp:rsid wsp:val=&quot;00424961&quot;/&gt;&lt;wsp:rsid wsp:val=&quot;004252C9&quot;/&gt;&lt;wsp:rsid wsp:val=&quot;004254C7&quot;/&gt;&lt;wsp:rsid wsp:val=&quot;00425692&quot;/&gt;&lt;wsp:rsid wsp:val=&quot;0042572C&quot;/&gt;&lt;wsp:rsid wsp:val=&quot;0042596A&quot;/&gt;&lt;wsp:rsid wsp:val=&quot;00425C95&quot;/&gt;&lt;wsp:rsid wsp:val=&quot;00425CE5&quot;/&gt;&lt;wsp:rsid wsp:val=&quot;00425F65&quot;/&gt;&lt;wsp:rsid wsp:val=&quot;00426350&quot;/&gt;&lt;wsp:rsid wsp:val=&quot;004269A3&quot;/&gt;&lt;wsp:rsid wsp:val=&quot;00427407&quot;/&gt;&lt;wsp:rsid wsp:val=&quot;004278C6&quot;/&gt;&lt;wsp:rsid wsp:val=&quot;0043032B&quot;/&gt;&lt;wsp:rsid wsp:val=&quot;00431281&quot;/&gt;&lt;wsp:rsid wsp:val=&quot;00431338&quot;/&gt;&lt;wsp:rsid wsp:val=&quot;0043168C&quot;/&gt;&lt;wsp:rsid wsp:val=&quot;00431EA1&quot;/&gt;&lt;wsp:rsid wsp:val=&quot;00431F00&quot;/&gt;&lt;wsp:rsid wsp:val=&quot;00432AFE&quot;/&gt;&lt;wsp:rsid wsp:val=&quot;0043318A&quot;/&gt;&lt;wsp:rsid wsp:val=&quot;0043342B&quot;/&gt;&lt;wsp:rsid wsp:val=&quot;00433837&quot;/&gt;&lt;wsp:rsid wsp:val=&quot;004339BA&quot;/&gt;&lt;wsp:rsid wsp:val=&quot;00433B24&quot;/&gt;&lt;wsp:rsid wsp:val=&quot;00433F19&quot;/&gt;&lt;wsp:rsid wsp:val=&quot;00434310&quot;/&gt;&lt;wsp:rsid wsp:val=&quot;00434333&quot;/&gt;&lt;wsp:rsid wsp:val=&quot;00434782&quot;/&gt;&lt;wsp:rsid wsp:val=&quot;004348A0&quot;/&gt;&lt;wsp:rsid wsp:val=&quot;00434C46&quot;/&gt;&lt;wsp:rsid wsp:val=&quot;00435284&quot;/&gt;&lt;wsp:rsid wsp:val=&quot;0043548D&quot;/&gt;&lt;wsp:rsid wsp:val=&quot;00435B55&quot;/&gt;&lt;wsp:rsid wsp:val=&quot;00436324&quot;/&gt;&lt;wsp:rsid wsp:val=&quot;00436A4D&quot;/&gt;&lt;wsp:rsid wsp:val=&quot;00436C3F&quot;/&gt;&lt;wsp:rsid wsp:val=&quot;00436C9E&quot;/&gt;&lt;wsp:rsid wsp:val=&quot;004377D1&quot;/&gt;&lt;wsp:rsid wsp:val=&quot;00437A89&quot;/&gt;&lt;wsp:rsid wsp:val=&quot;00437FAF&quot;/&gt;&lt;wsp:rsid wsp:val=&quot;004403AB&quot;/&gt;&lt;wsp:rsid wsp:val=&quot;004408E5&quot;/&gt;&lt;wsp:rsid wsp:val=&quot;004410F4&quot;/&gt;&lt;wsp:rsid wsp:val=&quot;004415AA&quot;/&gt;&lt;wsp:rsid wsp:val=&quot;004417B9&quot;/&gt;&lt;wsp:rsid wsp:val=&quot;00441A77&quot;/&gt;&lt;wsp:rsid wsp:val=&quot;004424B2&quot;/&gt;&lt;wsp:rsid wsp:val=&quot;00442820&quot;/&gt;&lt;wsp:rsid wsp:val=&quot;0044288D&quot;/&gt;&lt;wsp:rsid wsp:val=&quot;00442FFE&quot;/&gt;&lt;wsp:rsid wsp:val=&quot;004435B8&quot;/&gt;&lt;wsp:rsid wsp:val=&quot;004438CE&quot;/&gt;&lt;wsp:rsid wsp:val=&quot;00443FB4&quot;/&gt;&lt;wsp:rsid wsp:val=&quot;00444D25&quot;/&gt;&lt;wsp:rsid wsp:val=&quot;00444EB5&quot;/&gt;&lt;wsp:rsid wsp:val=&quot;004454E1&quot;/&gt;&lt;wsp:rsid wsp:val=&quot;004455DA&quot;/&gt;&lt;wsp:rsid wsp:val=&quot;004456EA&quot;/&gt;&lt;wsp:rsid wsp:val=&quot;00445CD3&quot;/&gt;&lt;wsp:rsid wsp:val=&quot;00445D8C&quot;/&gt;&lt;wsp:rsid wsp:val=&quot;00445DF7&quot;/&gt;&lt;wsp:rsid wsp:val=&quot;00445ED8&quot;/&gt;&lt;wsp:rsid wsp:val=&quot;00445F7C&quot;/&gt;&lt;wsp:rsid wsp:val=&quot;00446366&quot;/&gt;&lt;wsp:rsid wsp:val=&quot;004466FD&quot;/&gt;&lt;wsp:rsid wsp:val=&quot;004467A3&quot;/&gt;&lt;wsp:rsid wsp:val=&quot;004473D5&quot;/&gt;&lt;wsp:rsid wsp:val=&quot;00447BC5&quot;/&gt;&lt;wsp:rsid wsp:val=&quot;0045041F&quot;/&gt;&lt;wsp:rsid wsp:val=&quot;0045056F&quot;/&gt;&lt;wsp:rsid wsp:val=&quot;00451573&quot;/&gt;&lt;wsp:rsid wsp:val=&quot;00451985&quot;/&gt;&lt;wsp:rsid wsp:val=&quot;00451A21&quot;/&gt;&lt;wsp:rsid wsp:val=&quot;00451EDA&quot;/&gt;&lt;wsp:rsid wsp:val=&quot;00452077&quot;/&gt;&lt;wsp:rsid wsp:val=&quot;0045210F&quot;/&gt;&lt;wsp:rsid wsp:val=&quot;00452113&quot;/&gt;&lt;wsp:rsid wsp:val=&quot;004523C8&quot;/&gt;&lt;wsp:rsid wsp:val=&quot;0045263E&quot;/&gt;&lt;wsp:rsid wsp:val=&quot;00452ABA&quot;/&gt;&lt;wsp:rsid wsp:val=&quot;004532A5&quot;/&gt;&lt;wsp:rsid wsp:val=&quot;00453369&quot;/&gt;&lt;wsp:rsid wsp:val=&quot;00453531&quot;/&gt;&lt;wsp:rsid wsp:val=&quot;00453DDD&quot;/&gt;&lt;wsp:rsid wsp:val=&quot;004546E9&quot;/&gt;&lt;wsp:rsid wsp:val=&quot;00454D5E&quot;/&gt;&lt;wsp:rsid wsp:val=&quot;00455481&quot;/&gt;&lt;wsp:rsid wsp:val=&quot;004558E4&quot;/&gt;&lt;wsp:rsid wsp:val=&quot;00455BB6&quot;/&gt;&lt;wsp:rsid wsp:val=&quot;00455E53&quot;/&gt;&lt;wsp:rsid wsp:val=&quot;004567C3&quot;/&gt;&lt;wsp:rsid wsp:val=&quot;0045734E&quot;/&gt;&lt;wsp:rsid wsp:val=&quot;00457690&quot;/&gt;&lt;wsp:rsid wsp:val=&quot;00460BAC&quot;/&gt;&lt;wsp:rsid wsp:val=&quot;00460C57&quot;/&gt;&lt;wsp:rsid wsp:val=&quot;00460F21&quot;/&gt;&lt;wsp:rsid wsp:val=&quot;00461297&quot;/&gt;&lt;wsp:rsid wsp:val=&quot;004617C2&quot;/&gt;&lt;wsp:rsid wsp:val=&quot;004617CB&quot;/&gt;&lt;wsp:rsid wsp:val=&quot;004619D6&quot;/&gt;&lt;wsp:rsid wsp:val=&quot;00461EE6&quot;/&gt;&lt;wsp:rsid wsp:val=&quot;00462402&quot;/&gt;&lt;wsp:rsid wsp:val=&quot;00462670&quot;/&gt;&lt;wsp:rsid wsp:val=&quot;00462B6C&quot;/&gt;&lt;wsp:rsid wsp:val=&quot;00463BB8&quot;/&gt;&lt;wsp:rsid wsp:val=&quot;00463C0E&quot;/&gt;&lt;wsp:rsid wsp:val=&quot;00463D64&quot;/&gt;&lt;wsp:rsid wsp:val=&quot;0046454E&quot;/&gt;&lt;wsp:rsid wsp:val=&quot;00464D0A&quot;/&gt;&lt;wsp:rsid wsp:val=&quot;00464D24&quot;/&gt;&lt;wsp:rsid wsp:val=&quot;004658BE&quot;/&gt;&lt;wsp:rsid wsp:val=&quot;004659D0&quot;/&gt;&lt;wsp:rsid wsp:val=&quot;004661E1&quot;/&gt;&lt;wsp:rsid wsp:val=&quot;00466684&quot;/&gt;&lt;wsp:rsid wsp:val=&quot;00466C71&quot;/&gt;&lt;wsp:rsid wsp:val=&quot;00466EF4&quot;/&gt;&lt;wsp:rsid wsp:val=&quot;00467168&quot;/&gt;&lt;wsp:rsid wsp:val=&quot;00467266&quot;/&gt;&lt;wsp:rsid wsp:val=&quot;00467283&quot;/&gt;&lt;wsp:rsid wsp:val=&quot;00467731&quot;/&gt;&lt;wsp:rsid wsp:val=&quot;00467B71&quot;/&gt;&lt;wsp:rsid wsp:val=&quot;004703F6&quot;/&gt;&lt;wsp:rsid wsp:val=&quot;00470717&quot;/&gt;&lt;wsp:rsid wsp:val=&quot;00470D2F&quot;/&gt;&lt;wsp:rsid wsp:val=&quot;0047131F&quot;/&gt;&lt;wsp:rsid wsp:val=&quot;00471C00&quot;/&gt;&lt;wsp:rsid wsp:val=&quot;00471CA3&quot;/&gt;&lt;wsp:rsid wsp:val=&quot;00471CB9&quot;/&gt;&lt;wsp:rsid wsp:val=&quot;00472289&quot;/&gt;&lt;wsp:rsid wsp:val=&quot;00472393&quot;/&gt;&lt;wsp:rsid wsp:val=&quot;004729E6&quot;/&gt;&lt;wsp:rsid wsp:val=&quot;00473160&quot;/&gt;&lt;wsp:rsid wsp:val=&quot;004731A8&quot;/&gt;&lt;wsp:rsid wsp:val=&quot;00473514&quot;/&gt;&lt;wsp:rsid wsp:val=&quot;00473E72&quot;/&gt;&lt;wsp:rsid wsp:val=&quot;004741D5&quot;/&gt;&lt;wsp:rsid wsp:val=&quot;00474F47&quot;/&gt;&lt;wsp:rsid wsp:val=&quot;004760C4&quot;/&gt;&lt;wsp:rsid wsp:val=&quot;00476367&quot;/&gt;&lt;wsp:rsid wsp:val=&quot;00476623&quot;/&gt;&lt;wsp:rsid wsp:val=&quot;00476655&quot;/&gt;&lt;wsp:rsid wsp:val=&quot;00476A26&quot;/&gt;&lt;wsp:rsid wsp:val=&quot;00476AE2&quot;/&gt;&lt;wsp:rsid wsp:val=&quot;0047769B&quot;/&gt;&lt;wsp:rsid wsp:val=&quot;00477C35&quot;/&gt;&lt;wsp:rsid wsp:val=&quot;00477D18&quot;/&gt;&lt;wsp:rsid wsp:val=&quot;00477F53&quot;/&gt;&lt;wsp:rsid wsp:val=&quot;004801EB&quot;/&gt;&lt;wsp:rsid wsp:val=&quot;00480410&quot;/&gt;&lt;wsp:rsid wsp:val=&quot;00480956&quot;/&gt;&lt;wsp:rsid wsp:val=&quot;00481762&quot;/&gt;&lt;wsp:rsid wsp:val=&quot;00481EAB&quot;/&gt;&lt;wsp:rsid wsp:val=&quot;0048234C&quot;/&gt;&lt;wsp:rsid wsp:val=&quot;004825C0&quot;/&gt;&lt;wsp:rsid wsp:val=&quot;004840DD&quot;/&gt;&lt;wsp:rsid wsp:val=&quot;004844CC&quot;/&gt;&lt;wsp:rsid wsp:val=&quot;00484986&quot;/&gt;&lt;wsp:rsid wsp:val=&quot;00484B10&quot;/&gt;&lt;wsp:rsid wsp:val=&quot;004851F8&quot;/&gt;&lt;wsp:rsid wsp:val=&quot;004855A4&quot;/&gt;&lt;wsp:rsid wsp:val=&quot;004855E7&quot;/&gt;&lt;wsp:rsid wsp:val=&quot;00485719&quot;/&gt;&lt;wsp:rsid wsp:val=&quot;0048584E&quot;/&gt;&lt;wsp:rsid wsp:val=&quot;00485942&quot;/&gt;&lt;wsp:rsid wsp:val=&quot;00485EFF&quot;/&gt;&lt;wsp:rsid wsp:val=&quot;00486415&quot;/&gt;&lt;wsp:rsid wsp:val=&quot;00486568&quot;/&gt;&lt;wsp:rsid wsp:val=&quot;00486871&quot;/&gt;&lt;wsp:rsid wsp:val=&quot;0048742F&quot;/&gt;&lt;wsp:rsid wsp:val=&quot;00487481&quot;/&gt;&lt;wsp:rsid wsp:val=&quot;00487C25&quot;/&gt;&lt;wsp:rsid wsp:val=&quot;00487E95&quot;/&gt;&lt;wsp:rsid wsp:val=&quot;00490162&quot;/&gt;&lt;wsp:rsid wsp:val=&quot;004908B3&quot;/&gt;&lt;wsp:rsid wsp:val=&quot;004910B1&quot;/&gt;&lt;wsp:rsid wsp:val=&quot;00492075&quot;/&gt;&lt;wsp:rsid wsp:val=&quot;0049210C&quot;/&gt;&lt;wsp:rsid wsp:val=&quot;0049244C&quot;/&gt;&lt;wsp:rsid wsp:val=&quot;0049317A&quot;/&gt;&lt;wsp:rsid wsp:val=&quot;004936D7&quot;/&gt;&lt;wsp:rsid wsp:val=&quot;0049374D&quot;/&gt;&lt;wsp:rsid wsp:val=&quot;00493890&quot;/&gt;&lt;wsp:rsid wsp:val=&quot;00494404&quot;/&gt;&lt;wsp:rsid wsp:val=&quot;00494E8B&quot;/&gt;&lt;wsp:rsid wsp:val=&quot;00495284&quot;/&gt;&lt;wsp:rsid wsp:val=&quot;004952B9&quot;/&gt;&lt;wsp:rsid wsp:val=&quot;0049596C&quot;/&gt;&lt;wsp:rsid wsp:val=&quot;0049675D&quot;/&gt;&lt;wsp:rsid wsp:val=&quot;004972F7&quot;/&gt;&lt;wsp:rsid wsp:val=&quot;00497411&quot;/&gt;&lt;wsp:rsid wsp:val=&quot;004A0861&quot;/&gt;&lt;wsp:rsid wsp:val=&quot;004A090E&quot;/&gt;&lt;wsp:rsid wsp:val=&quot;004A0A2A&quot;/&gt;&lt;wsp:rsid wsp:val=&quot;004A0B23&quot;/&gt;&lt;wsp:rsid wsp:val=&quot;004A0C6B&quot;/&gt;&lt;wsp:rsid wsp:val=&quot;004A0D1A&quot;/&gt;&lt;wsp:rsid wsp:val=&quot;004A0DE3&quot;/&gt;&lt;wsp:rsid wsp:val=&quot;004A1788&quot;/&gt;&lt;wsp:rsid wsp:val=&quot;004A1FD1&quot;/&gt;&lt;wsp:rsid wsp:val=&quot;004A20D1&quot;/&gt;&lt;wsp:rsid wsp:val=&quot;004A27E0&quot;/&gt;&lt;wsp:rsid wsp:val=&quot;004A2B19&quot;/&gt;&lt;wsp:rsid wsp:val=&quot;004A2C2C&quot;/&gt;&lt;wsp:rsid wsp:val=&quot;004A2F65&quot;/&gt;&lt;wsp:rsid wsp:val=&quot;004A3082&quot;/&gt;&lt;wsp:rsid wsp:val=&quot;004A374B&quot;/&gt;&lt;wsp:rsid wsp:val=&quot;004A3A09&quot;/&gt;&lt;wsp:rsid wsp:val=&quot;004A3B2B&quot;/&gt;&lt;wsp:rsid wsp:val=&quot;004A3DE8&quot;/&gt;&lt;wsp:rsid wsp:val=&quot;004A408E&quot;/&gt;&lt;wsp:rsid wsp:val=&quot;004A43BC&quot;/&gt;&lt;wsp:rsid wsp:val=&quot;004A44E5&quot;/&gt;&lt;wsp:rsid wsp:val=&quot;004A4666&quot;/&gt;&lt;wsp:rsid wsp:val=&quot;004A4827&quot;/&gt;&lt;wsp:rsid wsp:val=&quot;004A4A5E&quot;/&gt;&lt;wsp:rsid wsp:val=&quot;004A5312&quot;/&gt;&lt;wsp:rsid wsp:val=&quot;004A5C96&quot;/&gt;&lt;wsp:rsid wsp:val=&quot;004A60B5&quot;/&gt;&lt;wsp:rsid wsp:val=&quot;004A6431&quot;/&gt;&lt;wsp:rsid wsp:val=&quot;004A6C1A&quot;/&gt;&lt;wsp:rsid wsp:val=&quot;004A6C2A&quot;/&gt;&lt;wsp:rsid wsp:val=&quot;004A6E01&quot;/&gt;&lt;wsp:rsid wsp:val=&quot;004A6F4D&quot;/&gt;&lt;wsp:rsid wsp:val=&quot;004A7245&quot;/&gt;&lt;wsp:rsid wsp:val=&quot;004A7333&quot;/&gt;&lt;wsp:rsid wsp:val=&quot;004A7675&quot;/&gt;&lt;wsp:rsid wsp:val=&quot;004A7A33&quot;/&gt;&lt;wsp:rsid wsp:val=&quot;004B0802&quot;/&gt;&lt;wsp:rsid wsp:val=&quot;004B0D94&quot;/&gt;&lt;wsp:rsid wsp:val=&quot;004B11C1&quot;/&gt;&lt;wsp:rsid wsp:val=&quot;004B20A3&quot;/&gt;&lt;wsp:rsid wsp:val=&quot;004B30B4&quot;/&gt;&lt;wsp:rsid wsp:val=&quot;004B36A4&quot;/&gt;&lt;wsp:rsid wsp:val=&quot;004B4267&quot;/&gt;&lt;wsp:rsid wsp:val=&quot;004B44A5&quot;/&gt;&lt;wsp:rsid wsp:val=&quot;004B4F0B&quot;/&gt;&lt;wsp:rsid wsp:val=&quot;004B4F57&quot;/&gt;&lt;wsp:rsid wsp:val=&quot;004B5486&quot;/&gt;&lt;wsp:rsid wsp:val=&quot;004B5585&quot;/&gt;&lt;wsp:rsid wsp:val=&quot;004B5A11&quot;/&gt;&lt;wsp:rsid wsp:val=&quot;004B5D90&quot;/&gt;&lt;wsp:rsid wsp:val=&quot;004B6746&quot;/&gt;&lt;wsp:rsid wsp:val=&quot;004B69DF&quot;/&gt;&lt;wsp:rsid wsp:val=&quot;004B7263&quot;/&gt;&lt;wsp:rsid wsp:val=&quot;004B7308&quot;/&gt;&lt;wsp:rsid wsp:val=&quot;004B7488&quot;/&gt;&lt;wsp:rsid wsp:val=&quot;004B75B1&quot;/&gt;&lt;wsp:rsid wsp:val=&quot;004B7624&quot;/&gt;&lt;wsp:rsid wsp:val=&quot;004C03EB&quot;/&gt;&lt;wsp:rsid wsp:val=&quot;004C05ED&quot;/&gt;&lt;wsp:rsid wsp:val=&quot;004C0A86&quot;/&gt;&lt;wsp:rsid wsp:val=&quot;004C0EF7&quot;/&gt;&lt;wsp:rsid wsp:val=&quot;004C11D8&quot;/&gt;&lt;wsp:rsid wsp:val=&quot;004C1309&quot;/&gt;&lt;wsp:rsid wsp:val=&quot;004C1A77&quot;/&gt;&lt;wsp:rsid wsp:val=&quot;004C237D&quot;/&gt;&lt;wsp:rsid wsp:val=&quot;004C23A6&quot;/&gt;&lt;wsp:rsid wsp:val=&quot;004C258A&quot;/&gt;&lt;wsp:rsid wsp:val=&quot;004C26A0&quot;/&gt;&lt;wsp:rsid wsp:val=&quot;004C3392&quot;/&gt;&lt;wsp:rsid wsp:val=&quot;004C3721&quot;/&gt;&lt;wsp:rsid wsp:val=&quot;004C3CE2&quot;/&gt;&lt;wsp:rsid wsp:val=&quot;004C3EA7&quot;/&gt;&lt;wsp:rsid wsp:val=&quot;004C4186&quot;/&gt;&lt;wsp:rsid wsp:val=&quot;004C4951&quot;/&gt;&lt;wsp:rsid wsp:val=&quot;004C4C6E&quot;/&gt;&lt;wsp:rsid wsp:val=&quot;004C4CF9&quot;/&gt;&lt;wsp:rsid wsp:val=&quot;004C4ED7&quot;/&gt;&lt;wsp:rsid wsp:val=&quot;004C5049&quot;/&gt;&lt;wsp:rsid wsp:val=&quot;004C5073&quot;/&gt;&lt;wsp:rsid wsp:val=&quot;004C50AD&quot;/&gt;&lt;wsp:rsid wsp:val=&quot;004C50E9&quot;/&gt;&lt;wsp:rsid wsp:val=&quot;004C5E3A&quot;/&gt;&lt;wsp:rsid wsp:val=&quot;004C600F&quot;/&gt;&lt;wsp:rsid wsp:val=&quot;004C66C6&quot;/&gt;&lt;wsp:rsid wsp:val=&quot;004C7261&quot;/&gt;&lt;wsp:rsid wsp:val=&quot;004C7300&quot;/&gt;&lt;wsp:rsid wsp:val=&quot;004C730E&quot;/&gt;&lt;wsp:rsid wsp:val=&quot;004C785D&quot;/&gt;&lt;wsp:rsid wsp:val=&quot;004C787E&quot;/&gt;&lt;wsp:rsid wsp:val=&quot;004D0E7B&quot;/&gt;&lt;wsp:rsid wsp:val=&quot;004D1E72&quot;/&gt;&lt;wsp:rsid wsp:val=&quot;004D1F79&quot;/&gt;&lt;wsp:rsid wsp:val=&quot;004D20D6&quot;/&gt;&lt;wsp:rsid wsp:val=&quot;004D2401&quot;/&gt;&lt;wsp:rsid wsp:val=&quot;004D2D0C&quot;/&gt;&lt;wsp:rsid wsp:val=&quot;004D2DB5&quot;/&gt;&lt;wsp:rsid wsp:val=&quot;004D316D&quot;/&gt;&lt;wsp:rsid wsp:val=&quot;004D336A&quot;/&gt;&lt;wsp:rsid wsp:val=&quot;004D33FD&quot;/&gt;&lt;wsp:rsid wsp:val=&quot;004D403C&quot;/&gt;&lt;wsp:rsid wsp:val=&quot;004D4289&quot;/&gt;&lt;wsp:rsid wsp:val=&quot;004D471E&quot;/&gt;&lt;wsp:rsid wsp:val=&quot;004D47D5&quot;/&gt;&lt;wsp:rsid wsp:val=&quot;004D548F&quot;/&gt;&lt;wsp:rsid wsp:val=&quot;004D55C1&quot;/&gt;&lt;wsp:rsid wsp:val=&quot;004D56CF&quot;/&gt;&lt;wsp:rsid wsp:val=&quot;004D6C2E&quot;/&gt;&lt;wsp:rsid wsp:val=&quot;004D6D6E&quot;/&gt;&lt;wsp:rsid wsp:val=&quot;004D6E90&quot;/&gt;&lt;wsp:rsid wsp:val=&quot;004D71AD&quot;/&gt;&lt;wsp:rsid wsp:val=&quot;004D7507&quot;/&gt;&lt;wsp:rsid wsp:val=&quot;004D7EF2&quot;/&gt;&lt;wsp:rsid wsp:val=&quot;004E01B4&quot;/&gt;&lt;wsp:rsid wsp:val=&quot;004E03EA&quot;/&gt;&lt;wsp:rsid wsp:val=&quot;004E0B8E&quot;/&gt;&lt;wsp:rsid wsp:val=&quot;004E19F9&quot;/&gt;&lt;wsp:rsid wsp:val=&quot;004E1A62&quot;/&gt;&lt;wsp:rsid wsp:val=&quot;004E2023&quot;/&gt;&lt;wsp:rsid wsp:val=&quot;004E2027&quot;/&gt;&lt;wsp:rsid wsp:val=&quot;004E242E&quot;/&gt;&lt;wsp:rsid wsp:val=&quot;004E282D&quot;/&gt;&lt;wsp:rsid wsp:val=&quot;004E2AA9&quot;/&gt;&lt;wsp:rsid wsp:val=&quot;004E2D25&quot;/&gt;&lt;wsp:rsid wsp:val=&quot;004E35CB&quot;/&gt;&lt;wsp:rsid wsp:val=&quot;004E391E&quot;/&gt;&lt;wsp:rsid wsp:val=&quot;004E3C81&quot;/&gt;&lt;wsp:rsid wsp:val=&quot;004E4413&quot;/&gt;&lt;wsp:rsid wsp:val=&quot;004E4439&quot;/&gt;&lt;wsp:rsid wsp:val=&quot;004E518B&quot;/&gt;&lt;wsp:rsid wsp:val=&quot;004E5B98&quot;/&gt;&lt;wsp:rsid wsp:val=&quot;004E60A1&quot;/&gt;&lt;wsp:rsid wsp:val=&quot;004E60AB&quot;/&gt;&lt;wsp:rsid wsp:val=&quot;004E6C67&quot;/&gt;&lt;wsp:rsid wsp:val=&quot;004E7C3D&quot;/&gt;&lt;wsp:rsid wsp:val=&quot;004E7EBC&quot;/&gt;&lt;wsp:rsid wsp:val=&quot;004F0995&quot;/&gt;&lt;wsp:rsid wsp:val=&quot;004F25AA&quot;/&gt;&lt;wsp:rsid wsp:val=&quot;004F2AB3&quot;/&gt;&lt;wsp:rsid wsp:val=&quot;004F2FCF&quot;/&gt;&lt;wsp:rsid wsp:val=&quot;004F31EB&quot;/&gt;&lt;wsp:rsid wsp:val=&quot;004F327B&quot;/&gt;&lt;wsp:rsid wsp:val=&quot;004F3459&quot;/&gt;&lt;wsp:rsid wsp:val=&quot;004F3BA8&quot;/&gt;&lt;wsp:rsid wsp:val=&quot;004F3FAB&quot;/&gt;&lt;wsp:rsid wsp:val=&quot;004F3FC2&quot;/&gt;&lt;wsp:rsid wsp:val=&quot;004F4958&quot;/&gt;&lt;wsp:rsid wsp:val=&quot;004F4B3B&quot;/&gt;&lt;wsp:rsid wsp:val=&quot;004F4C58&quot;/&gt;&lt;wsp:rsid wsp:val=&quot;004F4D43&quot;/&gt;&lt;wsp:rsid wsp:val=&quot;004F4F17&quot;/&gt;&lt;wsp:rsid wsp:val=&quot;004F61AA&quot;/&gt;&lt;wsp:rsid wsp:val=&quot;004F6571&quot;/&gt;&lt;wsp:rsid wsp:val=&quot;004F6CD1&quot;/&gt;&lt;wsp:rsid wsp:val=&quot;004F7031&quot;/&gt;&lt;wsp:rsid wsp:val=&quot;004F71D0&quot;/&gt;&lt;wsp:rsid wsp:val=&quot;004F7971&quot;/&gt;&lt;wsp:rsid wsp:val=&quot;00500420&quot;/&gt;&lt;wsp:rsid wsp:val=&quot;00500490&quot;/&gt;&lt;wsp:rsid wsp:val=&quot;0050052B&quot;/&gt;&lt;wsp:rsid wsp:val=&quot;0050054A&quot;/&gt;&lt;wsp:rsid wsp:val=&quot;00500827&quot;/&gt;&lt;wsp:rsid wsp:val=&quot;00500D0D&quot;/&gt;&lt;wsp:rsid wsp:val=&quot;00500DF8&quot;/&gt;&lt;wsp:rsid wsp:val=&quot;00501287&quot;/&gt;&lt;wsp:rsid wsp:val=&quot;0050135C&quot;/&gt;&lt;wsp:rsid wsp:val=&quot;005015D8&quot;/&gt;&lt;wsp:rsid wsp:val=&quot;00502C3B&quot;/&gt;&lt;wsp:rsid wsp:val=&quot;0050388F&quot;/&gt;&lt;wsp:rsid wsp:val=&quot;00503BEE&quot;/&gt;&lt;wsp:rsid wsp:val=&quot;00503DFF&quot;/&gt;&lt;wsp:rsid wsp:val=&quot;0050444D&quot;/&gt;&lt;wsp:rsid wsp:val=&quot;00504982&quot;/&gt;&lt;wsp:rsid wsp:val=&quot;00504A99&quot;/&gt;&lt;wsp:rsid wsp:val=&quot;00504B2C&quot;/&gt;&lt;wsp:rsid wsp:val=&quot;00504C0E&quot;/&gt;&lt;wsp:rsid wsp:val=&quot;0050527C&quot;/&gt;&lt;wsp:rsid wsp:val=&quot;0050544D&quot;/&gt;&lt;wsp:rsid wsp:val=&quot;00505CAD&quot;/&gt;&lt;wsp:rsid wsp:val=&quot;00505E08&quot;/&gt;&lt;wsp:rsid wsp:val=&quot;0050656D&quot;/&gt;&lt;wsp:rsid wsp:val=&quot;0050699C&quot;/&gt;&lt;wsp:rsid wsp:val=&quot;005069A6&quot;/&gt;&lt;wsp:rsid wsp:val=&quot;00506A5B&quot;/&gt;&lt;wsp:rsid wsp:val=&quot;00506B89&quot;/&gt;&lt;wsp:rsid wsp:val=&quot;00506D49&quot;/&gt;&lt;wsp:rsid wsp:val=&quot;00506EDF&quot;/&gt;&lt;wsp:rsid wsp:val=&quot;00507B4D&quot;/&gt;&lt;wsp:rsid wsp:val=&quot;0051063C&quot;/&gt;&lt;wsp:rsid wsp:val=&quot;00510915&quot;/&gt;&lt;wsp:rsid wsp:val=&quot;00510939&quot;/&gt;&lt;wsp:rsid wsp:val=&quot;00510B6E&quot;/&gt;&lt;wsp:rsid wsp:val=&quot;00510ED6&quot;/&gt;&lt;wsp:rsid wsp:val=&quot;005111E1&quot;/&gt;&lt;wsp:rsid wsp:val=&quot;00511A3F&quot;/&gt;&lt;wsp:rsid wsp:val=&quot;00512092&quot;/&gt;&lt;wsp:rsid wsp:val=&quot;00512414&quot;/&gt;&lt;wsp:rsid wsp:val=&quot;00512597&quot;/&gt;&lt;wsp:rsid wsp:val=&quot;00512609&quot;/&gt;&lt;wsp:rsid wsp:val=&quot;00513182&quot;/&gt;&lt;wsp:rsid wsp:val=&quot;00513928&quot;/&gt;&lt;wsp:rsid wsp:val=&quot;00513A8E&quot;/&gt;&lt;wsp:rsid wsp:val=&quot;00513DB7&quot;/&gt;&lt;wsp:rsid wsp:val=&quot;00513FAC&quot;/&gt;&lt;wsp:rsid wsp:val=&quot;00514169&quot;/&gt;&lt;wsp:rsid wsp:val=&quot;0051440F&quot;/&gt;&lt;wsp:rsid wsp:val=&quot;00514726&quot;/&gt;&lt;wsp:rsid wsp:val=&quot;00514954&quot;/&gt;&lt;wsp:rsid wsp:val=&quot;00514C68&quot;/&gt;&lt;wsp:rsid wsp:val=&quot;0051501E&quot;/&gt;&lt;wsp:rsid wsp:val=&quot;00515878&quot;/&gt;&lt;wsp:rsid wsp:val=&quot;00515C39&quot;/&gt;&lt;wsp:rsid wsp:val=&quot;00515CC9&quot;/&gt;&lt;wsp:rsid wsp:val=&quot;005164F1&quot;/&gt;&lt;wsp:rsid wsp:val=&quot;0051666A&quot;/&gt;&lt;wsp:rsid wsp:val=&quot;00517A7B&quot;/&gt;&lt;wsp:rsid wsp:val=&quot;005202F1&quot;/&gt;&lt;wsp:rsid wsp:val=&quot;00520338&quot;/&gt;&lt;wsp:rsid wsp:val=&quot;00520959&quot;/&gt;&lt;wsp:rsid wsp:val=&quot;00521005&quot;/&gt;&lt;wsp:rsid wsp:val=&quot;005212AB&quot;/&gt;&lt;wsp:rsid wsp:val=&quot;00522329&quot;/&gt;&lt;wsp:rsid wsp:val=&quot;00523EE8&quot;/&gt;&lt;wsp:rsid wsp:val=&quot;00524632&quot;/&gt;&lt;wsp:rsid wsp:val=&quot;00524683&quot;/&gt;&lt;wsp:rsid wsp:val=&quot;005247A1&quot;/&gt;&lt;wsp:rsid wsp:val=&quot;00524CDF&quot;/&gt;&lt;wsp:rsid wsp:val=&quot;0052505F&quot;/&gt;&lt;wsp:rsid wsp:val=&quot;0052558C&quot;/&gt;&lt;wsp:rsid wsp:val=&quot;00526423&quot;/&gt;&lt;wsp:rsid wsp:val=&quot;005266EC&quot;/&gt;&lt;wsp:rsid wsp:val=&quot;005266EF&quot;/&gt;&lt;wsp:rsid wsp:val=&quot;00526D41&quot;/&gt;&lt;wsp:rsid wsp:val=&quot;00527493&quot;/&gt;&lt;wsp:rsid wsp:val=&quot;00527617&quot;/&gt;&lt;wsp:rsid wsp:val=&quot;0052764A&quot;/&gt;&lt;wsp:rsid wsp:val=&quot;00527968&quot;/&gt;&lt;wsp:rsid wsp:val=&quot;00527D4B&quot;/&gt;&lt;wsp:rsid wsp:val=&quot;00530C22&quot;/&gt;&lt;wsp:rsid wsp:val=&quot;00530CAD&quot;/&gt;&lt;wsp:rsid wsp:val=&quot;00530CB5&quot;/&gt;&lt;wsp:rsid wsp:val=&quot;00531524&quot;/&gt;&lt;wsp:rsid wsp:val=&quot;00532891&quot;/&gt;&lt;wsp:rsid wsp:val=&quot;005328CA&quot;/&gt;&lt;wsp:rsid wsp:val=&quot;00532AA4&quot;/&gt;&lt;wsp:rsid wsp:val=&quot;00532DB8&quot;/&gt;&lt;wsp:rsid wsp:val=&quot;00532FE0&quot;/&gt;&lt;wsp:rsid wsp:val=&quot;00533153&quot;/&gt;&lt;wsp:rsid wsp:val=&quot;005333C8&quot;/&gt;&lt;wsp:rsid wsp:val=&quot;00533898&quot;/&gt;&lt;wsp:rsid wsp:val=&quot;00534393&quot;/&gt;&lt;wsp:rsid wsp:val=&quot;00534991&quot;/&gt;&lt;wsp:rsid wsp:val=&quot;005349D0&quot;/&gt;&lt;wsp:rsid wsp:val=&quot;00534C55&quot;/&gt;&lt;wsp:rsid wsp:val=&quot;00535594&quot;/&gt;&lt;wsp:rsid wsp:val=&quot;00535F71&quot;/&gt;&lt;wsp:rsid wsp:val=&quot;0053653F&quot;/&gt;&lt;wsp:rsid wsp:val=&quot;005367C8&quot;/&gt;&lt;wsp:rsid wsp:val=&quot;00537302&quot;/&gt;&lt;wsp:rsid wsp:val=&quot;00537392&quot;/&gt;&lt;wsp:rsid wsp:val=&quot;00537464&quot;/&gt;&lt;wsp:rsid wsp:val=&quot;00537556&quot;/&gt;&lt;wsp:rsid wsp:val=&quot;005376DB&quot;/&gt;&lt;wsp:rsid wsp:val=&quot;00537A00&quot;/&gt;&lt;wsp:rsid wsp:val=&quot;00537E16&quot;/&gt;&lt;wsp:rsid wsp:val=&quot;00540037&quot;/&gt;&lt;wsp:rsid wsp:val=&quot;00540650&quot;/&gt;&lt;wsp:rsid wsp:val=&quot;0054068E&quot;/&gt;&lt;wsp:rsid wsp:val=&quot;00540C9D&quot;/&gt;&lt;wsp:rsid wsp:val=&quot;0054121A&quot;/&gt;&lt;wsp:rsid wsp:val=&quot;0054123B&quot;/&gt;&lt;wsp:rsid wsp:val=&quot;00541CF0&quot;/&gt;&lt;wsp:rsid wsp:val=&quot;00541EC9&quot;/&gt;&lt;wsp:rsid wsp:val=&quot;005423EC&quot;/&gt;&lt;wsp:rsid wsp:val=&quot;0054274E&quot;/&gt;&lt;wsp:rsid wsp:val=&quot;00542837&quot;/&gt;&lt;wsp:rsid wsp:val=&quot;005429B8&quot;/&gt;&lt;wsp:rsid wsp:val=&quot;00542A4C&quot;/&gt;&lt;wsp:rsid wsp:val=&quot;00542C4D&quot;/&gt;&lt;wsp:rsid wsp:val=&quot;00542D28&quot;/&gt;&lt;wsp:rsid wsp:val=&quot;0054301F&quot;/&gt;&lt;wsp:rsid wsp:val=&quot;005430ED&quot;/&gt;&lt;wsp:rsid wsp:val=&quot;00543177&quot;/&gt;&lt;wsp:rsid wsp:val=&quot;005439D5&quot;/&gt;&lt;wsp:rsid wsp:val=&quot;00543E51&quot;/&gt;&lt;wsp:rsid wsp:val=&quot;00544F52&quot;/&gt;&lt;wsp:rsid wsp:val=&quot;0054623B&quot;/&gt;&lt;wsp:rsid wsp:val=&quot;005462A9&quot;/&gt;&lt;wsp:rsid wsp:val=&quot;005465AB&quot;/&gt;&lt;wsp:rsid wsp:val=&quot;0054683F&quot;/&gt;&lt;wsp:rsid wsp:val=&quot;00546AB4&quot;/&gt;&lt;wsp:rsid wsp:val=&quot;00547703&quot;/&gt;&lt;wsp:rsid wsp:val=&quot;00547953&quot;/&gt;&lt;wsp:rsid wsp:val=&quot;00547ABB&quot;/&gt;&lt;wsp:rsid wsp:val=&quot;00547EBF&quot;/&gt;&lt;wsp:rsid wsp:val=&quot;005503DE&quot;/&gt;&lt;wsp:rsid wsp:val=&quot;005506E6&quot;/&gt;&lt;wsp:rsid wsp:val=&quot;005507BB&quot;/&gt;&lt;wsp:rsid wsp:val=&quot;00551170&quot;/&gt;&lt;wsp:rsid wsp:val=&quot;00551381&quot;/&gt;&lt;wsp:rsid wsp:val=&quot;005517E6&quot;/&gt;&lt;wsp:rsid wsp:val=&quot;00551DC1&quot;/&gt;&lt;wsp:rsid wsp:val=&quot;00551F8D&quot;/&gt;&lt;wsp:rsid wsp:val=&quot;00553635&quot;/&gt;&lt;wsp:rsid wsp:val=&quot;0055382A&quot;/&gt;&lt;wsp:rsid wsp:val=&quot;005544EA&quot;/&gt;&lt;wsp:rsid wsp:val=&quot;0055517A&quot;/&gt;&lt;wsp:rsid wsp:val=&quot;0055531B&quot;/&gt;&lt;wsp:rsid wsp:val=&quot;005554C1&quot;/&gt;&lt;wsp:rsid wsp:val=&quot;00556450&quot;/&gt;&lt;wsp:rsid wsp:val=&quot;00556AC8&quot;/&gt;&lt;wsp:rsid wsp:val=&quot;00556B65&quot;/&gt;&lt;wsp:rsid wsp:val=&quot;00556FDD&quot;/&gt;&lt;wsp:rsid wsp:val=&quot;00557813&quot;/&gt;&lt;wsp:rsid wsp:val=&quot;00557AE6&quot;/&gt;&lt;wsp:rsid wsp:val=&quot;00560740&quot;/&gt;&lt;wsp:rsid wsp:val=&quot;00561340&quot;/&gt;&lt;wsp:rsid wsp:val=&quot;00561F13&quot;/&gt;&lt;wsp:rsid wsp:val=&quot;00562676&quot;/&gt;&lt;wsp:rsid wsp:val=&quot;00562ED6&quot;/&gt;&lt;wsp:rsid wsp:val=&quot;00562F7F&quot;/&gt;&lt;wsp:rsid wsp:val=&quot;00564145&quot;/&gt;&lt;wsp:rsid wsp:val=&quot;0056425D&quot;/&gt;&lt;wsp:rsid wsp:val=&quot;00564487&quot;/&gt;&lt;wsp:rsid wsp:val=&quot;005648B1&quot;/&gt;&lt;wsp:rsid wsp:val=&quot;005648D8&quot;/&gt;&lt;wsp:rsid wsp:val=&quot;0056492E&quot;/&gt;&lt;wsp:rsid wsp:val=&quot;00564A46&quot;/&gt;&lt;wsp:rsid wsp:val=&quot;00564B69&quot;/&gt;&lt;wsp:rsid wsp:val=&quot;00565611&quot;/&gt;&lt;wsp:rsid wsp:val=&quot;00566237&quot;/&gt;&lt;wsp:rsid wsp:val=&quot;00567665&quot;/&gt;&lt;wsp:rsid wsp:val=&quot;0056766C&quot;/&gt;&lt;wsp:rsid wsp:val=&quot;00567820&quot;/&gt;&lt;wsp:rsid wsp:val=&quot;00570731&quot;/&gt;&lt;wsp:rsid wsp:val=&quot;0057098A&quot;/&gt;&lt;wsp:rsid wsp:val=&quot;00570CF4&quot;/&gt;&lt;wsp:rsid wsp:val=&quot;00571069&quot;/&gt;&lt;wsp:rsid wsp:val=&quot;005710E0&quot;/&gt;&lt;wsp:rsid wsp:val=&quot;00571723&quot;/&gt;&lt;wsp:rsid wsp:val=&quot;00571894&quot;/&gt;&lt;wsp:rsid wsp:val=&quot;0057220E&quot;/&gt;&lt;wsp:rsid wsp:val=&quot;00574259&quot;/&gt;&lt;wsp:rsid wsp:val=&quot;0057514F&quot;/&gt;&lt;wsp:rsid wsp:val=&quot;0057550D&quot;/&gt;&lt;wsp:rsid wsp:val=&quot;005762FB&quot;/&gt;&lt;wsp:rsid wsp:val=&quot;0057675B&quot;/&gt;&lt;wsp:rsid wsp:val=&quot;00576E51&quot;/&gt;&lt;wsp:rsid wsp:val=&quot;00576F50&quot;/&gt;&lt;wsp:rsid wsp:val=&quot;00580629&quot;/&gt;&lt;wsp:rsid wsp:val=&quot;005810E9&quot;/&gt;&lt;wsp:rsid wsp:val=&quot;005815C6&quot;/&gt;&lt;wsp:rsid wsp:val=&quot;00581B6C&quot;/&gt;&lt;wsp:rsid wsp:val=&quot;005821BB&quot;/&gt;&lt;wsp:rsid wsp:val=&quot;00582A19&quot;/&gt;&lt;wsp:rsid wsp:val=&quot;00582B70&quot;/&gt;&lt;wsp:rsid wsp:val=&quot;00583961&quot;/&gt;&lt;wsp:rsid wsp:val=&quot;00584320&quot;/&gt;&lt;wsp:rsid wsp:val=&quot;005845DC&quot;/&gt;&lt;wsp:rsid wsp:val=&quot;005849DC&quot;/&gt;&lt;wsp:rsid wsp:val=&quot;00584DBF&quot;/&gt;&lt;wsp:rsid wsp:val=&quot;00585802&quot;/&gt;&lt;wsp:rsid wsp:val=&quot;00585D86&quot;/&gt;&lt;wsp:rsid wsp:val=&quot;005862AD&quot;/&gt;&lt;wsp:rsid wsp:val=&quot;00586FB8&quot;/&gt;&lt;wsp:rsid wsp:val=&quot;00586FC4&quot;/&gt;&lt;wsp:rsid wsp:val=&quot;00586FEA&quot;/&gt;&lt;wsp:rsid wsp:val=&quot;005870F5&quot;/&gt;&lt;wsp:rsid wsp:val=&quot;00587C94&quot;/&gt;&lt;wsp:rsid wsp:val=&quot;00590363&quot;/&gt;&lt;wsp:rsid wsp:val=&quot;00590C96&quot;/&gt;&lt;wsp:rsid wsp:val=&quot;00590CA6&quot;/&gt;&lt;wsp:rsid wsp:val=&quot;005918BF&quot;/&gt;&lt;wsp:rsid wsp:val=&quot;005921CA&quot;/&gt;&lt;wsp:rsid wsp:val=&quot;00592B41&quot;/&gt;&lt;wsp:rsid wsp:val=&quot;00592DF4&quot;/&gt;&lt;wsp:rsid wsp:val=&quot;0059338D&quot;/&gt;&lt;wsp:rsid wsp:val=&quot;00593564&quot;/&gt;&lt;wsp:rsid wsp:val=&quot;0059418F&quot;/&gt;&lt;wsp:rsid wsp:val=&quot;00594192&quot;/&gt;&lt;wsp:rsid wsp:val=&quot;00594789&quot;/&gt;&lt;wsp:rsid wsp:val=&quot;00594A8C&quot;/&gt;&lt;wsp:rsid wsp:val=&quot;00594F64&quot;/&gt;&lt;wsp:rsid wsp:val=&quot;00595039&quot;/&gt;&lt;wsp:rsid wsp:val=&quot;00595C80&quot;/&gt;&lt;wsp:rsid wsp:val=&quot;00595CE2&quot;/&gt;&lt;wsp:rsid wsp:val=&quot;00595D6D&quot;/&gt;&lt;wsp:rsid wsp:val=&quot;00595D76&quot;/&gt;&lt;wsp:rsid wsp:val=&quot;00595E3F&quot;/&gt;&lt;wsp:rsid wsp:val=&quot;00596208&quot;/&gt;&lt;wsp:rsid wsp:val=&quot;00596362&quot;/&gt;&lt;wsp:rsid wsp:val=&quot;00596363&quot;/&gt;&lt;wsp:rsid wsp:val=&quot;00596A47&quot;/&gt;&lt;wsp:rsid wsp:val=&quot;00596EC9&quot;/&gt;&lt;wsp:rsid wsp:val=&quot;00596EDF&quot;/&gt;&lt;wsp:rsid wsp:val=&quot;0059735C&quot;/&gt;&lt;wsp:rsid wsp:val=&quot;005979E9&quot;/&gt;&lt;wsp:rsid wsp:val=&quot;00597E77&quot;/&gt;&lt;wsp:rsid wsp:val=&quot;00597EE6&quot;/&gt;&lt;wsp:rsid wsp:val=&quot;00597FBC&quot;/&gt;&lt;wsp:rsid wsp:val=&quot;005A037C&quot;/&gt;&lt;wsp:rsid wsp:val=&quot;005A0414&quot;/&gt;&lt;wsp:rsid wsp:val=&quot;005A0566&quot;/&gt;&lt;wsp:rsid wsp:val=&quot;005A0BD8&quot;/&gt;&lt;wsp:rsid wsp:val=&quot;005A0EFC&quot;/&gt;&lt;wsp:rsid wsp:val=&quot;005A0FC7&quot;/&gt;&lt;wsp:rsid wsp:val=&quot;005A0FF2&quot;/&gt;&lt;wsp:rsid wsp:val=&quot;005A1314&quot;/&gt;&lt;wsp:rsid wsp:val=&quot;005A16E7&quot;/&gt;&lt;wsp:rsid wsp:val=&quot;005A1D12&quot;/&gt;&lt;wsp:rsid wsp:val=&quot;005A2CCB&quot;/&gt;&lt;wsp:rsid wsp:val=&quot;005A308B&quot;/&gt;&lt;wsp:rsid wsp:val=&quot;005A32D8&quot;/&gt;&lt;wsp:rsid wsp:val=&quot;005A35C0&quot;/&gt;&lt;wsp:rsid wsp:val=&quot;005A4038&quot;/&gt;&lt;wsp:rsid wsp:val=&quot;005A40B0&quot;/&gt;&lt;wsp:rsid wsp:val=&quot;005A49E1&quot;/&gt;&lt;wsp:rsid wsp:val=&quot;005A4A69&quot;/&gt;&lt;wsp:rsid wsp:val=&quot;005A4A95&quot;/&gt;&lt;wsp:rsid wsp:val=&quot;005A4EDE&quot;/&gt;&lt;wsp:rsid wsp:val=&quot;005A5179&quot;/&gt;&lt;wsp:rsid wsp:val=&quot;005A53F3&quot;/&gt;&lt;wsp:rsid wsp:val=&quot;005A55D8&quot;/&gt;&lt;wsp:rsid wsp:val=&quot;005A5A3F&quot;/&gt;&lt;wsp:rsid wsp:val=&quot;005A5BDC&quot;/&gt;&lt;wsp:rsid wsp:val=&quot;005A6145&quot;/&gt;&lt;wsp:rsid wsp:val=&quot;005A6536&quot;/&gt;&lt;wsp:rsid wsp:val=&quot;005A67B4&quot;/&gt;&lt;wsp:rsid wsp:val=&quot;005A6AD1&quot;/&gt;&lt;wsp:rsid wsp:val=&quot;005A6FD6&quot;/&gt;&lt;wsp:rsid wsp:val=&quot;005A7092&quot;/&gt;&lt;wsp:rsid wsp:val=&quot;005A75B4&quot;/&gt;&lt;wsp:rsid wsp:val=&quot;005A78A9&quot;/&gt;&lt;wsp:rsid wsp:val=&quot;005A7C28&quot;/&gt;&lt;wsp:rsid wsp:val=&quot;005A7EC2&quot;/&gt;&lt;wsp:rsid wsp:val=&quot;005B011B&quot;/&gt;&lt;wsp:rsid wsp:val=&quot;005B040E&quot;/&gt;&lt;wsp:rsid wsp:val=&quot;005B0439&quot;/&gt;&lt;wsp:rsid wsp:val=&quot;005B06F7&quot;/&gt;&lt;wsp:rsid wsp:val=&quot;005B0B47&quot;/&gt;&lt;wsp:rsid wsp:val=&quot;005B0BFA&quot;/&gt;&lt;wsp:rsid wsp:val=&quot;005B1799&quot;/&gt;&lt;wsp:rsid wsp:val=&quot;005B2DA5&quot;/&gt;&lt;wsp:rsid wsp:val=&quot;005B331C&quot;/&gt;&lt;wsp:rsid wsp:val=&quot;005B353F&quot;/&gt;&lt;wsp:rsid wsp:val=&quot;005B357E&quot;/&gt;&lt;wsp:rsid wsp:val=&quot;005B403D&quot;/&gt;&lt;wsp:rsid wsp:val=&quot;005B4115&quot;/&gt;&lt;wsp:rsid wsp:val=&quot;005B467F&quot;/&gt;&lt;wsp:rsid wsp:val=&quot;005B4821&quot;/&gt;&lt;wsp:rsid wsp:val=&quot;005B4F62&quot;/&gt;&lt;wsp:rsid wsp:val=&quot;005B5783&quot;/&gt;&lt;wsp:rsid wsp:val=&quot;005B5DF7&quot;/&gt;&lt;wsp:rsid wsp:val=&quot;005B6DA1&quot;/&gt;&lt;wsp:rsid wsp:val=&quot;005B719E&quot;/&gt;&lt;wsp:rsid wsp:val=&quot;005B7424&quot;/&gt;&lt;wsp:rsid wsp:val=&quot;005B77AA&quot;/&gt;&lt;wsp:rsid wsp:val=&quot;005B77B3&quot;/&gt;&lt;wsp:rsid wsp:val=&quot;005B7945&quot;/&gt;&lt;wsp:rsid wsp:val=&quot;005B7A05&quot;/&gt;&lt;wsp:rsid wsp:val=&quot;005B7FC5&quot;/&gt;&lt;wsp:rsid wsp:val=&quot;005C0760&quot;/&gt;&lt;wsp:rsid wsp:val=&quot;005C1799&quot;/&gt;&lt;wsp:rsid wsp:val=&quot;005C1CA5&quot;/&gt;&lt;wsp:rsid wsp:val=&quot;005C24C6&quot;/&gt;&lt;wsp:rsid wsp:val=&quot;005C2EAA&quot;/&gt;&lt;wsp:rsid wsp:val=&quot;005C3046&quot;/&gt;&lt;wsp:rsid wsp:val=&quot;005C30D8&quot;/&gt;&lt;wsp:rsid wsp:val=&quot;005C3128&quot;/&gt;&lt;wsp:rsid wsp:val=&quot;005C3882&quot;/&gt;&lt;wsp:rsid wsp:val=&quot;005C3C5B&quot;/&gt;&lt;wsp:rsid wsp:val=&quot;005C3CBC&quot;/&gt;&lt;wsp:rsid wsp:val=&quot;005C3EAA&quot;/&gt;&lt;wsp:rsid wsp:val=&quot;005C410D&quot;/&gt;&lt;wsp:rsid wsp:val=&quot;005C44A5&quot;/&gt;&lt;wsp:rsid wsp:val=&quot;005C4A4F&quot;/&gt;&lt;wsp:rsid wsp:val=&quot;005C57E2&quot;/&gt;&lt;wsp:rsid wsp:val=&quot;005C5A57&quot;/&gt;&lt;wsp:rsid wsp:val=&quot;005C5E95&quot;/&gt;&lt;wsp:rsid wsp:val=&quot;005C6843&quot;/&gt;&lt;wsp:rsid wsp:val=&quot;005C6D36&quot;/&gt;&lt;wsp:rsid wsp:val=&quot;005C7A10&quot;/&gt;&lt;wsp:rsid wsp:val=&quot;005C7A5C&quot;/&gt;&lt;wsp:rsid wsp:val=&quot;005C7AA1&quot;/&gt;&lt;wsp:rsid wsp:val=&quot;005C7BB6&quot;/&gt;&lt;wsp:rsid wsp:val=&quot;005C7E3D&quot;/&gt;&lt;wsp:rsid wsp:val=&quot;005D05D9&quot;/&gt;&lt;wsp:rsid wsp:val=&quot;005D0D20&quot;/&gt;&lt;wsp:rsid wsp:val=&quot;005D1614&quot;/&gt;&lt;wsp:rsid wsp:val=&quot;005D1DAC&quot;/&gt;&lt;wsp:rsid wsp:val=&quot;005D2CCF&quot;/&gt;&lt;wsp:rsid wsp:val=&quot;005D2E51&quot;/&gt;&lt;wsp:rsid wsp:val=&quot;005D2F87&quot;/&gt;&lt;wsp:rsid wsp:val=&quot;005D34A2&quot;/&gt;&lt;wsp:rsid wsp:val=&quot;005D3508&quot;/&gt;&lt;wsp:rsid wsp:val=&quot;005D3FDE&quot;/&gt;&lt;wsp:rsid wsp:val=&quot;005D4EAD&quot;/&gt;&lt;wsp:rsid wsp:val=&quot;005D50E9&quot;/&gt;&lt;wsp:rsid wsp:val=&quot;005D5D0C&quot;/&gt;&lt;wsp:rsid wsp:val=&quot;005D5DC2&quot;/&gt;&lt;wsp:rsid wsp:val=&quot;005D775D&quot;/&gt;&lt;wsp:rsid wsp:val=&quot;005D7B5F&quot;/&gt;&lt;wsp:rsid wsp:val=&quot;005E024D&quot;/&gt;&lt;wsp:rsid wsp:val=&quot;005E0866&quot;/&gt;&lt;wsp:rsid wsp:val=&quot;005E0A19&quot;/&gt;&lt;wsp:rsid wsp:val=&quot;005E127F&quot;/&gt;&lt;wsp:rsid wsp:val=&quot;005E1492&quot;/&gt;&lt;wsp:rsid wsp:val=&quot;005E1A40&quot;/&gt;&lt;wsp:rsid wsp:val=&quot;005E23CA&quot;/&gt;&lt;wsp:rsid wsp:val=&quot;005E23F0&quot;/&gt;&lt;wsp:rsid wsp:val=&quot;005E2A69&quot;/&gt;&lt;wsp:rsid wsp:val=&quot;005E2D1F&quot;/&gt;&lt;wsp:rsid wsp:val=&quot;005E2DDC&quot;/&gt;&lt;wsp:rsid wsp:val=&quot;005E36A8&quot;/&gt;&lt;wsp:rsid wsp:val=&quot;005E372B&quot;/&gt;&lt;wsp:rsid wsp:val=&quot;005E383C&quot;/&gt;&lt;wsp:rsid wsp:val=&quot;005E404E&quot;/&gt;&lt;wsp:rsid wsp:val=&quot;005E40AF&quot;/&gt;&lt;wsp:rsid wsp:val=&quot;005E44F6&quot;/&gt;&lt;wsp:rsid wsp:val=&quot;005E49F9&quot;/&gt;&lt;wsp:rsid wsp:val=&quot;005E4D05&quot;/&gt;&lt;wsp:rsid wsp:val=&quot;005E51E0&quot;/&gt;&lt;wsp:rsid wsp:val=&quot;005E6442&quot;/&gt;&lt;wsp:rsid wsp:val=&quot;005E678A&quot;/&gt;&lt;wsp:rsid wsp:val=&quot;005E68D5&quot;/&gt;&lt;wsp:rsid wsp:val=&quot;005E6925&quot;/&gt;&lt;wsp:rsid wsp:val=&quot;005E6A1E&quot;/&gt;&lt;wsp:rsid wsp:val=&quot;005E6CAD&quot;/&gt;&lt;wsp:rsid wsp:val=&quot;005E6CBA&quot;/&gt;&lt;wsp:rsid wsp:val=&quot;005E74F9&quot;/&gt;&lt;wsp:rsid wsp:val=&quot;005E7AA7&quot;/&gt;&lt;wsp:rsid wsp:val=&quot;005F00EA&quot;/&gt;&lt;wsp:rsid wsp:val=&quot;005F0665&quot;/&gt;&lt;wsp:rsid wsp:val=&quot;005F13F2&quot;/&gt;&lt;wsp:rsid wsp:val=&quot;005F1DB8&quot;/&gt;&lt;wsp:rsid wsp:val=&quot;005F21F2&quot;/&gt;&lt;wsp:rsid wsp:val=&quot;005F2729&quot;/&gt;&lt;wsp:rsid wsp:val=&quot;005F2C42&quot;/&gt;&lt;wsp:rsid wsp:val=&quot;005F3110&quot;/&gt;&lt;wsp:rsid wsp:val=&quot;005F3312&quot;/&gt;&lt;wsp:rsid wsp:val=&quot;005F346B&quot;/&gt;&lt;wsp:rsid wsp:val=&quot;005F34D9&quot;/&gt;&lt;wsp:rsid wsp:val=&quot;005F3670&quot;/&gt;&lt;wsp:rsid wsp:val=&quot;005F377C&quot;/&gt;&lt;wsp:rsid wsp:val=&quot;005F3D9C&quot;/&gt;&lt;wsp:rsid wsp:val=&quot;005F43AF&quot;/&gt;&lt;wsp:rsid wsp:val=&quot;005F5568&quot;/&gt;&lt;wsp:rsid wsp:val=&quot;005F5814&quot;/&gt;&lt;wsp:rsid wsp:val=&quot;005F5E88&quot;/&gt;&lt;wsp:rsid wsp:val=&quot;005F615C&quot;/&gt;&lt;wsp:rsid wsp:val=&quot;005F6234&quot;/&gt;&lt;wsp:rsid wsp:val=&quot;005F695A&quot;/&gt;&lt;wsp:rsid wsp:val=&quot;005F6F69&quot;/&gt;&lt;wsp:rsid wsp:val=&quot;006001AD&quot;/&gt;&lt;wsp:rsid wsp:val=&quot;00601D1E&quot;/&gt;&lt;wsp:rsid wsp:val=&quot;00601FC1&quot;/&gt;&lt;wsp:rsid wsp:val=&quot;006020DF&quot;/&gt;&lt;wsp:rsid wsp:val=&quot;00602A5E&quot;/&gt;&lt;wsp:rsid wsp:val=&quot;00602E6E&quot;/&gt;&lt;wsp:rsid wsp:val=&quot;00603087&quot;/&gt;&lt;wsp:rsid wsp:val=&quot;00603330&quot;/&gt;&lt;wsp:rsid wsp:val=&quot;00603855&quot;/&gt;&lt;wsp:rsid wsp:val=&quot;00603E80&quot;/&gt;&lt;wsp:rsid wsp:val=&quot;006044C3&quot;/&gt;&lt;wsp:rsid wsp:val=&quot;00605B0B&quot;/&gt;&lt;wsp:rsid wsp:val=&quot;00605B6A&quot;/&gt;&lt;wsp:rsid wsp:val=&quot;00605BF3&quot;/&gt;&lt;wsp:rsid wsp:val=&quot;00605EF1&quot;/&gt;&lt;wsp:rsid wsp:val=&quot;00605F65&quot;/&gt;&lt;wsp:rsid wsp:val=&quot;00606098&quot;/&gt;&lt;wsp:rsid wsp:val=&quot;0060617A&quot;/&gt;&lt;wsp:rsid wsp:val=&quot;00606284&quot;/&gt;&lt;wsp:rsid wsp:val=&quot;0060628D&quot;/&gt;&lt;wsp:rsid wsp:val=&quot;006067FA&quot;/&gt;&lt;wsp:rsid wsp:val=&quot;00606AA4&quot;/&gt;&lt;wsp:rsid wsp:val=&quot;00607048&quot;/&gt;&lt;wsp:rsid wsp:val=&quot;00607BE8&quot;/&gt;&lt;wsp:rsid wsp:val=&quot;00607FA2&quot;/&gt;&lt;wsp:rsid wsp:val=&quot;00610264&quot;/&gt;&lt;wsp:rsid wsp:val=&quot;0061162D&quot;/&gt;&lt;wsp:rsid wsp:val=&quot;00611710&quot;/&gt;&lt;wsp:rsid wsp:val=&quot;00611C62&quot;/&gt;&lt;wsp:rsid wsp:val=&quot;00611CA9&quot;/&gt;&lt;wsp:rsid wsp:val=&quot;006121A8&quot;/&gt;&lt;wsp:rsid wsp:val=&quot;006126BB&quot;/&gt;&lt;wsp:rsid wsp:val=&quot;006129D5&quot;/&gt;&lt;wsp:rsid wsp:val=&quot;00612E21&quot;/&gt;&lt;wsp:rsid wsp:val=&quot;00612FB6&quot;/&gt;&lt;wsp:rsid wsp:val=&quot;0061391F&quot;/&gt;&lt;wsp:rsid wsp:val=&quot;00613AD7&quot;/&gt;&lt;wsp:rsid wsp:val=&quot;00613FA8&quot;/&gt;&lt;wsp:rsid wsp:val=&quot;006140C6&quot;/&gt;&lt;wsp:rsid wsp:val=&quot;00614299&quot;/&gt;&lt;wsp:rsid wsp:val=&quot;00614AFB&quot;/&gt;&lt;wsp:rsid wsp:val=&quot;00614BE1&quot;/&gt;&lt;wsp:rsid wsp:val=&quot;00615D19&quot;/&gt;&lt;wsp:rsid wsp:val=&quot;00616F30&quot;/&gt;&lt;wsp:rsid wsp:val=&quot;00616FCA&quot;/&gt;&lt;wsp:rsid wsp:val=&quot;00617089&quot;/&gt;&lt;wsp:rsid wsp:val=&quot;006174BA&quot;/&gt;&lt;wsp:rsid wsp:val=&quot;006176A2&quot;/&gt;&lt;wsp:rsid wsp:val=&quot;00617B1C&quot;/&gt;&lt;wsp:rsid wsp:val=&quot;00617BCE&quot;/&gt;&lt;wsp:rsid wsp:val=&quot;00617F30&quot;/&gt;&lt;wsp:rsid wsp:val=&quot;0062017F&quot;/&gt;&lt;wsp:rsid wsp:val=&quot;0062045B&quot;/&gt;&lt;wsp:rsid wsp:val=&quot;00621008&quot;/&gt;&lt;wsp:rsid wsp:val=&quot;006211DA&quot;/&gt;&lt;wsp:rsid wsp:val=&quot;00621750&quot;/&gt;&lt;wsp:rsid wsp:val=&quot;0062175D&quot;/&gt;&lt;wsp:rsid wsp:val=&quot;0062186B&quot;/&gt;&lt;wsp:rsid wsp:val=&quot;00621DCF&quot;/&gt;&lt;wsp:rsid wsp:val=&quot;00622298&quot;/&gt;&lt;wsp:rsid wsp:val=&quot;006226BF&quot;/&gt;&lt;wsp:rsid wsp:val=&quot;00622993&quot;/&gt;&lt;wsp:rsid wsp:val=&quot;00622BCA&quot;/&gt;&lt;wsp:rsid wsp:val=&quot;00622F90&quot;/&gt;&lt;wsp:rsid wsp:val=&quot;0062368A&quot;/&gt;&lt;wsp:rsid wsp:val=&quot;00624A7D&quot;/&gt;&lt;wsp:rsid wsp:val=&quot;00625659&quot;/&gt;&lt;wsp:rsid wsp:val=&quot;006261E9&quot;/&gt;&lt;wsp:rsid wsp:val=&quot;00626661&quot;/&gt;&lt;wsp:rsid wsp:val=&quot;0062668B&quot;/&gt;&lt;wsp:rsid wsp:val=&quot;00626784&quot;/&gt;&lt;wsp:rsid wsp:val=&quot;006268A3&quot;/&gt;&lt;wsp:rsid wsp:val=&quot;00627DA4&quot;/&gt;&lt;wsp:rsid wsp:val=&quot;00630030&quot;/&gt;&lt;wsp:rsid wsp:val=&quot;006300DD&quot;/&gt;&lt;wsp:rsid wsp:val=&quot;006307A0&quot;/&gt;&lt;wsp:rsid wsp:val=&quot;00630CB1&quot;/&gt;&lt;wsp:rsid wsp:val=&quot;00630E01&quot;/&gt;&lt;wsp:rsid wsp:val=&quot;00631242&quot;/&gt;&lt;wsp:rsid wsp:val=&quot;00631399&quot;/&gt;&lt;wsp:rsid wsp:val=&quot;00631AC6&quot;/&gt;&lt;wsp:rsid wsp:val=&quot;00632646&quot;/&gt;&lt;wsp:rsid wsp:val=&quot;006345E4&quot;/&gt;&lt;wsp:rsid wsp:val=&quot;00634D4F&quot;/&gt;&lt;wsp:rsid wsp:val=&quot;00634D9A&quot;/&gt;&lt;wsp:rsid wsp:val=&quot;00634E1A&quot;/&gt;&lt;wsp:rsid wsp:val=&quot;006357A1&quot;/&gt;&lt;wsp:rsid wsp:val=&quot;00635D2D&quot;/&gt;&lt;wsp:rsid wsp:val=&quot;0063612B&quot;/&gt;&lt;wsp:rsid wsp:val=&quot;006361DB&quot;/&gt;&lt;wsp:rsid wsp:val=&quot;00637128&quot;/&gt;&lt;wsp:rsid wsp:val=&quot;00637386&quot;/&gt;&lt;wsp:rsid wsp:val=&quot;006377F7&quot;/&gt;&lt;wsp:rsid wsp:val=&quot;00637F2E&quot;/&gt;&lt;wsp:rsid wsp:val=&quot;006400FE&quot;/&gt;&lt;wsp:rsid wsp:val=&quot;0064066E&quot;/&gt;&lt;wsp:rsid wsp:val=&quot;00640B38&quot;/&gt;&lt;wsp:rsid wsp:val=&quot;00640C08&quot;/&gt;&lt;wsp:rsid wsp:val=&quot;006410FA&quot;/&gt;&lt;wsp:rsid wsp:val=&quot;00641169&quot;/&gt;&lt;wsp:rsid wsp:val=&quot;00641414&quot;/&gt;&lt;wsp:rsid wsp:val=&quot;00643090&quot;/&gt;&lt;wsp:rsid wsp:val=&quot;00643299&quot;/&gt;&lt;wsp:rsid wsp:val=&quot;006434DA&quot;/&gt;&lt;wsp:rsid wsp:val=&quot;006437FA&quot;/&gt;&lt;wsp:rsid wsp:val=&quot;00644285&quot;/&gt;&lt;wsp:rsid wsp:val=&quot;0064469F&quot;/&gt;&lt;wsp:rsid wsp:val=&quot;006446D4&quot;/&gt;&lt;wsp:rsid wsp:val=&quot;00644702&quot;/&gt;&lt;wsp:rsid wsp:val=&quot;00644828&quot;/&gt;&lt;wsp:rsid wsp:val=&quot;00644A2B&quot;/&gt;&lt;wsp:rsid wsp:val=&quot;00644EB1&quot;/&gt;&lt;wsp:rsid wsp:val=&quot;00644ECF&quot;/&gt;&lt;wsp:rsid wsp:val=&quot;0064527E&quot;/&gt;&lt;wsp:rsid wsp:val=&quot;006455BA&quot;/&gt;&lt;wsp:rsid wsp:val=&quot;006457F4&quot;/&gt;&lt;wsp:rsid wsp:val=&quot;006464F1&quot;/&gt;&lt;wsp:rsid wsp:val=&quot;00646889&quot;/&gt;&lt;wsp:rsid wsp:val=&quot;00646DC5&quot;/&gt;&lt;wsp:rsid wsp:val=&quot;00647DF1&quot;/&gt;&lt;wsp:rsid wsp:val=&quot;00650DE0&quot;/&gt;&lt;wsp:rsid wsp:val=&quot;00650F56&quot;/&gt;&lt;wsp:rsid wsp:val=&quot;00652403&quot;/&gt;&lt;wsp:rsid wsp:val=&quot;0065269C&quot;/&gt;&lt;wsp:rsid wsp:val=&quot;006526E8&quot;/&gt;&lt;wsp:rsid wsp:val=&quot;0065273A&quot;/&gt;&lt;wsp:rsid wsp:val=&quot;00652B9B&quot;/&gt;&lt;wsp:rsid wsp:val=&quot;00652C43&quot;/&gt;&lt;wsp:rsid wsp:val=&quot;00652C5D&quot;/&gt;&lt;wsp:rsid wsp:val=&quot;00652F9A&quot;/&gt;&lt;wsp:rsid wsp:val=&quot;00652FE6&quot;/&gt;&lt;wsp:rsid wsp:val=&quot;006533D0&quot;/&gt;&lt;wsp:rsid wsp:val=&quot;006537F7&quot;/&gt;&lt;wsp:rsid wsp:val=&quot;00653D43&quot;/&gt;&lt;wsp:rsid wsp:val=&quot;0065431C&quot;/&gt;&lt;wsp:rsid wsp:val=&quot;00654A28&quot;/&gt;&lt;wsp:rsid wsp:val=&quot;00654B94&quot;/&gt;&lt;wsp:rsid wsp:val=&quot;00655225&quot;/&gt;&lt;wsp:rsid wsp:val=&quot;00655462&quot;/&gt;&lt;wsp:rsid wsp:val=&quot;0065548D&quot;/&gt;&lt;wsp:rsid wsp:val=&quot;0065561D&quot;/&gt;&lt;wsp:rsid wsp:val=&quot;0065692D&quot;/&gt;&lt;wsp:rsid wsp:val=&quot;00656B03&quot;/&gt;&lt;wsp:rsid wsp:val=&quot;00656C49&quot;/&gt;&lt;wsp:rsid wsp:val=&quot;00656EA6&quot;/&gt;&lt;wsp:rsid wsp:val=&quot;0065744B&quot;/&gt;&lt;wsp:rsid wsp:val=&quot;006574CC&quot;/&gt;&lt;wsp:rsid wsp:val=&quot;00657A87&quot;/&gt;&lt;wsp:rsid wsp:val=&quot;006600F5&quot;/&gt;&lt;wsp:rsid wsp:val=&quot;00660493&quot;/&gt;&lt;wsp:rsid wsp:val=&quot;00660F15&quot;/&gt;&lt;wsp:rsid wsp:val=&quot;00661100&quot;/&gt;&lt;wsp:rsid wsp:val=&quot;0066159D&quot;/&gt;&lt;wsp:rsid wsp:val=&quot;006616C0&quot;/&gt;&lt;wsp:rsid wsp:val=&quot;00661DE8&quot;/&gt;&lt;wsp:rsid wsp:val=&quot;006627A8&quot;/&gt;&lt;wsp:rsid wsp:val=&quot;00663117&quot;/&gt;&lt;wsp:rsid wsp:val=&quot;00663316&quot;/&gt;&lt;wsp:rsid wsp:val=&quot;00663655&quot;/&gt;&lt;wsp:rsid wsp:val=&quot;006637C8&quot;/&gt;&lt;wsp:rsid wsp:val=&quot;00663C95&quot;/&gt;&lt;wsp:rsid wsp:val=&quot;00663F5C&quot;/&gt;&lt;wsp:rsid wsp:val=&quot;006640A4&quot;/&gt;&lt;wsp:rsid wsp:val=&quot;0066416E&quot;/&gt;&lt;wsp:rsid wsp:val=&quot;0066449B&quot;/&gt;&lt;wsp:rsid wsp:val=&quot;00664812&quot;/&gt;&lt;wsp:rsid wsp:val=&quot;006657F1&quot;/&gt;&lt;wsp:rsid wsp:val=&quot;00665892&quot;/&gt;&lt;wsp:rsid wsp:val=&quot;00665C7A&quot;/&gt;&lt;wsp:rsid wsp:val=&quot;0066602C&quot;/&gt;&lt;wsp:rsid wsp:val=&quot;00666046&quot;/&gt;&lt;wsp:rsid wsp:val=&quot;006661E1&quot;/&gt;&lt;wsp:rsid wsp:val=&quot;006661F5&quot;/&gt;&lt;wsp:rsid wsp:val=&quot;00666660&quot;/&gt;&lt;wsp:rsid wsp:val=&quot;00666853&quot;/&gt;&lt;wsp:rsid wsp:val=&quot;0066690B&quot;/&gt;&lt;wsp:rsid wsp:val=&quot;00666D1A&quot;/&gt;&lt;wsp:rsid wsp:val=&quot;00666F19&quot;/&gt;&lt;wsp:rsid wsp:val=&quot;0066716A&quot;/&gt;&lt;wsp:rsid wsp:val=&quot;00667175&quot;/&gt;&lt;wsp:rsid wsp:val=&quot;00667635&quot;/&gt;&lt;wsp:rsid wsp:val=&quot;00667920&quot;/&gt;&lt;wsp:rsid wsp:val=&quot;00667978&quot;/&gt;&lt;wsp:rsid wsp:val=&quot;006707D3&quot;/&gt;&lt;wsp:rsid wsp:val=&quot;00670940&quot;/&gt;&lt;wsp:rsid wsp:val=&quot;00670947&quot;/&gt;&lt;wsp:rsid wsp:val=&quot;00670C70&quot;/&gt;&lt;wsp:rsid wsp:val=&quot;00671CC4&quot;/&gt;&lt;wsp:rsid wsp:val=&quot;0067262F&quot;/&gt;&lt;wsp:rsid wsp:val=&quot;006729F6&quot;/&gt;&lt;wsp:rsid wsp:val=&quot;00672BC3&quot;/&gt;&lt;wsp:rsid wsp:val=&quot;00672BCB&quot;/&gt;&lt;wsp:rsid wsp:val=&quot;00672C58&quot;/&gt;&lt;wsp:rsid wsp:val=&quot;00672D7D&quot;/&gt;&lt;wsp:rsid wsp:val=&quot;00673164&quot;/&gt;&lt;wsp:rsid wsp:val=&quot;0067379C&quot;/&gt;&lt;wsp:rsid wsp:val=&quot;00673AD4&quot;/&gt;&lt;wsp:rsid wsp:val=&quot;00674604&quot;/&gt;&lt;wsp:rsid wsp:val=&quot;0067477F&quot;/&gt;&lt;wsp:rsid wsp:val=&quot;00674C7C&quot;/&gt;&lt;wsp:rsid wsp:val=&quot;00674DF3&quot;/&gt;&lt;wsp:rsid wsp:val=&quot;0067551C&quot;/&gt;&lt;wsp:rsid wsp:val=&quot;00676912&quot;/&gt;&lt;wsp:rsid wsp:val=&quot;00676C62&quot;/&gt;&lt;wsp:rsid wsp:val=&quot;00676E37&quot;/&gt;&lt;wsp:rsid wsp:val=&quot;00677184&quot;/&gt;&lt;wsp:rsid wsp:val=&quot;0067722B&quot;/&gt;&lt;wsp:rsid wsp:val=&quot;00677708&quot;/&gt;&lt;wsp:rsid wsp:val=&quot;00677825&quot;/&gt;&lt;wsp:rsid wsp:val=&quot;00677A79&quot;/&gt;&lt;wsp:rsid wsp:val=&quot;00677D37&quot;/&gt;&lt;wsp:rsid wsp:val=&quot;006803E7&quot;/&gt;&lt;wsp:rsid wsp:val=&quot;006808BE&quot;/&gt;&lt;wsp:rsid wsp:val=&quot;006810D5&quot;/&gt;&lt;wsp:rsid wsp:val=&quot;006813A3&quot;/&gt;&lt;wsp:rsid wsp:val=&quot;006814F9&quot;/&gt;&lt;wsp:rsid wsp:val=&quot;00681B33&quot;/&gt;&lt;wsp:rsid wsp:val=&quot;00681C44&quot;/&gt;&lt;wsp:rsid wsp:val=&quot;00682208&quot;/&gt;&lt;wsp:rsid wsp:val=&quot;00682219&quot;/&gt;&lt;wsp:rsid wsp:val=&quot;00682446&quot;/&gt;&lt;wsp:rsid wsp:val=&quot;006827B4&quot;/&gt;&lt;wsp:rsid wsp:val=&quot;00682A38&quot;/&gt;&lt;wsp:rsid wsp:val=&quot;00682C62&quot;/&gt;&lt;wsp:rsid wsp:val=&quot;00682D6B&quot;/&gt;&lt;wsp:rsid wsp:val=&quot;006834BF&quot;/&gt;&lt;wsp:rsid wsp:val=&quot;0068397B&quot;/&gt;&lt;wsp:rsid wsp:val=&quot;00683AAD&quot;/&gt;&lt;wsp:rsid wsp:val=&quot;00683C2A&quot;/&gt;&lt;wsp:rsid wsp:val=&quot;00684255&quot;/&gt;&lt;wsp:rsid wsp:val=&quot;006842CF&quot;/&gt;&lt;wsp:rsid wsp:val=&quot;00684307&quot;/&gt;&lt;wsp:rsid wsp:val=&quot;00685F4E&quot;/&gt;&lt;wsp:rsid wsp:val=&quot;006860A0&quot;/&gt;&lt;wsp:rsid wsp:val=&quot;006869C4&quot;/&gt;&lt;wsp:rsid wsp:val=&quot;006870D7&quot;/&gt;&lt;wsp:rsid wsp:val=&quot;006875FC&quot;/&gt;&lt;wsp:rsid wsp:val=&quot;00687909&quot;/&gt;&lt;wsp:rsid wsp:val=&quot;006902B3&quot;/&gt;&lt;wsp:rsid wsp:val=&quot;00690C91&quot;/&gt;&lt;wsp:rsid wsp:val=&quot;00690DA6&quot;/&gt;&lt;wsp:rsid wsp:val=&quot;00690F75&quot;/&gt;&lt;wsp:rsid wsp:val=&quot;0069116F&quot;/&gt;&lt;wsp:rsid wsp:val=&quot;006911EF&quot;/&gt;&lt;wsp:rsid wsp:val=&quot;006912E0&quot;/&gt;&lt;wsp:rsid wsp:val=&quot;0069164E&quot;/&gt;&lt;wsp:rsid wsp:val=&quot;00691A51&quot;/&gt;&lt;wsp:rsid wsp:val=&quot;00691AB0&quot;/&gt;&lt;wsp:rsid wsp:val=&quot;0069260E&quot;/&gt;&lt;wsp:rsid wsp:val=&quot;006930C0&quot;/&gt;&lt;wsp:rsid wsp:val=&quot;006935DB&quot;/&gt;&lt;wsp:rsid wsp:val=&quot;00693C61&quot;/&gt;&lt;wsp:rsid wsp:val=&quot;00694763&quot;/&gt;&lt;wsp:rsid wsp:val=&quot;006947BE&quot;/&gt;&lt;wsp:rsid wsp:val=&quot;00694BB6&quot;/&gt;&lt;wsp:rsid wsp:val=&quot;00695290&quot;/&gt;&lt;wsp:rsid wsp:val=&quot;006952DA&quot;/&gt;&lt;wsp:rsid wsp:val=&quot;00695718&quot;/&gt;&lt;wsp:rsid wsp:val=&quot;006957CF&quot;/&gt;&lt;wsp:rsid wsp:val=&quot;00695B1A&quot;/&gt;&lt;wsp:rsid wsp:val=&quot;00695C92&quot;/&gt;&lt;wsp:rsid wsp:val=&quot;0069635B&quot;/&gt;&lt;wsp:rsid wsp:val=&quot;006964D0&quot;/&gt;&lt;wsp:rsid wsp:val=&quot;006965F7&quot;/&gt;&lt;wsp:rsid wsp:val=&quot;006968C1&quot;/&gt;&lt;wsp:rsid wsp:val=&quot;00696D15&quot;/&gt;&lt;wsp:rsid wsp:val=&quot;00696DE9&quot;/&gt;&lt;wsp:rsid wsp:val=&quot;00696F46&quot;/&gt;&lt;wsp:rsid wsp:val=&quot;006978F9&quot;/&gt;&lt;wsp:rsid wsp:val=&quot;00697D16&quot;/&gt;&lt;wsp:rsid wsp:val=&quot;006A04B3&quot;/&gt;&lt;wsp:rsid wsp:val=&quot;006A0604&quot;/&gt;&lt;wsp:rsid wsp:val=&quot;006A1D68&quot;/&gt;&lt;wsp:rsid wsp:val=&quot;006A1DD8&quot;/&gt;&lt;wsp:rsid wsp:val=&quot;006A214A&quot;/&gt;&lt;wsp:rsid wsp:val=&quot;006A2214&quot;/&gt;&lt;wsp:rsid wsp:val=&quot;006A2443&quot;/&gt;&lt;wsp:rsid wsp:val=&quot;006A2729&quot;/&gt;&lt;wsp:rsid wsp:val=&quot;006A2759&quot;/&gt;&lt;wsp:rsid wsp:val=&quot;006A2C69&quot;/&gt;&lt;wsp:rsid wsp:val=&quot;006A34B3&quot;/&gt;&lt;wsp:rsid wsp:val=&quot;006A361A&quot;/&gt;&lt;wsp:rsid wsp:val=&quot;006A3991&quot;/&gt;&lt;wsp:rsid wsp:val=&quot;006A3B05&quot;/&gt;&lt;wsp:rsid wsp:val=&quot;006A3F98&quot;/&gt;&lt;wsp:rsid wsp:val=&quot;006A405A&quot;/&gt;&lt;wsp:rsid wsp:val=&quot;006A40CA&quot;/&gt;&lt;wsp:rsid wsp:val=&quot;006A4C9D&quot;/&gt;&lt;wsp:rsid wsp:val=&quot;006A4CD0&quot;/&gt;&lt;wsp:rsid wsp:val=&quot;006A4F60&quot;/&gt;&lt;wsp:rsid wsp:val=&quot;006A5812&quot;/&gt;&lt;wsp:rsid wsp:val=&quot;006A5814&quot;/&gt;&lt;wsp:rsid wsp:val=&quot;006A5C59&quot;/&gt;&lt;wsp:rsid wsp:val=&quot;006A5FA4&quot;/&gt;&lt;wsp:rsid wsp:val=&quot;006A5FC4&quot;/&gt;&lt;wsp:rsid wsp:val=&quot;006A6489&quot;/&gt;&lt;wsp:rsid wsp:val=&quot;006A6D97&quot;/&gt;&lt;wsp:rsid wsp:val=&quot;006A6EAA&quot;/&gt;&lt;wsp:rsid wsp:val=&quot;006A70D7&quot;/&gt;&lt;wsp:rsid wsp:val=&quot;006A7189&quot;/&gt;&lt;wsp:rsid wsp:val=&quot;006A7C4E&quot;/&gt;&lt;wsp:rsid wsp:val=&quot;006A7F78&quot;/&gt;&lt;wsp:rsid wsp:val=&quot;006B00B4&quot;/&gt;&lt;wsp:rsid wsp:val=&quot;006B05EE&quot;/&gt;&lt;wsp:rsid wsp:val=&quot;006B0C74&quot;/&gt;&lt;wsp:rsid wsp:val=&quot;006B0F3C&quot;/&gt;&lt;wsp:rsid wsp:val=&quot;006B1720&quot;/&gt;&lt;wsp:rsid wsp:val=&quot;006B1BE8&quot;/&gt;&lt;wsp:rsid wsp:val=&quot;006B1CEC&quot;/&gt;&lt;wsp:rsid wsp:val=&quot;006B1D4A&quot;/&gt;&lt;wsp:rsid wsp:val=&quot;006B2548&quot;/&gt;&lt;wsp:rsid wsp:val=&quot;006B2CD8&quot;/&gt;&lt;wsp:rsid wsp:val=&quot;006B2E08&quot;/&gt;&lt;wsp:rsid wsp:val=&quot;006B2FB9&quot;/&gt;&lt;wsp:rsid wsp:val=&quot;006B3025&quot;/&gt;&lt;wsp:rsid wsp:val=&quot;006B33C2&quot;/&gt;&lt;wsp:rsid wsp:val=&quot;006B403B&quot;/&gt;&lt;wsp:rsid wsp:val=&quot;006B4B31&quot;/&gt;&lt;wsp:rsid wsp:val=&quot;006B4DAD&quot;/&gt;&lt;wsp:rsid wsp:val=&quot;006B4E23&quot;/&gt;&lt;wsp:rsid wsp:val=&quot;006B52CC&quot;/&gt;&lt;wsp:rsid wsp:val=&quot;006B54F8&quot;/&gt;&lt;wsp:rsid wsp:val=&quot;006B5A54&quot;/&gt;&lt;wsp:rsid wsp:val=&quot;006B6308&quot;/&gt;&lt;wsp:rsid wsp:val=&quot;006B6311&quot;/&gt;&lt;wsp:rsid wsp:val=&quot;006B6BDA&quot;/&gt;&lt;wsp:rsid wsp:val=&quot;006B6CBD&quot;/&gt;&lt;wsp:rsid wsp:val=&quot;006B70F7&quot;/&gt;&lt;wsp:rsid wsp:val=&quot;006B71FA&quot;/&gt;&lt;wsp:rsid wsp:val=&quot;006B7352&quot;/&gt;&lt;wsp:rsid wsp:val=&quot;006B76AD&quot;/&gt;&lt;wsp:rsid wsp:val=&quot;006B7808&quot;/&gt;&lt;wsp:rsid wsp:val=&quot;006B7B3B&quot;/&gt;&lt;wsp:rsid wsp:val=&quot;006B7E18&quot;/&gt;&lt;wsp:rsid wsp:val=&quot;006B7EBA&quot;/&gt;&lt;wsp:rsid wsp:val=&quot;006B7F81&quot;/&gt;&lt;wsp:rsid wsp:val=&quot;006C050D&quot;/&gt;&lt;wsp:rsid wsp:val=&quot;006C070F&quot;/&gt;&lt;wsp:rsid wsp:val=&quot;006C0BA4&quot;/&gt;&lt;wsp:rsid wsp:val=&quot;006C0F61&quot;/&gt;&lt;wsp:rsid wsp:val=&quot;006C0F75&quot;/&gt;&lt;wsp:rsid wsp:val=&quot;006C1417&quot;/&gt;&lt;wsp:rsid wsp:val=&quot;006C143A&quot;/&gt;&lt;wsp:rsid wsp:val=&quot;006C17C0&quot;/&gt;&lt;wsp:rsid wsp:val=&quot;006C1E5F&quot;/&gt;&lt;wsp:rsid wsp:val=&quot;006C2499&quot;/&gt;&lt;wsp:rsid wsp:val=&quot;006C3908&quot;/&gt;&lt;wsp:rsid wsp:val=&quot;006C3CB3&quot;/&gt;&lt;wsp:rsid wsp:val=&quot;006C3E50&quot;/&gt;&lt;wsp:rsid wsp:val=&quot;006C4081&quot;/&gt;&lt;wsp:rsid wsp:val=&quot;006C4D01&quot;/&gt;&lt;wsp:rsid wsp:val=&quot;006C4DB6&quot;/&gt;&lt;wsp:rsid wsp:val=&quot;006C53C9&quot;/&gt;&lt;wsp:rsid wsp:val=&quot;006C57FE&quot;/&gt;&lt;wsp:rsid wsp:val=&quot;006C59C9&quot;/&gt;&lt;wsp:rsid wsp:val=&quot;006C5BE5&quot;/&gt;&lt;wsp:rsid wsp:val=&quot;006C6089&quot;/&gt;&lt;wsp:rsid wsp:val=&quot;006C688E&quot;/&gt;&lt;wsp:rsid wsp:val=&quot;006C704E&quot;/&gt;&lt;wsp:rsid wsp:val=&quot;006D0109&quot;/&gt;&lt;wsp:rsid wsp:val=&quot;006D02B7&quot;/&gt;&lt;wsp:rsid wsp:val=&quot;006D0732&quot;/&gt;&lt;wsp:rsid wsp:val=&quot;006D0B47&quot;/&gt;&lt;wsp:rsid wsp:val=&quot;006D154E&quot;/&gt;&lt;wsp:rsid wsp:val=&quot;006D1896&quot;/&gt;&lt;wsp:rsid wsp:val=&quot;006D1DB7&quot;/&gt;&lt;wsp:rsid wsp:val=&quot;006D1F6A&quot;/&gt;&lt;wsp:rsid wsp:val=&quot;006D2316&quot;/&gt;&lt;wsp:rsid wsp:val=&quot;006D2342&quot;/&gt;&lt;wsp:rsid wsp:val=&quot;006D2B8A&quot;/&gt;&lt;wsp:rsid wsp:val=&quot;006D2C3D&quot;/&gt;&lt;wsp:rsid wsp:val=&quot;006D34F0&quot;/&gt;&lt;wsp:rsid wsp:val=&quot;006D407C&quot;/&gt;&lt;wsp:rsid wsp:val=&quot;006D4497&quot;/&gt;&lt;wsp:rsid wsp:val=&quot;006D57CB&quot;/&gt;&lt;wsp:rsid wsp:val=&quot;006D5BA0&quot;/&gt;&lt;wsp:rsid wsp:val=&quot;006D5EEE&quot;/&gt;&lt;wsp:rsid wsp:val=&quot;006D65CC&quot;/&gt;&lt;wsp:rsid wsp:val=&quot;006D665B&quot;/&gt;&lt;wsp:rsid wsp:val=&quot;006D6DEF&quot;/&gt;&lt;wsp:rsid wsp:val=&quot;006D764B&quot;/&gt;&lt;wsp:rsid wsp:val=&quot;006D795D&quot;/&gt;&lt;wsp:rsid wsp:val=&quot;006D7B7B&quot;/&gt;&lt;wsp:rsid wsp:val=&quot;006E0F7E&quot;/&gt;&lt;wsp:rsid wsp:val=&quot;006E1344&quot;/&gt;&lt;wsp:rsid wsp:val=&quot;006E13DC&quot;/&gt;&lt;wsp:rsid wsp:val=&quot;006E37D7&quot;/&gt;&lt;wsp:rsid wsp:val=&quot;006E38AE&quot;/&gt;&lt;wsp:rsid wsp:val=&quot;006E3D60&quot;/&gt;&lt;wsp:rsid wsp:val=&quot;006E3EB9&quot;/&gt;&lt;wsp:rsid wsp:val=&quot;006E43C2&quot;/&gt;&lt;wsp:rsid wsp:val=&quot;006E4403&quot;/&gt;&lt;wsp:rsid wsp:val=&quot;006E5018&quot;/&gt;&lt;wsp:rsid wsp:val=&quot;006E5108&quot;/&gt;&lt;wsp:rsid wsp:val=&quot;006E51FA&quot;/&gt;&lt;wsp:rsid wsp:val=&quot;006E52CA&quot;/&gt;&lt;wsp:rsid wsp:val=&quot;006E62FF&quot;/&gt;&lt;wsp:rsid wsp:val=&quot;006E63CD&quot;/&gt;&lt;wsp:rsid wsp:val=&quot;006E73E1&quot;/&gt;&lt;wsp:rsid wsp:val=&quot;006E7469&quot;/&gt;&lt;wsp:rsid wsp:val=&quot;006E7B61&quot;/&gt;&lt;wsp:rsid wsp:val=&quot;006F01B3&quot;/&gt;&lt;wsp:rsid wsp:val=&quot;006F04D8&quot;/&gt;&lt;wsp:rsid wsp:val=&quot;006F0CC9&quot;/&gt;&lt;wsp:rsid wsp:val=&quot;006F13D7&quot;/&gt;&lt;wsp:rsid wsp:val=&quot;006F246C&quot;/&gt;&lt;wsp:rsid wsp:val=&quot;006F2D80&quot;/&gt;&lt;wsp:rsid wsp:val=&quot;006F2F38&quot;/&gt;&lt;wsp:rsid wsp:val=&quot;006F3020&quot;/&gt;&lt;wsp:rsid wsp:val=&quot;006F325A&quot;/&gt;&lt;wsp:rsid wsp:val=&quot;006F45E7&quot;/&gt;&lt;wsp:rsid wsp:val=&quot;006F4963&quot;/&gt;&lt;wsp:rsid wsp:val=&quot;006F4EBC&quot;/&gt;&lt;wsp:rsid wsp:val=&quot;006F54B6&quot;/&gt;&lt;wsp:rsid wsp:val=&quot;006F5D45&quot;/&gt;&lt;wsp:rsid wsp:val=&quot;006F60B5&quot;/&gt;&lt;wsp:rsid wsp:val=&quot;006F644D&quot;/&gt;&lt;wsp:rsid wsp:val=&quot;006F6BD2&quot;/&gt;&lt;wsp:rsid wsp:val=&quot;006F74A1&quot;/&gt;&lt;wsp:rsid wsp:val=&quot;006F7710&quot;/&gt;&lt;wsp:rsid wsp:val=&quot;006F7D95&quot;/&gt;&lt;wsp:rsid wsp:val=&quot;006F7FB7&quot;/&gt;&lt;wsp:rsid wsp:val=&quot;007007AA&quot;/&gt;&lt;wsp:rsid wsp:val=&quot;00700F7C&quot;/&gt;&lt;wsp:rsid wsp:val=&quot;00700FB1&quot;/&gt;&lt;wsp:rsid wsp:val=&quot;00701302&quot;/&gt;&lt;wsp:rsid wsp:val=&quot;0070180F&quot;/&gt;&lt;wsp:rsid wsp:val=&quot;00701B88&quot;/&gt;&lt;wsp:rsid wsp:val=&quot;00701E59&quot;/&gt;&lt;wsp:rsid wsp:val=&quot;0070224C&quot;/&gt;&lt;wsp:rsid wsp:val=&quot;0070237D&quot;/&gt;&lt;wsp:rsid wsp:val=&quot;00702DA5&quot;/&gt;&lt;wsp:rsid wsp:val=&quot;00703A64&quot;/&gt;&lt;wsp:rsid wsp:val=&quot;00704103&quot;/&gt;&lt;wsp:rsid wsp:val=&quot;007041F2&quot;/&gt;&lt;wsp:rsid wsp:val=&quot;00704EB9&quot;/&gt;&lt;wsp:rsid wsp:val=&quot;00704F31&quot;/&gt;&lt;wsp:rsid wsp:val=&quot;00705272&quot;/&gt;&lt;wsp:rsid wsp:val=&quot;00705CBB&quot;/&gt;&lt;wsp:rsid wsp:val=&quot;00706EE4&quot;/&gt;&lt;wsp:rsid wsp:val=&quot;00707332&quot;/&gt;&lt;wsp:rsid wsp:val=&quot;0070742D&quot;/&gt;&lt;wsp:rsid wsp:val=&quot;007075A8&quot;/&gt;&lt;wsp:rsid wsp:val=&quot;0070787D&quot;/&gt;&lt;wsp:rsid wsp:val=&quot;00707E30&quot;/&gt;&lt;wsp:rsid wsp:val=&quot;0071026C&quot;/&gt;&lt;wsp:rsid wsp:val=&quot;00710C7C&quot;/&gt;&lt;wsp:rsid wsp:val=&quot;0071182D&quot;/&gt;&lt;wsp:rsid wsp:val=&quot;00711E85&quot;/&gt;&lt;wsp:rsid wsp:val=&quot;0071275B&quot;/&gt;&lt;wsp:rsid wsp:val=&quot;00712A5C&quot;/&gt;&lt;wsp:rsid wsp:val=&quot;00712CF7&quot;/&gt;&lt;wsp:rsid wsp:val=&quot;007133F3&quot;/&gt;&lt;wsp:rsid wsp:val=&quot;007134AD&quot;/&gt;&lt;wsp:rsid wsp:val=&quot;007135AC&quot;/&gt;&lt;wsp:rsid wsp:val=&quot;00713A72&quot;/&gt;&lt;wsp:rsid wsp:val=&quot;00714CFC&quot;/&gt;&lt;wsp:rsid wsp:val=&quot;00714EBC&quot;/&gt;&lt;wsp:rsid wsp:val=&quot;0071541F&quot;/&gt;&lt;wsp:rsid wsp:val=&quot;007157DD&quot;/&gt;&lt;wsp:rsid wsp:val=&quot;00715E79&quot;/&gt;&lt;wsp:rsid wsp:val=&quot;00715F3E&quot;/&gt;&lt;wsp:rsid wsp:val=&quot;00715F47&quot;/&gt;&lt;wsp:rsid wsp:val=&quot;00716A35&quot;/&gt;&lt;wsp:rsid wsp:val=&quot;00716A7E&quot;/&gt;&lt;wsp:rsid wsp:val=&quot;00716C8C&quot;/&gt;&lt;wsp:rsid wsp:val=&quot;00716F66&quot;/&gt;&lt;wsp:rsid wsp:val=&quot;007175D7&quot;/&gt;&lt;wsp:rsid wsp:val=&quot;00717E0B&quot;/&gt;&lt;wsp:rsid wsp:val=&quot;007201A5&quot;/&gt;&lt;wsp:rsid wsp:val=&quot;007207F0&quot;/&gt;&lt;wsp:rsid wsp:val=&quot;00720A45&quot;/&gt;&lt;wsp:rsid wsp:val=&quot;00720C25&quot;/&gt;&lt;wsp:rsid wsp:val=&quot;0072154F&quot;/&gt;&lt;wsp:rsid wsp:val=&quot;007215C5&quot;/&gt;&lt;wsp:rsid wsp:val=&quot;00721D89&quot;/&gt;&lt;wsp:rsid wsp:val=&quot;0072221E&quot;/&gt;&lt;wsp:rsid wsp:val=&quot;00722267&quot;/&gt;&lt;wsp:rsid wsp:val=&quot;00723392&quot;/&gt;&lt;wsp:rsid wsp:val=&quot;007235EA&quot;/&gt;&lt;wsp:rsid wsp:val=&quot;00723621&quot;/&gt;&lt;wsp:rsid wsp:val=&quot;00723DD1&quot;/&gt;&lt;wsp:rsid wsp:val=&quot;00723FA0&quot;/&gt;&lt;wsp:rsid wsp:val=&quot;0072461A&quot;/&gt;&lt;wsp:rsid wsp:val=&quot;0072503D&quot;/&gt;&lt;wsp:rsid wsp:val=&quot;00725C0E&quot;/&gt;&lt;wsp:rsid wsp:val=&quot;0072636B&quot;/&gt;&lt;wsp:rsid wsp:val=&quot;00726EBA&quot;/&gt;&lt;wsp:rsid wsp:val=&quot;00727268&quot;/&gt;&lt;wsp:rsid wsp:val=&quot;00730222&quot;/&gt;&lt;wsp:rsid wsp:val=&quot;007304B2&quot;/&gt;&lt;wsp:rsid wsp:val=&quot;00730769&quot;/&gt;&lt;wsp:rsid wsp:val=&quot;00730890&quot;/&gt;&lt;wsp:rsid wsp:val=&quot;007309E2&quot;/&gt;&lt;wsp:rsid wsp:val=&quot;00730B13&quot;/&gt;&lt;wsp:rsid wsp:val=&quot;00731233&quot;/&gt;&lt;wsp:rsid wsp:val=&quot;00731F85&quot;/&gt;&lt;wsp:rsid wsp:val=&quot;0073217D&quot;/&gt;&lt;wsp:rsid wsp:val=&quot;007325A5&quot;/&gt;&lt;wsp:rsid wsp:val=&quot;0073278A&quot;/&gt;&lt;wsp:rsid wsp:val=&quot;00732AE3&quot;/&gt;&lt;wsp:rsid wsp:val=&quot;00732C86&quot;/&gt;&lt;wsp:rsid wsp:val=&quot;0073353B&quot;/&gt;&lt;wsp:rsid wsp:val=&quot;00733AEA&quot;/&gt;&lt;wsp:rsid wsp:val=&quot;00733DF6&quot;/&gt;&lt;wsp:rsid wsp:val=&quot;00734D10&quot;/&gt;&lt;wsp:rsid wsp:val=&quot;0073542F&quot;/&gt;&lt;wsp:rsid wsp:val=&quot;007357F0&quot;/&gt;&lt;wsp:rsid wsp:val=&quot;007358A7&quot;/&gt;&lt;wsp:rsid wsp:val=&quot;007365B4&quot;/&gt;&lt;wsp:rsid wsp:val=&quot;007368B9&quot;/&gt;&lt;wsp:rsid wsp:val=&quot;0073720C&quot;/&gt;&lt;wsp:rsid wsp:val=&quot;00737885&quot;/&gt;&lt;wsp:rsid wsp:val=&quot;007401D8&quot;/&gt;&lt;wsp:rsid wsp:val=&quot;007403AB&quot;/&gt;&lt;wsp:rsid wsp:val=&quot;00740445&quot;/&gt;&lt;wsp:rsid wsp:val=&quot;007415A1&quot;/&gt;&lt;wsp:rsid wsp:val=&quot;00741FB8&quot;/&gt;&lt;wsp:rsid wsp:val=&quot;0074215A&quot;/&gt;&lt;wsp:rsid wsp:val=&quot;007428A8&quot;/&gt;&lt;wsp:rsid wsp:val=&quot;00742B64&quot;/&gt;&lt;wsp:rsid wsp:val=&quot;00742C4A&quot;/&gt;&lt;wsp:rsid wsp:val=&quot;00742E92&quot;/&gt;&lt;wsp:rsid wsp:val=&quot;00743440&quot;/&gt;&lt;wsp:rsid wsp:val=&quot;00743801&quot;/&gt;&lt;wsp:rsid wsp:val=&quot;00743BE1&quot;/&gt;&lt;wsp:rsid wsp:val=&quot;00743FFC&quot;/&gt;&lt;wsp:rsid wsp:val=&quot;00744139&quot;/&gt;&lt;wsp:rsid wsp:val=&quot;0074429F&quot;/&gt;&lt;wsp:rsid wsp:val=&quot;00744B6F&quot;/&gt;&lt;wsp:rsid wsp:val=&quot;0074502B&quot;/&gt;&lt;wsp:rsid wsp:val=&quot;00745409&quot;/&gt;&lt;wsp:rsid wsp:val=&quot;00745A34&quot;/&gt;&lt;wsp:rsid wsp:val=&quot;0074668A&quot;/&gt;&lt;wsp:rsid wsp:val=&quot;00746D5E&quot;/&gt;&lt;wsp:rsid wsp:val=&quot;00746D82&quot;/&gt;&lt;wsp:rsid wsp:val=&quot;00747471&quot;/&gt;&lt;wsp:rsid wsp:val=&quot;00747A8D&quot;/&gt;&lt;wsp:rsid wsp:val=&quot;00750061&quot;/&gt;&lt;wsp:rsid wsp:val=&quot;0075070C&quot;/&gt;&lt;wsp:rsid wsp:val=&quot;00750C99&quot;/&gt;&lt;wsp:rsid wsp:val=&quot;00751529&quot;/&gt;&lt;wsp:rsid wsp:val=&quot;0075166B&quot;/&gt;&lt;wsp:rsid wsp:val=&quot;0075218E&quot;/&gt;&lt;wsp:rsid wsp:val=&quot;00752AC3&quot;/&gt;&lt;wsp:rsid wsp:val=&quot;007532CB&quot;/&gt;&lt;wsp:rsid wsp:val=&quot;00753503&quot;/&gt;&lt;wsp:rsid wsp:val=&quot;007538D7&quot;/&gt;&lt;wsp:rsid wsp:val=&quot;00754263&quot;/&gt;&lt;wsp:rsid wsp:val=&quot;00754463&quot;/&gt;&lt;wsp:rsid wsp:val=&quot;007545CF&quot;/&gt;&lt;wsp:rsid wsp:val=&quot;007552AC&quot;/&gt;&lt;wsp:rsid wsp:val=&quot;0075616B&quot;/&gt;&lt;wsp:rsid wsp:val=&quot;007566CF&quot;/&gt;&lt;wsp:rsid wsp:val=&quot;00756F62&quot;/&gt;&lt;wsp:rsid wsp:val=&quot;00757404&quot;/&gt;&lt;wsp:rsid wsp:val=&quot;0075799C&quot;/&gt;&lt;wsp:rsid wsp:val=&quot;00757EF6&quot;/&gt;&lt;wsp:rsid wsp:val=&quot;00760048&quot;/&gt;&lt;wsp:rsid wsp:val=&quot;0076123A&quot;/&gt;&lt;wsp:rsid wsp:val=&quot;007615D3&quot;/&gt;&lt;wsp:rsid wsp:val=&quot;007616AE&quot;/&gt;&lt;wsp:rsid wsp:val=&quot;0076186A&quot;/&gt;&lt;wsp:rsid wsp:val=&quot;00761A72&quot;/&gt;&lt;wsp:rsid wsp:val=&quot;00761B81&quot;/&gt;&lt;wsp:rsid wsp:val=&quot;0076206B&quot;/&gt;&lt;wsp:rsid wsp:val=&quot;0076257A&quot;/&gt;&lt;wsp:rsid wsp:val=&quot;007625C3&quot;/&gt;&lt;wsp:rsid wsp:val=&quot;00763470&quot;/&gt;&lt;wsp:rsid wsp:val=&quot;0076376B&quot;/&gt;&lt;wsp:rsid wsp:val=&quot;00763D14&quot;/&gt;&lt;wsp:rsid wsp:val=&quot;00763F64&quot;/&gt;&lt;wsp:rsid wsp:val=&quot;007640D1&quot;/&gt;&lt;wsp:rsid wsp:val=&quot;007642F5&quot;/&gt;&lt;wsp:rsid wsp:val=&quot;007646AD&quot;/&gt;&lt;wsp:rsid wsp:val=&quot;007649C8&quot;/&gt;&lt;wsp:rsid wsp:val=&quot;00764FF8&quot;/&gt;&lt;wsp:rsid wsp:val=&quot;0076511C&quot;/&gt;&lt;wsp:rsid wsp:val=&quot;00765B7F&quot;/&gt;&lt;wsp:rsid wsp:val=&quot;007663C6&quot;/&gt;&lt;wsp:rsid wsp:val=&quot;00766A9F&quot;/&gt;&lt;wsp:rsid wsp:val=&quot;00766EFD&quot;/&gt;&lt;wsp:rsid wsp:val=&quot;00767042&quot;/&gt;&lt;wsp:rsid wsp:val=&quot;007676A9&quot;/&gt;&lt;wsp:rsid wsp:val=&quot;00767982&quot;/&gt;&lt;wsp:rsid wsp:val=&quot;00767B0C&quot;/&gt;&lt;wsp:rsid wsp:val=&quot;00767FE3&quot;/&gt;&lt;wsp:rsid wsp:val=&quot;007700C3&quot;/&gt;&lt;wsp:rsid wsp:val=&quot;00770935&quot;/&gt;&lt;wsp:rsid wsp:val=&quot;00770D32&quot;/&gt;&lt;wsp:rsid wsp:val=&quot;00771113&quot;/&gt;&lt;wsp:rsid wsp:val=&quot;007711BB&quot;/&gt;&lt;wsp:rsid wsp:val=&quot;0077177A&quot;/&gt;&lt;wsp:rsid wsp:val=&quot;00771846&quot;/&gt;&lt;wsp:rsid wsp:val=&quot;007723D9&quot;/&gt;&lt;wsp:rsid wsp:val=&quot;00772456&quot;/&gt;&lt;wsp:rsid wsp:val=&quot;00772F12&quot;/&gt;&lt;wsp:rsid wsp:val=&quot;0077427D&quot;/&gt;&lt;wsp:rsid wsp:val=&quot;007746F0&quot;/&gt;&lt;wsp:rsid wsp:val=&quot;00774A3D&quot;/&gt;&lt;wsp:rsid wsp:val=&quot;00774E95&quot;/&gt;&lt;wsp:rsid wsp:val=&quot;00775EC4&quot;/&gt;&lt;wsp:rsid wsp:val=&quot;00776D3D&quot;/&gt;&lt;wsp:rsid wsp:val=&quot;00776F07&quot;/&gt;&lt;wsp:rsid wsp:val=&quot;0077729B&quot;/&gt;&lt;wsp:rsid wsp:val=&quot;007779CF&quot;/&gt;&lt;wsp:rsid wsp:val=&quot;00777A43&quot;/&gt;&lt;wsp:rsid wsp:val=&quot;00777FB3&quot;/&gt;&lt;wsp:rsid wsp:val=&quot;0078047A&quot;/&gt;&lt;wsp:rsid wsp:val=&quot;00780489&quot;/&gt;&lt;wsp:rsid wsp:val=&quot;00780D46&quot;/&gt;&lt;wsp:rsid wsp:val=&quot;00781164&quot;/&gt;&lt;wsp:rsid wsp:val=&quot;00781578&quot;/&gt;&lt;wsp:rsid wsp:val=&quot;00781696&quot;/&gt;&lt;wsp:rsid wsp:val=&quot;007819B9&quot;/&gt;&lt;wsp:rsid wsp:val=&quot;00781CB1&quot;/&gt;&lt;wsp:rsid wsp:val=&quot;00782109&quot;/&gt;&lt;wsp:rsid wsp:val=&quot;00782210&quot;/&gt;&lt;wsp:rsid wsp:val=&quot;00782568&quot;/&gt;&lt;wsp:rsid wsp:val=&quot;00782BFE&quot;/&gt;&lt;wsp:rsid wsp:val=&quot;00782D0D&quot;/&gt;&lt;wsp:rsid wsp:val=&quot;00782D7B&quot;/&gt;&lt;wsp:rsid wsp:val=&quot;00783351&quot;/&gt;&lt;wsp:rsid wsp:val=&quot;00783610&quot;/&gt;&lt;wsp:rsid wsp:val=&quot;00783AA7&quot;/&gt;&lt;wsp:rsid wsp:val=&quot;00783C66&quot;/&gt;&lt;wsp:rsid wsp:val=&quot;00784028&quot;/&gt;&lt;wsp:rsid wsp:val=&quot;007843AA&quot;/&gt;&lt;wsp:rsid wsp:val=&quot;0078492F&quot;/&gt;&lt;wsp:rsid wsp:val=&quot;00784F20&quot;/&gt;&lt;wsp:rsid wsp:val=&quot;0078544F&quot;/&gt;&lt;wsp:rsid wsp:val=&quot;00786F0C&quot;/&gt;&lt;wsp:rsid wsp:val=&quot;007871CE&quot;/&gt;&lt;wsp:rsid wsp:val=&quot;00787871&quot;/&gt;&lt;wsp:rsid wsp:val=&quot;007878E0&quot;/&gt;&lt;wsp:rsid wsp:val=&quot;00787B99&quot;/&gt;&lt;wsp:rsid wsp:val=&quot;00787C00&quot;/&gt;&lt;wsp:rsid wsp:val=&quot;00790137&quot;/&gt;&lt;wsp:rsid wsp:val=&quot;007902CE&quot;/&gt;&lt;wsp:rsid wsp:val=&quot;00790482&quot;/&gt;&lt;wsp:rsid wsp:val=&quot;00790C18&quot;/&gt;&lt;wsp:rsid wsp:val=&quot;00790E0B&quot;/&gt;&lt;wsp:rsid wsp:val=&quot;00790F67&quot;/&gt;&lt;wsp:rsid wsp:val=&quot;00790FA7&quot;/&gt;&lt;wsp:rsid wsp:val=&quot;00791370&quot;/&gt;&lt;wsp:rsid wsp:val=&quot;00791492&quot;/&gt;&lt;wsp:rsid wsp:val=&quot;007915F6&quot;/&gt;&lt;wsp:rsid wsp:val=&quot;00791D64&quot;/&gt;&lt;wsp:rsid wsp:val=&quot;007925BD&quot;/&gt;&lt;wsp:rsid wsp:val=&quot;007935D0&quot;/&gt;&lt;wsp:rsid wsp:val=&quot;007940EE&quot;/&gt;&lt;wsp:rsid wsp:val=&quot;0079414B&quot;/&gt;&lt;wsp:rsid wsp:val=&quot;00794B6E&quot;/&gt;&lt;wsp:rsid wsp:val=&quot;00794E55&quot;/&gt;&lt;wsp:rsid wsp:val=&quot;00794F53&quot;/&gt;&lt;wsp:rsid wsp:val=&quot;00795059&quot;/&gt;&lt;wsp:rsid wsp:val=&quot;00795E75&quot;/&gt;&lt;wsp:rsid wsp:val=&quot;00796784&quot;/&gt;&lt;wsp:rsid wsp:val=&quot;007968DC&quot;/&gt;&lt;wsp:rsid wsp:val=&quot;00796DED&quot;/&gt;&lt;wsp:rsid wsp:val=&quot;0079713A&quot;/&gt;&lt;wsp:rsid wsp:val=&quot;007973AB&quot;/&gt;&lt;wsp:rsid wsp:val=&quot;00797CE3&quot;/&gt;&lt;wsp:rsid wsp:val=&quot;007A012E&quot;/&gt;&lt;wsp:rsid wsp:val=&quot;007A0533&quot;/&gt;&lt;wsp:rsid wsp:val=&quot;007A0C9D&quot;/&gt;&lt;wsp:rsid wsp:val=&quot;007A10A0&quot;/&gt;&lt;wsp:rsid wsp:val=&quot;007A120D&quot;/&gt;&lt;wsp:rsid wsp:val=&quot;007A13A8&quot;/&gt;&lt;wsp:rsid wsp:val=&quot;007A19BD&quot;/&gt;&lt;wsp:rsid wsp:val=&quot;007A1A87&quot;/&gt;&lt;wsp:rsid wsp:val=&quot;007A1CE7&quot;/&gt;&lt;wsp:rsid wsp:val=&quot;007A22D8&quot;/&gt;&lt;wsp:rsid wsp:val=&quot;007A2944&quot;/&gt;&lt;wsp:rsid wsp:val=&quot;007A2956&quot;/&gt;&lt;wsp:rsid wsp:val=&quot;007A29EB&quot;/&gt;&lt;wsp:rsid wsp:val=&quot;007A2BB6&quot;/&gt;&lt;wsp:rsid wsp:val=&quot;007A2E5D&quot;/&gt;&lt;wsp:rsid wsp:val=&quot;007A3730&quot;/&gt;&lt;wsp:rsid wsp:val=&quot;007A38F2&quot;/&gt;&lt;wsp:rsid wsp:val=&quot;007A4519&quot;/&gt;&lt;wsp:rsid wsp:val=&quot;007A4789&quot;/&gt;&lt;wsp:rsid wsp:val=&quot;007A481D&quot;/&gt;&lt;wsp:rsid wsp:val=&quot;007A4D61&quot;/&gt;&lt;wsp:rsid wsp:val=&quot;007A4EFF&quot;/&gt;&lt;wsp:rsid wsp:val=&quot;007A5245&quot;/&gt;&lt;wsp:rsid wsp:val=&quot;007A5322&quot;/&gt;&lt;wsp:rsid wsp:val=&quot;007A532D&quot;/&gt;&lt;wsp:rsid wsp:val=&quot;007A5656&quot;/&gt;&lt;wsp:rsid wsp:val=&quot;007A5741&quot;/&gt;&lt;wsp:rsid wsp:val=&quot;007A59CE&quot;/&gt;&lt;wsp:rsid wsp:val=&quot;007A5E53&quot;/&gt;&lt;wsp:rsid wsp:val=&quot;007A61EA&quot;/&gt;&lt;wsp:rsid wsp:val=&quot;007A6451&quot;/&gt;&lt;wsp:rsid wsp:val=&quot;007A65BD&quot;/&gt;&lt;wsp:rsid wsp:val=&quot;007A67C4&quot;/&gt;&lt;wsp:rsid wsp:val=&quot;007B01D1&quot;/&gt;&lt;wsp:rsid wsp:val=&quot;007B07C7&quot;/&gt;&lt;wsp:rsid wsp:val=&quot;007B1036&quot;/&gt;&lt;wsp:rsid wsp:val=&quot;007B1E3E&quot;/&gt;&lt;wsp:rsid wsp:val=&quot;007B20E5&quot;/&gt;&lt;wsp:rsid wsp:val=&quot;007B23E2&quot;/&gt;&lt;wsp:rsid wsp:val=&quot;007B2CE5&quot;/&gt;&lt;wsp:rsid wsp:val=&quot;007B31EB&quot;/&gt;&lt;wsp:rsid wsp:val=&quot;007B35F5&quot;/&gt;&lt;wsp:rsid wsp:val=&quot;007B3B01&quot;/&gt;&lt;wsp:rsid wsp:val=&quot;007B3B1D&quot;/&gt;&lt;wsp:rsid wsp:val=&quot;007B3D2F&quot;/&gt;&lt;wsp:rsid wsp:val=&quot;007B487B&quot;/&gt;&lt;wsp:rsid wsp:val=&quot;007B4E43&quot;/&gt;&lt;wsp:rsid wsp:val=&quot;007B5242&quot;/&gt;&lt;wsp:rsid wsp:val=&quot;007B5CB3&quot;/&gt;&lt;wsp:rsid wsp:val=&quot;007B62D6&quot;/&gt;&lt;wsp:rsid wsp:val=&quot;007B64C4&quot;/&gt;&lt;wsp:rsid wsp:val=&quot;007B6852&quot;/&gt;&lt;wsp:rsid wsp:val=&quot;007B68F0&quot;/&gt;&lt;wsp:rsid wsp:val=&quot;007B6AE6&quot;/&gt;&lt;wsp:rsid wsp:val=&quot;007B73BB&quot;/&gt;&lt;wsp:rsid wsp:val=&quot;007B74BD&quot;/&gt;&lt;wsp:rsid wsp:val=&quot;007B7520&quot;/&gt;&lt;wsp:rsid wsp:val=&quot;007B7B7C&quot;/&gt;&lt;wsp:rsid wsp:val=&quot;007C01B8&quot;/&gt;&lt;wsp:rsid wsp:val=&quot;007C1173&quot;/&gt;&lt;wsp:rsid wsp:val=&quot;007C18B5&quot;/&gt;&lt;wsp:rsid wsp:val=&quot;007C1AC0&quot;/&gt;&lt;wsp:rsid wsp:val=&quot;007C1C7A&quot;/&gt;&lt;wsp:rsid wsp:val=&quot;007C1EC8&quot;/&gt;&lt;wsp:rsid wsp:val=&quot;007C257D&quot;/&gt;&lt;wsp:rsid wsp:val=&quot;007C2E67&quot;/&gt;&lt;wsp:rsid wsp:val=&quot;007C3287&quot;/&gt;&lt;wsp:rsid wsp:val=&quot;007C354B&quot;/&gt;&lt;wsp:rsid wsp:val=&quot;007C35D4&quot;/&gt;&lt;wsp:rsid wsp:val=&quot;007C3629&quot;/&gt;&lt;wsp:rsid wsp:val=&quot;007C3903&quot;/&gt;&lt;wsp:rsid wsp:val=&quot;007C3EC0&quot;/&gt;&lt;wsp:rsid wsp:val=&quot;007C433C&quot;/&gt;&lt;wsp:rsid wsp:val=&quot;007C4C16&quot;/&gt;&lt;wsp:rsid wsp:val=&quot;007C5060&quot;/&gt;&lt;wsp:rsid wsp:val=&quot;007C5162&quot;/&gt;&lt;wsp:rsid wsp:val=&quot;007C52E2&quot;/&gt;&lt;wsp:rsid wsp:val=&quot;007C5369&quot;/&gt;&lt;wsp:rsid wsp:val=&quot;007C548F&quot;/&gt;&lt;wsp:rsid wsp:val=&quot;007C5B84&quot;/&gt;&lt;wsp:rsid wsp:val=&quot;007C5C5B&quot;/&gt;&lt;wsp:rsid wsp:val=&quot;007C61A7&quot;/&gt;&lt;wsp:rsid wsp:val=&quot;007C66E4&quot;/&gt;&lt;wsp:rsid wsp:val=&quot;007C6A26&quot;/&gt;&lt;wsp:rsid wsp:val=&quot;007C7604&quot;/&gt;&lt;wsp:rsid wsp:val=&quot;007C7B0C&quot;/&gt;&lt;wsp:rsid wsp:val=&quot;007C7BC4&quot;/&gt;&lt;wsp:rsid wsp:val=&quot;007C7FB1&quot;/&gt;&lt;wsp:rsid wsp:val=&quot;007D01BC&quot;/&gt;&lt;wsp:rsid wsp:val=&quot;007D04FA&quot;/&gt;&lt;wsp:rsid wsp:val=&quot;007D0734&quot;/&gt;&lt;wsp:rsid wsp:val=&quot;007D0B74&quot;/&gt;&lt;wsp:rsid wsp:val=&quot;007D1285&quot;/&gt;&lt;wsp:rsid wsp:val=&quot;007D187F&quot;/&gt;&lt;wsp:rsid wsp:val=&quot;007D1C1B&quot;/&gt;&lt;wsp:rsid wsp:val=&quot;007D1C91&quot;/&gt;&lt;wsp:rsid wsp:val=&quot;007D2224&quot;/&gt;&lt;wsp:rsid wsp:val=&quot;007D279B&quot;/&gt;&lt;wsp:rsid wsp:val=&quot;007D2907&quot;/&gt;&lt;wsp:rsid wsp:val=&quot;007D33DB&quot;/&gt;&lt;wsp:rsid wsp:val=&quot;007D395C&quot;/&gt;&lt;wsp:rsid wsp:val=&quot;007D39F0&quot;/&gt;&lt;wsp:rsid wsp:val=&quot;007D3BDA&quot;/&gt;&lt;wsp:rsid wsp:val=&quot;007D3D25&quot;/&gt;&lt;wsp:rsid wsp:val=&quot;007D4190&quot;/&gt;&lt;wsp:rsid wsp:val=&quot;007D419E&quot;/&gt;&lt;wsp:rsid wsp:val=&quot;007D4431&quot;/&gt;&lt;wsp:rsid wsp:val=&quot;007D4760&quot;/&gt;&lt;wsp:rsid wsp:val=&quot;007D4E57&quot;/&gt;&lt;wsp:rsid wsp:val=&quot;007D4F41&quot;/&gt;&lt;wsp:rsid wsp:val=&quot;007D565E&quot;/&gt;&lt;wsp:rsid wsp:val=&quot;007D57D6&quot;/&gt;&lt;wsp:rsid wsp:val=&quot;007D57ED&quot;/&gt;&lt;wsp:rsid wsp:val=&quot;007D5FD8&quot;/&gt;&lt;wsp:rsid wsp:val=&quot;007D6155&quot;/&gt;&lt;wsp:rsid wsp:val=&quot;007D6189&quot;/&gt;&lt;wsp:rsid wsp:val=&quot;007D6E4B&quot;/&gt;&lt;wsp:rsid wsp:val=&quot;007D6FD5&quot;/&gt;&lt;wsp:rsid wsp:val=&quot;007D740D&quot;/&gt;&lt;wsp:rsid wsp:val=&quot;007D7567&quot;/&gt;&lt;wsp:rsid wsp:val=&quot;007D7D91&quot;/&gt;&lt;wsp:rsid wsp:val=&quot;007E037B&quot;/&gt;&lt;wsp:rsid wsp:val=&quot;007E0790&quot;/&gt;&lt;wsp:rsid wsp:val=&quot;007E0882&quot;/&gt;&lt;wsp:rsid wsp:val=&quot;007E0C41&quot;/&gt;&lt;wsp:rsid wsp:val=&quot;007E0DEB&quot;/&gt;&lt;wsp:rsid wsp:val=&quot;007E1996&quot;/&gt;&lt;wsp:rsid wsp:val=&quot;007E1B40&quot;/&gt;&lt;wsp:rsid wsp:val=&quot;007E1CCB&quot;/&gt;&lt;wsp:rsid wsp:val=&quot;007E29F7&quot;/&gt;&lt;wsp:rsid wsp:val=&quot;007E2A96&quot;/&gt;&lt;wsp:rsid wsp:val=&quot;007E3215&quot;/&gt;&lt;wsp:rsid wsp:val=&quot;007E3FAB&quot;/&gt;&lt;wsp:rsid wsp:val=&quot;007E419D&quot;/&gt;&lt;wsp:rsid wsp:val=&quot;007E462B&quot;/&gt;&lt;wsp:rsid wsp:val=&quot;007E465B&quot;/&gt;&lt;wsp:rsid wsp:val=&quot;007E48F9&quot;/&gt;&lt;wsp:rsid wsp:val=&quot;007E4979&quot;/&gt;&lt;wsp:rsid wsp:val=&quot;007E4CCA&quot;/&gt;&lt;wsp:rsid wsp:val=&quot;007E4DF8&quot;/&gt;&lt;wsp:rsid wsp:val=&quot;007E5F8A&quot;/&gt;&lt;wsp:rsid wsp:val=&quot;007E6006&quot;/&gt;&lt;wsp:rsid wsp:val=&quot;007E704A&quot;/&gt;&lt;wsp:rsid wsp:val=&quot;007E76E3&quot;/&gt;&lt;wsp:rsid wsp:val=&quot;007F04A7&quot;/&gt;&lt;wsp:rsid wsp:val=&quot;007F0A17&quot;/&gt;&lt;wsp:rsid wsp:val=&quot;007F0C12&quot;/&gt;&lt;wsp:rsid wsp:val=&quot;007F0E82&quot;/&gt;&lt;wsp:rsid wsp:val=&quot;007F0E96&quot;/&gt;&lt;wsp:rsid wsp:val=&quot;007F147F&quot;/&gt;&lt;wsp:rsid wsp:val=&quot;007F170A&quot;/&gt;&lt;wsp:rsid wsp:val=&quot;007F1833&quot;/&gt;&lt;wsp:rsid wsp:val=&quot;007F1B11&quot;/&gt;&lt;wsp:rsid wsp:val=&quot;007F1FDB&quot;/&gt;&lt;wsp:rsid wsp:val=&quot;007F2660&quot;/&gt;&lt;wsp:rsid wsp:val=&quot;007F315B&quot;/&gt;&lt;wsp:rsid wsp:val=&quot;007F3241&quot;/&gt;&lt;wsp:rsid wsp:val=&quot;007F3B9A&quot;/&gt;&lt;wsp:rsid wsp:val=&quot;007F4458&quot;/&gt;&lt;wsp:rsid wsp:val=&quot;007F4846&quot;/&gt;&lt;wsp:rsid wsp:val=&quot;007F4E8C&quot;/&gt;&lt;wsp:rsid wsp:val=&quot;007F50FF&quot;/&gt;&lt;wsp:rsid wsp:val=&quot;007F6032&quot;/&gt;&lt;wsp:rsid wsp:val=&quot;007F62A8&quot;/&gt;&lt;wsp:rsid wsp:val=&quot;007F7165&quot;/&gt;&lt;wsp:rsid wsp:val=&quot;007F71EE&quot;/&gt;&lt;wsp:rsid wsp:val=&quot;007F7AAD&quot;/&gt;&lt;wsp:rsid wsp:val=&quot;0080013D&quot;/&gt;&lt;wsp:rsid wsp:val=&quot;0080023D&quot;/&gt;&lt;wsp:rsid wsp:val=&quot;00800455&quot;/&gt;&lt;wsp:rsid wsp:val=&quot;00800F04&quot;/&gt;&lt;wsp:rsid wsp:val=&quot;0080257E&quot;/&gt;&lt;wsp:rsid wsp:val=&quot;008027DA&quot;/&gt;&lt;wsp:rsid wsp:val=&quot;00802BC7&quot;/&gt;&lt;wsp:rsid wsp:val=&quot;0080347D&quot;/&gt;&lt;wsp:rsid wsp:val=&quot;00803FB8&quot;/&gt;&lt;wsp:rsid wsp:val=&quot;0080401C&quot;/&gt;&lt;wsp:rsid wsp:val=&quot;008043D3&quot;/&gt;&lt;wsp:rsid wsp:val=&quot;008047C1&quot;/&gt;&lt;wsp:rsid wsp:val=&quot;008047F0&quot;/&gt;&lt;wsp:rsid wsp:val=&quot;0080487F&quot;/&gt;&lt;wsp:rsid wsp:val=&quot;008050FA&quot;/&gt;&lt;wsp:rsid wsp:val=&quot;00805DE9&quot;/&gt;&lt;wsp:rsid wsp:val=&quot;00805F82&quot;/&gt;&lt;wsp:rsid wsp:val=&quot;008060F8&quot;/&gt;&lt;wsp:rsid wsp:val=&quot;00806173&quot;/&gt;&lt;wsp:rsid wsp:val=&quot;00806293&quot;/&gt;&lt;wsp:rsid wsp:val=&quot;008062C2&quot;/&gt;&lt;wsp:rsid wsp:val=&quot;0080672D&quot;/&gt;&lt;wsp:rsid wsp:val=&quot;00806EDB&quot;/&gt;&lt;wsp:rsid wsp:val=&quot;00807052&quot;/&gt;&lt;wsp:rsid wsp:val=&quot;00807942&quot;/&gt;&lt;wsp:rsid wsp:val=&quot;00807DBD&quot;/&gt;&lt;wsp:rsid wsp:val=&quot;00807E26&quot;/&gt;&lt;wsp:rsid wsp:val=&quot;00810047&quot;/&gt;&lt;wsp:rsid wsp:val=&quot;008102F1&quot;/&gt;&lt;wsp:rsid wsp:val=&quot;00810ADF&quot;/&gt;&lt;wsp:rsid wsp:val=&quot;00810BAC&quot;/&gt;&lt;wsp:rsid wsp:val=&quot;00810D75&quot;/&gt;&lt;wsp:rsid wsp:val=&quot;008111EE&quot;/&gt;&lt;wsp:rsid wsp:val=&quot;00811EF3&quot;/&gt;&lt;wsp:rsid wsp:val=&quot;0081249A&quot;/&gt;&lt;wsp:rsid wsp:val=&quot;00812677&quot;/&gt;&lt;wsp:rsid wsp:val=&quot;008126AB&quot;/&gt;&lt;wsp:rsid wsp:val=&quot;00812A07&quot;/&gt;&lt;wsp:rsid wsp:val=&quot;00812D01&quot;/&gt;&lt;wsp:rsid wsp:val=&quot;008136DB&quot;/&gt;&lt;wsp:rsid wsp:val=&quot;008140F2&quot;/&gt;&lt;wsp:rsid wsp:val=&quot;00814B25&quot;/&gt;&lt;wsp:rsid wsp:val=&quot;00814CF1&quot;/&gt;&lt;wsp:rsid wsp:val=&quot;008153B7&quot;/&gt;&lt;wsp:rsid wsp:val=&quot;008155C6&quot;/&gt;&lt;wsp:rsid wsp:val=&quot;00816002&quot;/&gt;&lt;wsp:rsid wsp:val=&quot;0081614C&quot;/&gt;&lt;wsp:rsid wsp:val=&quot;00816415&quot;/&gt;&lt;wsp:rsid wsp:val=&quot;00816ADE&quot;/&gt;&lt;wsp:rsid wsp:val=&quot;00817780&quot;/&gt;&lt;wsp:rsid wsp:val=&quot;00817AB4&quot;/&gt;&lt;wsp:rsid wsp:val=&quot;008204D5&quot;/&gt;&lt;wsp:rsid wsp:val=&quot;008209FA&quot;/&gt;&lt;wsp:rsid wsp:val=&quot;00820F22&quot;/&gt;&lt;wsp:rsid wsp:val=&quot;00821501&quot;/&gt;&lt;wsp:rsid wsp:val=&quot;00821809&quot;/&gt;&lt;wsp:rsid wsp:val=&quot;00821D1C&quot;/&gt;&lt;wsp:rsid wsp:val=&quot;00821EF7&quot;/&gt;&lt;wsp:rsid wsp:val=&quot;0082216D&quot;/&gt;&lt;wsp:rsid wsp:val=&quot;00822820&quot;/&gt;&lt;wsp:rsid wsp:val=&quot;008234BA&quot;/&gt;&lt;wsp:rsid wsp:val=&quot;008236FF&quot;/&gt;&lt;wsp:rsid wsp:val=&quot;0082371C&quot;/&gt;&lt;wsp:rsid wsp:val=&quot;008239CB&quot;/&gt;&lt;wsp:rsid wsp:val=&quot;00823C70&quot;/&gt;&lt;wsp:rsid wsp:val=&quot;00823DB2&quot;/&gt;&lt;wsp:rsid wsp:val=&quot;00823E55&quot;/&gt;&lt;wsp:rsid wsp:val=&quot;008248DC&quot;/&gt;&lt;wsp:rsid wsp:val=&quot;00824E26&quot;/&gt;&lt;wsp:rsid wsp:val=&quot;00825DE5&quot;/&gt;&lt;wsp:rsid wsp:val=&quot;00825E37&quot;/&gt;&lt;wsp:rsid wsp:val=&quot;00825EFA&quot;/&gt;&lt;wsp:rsid wsp:val=&quot;00826028&quot;/&gt;&lt;wsp:rsid wsp:val=&quot;008262A6&quot;/&gt;&lt;wsp:rsid wsp:val=&quot;00826790&quot;/&gt;&lt;wsp:rsid wsp:val=&quot;00826ACD&quot;/&gt;&lt;wsp:rsid wsp:val=&quot;00826AD1&quot;/&gt;&lt;wsp:rsid wsp:val=&quot;00827177&quot;/&gt;&lt;wsp:rsid wsp:val=&quot;00827CCA&quot;/&gt;&lt;wsp:rsid wsp:val=&quot;008302C5&quot;/&gt;&lt;wsp:rsid wsp:val=&quot;0083050C&quot;/&gt;&lt;wsp:rsid wsp:val=&quot;008306F2&quot;/&gt;&lt;wsp:rsid wsp:val=&quot;0083085E&quot;/&gt;&lt;wsp:rsid wsp:val=&quot;0083087D&quot;/&gt;&lt;wsp:rsid wsp:val=&quot;00830926&quot;/&gt;&lt;wsp:rsid wsp:val=&quot;008309E3&quot;/&gt;&lt;wsp:rsid wsp:val=&quot;0083145A&quot;/&gt;&lt;wsp:rsid wsp:val=&quot;00831B4A&quot;/&gt;&lt;wsp:rsid wsp:val=&quot;008321F6&quot;/&gt;&lt;wsp:rsid wsp:val=&quot;0083225A&quot;/&gt;&lt;wsp:rsid wsp:val=&quot;0083228E&quot;/&gt;&lt;wsp:rsid wsp:val=&quot;00832A33&quot;/&gt;&lt;wsp:rsid wsp:val=&quot;00832A4E&quot;/&gt;&lt;wsp:rsid wsp:val=&quot;00832ED4&quot;/&gt;&lt;wsp:rsid wsp:val=&quot;0083370E&quot;/&gt;&lt;wsp:rsid wsp:val=&quot;0083416C&quot;/&gt;&lt;wsp:rsid wsp:val=&quot;008343F9&quot;/&gt;&lt;wsp:rsid wsp:val=&quot;00835621&quot;/&gt;&lt;wsp:rsid wsp:val=&quot;00835659&quot;/&gt;&lt;wsp:rsid wsp:val=&quot;008357E6&quot;/&gt;&lt;wsp:rsid wsp:val=&quot;00835C1B&quot;/&gt;&lt;wsp:rsid wsp:val=&quot;00836099&quot;/&gt;&lt;wsp:rsid wsp:val=&quot;0083632A&quot;/&gt;&lt;wsp:rsid wsp:val=&quot;00836BBE&quot;/&gt;&lt;wsp:rsid wsp:val=&quot;00836C3B&quot;/&gt;&lt;wsp:rsid wsp:val=&quot;00837527&quot;/&gt;&lt;wsp:rsid wsp:val=&quot;008375E2&quot;/&gt;&lt;wsp:rsid wsp:val=&quot;008407C3&quot;/&gt;&lt;wsp:rsid wsp:val=&quot;008409AE&quot;/&gt;&lt;wsp:rsid wsp:val=&quot;00840EE5&quot;/&gt;&lt;wsp:rsid wsp:val=&quot;00841053&quot;/&gt;&lt;wsp:rsid wsp:val=&quot;008418F4&quot;/&gt;&lt;wsp:rsid wsp:val=&quot;00841BA1&quot;/&gt;&lt;wsp:rsid wsp:val=&quot;00841E24&quot;/&gt;&lt;wsp:rsid wsp:val=&quot;00842583&quot;/&gt;&lt;wsp:rsid wsp:val=&quot;00842E12&quot;/&gt;&lt;wsp:rsid wsp:val=&quot;00842F0B&quot;/&gt;&lt;wsp:rsid wsp:val=&quot;008433D1&quot;/&gt;&lt;wsp:rsid wsp:val=&quot;00843499&quot;/&gt;&lt;wsp:rsid wsp:val=&quot;00843A85&quot;/&gt;&lt;wsp:rsid wsp:val=&quot;0084419D&quot;/&gt;&lt;wsp:rsid wsp:val=&quot;0084421C&quot;/&gt;&lt;wsp:rsid wsp:val=&quot;0084458F&quot;/&gt;&lt;wsp:rsid wsp:val=&quot;00844BC1&quot;/&gt;&lt;wsp:rsid wsp:val=&quot;0084519F&quot;/&gt;&lt;wsp:rsid wsp:val=&quot;008455F3&quot;/&gt;&lt;wsp:rsid wsp:val=&quot;00845CCC&quot;/&gt;&lt;wsp:rsid wsp:val=&quot;00845D77&quot;/&gt;&lt;wsp:rsid wsp:val=&quot;00846587&quot;/&gt;&lt;wsp:rsid wsp:val=&quot;0084679F&quot;/&gt;&lt;wsp:rsid wsp:val=&quot;0084721B&quot;/&gt;&lt;wsp:rsid wsp:val=&quot;00847A26&quot;/&gt;&lt;wsp:rsid wsp:val=&quot;00847A45&quot;/&gt;&lt;wsp:rsid wsp:val=&quot;00847A5F&quot;/&gt;&lt;wsp:rsid wsp:val=&quot;00847A65&quot;/&gt;&lt;wsp:rsid wsp:val=&quot;00850428&quot;/&gt;&lt;wsp:rsid wsp:val=&quot;00850482&quot;/&gt;&lt;wsp:rsid wsp:val=&quot;008504E2&quot;/&gt;&lt;wsp:rsid wsp:val=&quot;008509B9&quot;/&gt;&lt;wsp:rsid wsp:val=&quot;008509FA&quot;/&gt;&lt;wsp:rsid wsp:val=&quot;00850D82&quot;/&gt;&lt;wsp:rsid wsp:val=&quot;00850E1D&quot;/&gt;&lt;wsp:rsid wsp:val=&quot;008510F5&quot;/&gt;&lt;wsp:rsid wsp:val=&quot;0085158D&quot;/&gt;&lt;wsp:rsid wsp:val=&quot;00852069&quot;/&gt;&lt;wsp:rsid wsp:val=&quot;00853673&quot;/&gt;&lt;wsp:rsid wsp:val=&quot;00853B00&quot;/&gt;&lt;wsp:rsid wsp:val=&quot;00853C12&quot;/&gt;&lt;wsp:rsid wsp:val=&quot;00853DFB&quot;/&gt;&lt;wsp:rsid wsp:val=&quot;00854102&quot;/&gt;&lt;wsp:rsid wsp:val=&quot;008542EE&quot;/&gt;&lt;wsp:rsid wsp:val=&quot;00854796&quot;/&gt;&lt;wsp:rsid wsp:val=&quot;0085481D&quot;/&gt;&lt;wsp:rsid wsp:val=&quot;00854891&quot;/&gt;&lt;wsp:rsid wsp:val=&quot;00855292&quot;/&gt;&lt;wsp:rsid wsp:val=&quot;0085541B&quot;/&gt;&lt;wsp:rsid wsp:val=&quot;00855B20&quot;/&gt;&lt;wsp:rsid wsp:val=&quot;00855D57&quot;/&gt;&lt;wsp:rsid wsp:val=&quot;00856875&quot;/&gt;&lt;wsp:rsid wsp:val=&quot;00856B19&quot;/&gt;&lt;wsp:rsid wsp:val=&quot;008577DD&quot;/&gt;&lt;wsp:rsid wsp:val=&quot;00857E36&quot;/&gt;&lt;wsp:rsid wsp:val=&quot;00860042&quot;/&gt;&lt;wsp:rsid wsp:val=&quot;00860113&quot;/&gt;&lt;wsp:rsid wsp:val=&quot;0086021E&quot;/&gt;&lt;wsp:rsid wsp:val=&quot;00860F37&quot;/&gt;&lt;wsp:rsid wsp:val=&quot;008613E8&quot;/&gt;&lt;wsp:rsid wsp:val=&quot;008614E6&quot;/&gt;&lt;wsp:rsid wsp:val=&quot;00861972&quot;/&gt;&lt;wsp:rsid wsp:val=&quot;00861A76&quot;/&gt;&lt;wsp:rsid wsp:val=&quot;00861CB6&quot;/&gt;&lt;wsp:rsid wsp:val=&quot;00861F2D&quot;/&gt;&lt;wsp:rsid wsp:val=&quot;00862B95&quot;/&gt;&lt;wsp:rsid wsp:val=&quot;00862C4E&quot;/&gt;&lt;wsp:rsid wsp:val=&quot;00863097&quot;/&gt;&lt;wsp:rsid wsp:val=&quot;00863A41&quot;/&gt;&lt;wsp:rsid wsp:val=&quot;00863B09&quot;/&gt;&lt;wsp:rsid wsp:val=&quot;00864A3D&quot;/&gt;&lt;wsp:rsid wsp:val=&quot;00864AF1&quot;/&gt;&lt;wsp:rsid wsp:val=&quot;00864D23&quot;/&gt;&lt;wsp:rsid wsp:val=&quot;00864FA7&quot;/&gt;&lt;wsp:rsid wsp:val=&quot;00864FBB&quot;/&gt;&lt;wsp:rsid wsp:val=&quot;00865236&quot;/&gt;&lt;wsp:rsid wsp:val=&quot;00866F60&quot;/&gt;&lt;wsp:rsid wsp:val=&quot;00867285&quot;/&gt;&lt;wsp:rsid wsp:val=&quot;008673C8&quot;/&gt;&lt;wsp:rsid wsp:val=&quot;00867472&quot;/&gt;&lt;wsp:rsid wsp:val=&quot;008676D9&quot;/&gt;&lt;wsp:rsid wsp:val=&quot;00867A6E&quot;/&gt;&lt;wsp:rsid wsp:val=&quot;00867C01&quot;/&gt;&lt;wsp:rsid wsp:val=&quot;00867D03&quot;/&gt;&lt;wsp:rsid wsp:val=&quot;00870364&quot;/&gt;&lt;wsp:rsid wsp:val=&quot;00870573&quot;/&gt;&lt;wsp:rsid wsp:val=&quot;008708A3&quot;/&gt;&lt;wsp:rsid wsp:val=&quot;00870E01&quot;/&gt;&lt;wsp:rsid wsp:val=&quot;00870E26&quot;/&gt;&lt;wsp:rsid wsp:val=&quot;00871096&quot;/&gt;&lt;wsp:rsid wsp:val=&quot;0087162E&quot;/&gt;&lt;wsp:rsid wsp:val=&quot;00871CA0&quot;/&gt;&lt;wsp:rsid wsp:val=&quot;00871CC7&quot;/&gt;&lt;wsp:rsid wsp:val=&quot;00872523&quot;/&gt;&lt;wsp:rsid wsp:val=&quot;008725CB&quot;/&gt;&lt;wsp:rsid wsp:val=&quot;00872A4B&quot;/&gt;&lt;wsp:rsid wsp:val=&quot;00872D89&quot;/&gt;&lt;wsp:rsid wsp:val=&quot;00873024&quot;/&gt;&lt;wsp:rsid wsp:val=&quot;00873530&quot;/&gt;&lt;wsp:rsid wsp:val=&quot;008735B4&quot;/&gt;&lt;wsp:rsid wsp:val=&quot;00873E51&quot;/&gt;&lt;wsp:rsid wsp:val=&quot;0087458A&quot;/&gt;&lt;wsp:rsid wsp:val=&quot;008746E7&quot;/&gt;&lt;wsp:rsid wsp:val=&quot;008747B2&quot;/&gt;&lt;wsp:rsid wsp:val=&quot;00875012&quot;/&gt;&lt;wsp:rsid wsp:val=&quot;0087541F&quot;/&gt;&lt;wsp:rsid wsp:val=&quot;00875607&quot;/&gt;&lt;wsp:rsid wsp:val=&quot;008756A8&quot;/&gt;&lt;wsp:rsid wsp:val=&quot;00875CCD&quot;/&gt;&lt;wsp:rsid wsp:val=&quot;008761A3&quot;/&gt;&lt;wsp:rsid wsp:val=&quot;008762CE&quot;/&gt;&lt;wsp:rsid wsp:val=&quot;00876632&quot;/&gt;&lt;wsp:rsid wsp:val=&quot;008768DC&quot;/&gt;&lt;wsp:rsid wsp:val=&quot;00877AD6&quot;/&gt;&lt;wsp:rsid wsp:val=&quot;00877DF7&quot;/&gt;&lt;wsp:rsid wsp:val=&quot;00877F5E&quot;/&gt;&lt;wsp:rsid wsp:val=&quot;008803AF&quot;/&gt;&lt;wsp:rsid wsp:val=&quot;00880895&quot;/&gt;&lt;wsp:rsid wsp:val=&quot;00880FFA&quot;/&gt;&lt;wsp:rsid wsp:val=&quot;0088257B&quot;/&gt;&lt;wsp:rsid wsp:val=&quot;00882B9C&quot;/&gt;&lt;wsp:rsid wsp:val=&quot;008831FA&quot;/&gt;&lt;wsp:rsid wsp:val=&quot;0088393A&quot;/&gt;&lt;wsp:rsid wsp:val=&quot;00883CA2&quot;/&gt;&lt;wsp:rsid wsp:val=&quot;0088437A&quot;/&gt;&lt;wsp:rsid wsp:val=&quot;00884459&quot;/&gt;&lt;wsp:rsid wsp:val=&quot;0088466C&quot;/&gt;&lt;wsp:rsid wsp:val=&quot;008855A1&quot;/&gt;&lt;wsp:rsid wsp:val=&quot;008858E0&quot;/&gt;&lt;wsp:rsid wsp:val=&quot;00885B6D&quot;/&gt;&lt;wsp:rsid wsp:val=&quot;0088624D&quot;/&gt;&lt;wsp:rsid wsp:val=&quot;00886EAD&quot;/&gt;&lt;wsp:rsid wsp:val=&quot;00887075&quot;/&gt;&lt;wsp:rsid wsp:val=&quot;00887234&quot;/&gt;&lt;wsp:rsid wsp:val=&quot;00887D09&quot;/&gt;&lt;wsp:rsid wsp:val=&quot;00890157&quot;/&gt;&lt;wsp:rsid wsp:val=&quot;008901A0&quot;/&gt;&lt;wsp:rsid wsp:val=&quot;008901FC&quot;/&gt;&lt;wsp:rsid wsp:val=&quot;00890332&quot;/&gt;&lt;wsp:rsid wsp:val=&quot;00890BBC&quot;/&gt;&lt;wsp:rsid wsp:val=&quot;00891211&quot;/&gt;&lt;wsp:rsid wsp:val=&quot;008913BA&quot;/&gt;&lt;wsp:rsid wsp:val=&quot;008915D5&quot;/&gt;&lt;wsp:rsid wsp:val=&quot;00891BF4&quot;/&gt;&lt;wsp:rsid wsp:val=&quot;008922D8&quot;/&gt;&lt;wsp:rsid wsp:val=&quot;00893090&quot;/&gt;&lt;wsp:rsid wsp:val=&quot;00893130&quot;/&gt;&lt;wsp:rsid wsp:val=&quot;00893456&quot;/&gt;&lt;wsp:rsid wsp:val=&quot;00893681&quot;/&gt;&lt;wsp:rsid wsp:val=&quot;008936D2&quot;/&gt;&lt;wsp:rsid wsp:val=&quot;008936FB&quot;/&gt;&lt;wsp:rsid wsp:val=&quot;00893A87&quot;/&gt;&lt;wsp:rsid wsp:val=&quot;0089451A&quot;/&gt;&lt;wsp:rsid wsp:val=&quot;0089492E&quot;/&gt;&lt;wsp:rsid wsp:val=&quot;00894AA9&quot;/&gt;&lt;wsp:rsid wsp:val=&quot;008950BC&quot;/&gt;&lt;wsp:rsid wsp:val=&quot;008952D8&quot;/&gt;&lt;wsp:rsid wsp:val=&quot;008953A7&quot;/&gt;&lt;wsp:rsid wsp:val=&quot;0089552C&quot;/&gt;&lt;wsp:rsid wsp:val=&quot;008957A2&quot;/&gt;&lt;wsp:rsid wsp:val=&quot;00895F4E&quot;/&gt;&lt;wsp:rsid wsp:val=&quot;0089692B&quot;/&gt;&lt;wsp:rsid wsp:val=&quot;00896C79&quot;/&gt;&lt;wsp:rsid wsp:val=&quot;00896CE5&quot;/&gt;&lt;wsp:rsid wsp:val=&quot;008972D3&quot;/&gt;&lt;wsp:rsid wsp:val=&quot;008974B0&quot;/&gt;&lt;wsp:rsid wsp:val=&quot;008979CB&quot;/&gt;&lt;wsp:rsid wsp:val=&quot;00897D6A&quot;/&gt;&lt;wsp:rsid wsp:val=&quot;008A057B&quot;/&gt;&lt;wsp:rsid wsp:val=&quot;008A0923&quot;/&gt;&lt;wsp:rsid wsp:val=&quot;008A09CD&quot;/&gt;&lt;wsp:rsid wsp:val=&quot;008A10E2&quot;/&gt;&lt;wsp:rsid wsp:val=&quot;008A16DA&quot;/&gt;&lt;wsp:rsid wsp:val=&quot;008A1957&quot;/&gt;&lt;wsp:rsid wsp:val=&quot;008A2AFA&quot;/&gt;&lt;wsp:rsid wsp:val=&quot;008A2EC1&quot;/&gt;&lt;wsp:rsid wsp:val=&quot;008A3269&quot;/&gt;&lt;wsp:rsid wsp:val=&quot;008A352F&quot;/&gt;&lt;wsp:rsid wsp:val=&quot;008A3903&quot;/&gt;&lt;wsp:rsid wsp:val=&quot;008A3A22&quot;/&gt;&lt;wsp:rsid wsp:val=&quot;008A41D3&quot;/&gt;&lt;wsp:rsid wsp:val=&quot;008A42A6&quot;/&gt;&lt;wsp:rsid wsp:val=&quot;008A4AFD&quot;/&gt;&lt;wsp:rsid wsp:val=&quot;008A5478&quot;/&gt;&lt;wsp:rsid wsp:val=&quot;008A5AE3&quot;/&gt;&lt;wsp:rsid wsp:val=&quot;008A65BC&quot;/&gt;&lt;wsp:rsid wsp:val=&quot;008A65EB&quot;/&gt;&lt;wsp:rsid wsp:val=&quot;008A6689&quot;/&gt;&lt;wsp:rsid wsp:val=&quot;008A6BD1&quot;/&gt;&lt;wsp:rsid wsp:val=&quot;008B05F0&quot;/&gt;&lt;wsp:rsid wsp:val=&quot;008B0656&quot;/&gt;&lt;wsp:rsid wsp:val=&quot;008B0EFF&quot;/&gt;&lt;wsp:rsid wsp:val=&quot;008B1A26&quot;/&gt;&lt;wsp:rsid wsp:val=&quot;008B1AA0&quot;/&gt;&lt;wsp:rsid wsp:val=&quot;008B1C84&quot;/&gt;&lt;wsp:rsid wsp:val=&quot;008B1E55&quot;/&gt;&lt;wsp:rsid wsp:val=&quot;008B21AE&quot;/&gt;&lt;wsp:rsid wsp:val=&quot;008B265E&quot;/&gt;&lt;wsp:rsid wsp:val=&quot;008B3247&quot;/&gt;&lt;wsp:rsid wsp:val=&quot;008B3333&quot;/&gt;&lt;wsp:rsid wsp:val=&quot;008B336A&quot;/&gt;&lt;wsp:rsid wsp:val=&quot;008B35AC&quot;/&gt;&lt;wsp:rsid wsp:val=&quot;008B360A&quot;/&gt;&lt;wsp:rsid wsp:val=&quot;008B37FA&quot;/&gt;&lt;wsp:rsid wsp:val=&quot;008B3B7C&quot;/&gt;&lt;wsp:rsid wsp:val=&quot;008B3E56&quot;/&gt;&lt;wsp:rsid wsp:val=&quot;008B3EC7&quot;/&gt;&lt;wsp:rsid wsp:val=&quot;008B3FEF&quot;/&gt;&lt;wsp:rsid wsp:val=&quot;008B43CE&quot;/&gt;&lt;wsp:rsid wsp:val=&quot;008B46D0&quot;/&gt;&lt;wsp:rsid wsp:val=&quot;008B4C9C&quot;/&gt;&lt;wsp:rsid wsp:val=&quot;008B57DD&quot;/&gt;&lt;wsp:rsid wsp:val=&quot;008B5D8C&quot;/&gt;&lt;wsp:rsid wsp:val=&quot;008B5FAF&quot;/&gt;&lt;wsp:rsid wsp:val=&quot;008B6456&quot;/&gt;&lt;wsp:rsid wsp:val=&quot;008B64C4&quot;/&gt;&lt;wsp:rsid wsp:val=&quot;008B6682&quot;/&gt;&lt;wsp:rsid wsp:val=&quot;008B6756&quot;/&gt;&lt;wsp:rsid wsp:val=&quot;008B693C&quot;/&gt;&lt;wsp:rsid wsp:val=&quot;008B6AFF&quot;/&gt;&lt;wsp:rsid wsp:val=&quot;008B6CBB&quot;/&gt;&lt;wsp:rsid wsp:val=&quot;008B6DC0&quot;/&gt;&lt;wsp:rsid wsp:val=&quot;008B6E76&quot;/&gt;&lt;wsp:rsid wsp:val=&quot;008B7393&quot;/&gt;&lt;wsp:rsid wsp:val=&quot;008C0190&quot;/&gt;&lt;wsp:rsid wsp:val=&quot;008C0E93&quot;/&gt;&lt;wsp:rsid wsp:val=&quot;008C19BD&quot;/&gt;&lt;wsp:rsid wsp:val=&quot;008C2031&quot;/&gt;&lt;wsp:rsid wsp:val=&quot;008C27CC&quot;/&gt;&lt;wsp:rsid wsp:val=&quot;008C35FE&quot;/&gt;&lt;wsp:rsid wsp:val=&quot;008C3612&quot;/&gt;&lt;wsp:rsid wsp:val=&quot;008C3A32&quot;/&gt;&lt;wsp:rsid wsp:val=&quot;008C3B89&quot;/&gt;&lt;wsp:rsid wsp:val=&quot;008C3EC8&quot;/&gt;&lt;wsp:rsid wsp:val=&quot;008C49B9&quot;/&gt;&lt;wsp:rsid wsp:val=&quot;008C4D66&quot;/&gt;&lt;wsp:rsid wsp:val=&quot;008C4D71&quot;/&gt;&lt;wsp:rsid wsp:val=&quot;008C631F&quot;/&gt;&lt;wsp:rsid wsp:val=&quot;008C7169&quot;/&gt;&lt;wsp:rsid wsp:val=&quot;008C769C&quot;/&gt;&lt;wsp:rsid wsp:val=&quot;008C7BCE&quot;/&gt;&lt;wsp:rsid wsp:val=&quot;008C7C6C&quot;/&gt;&lt;wsp:rsid wsp:val=&quot;008C7D0C&quot;/&gt;&lt;wsp:rsid wsp:val=&quot;008D0ABB&quot;/&gt;&lt;wsp:rsid wsp:val=&quot;008D0E06&quot;/&gt;&lt;wsp:rsid wsp:val=&quot;008D0EC4&quot;/&gt;&lt;wsp:rsid wsp:val=&quot;008D14D0&quot;/&gt;&lt;wsp:rsid wsp:val=&quot;008D1D86&quot;/&gt;&lt;wsp:rsid wsp:val=&quot;008D2DA6&quot;/&gt;&lt;wsp:rsid wsp:val=&quot;008D32C9&quot;/&gt;&lt;wsp:rsid wsp:val=&quot;008D39D9&quot;/&gt;&lt;wsp:rsid wsp:val=&quot;008D3E99&quot;/&gt;&lt;wsp:rsid wsp:val=&quot;008D4719&quot;/&gt;&lt;wsp:rsid wsp:val=&quot;008D4765&quot;/&gt;&lt;wsp:rsid wsp:val=&quot;008D4843&quot;/&gt;&lt;wsp:rsid wsp:val=&quot;008D48FA&quot;/&gt;&lt;wsp:rsid wsp:val=&quot;008D4BAA&quot;/&gt;&lt;wsp:rsid wsp:val=&quot;008D4CCB&quot;/&gt;&lt;wsp:rsid wsp:val=&quot;008D4D20&quot;/&gt;&lt;wsp:rsid wsp:val=&quot;008D54B5&quot;/&gt;&lt;wsp:rsid wsp:val=&quot;008D5FAE&quot;/&gt;&lt;wsp:rsid wsp:val=&quot;008D620C&quot;/&gt;&lt;wsp:rsid wsp:val=&quot;008D6E62&quot;/&gt;&lt;wsp:rsid wsp:val=&quot;008D70F2&quot;/&gt;&lt;wsp:rsid wsp:val=&quot;008D711B&quot;/&gt;&lt;wsp:rsid wsp:val=&quot;008D7435&quot;/&gt;&lt;wsp:rsid wsp:val=&quot;008D750E&quot;/&gt;&lt;wsp:rsid wsp:val=&quot;008D7D04&quot;/&gt;&lt;wsp:rsid wsp:val=&quot;008E0075&quot;/&gt;&lt;wsp:rsid wsp:val=&quot;008E0236&quot;/&gt;&lt;wsp:rsid wsp:val=&quot;008E053C&quot;/&gt;&lt;wsp:rsid wsp:val=&quot;008E0AD8&quot;/&gt;&lt;wsp:rsid wsp:val=&quot;008E1249&quot;/&gt;&lt;wsp:rsid wsp:val=&quot;008E1AE1&quot;/&gt;&lt;wsp:rsid wsp:val=&quot;008E1C78&quot;/&gt;&lt;wsp:rsid wsp:val=&quot;008E1E5B&quot;/&gt;&lt;wsp:rsid wsp:val=&quot;008E223D&quot;/&gt;&lt;wsp:rsid wsp:val=&quot;008E25B7&quot;/&gt;&lt;wsp:rsid wsp:val=&quot;008E2783&quot;/&gt;&lt;wsp:rsid wsp:val=&quot;008E2945&quot;/&gt;&lt;wsp:rsid wsp:val=&quot;008E2989&quot;/&gt;&lt;wsp:rsid wsp:val=&quot;008E2A65&quot;/&gt;&lt;wsp:rsid wsp:val=&quot;008E30B2&quot;/&gt;&lt;wsp:rsid wsp:val=&quot;008E333D&quot;/&gt;&lt;wsp:rsid wsp:val=&quot;008E3859&quot;/&gt;&lt;wsp:rsid wsp:val=&quot;008E3A24&quot;/&gt;&lt;wsp:rsid wsp:val=&quot;008E3B56&quot;/&gt;&lt;wsp:rsid wsp:val=&quot;008E3C26&quot;/&gt;&lt;wsp:rsid wsp:val=&quot;008E3E4E&quot;/&gt;&lt;wsp:rsid wsp:val=&quot;008E4867&quot;/&gt;&lt;wsp:rsid wsp:val=&quot;008E490B&quot;/&gt;&lt;wsp:rsid wsp:val=&quot;008E4939&quot;/&gt;&lt;wsp:rsid wsp:val=&quot;008E5045&quot;/&gt;&lt;wsp:rsid wsp:val=&quot;008E515B&quot;/&gt;&lt;wsp:rsid wsp:val=&quot;008E5745&quot;/&gt;&lt;wsp:rsid wsp:val=&quot;008E6E21&quot;/&gt;&lt;wsp:rsid wsp:val=&quot;008E712E&quot;/&gt;&lt;wsp:rsid wsp:val=&quot;008E73C4&quot;/&gt;&lt;wsp:rsid wsp:val=&quot;008E778A&quot;/&gt;&lt;wsp:rsid wsp:val=&quot;008E7F6F&quot;/&gt;&lt;wsp:rsid wsp:val=&quot;008F00C2&quot;/&gt;&lt;wsp:rsid wsp:val=&quot;008F0652&quot;/&gt;&lt;wsp:rsid wsp:val=&quot;008F0815&quot;/&gt;&lt;wsp:rsid wsp:val=&quot;008F0EC8&quot;/&gt;&lt;wsp:rsid wsp:val=&quot;008F1010&quot;/&gt;&lt;wsp:rsid wsp:val=&quot;008F10A9&quot;/&gt;&lt;wsp:rsid wsp:val=&quot;008F1760&quot;/&gt;&lt;wsp:rsid wsp:val=&quot;008F17A5&quot;/&gt;&lt;wsp:rsid wsp:val=&quot;008F1AA4&quot;/&gt;&lt;wsp:rsid wsp:val=&quot;008F1D38&quot;/&gt;&lt;wsp:rsid wsp:val=&quot;008F1FCC&quot;/&gt;&lt;wsp:rsid wsp:val=&quot;008F212E&quot;/&gt;&lt;wsp:rsid wsp:val=&quot;008F22CE&quot;/&gt;&lt;wsp:rsid wsp:val=&quot;008F296B&quot;/&gt;&lt;wsp:rsid wsp:val=&quot;008F2E4E&quot;/&gt;&lt;wsp:rsid wsp:val=&quot;008F2FF3&quot;/&gt;&lt;wsp:rsid wsp:val=&quot;008F3509&quot;/&gt;&lt;wsp:rsid wsp:val=&quot;008F4197&quot;/&gt;&lt;wsp:rsid wsp:val=&quot;008F4543&quot;/&gt;&lt;wsp:rsid wsp:val=&quot;008F47A5&quot;/&gt;&lt;wsp:rsid wsp:val=&quot;008F47C5&quot;/&gt;&lt;wsp:rsid wsp:val=&quot;008F48D1&quot;/&gt;&lt;wsp:rsid wsp:val=&quot;008F4C11&quot;/&gt;&lt;wsp:rsid wsp:val=&quot;008F4E97&quot;/&gt;&lt;wsp:rsid wsp:val=&quot;008F551F&quot;/&gt;&lt;wsp:rsid wsp:val=&quot;008F64FF&quot;/&gt;&lt;wsp:rsid wsp:val=&quot;008F653D&quot;/&gt;&lt;wsp:rsid wsp:val=&quot;008F663F&quot;/&gt;&lt;wsp:rsid wsp:val=&quot;008F6D83&quot;/&gt;&lt;wsp:rsid wsp:val=&quot;008F7321&quot;/&gt;&lt;wsp:rsid wsp:val=&quot;008F7355&quot;/&gt;&lt;wsp:rsid wsp:val=&quot;008F7B6B&quot;/&gt;&lt;wsp:rsid wsp:val=&quot;009001B8&quot;/&gt;&lt;wsp:rsid wsp:val=&quot;009008FB&quot;/&gt;&lt;wsp:rsid wsp:val=&quot;00900C77&quot;/&gt;&lt;wsp:rsid wsp:val=&quot;009010B6&quot;/&gt;&lt;wsp:rsid wsp:val=&quot;00901186&quot;/&gt;&lt;wsp:rsid wsp:val=&quot;009014B7&quot;/&gt;&lt;wsp:rsid wsp:val=&quot;009018B3&quot;/&gt;&lt;wsp:rsid wsp:val=&quot;00901905&quot;/&gt;&lt;wsp:rsid wsp:val=&quot;00901C1C&quot;/&gt;&lt;wsp:rsid wsp:val=&quot;00902115&quot;/&gt;&lt;wsp:rsid wsp:val=&quot;009023CD&quot;/&gt;&lt;wsp:rsid wsp:val=&quot;00902592&quot;/&gt;&lt;wsp:rsid wsp:val=&quot;00902A24&quot;/&gt;&lt;wsp:rsid wsp:val=&quot;00902DCC&quot;/&gt;&lt;wsp:rsid wsp:val=&quot;00902EFB&quot;/&gt;&lt;wsp:rsid wsp:val=&quot;00903093&quot;/&gt;&lt;wsp:rsid wsp:val=&quot;00903710&quot;/&gt;&lt;wsp:rsid wsp:val=&quot;009038E5&quot;/&gt;&lt;wsp:rsid wsp:val=&quot;00903DEF&quot;/&gt;&lt;wsp:rsid wsp:val=&quot;00903EA7&quot;/&gt;&lt;wsp:rsid wsp:val=&quot;0090401E&quot;/&gt;&lt;wsp:rsid wsp:val=&quot;00904042&quot;/&gt;&lt;wsp:rsid wsp:val=&quot;009042BF&quot;/&gt;&lt;wsp:rsid wsp:val=&quot;0090455D&quot;/&gt;&lt;wsp:rsid wsp:val=&quot;009046B2&quot;/&gt;&lt;wsp:rsid wsp:val=&quot;0090488E&quot;/&gt;&lt;wsp:rsid wsp:val=&quot;009048A4&quot;/&gt;&lt;wsp:rsid wsp:val=&quot;00904C1D&quot;/&gt;&lt;wsp:rsid wsp:val=&quot;009052F9&quot;/&gt;&lt;wsp:rsid wsp:val=&quot;0090547F&quot;/&gt;&lt;wsp:rsid wsp:val=&quot;0090586E&quot;/&gt;&lt;wsp:rsid wsp:val=&quot;009059F5&quot;/&gt;&lt;wsp:rsid wsp:val=&quot;009064AD&quot;/&gt;&lt;wsp:rsid wsp:val=&quot;00906E1A&quot;/&gt;&lt;wsp:rsid wsp:val=&quot;0090759C&quot;/&gt;&lt;wsp:rsid wsp:val=&quot;00907BC8&quot;/&gt;&lt;wsp:rsid wsp:val=&quot;00907D4A&quot;/&gt;&lt;wsp:rsid wsp:val=&quot;009102E1&quot;/&gt;&lt;wsp:rsid wsp:val=&quot;00910A1D&quot;/&gt;&lt;wsp:rsid wsp:val=&quot;00910B96&quot;/&gt;&lt;wsp:rsid wsp:val=&quot;009114FD&quot;/&gt;&lt;wsp:rsid wsp:val=&quot;00911B22&quot;/&gt;&lt;wsp:rsid wsp:val=&quot;00911D9E&quot;/&gt;&lt;wsp:rsid wsp:val=&quot;009123AA&quot;/&gt;&lt;wsp:rsid wsp:val=&quot;00912704&quot;/&gt;&lt;wsp:rsid wsp:val=&quot;009127A1&quot;/&gt;&lt;wsp:rsid wsp:val=&quot;009129A1&quot;/&gt;&lt;wsp:rsid wsp:val=&quot;00912B70&quot;/&gt;&lt;wsp:rsid wsp:val=&quot;00912D9B&quot;/&gt;&lt;wsp:rsid wsp:val=&quot;00913449&quot;/&gt;&lt;wsp:rsid wsp:val=&quot;00913519&quot;/&gt;&lt;wsp:rsid wsp:val=&quot;009139E1&quot;/&gt;&lt;wsp:rsid wsp:val=&quot;00914137&quot;/&gt;&lt;wsp:rsid wsp:val=&quot;009149D9&quot;/&gt;&lt;wsp:rsid wsp:val=&quot;00915742&quot;/&gt;&lt;wsp:rsid wsp:val=&quot;00915B2B&quot;/&gt;&lt;wsp:rsid wsp:val=&quot;00916ACB&quot;/&gt;&lt;wsp:rsid wsp:val=&quot;00916D4D&quot;/&gt;&lt;wsp:rsid wsp:val=&quot;00916DD1&quot;/&gt;&lt;wsp:rsid wsp:val=&quot;009172A2&quot;/&gt;&lt;wsp:rsid wsp:val=&quot;00917B4B&quot;/&gt;&lt;wsp:rsid wsp:val=&quot;0092002E&quot;/&gt;&lt;wsp:rsid wsp:val=&quot;0092062F&quot;/&gt;&lt;wsp:rsid wsp:val=&quot;009209C5&quot;/&gt;&lt;wsp:rsid wsp:val=&quot;00921438&quot;/&gt;&lt;wsp:rsid wsp:val=&quot;0092182E&quot;/&gt;&lt;wsp:rsid wsp:val=&quot;00921840&quot;/&gt;&lt;wsp:rsid wsp:val=&quot;009224BD&quot;/&gt;&lt;wsp:rsid wsp:val=&quot;00922621&quot;/&gt;&lt;wsp:rsid wsp:val=&quot;00922F68&quot;/&gt;&lt;wsp:rsid wsp:val=&quot;0092305B&quot;/&gt;&lt;wsp:rsid wsp:val=&quot;00923105&quot;/&gt;&lt;wsp:rsid wsp:val=&quot;009246F6&quot;/&gt;&lt;wsp:rsid wsp:val=&quot;009247FC&quot;/&gt;&lt;wsp:rsid wsp:val=&quot;00924AB6&quot;/&gt;&lt;wsp:rsid wsp:val=&quot;009251BB&quot;/&gt;&lt;wsp:rsid wsp:val=&quot;009259A4&quot;/&gt;&lt;wsp:rsid wsp:val=&quot;009265C1&quot;/&gt;&lt;wsp:rsid wsp:val=&quot;00926612&quot;/&gt;&lt;wsp:rsid wsp:val=&quot;009269FA&quot;/&gt;&lt;wsp:rsid wsp:val=&quot;00926B4E&quot;/&gt;&lt;wsp:rsid wsp:val=&quot;00926C0F&quot;/&gt;&lt;wsp:rsid wsp:val=&quot;00926C5B&quot;/&gt;&lt;wsp:rsid wsp:val=&quot;00927553&quot;/&gt;&lt;wsp:rsid wsp:val=&quot;00927DA0&quot;/&gt;&lt;wsp:rsid wsp:val=&quot;00927EC1&quot;/&gt;&lt;wsp:rsid wsp:val=&quot;00927F6E&quot;/&gt;&lt;wsp:rsid wsp:val=&quot;009303E1&quot;/&gt;&lt;wsp:rsid wsp:val=&quot;009310CB&quot;/&gt;&lt;wsp:rsid wsp:val=&quot;00931821&quot;/&gt;&lt;wsp:rsid wsp:val=&quot;00931C8D&quot;/&gt;&lt;wsp:rsid wsp:val=&quot;009325AB&quot;/&gt;&lt;wsp:rsid wsp:val=&quot;009327C5&quot;/&gt;&lt;wsp:rsid wsp:val=&quot;009327FA&quot;/&gt;&lt;wsp:rsid wsp:val=&quot;0093293E&quot;/&gt;&lt;wsp:rsid wsp:val=&quot;0093296D&quot;/&gt;&lt;wsp:rsid wsp:val=&quot;00932A9E&quot;/&gt;&lt;wsp:rsid wsp:val=&quot;00932C31&quot;/&gt;&lt;wsp:rsid wsp:val=&quot;00932F75&quot;/&gt;&lt;wsp:rsid wsp:val=&quot;009337F9&quot;/&gt;&lt;wsp:rsid wsp:val=&quot;009342E0&quot;/&gt;&lt;wsp:rsid wsp:val=&quot;00934A58&quot;/&gt;&lt;wsp:rsid wsp:val=&quot;00934A83&quot;/&gt;&lt;wsp:rsid wsp:val=&quot;00934B2C&quot;/&gt;&lt;wsp:rsid wsp:val=&quot;00935117&quot;/&gt;&lt;wsp:rsid wsp:val=&quot;0093601F&quot;/&gt;&lt;wsp:rsid wsp:val=&quot;009362C3&quot;/&gt;&lt;wsp:rsid wsp:val=&quot;009364AF&quot;/&gt;&lt;wsp:rsid wsp:val=&quot;00936F97&quot;/&gt;&lt;wsp:rsid wsp:val=&quot;009375B3&quot;/&gt;&lt;wsp:rsid wsp:val=&quot;00937841&quot;/&gt;&lt;wsp:rsid wsp:val=&quot;00940253&quot;/&gt;&lt;wsp:rsid wsp:val=&quot;00940416&quot;/&gt;&lt;wsp:rsid wsp:val=&quot;0094067E&quot;/&gt;&lt;wsp:rsid wsp:val=&quot;009406AC&quot;/&gt;&lt;wsp:rsid wsp:val=&quot;00940C03&quot;/&gt;&lt;wsp:rsid wsp:val=&quot;009410D1&quot;/&gt;&lt;wsp:rsid wsp:val=&quot;00941B26&quot;/&gt;&lt;wsp:rsid wsp:val=&quot;00941F19&quot;/&gt;&lt;wsp:rsid wsp:val=&quot;00942011&quot;/&gt;&lt;wsp:rsid wsp:val=&quot;0094201E&quot;/&gt;&lt;wsp:rsid wsp:val=&quot;00942D5B&quot;/&gt;&lt;wsp:rsid wsp:val=&quot;00942E90&quot;/&gt;&lt;wsp:rsid wsp:val=&quot;00943462&quot;/&gt;&lt;wsp:rsid wsp:val=&quot;009437E9&quot;/&gt;&lt;wsp:rsid wsp:val=&quot;00943D41&quot;/&gt;&lt;wsp:rsid wsp:val=&quot;009444A8&quot;/&gt;&lt;wsp:rsid wsp:val=&quot;009450FF&quot;/&gt;&lt;wsp:rsid wsp:val=&quot;009451B5&quot;/&gt;&lt;wsp:rsid wsp:val=&quot;00945404&quot;/&gt;&lt;wsp:rsid wsp:val=&quot;0094564F&quot;/&gt;&lt;wsp:rsid wsp:val=&quot;009460C4&quot;/&gt;&lt;wsp:rsid wsp:val=&quot;0094719C&quot;/&gt;&lt;wsp:rsid wsp:val=&quot;00947393&quot;/&gt;&lt;wsp:rsid wsp:val=&quot;00947737&quot;/&gt;&lt;wsp:rsid wsp:val=&quot;009479A0&quot;/&gt;&lt;wsp:rsid wsp:val=&quot;00947D51&quot;/&gt;&lt;wsp:rsid wsp:val=&quot;00947DFF&quot;/&gt;&lt;wsp:rsid wsp:val=&quot;0095006F&quot;/&gt;&lt;wsp:rsid wsp:val=&quot;00950108&quot;/&gt;&lt;wsp:rsid wsp:val=&quot;00950BBD&quot;/&gt;&lt;wsp:rsid wsp:val=&quot;00950F0A&quot;/&gt;&lt;wsp:rsid wsp:val=&quot;009513B6&quot;/&gt;&lt;wsp:rsid wsp:val=&quot;009517BC&quot;/&gt;&lt;wsp:rsid wsp:val=&quot;0095188B&quot;/&gt;&lt;wsp:rsid wsp:val=&quot;00951ACA&quot;/&gt;&lt;wsp:rsid wsp:val=&quot;00951D83&quot;/&gt;&lt;wsp:rsid wsp:val=&quot;0095252D&quot;/&gt;&lt;wsp:rsid wsp:val=&quot;009526F4&quot;/&gt;&lt;wsp:rsid wsp:val=&quot;00952B53&quot;/&gt;&lt;wsp:rsid wsp:val=&quot;009531A0&quot;/&gt;&lt;wsp:rsid wsp:val=&quot;00953538&quot;/&gt;&lt;wsp:rsid wsp:val=&quot;00953644&quot;/&gt;&lt;wsp:rsid wsp:val=&quot;00953AD5&quot;/&gt;&lt;wsp:rsid wsp:val=&quot;00953E9F&quot;/&gt;&lt;wsp:rsid wsp:val=&quot;0095438C&quot;/&gt;&lt;wsp:rsid wsp:val=&quot;0095454E&quot;/&gt;&lt;wsp:rsid wsp:val=&quot;00954C7B&quot;/&gt;&lt;wsp:rsid wsp:val=&quot;009555AB&quot;/&gt;&lt;wsp:rsid wsp:val=&quot;0095565D&quot;/&gt;&lt;wsp:rsid wsp:val=&quot;009558A3&quot;/&gt;&lt;wsp:rsid wsp:val=&quot;00955E27&quot;/&gt;&lt;wsp:rsid wsp:val=&quot;0095617B&quot;/&gt;&lt;wsp:rsid wsp:val=&quot;00956876&quot;/&gt;&lt;wsp:rsid wsp:val=&quot;009568C3&quot;/&gt;&lt;wsp:rsid wsp:val=&quot;009568F2&quot;/&gt;&lt;wsp:rsid wsp:val=&quot;00957186&quot;/&gt;&lt;wsp:rsid wsp:val=&quot;00957809&quot;/&gt;&lt;wsp:rsid wsp:val=&quot;00957CAE&quot;/&gt;&lt;wsp:rsid wsp:val=&quot;00957CBA&quot;/&gt;&lt;wsp:rsid wsp:val=&quot;00957CC1&quot;/&gt;&lt;wsp:rsid wsp:val=&quot;00957D17&quot;/&gt;&lt;wsp:rsid wsp:val=&quot;00960D7D&quot;/&gt;&lt;wsp:rsid wsp:val=&quot;0096192F&quot;/&gt;&lt;wsp:rsid wsp:val=&quot;00961D7B&quot;/&gt;&lt;wsp:rsid wsp:val=&quot;00961E2B&quot;/&gt;&lt;wsp:rsid wsp:val=&quot;0096224A&quot;/&gt;&lt;wsp:rsid wsp:val=&quot;0096255C&quot;/&gt;&lt;wsp:rsid wsp:val=&quot;00962572&quot;/&gt;&lt;wsp:rsid wsp:val=&quot;009625BB&quot;/&gt;&lt;wsp:rsid wsp:val=&quot;009625D2&quot;/&gt;&lt;wsp:rsid wsp:val=&quot;009632DA&quot;/&gt;&lt;wsp:rsid wsp:val=&quot;009634C8&quot;/&gt;&lt;wsp:rsid wsp:val=&quot;00963530&quot;/&gt;&lt;wsp:rsid wsp:val=&quot;009645E3&quot;/&gt;&lt;wsp:rsid wsp:val=&quot;00964CF3&quot;/&gt;&lt;wsp:rsid wsp:val=&quot;009651B1&quot;/&gt;&lt;wsp:rsid wsp:val=&quot;009654D1&quot;/&gt;&lt;wsp:rsid wsp:val=&quot;00966A18&quot;/&gt;&lt;wsp:rsid wsp:val=&quot;00967199&quot;/&gt;&lt;wsp:rsid wsp:val=&quot;00967225&quot;/&gt;&lt;wsp:rsid wsp:val=&quot;00967260&quot;/&gt;&lt;wsp:rsid wsp:val=&quot;00967341&quot;/&gt;&lt;wsp:rsid wsp:val=&quot;009673B8&quot;/&gt;&lt;wsp:rsid wsp:val=&quot;00967C6C&quot;/&gt;&lt;wsp:rsid wsp:val=&quot;00967DB5&quot;/&gt;&lt;wsp:rsid wsp:val=&quot;00967DC0&quot;/&gt;&lt;wsp:rsid wsp:val=&quot;0097017B&quot;/&gt;&lt;wsp:rsid wsp:val=&quot;00970431&quot;/&gt;&lt;wsp:rsid wsp:val=&quot;009707C4&quot;/&gt;&lt;wsp:rsid wsp:val=&quot;00970E11&quot;/&gt;&lt;wsp:rsid wsp:val=&quot;00971773&quot;/&gt;&lt;wsp:rsid wsp:val=&quot;00971902&quot;/&gt;&lt;wsp:rsid wsp:val=&quot;0097192D&quot;/&gt;&lt;wsp:rsid wsp:val=&quot;00972402&quot;/&gt;&lt;wsp:rsid wsp:val=&quot;00972663&quot;/&gt;&lt;wsp:rsid wsp:val=&quot;00972689&quot;/&gt;&lt;wsp:rsid wsp:val=&quot;00972D40&quot;/&gt;&lt;wsp:rsid wsp:val=&quot;00972F99&quot;/&gt;&lt;wsp:rsid wsp:val=&quot;00973151&quot;/&gt;&lt;wsp:rsid wsp:val=&quot;009735F2&quot;/&gt;&lt;wsp:rsid wsp:val=&quot;009738F6&quot;/&gt;&lt;wsp:rsid wsp:val=&quot;00973B2A&quot;/&gt;&lt;wsp:rsid wsp:val=&quot;009743BF&quot;/&gt;&lt;wsp:rsid wsp:val=&quot;00974794&quot;/&gt;&lt;wsp:rsid wsp:val=&quot;00974D05&quot;/&gt;&lt;wsp:rsid wsp:val=&quot;00974DD8&quot;/&gt;&lt;wsp:rsid wsp:val=&quot;00974E03&quot;/&gt;&lt;wsp:rsid wsp:val=&quot;0097512A&quot;/&gt;&lt;wsp:rsid wsp:val=&quot;009752F2&quot;/&gt;&lt;wsp:rsid wsp:val=&quot;009753D1&quot;/&gt;&lt;wsp:rsid wsp:val=&quot;00975656&quot;/&gt;&lt;wsp:rsid wsp:val=&quot;009759C9&quot;/&gt;&lt;wsp:rsid wsp:val=&quot;00975E14&quot;/&gt;&lt;wsp:rsid wsp:val=&quot;00976023&quot;/&gt;&lt;wsp:rsid wsp:val=&quot;009765AA&quot;/&gt;&lt;wsp:rsid wsp:val=&quot;009767CD&quot;/&gt;&lt;wsp:rsid wsp:val=&quot;009768C2&quot;/&gt;&lt;wsp:rsid wsp:val=&quot;00976C35&quot;/&gt;&lt;wsp:rsid wsp:val=&quot;00976CE3&quot;/&gt;&lt;wsp:rsid wsp:val=&quot;00976E9A&quot;/&gt;&lt;wsp:rsid wsp:val=&quot;00977A44&quot;/&gt;&lt;wsp:rsid wsp:val=&quot;009805A7&quot;/&gt;&lt;wsp:rsid wsp:val=&quot;00981984&quot;/&gt;&lt;wsp:rsid wsp:val=&quot;00981AF7&quot;/&gt;&lt;wsp:rsid wsp:val=&quot;00982AA5&quot;/&gt;&lt;wsp:rsid wsp:val=&quot;00982D90&quot;/&gt;&lt;wsp:rsid wsp:val=&quot;00982F38&quot;/&gt;&lt;wsp:rsid wsp:val=&quot;00983077&quot;/&gt;&lt;wsp:rsid wsp:val=&quot;0098311B&quot;/&gt;&lt;wsp:rsid wsp:val=&quot;009831AA&quot;/&gt;&lt;wsp:rsid wsp:val=&quot;00983602&quot;/&gt;&lt;wsp:rsid wsp:val=&quot;0098376F&quot;/&gt;&lt;wsp:rsid wsp:val=&quot;009840DC&quot;/&gt;&lt;wsp:rsid wsp:val=&quot;00984582&quot;/&gt;&lt;wsp:rsid wsp:val=&quot;00984A15&quot;/&gt;&lt;wsp:rsid wsp:val=&quot;00985C1B&quot;/&gt;&lt;wsp:rsid wsp:val=&quot;00985F56&quot;/&gt;&lt;wsp:rsid wsp:val=&quot;00986FAA&quot;/&gt;&lt;wsp:rsid wsp:val=&quot;009900F0&quot;/&gt;&lt;wsp:rsid wsp:val=&quot;009906B4&quot;/&gt;&lt;wsp:rsid wsp:val=&quot;00991093&quot;/&gt;&lt;wsp:rsid wsp:val=&quot;00991633&quot;/&gt;&lt;wsp:rsid wsp:val=&quot;009919BE&quot;/&gt;&lt;wsp:rsid wsp:val=&quot;00991B02&quot;/&gt;&lt;wsp:rsid wsp:val=&quot;00991F07&quot;/&gt;&lt;wsp:rsid wsp:val=&quot;0099214A&quot;/&gt;&lt;wsp:rsid wsp:val=&quot;009927BC&quot;/&gt;&lt;wsp:rsid wsp:val=&quot;009927CB&quot;/&gt;&lt;wsp:rsid wsp:val=&quot;009933DC&quot;/&gt;&lt;wsp:rsid wsp:val=&quot;00993BB1&quot;/&gt;&lt;wsp:rsid wsp:val=&quot;00993DB0&quot;/&gt;&lt;wsp:rsid wsp:val=&quot;00993EAE&quot;/&gt;&lt;wsp:rsid wsp:val=&quot;00993F0F&quot;/&gt;&lt;wsp:rsid wsp:val=&quot;009941A4&quot;/&gt;&lt;wsp:rsid wsp:val=&quot;0099473C&quot;/&gt;&lt;wsp:rsid wsp:val=&quot;00994DFE&quot;/&gt;&lt;wsp:rsid wsp:val=&quot;00994F2D&quot;/&gt;&lt;wsp:rsid wsp:val=&quot;00995DBB&quot;/&gt;&lt;wsp:rsid wsp:val=&quot;00995E5A&quot;/&gt;&lt;wsp:rsid wsp:val=&quot;00996076&quot;/&gt;&lt;wsp:rsid wsp:val=&quot;00996302&quot;/&gt;&lt;wsp:rsid wsp:val=&quot;009967BB&quot;/&gt;&lt;wsp:rsid wsp:val=&quot;00996B8E&quot;/&gt;&lt;wsp:rsid wsp:val=&quot;00996C97&quot;/&gt;&lt;wsp:rsid wsp:val=&quot;00996D2A&quot;/&gt;&lt;wsp:rsid wsp:val=&quot;00996DF0&quot;/&gt;&lt;wsp:rsid wsp:val=&quot;009973D5&quot;/&gt;&lt;wsp:rsid wsp:val=&quot;009A00CE&quot;/&gt;&lt;wsp:rsid wsp:val=&quot;009A0116&quot;/&gt;&lt;wsp:rsid wsp:val=&quot;009A0427&quot;/&gt;&lt;wsp:rsid wsp:val=&quot;009A0940&quot;/&gt;&lt;wsp:rsid wsp:val=&quot;009A0B28&quot;/&gt;&lt;wsp:rsid wsp:val=&quot;009A1328&quot;/&gt;&lt;wsp:rsid wsp:val=&quot;009A1724&quot;/&gt;&lt;wsp:rsid wsp:val=&quot;009A2242&quot;/&gt;&lt;wsp:rsid wsp:val=&quot;009A27D0&quot;/&gt;&lt;wsp:rsid wsp:val=&quot;009A2F30&quot;/&gt;&lt;wsp:rsid wsp:val=&quot;009A30C8&quot;/&gt;&lt;wsp:rsid wsp:val=&quot;009A32E6&quot;/&gt;&lt;wsp:rsid wsp:val=&quot;009A3844&quot;/&gt;&lt;wsp:rsid wsp:val=&quot;009A3AA4&quot;/&gt;&lt;wsp:rsid wsp:val=&quot;009A3EC0&quot;/&gt;&lt;wsp:rsid wsp:val=&quot;009A5F13&quot;/&gt;&lt;wsp:rsid wsp:val=&quot;009A6C2A&quot;/&gt;&lt;wsp:rsid wsp:val=&quot;009A7122&quot;/&gt;&lt;wsp:rsid wsp:val=&quot;009A74FF&quot;/&gt;&lt;wsp:rsid wsp:val=&quot;009A77E1&quot;/&gt;&lt;wsp:rsid wsp:val=&quot;009A7A0D&quot;/&gt;&lt;wsp:rsid wsp:val=&quot;009B03AA&quot;/&gt;&lt;wsp:rsid wsp:val=&quot;009B0466&quot;/&gt;&lt;wsp:rsid wsp:val=&quot;009B176E&quot;/&gt;&lt;wsp:rsid wsp:val=&quot;009B1FBC&quot;/&gt;&lt;wsp:rsid wsp:val=&quot;009B2310&quot;/&gt;&lt;wsp:rsid wsp:val=&quot;009B244B&quot;/&gt;&lt;wsp:rsid wsp:val=&quot;009B2692&quot;/&gt;&lt;wsp:rsid wsp:val=&quot;009B2DB2&quot;/&gt;&lt;wsp:rsid wsp:val=&quot;009B3402&quot;/&gt;&lt;wsp:rsid wsp:val=&quot;009B37DA&quot;/&gt;&lt;wsp:rsid wsp:val=&quot;009B3CA3&quot;/&gt;&lt;wsp:rsid wsp:val=&quot;009B3FE3&quot;/&gt;&lt;wsp:rsid wsp:val=&quot;009B4A54&quot;/&gt;&lt;wsp:rsid wsp:val=&quot;009B4B8D&quot;/&gt;&lt;wsp:rsid wsp:val=&quot;009B4DD5&quot;/&gt;&lt;wsp:rsid wsp:val=&quot;009B58D1&quot;/&gt;&lt;wsp:rsid wsp:val=&quot;009B61E4&quot;/&gt;&lt;wsp:rsid wsp:val=&quot;009B640A&quot;/&gt;&lt;wsp:rsid wsp:val=&quot;009B6882&quot;/&gt;&lt;wsp:rsid wsp:val=&quot;009B6EAE&quot;/&gt;&lt;wsp:rsid wsp:val=&quot;009B729B&quot;/&gt;&lt;wsp:rsid wsp:val=&quot;009B745F&quot;/&gt;&lt;wsp:rsid wsp:val=&quot;009B777A&quot;/&gt;&lt;wsp:rsid wsp:val=&quot;009C0376&quot;/&gt;&lt;wsp:rsid wsp:val=&quot;009C0EC4&quot;/&gt;&lt;wsp:rsid wsp:val=&quot;009C1907&quot;/&gt;&lt;wsp:rsid wsp:val=&quot;009C1BE3&quot;/&gt;&lt;wsp:rsid wsp:val=&quot;009C276A&quot;/&gt;&lt;wsp:rsid wsp:val=&quot;009C27DA&quot;/&gt;&lt;wsp:rsid wsp:val=&quot;009C29B5&quot;/&gt;&lt;wsp:rsid wsp:val=&quot;009C396F&quot;/&gt;&lt;wsp:rsid wsp:val=&quot;009C39CB&quot;/&gt;&lt;wsp:rsid wsp:val=&quot;009C4A6B&quot;/&gt;&lt;wsp:rsid wsp:val=&quot;009C4B89&quot;/&gt;&lt;wsp:rsid wsp:val=&quot;009C4E4F&quot;/&gt;&lt;wsp:rsid wsp:val=&quot;009C5546&quot;/&gt;&lt;wsp:rsid wsp:val=&quot;009C58B7&quot;/&gt;&lt;wsp:rsid wsp:val=&quot;009C5DCE&quot;/&gt;&lt;wsp:rsid wsp:val=&quot;009C601C&quot;/&gt;&lt;wsp:rsid wsp:val=&quot;009C6A7D&quot;/&gt;&lt;wsp:rsid wsp:val=&quot;009C74F7&quot;/&gt;&lt;wsp:rsid wsp:val=&quot;009C7F64&quot;/&gt;&lt;wsp:rsid wsp:val=&quot;009D00BF&quot;/&gt;&lt;wsp:rsid wsp:val=&quot;009D056D&quot;/&gt;&lt;wsp:rsid wsp:val=&quot;009D0903&quot;/&gt;&lt;wsp:rsid wsp:val=&quot;009D0F14&quot;/&gt;&lt;wsp:rsid wsp:val=&quot;009D14A5&quot;/&gt;&lt;wsp:rsid wsp:val=&quot;009D1C31&quot;/&gt;&lt;wsp:rsid wsp:val=&quot;009D29EA&quot;/&gt;&lt;wsp:rsid wsp:val=&quot;009D30F5&quot;/&gt;&lt;wsp:rsid wsp:val=&quot;009D33A5&quot;/&gt;&lt;wsp:rsid wsp:val=&quot;009D36B3&quot;/&gt;&lt;wsp:rsid wsp:val=&quot;009D3759&quot;/&gt;&lt;wsp:rsid wsp:val=&quot;009D3D2A&quot;/&gt;&lt;wsp:rsid wsp:val=&quot;009D3DC7&quot;/&gt;&lt;wsp:rsid wsp:val=&quot;009D43FD&quot;/&gt;&lt;wsp:rsid wsp:val=&quot;009D47F8&quot;/&gt;&lt;wsp:rsid wsp:val=&quot;009D498A&quot;/&gt;&lt;wsp:rsid wsp:val=&quot;009D49A9&quot;/&gt;&lt;wsp:rsid wsp:val=&quot;009D4A19&quot;/&gt;&lt;wsp:rsid wsp:val=&quot;009D5C26&quot;/&gt;&lt;wsp:rsid wsp:val=&quot;009D5CBB&quot;/&gt;&lt;wsp:rsid wsp:val=&quot;009D64C0&quot;/&gt;&lt;wsp:rsid wsp:val=&quot;009D67AC&quot;/&gt;&lt;wsp:rsid wsp:val=&quot;009D703D&quot;/&gt;&lt;wsp:rsid wsp:val=&quot;009D703E&quot;/&gt;&lt;wsp:rsid wsp:val=&quot;009D7228&quot;/&gt;&lt;wsp:rsid wsp:val=&quot;009D7304&quot;/&gt;&lt;wsp:rsid wsp:val=&quot;009D7501&quot;/&gt;&lt;wsp:rsid wsp:val=&quot;009D7DAF&quot;/&gt;&lt;wsp:rsid wsp:val=&quot;009E0C28&quot;/&gt;&lt;wsp:rsid wsp:val=&quot;009E0CFF&quot;/&gt;&lt;wsp:rsid wsp:val=&quot;009E0DB3&quot;/&gt;&lt;wsp:rsid wsp:val=&quot;009E0F18&quot;/&gt;&lt;wsp:rsid wsp:val=&quot;009E126B&quot;/&gt;&lt;wsp:rsid wsp:val=&quot;009E1477&quot;/&gt;&lt;wsp:rsid wsp:val=&quot;009E14C4&quot;/&gt;&lt;wsp:rsid wsp:val=&quot;009E157F&quot;/&gt;&lt;wsp:rsid wsp:val=&quot;009E16B4&quot;/&gt;&lt;wsp:rsid wsp:val=&quot;009E1D32&quot;/&gt;&lt;wsp:rsid wsp:val=&quot;009E274A&quot;/&gt;&lt;wsp:rsid wsp:val=&quot;009E2A23&quot;/&gt;&lt;wsp:rsid wsp:val=&quot;009E2B54&quot;/&gt;&lt;wsp:rsid wsp:val=&quot;009E2CAE&quot;/&gt;&lt;wsp:rsid wsp:val=&quot;009E2DEF&quot;/&gt;&lt;wsp:rsid wsp:val=&quot;009E2E99&quot;/&gt;&lt;wsp:rsid wsp:val=&quot;009E3237&quot;/&gt;&lt;wsp:rsid wsp:val=&quot;009E392A&quot;/&gt;&lt;wsp:rsid wsp:val=&quot;009E3987&quot;/&gt;&lt;wsp:rsid wsp:val=&quot;009E3DE0&quot;/&gt;&lt;wsp:rsid wsp:val=&quot;009E5060&quot;/&gt;&lt;wsp:rsid wsp:val=&quot;009E52E5&quot;/&gt;&lt;wsp:rsid wsp:val=&quot;009E5790&quot;/&gt;&lt;wsp:rsid wsp:val=&quot;009E66E1&quot;/&gt;&lt;wsp:rsid wsp:val=&quot;009E6747&quot;/&gt;&lt;wsp:rsid wsp:val=&quot;009E6C0B&quot;/&gt;&lt;wsp:rsid wsp:val=&quot;009E6E14&quot;/&gt;&lt;wsp:rsid wsp:val=&quot;009E6E20&quot;/&gt;&lt;wsp:rsid wsp:val=&quot;009E7283&quot;/&gt;&lt;wsp:rsid wsp:val=&quot;009E75E9&quot;/&gt;&lt;wsp:rsid wsp:val=&quot;009E7948&quot;/&gt;&lt;wsp:rsid wsp:val=&quot;009F000E&quot;/&gt;&lt;wsp:rsid wsp:val=&quot;009F00C6&quot;/&gt;&lt;wsp:rsid wsp:val=&quot;009F00CA&quot;/&gt;&lt;wsp:rsid wsp:val=&quot;009F1042&quot;/&gt;&lt;wsp:rsid wsp:val=&quot;009F2050&quot;/&gt;&lt;wsp:rsid wsp:val=&quot;009F2087&quot;/&gt;&lt;wsp:rsid wsp:val=&quot;009F21F8&quot;/&gt;&lt;wsp:rsid wsp:val=&quot;009F2364&quot;/&gt;&lt;wsp:rsid wsp:val=&quot;009F2E80&quot;/&gt;&lt;wsp:rsid wsp:val=&quot;009F3838&quot;/&gt;&lt;wsp:rsid wsp:val=&quot;009F3881&quot;/&gt;&lt;wsp:rsid wsp:val=&quot;009F3AB3&quot;/&gt;&lt;wsp:rsid wsp:val=&quot;009F3B3F&quot;/&gt;&lt;wsp:rsid wsp:val=&quot;009F3D82&quot;/&gt;&lt;wsp:rsid wsp:val=&quot;009F4C9C&quot;/&gt;&lt;wsp:rsid wsp:val=&quot;009F538F&quot;/&gt;&lt;wsp:rsid wsp:val=&quot;009F54B8&quot;/&gt;&lt;wsp:rsid wsp:val=&quot;009F593C&quot;/&gt;&lt;wsp:rsid wsp:val=&quot;009F6196&quot;/&gt;&lt;wsp:rsid wsp:val=&quot;009F6487&quot;/&gt;&lt;wsp:rsid wsp:val=&quot;009F6B26&quot;/&gt;&lt;wsp:rsid wsp:val=&quot;009F6CA6&quot;/&gt;&lt;wsp:rsid wsp:val=&quot;009F6F7D&quot;/&gt;&lt;wsp:rsid wsp:val=&quot;009F74F6&quot;/&gt;&lt;wsp:rsid wsp:val=&quot;009F7A7E&quot;/&gt;&lt;wsp:rsid wsp:val=&quot;009F7DCA&quot;/&gt;&lt;wsp:rsid wsp:val=&quot;00A00005&quot;/&gt;&lt;wsp:rsid wsp:val=&quot;00A02309&quot;/&gt;&lt;wsp:rsid wsp:val=&quot;00A02FA0&quot;/&gt;&lt;wsp:rsid wsp:val=&quot;00A03C5C&quot;/&gt;&lt;wsp:rsid wsp:val=&quot;00A045C4&quot;/&gt;&lt;wsp:rsid wsp:val=&quot;00A050E3&quot;/&gt;&lt;wsp:rsid wsp:val=&quot;00A0510D&quot;/&gt;&lt;wsp:rsid wsp:val=&quot;00A05190&quot;/&gt;&lt;wsp:rsid wsp:val=&quot;00A05466&quot;/&gt;&lt;wsp:rsid wsp:val=&quot;00A05C38&quot;/&gt;&lt;wsp:rsid wsp:val=&quot;00A05C7C&quot;/&gt;&lt;wsp:rsid wsp:val=&quot;00A05D62&quot;/&gt;&lt;wsp:rsid wsp:val=&quot;00A05E14&quot;/&gt;&lt;wsp:rsid wsp:val=&quot;00A06D9F&quot;/&gt;&lt;wsp:rsid wsp:val=&quot;00A076BD&quot;/&gt;&lt;wsp:rsid wsp:val=&quot;00A07DA2&quot;/&gt;&lt;wsp:rsid wsp:val=&quot;00A10171&quot;/&gt;&lt;wsp:rsid wsp:val=&quot;00A102C2&quot;/&gt;&lt;wsp:rsid wsp:val=&quot;00A10438&quot;/&gt;&lt;wsp:rsid wsp:val=&quot;00A10991&quot;/&gt;&lt;wsp:rsid wsp:val=&quot;00A10A30&quot;/&gt;&lt;wsp:rsid wsp:val=&quot;00A10DAE&quot;/&gt;&lt;wsp:rsid wsp:val=&quot;00A10DD1&quot;/&gt;&lt;wsp:rsid wsp:val=&quot;00A113EB&quot;/&gt;&lt;wsp:rsid wsp:val=&quot;00A114A2&quot;/&gt;&lt;wsp:rsid wsp:val=&quot;00A11579&quot;/&gt;&lt;wsp:rsid wsp:val=&quot;00A1165F&quot;/&gt;&lt;wsp:rsid wsp:val=&quot;00A11951&quot;/&gt;&lt;wsp:rsid wsp:val=&quot;00A11EDA&quot;/&gt;&lt;wsp:rsid wsp:val=&quot;00A11F7A&quot;/&gt;&lt;wsp:rsid wsp:val=&quot;00A1291E&quot;/&gt;&lt;wsp:rsid wsp:val=&quot;00A12E78&quot;/&gt;&lt;wsp:rsid wsp:val=&quot;00A1314E&quot;/&gt;&lt;wsp:rsid wsp:val=&quot;00A13DEA&quot;/&gt;&lt;wsp:rsid wsp:val=&quot;00A13E39&quot;/&gt;&lt;wsp:rsid wsp:val=&quot;00A145A8&quot;/&gt;&lt;wsp:rsid wsp:val=&quot;00A15120&quot;/&gt;&lt;wsp:rsid wsp:val=&quot;00A15E5E&quot;/&gt;&lt;wsp:rsid wsp:val=&quot;00A16255&quot;/&gt;&lt;wsp:rsid wsp:val=&quot;00A16943&quot;/&gt;&lt;wsp:rsid wsp:val=&quot;00A17CBC&quot;/&gt;&lt;wsp:rsid wsp:val=&quot;00A17E9F&quot;/&gt;&lt;wsp:rsid wsp:val=&quot;00A2046E&quot;/&gt;&lt;wsp:rsid wsp:val=&quot;00A20597&quot;/&gt;&lt;wsp:rsid wsp:val=&quot;00A2072D&quot;/&gt;&lt;wsp:rsid wsp:val=&quot;00A21050&quot;/&gt;&lt;wsp:rsid wsp:val=&quot;00A21246&quot;/&gt;&lt;wsp:rsid wsp:val=&quot;00A21EBD&quot;/&gt;&lt;wsp:rsid wsp:val=&quot;00A226A0&quot;/&gt;&lt;wsp:rsid wsp:val=&quot;00A2302F&quot;/&gt;&lt;wsp:rsid wsp:val=&quot;00A25338&quot;/&gt;&lt;wsp:rsid wsp:val=&quot;00A259B3&quot;/&gt;&lt;wsp:rsid wsp:val=&quot;00A267A8&quot;/&gt;&lt;wsp:rsid wsp:val=&quot;00A2685C&quot;/&gt;&lt;wsp:rsid wsp:val=&quot;00A26B31&quot;/&gt;&lt;wsp:rsid wsp:val=&quot;00A271A9&quot;/&gt;&lt;wsp:rsid wsp:val=&quot;00A27333&quot;/&gt;&lt;wsp:rsid wsp:val=&quot;00A27AA3&quot;/&gt;&lt;wsp:rsid wsp:val=&quot;00A303D7&quot;/&gt;&lt;wsp:rsid wsp:val=&quot;00A30502&quot;/&gt;&lt;wsp:rsid wsp:val=&quot;00A3097F&quot;/&gt;&lt;wsp:rsid wsp:val=&quot;00A30FCE&quot;/&gt;&lt;wsp:rsid wsp:val=&quot;00A31973&quot;/&gt;&lt;wsp:rsid wsp:val=&quot;00A31D88&quot;/&gt;&lt;wsp:rsid wsp:val=&quot;00A32E8F&quot;/&gt;&lt;wsp:rsid wsp:val=&quot;00A333A7&quot;/&gt;&lt;wsp:rsid wsp:val=&quot;00A3397F&quot;/&gt;&lt;wsp:rsid wsp:val=&quot;00A33BFF&quot;/&gt;&lt;wsp:rsid wsp:val=&quot;00A33E7B&quot;/&gt;&lt;wsp:rsid wsp:val=&quot;00A357F6&quot;/&gt;&lt;wsp:rsid wsp:val=&quot;00A35B93&quot;/&gt;&lt;wsp:rsid wsp:val=&quot;00A35E91&quot;/&gt;&lt;wsp:rsid wsp:val=&quot;00A36020&quot;/&gt;&lt;wsp:rsid wsp:val=&quot;00A360B0&quot;/&gt;&lt;wsp:rsid wsp:val=&quot;00A367CE&quot;/&gt;&lt;wsp:rsid wsp:val=&quot;00A36D6C&quot;/&gt;&lt;wsp:rsid wsp:val=&quot;00A374EA&quot;/&gt;&lt;wsp:rsid wsp:val=&quot;00A377AD&quot;/&gt;&lt;wsp:rsid wsp:val=&quot;00A377D4&quot;/&gt;&lt;wsp:rsid wsp:val=&quot;00A37C97&quot;/&gt;&lt;wsp:rsid wsp:val=&quot;00A40C21&quot;/&gt;&lt;wsp:rsid wsp:val=&quot;00A40C9C&quot;/&gt;&lt;wsp:rsid wsp:val=&quot;00A41B8A&quot;/&gt;&lt;wsp:rsid wsp:val=&quot;00A41CB0&quot;/&gt;&lt;wsp:rsid wsp:val=&quot;00A43498&quot;/&gt;&lt;wsp:rsid wsp:val=&quot;00A434B5&quot;/&gt;&lt;wsp:rsid wsp:val=&quot;00A43A94&quot;/&gt;&lt;wsp:rsid wsp:val=&quot;00A43AA6&quot;/&gt;&lt;wsp:rsid wsp:val=&quot;00A43BD6&quot;/&gt;&lt;wsp:rsid wsp:val=&quot;00A43D15&quot;/&gt;&lt;wsp:rsid wsp:val=&quot;00A44526&quot;/&gt;&lt;wsp:rsid wsp:val=&quot;00A447ED&quot;/&gt;&lt;wsp:rsid wsp:val=&quot;00A448B7&quot;/&gt;&lt;wsp:rsid wsp:val=&quot;00A449E1&quot;/&gt;&lt;wsp:rsid wsp:val=&quot;00A4513D&quot;/&gt;&lt;wsp:rsid wsp:val=&quot;00A464F6&quot;/&gt;&lt;wsp:rsid wsp:val=&quot;00A47976&quot;/&gt;&lt;wsp:rsid wsp:val=&quot;00A47B2E&quot;/&gt;&lt;wsp:rsid wsp:val=&quot;00A5032C&quot;/&gt;&lt;wsp:rsid wsp:val=&quot;00A5071D&quot;/&gt;&lt;wsp:rsid wsp:val=&quot;00A50E6F&quot;/&gt;&lt;wsp:rsid wsp:val=&quot;00A510AC&quot;/&gt;&lt;wsp:rsid wsp:val=&quot;00A5137E&quot;/&gt;&lt;wsp:rsid wsp:val=&quot;00A513A1&quot;/&gt;&lt;wsp:rsid wsp:val=&quot;00A51BAD&quot;/&gt;&lt;wsp:rsid wsp:val=&quot;00A51C02&quot;/&gt;&lt;wsp:rsid wsp:val=&quot;00A51DE0&quot;/&gt;&lt;wsp:rsid wsp:val=&quot;00A51E52&quot;/&gt;&lt;wsp:rsid wsp:val=&quot;00A51F10&quot;/&gt;&lt;wsp:rsid wsp:val=&quot;00A521CA&quot;/&gt;&lt;wsp:rsid wsp:val=&quot;00A52439&quot;/&gt;&lt;wsp:rsid wsp:val=&quot;00A5247A&quot;/&gt;&lt;wsp:rsid wsp:val=&quot;00A52B69&quot;/&gt;&lt;wsp:rsid wsp:val=&quot;00A53827&quot;/&gt;&lt;wsp:rsid wsp:val=&quot;00A5386D&quot;/&gt;&lt;wsp:rsid wsp:val=&quot;00A53984&quot;/&gt;&lt;wsp:rsid wsp:val=&quot;00A53A94&quot;/&gt;&lt;wsp:rsid wsp:val=&quot;00A54319&quot;/&gt;&lt;wsp:rsid wsp:val=&quot;00A5446B&quot;/&gt;&lt;wsp:rsid wsp:val=&quot;00A5476C&quot;/&gt;&lt;wsp:rsid wsp:val=&quot;00A548EE&quot;/&gt;&lt;wsp:rsid wsp:val=&quot;00A55157&quot;/&gt;&lt;wsp:rsid wsp:val=&quot;00A556E1&quot;/&gt;&lt;wsp:rsid wsp:val=&quot;00A55877&quot;/&gt;&lt;wsp:rsid wsp:val=&quot;00A56757&quot;/&gt;&lt;wsp:rsid wsp:val=&quot;00A56840&quot;/&gt;&lt;wsp:rsid wsp:val=&quot;00A56FE5&quot;/&gt;&lt;wsp:rsid wsp:val=&quot;00A571B1&quot;/&gt;&lt;wsp:rsid wsp:val=&quot;00A572CF&quot;/&gt;&lt;wsp:rsid wsp:val=&quot;00A57CB1&quot;/&gt;&lt;wsp:rsid wsp:val=&quot;00A60281&quot;/&gt;&lt;wsp:rsid wsp:val=&quot;00A602FC&quot;/&gt;&lt;wsp:rsid wsp:val=&quot;00A60921&quot;/&gt;&lt;wsp:rsid wsp:val=&quot;00A612E9&quot;/&gt;&lt;wsp:rsid wsp:val=&quot;00A6142C&quot;/&gt;&lt;wsp:rsid wsp:val=&quot;00A61447&quot;/&gt;&lt;wsp:rsid wsp:val=&quot;00A61B62&quot;/&gt;&lt;wsp:rsid wsp:val=&quot;00A61FB4&quot;/&gt;&lt;wsp:rsid wsp:val=&quot;00A62569&quot;/&gt;&lt;wsp:rsid wsp:val=&quot;00A62B2F&quot;/&gt;&lt;wsp:rsid wsp:val=&quot;00A630E6&quot;/&gt;&lt;wsp:rsid wsp:val=&quot;00A63709&quot;/&gt;&lt;wsp:rsid wsp:val=&quot;00A6370E&quot;/&gt;&lt;wsp:rsid wsp:val=&quot;00A63F09&quot;/&gt;&lt;wsp:rsid wsp:val=&quot;00A64026&quot;/&gt;&lt;wsp:rsid wsp:val=&quot;00A64C78&quot;/&gt;&lt;wsp:rsid wsp:val=&quot;00A64E2E&quot;/&gt;&lt;wsp:rsid wsp:val=&quot;00A6540C&quot;/&gt;&lt;wsp:rsid wsp:val=&quot;00A655BF&quot;/&gt;&lt;wsp:rsid wsp:val=&quot;00A65814&quot;/&gt;&lt;wsp:rsid wsp:val=&quot;00A66433&quot;/&gt;&lt;wsp:rsid wsp:val=&quot;00A66694&quot;/&gt;&lt;wsp:rsid wsp:val=&quot;00A66730&quot;/&gt;&lt;wsp:rsid wsp:val=&quot;00A668CC&quot;/&gt;&lt;wsp:rsid wsp:val=&quot;00A66FAC&quot;/&gt;&lt;wsp:rsid wsp:val=&quot;00A6734E&quot;/&gt;&lt;wsp:rsid wsp:val=&quot;00A67619&quot;/&gt;&lt;wsp:rsid wsp:val=&quot;00A67BAA&quot;/&gt;&lt;wsp:rsid wsp:val=&quot;00A70689&quot;/&gt;&lt;wsp:rsid wsp:val=&quot;00A70C77&quot;/&gt;&lt;wsp:rsid wsp:val=&quot;00A711EC&quot;/&gt;&lt;wsp:rsid wsp:val=&quot;00A7175E&quot;/&gt;&lt;wsp:rsid wsp:val=&quot;00A71D27&quot;/&gt;&lt;wsp:rsid wsp:val=&quot;00A727D2&quot;/&gt;&lt;wsp:rsid wsp:val=&quot;00A728C9&quot;/&gt;&lt;wsp:rsid wsp:val=&quot;00A729BC&quot;/&gt;&lt;wsp:rsid wsp:val=&quot;00A72F4C&quot;/&gt;&lt;wsp:rsid wsp:val=&quot;00A73C96&quot;/&gt;&lt;wsp:rsid wsp:val=&quot;00A73D0A&quot;/&gt;&lt;wsp:rsid wsp:val=&quot;00A7400C&quot;/&gt;&lt;wsp:rsid wsp:val=&quot;00A74466&quot;/&gt;&lt;wsp:rsid wsp:val=&quot;00A74AE6&quot;/&gt;&lt;wsp:rsid wsp:val=&quot;00A74EC8&quot;/&gt;&lt;wsp:rsid wsp:val=&quot;00A76164&quot;/&gt;&lt;wsp:rsid wsp:val=&quot;00A76823&quot;/&gt;&lt;wsp:rsid wsp:val=&quot;00A76DDF&quot;/&gt;&lt;wsp:rsid wsp:val=&quot;00A770E7&quot;/&gt;&lt;wsp:rsid wsp:val=&quot;00A774D0&quot;/&gt;&lt;wsp:rsid wsp:val=&quot;00A777A7&quot;/&gt;&lt;wsp:rsid wsp:val=&quot;00A77EFC&quot;/&gt;&lt;wsp:rsid wsp:val=&quot;00A8158D&quot;/&gt;&lt;wsp:rsid wsp:val=&quot;00A8169D&quot;/&gt;&lt;wsp:rsid wsp:val=&quot;00A81716&quot;/&gt;&lt;wsp:rsid wsp:val=&quot;00A818A9&quot;/&gt;&lt;wsp:rsid wsp:val=&quot;00A819B2&quot;/&gt;&lt;wsp:rsid wsp:val=&quot;00A82843&quot;/&gt;&lt;wsp:rsid wsp:val=&quot;00A82BD3&quot;/&gt;&lt;wsp:rsid wsp:val=&quot;00A82DCB&quot;/&gt;&lt;wsp:rsid wsp:val=&quot;00A83072&quot;/&gt;&lt;wsp:rsid wsp:val=&quot;00A8321B&quot;/&gt;&lt;wsp:rsid wsp:val=&quot;00A83AD1&quot;/&gt;&lt;wsp:rsid wsp:val=&quot;00A83BE7&quot;/&gt;&lt;wsp:rsid wsp:val=&quot;00A83CE4&quot;/&gt;&lt;wsp:rsid wsp:val=&quot;00A83E26&quot;/&gt;&lt;wsp:rsid wsp:val=&quot;00A83ECB&quot;/&gt;&lt;wsp:rsid wsp:val=&quot;00A843F6&quot;/&gt;&lt;wsp:rsid wsp:val=&quot;00A84818&quot;/&gt;&lt;wsp:rsid wsp:val=&quot;00A84C64&quot;/&gt;&lt;wsp:rsid wsp:val=&quot;00A85831&quot;/&gt;&lt;wsp:rsid wsp:val=&quot;00A85860&quot;/&gt;&lt;wsp:rsid wsp:val=&quot;00A85BF1&quot;/&gt;&lt;wsp:rsid wsp:val=&quot;00A86664&quot;/&gt;&lt;wsp:rsid wsp:val=&quot;00A867D6&quot;/&gt;&lt;wsp:rsid wsp:val=&quot;00A8694C&quot;/&gt;&lt;wsp:rsid wsp:val=&quot;00A869AC&quot;/&gt;&lt;wsp:rsid wsp:val=&quot;00A8750D&quot;/&gt;&lt;wsp:rsid wsp:val=&quot;00A8753F&quot;/&gt;&lt;wsp:rsid wsp:val=&quot;00A87D94&quot;/&gt;&lt;wsp:rsid wsp:val=&quot;00A9008A&quot;/&gt;&lt;wsp:rsid wsp:val=&quot;00A90125&quot;/&gt;&lt;wsp:rsid wsp:val=&quot;00A9085B&quot;/&gt;&lt;wsp:rsid wsp:val=&quot;00A90897&quot;/&gt;&lt;wsp:rsid wsp:val=&quot;00A909A0&quot;/&gt;&lt;wsp:rsid wsp:val=&quot;00A90E82&quot;/&gt;&lt;wsp:rsid wsp:val=&quot;00A91E09&quot;/&gt;&lt;wsp:rsid wsp:val=&quot;00A91ED8&quot;/&gt;&lt;wsp:rsid wsp:val=&quot;00A92AF6&quot;/&gt;&lt;wsp:rsid wsp:val=&quot;00A92E91&quot;/&gt;&lt;wsp:rsid wsp:val=&quot;00A92EBF&quot;/&gt;&lt;wsp:rsid wsp:val=&quot;00A92F3A&quot;/&gt;&lt;wsp:rsid wsp:val=&quot;00A93069&quot;/&gt;&lt;wsp:rsid wsp:val=&quot;00A936B6&quot;/&gt;&lt;wsp:rsid wsp:val=&quot;00A93991&quot;/&gt;&lt;wsp:rsid wsp:val=&quot;00A93AC2&quot;/&gt;&lt;wsp:rsid wsp:val=&quot;00A93E3A&quot;/&gt;&lt;wsp:rsid wsp:val=&quot;00A94037&quot;/&gt;&lt;wsp:rsid wsp:val=&quot;00A94796&quot;/&gt;&lt;wsp:rsid wsp:val=&quot;00A950B2&quot;/&gt;&lt;wsp:rsid wsp:val=&quot;00A951AB&quot;/&gt;&lt;wsp:rsid wsp:val=&quot;00A95D60&quot;/&gt;&lt;wsp:rsid wsp:val=&quot;00A960CC&quot;/&gt;&lt;wsp:rsid wsp:val=&quot;00A96317&quot;/&gt;&lt;wsp:rsid wsp:val=&quot;00A96705&quot;/&gt;&lt;wsp:rsid wsp:val=&quot;00A96802&quot;/&gt;&lt;wsp:rsid wsp:val=&quot;00A96A86&quot;/&gt;&lt;wsp:rsid wsp:val=&quot;00A9744B&quot;/&gt;&lt;wsp:rsid wsp:val=&quot;00AA03C9&quot;/&gt;&lt;wsp:rsid wsp:val=&quot;00AA0A7F&quot;/&gt;&lt;wsp:rsid wsp:val=&quot;00AA0B55&quot;/&gt;&lt;wsp:rsid wsp:val=&quot;00AA0D9F&quot;/&gt;&lt;wsp:rsid wsp:val=&quot;00AA1401&quot;/&gt;&lt;wsp:rsid wsp:val=&quot;00AA1674&quot;/&gt;&lt;wsp:rsid wsp:val=&quot;00AA1EDD&quot;/&gt;&lt;wsp:rsid wsp:val=&quot;00AA2306&quot;/&gt;&lt;wsp:rsid wsp:val=&quot;00AA2388&quot;/&gt;&lt;wsp:rsid wsp:val=&quot;00AA2633&quot;/&gt;&lt;wsp:rsid wsp:val=&quot;00AA32E1&quot;/&gt;&lt;wsp:rsid wsp:val=&quot;00AA39C9&quot;/&gt;&lt;wsp:rsid wsp:val=&quot;00AA3B0F&quot;/&gt;&lt;wsp:rsid wsp:val=&quot;00AA3B5A&quot;/&gt;&lt;wsp:rsid wsp:val=&quot;00AA3D63&quot;/&gt;&lt;wsp:rsid wsp:val=&quot;00AA3EC2&quot;/&gt;&lt;wsp:rsid wsp:val=&quot;00AA4071&quot;/&gt;&lt;wsp:rsid wsp:val=&quot;00AA43A5&quot;/&gt;&lt;wsp:rsid wsp:val=&quot;00AA457B&quot;/&gt;&lt;wsp:rsid wsp:val=&quot;00AA49F9&quot;/&gt;&lt;wsp:rsid wsp:val=&quot;00AA625F&quot;/&gt;&lt;wsp:rsid wsp:val=&quot;00AA6267&quot;/&gt;&lt;wsp:rsid wsp:val=&quot;00AA66BD&quot;/&gt;&lt;wsp:rsid wsp:val=&quot;00AA66DB&quot;/&gt;&lt;wsp:rsid wsp:val=&quot;00AA6A1B&quot;/&gt;&lt;wsp:rsid wsp:val=&quot;00AA6AAC&quot;/&gt;&lt;wsp:rsid wsp:val=&quot;00AA6B38&quot;/&gt;&lt;wsp:rsid wsp:val=&quot;00AA6DAE&quot;/&gt;&lt;wsp:rsid wsp:val=&quot;00AA6E33&quot;/&gt;&lt;wsp:rsid wsp:val=&quot;00AA71F3&quot;/&gt;&lt;wsp:rsid wsp:val=&quot;00AA7A03&quot;/&gt;&lt;wsp:rsid wsp:val=&quot;00AA7AEE&quot;/&gt;&lt;wsp:rsid wsp:val=&quot;00AA7B79&quot;/&gt;&lt;wsp:rsid wsp:val=&quot;00AB0189&quot;/&gt;&lt;wsp:rsid wsp:val=&quot;00AB0860&quot;/&gt;&lt;wsp:rsid wsp:val=&quot;00AB0B75&quot;/&gt;&lt;wsp:rsid wsp:val=&quot;00AB0BF4&quot;/&gt;&lt;wsp:rsid wsp:val=&quot;00AB1296&quot;/&gt;&lt;wsp:rsid wsp:val=&quot;00AB12A7&quot;/&gt;&lt;wsp:rsid wsp:val=&quot;00AB1380&quot;/&gt;&lt;wsp:rsid wsp:val=&quot;00AB1725&quot;/&gt;&lt;wsp:rsid wsp:val=&quot;00AB2466&quot;/&gt;&lt;wsp:rsid wsp:val=&quot;00AB25D8&quot;/&gt;&lt;wsp:rsid wsp:val=&quot;00AB283B&quot;/&gt;&lt;wsp:rsid wsp:val=&quot;00AB2E9A&quot;/&gt;&lt;wsp:rsid wsp:val=&quot;00AB3741&quot;/&gt;&lt;wsp:rsid wsp:val=&quot;00AB3782&quot;/&gt;&lt;wsp:rsid wsp:val=&quot;00AB3FFE&quot;/&gt;&lt;wsp:rsid wsp:val=&quot;00AB43DB&quot;/&gt;&lt;wsp:rsid wsp:val=&quot;00AB4770&quot;/&gt;&lt;wsp:rsid wsp:val=&quot;00AB4B60&quot;/&gt;&lt;wsp:rsid wsp:val=&quot;00AB4D69&quot;/&gt;&lt;wsp:rsid wsp:val=&quot;00AB4DD0&quot;/&gt;&lt;wsp:rsid wsp:val=&quot;00AB54C4&quot;/&gt;&lt;wsp:rsid wsp:val=&quot;00AB5972&quot;/&gt;&lt;wsp:rsid wsp:val=&quot;00AB5A9A&quot;/&gt;&lt;wsp:rsid wsp:val=&quot;00AB5CA3&quot;/&gt;&lt;wsp:rsid wsp:val=&quot;00AB5F9F&quot;/&gt;&lt;wsp:rsid wsp:val=&quot;00AB61B8&quot;/&gt;&lt;wsp:rsid wsp:val=&quot;00AB63EE&quot;/&gt;&lt;wsp:rsid wsp:val=&quot;00AB7041&quot;/&gt;&lt;wsp:rsid wsp:val=&quot;00AB7736&quot;/&gt;&lt;wsp:rsid wsp:val=&quot;00AC03BD&quot;/&gt;&lt;wsp:rsid wsp:val=&quot;00AC0865&quot;/&gt;&lt;wsp:rsid wsp:val=&quot;00AC0873&quot;/&gt;&lt;wsp:rsid wsp:val=&quot;00AC0C31&quot;/&gt;&lt;wsp:rsid wsp:val=&quot;00AC124D&quot;/&gt;&lt;wsp:rsid wsp:val=&quot;00AC14AB&quot;/&gt;&lt;wsp:rsid wsp:val=&quot;00AC18AD&quot;/&gt;&lt;wsp:rsid wsp:val=&quot;00AC278E&quot;/&gt;&lt;wsp:rsid wsp:val=&quot;00AC2D09&quot;/&gt;&lt;wsp:rsid wsp:val=&quot;00AC329B&quot;/&gt;&lt;wsp:rsid wsp:val=&quot;00AC3919&quot;/&gt;&lt;wsp:rsid wsp:val=&quot;00AC4468&quot;/&gt;&lt;wsp:rsid wsp:val=&quot;00AC4E76&quot;/&gt;&lt;wsp:rsid wsp:val=&quot;00AC52B6&quot;/&gt;&lt;wsp:rsid wsp:val=&quot;00AC54B1&quot;/&gt;&lt;wsp:rsid wsp:val=&quot;00AC55F8&quot;/&gt;&lt;wsp:rsid wsp:val=&quot;00AC5A88&quot;/&gt;&lt;wsp:rsid wsp:val=&quot;00AC5BC4&quot;/&gt;&lt;wsp:rsid wsp:val=&quot;00AC65EA&quot;/&gt;&lt;wsp:rsid wsp:val=&quot;00AC67F4&quot;/&gt;&lt;wsp:rsid wsp:val=&quot;00AC6960&quot;/&gt;&lt;wsp:rsid wsp:val=&quot;00AC6DB6&quot;/&gt;&lt;wsp:rsid wsp:val=&quot;00AC6EDB&quot;/&gt;&lt;wsp:rsid wsp:val=&quot;00AC7454&quot;/&gt;&lt;wsp:rsid wsp:val=&quot;00AC7930&quot;/&gt;&lt;wsp:rsid wsp:val=&quot;00AC7F9A&quot;/&gt;&lt;wsp:rsid wsp:val=&quot;00AD0B59&quot;/&gt;&lt;wsp:rsid wsp:val=&quot;00AD0B8E&quot;/&gt;&lt;wsp:rsid wsp:val=&quot;00AD0E1B&quot;/&gt;&lt;wsp:rsid wsp:val=&quot;00AD155B&quot;/&gt;&lt;wsp:rsid wsp:val=&quot;00AD1F48&quot;/&gt;&lt;wsp:rsid wsp:val=&quot;00AD2AA9&quot;/&gt;&lt;wsp:rsid wsp:val=&quot;00AD2D23&quot;/&gt;&lt;wsp:rsid wsp:val=&quot;00AD2E19&quot;/&gt;&lt;wsp:rsid wsp:val=&quot;00AD33AC&quot;/&gt;&lt;wsp:rsid wsp:val=&quot;00AD3569&quot;/&gt;&lt;wsp:rsid wsp:val=&quot;00AD3618&quot;/&gt;&lt;wsp:rsid wsp:val=&quot;00AD3AA5&quot;/&gt;&lt;wsp:rsid wsp:val=&quot;00AD3E6B&quot;/&gt;&lt;wsp:rsid wsp:val=&quot;00AD4074&quot;/&gt;&lt;wsp:rsid wsp:val=&quot;00AD4228&quot;/&gt;&lt;wsp:rsid wsp:val=&quot;00AD51CF&quot;/&gt;&lt;wsp:rsid wsp:val=&quot;00AD51E7&quot;/&gt;&lt;wsp:rsid wsp:val=&quot;00AD52BB&quot;/&gt;&lt;wsp:rsid wsp:val=&quot;00AD534A&quot;/&gt;&lt;wsp:rsid wsp:val=&quot;00AD56B7&quot;/&gt;&lt;wsp:rsid wsp:val=&quot;00AD5B41&quot;/&gt;&lt;wsp:rsid wsp:val=&quot;00AD5D9A&quot;/&gt;&lt;wsp:rsid wsp:val=&quot;00AD5E73&quot;/&gt;&lt;wsp:rsid wsp:val=&quot;00AD640A&quot;/&gt;&lt;wsp:rsid wsp:val=&quot;00AD67C1&quot;/&gt;&lt;wsp:rsid wsp:val=&quot;00AD6961&quot;/&gt;&lt;wsp:rsid wsp:val=&quot;00AD74DD&quot;/&gt;&lt;wsp:rsid wsp:val=&quot;00AD7614&quot;/&gt;&lt;wsp:rsid wsp:val=&quot;00AE0240&quot;/&gt;&lt;wsp:rsid wsp:val=&quot;00AE0C79&quot;/&gt;&lt;wsp:rsid wsp:val=&quot;00AE153B&quot;/&gt;&lt;wsp:rsid wsp:val=&quot;00AE2661&quot;/&gt;&lt;wsp:rsid wsp:val=&quot;00AE26E9&quot;/&gt;&lt;wsp:rsid wsp:val=&quot;00AE2A2D&quot;/&gt;&lt;wsp:rsid wsp:val=&quot;00AE30E2&quot;/&gt;&lt;wsp:rsid wsp:val=&quot;00AE3876&quot;/&gt;&lt;wsp:rsid wsp:val=&quot;00AE3CAD&quot;/&gt;&lt;wsp:rsid wsp:val=&quot;00AE3EE2&quot;/&gt;&lt;wsp:rsid wsp:val=&quot;00AE41B8&quot;/&gt;&lt;wsp:rsid wsp:val=&quot;00AE456C&quot;/&gt;&lt;wsp:rsid wsp:val=&quot;00AE45C4&quot;/&gt;&lt;wsp:rsid wsp:val=&quot;00AE5C67&quot;/&gt;&lt;wsp:rsid wsp:val=&quot;00AE5D28&quot;/&gt;&lt;wsp:rsid wsp:val=&quot;00AE5D87&quot;/&gt;&lt;wsp:rsid wsp:val=&quot;00AE68CF&quot;/&gt;&lt;wsp:rsid wsp:val=&quot;00AE69FD&quot;/&gt;&lt;wsp:rsid wsp:val=&quot;00AE6CB3&quot;/&gt;&lt;wsp:rsid wsp:val=&quot;00AE7681&quot;/&gt;&lt;wsp:rsid wsp:val=&quot;00AE7A20&quot;/&gt;&lt;wsp:rsid wsp:val=&quot;00AF0265&quot;/&gt;&lt;wsp:rsid wsp:val=&quot;00AF0483&quot;/&gt;&lt;wsp:rsid wsp:val=&quot;00AF07F1&quot;/&gt;&lt;wsp:rsid wsp:val=&quot;00AF0ABD&quot;/&gt;&lt;wsp:rsid wsp:val=&quot;00AF0BDB&quot;/&gt;&lt;wsp:rsid wsp:val=&quot;00AF0C46&quot;/&gt;&lt;wsp:rsid wsp:val=&quot;00AF120F&quot;/&gt;&lt;wsp:rsid wsp:val=&quot;00AF191F&quot;/&gt;&lt;wsp:rsid wsp:val=&quot;00AF1DD8&quot;/&gt;&lt;wsp:rsid wsp:val=&quot;00AF1F05&quot;/&gt;&lt;wsp:rsid wsp:val=&quot;00AF2413&quot;/&gt;&lt;wsp:rsid wsp:val=&quot;00AF2514&quot;/&gt;&lt;wsp:rsid wsp:val=&quot;00AF2C4A&quot;/&gt;&lt;wsp:rsid wsp:val=&quot;00AF2DBC&quot;/&gt;&lt;wsp:rsid wsp:val=&quot;00AF301B&quot;/&gt;&lt;wsp:rsid wsp:val=&quot;00AF34BA&quot;/&gt;&lt;wsp:rsid wsp:val=&quot;00AF35E4&quot;/&gt;&lt;wsp:rsid wsp:val=&quot;00AF3E39&quot;/&gt;&lt;wsp:rsid wsp:val=&quot;00AF3F94&quot;/&gt;&lt;wsp:rsid wsp:val=&quot;00AF415B&quot;/&gt;&lt;wsp:rsid wsp:val=&quot;00AF4654&quot;/&gt;&lt;wsp:rsid wsp:val=&quot;00AF473B&quot;/&gt;&lt;wsp:rsid wsp:val=&quot;00AF4F65&quot;/&gt;&lt;wsp:rsid wsp:val=&quot;00AF52D8&quot;/&gt;&lt;wsp:rsid wsp:val=&quot;00AF5332&quot;/&gt;&lt;wsp:rsid wsp:val=&quot;00AF5C17&quot;/&gt;&lt;wsp:rsid wsp:val=&quot;00AF6C68&quot;/&gt;&lt;wsp:rsid wsp:val=&quot;00AF6E53&quot;/&gt;&lt;wsp:rsid wsp:val=&quot;00AF77D8&quot;/&gt;&lt;wsp:rsid wsp:val=&quot;00AF787B&quot;/&gt;&lt;wsp:rsid wsp:val=&quot;00AF7B4F&quot;/&gt;&lt;wsp:rsid wsp:val=&quot;00AF7D17&quot;/&gt;&lt;wsp:rsid wsp:val=&quot;00B0026E&quot;/&gt;&lt;wsp:rsid wsp:val=&quot;00B0052F&quot;/&gt;&lt;wsp:rsid wsp:val=&quot;00B00C72&quot;/&gt;&lt;wsp:rsid wsp:val=&quot;00B010DF&quot;/&gt;&lt;wsp:rsid wsp:val=&quot;00B014C5&quot;/&gt;&lt;wsp:rsid wsp:val=&quot;00B01B3C&quot;/&gt;&lt;wsp:rsid wsp:val=&quot;00B01F4C&quot;/&gt;&lt;wsp:rsid wsp:val=&quot;00B0273D&quot;/&gt;&lt;wsp:rsid wsp:val=&quot;00B028FA&quot;/&gt;&lt;wsp:rsid wsp:val=&quot;00B02CDF&quot;/&gt;&lt;wsp:rsid wsp:val=&quot;00B03383&quot;/&gt;&lt;wsp:rsid wsp:val=&quot;00B034EF&quot;/&gt;&lt;wsp:rsid wsp:val=&quot;00B043A7&quot;/&gt;&lt;wsp:rsid wsp:val=&quot;00B04D8A&quot;/&gt;&lt;wsp:rsid wsp:val=&quot;00B05188&quot;/&gt;&lt;wsp:rsid wsp:val=&quot;00B056FB&quot;/&gt;&lt;wsp:rsid wsp:val=&quot;00B0599D&quot;/&gt;&lt;wsp:rsid wsp:val=&quot;00B0629C&quot;/&gt;&lt;wsp:rsid wsp:val=&quot;00B0631F&quot;/&gt;&lt;wsp:rsid wsp:val=&quot;00B065B9&quot;/&gt;&lt;wsp:rsid wsp:val=&quot;00B06755&quot;/&gt;&lt;wsp:rsid wsp:val=&quot;00B06C55&quot;/&gt;&lt;wsp:rsid wsp:val=&quot;00B070EC&quot;/&gt;&lt;wsp:rsid wsp:val=&quot;00B07131&quot;/&gt;&lt;wsp:rsid wsp:val=&quot;00B07834&quot;/&gt;&lt;wsp:rsid wsp:val=&quot;00B07B64&quot;/&gt;&lt;wsp:rsid wsp:val=&quot;00B10B1B&quot;/&gt;&lt;wsp:rsid wsp:val=&quot;00B10CFD&quot;/&gt;&lt;wsp:rsid wsp:val=&quot;00B10E1F&quot;/&gt;&lt;wsp:rsid wsp:val=&quot;00B1149A&quot;/&gt;&lt;wsp:rsid wsp:val=&quot;00B11AD6&quot;/&gt;&lt;wsp:rsid wsp:val=&quot;00B11EEA&quot;/&gt;&lt;wsp:rsid wsp:val=&quot;00B12E12&quot;/&gt;&lt;wsp:rsid wsp:val=&quot;00B1330F&quot;/&gt;&lt;wsp:rsid wsp:val=&quot;00B13F6E&quot;/&gt;&lt;wsp:rsid wsp:val=&quot;00B14550&quot;/&gt;&lt;wsp:rsid wsp:val=&quot;00B14575&quot;/&gt;&lt;wsp:rsid wsp:val=&quot;00B14E00&quot;/&gt;&lt;wsp:rsid wsp:val=&quot;00B14F89&quot;/&gt;&lt;wsp:rsid wsp:val=&quot;00B16224&quot;/&gt;&lt;wsp:rsid wsp:val=&quot;00B1680B&quot;/&gt;&lt;wsp:rsid wsp:val=&quot;00B1695B&quot;/&gt;&lt;wsp:rsid wsp:val=&quot;00B178BA&quot;/&gt;&lt;wsp:rsid wsp:val=&quot;00B17AB0&quot;/&gt;&lt;wsp:rsid wsp:val=&quot;00B202E5&quot;/&gt;&lt;wsp:rsid wsp:val=&quot;00B20C27&quot;/&gt;&lt;wsp:rsid wsp:val=&quot;00B21F35&quot;/&gt;&lt;wsp:rsid wsp:val=&quot;00B22133&quot;/&gt;&lt;wsp:rsid wsp:val=&quot;00B223A7&quot;/&gt;&lt;wsp:rsid wsp:val=&quot;00B2276E&quot;/&gt;&lt;wsp:rsid wsp:val=&quot;00B22BA1&quot;/&gt;&lt;wsp:rsid wsp:val=&quot;00B23725&quot;/&gt;&lt;wsp:rsid wsp:val=&quot;00B2396A&quot;/&gt;&lt;wsp:rsid wsp:val=&quot;00B23AB7&quot;/&gt;&lt;wsp:rsid wsp:val=&quot;00B23E6A&quot;/&gt;&lt;wsp:rsid wsp:val=&quot;00B2451F&quot;/&gt;&lt;wsp:rsid wsp:val=&quot;00B24989&quot;/&gt;&lt;wsp:rsid wsp:val=&quot;00B250EE&quot;/&gt;&lt;wsp:rsid wsp:val=&quot;00B2518E&quot;/&gt;&lt;wsp:rsid wsp:val=&quot;00B2527C&quot;/&gt;&lt;wsp:rsid wsp:val=&quot;00B253B4&quot;/&gt;&lt;wsp:rsid wsp:val=&quot;00B26281&quot;/&gt;&lt;wsp:rsid wsp:val=&quot;00B26C47&quot;/&gt;&lt;wsp:rsid wsp:val=&quot;00B272C1&quot;/&gt;&lt;wsp:rsid wsp:val=&quot;00B277C3&quot;/&gt;&lt;wsp:rsid wsp:val=&quot;00B3044F&quot;/&gt;&lt;wsp:rsid wsp:val=&quot;00B3058A&quot;/&gt;&lt;wsp:rsid wsp:val=&quot;00B309D2&quot;/&gt;&lt;wsp:rsid wsp:val=&quot;00B30A17&quot;/&gt;&lt;wsp:rsid wsp:val=&quot;00B31691&quot;/&gt;&lt;wsp:rsid wsp:val=&quot;00B3214A&quot;/&gt;&lt;wsp:rsid wsp:val=&quot;00B323EE&quot;/&gt;&lt;wsp:rsid wsp:val=&quot;00B323EF&quot;/&gt;&lt;wsp:rsid wsp:val=&quot;00B32681&quot;/&gt;&lt;wsp:rsid wsp:val=&quot;00B333CB&quot;/&gt;&lt;wsp:rsid wsp:val=&quot;00B33617&quot;/&gt;&lt;wsp:rsid wsp:val=&quot;00B33F9E&quot;/&gt;&lt;wsp:rsid wsp:val=&quot;00B34248&quot;/&gt;&lt;wsp:rsid wsp:val=&quot;00B34AD9&quot;/&gt;&lt;wsp:rsid wsp:val=&quot;00B34D96&quot;/&gt;&lt;wsp:rsid wsp:val=&quot;00B3541F&quot;/&gt;&lt;wsp:rsid wsp:val=&quot;00B35EFF&quot;/&gt;&lt;wsp:rsid wsp:val=&quot;00B361C6&quot;/&gt;&lt;wsp:rsid wsp:val=&quot;00B366A0&quot;/&gt;&lt;wsp:rsid wsp:val=&quot;00B36C12&quot;/&gt;&lt;wsp:rsid wsp:val=&quot;00B37004&quot;/&gt;&lt;wsp:rsid wsp:val=&quot;00B370F3&quot;/&gt;&lt;wsp:rsid wsp:val=&quot;00B377F9&quot;/&gt;&lt;wsp:rsid wsp:val=&quot;00B378F8&quot;/&gt;&lt;wsp:rsid wsp:val=&quot;00B4112B&quot;/&gt;&lt;wsp:rsid wsp:val=&quot;00B4144A&quot;/&gt;&lt;wsp:rsid wsp:val=&quot;00B41557&quot;/&gt;&lt;wsp:rsid wsp:val=&quot;00B415F4&quot;/&gt;&lt;wsp:rsid wsp:val=&quot;00B41762&quot;/&gt;&lt;wsp:rsid wsp:val=&quot;00B4284D&quot;/&gt;&lt;wsp:rsid wsp:val=&quot;00B42863&quot;/&gt;&lt;wsp:rsid wsp:val=&quot;00B42885&quot;/&gt;&lt;wsp:rsid wsp:val=&quot;00B42DBF&quot;/&gt;&lt;wsp:rsid wsp:val=&quot;00B4357E&quot;/&gt;&lt;wsp:rsid wsp:val=&quot;00B43814&quot;/&gt;&lt;wsp:rsid wsp:val=&quot;00B43ACC&quot;/&gt;&lt;wsp:rsid wsp:val=&quot;00B448BB&quot;/&gt;&lt;wsp:rsid wsp:val=&quot;00B44B85&quot;/&gt;&lt;wsp:rsid wsp:val=&quot;00B44BE0&quot;/&gt;&lt;wsp:rsid wsp:val=&quot;00B45EAF&quot;/&gt;&lt;wsp:rsid wsp:val=&quot;00B45EE3&quot;/&gt;&lt;wsp:rsid wsp:val=&quot;00B4675C&quot;/&gt;&lt;wsp:rsid wsp:val=&quot;00B47624&quot;/&gt;&lt;wsp:rsid wsp:val=&quot;00B4787E&quot;/&gt;&lt;wsp:rsid wsp:val=&quot;00B508A5&quot;/&gt;&lt;wsp:rsid wsp:val=&quot;00B50B12&quot;/&gt;&lt;wsp:rsid wsp:val=&quot;00B50ED0&quot;/&gt;&lt;wsp:rsid wsp:val=&quot;00B50FCE&quot;/&gt;&lt;wsp:rsid wsp:val=&quot;00B513C4&quot;/&gt;&lt;wsp:rsid wsp:val=&quot;00B51513&quot;/&gt;&lt;wsp:rsid wsp:val=&quot;00B51B15&quot;/&gt;&lt;wsp:rsid wsp:val=&quot;00B51B2D&quot;/&gt;&lt;wsp:rsid wsp:val=&quot;00B52242&quot;/&gt;&lt;wsp:rsid wsp:val=&quot;00B52417&quot;/&gt;&lt;wsp:rsid wsp:val=&quot;00B5273B&quot;/&gt;&lt;wsp:rsid wsp:val=&quot;00B52742&quot;/&gt;&lt;wsp:rsid wsp:val=&quot;00B52927&quot;/&gt;&lt;wsp:rsid wsp:val=&quot;00B5320C&quot;/&gt;&lt;wsp:rsid wsp:val=&quot;00B533B3&quot;/&gt;&lt;wsp:rsid wsp:val=&quot;00B535A5&quot;/&gt;&lt;wsp:rsid wsp:val=&quot;00B53850&quot;/&gt;&lt;wsp:rsid wsp:val=&quot;00B54466&quot;/&gt;&lt;wsp:rsid wsp:val=&quot;00B5449E&quot;/&gt;&lt;wsp:rsid wsp:val=&quot;00B54811&quot;/&gt;&lt;wsp:rsid wsp:val=&quot;00B54904&quot;/&gt;&lt;wsp:rsid wsp:val=&quot;00B54A31&quot;/&gt;&lt;wsp:rsid wsp:val=&quot;00B54E2B&quot;/&gt;&lt;wsp:rsid wsp:val=&quot;00B54E38&quot;/&gt;&lt;wsp:rsid wsp:val=&quot;00B54F61&quot;/&gt;&lt;wsp:rsid wsp:val=&quot;00B551CD&quot;/&gt;&lt;wsp:rsid wsp:val=&quot;00B55294&quot;/&gt;&lt;wsp:rsid wsp:val=&quot;00B55B33&quot;/&gt;&lt;wsp:rsid wsp:val=&quot;00B55D1B&quot;/&gt;&lt;wsp:rsid wsp:val=&quot;00B55DD2&quot;/&gt;&lt;wsp:rsid wsp:val=&quot;00B5627E&quot;/&gt;&lt;wsp:rsid wsp:val=&quot;00B56304&quot;/&gt;&lt;wsp:rsid wsp:val=&quot;00B569FE&quot;/&gt;&lt;wsp:rsid wsp:val=&quot;00B56A2C&quot;/&gt;&lt;wsp:rsid wsp:val=&quot;00B56ED5&quot;/&gt;&lt;wsp:rsid wsp:val=&quot;00B56FB2&quot;/&gt;&lt;wsp:rsid wsp:val=&quot;00B5723B&quot;/&gt;&lt;wsp:rsid wsp:val=&quot;00B57E23&quot;/&gt;&lt;wsp:rsid wsp:val=&quot;00B6020F&quot;/&gt;&lt;wsp:rsid wsp:val=&quot;00B6031C&quot;/&gt;&lt;wsp:rsid wsp:val=&quot;00B60741&quot;/&gt;&lt;wsp:rsid wsp:val=&quot;00B60B16&quot;/&gt;&lt;wsp:rsid wsp:val=&quot;00B61264&quot;/&gt;&lt;wsp:rsid wsp:val=&quot;00B61710&quot;/&gt;&lt;wsp:rsid wsp:val=&quot;00B619B4&quot;/&gt;&lt;wsp:rsid wsp:val=&quot;00B61C23&quot;/&gt;&lt;wsp:rsid wsp:val=&quot;00B61EBF&quot;/&gt;&lt;wsp:rsid wsp:val=&quot;00B6203F&quot;/&gt;&lt;wsp:rsid wsp:val=&quot;00B62C7F&quot;/&gt;&lt;wsp:rsid wsp:val=&quot;00B63675&quot;/&gt;&lt;wsp:rsid wsp:val=&quot;00B6466E&quot;/&gt;&lt;wsp:rsid wsp:val=&quot;00B64725&quot;/&gt;&lt;wsp:rsid wsp:val=&quot;00B64B8A&quot;/&gt;&lt;wsp:rsid wsp:val=&quot;00B64C60&quot;/&gt;&lt;wsp:rsid wsp:val=&quot;00B64F77&quot;/&gt;&lt;wsp:rsid wsp:val=&quot;00B65405&quot;/&gt;&lt;wsp:rsid wsp:val=&quot;00B654E1&quot;/&gt;&lt;wsp:rsid wsp:val=&quot;00B659C7&quot;/&gt;&lt;wsp:rsid wsp:val=&quot;00B66132&quot;/&gt;&lt;wsp:rsid wsp:val=&quot;00B6705E&quot;/&gt;&lt;wsp:rsid wsp:val=&quot;00B67188&quot;/&gt;&lt;wsp:rsid wsp:val=&quot;00B67328&quot;/&gt;&lt;wsp:rsid wsp:val=&quot;00B675D3&quot;/&gt;&lt;wsp:rsid wsp:val=&quot;00B703AB&quot;/&gt;&lt;wsp:rsid wsp:val=&quot;00B70AF0&quot;/&gt;&lt;wsp:rsid wsp:val=&quot;00B71170&quot;/&gt;&lt;wsp:rsid wsp:val=&quot;00B714E6&quot;/&gt;&lt;wsp:rsid wsp:val=&quot;00B7153C&quot;/&gt;&lt;wsp:rsid wsp:val=&quot;00B71834&quot;/&gt;&lt;wsp:rsid wsp:val=&quot;00B71F41&quot;/&gt;&lt;wsp:rsid wsp:val=&quot;00B71FB0&quot;/&gt;&lt;wsp:rsid wsp:val=&quot;00B72000&quot;/&gt;&lt;wsp:rsid wsp:val=&quot;00B72373&quot;/&gt;&lt;wsp:rsid wsp:val=&quot;00B72528&quot;/&gt;&lt;wsp:rsid wsp:val=&quot;00B728C7&quot;/&gt;&lt;wsp:rsid wsp:val=&quot;00B734A6&quot;/&gt;&lt;wsp:rsid wsp:val=&quot;00B73626&quot;/&gt;&lt;wsp:rsid wsp:val=&quot;00B736CD&quot;/&gt;&lt;wsp:rsid wsp:val=&quot;00B73852&quot;/&gt;&lt;wsp:rsid wsp:val=&quot;00B73EB1&quot;/&gt;&lt;wsp:rsid wsp:val=&quot;00B74012&quot;/&gt;&lt;wsp:rsid wsp:val=&quot;00B74453&quot;/&gt;&lt;wsp:rsid wsp:val=&quot;00B746AB&quot;/&gt;&lt;wsp:rsid wsp:val=&quot;00B74744&quot;/&gt;&lt;wsp:rsid wsp:val=&quot;00B74B6A&quot;/&gt;&lt;wsp:rsid wsp:val=&quot;00B74BA3&quot;/&gt;&lt;wsp:rsid wsp:val=&quot;00B7636C&quot;/&gt;&lt;wsp:rsid wsp:val=&quot;00B76454&quot;/&gt;&lt;wsp:rsid wsp:val=&quot;00B76BA6&quot;/&gt;&lt;wsp:rsid wsp:val=&quot;00B76EA5&quot;/&gt;&lt;wsp:rsid wsp:val=&quot;00B7778D&quot;/&gt;&lt;wsp:rsid wsp:val=&quot;00B77828&quot;/&gt;&lt;wsp:rsid wsp:val=&quot;00B7790F&quot;/&gt;&lt;wsp:rsid wsp:val=&quot;00B77E3D&quot;/&gt;&lt;wsp:rsid wsp:val=&quot;00B77E97&quot;/&gt;&lt;wsp:rsid wsp:val=&quot;00B8015F&quot;/&gt;&lt;wsp:rsid wsp:val=&quot;00B80757&quot;/&gt;&lt;wsp:rsid wsp:val=&quot;00B812D8&quot;/&gt;&lt;wsp:rsid wsp:val=&quot;00B814CF&quot;/&gt;&lt;wsp:rsid wsp:val=&quot;00B828C9&quot;/&gt;&lt;wsp:rsid wsp:val=&quot;00B82BA1&quot;/&gt;&lt;wsp:rsid wsp:val=&quot;00B82DAE&quot;/&gt;&lt;wsp:rsid wsp:val=&quot;00B82F45&quot;/&gt;&lt;wsp:rsid wsp:val=&quot;00B83CAF&quot;/&gt;&lt;wsp:rsid wsp:val=&quot;00B84D8A&quot;/&gt;&lt;wsp:rsid wsp:val=&quot;00B84DF6&quot;/&gt;&lt;wsp:rsid wsp:val=&quot;00B84E80&quot;/&gt;&lt;wsp:rsid wsp:val=&quot;00B85DE8&quot;/&gt;&lt;wsp:rsid wsp:val=&quot;00B8610D&quot;/&gt;&lt;wsp:rsid wsp:val=&quot;00B8623A&quot;/&gt;&lt;wsp:rsid wsp:val=&quot;00B86589&quot;/&gt;&lt;wsp:rsid wsp:val=&quot;00B900D4&quot;/&gt;&lt;wsp:rsid wsp:val=&quot;00B90A97&quot;/&gt;&lt;wsp:rsid wsp:val=&quot;00B90AC2&quot;/&gt;&lt;wsp:rsid wsp:val=&quot;00B9167D&quot;/&gt;&lt;wsp:rsid wsp:val=&quot;00B92F07&quot;/&gt;&lt;wsp:rsid wsp:val=&quot;00B92F32&quot;/&gt;&lt;wsp:rsid wsp:val=&quot;00B92F3E&quot;/&gt;&lt;wsp:rsid wsp:val=&quot;00B9370E&quot;/&gt;&lt;wsp:rsid wsp:val=&quot;00B943C4&quot;/&gt;&lt;wsp:rsid wsp:val=&quot;00B94986&quot;/&gt;&lt;wsp:rsid wsp:val=&quot;00B949DF&quot;/&gt;&lt;wsp:rsid wsp:val=&quot;00B952F4&quot;/&gt;&lt;wsp:rsid wsp:val=&quot;00B95505&quot;/&gt;&lt;wsp:rsid wsp:val=&quot;00B95830&quot;/&gt;&lt;wsp:rsid wsp:val=&quot;00B95F1F&quot;/&gt;&lt;wsp:rsid wsp:val=&quot;00B9679A&quot;/&gt;&lt;wsp:rsid wsp:val=&quot;00B96819&quot;/&gt;&lt;wsp:rsid wsp:val=&quot;00B96FF8&quot;/&gt;&lt;wsp:rsid wsp:val=&quot;00BA08D8&quot;/&gt;&lt;wsp:rsid wsp:val=&quot;00BA0B66&quot;/&gt;&lt;wsp:rsid wsp:val=&quot;00BA0C98&quot;/&gt;&lt;wsp:rsid wsp:val=&quot;00BA0FD2&quot;/&gt;&lt;wsp:rsid wsp:val=&quot;00BA13E2&quot;/&gt;&lt;wsp:rsid wsp:val=&quot;00BA15D2&quot;/&gt;&lt;wsp:rsid wsp:val=&quot;00BA181D&quot;/&gt;&lt;wsp:rsid wsp:val=&quot;00BA1BA9&quot;/&gt;&lt;wsp:rsid wsp:val=&quot;00BA2501&quot;/&gt;&lt;wsp:rsid wsp:val=&quot;00BA2A23&quot;/&gt;&lt;wsp:rsid wsp:val=&quot;00BA2C57&quot;/&gt;&lt;wsp:rsid wsp:val=&quot;00BA312B&quot;/&gt;&lt;wsp:rsid wsp:val=&quot;00BA32C1&quot;/&gt;&lt;wsp:rsid wsp:val=&quot;00BA34E0&quot;/&gt;&lt;wsp:rsid wsp:val=&quot;00BA3A77&quot;/&gt;&lt;wsp:rsid wsp:val=&quot;00BA3DA0&quot;/&gt;&lt;wsp:rsid wsp:val=&quot;00BA52FA&quot;/&gt;&lt;wsp:rsid wsp:val=&quot;00BA541C&quot;/&gt;&lt;wsp:rsid wsp:val=&quot;00BA5B22&quot;/&gt;&lt;wsp:rsid wsp:val=&quot;00BA62EE&quot;/&gt;&lt;wsp:rsid wsp:val=&quot;00BA6772&quot;/&gt;&lt;wsp:rsid wsp:val=&quot;00BA6B9E&quot;/&gt;&lt;wsp:rsid wsp:val=&quot;00BA6C83&quot;/&gt;&lt;wsp:rsid wsp:val=&quot;00BA6E76&quot;/&gt;&lt;wsp:rsid wsp:val=&quot;00BA6F6D&quot;/&gt;&lt;wsp:rsid wsp:val=&quot;00BA7250&quot;/&gt;&lt;wsp:rsid wsp:val=&quot;00BA739C&quot;/&gt;&lt;wsp:rsid wsp:val=&quot;00BA7459&quot;/&gt;&lt;wsp:rsid wsp:val=&quot;00BA7B3B&quot;/&gt;&lt;wsp:rsid wsp:val=&quot;00BA7BD2&quot;/&gt;&lt;wsp:rsid wsp:val=&quot;00BB0205&quot;/&gt;&lt;wsp:rsid wsp:val=&quot;00BB0355&quot;/&gt;&lt;wsp:rsid wsp:val=&quot;00BB07B6&quot;/&gt;&lt;wsp:rsid wsp:val=&quot;00BB1708&quot;/&gt;&lt;wsp:rsid wsp:val=&quot;00BB1AA9&quot;/&gt;&lt;wsp:rsid wsp:val=&quot;00BB212B&quot;/&gt;&lt;wsp:rsid wsp:val=&quot;00BB2A05&quot;/&gt;&lt;wsp:rsid wsp:val=&quot;00BB2A43&quot;/&gt;&lt;wsp:rsid wsp:val=&quot;00BB2A96&quot;/&gt;&lt;wsp:rsid wsp:val=&quot;00BB2CBB&quot;/&gt;&lt;wsp:rsid wsp:val=&quot;00BB2DE7&quot;/&gt;&lt;wsp:rsid wsp:val=&quot;00BB3788&quot;/&gt;&lt;wsp:rsid wsp:val=&quot;00BB3B64&quot;/&gt;&lt;wsp:rsid wsp:val=&quot;00BB3C8E&quot;/&gt;&lt;wsp:rsid wsp:val=&quot;00BB3D5E&quot;/&gt;&lt;wsp:rsid wsp:val=&quot;00BB4335&quot;/&gt;&lt;wsp:rsid wsp:val=&quot;00BB44B7&quot;/&gt;&lt;wsp:rsid wsp:val=&quot;00BB4A4E&quot;/&gt;&lt;wsp:rsid wsp:val=&quot;00BB588E&quot;/&gt;&lt;wsp:rsid wsp:val=&quot;00BB5A8F&quot;/&gt;&lt;wsp:rsid wsp:val=&quot;00BB5AEF&quot;/&gt;&lt;wsp:rsid wsp:val=&quot;00BB5D6C&quot;/&gt;&lt;wsp:rsid wsp:val=&quot;00BB5F43&quot;/&gt;&lt;wsp:rsid wsp:val=&quot;00BB620E&quot;/&gt;&lt;wsp:rsid wsp:val=&quot;00BB65C8&quot;/&gt;&lt;wsp:rsid wsp:val=&quot;00BB69FB&quot;/&gt;&lt;wsp:rsid wsp:val=&quot;00BB6CE6&quot;/&gt;&lt;wsp:rsid wsp:val=&quot;00BB7674&quot;/&gt;&lt;wsp:rsid wsp:val=&quot;00BB7F0C&quot;/&gt;&lt;wsp:rsid wsp:val=&quot;00BC0E40&quot;/&gt;&lt;wsp:rsid wsp:val=&quot;00BC1AA5&quot;/&gt;&lt;wsp:rsid wsp:val=&quot;00BC1C78&quot;/&gt;&lt;wsp:rsid wsp:val=&quot;00BC25C4&quot;/&gt;&lt;wsp:rsid wsp:val=&quot;00BC289B&quot;/&gt;&lt;wsp:rsid wsp:val=&quot;00BC289E&quot;/&gt;&lt;wsp:rsid wsp:val=&quot;00BC299D&quot;/&gt;&lt;wsp:rsid wsp:val=&quot;00BC2DD7&quot;/&gt;&lt;wsp:rsid wsp:val=&quot;00BC3796&quot;/&gt;&lt;wsp:rsid wsp:val=&quot;00BC388F&quot;/&gt;&lt;wsp:rsid wsp:val=&quot;00BC3E2D&quot;/&gt;&lt;wsp:rsid wsp:val=&quot;00BC4162&quot;/&gt;&lt;wsp:rsid wsp:val=&quot;00BC462D&quot;/&gt;&lt;wsp:rsid wsp:val=&quot;00BC4717&quot;/&gt;&lt;wsp:rsid wsp:val=&quot;00BC4829&quot;/&gt;&lt;wsp:rsid wsp:val=&quot;00BC5199&quot;/&gt;&lt;wsp:rsid wsp:val=&quot;00BC57D8&quot;/&gt;&lt;wsp:rsid wsp:val=&quot;00BC5B8C&quot;/&gt;&lt;wsp:rsid wsp:val=&quot;00BC6613&quot;/&gt;&lt;wsp:rsid wsp:val=&quot;00BC66D2&quot;/&gt;&lt;wsp:rsid wsp:val=&quot;00BC66D7&quot;/&gt;&lt;wsp:rsid wsp:val=&quot;00BC6738&quot;/&gt;&lt;wsp:rsid wsp:val=&quot;00BC699C&quot;/&gt;&lt;wsp:rsid wsp:val=&quot;00BC6E13&quot;/&gt;&lt;wsp:rsid wsp:val=&quot;00BC775D&quot;/&gt;&lt;wsp:rsid wsp:val=&quot;00BC77CD&quot;/&gt;&lt;wsp:rsid wsp:val=&quot;00BC7860&quot;/&gt;&lt;wsp:rsid wsp:val=&quot;00BD19B4&quot;/&gt;&lt;wsp:rsid wsp:val=&quot;00BD208B&quot;/&gt;&lt;wsp:rsid wsp:val=&quot;00BD25BC&quot;/&gt;&lt;wsp:rsid wsp:val=&quot;00BD25FE&quot;/&gt;&lt;wsp:rsid wsp:val=&quot;00BD2BD5&quot;/&gt;&lt;wsp:rsid wsp:val=&quot;00BD3589&quot;/&gt;&lt;wsp:rsid wsp:val=&quot;00BD3FA1&quot;/&gt;&lt;wsp:rsid wsp:val=&quot;00BD4890&quot;/&gt;&lt;wsp:rsid wsp:val=&quot;00BD4AD1&quot;/&gt;&lt;wsp:rsid wsp:val=&quot;00BD4D05&quot;/&gt;&lt;wsp:rsid wsp:val=&quot;00BD4D34&quot;/&gt;&lt;wsp:rsid wsp:val=&quot;00BD52C6&quot;/&gt;&lt;wsp:rsid wsp:val=&quot;00BD5697&quot;/&gt;&lt;wsp:rsid wsp:val=&quot;00BD5BE9&quot;/&gt;&lt;wsp:rsid wsp:val=&quot;00BD5E55&quot;/&gt;&lt;wsp:rsid wsp:val=&quot;00BD62F0&quot;/&gt;&lt;wsp:rsid wsp:val=&quot;00BD6AFB&quot;/&gt;&lt;wsp:rsid wsp:val=&quot;00BD6F63&quot;/&gt;&lt;wsp:rsid wsp:val=&quot;00BD758B&quot;/&gt;&lt;wsp:rsid wsp:val=&quot;00BD77BF&quot;/&gt;&lt;wsp:rsid wsp:val=&quot;00BD7F5C&quot;/&gt;&lt;wsp:rsid wsp:val=&quot;00BE04EC&quot;/&gt;&lt;wsp:rsid wsp:val=&quot;00BE0A59&quot;/&gt;&lt;wsp:rsid wsp:val=&quot;00BE1038&quot;/&gt;&lt;wsp:rsid wsp:val=&quot;00BE12D9&quot;/&gt;&lt;wsp:rsid wsp:val=&quot;00BE13AF&quot;/&gt;&lt;wsp:rsid wsp:val=&quot;00BE15D6&quot;/&gt;&lt;wsp:rsid wsp:val=&quot;00BE19A2&quot;/&gt;&lt;wsp:rsid wsp:val=&quot;00BE26DE&quot;/&gt;&lt;wsp:rsid wsp:val=&quot;00BE2846&quot;/&gt;&lt;wsp:rsid wsp:val=&quot;00BE2BAA&quot;/&gt;&lt;wsp:rsid wsp:val=&quot;00BE2C55&quot;/&gt;&lt;wsp:rsid wsp:val=&quot;00BE2ED3&quot;/&gt;&lt;wsp:rsid wsp:val=&quot;00BE332B&quot;/&gt;&lt;wsp:rsid wsp:val=&quot;00BE3AAB&quot;/&gt;&lt;wsp:rsid wsp:val=&quot;00BE45AE&quot;/&gt;&lt;wsp:rsid wsp:val=&quot;00BE45DE&quot;/&gt;&lt;wsp:rsid wsp:val=&quot;00BE4F50&quot;/&gt;&lt;wsp:rsid wsp:val=&quot;00BE51B2&quot;/&gt;&lt;wsp:rsid wsp:val=&quot;00BE55BA&quot;/&gt;&lt;wsp:rsid wsp:val=&quot;00BE6195&quot;/&gt;&lt;wsp:rsid wsp:val=&quot;00BE636A&quot;/&gt;&lt;wsp:rsid wsp:val=&quot;00BE6998&quot;/&gt;&lt;wsp:rsid wsp:val=&quot;00BE6BC2&quot;/&gt;&lt;wsp:rsid wsp:val=&quot;00BE6EF9&quot;/&gt;&lt;wsp:rsid wsp:val=&quot;00BE7B65&quot;/&gt;&lt;wsp:rsid wsp:val=&quot;00BE7EAF&quot;/&gt;&lt;wsp:rsid wsp:val=&quot;00BF0464&quot;/&gt;&lt;wsp:rsid wsp:val=&quot;00BF143A&quot;/&gt;&lt;wsp:rsid wsp:val=&quot;00BF1745&quot;/&gt;&lt;wsp:rsid wsp:val=&quot;00BF18BC&quot;/&gt;&lt;wsp:rsid wsp:val=&quot;00BF1DF5&quot;/&gt;&lt;wsp:rsid wsp:val=&quot;00BF2582&quot;/&gt;&lt;wsp:rsid wsp:val=&quot;00BF3D97&quot;/&gt;&lt;wsp:rsid wsp:val=&quot;00BF3F97&quot;/&gt;&lt;wsp:rsid wsp:val=&quot;00BF41DA&quot;/&gt;&lt;wsp:rsid wsp:val=&quot;00BF4928&quot;/&gt;&lt;wsp:rsid wsp:val=&quot;00BF4BD2&quot;/&gt;&lt;wsp:rsid wsp:val=&quot;00BF4F14&quot;/&gt;&lt;wsp:rsid wsp:val=&quot;00BF501A&quot;/&gt;&lt;wsp:rsid wsp:val=&quot;00BF5614&quot;/&gt;&lt;wsp:rsid wsp:val=&quot;00BF5AE8&quot;/&gt;&lt;wsp:rsid wsp:val=&quot;00BF5E43&quot;/&gt;&lt;wsp:rsid wsp:val=&quot;00BF6A00&quot;/&gt;&lt;wsp:rsid wsp:val=&quot;00BF6A36&quot;/&gt;&lt;wsp:rsid wsp:val=&quot;00BF6D3C&quot;/&gt;&lt;wsp:rsid wsp:val=&quot;00BF6F65&quot;/&gt;&lt;wsp:rsid wsp:val=&quot;00BF7B67&quot;/&gt;&lt;wsp:rsid wsp:val=&quot;00BF7C88&quot;/&gt;&lt;wsp:rsid wsp:val=&quot;00BF7CF2&quot;/&gt;&lt;wsp:rsid wsp:val=&quot;00BF7D36&quot;/&gt;&lt;wsp:rsid wsp:val=&quot;00C00025&quot;/&gt;&lt;wsp:rsid wsp:val=&quot;00C00070&quot;/&gt;&lt;wsp:rsid wsp:val=&quot;00C004C3&quot;/&gt;&lt;wsp:rsid wsp:val=&quot;00C009C8&quot;/&gt;&lt;wsp:rsid wsp:val=&quot;00C00A74&quot;/&gt;&lt;wsp:rsid wsp:val=&quot;00C00AE6&quot;/&gt;&lt;wsp:rsid wsp:val=&quot;00C01258&quot;/&gt;&lt;wsp:rsid wsp:val=&quot;00C0147D&quot;/&gt;&lt;wsp:rsid wsp:val=&quot;00C01B98&quot;/&gt;&lt;wsp:rsid wsp:val=&quot;00C01FBC&quot;/&gt;&lt;wsp:rsid wsp:val=&quot;00C0230C&quot;/&gt;&lt;wsp:rsid wsp:val=&quot;00C02EB7&quot;/&gt;&lt;wsp:rsid wsp:val=&quot;00C02F00&quot;/&gt;&lt;wsp:rsid wsp:val=&quot;00C032F5&quot;/&gt;&lt;wsp:rsid wsp:val=&quot;00C039F7&quot;/&gt;&lt;wsp:rsid wsp:val=&quot;00C041DD&quot;/&gt;&lt;wsp:rsid wsp:val=&quot;00C05862&quot;/&gt;&lt;wsp:rsid wsp:val=&quot;00C05A1D&quot;/&gt;&lt;wsp:rsid wsp:val=&quot;00C067DE&quot;/&gt;&lt;wsp:rsid wsp:val=&quot;00C06953&quot;/&gt;&lt;wsp:rsid wsp:val=&quot;00C06EFD&quot;/&gt;&lt;wsp:rsid wsp:val=&quot;00C06F9A&quot;/&gt;&lt;wsp:rsid wsp:val=&quot;00C07041&quot;/&gt;&lt;wsp:rsid wsp:val=&quot;00C07435&quot;/&gt;&lt;wsp:rsid wsp:val=&quot;00C07452&quot;/&gt;&lt;wsp:rsid wsp:val=&quot;00C07645&quot;/&gt;&lt;wsp:rsid wsp:val=&quot;00C07AD2&quot;/&gt;&lt;wsp:rsid wsp:val=&quot;00C100FC&quot;/&gt;&lt;wsp:rsid wsp:val=&quot;00C10A0E&quot;/&gt;&lt;wsp:rsid wsp:val=&quot;00C10AAD&quot;/&gt;&lt;wsp:rsid wsp:val=&quot;00C1167B&quot;/&gt;&lt;wsp:rsid wsp:val=&quot;00C12645&quot;/&gt;&lt;wsp:rsid wsp:val=&quot;00C12933&quot;/&gt;&lt;wsp:rsid wsp:val=&quot;00C12967&quot;/&gt;&lt;wsp:rsid wsp:val=&quot;00C12B8E&quot;/&gt;&lt;wsp:rsid wsp:val=&quot;00C12D9F&quot;/&gt;&lt;wsp:rsid wsp:val=&quot;00C14157&quot;/&gt;&lt;wsp:rsid wsp:val=&quot;00C147E2&quot;/&gt;&lt;wsp:rsid wsp:val=&quot;00C14BAF&quot;/&gt;&lt;wsp:rsid wsp:val=&quot;00C15BEC&quot;/&gt;&lt;wsp:rsid wsp:val=&quot;00C16DBB&quot;/&gt;&lt;wsp:rsid wsp:val=&quot;00C16F92&quot;/&gt;&lt;wsp:rsid wsp:val=&quot;00C17055&quot;/&gt;&lt;wsp:rsid wsp:val=&quot;00C173C9&quot;/&gt;&lt;wsp:rsid wsp:val=&quot;00C17484&quot;/&gt;&lt;wsp:rsid wsp:val=&quot;00C174E3&quot;/&gt;&lt;wsp:rsid wsp:val=&quot;00C177F1&quot;/&gt;&lt;wsp:rsid wsp:val=&quot;00C17A5E&quot;/&gt;&lt;wsp:rsid wsp:val=&quot;00C17B55&quot;/&gt;&lt;wsp:rsid wsp:val=&quot;00C2020A&quot;/&gt;&lt;wsp:rsid wsp:val=&quot;00C207C8&quot;/&gt;&lt;wsp:rsid wsp:val=&quot;00C2095E&quot;/&gt;&lt;wsp:rsid wsp:val=&quot;00C2141D&quot;/&gt;&lt;wsp:rsid wsp:val=&quot;00C2249D&quot;/&gt;&lt;wsp:rsid wsp:val=&quot;00C22CA2&quot;/&gt;&lt;wsp:rsid wsp:val=&quot;00C23C91&quot;/&gt;&lt;wsp:rsid wsp:val=&quot;00C24271&quot;/&gt;&lt;wsp:rsid wsp:val=&quot;00C242C8&quot;/&gt;&lt;wsp:rsid wsp:val=&quot;00C24610&quot;/&gt;&lt;wsp:rsid wsp:val=&quot;00C24935&quot;/&gt;&lt;wsp:rsid wsp:val=&quot;00C24EDD&quot;/&gt;&lt;wsp:rsid wsp:val=&quot;00C25993&quot;/&gt;&lt;wsp:rsid wsp:val=&quot;00C25E38&quot;/&gt;&lt;wsp:rsid wsp:val=&quot;00C26066&quot;/&gt;&lt;wsp:rsid wsp:val=&quot;00C263B7&quot;/&gt;&lt;wsp:rsid wsp:val=&quot;00C2677E&quot;/&gt;&lt;wsp:rsid wsp:val=&quot;00C271BA&quot;/&gt;&lt;wsp:rsid wsp:val=&quot;00C271E9&quot;/&gt;&lt;wsp:rsid wsp:val=&quot;00C27833&quot;/&gt;&lt;wsp:rsid wsp:val=&quot;00C278F9&quot;/&gt;&lt;wsp:rsid wsp:val=&quot;00C27DC1&quot;/&gt;&lt;wsp:rsid wsp:val=&quot;00C27FD0&quot;/&gt;&lt;wsp:rsid wsp:val=&quot;00C3004B&quot;/&gt;&lt;wsp:rsid wsp:val=&quot;00C3099E&quot;/&gt;&lt;wsp:rsid wsp:val=&quot;00C3142F&quot;/&gt;&lt;wsp:rsid wsp:val=&quot;00C31484&quot;/&gt;&lt;wsp:rsid wsp:val=&quot;00C31641&quot;/&gt;&lt;wsp:rsid wsp:val=&quot;00C317C0&quot;/&gt;&lt;wsp:rsid wsp:val=&quot;00C31F6D&quot;/&gt;&lt;wsp:rsid wsp:val=&quot;00C325C3&quot;/&gt;&lt;wsp:rsid wsp:val=&quot;00C330A6&quot;/&gt;&lt;wsp:rsid wsp:val=&quot;00C335B5&quot;/&gt;&lt;wsp:rsid wsp:val=&quot;00C337F4&quot;/&gt;&lt;wsp:rsid wsp:val=&quot;00C3383A&quot;/&gt;&lt;wsp:rsid wsp:val=&quot;00C339BA&quot;/&gt;&lt;wsp:rsid wsp:val=&quot;00C33B0D&quot;/&gt;&lt;wsp:rsid wsp:val=&quot;00C33F99&quot;/&gt;&lt;wsp:rsid wsp:val=&quot;00C34520&quot;/&gt;&lt;wsp:rsid wsp:val=&quot;00C34522&quot;/&gt;&lt;wsp:rsid wsp:val=&quot;00C34579&quot;/&gt;&lt;wsp:rsid wsp:val=&quot;00C34C4D&quot;/&gt;&lt;wsp:rsid wsp:val=&quot;00C34DB7&quot;/&gt;&lt;wsp:rsid wsp:val=&quot;00C35537&quot;/&gt;&lt;wsp:rsid wsp:val=&quot;00C3623F&quot;/&gt;&lt;wsp:rsid wsp:val=&quot;00C36283&quot;/&gt;&lt;wsp:rsid wsp:val=&quot;00C36472&quot;/&gt;&lt;wsp:rsid wsp:val=&quot;00C36A33&quot;/&gt;&lt;wsp:rsid wsp:val=&quot;00C36EFB&quot;/&gt;&lt;wsp:rsid wsp:val=&quot;00C3727A&quot;/&gt;&lt;wsp:rsid wsp:val=&quot;00C37349&quot;/&gt;&lt;wsp:rsid wsp:val=&quot;00C37F6C&quot;/&gt;&lt;wsp:rsid wsp:val=&quot;00C407F4&quot;/&gt;&lt;wsp:rsid wsp:val=&quot;00C41361&quot;/&gt;&lt;wsp:rsid wsp:val=&quot;00C415CD&quot;/&gt;&lt;wsp:rsid wsp:val=&quot;00C4205F&quot;/&gt;&lt;wsp:rsid wsp:val=&quot;00C42886&quot;/&gt;&lt;wsp:rsid wsp:val=&quot;00C42CA0&quot;/&gt;&lt;wsp:rsid wsp:val=&quot;00C42CDB&quot;/&gt;&lt;wsp:rsid wsp:val=&quot;00C42E55&quot;/&gt;&lt;wsp:rsid wsp:val=&quot;00C43853&quot;/&gt;&lt;wsp:rsid wsp:val=&quot;00C43BCD&quot;/&gt;&lt;wsp:rsid wsp:val=&quot;00C4457A&quot;/&gt;&lt;wsp:rsid wsp:val=&quot;00C446F8&quot;/&gt;&lt;wsp:rsid wsp:val=&quot;00C44743&quot;/&gt;&lt;wsp:rsid wsp:val=&quot;00C44C78&quot;/&gt;&lt;wsp:rsid wsp:val=&quot;00C4534B&quot;/&gt;&lt;wsp:rsid wsp:val=&quot;00C45693&quot;/&gt;&lt;wsp:rsid wsp:val=&quot;00C45705&quot;/&gt;&lt;wsp:rsid wsp:val=&quot;00C45DAD&quot;/&gt;&lt;wsp:rsid wsp:val=&quot;00C45F27&quot;/&gt;&lt;wsp:rsid wsp:val=&quot;00C45FCF&quot;/&gt;&lt;wsp:rsid wsp:val=&quot;00C4617B&quot;/&gt;&lt;wsp:rsid wsp:val=&quot;00C46577&quot;/&gt;&lt;wsp:rsid wsp:val=&quot;00C465E6&quot;/&gt;&lt;wsp:rsid wsp:val=&quot;00C46618&quot;/&gt;&lt;wsp:rsid wsp:val=&quot;00C4797A&quot;/&gt;&lt;wsp:rsid wsp:val=&quot;00C47DB4&quot;/&gt;&lt;wsp:rsid wsp:val=&quot;00C50837&quot;/&gt;&lt;wsp:rsid wsp:val=&quot;00C50858&quot;/&gt;&lt;wsp:rsid wsp:val=&quot;00C50F01&quot;/&gt;&lt;wsp:rsid wsp:val=&quot;00C510EA&quot;/&gt;&lt;wsp:rsid wsp:val=&quot;00C510EC&quot;/&gt;&lt;wsp:rsid wsp:val=&quot;00C51169&quot;/&gt;&lt;wsp:rsid wsp:val=&quot;00C511AC&quot;/&gt;&lt;wsp:rsid wsp:val=&quot;00C51984&quot;/&gt;&lt;wsp:rsid wsp:val=&quot;00C5214C&quot;/&gt;&lt;wsp:rsid wsp:val=&quot;00C5238E&quot;/&gt;&lt;wsp:rsid wsp:val=&quot;00C523EA&quot;/&gt;&lt;wsp:rsid wsp:val=&quot;00C52D46&quot;/&gt;&lt;wsp:rsid wsp:val=&quot;00C53197&quot;/&gt;&lt;wsp:rsid wsp:val=&quot;00C53540&quot;/&gt;&lt;wsp:rsid wsp:val=&quot;00C53723&quot;/&gt;&lt;wsp:rsid wsp:val=&quot;00C53944&quot;/&gt;&lt;wsp:rsid wsp:val=&quot;00C539B4&quot;/&gt;&lt;wsp:rsid wsp:val=&quot;00C5501F&quot;/&gt;&lt;wsp:rsid wsp:val=&quot;00C554C2&quot;/&gt;&lt;wsp:rsid wsp:val=&quot;00C5557A&quot;/&gt;&lt;wsp:rsid wsp:val=&quot;00C558DD&quot;/&gt;&lt;wsp:rsid wsp:val=&quot;00C55B5A&quot;/&gt;&lt;wsp:rsid wsp:val=&quot;00C55E13&quot;/&gt;&lt;wsp:rsid wsp:val=&quot;00C55E8C&quot;/&gt;&lt;wsp:rsid wsp:val=&quot;00C55EC0&quot;/&gt;&lt;wsp:rsid wsp:val=&quot;00C560CD&quot;/&gt;&lt;wsp:rsid wsp:val=&quot;00C56457&quot;/&gt;&lt;wsp:rsid wsp:val=&quot;00C56506&quot;/&gt;&lt;wsp:rsid wsp:val=&quot;00C56952&quot;/&gt;&lt;wsp:rsid wsp:val=&quot;00C57B6D&quot;/&gt;&lt;wsp:rsid wsp:val=&quot;00C57D41&quot;/&gt;&lt;wsp:rsid wsp:val=&quot;00C600C0&quot;/&gt;&lt;wsp:rsid wsp:val=&quot;00C605F8&quot;/&gt;&lt;wsp:rsid wsp:val=&quot;00C607B0&quot;/&gt;&lt;wsp:rsid wsp:val=&quot;00C613ED&quot;/&gt;&lt;wsp:rsid wsp:val=&quot;00C61A33&quot;/&gt;&lt;wsp:rsid wsp:val=&quot;00C61C06&quot;/&gt;&lt;wsp:rsid wsp:val=&quot;00C62059&quot;/&gt;&lt;wsp:rsid wsp:val=&quot;00C6365D&quot;/&gt;&lt;wsp:rsid wsp:val=&quot;00C64087&quot;/&gt;&lt;wsp:rsid wsp:val=&quot;00C64351&quot;/&gt;&lt;wsp:rsid wsp:val=&quot;00C64A52&quot;/&gt;&lt;wsp:rsid wsp:val=&quot;00C64B27&quot;/&gt;&lt;wsp:rsid wsp:val=&quot;00C64CD5&quot;/&gt;&lt;wsp:rsid wsp:val=&quot;00C65A40&quot;/&gt;&lt;wsp:rsid wsp:val=&quot;00C65C18&quot;/&gt;&lt;wsp:rsid wsp:val=&quot;00C65E85&quot;/&gt;&lt;wsp:rsid wsp:val=&quot;00C66947&quot;/&gt;&lt;wsp:rsid wsp:val=&quot;00C66FAB&quot;/&gt;&lt;wsp:rsid wsp:val=&quot;00C67021&quot;/&gt;&lt;wsp:rsid wsp:val=&quot;00C678FE&quot;/&gt;&lt;wsp:rsid wsp:val=&quot;00C67C1B&quot;/&gt;&lt;wsp:rsid wsp:val=&quot;00C71788&quot;/&gt;&lt;wsp:rsid wsp:val=&quot;00C71B9A&quot;/&gt;&lt;wsp:rsid wsp:val=&quot;00C71BC1&quot;/&gt;&lt;wsp:rsid wsp:val=&quot;00C72090&quot;/&gt;&lt;wsp:rsid wsp:val=&quot;00C720CD&quot;/&gt;&lt;wsp:rsid wsp:val=&quot;00C720EA&quot;/&gt;&lt;wsp:rsid wsp:val=&quot;00C72139&quot;/&gt;&lt;wsp:rsid wsp:val=&quot;00C7236A&quot;/&gt;&lt;wsp:rsid wsp:val=&quot;00C72858&quot;/&gt;&lt;wsp:rsid wsp:val=&quot;00C72DDD&quot;/&gt;&lt;wsp:rsid wsp:val=&quot;00C731E7&quot;/&gt;&lt;wsp:rsid wsp:val=&quot;00C7338B&quot;/&gt;&lt;wsp:rsid wsp:val=&quot;00C73A70&quot;/&gt;&lt;wsp:rsid wsp:val=&quot;00C73E75&quot;/&gt;&lt;wsp:rsid wsp:val=&quot;00C7417F&quot;/&gt;&lt;wsp:rsid wsp:val=&quot;00C741FD&quot;/&gt;&lt;wsp:rsid wsp:val=&quot;00C749A7&quot;/&gt;&lt;wsp:rsid wsp:val=&quot;00C74A34&quot;/&gt;&lt;wsp:rsid wsp:val=&quot;00C74B8F&quot;/&gt;&lt;wsp:rsid wsp:val=&quot;00C75008&quot;/&gt;&lt;wsp:rsid wsp:val=&quot;00C7500F&quot;/&gt;&lt;wsp:rsid wsp:val=&quot;00C75097&quot;/&gt;&lt;wsp:rsid wsp:val=&quot;00C757EA&quot;/&gt;&lt;wsp:rsid wsp:val=&quot;00C7593D&quot;/&gt;&lt;wsp:rsid wsp:val=&quot;00C75C4C&quot;/&gt;&lt;wsp:rsid wsp:val=&quot;00C76144&quot;/&gt;&lt;wsp:rsid wsp:val=&quot;00C766C8&quot;/&gt;&lt;wsp:rsid wsp:val=&quot;00C769F0&quot;/&gt;&lt;wsp:rsid wsp:val=&quot;00C76E35&quot;/&gt;&lt;wsp:rsid wsp:val=&quot;00C7718C&quot;/&gt;&lt;wsp:rsid wsp:val=&quot;00C775A9&quot;/&gt;&lt;wsp:rsid wsp:val=&quot;00C776C4&quot;/&gt;&lt;wsp:rsid wsp:val=&quot;00C778FD&quot;/&gt;&lt;wsp:rsid wsp:val=&quot;00C77CF5&quot;/&gt;&lt;wsp:rsid wsp:val=&quot;00C8002C&quot;/&gt;&lt;wsp:rsid wsp:val=&quot;00C8064F&quot;/&gt;&lt;wsp:rsid wsp:val=&quot;00C80A39&quot;/&gt;&lt;wsp:rsid wsp:val=&quot;00C811C5&quot;/&gt;&lt;wsp:rsid wsp:val=&quot;00C8190E&quot;/&gt;&lt;wsp:rsid wsp:val=&quot;00C81A7D&quot;/&gt;&lt;wsp:rsid wsp:val=&quot;00C81B16&quot;/&gt;&lt;wsp:rsid wsp:val=&quot;00C81D72&quot;/&gt;&lt;wsp:rsid wsp:val=&quot;00C8227B&quot;/&gt;&lt;wsp:rsid wsp:val=&quot;00C8292B&quot;/&gt;&lt;wsp:rsid wsp:val=&quot;00C82FF2&quot;/&gt;&lt;wsp:rsid wsp:val=&quot;00C83109&quot;/&gt;&lt;wsp:rsid wsp:val=&quot;00C84699&quot;/&gt;&lt;wsp:rsid wsp:val=&quot;00C84BFA&quot;/&gt;&lt;wsp:rsid wsp:val=&quot;00C8566C&quot;/&gt;&lt;wsp:rsid wsp:val=&quot;00C85797&quot;/&gt;&lt;wsp:rsid wsp:val=&quot;00C86615&quot;/&gt;&lt;wsp:rsid wsp:val=&quot;00C86A47&quot;/&gt;&lt;wsp:rsid wsp:val=&quot;00C87028&quot;/&gt;&lt;wsp:rsid wsp:val=&quot;00C87207&quot;/&gt;&lt;wsp:rsid wsp:val=&quot;00C87284&quot;/&gt;&lt;wsp:rsid wsp:val=&quot;00C87ED3&quot;/&gt;&lt;wsp:rsid wsp:val=&quot;00C9069C&quot;/&gt;&lt;wsp:rsid wsp:val=&quot;00C90FDE&quot;/&gt;&lt;wsp:rsid wsp:val=&quot;00C9108B&quot;/&gt;&lt;wsp:rsid wsp:val=&quot;00C910C6&quot;/&gt;&lt;wsp:rsid wsp:val=&quot;00C916EC&quot;/&gt;&lt;wsp:rsid wsp:val=&quot;00C91C7B&quot;/&gt;&lt;wsp:rsid wsp:val=&quot;00C92257&quot;/&gt;&lt;wsp:rsid wsp:val=&quot;00C925A2&quot;/&gt;&lt;wsp:rsid wsp:val=&quot;00C93494&quot;/&gt;&lt;wsp:rsid wsp:val=&quot;00C93521&quot;/&gt;&lt;wsp:rsid wsp:val=&quot;00C946ED&quot;/&gt;&lt;wsp:rsid wsp:val=&quot;00C94E8D&quot;/&gt;&lt;wsp:rsid wsp:val=&quot;00C94F85&quot;/&gt;&lt;wsp:rsid wsp:val=&quot;00C950BF&quot;/&gt;&lt;wsp:rsid wsp:val=&quot;00C9572D&quot;/&gt;&lt;wsp:rsid wsp:val=&quot;00C95814&quot;/&gt;&lt;wsp:rsid wsp:val=&quot;00C95AA0&quot;/&gt;&lt;wsp:rsid wsp:val=&quot;00C95E96&quot;/&gt;&lt;wsp:rsid wsp:val=&quot;00C9653E&quot;/&gt;&lt;wsp:rsid wsp:val=&quot;00C974BF&quot;/&gt;&lt;wsp:rsid wsp:val=&quot;00C97B07&quot;/&gt;&lt;wsp:rsid wsp:val=&quot;00C97E1E&quot;/&gt;&lt;wsp:rsid wsp:val=&quot;00CA011B&quot;/&gt;&lt;wsp:rsid wsp:val=&quot;00CA050F&quot;/&gt;&lt;wsp:rsid wsp:val=&quot;00CA07C1&quot;/&gt;&lt;wsp:rsid wsp:val=&quot;00CA0F31&quot;/&gt;&lt;wsp:rsid wsp:val=&quot;00CA0F45&quot;/&gt;&lt;wsp:rsid wsp:val=&quot;00CA0FCB&quot;/&gt;&lt;wsp:rsid wsp:val=&quot;00CA10F0&quot;/&gt;&lt;wsp:rsid wsp:val=&quot;00CA1294&quot;/&gt;&lt;wsp:rsid wsp:val=&quot;00CA1392&quot;/&gt;&lt;wsp:rsid wsp:val=&quot;00CA1EF4&quot;/&gt;&lt;wsp:rsid wsp:val=&quot;00CA1F6A&quot;/&gt;&lt;wsp:rsid wsp:val=&quot;00CA2047&quot;/&gt;&lt;wsp:rsid wsp:val=&quot;00CA2369&quot;/&gt;&lt;wsp:rsid wsp:val=&quot;00CA246A&quot;/&gt;&lt;wsp:rsid wsp:val=&quot;00CA29AC&quot;/&gt;&lt;wsp:rsid wsp:val=&quot;00CA4741&quot;/&gt;&lt;wsp:rsid wsp:val=&quot;00CA4745&quot;/&gt;&lt;wsp:rsid wsp:val=&quot;00CA4A25&quot;/&gt;&lt;wsp:rsid wsp:val=&quot;00CA5141&quot;/&gt;&lt;wsp:rsid wsp:val=&quot;00CA5B46&quot;/&gt;&lt;wsp:rsid wsp:val=&quot;00CA6146&quot;/&gt;&lt;wsp:rsid wsp:val=&quot;00CA6ACC&quot;/&gt;&lt;wsp:rsid wsp:val=&quot;00CA6B83&quot;/&gt;&lt;wsp:rsid wsp:val=&quot;00CA743E&quot;/&gt;&lt;wsp:rsid wsp:val=&quot;00CA750D&quot;/&gt;&lt;wsp:rsid wsp:val=&quot;00CA76F1&quot;/&gt;&lt;wsp:rsid wsp:val=&quot;00CA7D94&quot;/&gt;&lt;wsp:rsid wsp:val=&quot;00CA7EC9&quot;/&gt;&lt;wsp:rsid wsp:val=&quot;00CA7F0A&quot;/&gt;&lt;wsp:rsid wsp:val=&quot;00CB015A&quot;/&gt;&lt;wsp:rsid wsp:val=&quot;00CB0E0C&quot;/&gt;&lt;wsp:rsid wsp:val=&quot;00CB0EA8&quot;/&gt;&lt;wsp:rsid wsp:val=&quot;00CB1873&quot;/&gt;&lt;wsp:rsid wsp:val=&quot;00CB193B&quot;/&gt;&lt;wsp:rsid wsp:val=&quot;00CB1BF6&quot;/&gt;&lt;wsp:rsid wsp:val=&quot;00CB27C0&quot;/&gt;&lt;wsp:rsid wsp:val=&quot;00CB309B&quot;/&gt;&lt;wsp:rsid wsp:val=&quot;00CB381B&quot;/&gt;&lt;wsp:rsid wsp:val=&quot;00CB3D64&quot;/&gt;&lt;wsp:rsid wsp:val=&quot;00CB41C4&quot;/&gt;&lt;wsp:rsid wsp:val=&quot;00CB41C5&quot;/&gt;&lt;wsp:rsid wsp:val=&quot;00CB50B2&quot;/&gt;&lt;wsp:rsid wsp:val=&quot;00CB5194&quot;/&gt;&lt;wsp:rsid wsp:val=&quot;00CB524D&quot;/&gt;&lt;wsp:rsid wsp:val=&quot;00CB536F&quot;/&gt;&lt;wsp:rsid wsp:val=&quot;00CB565F&quot;/&gt;&lt;wsp:rsid wsp:val=&quot;00CB5C3E&quot;/&gt;&lt;wsp:rsid wsp:val=&quot;00CB5EB8&quot;/&gt;&lt;wsp:rsid wsp:val=&quot;00CB64E5&quot;/&gt;&lt;wsp:rsid wsp:val=&quot;00CB6598&quot;/&gt;&lt;wsp:rsid wsp:val=&quot;00CB6841&quot;/&gt;&lt;wsp:rsid wsp:val=&quot;00CB6881&quot;/&gt;&lt;wsp:rsid wsp:val=&quot;00CB68D0&quot;/&gt;&lt;wsp:rsid wsp:val=&quot;00CB6F82&quot;/&gt;&lt;wsp:rsid wsp:val=&quot;00CB7068&quot;/&gt;&lt;wsp:rsid wsp:val=&quot;00CB734E&quot;/&gt;&lt;wsp:rsid wsp:val=&quot;00CB7799&quot;/&gt;&lt;wsp:rsid wsp:val=&quot;00CB77EE&quot;/&gt;&lt;wsp:rsid wsp:val=&quot;00CB7A87&quot;/&gt;&lt;wsp:rsid wsp:val=&quot;00CB7FB2&quot;/&gt;&lt;wsp:rsid wsp:val=&quot;00CC0980&quot;/&gt;&lt;wsp:rsid wsp:val=&quot;00CC1148&quot;/&gt;&lt;wsp:rsid wsp:val=&quot;00CC1D29&quot;/&gt;&lt;wsp:rsid wsp:val=&quot;00CC1D8C&quot;/&gt;&lt;wsp:rsid wsp:val=&quot;00CC1DEE&quot;/&gt;&lt;wsp:rsid wsp:val=&quot;00CC1E7D&quot;/&gt;&lt;wsp:rsid wsp:val=&quot;00CC2E9F&quot;/&gt;&lt;wsp:rsid wsp:val=&quot;00CC4275&quot;/&gt;&lt;wsp:rsid wsp:val=&quot;00CC4338&quot;/&gt;&lt;wsp:rsid wsp:val=&quot;00CC4F9D&quot;/&gt;&lt;wsp:rsid wsp:val=&quot;00CC500A&quot;/&gt;&lt;wsp:rsid wsp:val=&quot;00CC5D07&quot;/&gt;&lt;wsp:rsid wsp:val=&quot;00CC6377&quot;/&gt;&lt;wsp:rsid wsp:val=&quot;00CC6830&quot;/&gt;&lt;wsp:rsid wsp:val=&quot;00CC68DB&quot;/&gt;&lt;wsp:rsid wsp:val=&quot;00CC7009&quot;/&gt;&lt;wsp:rsid wsp:val=&quot;00CC733A&quot;/&gt;&lt;wsp:rsid wsp:val=&quot;00CC79C3&quot;/&gt;&lt;wsp:rsid wsp:val=&quot;00CC7C60&quot;/&gt;&lt;wsp:rsid wsp:val=&quot;00CC7F4E&quot;/&gt;&lt;wsp:rsid wsp:val=&quot;00CD0D68&quot;/&gt;&lt;wsp:rsid wsp:val=&quot;00CD13CE&quot;/&gt;&lt;wsp:rsid wsp:val=&quot;00CD13E8&quot;/&gt;&lt;wsp:rsid wsp:val=&quot;00CD1471&quot;/&gt;&lt;wsp:rsid wsp:val=&quot;00CD178C&quot;/&gt;&lt;wsp:rsid wsp:val=&quot;00CD2598&quot;/&gt;&lt;wsp:rsid wsp:val=&quot;00CD2E63&quot;/&gt;&lt;wsp:rsid wsp:val=&quot;00CD2F60&quot;/&gt;&lt;wsp:rsid wsp:val=&quot;00CD3789&quot;/&gt;&lt;wsp:rsid wsp:val=&quot;00CD3CBE&quot;/&gt;&lt;wsp:rsid wsp:val=&quot;00CD4233&quot;/&gt;&lt;wsp:rsid wsp:val=&quot;00CD42C7&quot;/&gt;&lt;wsp:rsid wsp:val=&quot;00CD49B4&quot;/&gt;&lt;wsp:rsid wsp:val=&quot;00CD4CAA&quot;/&gt;&lt;wsp:rsid wsp:val=&quot;00CD5121&quot;/&gt;&lt;wsp:rsid wsp:val=&quot;00CD619A&quot;/&gt;&lt;wsp:rsid wsp:val=&quot;00CD72B4&quot;/&gt;&lt;wsp:rsid wsp:val=&quot;00CD7696&quot;/&gt;&lt;wsp:rsid wsp:val=&quot;00CD7CAE&quot;/&gt;&lt;wsp:rsid wsp:val=&quot;00CD7CB9&quot;/&gt;&lt;wsp:rsid wsp:val=&quot;00CE06E3&quot;/&gt;&lt;wsp:rsid wsp:val=&quot;00CE0906&quot;/&gt;&lt;wsp:rsid wsp:val=&quot;00CE0DB7&quot;/&gt;&lt;wsp:rsid wsp:val=&quot;00CE0E9E&quot;/&gt;&lt;wsp:rsid wsp:val=&quot;00CE1658&quot;/&gt;&lt;wsp:rsid wsp:val=&quot;00CE16BC&quot;/&gt;&lt;wsp:rsid wsp:val=&quot;00CE181B&quot;/&gt;&lt;wsp:rsid wsp:val=&quot;00CE1996&quot;/&gt;&lt;wsp:rsid wsp:val=&quot;00CE2203&quot;/&gt;&lt;wsp:rsid wsp:val=&quot;00CE2624&quot;/&gt;&lt;wsp:rsid wsp:val=&quot;00CE2843&quot;/&gt;&lt;wsp:rsid wsp:val=&quot;00CE2C29&quot;/&gt;&lt;wsp:rsid wsp:val=&quot;00CE414E&quot;/&gt;&lt;wsp:rsid wsp:val=&quot;00CE4C1F&quot;/&gt;&lt;wsp:rsid wsp:val=&quot;00CE4C59&quot;/&gt;&lt;wsp:rsid wsp:val=&quot;00CE66CD&quot;/&gt;&lt;wsp:rsid wsp:val=&quot;00CE671A&quot;/&gt;&lt;wsp:rsid wsp:val=&quot;00CE71EB&quot;/&gt;&lt;wsp:rsid wsp:val=&quot;00CE72DD&quot;/&gt;&lt;wsp:rsid wsp:val=&quot;00CF09BA&quot;/&gt;&lt;wsp:rsid wsp:val=&quot;00CF0E9A&quot;/&gt;&lt;wsp:rsid wsp:val=&quot;00CF28A1&quot;/&gt;&lt;wsp:rsid wsp:val=&quot;00CF28E9&quot;/&gt;&lt;wsp:rsid wsp:val=&quot;00CF2F9C&quot;/&gt;&lt;wsp:rsid wsp:val=&quot;00CF35FB&quot;/&gt;&lt;wsp:rsid wsp:val=&quot;00CF3DCB&quot;/&gt;&lt;wsp:rsid wsp:val=&quot;00CF4207&quot;/&gt;&lt;wsp:rsid wsp:val=&quot;00CF4681&quot;/&gt;&lt;wsp:rsid wsp:val=&quot;00CF4783&quot;/&gt;&lt;wsp:rsid wsp:val=&quot;00CF543B&quot;/&gt;&lt;wsp:rsid wsp:val=&quot;00CF5446&quot;/&gt;&lt;wsp:rsid wsp:val=&quot;00CF5A28&quot;/&gt;&lt;wsp:rsid wsp:val=&quot;00CF5CE8&quot;/&gt;&lt;wsp:rsid wsp:val=&quot;00CF61EC&quot;/&gt;&lt;wsp:rsid wsp:val=&quot;00CF69AA&quot;/&gt;&lt;wsp:rsid wsp:val=&quot;00CF6F1C&quot;/&gt;&lt;wsp:rsid wsp:val=&quot;00CF7519&quot;/&gt;&lt;wsp:rsid wsp:val=&quot;00CF76FC&quot;/&gt;&lt;wsp:rsid wsp:val=&quot;00D0035B&quot;/&gt;&lt;wsp:rsid wsp:val=&quot;00D00767&quot;/&gt;&lt;wsp:rsid wsp:val=&quot;00D012F5&quot;/&gt;&lt;wsp:rsid wsp:val=&quot;00D0149A&quot;/&gt;&lt;wsp:rsid wsp:val=&quot;00D01705&quot;/&gt;&lt;wsp:rsid wsp:val=&quot;00D02A7F&quot;/&gt;&lt;wsp:rsid wsp:val=&quot;00D02C8E&quot;/&gt;&lt;wsp:rsid wsp:val=&quot;00D02D7F&quot;/&gt;&lt;wsp:rsid wsp:val=&quot;00D02F47&quot;/&gt;&lt;wsp:rsid wsp:val=&quot;00D03060&quot;/&gt;&lt;wsp:rsid wsp:val=&quot;00D038CF&quot;/&gt;&lt;wsp:rsid wsp:val=&quot;00D04C12&quot;/&gt;&lt;wsp:rsid wsp:val=&quot;00D050A7&quot;/&gt;&lt;wsp:rsid wsp:val=&quot;00D0511E&quot;/&gt;&lt;wsp:rsid wsp:val=&quot;00D0542E&quot;/&gt;&lt;wsp:rsid wsp:val=&quot;00D05733&quot;/&gt;&lt;wsp:rsid wsp:val=&quot;00D062D5&quot;/&gt;&lt;wsp:rsid wsp:val=&quot;00D064CB&quot;/&gt;&lt;wsp:rsid wsp:val=&quot;00D06B5E&quot;/&gt;&lt;wsp:rsid wsp:val=&quot;00D0714E&quot;/&gt;&lt;wsp:rsid wsp:val=&quot;00D074AB&quot;/&gt;&lt;wsp:rsid wsp:val=&quot;00D075B7&quot;/&gt;&lt;wsp:rsid wsp:val=&quot;00D07653&quot;/&gt;&lt;wsp:rsid wsp:val=&quot;00D07A72&quot;/&gt;&lt;wsp:rsid wsp:val=&quot;00D105C3&quot;/&gt;&lt;wsp:rsid wsp:val=&quot;00D10C5F&quot;/&gt;&lt;wsp:rsid wsp:val=&quot;00D10F15&quot;/&gt;&lt;wsp:rsid wsp:val=&quot;00D11377&quot;/&gt;&lt;wsp:rsid wsp:val=&quot;00D11AF2&quot;/&gt;&lt;wsp:rsid wsp:val=&quot;00D128BA&quot;/&gt;&lt;wsp:rsid wsp:val=&quot;00D129B3&quot;/&gt;&lt;wsp:rsid wsp:val=&quot;00D12AA8&quot;/&gt;&lt;wsp:rsid wsp:val=&quot;00D13934&quot;/&gt;&lt;wsp:rsid wsp:val=&quot;00D13DC2&quot;/&gt;&lt;wsp:rsid wsp:val=&quot;00D13ED8&quot;/&gt;&lt;wsp:rsid wsp:val=&quot;00D14080&quot;/&gt;&lt;wsp:rsid wsp:val=&quot;00D14B09&quot;/&gt;&lt;wsp:rsid wsp:val=&quot;00D15D3A&quot;/&gt;&lt;wsp:rsid wsp:val=&quot;00D16B2E&quot;/&gt;&lt;wsp:rsid wsp:val=&quot;00D17477&quot;/&gt;&lt;wsp:rsid wsp:val=&quot;00D177E8&quot;/&gt;&lt;wsp:rsid wsp:val=&quot;00D1784D&quot;/&gt;&lt;wsp:rsid wsp:val=&quot;00D20490&quot;/&gt;&lt;wsp:rsid wsp:val=&quot;00D20875&quot;/&gt;&lt;wsp:rsid wsp:val=&quot;00D20962&quot;/&gt;&lt;wsp:rsid wsp:val=&quot;00D20AEC&quot;/&gt;&lt;wsp:rsid wsp:val=&quot;00D20B8E&quot;/&gt;&lt;wsp:rsid wsp:val=&quot;00D20DBC&quot;/&gt;&lt;wsp:rsid wsp:val=&quot;00D21B2A&quot;/&gt;&lt;wsp:rsid wsp:val=&quot;00D21EE2&quot;/&gt;&lt;wsp:rsid wsp:val=&quot;00D22264&quot;/&gt;&lt;wsp:rsid wsp:val=&quot;00D224F2&quot;/&gt;&lt;wsp:rsid wsp:val=&quot;00D240FF&quot;/&gt;&lt;wsp:rsid wsp:val=&quot;00D2530E&quot;/&gt;&lt;wsp:rsid wsp:val=&quot;00D254B9&quot;/&gt;&lt;wsp:rsid wsp:val=&quot;00D259A9&quot;/&gt;&lt;wsp:rsid wsp:val=&quot;00D25C29&quot;/&gt;&lt;wsp:rsid wsp:val=&quot;00D26098&quot;/&gt;&lt;wsp:rsid wsp:val=&quot;00D265F7&quot;/&gt;&lt;wsp:rsid wsp:val=&quot;00D26C0A&quot;/&gt;&lt;wsp:rsid wsp:val=&quot;00D26E17&quot;/&gt;&lt;wsp:rsid wsp:val=&quot;00D26E19&quot;/&gt;&lt;wsp:rsid wsp:val=&quot;00D270E2&quot;/&gt;&lt;wsp:rsid wsp:val=&quot;00D27577&quot;/&gt;&lt;wsp:rsid wsp:val=&quot;00D276F7&quot;/&gt;&lt;wsp:rsid wsp:val=&quot;00D276F8&quot;/&gt;&lt;wsp:rsid wsp:val=&quot;00D3050D&quot;/&gt;&lt;wsp:rsid wsp:val=&quot;00D3085F&quot;/&gt;&lt;wsp:rsid wsp:val=&quot;00D31259&quot;/&gt;&lt;wsp:rsid wsp:val=&quot;00D312A3&quot;/&gt;&lt;wsp:rsid wsp:val=&quot;00D316EF&quot;/&gt;&lt;wsp:rsid wsp:val=&quot;00D3177C&quot;/&gt;&lt;wsp:rsid wsp:val=&quot;00D31C16&quot;/&gt;&lt;wsp:rsid wsp:val=&quot;00D31D9B&quot;/&gt;&lt;wsp:rsid wsp:val=&quot;00D321DE&quot;/&gt;&lt;wsp:rsid wsp:val=&quot;00D322D1&quot;/&gt;&lt;wsp:rsid wsp:val=&quot;00D325B9&quot;/&gt;&lt;wsp:rsid wsp:val=&quot;00D327C0&quot;/&gt;&lt;wsp:rsid wsp:val=&quot;00D32F43&quot;/&gt;&lt;wsp:rsid wsp:val=&quot;00D33344&quot;/&gt;&lt;wsp:rsid wsp:val=&quot;00D3459C&quot;/&gt;&lt;wsp:rsid wsp:val=&quot;00D345E7&quot;/&gt;&lt;wsp:rsid wsp:val=&quot;00D34983&quot;/&gt;&lt;wsp:rsid wsp:val=&quot;00D349B5&quot;/&gt;&lt;wsp:rsid wsp:val=&quot;00D352B4&quot;/&gt;&lt;wsp:rsid wsp:val=&quot;00D352B5&quot;/&gt;&lt;wsp:rsid wsp:val=&quot;00D353F2&quot;/&gt;&lt;wsp:rsid wsp:val=&quot;00D35542&quot;/&gt;&lt;wsp:rsid wsp:val=&quot;00D356A6&quot;/&gt;&lt;wsp:rsid wsp:val=&quot;00D358AB&quot;/&gt;&lt;wsp:rsid wsp:val=&quot;00D35CBF&quot;/&gt;&lt;wsp:rsid wsp:val=&quot;00D36209&quot;/&gt;&lt;wsp:rsid wsp:val=&quot;00D36313&quot;/&gt;&lt;wsp:rsid wsp:val=&quot;00D3671E&quot;/&gt;&lt;wsp:rsid wsp:val=&quot;00D36C8D&quot;/&gt;&lt;wsp:rsid wsp:val=&quot;00D36D5C&quot;/&gt;&lt;wsp:rsid wsp:val=&quot;00D37550&quot;/&gt;&lt;wsp:rsid wsp:val=&quot;00D37698&quot;/&gt;&lt;wsp:rsid wsp:val=&quot;00D37BE5&quot;/&gt;&lt;wsp:rsid wsp:val=&quot;00D37F10&quot;/&gt;&lt;wsp:rsid wsp:val=&quot;00D40136&quot;/&gt;&lt;wsp:rsid wsp:val=&quot;00D40622&quot;/&gt;&lt;wsp:rsid wsp:val=&quot;00D40837&quot;/&gt;&lt;wsp:rsid wsp:val=&quot;00D40A19&quot;/&gt;&lt;wsp:rsid wsp:val=&quot;00D40B44&quot;/&gt;&lt;wsp:rsid wsp:val=&quot;00D40F39&quot;/&gt;&lt;wsp:rsid wsp:val=&quot;00D41538&quot;/&gt;&lt;wsp:rsid wsp:val=&quot;00D4206D&quot;/&gt;&lt;wsp:rsid wsp:val=&quot;00D42646&quot;/&gt;&lt;wsp:rsid wsp:val=&quot;00D42B2F&quot;/&gt;&lt;wsp:rsid wsp:val=&quot;00D433D7&quot;/&gt;&lt;wsp:rsid wsp:val=&quot;00D434EF&quot;/&gt;&lt;wsp:rsid wsp:val=&quot;00D43A26&quot;/&gt;&lt;wsp:rsid wsp:val=&quot;00D43F82&quot;/&gt;&lt;wsp:rsid wsp:val=&quot;00D44169&quot;/&gt;&lt;wsp:rsid wsp:val=&quot;00D448AD&quot;/&gt;&lt;wsp:rsid wsp:val=&quot;00D4532D&quot;/&gt;&lt;wsp:rsid wsp:val=&quot;00D4539B&quot;/&gt;&lt;wsp:rsid wsp:val=&quot;00D45951&quot;/&gt;&lt;wsp:rsid wsp:val=&quot;00D46334&quot;/&gt;&lt;wsp:rsid wsp:val=&quot;00D46592&quot;/&gt;&lt;wsp:rsid wsp:val=&quot;00D46BB5&quot;/&gt;&lt;wsp:rsid wsp:val=&quot;00D46D12&quot;/&gt;&lt;wsp:rsid wsp:val=&quot;00D472EF&quot;/&gt;&lt;wsp:rsid wsp:val=&quot;00D47913&quot;/&gt;&lt;wsp:rsid wsp:val=&quot;00D4797C&quot;/&gt;&lt;wsp:rsid wsp:val=&quot;00D47BEB&quot;/&gt;&lt;wsp:rsid wsp:val=&quot;00D50FBF&quot;/&gt;&lt;wsp:rsid wsp:val=&quot;00D51141&quot;/&gt;&lt;wsp:rsid wsp:val=&quot;00D51760&quot;/&gt;&lt;wsp:rsid wsp:val=&quot;00D5206E&quot;/&gt;&lt;wsp:rsid wsp:val=&quot;00D52382&quot;/&gt;&lt;wsp:rsid wsp:val=&quot;00D528F6&quot;/&gt;&lt;wsp:rsid wsp:val=&quot;00D529AB&quot;/&gt;&lt;wsp:rsid wsp:val=&quot;00D52B2B&quot;/&gt;&lt;wsp:rsid wsp:val=&quot;00D52CFE&quot;/&gt;&lt;wsp:rsid wsp:val=&quot;00D5327D&quot;/&gt;&lt;wsp:rsid wsp:val=&quot;00D53FE1&quot;/&gt;&lt;wsp:rsid wsp:val=&quot;00D54679&quot;/&gt;&lt;wsp:rsid wsp:val=&quot;00D5489A&quot;/&gt;&lt;wsp:rsid wsp:val=&quot;00D54B3E&quot;/&gt;&lt;wsp:rsid wsp:val=&quot;00D551BE&quot;/&gt;&lt;wsp:rsid wsp:val=&quot;00D55E57&quot;/&gt;&lt;wsp:rsid wsp:val=&quot;00D5615D&quot;/&gt;&lt;wsp:rsid wsp:val=&quot;00D56DB5&quot;/&gt;&lt;wsp:rsid wsp:val=&quot;00D5766F&quot;/&gt;&lt;wsp:rsid wsp:val=&quot;00D576C7&quot;/&gt;&lt;wsp:rsid wsp:val=&quot;00D60567&quot;/&gt;&lt;wsp:rsid wsp:val=&quot;00D60978&quot;/&gt;&lt;wsp:rsid wsp:val=&quot;00D60A95&quot;/&gt;&lt;wsp:rsid wsp:val=&quot;00D60DD8&quot;/&gt;&lt;wsp:rsid wsp:val=&quot;00D60E0A&quot;/&gt;&lt;wsp:rsid wsp:val=&quot;00D60E68&quot;/&gt;&lt;wsp:rsid wsp:val=&quot;00D614FA&quot;/&gt;&lt;wsp:rsid wsp:val=&quot;00D61C22&quot;/&gt;&lt;wsp:rsid wsp:val=&quot;00D62277&quot;/&gt;&lt;wsp:rsid wsp:val=&quot;00D62325&quot;/&gt;&lt;wsp:rsid wsp:val=&quot;00D62B79&quot;/&gt;&lt;wsp:rsid wsp:val=&quot;00D63155&quot;/&gt;&lt;wsp:rsid wsp:val=&quot;00D63294&quot;/&gt;&lt;wsp:rsid wsp:val=&quot;00D6364F&quot;/&gt;&lt;wsp:rsid wsp:val=&quot;00D6366C&quot;/&gt;&lt;wsp:rsid wsp:val=&quot;00D6432D&quot;/&gt;&lt;wsp:rsid wsp:val=&quot;00D6564B&quot;/&gt;&lt;wsp:rsid wsp:val=&quot;00D65AEB&quot;/&gt;&lt;wsp:rsid wsp:val=&quot;00D65E03&quot;/&gt;&lt;wsp:rsid wsp:val=&quot;00D6729A&quot;/&gt;&lt;wsp:rsid wsp:val=&quot;00D701CB&quot;/&gt;&lt;wsp:rsid wsp:val=&quot;00D704A5&quot;/&gt;&lt;wsp:rsid wsp:val=&quot;00D70D1E&quot;/&gt;&lt;wsp:rsid wsp:val=&quot;00D70D97&quot;/&gt;&lt;wsp:rsid wsp:val=&quot;00D7140D&quot;/&gt;&lt;wsp:rsid wsp:val=&quot;00D71612&quot;/&gt;&lt;wsp:rsid wsp:val=&quot;00D71CC4&quot;/&gt;&lt;wsp:rsid wsp:val=&quot;00D73984&quot;/&gt;&lt;wsp:rsid wsp:val=&quot;00D743F8&quot;/&gt;&lt;wsp:rsid wsp:val=&quot;00D74667&quot;/&gt;&lt;wsp:rsid wsp:val=&quot;00D74C13&quot;/&gt;&lt;wsp:rsid wsp:val=&quot;00D75DED&quot;/&gt;&lt;wsp:rsid wsp:val=&quot;00D75ED4&quot;/&gt;&lt;wsp:rsid wsp:val=&quot;00D7678E&quot;/&gt;&lt;wsp:rsid wsp:val=&quot;00D768EE&quot;/&gt;&lt;wsp:rsid wsp:val=&quot;00D76D0F&quot;/&gt;&lt;wsp:rsid wsp:val=&quot;00D77AB5&quot;/&gt;&lt;wsp:rsid wsp:val=&quot;00D80B01&quot;/&gt;&lt;wsp:rsid wsp:val=&quot;00D80FAB&quot;/&gt;&lt;wsp:rsid wsp:val=&quot;00D8113C&quot;/&gt;&lt;wsp:rsid wsp:val=&quot;00D8166A&quot;/&gt;&lt;wsp:rsid wsp:val=&quot;00D8192E&quot;/&gt;&lt;wsp:rsid wsp:val=&quot;00D81EED&quot;/&gt;&lt;wsp:rsid wsp:val=&quot;00D82970&quot;/&gt;&lt;wsp:rsid wsp:val=&quot;00D82D50&quot;/&gt;&lt;wsp:rsid wsp:val=&quot;00D82E76&quot;/&gt;&lt;wsp:rsid wsp:val=&quot;00D833CE&quot;/&gt;&lt;wsp:rsid wsp:val=&quot;00D835E6&quot;/&gt;&lt;wsp:rsid wsp:val=&quot;00D83616&quot;/&gt;&lt;wsp:rsid wsp:val=&quot;00D838CA&quot;/&gt;&lt;wsp:rsid wsp:val=&quot;00D8438B&quot;/&gt;&lt;wsp:rsid wsp:val=&quot;00D845EB&quot;/&gt;&lt;wsp:rsid wsp:val=&quot;00D850BF&quot;/&gt;&lt;wsp:rsid wsp:val=&quot;00D8518A&quot;/&gt;&lt;wsp:rsid wsp:val=&quot;00D85328&quot;/&gt;&lt;wsp:rsid wsp:val=&quot;00D85464&quot;/&gt;&lt;wsp:rsid wsp:val=&quot;00D856D1&quot;/&gt;&lt;wsp:rsid wsp:val=&quot;00D8659D&quot;/&gt;&lt;wsp:rsid wsp:val=&quot;00D86C30&quot;/&gt;&lt;wsp:rsid wsp:val=&quot;00D877FE&quot;/&gt;&lt;wsp:rsid wsp:val=&quot;00D87FF4&quot;/&gt;&lt;wsp:rsid wsp:val=&quot;00D90870&quot;/&gt;&lt;wsp:rsid wsp:val=&quot;00D90F4B&quot;/&gt;&lt;wsp:rsid wsp:val=&quot;00D91424&quot;/&gt;&lt;wsp:rsid wsp:val=&quot;00D91713&quot;/&gt;&lt;wsp:rsid wsp:val=&quot;00D91BA3&quot;/&gt;&lt;wsp:rsid wsp:val=&quot;00D926CD&quot;/&gt;&lt;wsp:rsid wsp:val=&quot;00D9303C&quot;/&gt;&lt;wsp:rsid wsp:val=&quot;00D93BCB&quot;/&gt;&lt;wsp:rsid wsp:val=&quot;00D941A4&quot;/&gt;&lt;wsp:rsid wsp:val=&quot;00D94764&quot;/&gt;&lt;wsp:rsid wsp:val=&quot;00D9527F&quot;/&gt;&lt;wsp:rsid wsp:val=&quot;00D9565B&quot;/&gt;&lt;wsp:rsid wsp:val=&quot;00D95B9B&quot;/&gt;&lt;wsp:rsid wsp:val=&quot;00D95DAF&quot;/&gt;&lt;wsp:rsid wsp:val=&quot;00D9604E&quot;/&gt;&lt;wsp:rsid wsp:val=&quot;00D96116&quot;/&gt;&lt;wsp:rsid wsp:val=&quot;00D96C17&quot;/&gt;&lt;wsp:rsid wsp:val=&quot;00D97189&quot;/&gt;&lt;wsp:rsid wsp:val=&quot;00D97913&quot;/&gt;&lt;wsp:rsid wsp:val=&quot;00DA0047&quot;/&gt;&lt;wsp:rsid wsp:val=&quot;00DA0068&quot;/&gt;&lt;wsp:rsid wsp:val=&quot;00DA0113&quot;/&gt;&lt;wsp:rsid wsp:val=&quot;00DA048C&quot;/&gt;&lt;wsp:rsid wsp:val=&quot;00DA16A9&quot;/&gt;&lt;wsp:rsid wsp:val=&quot;00DA1986&quot;/&gt;&lt;wsp:rsid wsp:val=&quot;00DA1A57&quot;/&gt;&lt;wsp:rsid wsp:val=&quot;00DA23D0&quot;/&gt;&lt;wsp:rsid wsp:val=&quot;00DA2840&quot;/&gt;&lt;wsp:rsid wsp:val=&quot;00DA2BA1&quot;/&gt;&lt;wsp:rsid wsp:val=&quot;00DA2DF3&quot;/&gt;&lt;wsp:rsid wsp:val=&quot;00DA3051&quot;/&gt;&lt;wsp:rsid wsp:val=&quot;00DA350D&quot;/&gt;&lt;wsp:rsid wsp:val=&quot;00DA3971&quot;/&gt;&lt;wsp:rsid wsp:val=&quot;00DA3EE6&quot;/&gt;&lt;wsp:rsid wsp:val=&quot;00DA4911&quot;/&gt;&lt;wsp:rsid wsp:val=&quot;00DA49D9&quot;/&gt;&lt;wsp:rsid wsp:val=&quot;00DA4C84&quot;/&gt;&lt;wsp:rsid wsp:val=&quot;00DA4CF1&quot;/&gt;&lt;wsp:rsid wsp:val=&quot;00DA4D53&quot;/&gt;&lt;wsp:rsid wsp:val=&quot;00DA525D&quot;/&gt;&lt;wsp:rsid wsp:val=&quot;00DA5748&quot;/&gt;&lt;wsp:rsid wsp:val=&quot;00DA58ED&quot;/&gt;&lt;wsp:rsid wsp:val=&quot;00DA6531&quot;/&gt;&lt;wsp:rsid wsp:val=&quot;00DA667D&quot;/&gt;&lt;wsp:rsid wsp:val=&quot;00DA7A76&quot;/&gt;&lt;wsp:rsid wsp:val=&quot;00DA7BEF&quot;/&gt;&lt;wsp:rsid wsp:val=&quot;00DB02B7&quot;/&gt;&lt;wsp:rsid wsp:val=&quot;00DB084F&quot;/&gt;&lt;wsp:rsid wsp:val=&quot;00DB08A9&quot;/&gt;&lt;wsp:rsid wsp:val=&quot;00DB0D0F&quot;/&gt;&lt;wsp:rsid wsp:val=&quot;00DB1821&quot;/&gt;&lt;wsp:rsid wsp:val=&quot;00DB1832&quot;/&gt;&lt;wsp:rsid wsp:val=&quot;00DB28E0&quot;/&gt;&lt;wsp:rsid wsp:val=&quot;00DB32D5&quot;/&gt;&lt;wsp:rsid wsp:val=&quot;00DB35FF&quot;/&gt;&lt;wsp:rsid wsp:val=&quot;00DB37C3&quot;/&gt;&lt;wsp:rsid wsp:val=&quot;00DB3BFA&quot;/&gt;&lt;wsp:rsid wsp:val=&quot;00DB434D&quot;/&gt;&lt;wsp:rsid wsp:val=&quot;00DB4A24&quot;/&gt;&lt;wsp:rsid wsp:val=&quot;00DB4E6B&quot;/&gt;&lt;wsp:rsid wsp:val=&quot;00DB5377&quot;/&gt;&lt;wsp:rsid wsp:val=&quot;00DB58FF&quot;/&gt;&lt;wsp:rsid wsp:val=&quot;00DB5CA2&quot;/&gt;&lt;wsp:rsid wsp:val=&quot;00DB67CC&quot;/&gt;&lt;wsp:rsid wsp:val=&quot;00DB6C78&quot;/&gt;&lt;wsp:rsid wsp:val=&quot;00DB6E05&quot;/&gt;&lt;wsp:rsid wsp:val=&quot;00DC0B8A&quot;/&gt;&lt;wsp:rsid wsp:val=&quot;00DC0C3B&quot;/&gt;&lt;wsp:rsid wsp:val=&quot;00DC0F46&quot;/&gt;&lt;wsp:rsid wsp:val=&quot;00DC138C&quot;/&gt;&lt;wsp:rsid wsp:val=&quot;00DC17EA&quot;/&gt;&lt;wsp:rsid wsp:val=&quot;00DC20BA&quot;/&gt;&lt;wsp:rsid wsp:val=&quot;00DC2204&quot;/&gt;&lt;wsp:rsid wsp:val=&quot;00DC276A&quot;/&gt;&lt;wsp:rsid wsp:val=&quot;00DC30EF&quot;/&gt;&lt;wsp:rsid wsp:val=&quot;00DC395B&quot;/&gt;&lt;wsp:rsid wsp:val=&quot;00DC39F1&quot;/&gt;&lt;wsp:rsid wsp:val=&quot;00DC4698&quot;/&gt;&lt;wsp:rsid wsp:val=&quot;00DC47E5&quot;/&gt;&lt;wsp:rsid wsp:val=&quot;00DC4807&quot;/&gt;&lt;wsp:rsid wsp:val=&quot;00DC4810&quot;/&gt;&lt;wsp:rsid wsp:val=&quot;00DC5AC5&quot;/&gt;&lt;wsp:rsid wsp:val=&quot;00DC619A&quot;/&gt;&lt;wsp:rsid wsp:val=&quot;00DC675B&quot;/&gt;&lt;wsp:rsid wsp:val=&quot;00DC6CB4&quot;/&gt;&lt;wsp:rsid wsp:val=&quot;00DC6D4F&quot;/&gt;&lt;wsp:rsid wsp:val=&quot;00DC7313&quot;/&gt;&lt;wsp:rsid wsp:val=&quot;00DC7A45&quot;/&gt;&lt;wsp:rsid wsp:val=&quot;00DD18AF&quot;/&gt;&lt;wsp:rsid wsp:val=&quot;00DD2ABB&quot;/&gt;&lt;wsp:rsid wsp:val=&quot;00DD3002&quot;/&gt;&lt;wsp:rsid wsp:val=&quot;00DD374F&quot;/&gt;&lt;wsp:rsid wsp:val=&quot;00DD3B55&quot;/&gt;&lt;wsp:rsid wsp:val=&quot;00DD55DD&quot;/&gt;&lt;wsp:rsid wsp:val=&quot;00DD5E55&quot;/&gt;&lt;wsp:rsid wsp:val=&quot;00DD6133&quot;/&gt;&lt;wsp:rsid wsp:val=&quot;00DD627B&quot;/&gt;&lt;wsp:rsid wsp:val=&quot;00DD6B78&quot;/&gt;&lt;wsp:rsid wsp:val=&quot;00DD6D80&quot;/&gt;&lt;wsp:rsid wsp:val=&quot;00DD6EB5&quot;/&gt;&lt;wsp:rsid wsp:val=&quot;00DD751C&quot;/&gt;&lt;wsp:rsid wsp:val=&quot;00DD7AFA&quot;/&gt;&lt;wsp:rsid wsp:val=&quot;00DD7EC1&quot;/&gt;&lt;wsp:rsid wsp:val=&quot;00DE02A4&quot;/&gt;&lt;wsp:rsid wsp:val=&quot;00DE0D18&quot;/&gt;&lt;wsp:rsid wsp:val=&quot;00DE1213&quot;/&gt;&lt;wsp:rsid wsp:val=&quot;00DE12E3&quot;/&gt;&lt;wsp:rsid wsp:val=&quot;00DE12FC&quot;/&gt;&lt;wsp:rsid wsp:val=&quot;00DE1ADE&quot;/&gt;&lt;wsp:rsid wsp:val=&quot;00DE1BA5&quot;/&gt;&lt;wsp:rsid wsp:val=&quot;00DE1CA4&quot;/&gt;&lt;wsp:rsid wsp:val=&quot;00DE1E13&quot;/&gt;&lt;wsp:rsid wsp:val=&quot;00DE1EC8&quot;/&gt;&lt;wsp:rsid wsp:val=&quot;00DE2393&quot;/&gt;&lt;wsp:rsid wsp:val=&quot;00DE2399&quot;/&gt;&lt;wsp:rsid wsp:val=&quot;00DE28A4&quot;/&gt;&lt;wsp:rsid wsp:val=&quot;00DE29AE&quot;/&gt;&lt;wsp:rsid wsp:val=&quot;00DE2D7C&quot;/&gt;&lt;wsp:rsid wsp:val=&quot;00DE352F&quot;/&gt;&lt;wsp:rsid wsp:val=&quot;00DE42BF&quot;/&gt;&lt;wsp:rsid wsp:val=&quot;00DE47C8&quot;/&gt;&lt;wsp:rsid wsp:val=&quot;00DE4B9B&quot;/&gt;&lt;wsp:rsid wsp:val=&quot;00DE4CD2&quot;/&gt;&lt;wsp:rsid wsp:val=&quot;00DE4DDB&quot;/&gt;&lt;wsp:rsid wsp:val=&quot;00DE52E3&quot;/&gt;&lt;wsp:rsid wsp:val=&quot;00DE5405&quot;/&gt;&lt;wsp:rsid wsp:val=&quot;00DE573A&quot;/&gt;&lt;wsp:rsid wsp:val=&quot;00DE5846&quot;/&gt;&lt;wsp:rsid wsp:val=&quot;00DE5A9D&quot;/&gt;&lt;wsp:rsid wsp:val=&quot;00DE5AC6&quot;/&gt;&lt;wsp:rsid wsp:val=&quot;00DE5C7E&quot;/&gt;&lt;wsp:rsid wsp:val=&quot;00DE65D8&quot;/&gt;&lt;wsp:rsid wsp:val=&quot;00DE68C8&quot;/&gt;&lt;wsp:rsid wsp:val=&quot;00DE751F&quot;/&gt;&lt;wsp:rsid wsp:val=&quot;00DE78F6&quot;/&gt;&lt;wsp:rsid wsp:val=&quot;00DF018B&quot;/&gt;&lt;wsp:rsid wsp:val=&quot;00DF03C0&quot;/&gt;&lt;wsp:rsid wsp:val=&quot;00DF092F&quot;/&gt;&lt;wsp:rsid wsp:val=&quot;00DF1020&quot;/&gt;&lt;wsp:rsid wsp:val=&quot;00DF1A03&quot;/&gt;&lt;wsp:rsid wsp:val=&quot;00DF1D08&quot;/&gt;&lt;wsp:rsid wsp:val=&quot;00DF2351&quot;/&gt;&lt;wsp:rsid wsp:val=&quot;00DF2733&quot;/&gt;&lt;wsp:rsid wsp:val=&quot;00DF29FB&quot;/&gt;&lt;wsp:rsid wsp:val=&quot;00DF2A0B&quot;/&gt;&lt;wsp:rsid wsp:val=&quot;00DF2A40&quot;/&gt;&lt;wsp:rsid wsp:val=&quot;00DF2FC4&quot;/&gt;&lt;wsp:rsid wsp:val=&quot;00DF41D3&quot;/&gt;&lt;wsp:rsid wsp:val=&quot;00DF49C0&quot;/&gt;&lt;wsp:rsid wsp:val=&quot;00DF4F0F&quot;/&gt;&lt;wsp:rsid wsp:val=&quot;00DF4F1C&quot;/&gt;&lt;wsp:rsid wsp:val=&quot;00DF5191&quot;/&gt;&lt;wsp:rsid wsp:val=&quot;00DF54A4&quot;/&gt;&lt;wsp:rsid wsp:val=&quot;00DF6179&quot;/&gt;&lt;wsp:rsid wsp:val=&quot;00DF6457&quot;/&gt;&lt;wsp:rsid wsp:val=&quot;00DF6548&quot;/&gt;&lt;wsp:rsid wsp:val=&quot;00DF69AA&quot;/&gt;&lt;wsp:rsid wsp:val=&quot;00DF6BC6&quot;/&gt;&lt;wsp:rsid wsp:val=&quot;00E00527&quot;/&gt;&lt;wsp:rsid wsp:val=&quot;00E0092A&quot;/&gt;&lt;wsp:rsid wsp:val=&quot;00E012B3&quot;/&gt;&lt;wsp:rsid wsp:val=&quot;00E017D6&quot;/&gt;&lt;wsp:rsid wsp:val=&quot;00E023DF&quot;/&gt;&lt;wsp:rsid wsp:val=&quot;00E02839&quot;/&gt;&lt;wsp:rsid wsp:val=&quot;00E02A9A&quot;/&gt;&lt;wsp:rsid wsp:val=&quot;00E02B7E&quot;/&gt;&lt;wsp:rsid wsp:val=&quot;00E02D6A&quot;/&gt;&lt;wsp:rsid wsp:val=&quot;00E03A35&quot;/&gt;&lt;wsp:rsid wsp:val=&quot;00E03AD0&quot;/&gt;&lt;wsp:rsid wsp:val=&quot;00E03B2B&quot;/&gt;&lt;wsp:rsid wsp:val=&quot;00E03EA6&quot;/&gt;&lt;wsp:rsid wsp:val=&quot;00E042A3&quot;/&gt;&lt;wsp:rsid wsp:val=&quot;00E0453F&quot;/&gt;&lt;wsp:rsid wsp:val=&quot;00E04574&quot;/&gt;&lt;wsp:rsid wsp:val=&quot;00E0486A&quot;/&gt;&lt;wsp:rsid wsp:val=&quot;00E04EB2&quot;/&gt;&lt;wsp:rsid wsp:val=&quot;00E053F7&quot;/&gt;&lt;wsp:rsid wsp:val=&quot;00E05CEA&quot;/&gt;&lt;wsp:rsid wsp:val=&quot;00E05D55&quot;/&gt;&lt;wsp:rsid wsp:val=&quot;00E06104&quot;/&gt;&lt;wsp:rsid wsp:val=&quot;00E0619C&quot;/&gt;&lt;wsp:rsid wsp:val=&quot;00E06CC3&quot;/&gt;&lt;wsp:rsid wsp:val=&quot;00E07114&quot;/&gt;&lt;wsp:rsid wsp:val=&quot;00E0723A&quot;/&gt;&lt;wsp:rsid wsp:val=&quot;00E0790A&quot;/&gt;&lt;wsp:rsid wsp:val=&quot;00E07C2C&quot;/&gt;&lt;wsp:rsid wsp:val=&quot;00E07C79&quot;/&gt;&lt;wsp:rsid wsp:val=&quot;00E100FE&quot;/&gt;&lt;wsp:rsid wsp:val=&quot;00E10BC8&quot;/&gt;&lt;wsp:rsid wsp:val=&quot;00E1177B&quot;/&gt;&lt;wsp:rsid wsp:val=&quot;00E11B69&quot;/&gt;&lt;wsp:rsid wsp:val=&quot;00E11C15&quot;/&gt;&lt;wsp:rsid wsp:val=&quot;00E129BC&quot;/&gt;&lt;wsp:rsid wsp:val=&quot;00E130D4&quot;/&gt;&lt;wsp:rsid wsp:val=&quot;00E13939&quot;/&gt;&lt;wsp:rsid wsp:val=&quot;00E14438&quot;/&gt;&lt;wsp:rsid wsp:val=&quot;00E156D0&quot;/&gt;&lt;wsp:rsid wsp:val=&quot;00E15E58&quot;/&gt;&lt;wsp:rsid wsp:val=&quot;00E15FB7&quot;/&gt;&lt;wsp:rsid wsp:val=&quot;00E16202&quot;/&gt;&lt;wsp:rsid wsp:val=&quot;00E16253&quot;/&gt;&lt;wsp:rsid wsp:val=&quot;00E163F1&quot;/&gt;&lt;wsp:rsid wsp:val=&quot;00E16415&quot;/&gt;&lt;wsp:rsid wsp:val=&quot;00E167C4&quot;/&gt;&lt;wsp:rsid wsp:val=&quot;00E16881&quot;/&gt;&lt;wsp:rsid wsp:val=&quot;00E1695D&quot;/&gt;&lt;wsp:rsid wsp:val=&quot;00E16F67&quot;/&gt;&lt;wsp:rsid wsp:val=&quot;00E170A4&quot;/&gt;&lt;wsp:rsid wsp:val=&quot;00E205DC&quot;/&gt;&lt;wsp:rsid wsp:val=&quot;00E20AAB&quot;/&gt;&lt;wsp:rsid wsp:val=&quot;00E21747&quot;/&gt;&lt;wsp:rsid wsp:val=&quot;00E21CD6&quot;/&gt;&lt;wsp:rsid wsp:val=&quot;00E21F9C&quot;/&gt;&lt;wsp:rsid wsp:val=&quot;00E22452&quot;/&gt;&lt;wsp:rsid wsp:val=&quot;00E22798&quot;/&gt;&lt;wsp:rsid wsp:val=&quot;00E22895&quot;/&gt;&lt;wsp:rsid wsp:val=&quot;00E228D0&quot;/&gt;&lt;wsp:rsid wsp:val=&quot;00E22CC1&quot;/&gt;&lt;wsp:rsid wsp:val=&quot;00E23968&quot;/&gt;&lt;wsp:rsid wsp:val=&quot;00E2397F&quot;/&gt;&lt;wsp:rsid wsp:val=&quot;00E24094&quot;/&gt;&lt;wsp:rsid wsp:val=&quot;00E243CD&quot;/&gt;&lt;wsp:rsid wsp:val=&quot;00E24834&quot;/&gt;&lt;wsp:rsid wsp:val=&quot;00E24989&quot;/&gt;&lt;wsp:rsid wsp:val=&quot;00E24995&quot;/&gt;&lt;wsp:rsid wsp:val=&quot;00E24F78&quot;/&gt;&lt;wsp:rsid wsp:val=&quot;00E2642F&quot;/&gt;&lt;wsp:rsid wsp:val=&quot;00E271A2&quot;/&gt;&lt;wsp:rsid wsp:val=&quot;00E272DC&quot;/&gt;&lt;wsp:rsid wsp:val=&quot;00E27FA3&quot;/&gt;&lt;wsp:rsid wsp:val=&quot;00E3027B&quot;/&gt;&lt;wsp:rsid wsp:val=&quot;00E3062F&quot;/&gt;&lt;wsp:rsid wsp:val=&quot;00E30750&quot;/&gt;&lt;wsp:rsid wsp:val=&quot;00E30C6A&quot;/&gt;&lt;wsp:rsid wsp:val=&quot;00E30C9D&quot;/&gt;&lt;wsp:rsid wsp:val=&quot;00E319B0&quot;/&gt;&lt;wsp:rsid wsp:val=&quot;00E31B0E&quot;/&gt;&lt;wsp:rsid wsp:val=&quot;00E31CBC&quot;/&gt;&lt;wsp:rsid wsp:val=&quot;00E328BD&quot;/&gt;&lt;wsp:rsid wsp:val=&quot;00E32FBD&quot;/&gt;&lt;wsp:rsid wsp:val=&quot;00E3347B&quot;/&gt;&lt;wsp:rsid wsp:val=&quot;00E3366D&quot;/&gt;&lt;wsp:rsid wsp:val=&quot;00E340B4&quot;/&gt;&lt;wsp:rsid wsp:val=&quot;00E342B9&quot;/&gt;&lt;wsp:rsid wsp:val=&quot;00E34C37&quot;/&gt;&lt;wsp:rsid wsp:val=&quot;00E34ECD&quot;/&gt;&lt;wsp:rsid wsp:val=&quot;00E35AA4&quot;/&gt;&lt;wsp:rsid wsp:val=&quot;00E35F3C&quot;/&gt;&lt;wsp:rsid wsp:val=&quot;00E3617D&quot;/&gt;&lt;wsp:rsid wsp:val=&quot;00E37089&quot;/&gt;&lt;wsp:rsid wsp:val=&quot;00E3716E&quot;/&gt;&lt;wsp:rsid wsp:val=&quot;00E371C6&quot;/&gt;&lt;wsp:rsid wsp:val=&quot;00E3748E&quot;/&gt;&lt;wsp:rsid wsp:val=&quot;00E378F2&quot;/&gt;&lt;wsp:rsid wsp:val=&quot;00E37D9B&quot;/&gt;&lt;wsp:rsid wsp:val=&quot;00E37EF4&quot;/&gt;&lt;wsp:rsid wsp:val=&quot;00E40035&quot;/&gt;&lt;wsp:rsid wsp:val=&quot;00E419D3&quot;/&gt;&lt;wsp:rsid wsp:val=&quot;00E419E4&quot;/&gt;&lt;wsp:rsid wsp:val=&quot;00E41CB6&quot;/&gt;&lt;wsp:rsid wsp:val=&quot;00E41EEB&quot;/&gt;&lt;wsp:rsid wsp:val=&quot;00E4209D&quot;/&gt;&lt;wsp:rsid wsp:val=&quot;00E42596&quot;/&gt;&lt;wsp:rsid wsp:val=&quot;00E42A04&quot;/&gt;&lt;wsp:rsid wsp:val=&quot;00E42ACD&quot;/&gt;&lt;wsp:rsid wsp:val=&quot;00E42BE1&quot;/&gt;&lt;wsp:rsid wsp:val=&quot;00E42FFC&quot;/&gt;&lt;wsp:rsid wsp:val=&quot;00E4385C&quot;/&gt;&lt;wsp:rsid wsp:val=&quot;00E43AEF&quot;/&gt;&lt;wsp:rsid wsp:val=&quot;00E43BA7&quot;/&gt;&lt;wsp:rsid wsp:val=&quot;00E43CEC&quot;/&gt;&lt;wsp:rsid wsp:val=&quot;00E43CEE&quot;/&gt;&lt;wsp:rsid wsp:val=&quot;00E441A7&quot;/&gt;&lt;wsp:rsid wsp:val=&quot;00E441B6&quot;/&gt;&lt;wsp:rsid wsp:val=&quot;00E44B8E&quot;/&gt;&lt;wsp:rsid wsp:val=&quot;00E45A9B&quot;/&gt;&lt;wsp:rsid wsp:val=&quot;00E45AF3&quot;/&gt;&lt;wsp:rsid wsp:val=&quot;00E45B2B&quot;/&gt;&lt;wsp:rsid wsp:val=&quot;00E45E1A&quot;/&gt;&lt;wsp:rsid wsp:val=&quot;00E46249&quot;/&gt;&lt;wsp:rsid wsp:val=&quot;00E46309&quot;/&gt;&lt;wsp:rsid wsp:val=&quot;00E4663A&quot;/&gt;&lt;wsp:rsid wsp:val=&quot;00E4693E&quot;/&gt;&lt;wsp:rsid wsp:val=&quot;00E470EF&quot;/&gt;&lt;wsp:rsid wsp:val=&quot;00E479DF&quot;/&gt;&lt;wsp:rsid wsp:val=&quot;00E47C37&quot;/&gt;&lt;wsp:rsid wsp:val=&quot;00E47D54&quot;/&gt;&lt;wsp:rsid wsp:val=&quot;00E50C79&quot;/&gt;&lt;wsp:rsid wsp:val=&quot;00E51250&quot;/&gt;&lt;wsp:rsid wsp:val=&quot;00E512CA&quot;/&gt;&lt;wsp:rsid wsp:val=&quot;00E51FBC&quot;/&gt;&lt;wsp:rsid wsp:val=&quot;00E521EA&quot;/&gt;&lt;wsp:rsid wsp:val=&quot;00E52E7B&quot;/&gt;&lt;wsp:rsid wsp:val=&quot;00E52E7D&quot;/&gt;&lt;wsp:rsid wsp:val=&quot;00E533BC&quot;/&gt;&lt;wsp:rsid wsp:val=&quot;00E5371E&quot;/&gt;&lt;wsp:rsid wsp:val=&quot;00E5396F&quot;/&gt;&lt;wsp:rsid wsp:val=&quot;00E53A54&quot;/&gt;&lt;wsp:rsid wsp:val=&quot;00E5405A&quot;/&gt;&lt;wsp:rsid wsp:val=&quot;00E54AD6&quot;/&gt;&lt;wsp:rsid wsp:val=&quot;00E5609C&quot;/&gt;&lt;wsp:rsid wsp:val=&quot;00E56146&quot;/&gt;&lt;wsp:rsid wsp:val=&quot;00E5690E&quot;/&gt;&lt;wsp:rsid wsp:val=&quot;00E56A31&quot;/&gt;&lt;wsp:rsid wsp:val=&quot;00E57346&quot;/&gt;&lt;wsp:rsid wsp:val=&quot;00E57401&quot;/&gt;&lt;wsp:rsid wsp:val=&quot;00E6018D&quot;/&gt;&lt;wsp:rsid wsp:val=&quot;00E6050E&quot;/&gt;&lt;wsp:rsid wsp:val=&quot;00E608FA&quot;/&gt;&lt;wsp:rsid wsp:val=&quot;00E6109F&quot;/&gt;&lt;wsp:rsid wsp:val=&quot;00E61B79&quot;/&gt;&lt;wsp:rsid wsp:val=&quot;00E61D3C&quot;/&gt;&lt;wsp:rsid wsp:val=&quot;00E61E19&quot;/&gt;&lt;wsp:rsid wsp:val=&quot;00E6260B&quot;/&gt;&lt;wsp:rsid wsp:val=&quot;00E62712&quot;/&gt;&lt;wsp:rsid wsp:val=&quot;00E628D8&quot;/&gt;&lt;wsp:rsid wsp:val=&quot;00E62A76&quot;/&gt;&lt;wsp:rsid wsp:val=&quot;00E62CCC&quot;/&gt;&lt;wsp:rsid wsp:val=&quot;00E62D10&quot;/&gt;&lt;wsp:rsid wsp:val=&quot;00E634E0&quot;/&gt;&lt;wsp:rsid wsp:val=&quot;00E63891&quot;/&gt;&lt;wsp:rsid wsp:val=&quot;00E64036&quot;/&gt;&lt;wsp:rsid wsp:val=&quot;00E653E2&quot;/&gt;&lt;wsp:rsid wsp:val=&quot;00E653F4&quot;/&gt;&lt;wsp:rsid wsp:val=&quot;00E653FE&quot;/&gt;&lt;wsp:rsid wsp:val=&quot;00E6590B&quot;/&gt;&lt;wsp:rsid wsp:val=&quot;00E659EF&quot;/&gt;&lt;wsp:rsid wsp:val=&quot;00E65B7C&quot;/&gt;&lt;wsp:rsid wsp:val=&quot;00E65EC3&quot;/&gt;&lt;wsp:rsid wsp:val=&quot;00E6605C&quot;/&gt;&lt;wsp:rsid wsp:val=&quot;00E66269&quot;/&gt;&lt;wsp:rsid wsp:val=&quot;00E665A3&quot;/&gt;&lt;wsp:rsid wsp:val=&quot;00E6685B&quot;/&gt;&lt;wsp:rsid wsp:val=&quot;00E67861&quot;/&gt;&lt;wsp:rsid wsp:val=&quot;00E6795D&quot;/&gt;&lt;wsp:rsid wsp:val=&quot;00E67AF8&quot;/&gt;&lt;wsp:rsid wsp:val=&quot;00E67BCB&quot;/&gt;&lt;wsp:rsid wsp:val=&quot;00E702C4&quot;/&gt;&lt;wsp:rsid wsp:val=&quot;00E7068D&quot;/&gt;&lt;wsp:rsid wsp:val=&quot;00E70929&quot;/&gt;&lt;wsp:rsid wsp:val=&quot;00E710D9&quot;/&gt;&lt;wsp:rsid wsp:val=&quot;00E713BD&quot;/&gt;&lt;wsp:rsid wsp:val=&quot;00E713D8&quot;/&gt;&lt;wsp:rsid wsp:val=&quot;00E71B77&quot;/&gt;&lt;wsp:rsid wsp:val=&quot;00E722EE&quot;/&gt;&lt;wsp:rsid wsp:val=&quot;00E72660&quot;/&gt;&lt;wsp:rsid wsp:val=&quot;00E72E2B&quot;/&gt;&lt;wsp:rsid wsp:val=&quot;00E72F69&quot;/&gt;&lt;wsp:rsid wsp:val=&quot;00E73172&quot;/&gt;&lt;wsp:rsid wsp:val=&quot;00E73248&quot;/&gt;&lt;wsp:rsid wsp:val=&quot;00E73B2B&quot;/&gt;&lt;wsp:rsid wsp:val=&quot;00E73CA1&quot;/&gt;&lt;wsp:rsid wsp:val=&quot;00E7491A&quot;/&gt;&lt;wsp:rsid wsp:val=&quot;00E7495D&quot;/&gt;&lt;wsp:rsid wsp:val=&quot;00E74A3F&quot;/&gt;&lt;wsp:rsid wsp:val=&quot;00E74D39&quot;/&gt;&lt;wsp:rsid wsp:val=&quot;00E75011&quot;/&gt;&lt;wsp:rsid wsp:val=&quot;00E7514A&quot;/&gt;&lt;wsp:rsid wsp:val=&quot;00E75258&quot;/&gt;&lt;wsp:rsid wsp:val=&quot;00E752D5&quot;/&gt;&lt;wsp:rsid wsp:val=&quot;00E75308&quot;/&gt;&lt;wsp:rsid wsp:val=&quot;00E7540B&quot;/&gt;&lt;wsp:rsid wsp:val=&quot;00E7567A&quot;/&gt;&lt;wsp:rsid wsp:val=&quot;00E75829&quot;/&gt;&lt;wsp:rsid wsp:val=&quot;00E7584F&quot;/&gt;&lt;wsp:rsid wsp:val=&quot;00E75AC8&quot;/&gt;&lt;wsp:rsid wsp:val=&quot;00E761BF&quot;/&gt;&lt;wsp:rsid wsp:val=&quot;00E762AD&quot;/&gt;&lt;wsp:rsid wsp:val=&quot;00E76710&quot;/&gt;&lt;wsp:rsid wsp:val=&quot;00E76737&quot;/&gt;&lt;wsp:rsid wsp:val=&quot;00E7673A&quot;/&gt;&lt;wsp:rsid wsp:val=&quot;00E767F7&quot;/&gt;&lt;wsp:rsid wsp:val=&quot;00E7697A&quot;/&gt;&lt;wsp:rsid wsp:val=&quot;00E77AC3&quot;/&gt;&lt;wsp:rsid wsp:val=&quot;00E77B51&quot;/&gt;&lt;wsp:rsid wsp:val=&quot;00E8038E&quot;/&gt;&lt;wsp:rsid wsp:val=&quot;00E81C0B&quot;/&gt;&lt;wsp:rsid wsp:val=&quot;00E81CEC&quot;/&gt;&lt;wsp:rsid wsp:val=&quot;00E821BD&quot;/&gt;&lt;wsp:rsid wsp:val=&quot;00E8289F&quot;/&gt;&lt;wsp:rsid wsp:val=&quot;00E839BB&quot;/&gt;&lt;wsp:rsid wsp:val=&quot;00E84987&quot;/&gt;&lt;wsp:rsid wsp:val=&quot;00E84E77&quot;/&gt;&lt;wsp:rsid wsp:val=&quot;00E8540D&quot;/&gt;&lt;wsp:rsid wsp:val=&quot;00E862A1&quot;/&gt;&lt;wsp:rsid wsp:val=&quot;00E87578&quot;/&gt;&lt;wsp:rsid wsp:val=&quot;00E87744&quot;/&gt;&lt;wsp:rsid wsp:val=&quot;00E87B68&quot;/&gt;&lt;wsp:rsid wsp:val=&quot;00E90966&quot;/&gt;&lt;wsp:rsid wsp:val=&quot;00E90A99&quot;/&gt;&lt;wsp:rsid wsp:val=&quot;00E90DFE&quot;/&gt;&lt;wsp:rsid wsp:val=&quot;00E916AB&quot;/&gt;&lt;wsp:rsid wsp:val=&quot;00E9177F&quot;/&gt;&lt;wsp:rsid wsp:val=&quot;00E9180C&quot;/&gt;&lt;wsp:rsid wsp:val=&quot;00E91886&quot;/&gt;&lt;wsp:rsid wsp:val=&quot;00E9204D&quot;/&gt;&lt;wsp:rsid wsp:val=&quot;00E923E5&quot;/&gt;&lt;wsp:rsid wsp:val=&quot;00E92512&quot;/&gt;&lt;wsp:rsid wsp:val=&quot;00E92625&quot;/&gt;&lt;wsp:rsid wsp:val=&quot;00E92823&quot;/&gt;&lt;wsp:rsid wsp:val=&quot;00E932F1&quot;/&gt;&lt;wsp:rsid wsp:val=&quot;00E938EB&quot;/&gt;&lt;wsp:rsid wsp:val=&quot;00E93F5E&quot;/&gt;&lt;wsp:rsid wsp:val=&quot;00E94394&quot;/&gt;&lt;wsp:rsid wsp:val=&quot;00E948B4&quot;/&gt;&lt;wsp:rsid wsp:val=&quot;00E94FB4&quot;/&gt;&lt;wsp:rsid wsp:val=&quot;00E9523B&quot;/&gt;&lt;wsp:rsid wsp:val=&quot;00E95AE8&quot;/&gt;&lt;wsp:rsid wsp:val=&quot;00E95F4D&quot;/&gt;&lt;wsp:rsid wsp:val=&quot;00E95FA0&quot;/&gt;&lt;wsp:rsid wsp:val=&quot;00E96049&quot;/&gt;&lt;wsp:rsid wsp:val=&quot;00E96C72&quot;/&gt;&lt;wsp:rsid wsp:val=&quot;00E96C74&quot;/&gt;&lt;wsp:rsid wsp:val=&quot;00E96D15&quot;/&gt;&lt;wsp:rsid wsp:val=&quot;00E96E30&quot;/&gt;&lt;wsp:rsid wsp:val=&quot;00E97155&quot;/&gt;&lt;wsp:rsid wsp:val=&quot;00E97254&quot;/&gt;&lt;wsp:rsid wsp:val=&quot;00E976A6&quot;/&gt;&lt;wsp:rsid wsp:val=&quot;00E97B4F&quot;/&gt;&lt;wsp:rsid wsp:val=&quot;00E97D19&quot;/&gt;&lt;wsp:rsid wsp:val=&quot;00E97D90&quot;/&gt;&lt;wsp:rsid wsp:val=&quot;00E97E33&quot;/&gt;&lt;wsp:rsid wsp:val=&quot;00EA0029&quot;/&gt;&lt;wsp:rsid wsp:val=&quot;00EA0041&quot;/&gt;&lt;wsp:rsid wsp:val=&quot;00EA0683&quot;/&gt;&lt;wsp:rsid wsp:val=&quot;00EA0BFF&quot;/&gt;&lt;wsp:rsid wsp:val=&quot;00EA0CE1&quot;/&gt;&lt;wsp:rsid wsp:val=&quot;00EA1064&quot;/&gt;&lt;wsp:rsid wsp:val=&quot;00EA2268&quot;/&gt;&lt;wsp:rsid wsp:val=&quot;00EA2AD3&quot;/&gt;&lt;wsp:rsid wsp:val=&quot;00EA2BB2&quot;/&gt;&lt;wsp:rsid wsp:val=&quot;00EA2D29&quot;/&gt;&lt;wsp:rsid wsp:val=&quot;00EA3107&quot;/&gt;&lt;wsp:rsid wsp:val=&quot;00EA3969&quot;/&gt;&lt;wsp:rsid wsp:val=&quot;00EA3C55&quot;/&gt;&lt;wsp:rsid wsp:val=&quot;00EA3DBC&quot;/&gt;&lt;wsp:rsid wsp:val=&quot;00EA4727&quot;/&gt;&lt;wsp:rsid wsp:val=&quot;00EA477B&quot;/&gt;&lt;wsp:rsid wsp:val=&quot;00EA4799&quot;/&gt;&lt;wsp:rsid wsp:val=&quot;00EA49FA&quot;/&gt;&lt;wsp:rsid wsp:val=&quot;00EA5083&quot;/&gt;&lt;wsp:rsid wsp:val=&quot;00EA526A&quot;/&gt;&lt;wsp:rsid wsp:val=&quot;00EA638C&quot;/&gt;&lt;wsp:rsid wsp:val=&quot;00EA67F3&quot;/&gt;&lt;wsp:rsid wsp:val=&quot;00EA6F3C&quot;/&gt;&lt;wsp:rsid wsp:val=&quot;00EA6F65&quot;/&gt;&lt;wsp:rsid wsp:val=&quot;00EA7094&quot;/&gt;&lt;wsp:rsid wsp:val=&quot;00EA7101&quot;/&gt;&lt;wsp:rsid wsp:val=&quot;00EA742E&quot;/&gt;&lt;wsp:rsid wsp:val=&quot;00EA79AD&quot;/&gt;&lt;wsp:rsid wsp:val=&quot;00EB01A4&quot;/&gt;&lt;wsp:rsid wsp:val=&quot;00EB01AD&quot;/&gt;&lt;wsp:rsid wsp:val=&quot;00EB0284&quot;/&gt;&lt;wsp:rsid wsp:val=&quot;00EB0471&quot;/&gt;&lt;wsp:rsid wsp:val=&quot;00EB04B2&quot;/&gt;&lt;wsp:rsid wsp:val=&quot;00EB0797&quot;/&gt;&lt;wsp:rsid wsp:val=&quot;00EB0AEF&quot;/&gt;&lt;wsp:rsid wsp:val=&quot;00EB1E7D&quot;/&gt;&lt;wsp:rsid wsp:val=&quot;00EB1EEC&quot;/&gt;&lt;wsp:rsid wsp:val=&quot;00EB1F06&quot;/&gt;&lt;wsp:rsid wsp:val=&quot;00EB2065&quot;/&gt;&lt;wsp:rsid wsp:val=&quot;00EB21C6&quot;/&gt;&lt;wsp:rsid wsp:val=&quot;00EB2833&quot;/&gt;&lt;wsp:rsid wsp:val=&quot;00EB2A62&quot;/&gt;&lt;wsp:rsid wsp:val=&quot;00EB2B6E&quot;/&gt;&lt;wsp:rsid wsp:val=&quot;00EB2F88&quot;/&gt;&lt;wsp:rsid wsp:val=&quot;00EB3C5A&quot;/&gt;&lt;wsp:rsid wsp:val=&quot;00EB3E36&quot;/&gt;&lt;wsp:rsid wsp:val=&quot;00EB47D8&quot;/&gt;&lt;wsp:rsid wsp:val=&quot;00EB4AC9&quot;/&gt;&lt;wsp:rsid wsp:val=&quot;00EB4B7B&quot;/&gt;&lt;wsp:rsid wsp:val=&quot;00EB4C70&quot;/&gt;&lt;wsp:rsid wsp:val=&quot;00EB4FBD&quot;/&gt;&lt;wsp:rsid wsp:val=&quot;00EB5010&quot;/&gt;&lt;wsp:rsid wsp:val=&quot;00EB51F3&quot;/&gt;&lt;wsp:rsid wsp:val=&quot;00EB5680&quot;/&gt;&lt;wsp:rsid wsp:val=&quot;00EB59BE&quot;/&gt;&lt;wsp:rsid wsp:val=&quot;00EB5A46&quot;/&gt;&lt;wsp:rsid wsp:val=&quot;00EB68DF&quot;/&gt;&lt;wsp:rsid wsp:val=&quot;00EC0201&quot;/&gt;&lt;wsp:rsid wsp:val=&quot;00EC06B3&quot;/&gt;&lt;wsp:rsid wsp:val=&quot;00EC1577&quot;/&gt;&lt;wsp:rsid wsp:val=&quot;00EC18EA&quot;/&gt;&lt;wsp:rsid wsp:val=&quot;00EC2108&quot;/&gt;&lt;wsp:rsid wsp:val=&quot;00EC24D9&quot;/&gt;&lt;wsp:rsid wsp:val=&quot;00EC24DE&quot;/&gt;&lt;wsp:rsid wsp:val=&quot;00EC2569&quot;/&gt;&lt;wsp:rsid wsp:val=&quot;00EC2AE8&quot;/&gt;&lt;wsp:rsid wsp:val=&quot;00EC2FCE&quot;/&gt;&lt;wsp:rsid wsp:val=&quot;00EC3283&quot;/&gt;&lt;wsp:rsid wsp:val=&quot;00EC3475&quot;/&gt;&lt;wsp:rsid wsp:val=&quot;00EC357F&quot;/&gt;&lt;wsp:rsid wsp:val=&quot;00EC39A8&quot;/&gt;&lt;wsp:rsid wsp:val=&quot;00EC3C6F&quot;/&gt;&lt;wsp:rsid wsp:val=&quot;00EC416D&quot;/&gt;&lt;wsp:rsid wsp:val=&quot;00EC4208&quot;/&gt;&lt;wsp:rsid wsp:val=&quot;00EC4881&quot;/&gt;&lt;wsp:rsid wsp:val=&quot;00EC4AEE&quot;/&gt;&lt;wsp:rsid wsp:val=&quot;00EC54C8&quot;/&gt;&lt;wsp:rsid wsp:val=&quot;00EC55C5&quot;/&gt;&lt;wsp:rsid wsp:val=&quot;00EC56A2&quot;/&gt;&lt;wsp:rsid wsp:val=&quot;00EC62B2&quot;/&gt;&lt;wsp:rsid wsp:val=&quot;00EC63E7&quot;/&gt;&lt;wsp:rsid wsp:val=&quot;00EC6552&quot;/&gt;&lt;wsp:rsid wsp:val=&quot;00EC671B&quot;/&gt;&lt;wsp:rsid wsp:val=&quot;00EC6D66&quot;/&gt;&lt;wsp:rsid wsp:val=&quot;00EC6F2E&quot;/&gt;&lt;wsp:rsid wsp:val=&quot;00EC712C&quot;/&gt;&lt;wsp:rsid wsp:val=&quot;00EC7297&quot;/&gt;&lt;wsp:rsid wsp:val=&quot;00EC7CB5&quot;/&gt;&lt;wsp:rsid wsp:val=&quot;00ED0696&quot;/&gt;&lt;wsp:rsid wsp:val=&quot;00ED0795&quot;/&gt;&lt;wsp:rsid wsp:val=&quot;00ED0CB9&quot;/&gt;&lt;wsp:rsid wsp:val=&quot;00ED1E0E&quot;/&gt;&lt;wsp:rsid wsp:val=&quot;00ED2172&quot;/&gt;&lt;wsp:rsid wsp:val=&quot;00ED2239&quot;/&gt;&lt;wsp:rsid wsp:val=&quot;00ED2862&quot;/&gt;&lt;wsp:rsid wsp:val=&quot;00ED3475&quot;/&gt;&lt;wsp:rsid wsp:val=&quot;00ED38F7&quot;/&gt;&lt;wsp:rsid wsp:val=&quot;00ED3FE5&quot;/&gt;&lt;wsp:rsid wsp:val=&quot;00ED4041&quot;/&gt;&lt;wsp:rsid wsp:val=&quot;00ED447D&quot;/&gt;&lt;wsp:rsid wsp:val=&quot;00ED484A&quot;/&gt;&lt;wsp:rsid wsp:val=&quot;00ED4EA7&quot;/&gt;&lt;wsp:rsid wsp:val=&quot;00ED5845&quot;/&gt;&lt;wsp:rsid wsp:val=&quot;00ED626E&quot;/&gt;&lt;wsp:rsid wsp:val=&quot;00ED62B9&quot;/&gt;&lt;wsp:rsid wsp:val=&quot;00ED6392&quot;/&gt;&lt;wsp:rsid wsp:val=&quot;00ED68FF&quot;/&gt;&lt;wsp:rsid wsp:val=&quot;00ED6E3C&quot;/&gt;&lt;wsp:rsid wsp:val=&quot;00ED77EB&quot;/&gt;&lt;wsp:rsid wsp:val=&quot;00ED7BF6&quot;/&gt;&lt;wsp:rsid wsp:val=&quot;00EE019F&quot;/&gt;&lt;wsp:rsid wsp:val=&quot;00EE044D&quot;/&gt;&lt;wsp:rsid wsp:val=&quot;00EE057D&quot;/&gt;&lt;wsp:rsid wsp:val=&quot;00EE0997&quot;/&gt;&lt;wsp:rsid wsp:val=&quot;00EE0CA0&quot;/&gt;&lt;wsp:rsid wsp:val=&quot;00EE0E7C&quot;/&gt;&lt;wsp:rsid wsp:val=&quot;00EE1143&quot;/&gt;&lt;wsp:rsid wsp:val=&quot;00EE1D16&quot;/&gt;&lt;wsp:rsid wsp:val=&quot;00EE2018&quot;/&gt;&lt;wsp:rsid wsp:val=&quot;00EE23AD&quot;/&gt;&lt;wsp:rsid wsp:val=&quot;00EE26C4&quot;/&gt;&lt;wsp:rsid wsp:val=&quot;00EE2A7A&quot;/&gt;&lt;wsp:rsid wsp:val=&quot;00EE37B1&quot;/&gt;&lt;wsp:rsid wsp:val=&quot;00EE3BEA&quot;/&gt;&lt;wsp:rsid wsp:val=&quot;00EE3EA2&quot;/&gt;&lt;wsp:rsid wsp:val=&quot;00EE4DEF&quot;/&gt;&lt;wsp:rsid wsp:val=&quot;00EE52C7&quot;/&gt;&lt;wsp:rsid wsp:val=&quot;00EE530C&quot;/&gt;&lt;wsp:rsid wsp:val=&quot;00EE5337&quot;/&gt;&lt;wsp:rsid wsp:val=&quot;00EE53BE&quot;/&gt;&lt;wsp:rsid wsp:val=&quot;00EE5C17&quot;/&gt;&lt;wsp:rsid wsp:val=&quot;00EE5E61&quot;/&gt;&lt;wsp:rsid wsp:val=&quot;00EE5F0F&quot;/&gt;&lt;wsp:rsid wsp:val=&quot;00EE6189&quot;/&gt;&lt;wsp:rsid wsp:val=&quot;00EE6A03&quot;/&gt;&lt;wsp:rsid wsp:val=&quot;00EE6E37&quot;/&gt;&lt;wsp:rsid wsp:val=&quot;00EE7C61&quot;/&gt;&lt;wsp:rsid wsp:val=&quot;00EE7DAE&quot;/&gt;&lt;wsp:rsid wsp:val=&quot;00EF03D3&quot;/&gt;&lt;wsp:rsid wsp:val=&quot;00EF0C34&quot;/&gt;&lt;wsp:rsid wsp:val=&quot;00EF0EBC&quot;/&gt;&lt;wsp:rsid wsp:val=&quot;00EF1303&quot;/&gt;&lt;wsp:rsid wsp:val=&quot;00EF1CF5&quot;/&gt;&lt;wsp:rsid wsp:val=&quot;00EF1F22&quot;/&gt;&lt;wsp:rsid wsp:val=&quot;00EF23EA&quot;/&gt;&lt;wsp:rsid wsp:val=&quot;00EF2C21&quot;/&gt;&lt;wsp:rsid wsp:val=&quot;00EF2EBF&quot;/&gt;&lt;wsp:rsid wsp:val=&quot;00EF31FC&quot;/&gt;&lt;wsp:rsid wsp:val=&quot;00EF3B5A&quot;/&gt;&lt;wsp:rsid wsp:val=&quot;00EF3E06&quot;/&gt;&lt;wsp:rsid wsp:val=&quot;00EF468D&quot;/&gt;&lt;wsp:rsid wsp:val=&quot;00EF46BC&quot;/&gt;&lt;wsp:rsid wsp:val=&quot;00EF491A&quot;/&gt;&lt;wsp:rsid wsp:val=&quot;00EF507F&quot;/&gt;&lt;wsp:rsid wsp:val=&quot;00EF5338&quot;/&gt;&lt;wsp:rsid wsp:val=&quot;00EF58FE&quot;/&gt;&lt;wsp:rsid wsp:val=&quot;00EF5AA0&quot;/&gt;&lt;wsp:rsid wsp:val=&quot;00EF5BF1&quot;/&gt;&lt;wsp:rsid wsp:val=&quot;00EF633E&quot;/&gt;&lt;wsp:rsid wsp:val=&quot;00EF6699&quot;/&gt;&lt;wsp:rsid wsp:val=&quot;00EF6FDB&quot;/&gt;&lt;wsp:rsid wsp:val=&quot;00EF7130&quot;/&gt;&lt;wsp:rsid wsp:val=&quot;00EF7216&quot;/&gt;&lt;wsp:rsid wsp:val=&quot;00EF729C&quot;/&gt;&lt;wsp:rsid wsp:val=&quot;00F008D9&quot;/&gt;&lt;wsp:rsid wsp:val=&quot;00F00913&quot;/&gt;&lt;wsp:rsid wsp:val=&quot;00F00A12&quot;/&gt;&lt;wsp:rsid wsp:val=&quot;00F00EAF&quot;/&gt;&lt;wsp:rsid wsp:val=&quot;00F0114A&quot;/&gt;&lt;wsp:rsid wsp:val=&quot;00F01175&quot;/&gt;&lt;wsp:rsid wsp:val=&quot;00F0127E&quot;/&gt;&lt;wsp:rsid wsp:val=&quot;00F01329&quot;/&gt;&lt;wsp:rsid wsp:val=&quot;00F014BA&quot;/&gt;&lt;wsp:rsid wsp:val=&quot;00F0177C&quot;/&gt;&lt;wsp:rsid wsp:val=&quot;00F02124&quot;/&gt;&lt;wsp:rsid wsp:val=&quot;00F0283B&quot;/&gt;&lt;wsp:rsid wsp:val=&quot;00F0286F&quot;/&gt;&lt;wsp:rsid wsp:val=&quot;00F03BF0&quot;/&gt;&lt;wsp:rsid wsp:val=&quot;00F05084&quot;/&gt;&lt;wsp:rsid wsp:val=&quot;00F05724&quot;/&gt;&lt;wsp:rsid wsp:val=&quot;00F063FC&quot;/&gt;&lt;wsp:rsid wsp:val=&quot;00F06BC1&quot;/&gt;&lt;wsp:rsid wsp:val=&quot;00F06C6D&quot;/&gt;&lt;wsp:rsid wsp:val=&quot;00F06E8E&quot;/&gt;&lt;wsp:rsid wsp:val=&quot;00F07117&quot;/&gt;&lt;wsp:rsid wsp:val=&quot;00F076E9&quot;/&gt;&lt;wsp:rsid wsp:val=&quot;00F07B33&quot;/&gt;&lt;wsp:rsid wsp:val=&quot;00F07F79&quot;/&gt;&lt;wsp:rsid wsp:val=&quot;00F10225&quot;/&gt;&lt;wsp:rsid wsp:val=&quot;00F10388&quot;/&gt;&lt;wsp:rsid wsp:val=&quot;00F10588&quot;/&gt;&lt;wsp:rsid wsp:val=&quot;00F1060F&quot;/&gt;&lt;wsp:rsid wsp:val=&quot;00F10783&quot;/&gt;&lt;wsp:rsid wsp:val=&quot;00F108D9&quot;/&gt;&lt;wsp:rsid wsp:val=&quot;00F10C83&quot;/&gt;&lt;wsp:rsid wsp:val=&quot;00F11094&quot;/&gt;&lt;wsp:rsid wsp:val=&quot;00F119FF&quot;/&gt;&lt;wsp:rsid wsp:val=&quot;00F11C1C&quot;/&gt;&lt;wsp:rsid wsp:val=&quot;00F11FF2&quot;/&gt;&lt;wsp:rsid wsp:val=&quot;00F1208E&quot;/&gt;&lt;wsp:rsid wsp:val=&quot;00F125CD&quot;/&gt;&lt;wsp:rsid wsp:val=&quot;00F135C6&quot;/&gt;&lt;wsp:rsid wsp:val=&quot;00F138E0&quot;/&gt;&lt;wsp:rsid wsp:val=&quot;00F13B15&quot;/&gt;&lt;wsp:rsid wsp:val=&quot;00F1472A&quot;/&gt;&lt;wsp:rsid wsp:val=&quot;00F1495E&quot;/&gt;&lt;wsp:rsid wsp:val=&quot;00F14962&quot;/&gt;&lt;wsp:rsid wsp:val=&quot;00F14A9B&quot;/&gt;&lt;wsp:rsid wsp:val=&quot;00F14C92&quot;/&gt;&lt;wsp:rsid wsp:val=&quot;00F14C94&quot;/&gt;&lt;wsp:rsid wsp:val=&quot;00F15431&quot;/&gt;&lt;wsp:rsid wsp:val=&quot;00F158BD&quot;/&gt;&lt;wsp:rsid wsp:val=&quot;00F15CD7&quot;/&gt;&lt;wsp:rsid wsp:val=&quot;00F15D27&quot;/&gt;&lt;wsp:rsid wsp:val=&quot;00F1616A&quot;/&gt;&lt;wsp:rsid wsp:val=&quot;00F1685B&quot;/&gt;&lt;wsp:rsid wsp:val=&quot;00F20098&quot;/&gt;&lt;wsp:rsid wsp:val=&quot;00F20F2D&quot;/&gt;&lt;wsp:rsid wsp:val=&quot;00F21108&quot;/&gt;&lt;wsp:rsid wsp:val=&quot;00F212E9&quot;/&gt;&lt;wsp:rsid wsp:val=&quot;00F21377&quot;/&gt;&lt;wsp:rsid wsp:val=&quot;00F214F1&quot;/&gt;&lt;wsp:rsid wsp:val=&quot;00F21603&quot;/&gt;&lt;wsp:rsid wsp:val=&quot;00F21924&quot;/&gt;&lt;wsp:rsid wsp:val=&quot;00F21BBB&quot;/&gt;&lt;wsp:rsid wsp:val=&quot;00F21F8C&quot;/&gt;&lt;wsp:rsid wsp:val=&quot;00F22793&quot;/&gt;&lt;wsp:rsid wsp:val=&quot;00F22A3B&quot;/&gt;&lt;wsp:rsid wsp:val=&quot;00F2340B&quot;/&gt;&lt;wsp:rsid wsp:val=&quot;00F245FF&quot;/&gt;&lt;wsp:rsid wsp:val=&quot;00F24758&quot;/&gt;&lt;wsp:rsid wsp:val=&quot;00F2475E&quot;/&gt;&lt;wsp:rsid wsp:val=&quot;00F2486C&quot;/&gt;&lt;wsp:rsid wsp:val=&quot;00F24B5C&quot;/&gt;&lt;wsp:rsid wsp:val=&quot;00F24F14&quot;/&gt;&lt;wsp:rsid wsp:val=&quot;00F2539F&quot;/&gt;&lt;wsp:rsid wsp:val=&quot;00F2550C&quot;/&gt;&lt;wsp:rsid wsp:val=&quot;00F255DF&quot;/&gt;&lt;wsp:rsid wsp:val=&quot;00F25F31&quot;/&gt;&lt;wsp:rsid wsp:val=&quot;00F266CE&quot;/&gt;&lt;wsp:rsid wsp:val=&quot;00F274F3&quot;/&gt;&lt;wsp:rsid wsp:val=&quot;00F27821&quot;/&gt;&lt;wsp:rsid wsp:val=&quot;00F27D12&quot;/&gt;&lt;wsp:rsid wsp:val=&quot;00F27E54&quot;/&gt;&lt;wsp:rsid wsp:val=&quot;00F30495&quot;/&gt;&lt;wsp:rsid wsp:val=&quot;00F3058B&quot;/&gt;&lt;wsp:rsid wsp:val=&quot;00F30623&quot;/&gt;&lt;wsp:rsid wsp:val=&quot;00F309E3&quot;/&gt;&lt;wsp:rsid wsp:val=&quot;00F309F1&quot;/&gt;&lt;wsp:rsid wsp:val=&quot;00F30A6B&quot;/&gt;&lt;wsp:rsid wsp:val=&quot;00F30B9C&quot;/&gt;&lt;wsp:rsid wsp:val=&quot;00F30F50&quot;/&gt;&lt;wsp:rsid wsp:val=&quot;00F3197A&quot;/&gt;&lt;wsp:rsid wsp:val=&quot;00F31ADF&quot;/&gt;&lt;wsp:rsid wsp:val=&quot;00F32216&quot;/&gt;&lt;wsp:rsid wsp:val=&quot;00F32C0E&quot;/&gt;&lt;wsp:rsid wsp:val=&quot;00F32D87&quot;/&gt;&lt;wsp:rsid wsp:val=&quot;00F32F63&quot;/&gt;&lt;wsp:rsid wsp:val=&quot;00F33348&quot;/&gt;&lt;wsp:rsid wsp:val=&quot;00F34388&quot;/&gt;&lt;wsp:rsid wsp:val=&quot;00F34766&quot;/&gt;&lt;wsp:rsid wsp:val=&quot;00F3508E&quot;/&gt;&lt;wsp:rsid wsp:val=&quot;00F354C2&quot;/&gt;&lt;wsp:rsid wsp:val=&quot;00F35CB1&quot;/&gt;&lt;wsp:rsid wsp:val=&quot;00F35D0F&quot;/&gt;&lt;wsp:rsid wsp:val=&quot;00F35D6B&quot;/&gt;&lt;wsp:rsid wsp:val=&quot;00F35E24&quot;/&gt;&lt;wsp:rsid wsp:val=&quot;00F36081&quot;/&gt;&lt;wsp:rsid wsp:val=&quot;00F360F6&quot;/&gt;&lt;wsp:rsid wsp:val=&quot;00F3631F&quot;/&gt;&lt;wsp:rsid wsp:val=&quot;00F3695A&quot;/&gt;&lt;wsp:rsid wsp:val=&quot;00F36A85&quot;/&gt;&lt;wsp:rsid wsp:val=&quot;00F36C63&quot;/&gt;&lt;wsp:rsid wsp:val=&quot;00F36EB5&quot;/&gt;&lt;wsp:rsid wsp:val=&quot;00F3747F&quot;/&gt;&lt;wsp:rsid wsp:val=&quot;00F376A7&quot;/&gt;&lt;wsp:rsid wsp:val=&quot;00F3797B&quot;/&gt;&lt;wsp:rsid wsp:val=&quot;00F37F48&quot;/&gt;&lt;wsp:rsid wsp:val=&quot;00F40495&quot;/&gt;&lt;wsp:rsid wsp:val=&quot;00F40625&quot;/&gt;&lt;wsp:rsid wsp:val=&quot;00F409B4&quot;/&gt;&lt;wsp:rsid wsp:val=&quot;00F41527&quot;/&gt;&lt;wsp:rsid wsp:val=&quot;00F42051&quot;/&gt;&lt;wsp:rsid wsp:val=&quot;00F42469&quot;/&gt;&lt;wsp:rsid wsp:val=&quot;00F42A81&quot;/&gt;&lt;wsp:rsid wsp:val=&quot;00F43AC5&quot;/&gt;&lt;wsp:rsid wsp:val=&quot;00F440D5&quot;/&gt;&lt;wsp:rsid wsp:val=&quot;00F4433C&quot;/&gt;&lt;wsp:rsid wsp:val=&quot;00F443D1&quot;/&gt;&lt;wsp:rsid wsp:val=&quot;00F44592&quot;/&gt;&lt;wsp:rsid wsp:val=&quot;00F447A2&quot;/&gt;&lt;wsp:rsid wsp:val=&quot;00F44B83&quot;/&gt;&lt;wsp:rsid wsp:val=&quot;00F455BC&quot;/&gt;&lt;wsp:rsid wsp:val=&quot;00F456DC&quot;/&gt;&lt;wsp:rsid wsp:val=&quot;00F4591A&quot;/&gt;&lt;wsp:rsid wsp:val=&quot;00F45CA7&quot;/&gt;&lt;wsp:rsid wsp:val=&quot;00F45E7F&quot;/&gt;&lt;wsp:rsid wsp:val=&quot;00F4685E&quot;/&gt;&lt;wsp:rsid wsp:val=&quot;00F46899&quot;/&gt;&lt;wsp:rsid wsp:val=&quot;00F47C2D&quot;/&gt;&lt;wsp:rsid wsp:val=&quot;00F50AB6&quot;/&gt;&lt;wsp:rsid wsp:val=&quot;00F50D20&quot;/&gt;&lt;wsp:rsid wsp:val=&quot;00F51462&quot;/&gt;&lt;wsp:rsid wsp:val=&quot;00F514B5&quot;/&gt;&lt;wsp:rsid wsp:val=&quot;00F515B3&quot;/&gt;&lt;wsp:rsid wsp:val=&quot;00F51915&quot;/&gt;&lt;wsp:rsid wsp:val=&quot;00F51CCD&quot;/&gt;&lt;wsp:rsid wsp:val=&quot;00F523DC&quot;/&gt;&lt;wsp:rsid wsp:val=&quot;00F524F9&quot;/&gt;&lt;wsp:rsid wsp:val=&quot;00F53041&quot;/&gt;&lt;wsp:rsid wsp:val=&quot;00F5359F&quot;/&gt;&lt;wsp:rsid wsp:val=&quot;00F53D2C&quot;/&gt;&lt;wsp:rsid wsp:val=&quot;00F54A54&quot;/&gt;&lt;wsp:rsid wsp:val=&quot;00F54BD4&quot;/&gt;&lt;wsp:rsid wsp:val=&quot;00F54DE8&quot;/&gt;&lt;wsp:rsid wsp:val=&quot;00F557F4&quot;/&gt;&lt;wsp:rsid wsp:val=&quot;00F5632B&quot;/&gt;&lt;wsp:rsid wsp:val=&quot;00F56643&quot;/&gt;&lt;wsp:rsid wsp:val=&quot;00F56652&quot;/&gt;&lt;wsp:rsid wsp:val=&quot;00F567D5&quot;/&gt;&lt;wsp:rsid wsp:val=&quot;00F56A89&quot;/&gt;&lt;wsp:rsid wsp:val=&quot;00F57353&quot;/&gt;&lt;wsp:rsid wsp:val=&quot;00F57495&quot;/&gt;&lt;wsp:rsid wsp:val=&quot;00F57831&quot;/&gt;&lt;wsp:rsid wsp:val=&quot;00F57A13&quot;/&gt;&lt;wsp:rsid wsp:val=&quot;00F6015D&quot;/&gt;&lt;wsp:rsid wsp:val=&quot;00F6036B&quot;/&gt;&lt;wsp:rsid wsp:val=&quot;00F60717&quot;/&gt;&lt;wsp:rsid wsp:val=&quot;00F60CA4&quot;/&gt;&lt;wsp:rsid wsp:val=&quot;00F60DAF&quot;/&gt;&lt;wsp:rsid wsp:val=&quot;00F612AC&quot;/&gt;&lt;wsp:rsid wsp:val=&quot;00F61633&quot;/&gt;&lt;wsp:rsid wsp:val=&quot;00F61676&quot;/&gt;&lt;wsp:rsid wsp:val=&quot;00F61D85&quot;/&gt;&lt;wsp:rsid wsp:val=&quot;00F62068&quot;/&gt;&lt;wsp:rsid wsp:val=&quot;00F6255F&quot;/&gt;&lt;wsp:rsid wsp:val=&quot;00F62781&quot;/&gt;&lt;wsp:rsid wsp:val=&quot;00F62A3C&quot;/&gt;&lt;wsp:rsid wsp:val=&quot;00F6383D&quot;/&gt;&lt;wsp:rsid wsp:val=&quot;00F63975&quot;/&gt;&lt;wsp:rsid wsp:val=&quot;00F63D21&quot;/&gt;&lt;wsp:rsid wsp:val=&quot;00F63EC8&quot;/&gt;&lt;wsp:rsid wsp:val=&quot;00F649FE&quot;/&gt;&lt;wsp:rsid wsp:val=&quot;00F64A34&quot;/&gt;&lt;wsp:rsid wsp:val=&quot;00F64F7C&quot;/&gt;&lt;wsp:rsid wsp:val=&quot;00F65095&quot;/&gt;&lt;wsp:rsid wsp:val=&quot;00F6563D&quot;/&gt;&lt;wsp:rsid wsp:val=&quot;00F65A4A&quot;/&gt;&lt;wsp:rsid wsp:val=&quot;00F65B4D&quot;/&gt;&lt;wsp:rsid wsp:val=&quot;00F6636C&quot;/&gt;&lt;wsp:rsid wsp:val=&quot;00F6650B&quot;/&gt;&lt;wsp:rsid wsp:val=&quot;00F66856&quot;/&gt;&lt;wsp:rsid wsp:val=&quot;00F670F7&quot;/&gt;&lt;wsp:rsid wsp:val=&quot;00F67244&quot;/&gt;&lt;wsp:rsid wsp:val=&quot;00F67C1A&quot;/&gt;&lt;wsp:rsid wsp:val=&quot;00F67C8E&quot;/&gt;&lt;wsp:rsid wsp:val=&quot;00F703B9&quot;/&gt;&lt;wsp:rsid wsp:val=&quot;00F7097B&quot;/&gt;&lt;wsp:rsid wsp:val=&quot;00F70983&quot;/&gt;&lt;wsp:rsid wsp:val=&quot;00F70AF0&quot;/&gt;&lt;wsp:rsid wsp:val=&quot;00F711C3&quot;/&gt;&lt;wsp:rsid wsp:val=&quot;00F7140B&quot;/&gt;&lt;wsp:rsid wsp:val=&quot;00F718D5&quot;/&gt;&lt;wsp:rsid wsp:val=&quot;00F71DA9&quot;/&gt;&lt;wsp:rsid wsp:val=&quot;00F71FA9&quot;/&gt;&lt;wsp:rsid wsp:val=&quot;00F72101&quot;/&gt;&lt;wsp:rsid wsp:val=&quot;00F7277A&quot;/&gt;&lt;wsp:rsid wsp:val=&quot;00F72B2F&quot;/&gt;&lt;wsp:rsid wsp:val=&quot;00F72BF6&quot;/&gt;&lt;wsp:rsid wsp:val=&quot;00F72F2A&quot;/&gt;&lt;wsp:rsid wsp:val=&quot;00F73531&quot;/&gt;&lt;wsp:rsid wsp:val=&quot;00F735E0&quot;/&gt;&lt;wsp:rsid wsp:val=&quot;00F73A4B&quot;/&gt;&lt;wsp:rsid wsp:val=&quot;00F73E96&quot;/&gt;&lt;wsp:rsid wsp:val=&quot;00F73F75&quot;/&gt;&lt;wsp:rsid wsp:val=&quot;00F740CC&quot;/&gt;&lt;wsp:rsid wsp:val=&quot;00F746E6&quot;/&gt;&lt;wsp:rsid wsp:val=&quot;00F75243&quot;/&gt;&lt;wsp:rsid wsp:val=&quot;00F756D1&quot;/&gt;&lt;wsp:rsid wsp:val=&quot;00F75FBA&quot;/&gt;&lt;wsp:rsid wsp:val=&quot;00F76060&quot;/&gt;&lt;wsp:rsid wsp:val=&quot;00F765E6&quot;/&gt;&lt;wsp:rsid wsp:val=&quot;00F76A25&quot;/&gt;&lt;wsp:rsid wsp:val=&quot;00F76F88&quot;/&gt;&lt;wsp:rsid wsp:val=&quot;00F8007D&quot;/&gt;&lt;wsp:rsid wsp:val=&quot;00F80522&quot;/&gt;&lt;wsp:rsid wsp:val=&quot;00F8076C&quot;/&gt;&lt;wsp:rsid wsp:val=&quot;00F80B0C&quot;/&gt;&lt;wsp:rsid wsp:val=&quot;00F80FD0&quot;/&gt;&lt;wsp:rsid wsp:val=&quot;00F8135B&quot;/&gt;&lt;wsp:rsid wsp:val=&quot;00F81E88&quot;/&gt;&lt;wsp:rsid wsp:val=&quot;00F82FED&quot;/&gt;&lt;wsp:rsid wsp:val=&quot;00F8329D&quot;/&gt;&lt;wsp:rsid wsp:val=&quot;00F8385E&quot;/&gt;&lt;wsp:rsid wsp:val=&quot;00F83F50&quot;/&gt;&lt;wsp:rsid wsp:val=&quot;00F83FBA&quot;/&gt;&lt;wsp:rsid wsp:val=&quot;00F8412B&quot;/&gt;&lt;wsp:rsid wsp:val=&quot;00F841C2&quot;/&gt;&lt;wsp:rsid wsp:val=&quot;00F84D59&quot;/&gt;&lt;wsp:rsid wsp:val=&quot;00F85C97&quot;/&gt;&lt;wsp:rsid wsp:val=&quot;00F85E6C&quot;/&gt;&lt;wsp:rsid wsp:val=&quot;00F86192&quot;/&gt;&lt;wsp:rsid wsp:val=&quot;00F8620C&quot;/&gt;&lt;wsp:rsid wsp:val=&quot;00F86768&quot;/&gt;&lt;wsp:rsid wsp:val=&quot;00F86822&quot;/&gt;&lt;wsp:rsid wsp:val=&quot;00F86AEC&quot;/&gt;&lt;wsp:rsid wsp:val=&quot;00F86BDE&quot;/&gt;&lt;wsp:rsid wsp:val=&quot;00F86C93&quot;/&gt;&lt;wsp:rsid wsp:val=&quot;00F86CED&quot;/&gt;&lt;wsp:rsid wsp:val=&quot;00F871FD&quot;/&gt;&lt;wsp:rsid wsp:val=&quot;00F87778&quot;/&gt;&lt;wsp:rsid wsp:val=&quot;00F87AE8&quot;/&gt;&lt;wsp:rsid wsp:val=&quot;00F87F2D&quot;/&gt;&lt;wsp:rsid wsp:val=&quot;00F9078B&quot;/&gt;&lt;wsp:rsid wsp:val=&quot;00F90F27&quot;/&gt;&lt;wsp:rsid wsp:val=&quot;00F914D0&quot;/&gt;&lt;wsp:rsid wsp:val=&quot;00F91A86&quot;/&gt;&lt;wsp:rsid wsp:val=&quot;00F91E45&quot;/&gt;&lt;wsp:rsid wsp:val=&quot;00F921C5&quot;/&gt;&lt;wsp:rsid wsp:val=&quot;00F92967&quot;/&gt;&lt;wsp:rsid wsp:val=&quot;00F92C00&quot;/&gt;&lt;wsp:rsid wsp:val=&quot;00F935CA&quot;/&gt;&lt;wsp:rsid wsp:val=&quot;00F93A54&quot;/&gt;&lt;wsp:rsid wsp:val=&quot;00F941F6&quot;/&gt;&lt;wsp:rsid wsp:val=&quot;00F9479B&quot;/&gt;&lt;wsp:rsid wsp:val=&quot;00F94A35&quot;/&gt;&lt;wsp:rsid wsp:val=&quot;00F95DFD&quot;/&gt;&lt;wsp:rsid wsp:val=&quot;00F96780&quot;/&gt;&lt;wsp:rsid wsp:val=&quot;00F967DD&quot;/&gt;&lt;wsp:rsid wsp:val=&quot;00F969C4&quot;/&gt;&lt;wsp:rsid wsp:val=&quot;00F96D94&quot;/&gt;&lt;wsp:rsid wsp:val=&quot;00F97310&quot;/&gt;&lt;wsp:rsid wsp:val=&quot;00F97591&quot;/&gt;&lt;wsp:rsid wsp:val=&quot;00F97B0E&quot;/&gt;&lt;wsp:rsid wsp:val=&quot;00F97C1E&quot;/&gt;&lt;wsp:rsid wsp:val=&quot;00F97C3D&quot;/&gt;&lt;wsp:rsid wsp:val=&quot;00F97EC1&quot;/&gt;&lt;wsp:rsid wsp:val=&quot;00FA00EB&quot;/&gt;&lt;wsp:rsid wsp:val=&quot;00FA0618&quot;/&gt;&lt;wsp:rsid wsp:val=&quot;00FA0C82&quot;/&gt;&lt;wsp:rsid wsp:val=&quot;00FA102B&quot;/&gt;&lt;wsp:rsid wsp:val=&quot;00FA12D9&quot;/&gt;&lt;wsp:rsid wsp:val=&quot;00FA1F6E&quot;/&gt;&lt;wsp:rsid wsp:val=&quot;00FA28BD&quot;/&gt;&lt;wsp:rsid wsp:val=&quot;00FA2CA5&quot;/&gt;&lt;wsp:rsid wsp:val=&quot;00FA3084&quot;/&gt;&lt;wsp:rsid wsp:val=&quot;00FA33DD&quot;/&gt;&lt;wsp:rsid wsp:val=&quot;00FA35AA&quot;/&gt;&lt;wsp:rsid wsp:val=&quot;00FA35E3&quot;/&gt;&lt;wsp:rsid wsp:val=&quot;00FA37E2&quot;/&gt;&lt;wsp:rsid wsp:val=&quot;00FA39DE&quot;/&gt;&lt;wsp:rsid wsp:val=&quot;00FA3DAC&quot;/&gt;&lt;wsp:rsid wsp:val=&quot;00FA3F67&quot;/&gt;&lt;wsp:rsid wsp:val=&quot;00FA3FA9&quot;/&gt;&lt;wsp:rsid wsp:val=&quot;00FA4CE9&quot;/&gt;&lt;wsp:rsid wsp:val=&quot;00FA4E80&quot;/&gt;&lt;wsp:rsid wsp:val=&quot;00FA5063&quot;/&gt;&lt;wsp:rsid wsp:val=&quot;00FA50C9&quot;/&gt;&lt;wsp:rsid wsp:val=&quot;00FA5405&quot;/&gt;&lt;wsp:rsid wsp:val=&quot;00FA54DE&quot;/&gt;&lt;wsp:rsid wsp:val=&quot;00FA55EB&quot;/&gt;&lt;wsp:rsid wsp:val=&quot;00FA5E09&quot;/&gt;&lt;wsp:rsid wsp:val=&quot;00FA5E39&quot;/&gt;&lt;wsp:rsid wsp:val=&quot;00FA606B&quot;/&gt;&lt;wsp:rsid wsp:val=&quot;00FA6961&quot;/&gt;&lt;wsp:rsid wsp:val=&quot;00FA6D9E&quot;/&gt;&lt;wsp:rsid wsp:val=&quot;00FA6DD6&quot;/&gt;&lt;wsp:rsid wsp:val=&quot;00FA78CE&quot;/&gt;&lt;wsp:rsid wsp:val=&quot;00FA7CE8&quot;/&gt;&lt;wsp:rsid wsp:val=&quot;00FB0258&quot;/&gt;&lt;wsp:rsid wsp:val=&quot;00FB09B4&quot;/&gt;&lt;wsp:rsid wsp:val=&quot;00FB0A57&quot;/&gt;&lt;wsp:rsid wsp:val=&quot;00FB0BD5&quot;/&gt;&lt;wsp:rsid wsp:val=&quot;00FB1808&quot;/&gt;&lt;wsp:rsid wsp:val=&quot;00FB19E9&quot;/&gt;&lt;wsp:rsid wsp:val=&quot;00FB2299&quot;/&gt;&lt;wsp:rsid wsp:val=&quot;00FB2495&quot;/&gt;&lt;wsp:rsid wsp:val=&quot;00FB28DE&quot;/&gt;&lt;wsp:rsid wsp:val=&quot;00FB2B0A&quot;/&gt;&lt;wsp:rsid wsp:val=&quot;00FB2D44&quot;/&gt;&lt;wsp:rsid wsp:val=&quot;00FB2EBC&quot;/&gt;&lt;wsp:rsid wsp:val=&quot;00FB30EB&quot;/&gt;&lt;wsp:rsid wsp:val=&quot;00FB3890&quot;/&gt;&lt;wsp:rsid wsp:val=&quot;00FB3FEF&quot;/&gt;&lt;wsp:rsid wsp:val=&quot;00FB418B&quot;/&gt;&lt;wsp:rsid wsp:val=&quot;00FB441C&quot;/&gt;&lt;wsp:rsid wsp:val=&quot;00FB46CB&quot;/&gt;&lt;wsp:rsid wsp:val=&quot;00FB4BD8&quot;/&gt;&lt;wsp:rsid wsp:val=&quot;00FB5335&quot;/&gt;&lt;wsp:rsid wsp:val=&quot;00FB5588&quot;/&gt;&lt;wsp:rsid wsp:val=&quot;00FB5CD5&quot;/&gt;&lt;wsp:rsid wsp:val=&quot;00FB625B&quot;/&gt;&lt;wsp:rsid wsp:val=&quot;00FB6BB2&quot;/&gt;&lt;wsp:rsid wsp:val=&quot;00FB6E12&quot;/&gt;&lt;wsp:rsid wsp:val=&quot;00FB7485&quot;/&gt;&lt;wsp:rsid wsp:val=&quot;00FC0297&quot;/&gt;&lt;wsp:rsid wsp:val=&quot;00FC073C&quot;/&gt;&lt;wsp:rsid wsp:val=&quot;00FC0FB8&quot;/&gt;&lt;wsp:rsid wsp:val=&quot;00FC0FF7&quot;/&gt;&lt;wsp:rsid wsp:val=&quot;00FC14D1&quot;/&gt;&lt;wsp:rsid wsp:val=&quot;00FC18DE&quot;/&gt;&lt;wsp:rsid wsp:val=&quot;00FC19F8&quot;/&gt;&lt;wsp:rsid wsp:val=&quot;00FC1E92&quot;/&gt;&lt;wsp:rsid wsp:val=&quot;00FC2205&quot;/&gt;&lt;wsp:rsid wsp:val=&quot;00FC2255&quot;/&gt;&lt;wsp:rsid wsp:val=&quot;00FC26E2&quot;/&gt;&lt;wsp:rsid wsp:val=&quot;00FC26FC&quot;/&gt;&lt;wsp:rsid wsp:val=&quot;00FC2733&quot;/&gt;&lt;wsp:rsid wsp:val=&quot;00FC27B2&quot;/&gt;&lt;wsp:rsid wsp:val=&quot;00FC2F1D&quot;/&gt;&lt;wsp:rsid wsp:val=&quot;00FC2FD3&quot;/&gt;&lt;wsp:rsid wsp:val=&quot;00FC30DF&quot;/&gt;&lt;wsp:rsid wsp:val=&quot;00FC38D2&quot;/&gt;&lt;wsp:rsid wsp:val=&quot;00FC40C7&quot;/&gt;&lt;wsp:rsid wsp:val=&quot;00FC4446&quot;/&gt;&lt;wsp:rsid wsp:val=&quot;00FC44CA&quot;/&gt;&lt;wsp:rsid wsp:val=&quot;00FC491E&quot;/&gt;&lt;wsp:rsid wsp:val=&quot;00FC4AD3&quot;/&gt;&lt;wsp:rsid wsp:val=&quot;00FC50DD&quot;/&gt;&lt;wsp:rsid wsp:val=&quot;00FC625E&quot;/&gt;&lt;wsp:rsid wsp:val=&quot;00FC6C22&quot;/&gt;&lt;wsp:rsid wsp:val=&quot;00FC712D&quot;/&gt;&lt;wsp:rsid wsp:val=&quot;00FC75F7&quot;/&gt;&lt;wsp:rsid wsp:val=&quot;00FC79D2&quot;/&gt;&lt;wsp:rsid wsp:val=&quot;00FC7A6D&quot;/&gt;&lt;wsp:rsid wsp:val=&quot;00FC7B3F&quot;/&gt;&lt;wsp:rsid wsp:val=&quot;00FC7DDC&quot;/&gt;&lt;wsp:rsid wsp:val=&quot;00FD0225&quot;/&gt;&lt;wsp:rsid wsp:val=&quot;00FD0EE2&quot;/&gt;&lt;wsp:rsid wsp:val=&quot;00FD1170&quot;/&gt;&lt;wsp:rsid wsp:val=&quot;00FD1C40&quot;/&gt;&lt;wsp:rsid wsp:val=&quot;00FD1D0A&quot;/&gt;&lt;wsp:rsid wsp:val=&quot;00FD1D29&quot;/&gt;&lt;wsp:rsid wsp:val=&quot;00FD2AC4&quot;/&gt;&lt;wsp:rsid wsp:val=&quot;00FD31DD&quot;/&gt;&lt;wsp:rsid wsp:val=&quot;00FD35BC&quot;/&gt;&lt;wsp:rsid wsp:val=&quot;00FD3F47&quot;/&gt;&lt;wsp:rsid wsp:val=&quot;00FD4F84&quot;/&gt;&lt;wsp:rsid wsp:val=&quot;00FD50A3&quot;/&gt;&lt;wsp:rsid wsp:val=&quot;00FD51F8&quot;/&gt;&lt;wsp:rsid wsp:val=&quot;00FD5662&quot;/&gt;&lt;wsp:rsid wsp:val=&quot;00FD57E1&quot;/&gt;&lt;wsp:rsid wsp:val=&quot;00FD5AE9&quot;/&gt;&lt;wsp:rsid wsp:val=&quot;00FD62B2&quot;/&gt;&lt;wsp:rsid wsp:val=&quot;00FD6D54&quot;/&gt;&lt;wsp:rsid wsp:val=&quot;00FD6E15&quot;/&gt;&lt;wsp:rsid wsp:val=&quot;00FD7179&quot;/&gt;&lt;wsp:rsid wsp:val=&quot;00FD748E&quot;/&gt;&lt;wsp:rsid wsp:val=&quot;00FD7502&quot;/&gt;&lt;wsp:rsid wsp:val=&quot;00FD7562&quot;/&gt;&lt;wsp:rsid wsp:val=&quot;00FD7783&quot;/&gt;&lt;wsp:rsid wsp:val=&quot;00FD7785&quot;/&gt;&lt;wsp:rsid wsp:val=&quot;00FD7D7E&quot;/&gt;&lt;wsp:rsid wsp:val=&quot;00FD7F55&quot;/&gt;&lt;wsp:rsid wsp:val=&quot;00FE13C1&quot;/&gt;&lt;wsp:rsid wsp:val=&quot;00FE1599&quot;/&gt;&lt;wsp:rsid wsp:val=&quot;00FE1608&quot;/&gt;&lt;wsp:rsid wsp:val=&quot;00FE1D9C&quot;/&gt;&lt;wsp:rsid wsp:val=&quot;00FE21B8&quot;/&gt;&lt;wsp:rsid wsp:val=&quot;00FE22EB&quot;/&gt;&lt;wsp:rsid wsp:val=&quot;00FE253B&quot;/&gt;&lt;wsp:rsid wsp:val=&quot;00FE27EC&quot;/&gt;&lt;wsp:rsid wsp:val=&quot;00FE2D6E&quot;/&gt;&lt;wsp:rsid wsp:val=&quot;00FE326F&quot;/&gt;&lt;wsp:rsid wsp:val=&quot;00FE34A8&quot;/&gt;&lt;wsp:rsid wsp:val=&quot;00FE35D6&quot;/&gt;&lt;wsp:rsid wsp:val=&quot;00FE39A3&quot;/&gt;&lt;wsp:rsid wsp:val=&quot;00FE415C&quot;/&gt;&lt;wsp:rsid wsp:val=&quot;00FE475C&quot;/&gt;&lt;wsp:rsid wsp:val=&quot;00FE4D9B&quot;/&gt;&lt;wsp:rsid wsp:val=&quot;00FE52B3&quot;/&gt;&lt;wsp:rsid wsp:val=&quot;00FE543B&quot;/&gt;&lt;wsp:rsid wsp:val=&quot;00FE55FF&quot;/&gt;&lt;wsp:rsid wsp:val=&quot;00FE5B2C&quot;/&gt;&lt;wsp:rsid wsp:val=&quot;00FE601B&quot;/&gt;&lt;wsp:rsid wsp:val=&quot;00FE6E27&quot;/&gt;&lt;wsp:rsid wsp:val=&quot;00FE7483&quot;/&gt;&lt;wsp:rsid wsp:val=&quot;00FE7E39&quot;/&gt;&lt;wsp:rsid wsp:val=&quot;00FF04B9&quot;/&gt;&lt;wsp:rsid wsp:val=&quot;00FF0B42&quot;/&gt;&lt;wsp:rsid wsp:val=&quot;00FF0C65&quot;/&gt;&lt;wsp:rsid wsp:val=&quot;00FF0E8F&quot;/&gt;&lt;wsp:rsid wsp:val=&quot;00FF0F33&quot;/&gt;&lt;wsp:rsid wsp:val=&quot;00FF1E48&quot;/&gt;&lt;wsp:rsid wsp:val=&quot;00FF25B1&quot;/&gt;&lt;wsp:rsid wsp:val=&quot;00FF295F&quot;/&gt;&lt;wsp:rsid wsp:val=&quot;00FF2B05&quot;/&gt;&lt;wsp:rsid wsp:val=&quot;00FF2BBF&quot;/&gt;&lt;wsp:rsid wsp:val=&quot;00FF2C2D&quot;/&gt;&lt;wsp:rsid wsp:val=&quot;00FF2C6D&quot;/&gt;&lt;wsp:rsid wsp:val=&quot;00FF2CA8&quot;/&gt;&lt;wsp:rsid wsp:val=&quot;00FF3792&quot;/&gt;&lt;wsp:rsid wsp:val=&quot;00FF3AD7&quot;/&gt;&lt;wsp:rsid wsp:val=&quot;00FF3E1E&quot;/&gt;&lt;wsp:rsid wsp:val=&quot;00FF3E4D&quot;/&gt;&lt;wsp:rsid wsp:val=&quot;00FF4A09&quot;/&gt;&lt;wsp:rsid wsp:val=&quot;00FF551C&quot;/&gt;&lt;wsp:rsid wsp:val=&quot;00FF581F&quot;/&gt;&lt;wsp:rsid wsp:val=&quot;00FF72B9&quot;/&gt;&lt;wsp:rsid wsp:val=&quot;00FF7C23&quot;/&gt;&lt;wsp:rsid wsp:val=&quot;00FF7D89&quot;/&gt;&lt;wsp:rsid wsp:val=&quot;00FF7E02&quot;/&gt;&lt;wsp:rsid wsp:val=&quot;02724301&quot;/&gt;&lt;wsp:rsid wsp:val=&quot;028A69D3&quot;/&gt;&lt;wsp:rsid wsp:val=&quot;02D627DB&quot;/&gt;&lt;wsp:rsid wsp:val=&quot;038D3784&quot;/&gt;&lt;wsp:rsid wsp:val=&quot;038D6D4A&quot;/&gt;&lt;wsp:rsid wsp:val=&quot;03D36509&quot;/&gt;&lt;wsp:rsid wsp:val=&quot;04030F91&quot;/&gt;&lt;wsp:rsid wsp:val=&quot;04295566&quot;/&gt;&lt;wsp:rsid wsp:val=&quot;04F12330&quot;/&gt;&lt;wsp:rsid wsp:val=&quot;068A1417&quot;/&gt;&lt;wsp:rsid wsp:val=&quot;076765F9&quot;/&gt;&lt;wsp:rsid wsp:val=&quot;07F862F8&quot;/&gt;&lt;wsp:rsid wsp:val=&quot;091C1621&quot;/&gt;&lt;wsp:rsid wsp:val=&quot;0BF653BC&quot;/&gt;&lt;wsp:rsid wsp:val=&quot;0CAA740A&quot;/&gt;&lt;wsp:rsid wsp:val=&quot;0CBC15D7&quot;/&gt;&lt;wsp:rsid wsp:val=&quot;0D7220D4&quot;/&gt;&lt;wsp:rsid wsp:val=&quot;0E6C404E&quot;/&gt;&lt;wsp:rsid wsp:val=&quot;0FB3657D&quot;/&gt;&lt;wsp:rsid wsp:val=&quot;107521E8&quot;/&gt;&lt;wsp:rsid wsp:val=&quot;11AB111B&quot;/&gt;&lt;wsp:rsid wsp:val=&quot;13286268&quot;/&gt;&lt;wsp:rsid wsp:val=&quot;13A260C4&quot;/&gt;&lt;wsp:rsid wsp:val=&quot;14596694&quot;/&gt;&lt;wsp:rsid wsp:val=&quot;156811AF&quot;/&gt;&lt;wsp:rsid wsp:val=&quot;157A6A4C&quot;/&gt;&lt;wsp:rsid wsp:val=&quot;157C6B83&quot;/&gt;&lt;wsp:rsid wsp:val=&quot;16223779&quot;/&gt;&lt;wsp:rsid wsp:val=&quot;166E31B2&quot;/&gt;&lt;wsp:rsid wsp:val=&quot;175C6737&quot;/&gt;&lt;wsp:rsid wsp:val=&quot;176553A8&quot;/&gt;&lt;wsp:rsid wsp:val=&quot;18872C25&quot;/&gt;&lt;wsp:rsid wsp:val=&quot;1A3D4F25&quot;/&gt;&lt;wsp:rsid wsp:val=&quot;1B645DAF&quot;/&gt;&lt;wsp:rsid wsp:val=&quot;1D434116&quot;/&gt;&lt;wsp:rsid wsp:val=&quot;20846292&quot;/&gt;&lt;wsp:rsid wsp:val=&quot;21671B7D&quot;/&gt;&lt;wsp:rsid wsp:val=&quot;22230C95&quot;/&gt;&lt;wsp:rsid wsp:val=&quot;228772AD&quot;/&gt;&lt;wsp:rsid wsp:val=&quot;240122A3&quot;/&gt;&lt;wsp:rsid wsp:val=&quot;249361DE&quot;/&gt;&lt;wsp:rsid wsp:val=&quot;24CA2663&quot;/&gt;&lt;wsp:rsid wsp:val=&quot;24E82F89&quot;/&gt;&lt;wsp:rsid wsp:val=&quot;25B01686&quot;/&gt;&lt;wsp:rsid wsp:val=&quot;25DC71D8&quot;/&gt;&lt;wsp:rsid wsp:val=&quot;26FC5710&quot;/&gt;&lt;wsp:rsid wsp:val=&quot;28662145&quot;/&gt;&lt;wsp:rsid wsp:val=&quot;2A690189&quot;/&gt;&lt;wsp:rsid wsp:val=&quot;2C923060&quot;/&gt;&lt;wsp:rsid wsp:val=&quot;2E9E2045&quot;/&gt;&lt;wsp:rsid wsp:val=&quot;316F6314&quot;/&gt;&lt;wsp:rsid wsp:val=&quot;32387EE8&quot;/&gt;&lt;wsp:rsid wsp:val=&quot;36253F28&quot;/&gt;&lt;wsp:rsid wsp:val=&quot;36332748&quot;/&gt;&lt;wsp:rsid wsp:val=&quot;36996B0B&quot;/&gt;&lt;wsp:rsid wsp:val=&quot;36AE2536&quot;/&gt;&lt;wsp:rsid wsp:val=&quot;3AA139E0&quot;/&gt;&lt;wsp:rsid wsp:val=&quot;3C723830&quot;/&gt;&lt;wsp:rsid wsp:val=&quot;3D702CC5&quot;/&gt;&lt;wsp:rsid wsp:val=&quot;3E801782&quot;/&gt;&lt;wsp:rsid wsp:val=&quot;3F400949&quot;/&gt;&lt;wsp:rsid wsp:val=&quot;3F9309A6&quot;/&gt;&lt;wsp:rsid wsp:val=&quot;40BA19CF&quot;/&gt;&lt;wsp:rsid wsp:val=&quot;40E31663&quot;/&gt;&lt;wsp:rsid wsp:val=&quot;40E67005&quot;/&gt;&lt;wsp:rsid wsp:val=&quot;40FF1190&quot;/&gt;&lt;wsp:rsid wsp:val=&quot;415F23BA&quot;/&gt;&lt;wsp:rsid wsp:val=&quot;41943474&quot;/&gt;&lt;wsp:rsid wsp:val=&quot;44670E4D&quot;/&gt;&lt;wsp:rsid wsp:val=&quot;44B24373&quot;/&gt;&lt;wsp:rsid wsp:val=&quot;457A0D00&quot;/&gt;&lt;wsp:rsid wsp:val=&quot;46E87457&quot;/&gt;&lt;wsp:rsid wsp:val=&quot;47D71503&quot;/&gt;&lt;wsp:rsid wsp:val=&quot;4821688D&quot;/&gt;&lt;wsp:rsid wsp:val=&quot;4AE915F1&quot;/&gt;&lt;wsp:rsid wsp:val=&quot;4B56193C&quot;/&gt;&lt;wsp:rsid wsp:val=&quot;4B612DAD&quot;/&gt;&lt;wsp:rsid wsp:val=&quot;4B686EB5&quot;/&gt;&lt;wsp:rsid wsp:val=&quot;4BF455E3&quot;/&gt;&lt;wsp:rsid wsp:val=&quot;4C600394&quot;/&gt;&lt;wsp:rsid wsp:val=&quot;4D235F14&quot;/&gt;&lt;wsp:rsid wsp:val=&quot;4ED270A1&quot;/&gt;&lt;wsp:rsid wsp:val=&quot;4F0A4B62&quot;/&gt;&lt;wsp:rsid wsp:val=&quot;4FBD62C5&quot;/&gt;&lt;wsp:rsid wsp:val=&quot;50C313C4&quot;/&gt;&lt;wsp:rsid wsp:val=&quot;515714A3&quot;/&gt;&lt;wsp:rsid wsp:val=&quot;51803D89&quot;/&gt;&lt;wsp:rsid wsp:val=&quot;520A46B4&quot;/&gt;&lt;wsp:rsid wsp:val=&quot;52403F47&quot;/&gt;&lt;wsp:rsid wsp:val=&quot;52771E72&quot;/&gt;&lt;wsp:rsid wsp:val=&quot;53BC3C01&quot;/&gt;&lt;wsp:rsid wsp:val=&quot;5592632C&quot;/&gt;&lt;wsp:rsid wsp:val=&quot;55E62786&quot;/&gt;&lt;wsp:rsid wsp:val=&quot;56074BC2&quot;/&gt;&lt;wsp:rsid wsp:val=&quot;5632514E&quot;/&gt;&lt;wsp:rsid wsp:val=&quot;566D4BF5&quot;/&gt;&lt;wsp:rsid wsp:val=&quot;57682B9B&quot;/&gt;&lt;wsp:rsid wsp:val=&quot;58BC193E&quot;/&gt;&lt;wsp:rsid wsp:val=&quot;59E037E1&quot;/&gt;&lt;wsp:rsid wsp:val=&quot;5A177C87&quot;/&gt;&lt;wsp:rsid wsp:val=&quot;5A4339FB&quot;/&gt;&lt;wsp:rsid wsp:val=&quot;5A971C44&quot;/&gt;&lt;wsp:rsid wsp:val=&quot;5D5F3E2A&quot;/&gt;&lt;wsp:rsid wsp:val=&quot;5E600DDE&quot;/&gt;&lt;wsp:rsid wsp:val=&quot;608F5786&quot;/&gt;&lt;wsp:rsid wsp:val=&quot;620F0D74&quot;/&gt;&lt;wsp:rsid wsp:val=&quot;62B14387&quot;/&gt;&lt;wsp:rsid wsp:val=&quot;62F622C8&quot;/&gt;&lt;wsp:rsid wsp:val=&quot;65A43313&quot;/&gt;&lt;wsp:rsid wsp:val=&quot;6AAC63DE&quot;/&gt;&lt;wsp:rsid wsp:val=&quot;6B7F31E7&quot;/&gt;&lt;wsp:rsid wsp:val=&quot;6C4D5D32&quot;/&gt;&lt;wsp:rsid wsp:val=&quot;6CA0670A&quot;/&gt;&lt;wsp:rsid wsp:val=&quot;6CEC6BA2&quot;/&gt;&lt;wsp:rsid wsp:val=&quot;6E901438&quot;/&gt;&lt;wsp:rsid wsp:val=&quot;6EB45EDD&quot;/&gt;&lt;wsp:rsid wsp:val=&quot;6F282736&quot;/&gt;&lt;wsp:rsid wsp:val=&quot;6FC67D21&quot;/&gt;&lt;wsp:rsid wsp:val=&quot;70581D92&quot;/&gt;&lt;wsp:rsid wsp:val=&quot;714E0A3E&quot;/&gt;&lt;wsp:rsid wsp:val=&quot;71DA4D21&quot;/&gt;&lt;wsp:rsid wsp:val=&quot;72D95D18&quot;/&gt;&lt;wsp:rsid wsp:val=&quot;76066BF6&quot;/&gt;&lt;wsp:rsid wsp:val=&quot;76106BB0&quot;/&gt;&lt;wsp:rsid wsp:val=&quot;7A8355AC&quot;/&gt;&lt;wsp:rsid wsp:val=&quot;7C927001&quot;/&gt;&lt;wsp:rsid wsp:val=&quot;7C962450&quot;/&gt;&lt;wsp:rsid wsp:val=&quot;7D0534D3&quot;/&gt;&lt;wsp:rsid wsp:val=&quot;7D0D1668&quot;/&gt;&lt;wsp:rsid wsp:val=&quot;7F91072F&quot;/&gt;&lt;wsp:rsid wsp:val=&quot;7F9C1E9A&quot;/&gt;&lt;/wsp:rsids&gt;&lt;/w:docPr&gt;&lt;w:body&gt;&lt;w:p wsp:rsidR=&quot;00000000&quot; wsp:rsidRDefault=&quot;006911EF&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N&lt;/m:t&gt;&lt;/m:r&gt;&lt;/m:e&gt;&lt;m:sub&gt;&lt;m:r&gt;&lt;m:rPr&gt;&lt;m:sty m:val=&quot;p&quot;/&gt;&lt;/m:rPr&gt;&lt;w:rPr&gt;&lt;w:rFonts w:ascii=&quot;Cambria Math&quot; w:h-ansi=&quot;Cambria Math&quot;/&gt;&lt;wx:font wx:val=&quot;Cambria Math&quot;/&gt;&lt;w:sz w:val=&quot;24&quot;/&gt;&lt;/w:rPr&gt;&lt;m:t&gt;k&lt;/m:t&gt;&lt;/m:r&gt;&lt;/m:sub&gt;&lt;/m:sSub&gt;&lt;m:r&gt;&lt;m:rPr&gt;&lt;m:sty m:val=&quot;p&quot;/&gt;&lt;/m:rPr&gt;&lt;w:rPr&gt;&lt;w:rFonts w:ascii=&quot;Cambria Math&quot; w:h-ansi=&quot;Cambria Math&quot;/&gt;&lt;wx:font wx:val=&quot;Cambria Math&quot;/&gt;&lt;w:sz w:val=&quot;24&quot;/&gt;&lt;/w:rPr&gt;&lt;m:t&gt;=&lt;/m:t&gt;&lt;/m:r&gt;&lt;m:f&gt;&lt;m:fPr&gt;&lt;m:ctrlPr&gt;&lt;w:rPr&gt;&lt;w:rFonts w:ascii=&quot;Cambria Math&quot; w:h-ansi=&quot;Cambria Math&quot;/&gt;&lt;wx:font wx:val=&quot;Cambria Math&quot;/&gt;&lt;w:i/&gt;&lt;w:sz w:val=&quot;24&quot;/&gt;&lt;/w:rPr&gt;&lt;/m:ctrlPr&gt;&lt;/m:fPr&gt;&lt;m:num&gt;&lt;m:sSub&gt;&lt;m:sSubPr&gt;&lt;m:ctrlPr&gt;&lt;w:rPr&gt;&lt;w:rFonts w:ascii=&quot;Cambria Math&quot; w:h-ansi=&quot;Cambria Math&quot;/&gt;&lt;wx:font wx:val=&quot;Cambria Math&quot;/&gt;&lt;w:i/&gt;&lt;w:sz w:val=&quot;24&quot;/&gt;&lt;/w:rPr&gt;&lt;/m:ctrlPr&gt;&lt;/m:sSubPr&gt;&lt;m:e&gt;&lt;m:r&gt;&lt;m:rPr&gt;&lt;m:sty m:val=&quot;p&quot;/&gt;&lt;/m:rPr&gt;&lt;w:rPr&gt;&lt;w:rFonts w:ascii=&quot;Cambria Math&quot; w:h-ansi=&quot;Cambria Math&quot;/&gt;&lt;wx:font wx:val=&quot;Cambria Math&quot;/&gt;&lt;w:sz w:val=&quot;24&quot;/&gt;&lt;/w:rPr&gt;&lt;m:t&gt;F&lt;/m:t&gt;&lt;/m:r&gt;&lt;/m:e&gt;&lt;m:sub&gt;&lt;m:r&gt;&lt;m:rPr&gt;&lt;m:sty m:val=&quot;p&quot;/&gt;&lt;/m:rPr&gt;&lt;w:rPr&gt;&lt;w:rFonts w:ascii=&quot;Cambria Math&quot; w:h-ansi=&quot;Cambria Math&quot;/&gt;&lt;wx:font wx:val=&quot;Cambria Math&quot;/&gt;&lt;w:sz w:val=&quot;24&quot;/&gt;&lt;/w:rPr&gt;&lt;m:t&gt;k&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i/&gt;&lt;w:sz w:val=&quot;24&quot;/&gt;&lt;/w:rPr&gt;&lt;/m:ctrlPr&gt;&lt;/m:sSubPr&gt;&lt;m:e&gt;&lt;m:r&gt;&lt;m:rPr&gt;&lt;m:sty m:val=&quot;p&quot;/&gt;&lt;/m:rPr&gt;&lt;w:rPr&gt;&lt;w:rFonts w:ascii=&quot;Cambria Math&quot; w:h-ansi=&quot;Cambria Math&quot;/&gt;&lt;wx:font wx:val=&quot;Cambria Math&quot;/&gt;&lt;w:sz w:val=&quot;24&quot;/&gt;&lt;/w:rPr&gt;&lt;m:t&gt;G&lt;/m:t&gt;&lt;/m:r&gt;&lt;/m:e&gt;&lt;m:sub&gt;&lt;m:r&gt;&lt;m:rPr&gt;&lt;m:sty m:val=&quot;p&quot;/&gt;&lt;/m:rPr&gt;&lt;w:rPr&gt;&lt;w:rFonts w:ascii=&quot;Cambria Math&quot; w:h-ansi=&quot;Cambria Math&quot;/&gt;&lt;wx:font wx:val=&quot;Cambria Math&quot;/&gt;&lt;w:sz w:val=&quot;24&quot;/&gt;&lt;/w:rPr&gt;&lt;m:t&gt;k&lt;/m:t&gt;&lt;/m:r&gt;&lt;/m:sub&gt;&lt;/m:sSub&gt;&lt;/m:num&gt;&lt;m:den&gt;&lt;m:r&gt;&lt;m:rPr&gt;&lt;m:sty m:val=&quot;p&quot;/&gt;&lt;/m:rPr&gt;&lt;w:rPr&gt;&lt;w:rFonts w:ascii=&quot;Cambria Math&quot; w:h-ansi=&quot;Cambria Math&quot;/&gt;&lt;wx:font wx:val=&quot;Cambria Math&quot;/&gt;&lt;w:sz w:val=&quot;24&quot;/&gt;&lt;/w:rPr&gt;&lt;m:t&gt;n&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2" o:title="" chromakey="white"/>
          </v:shape>
        </w:pict>
      </w:r>
      <w:r w:rsidRPr="00FF3E1E">
        <w:instrText xml:space="preserve"> </w:instrText>
      </w:r>
      <w:r w:rsidRPr="00FF3E1E">
        <w:fldChar w:fldCharType="separate"/>
      </w:r>
      <w:r w:rsidRPr="00FF3E1E">
        <w:pict>
          <v:shape id="_x0000_i1026" type="#_x0000_t75" style="width:172.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hideSpellingErrors/&gt;&lt;w:documentProtection w:edit=&quot;tracked-changes&quot; w:enforcement=&quot;off&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76737&quot;/&gt;&lt;wsp:rsid wsp:val=&quot;000001A2&quot;/&gt;&lt;wsp:rsid wsp:val=&quot;00000383&quot;/&gt;&lt;wsp:rsid wsp:val=&quot;00000642&quot;/&gt;&lt;wsp:rsid wsp:val=&quot;00000DFD&quot;/&gt;&lt;wsp:rsid wsp:val=&quot;00001884&quot;/&gt;&lt;wsp:rsid wsp:val=&quot;00002512&quot;/&gt;&lt;wsp:rsid wsp:val=&quot;00002763&quot;/&gt;&lt;wsp:rsid wsp:val=&quot;00002B4C&quot;/&gt;&lt;wsp:rsid wsp:val=&quot;00002E4F&quot;/&gt;&lt;wsp:rsid wsp:val=&quot;00002F05&quot;/&gt;&lt;wsp:rsid wsp:val=&quot;000038B1&quot;/&gt;&lt;wsp:rsid wsp:val=&quot;00003AF9&quot;/&gt;&lt;wsp:rsid wsp:val=&quot;00003C47&quot;/&gt;&lt;wsp:rsid wsp:val=&quot;00004376&quot;/&gt;&lt;wsp:rsid wsp:val=&quot;0000449C&quot;/&gt;&lt;wsp:rsid wsp:val=&quot;000048DE&quot;/&gt;&lt;wsp:rsid wsp:val=&quot;00005426&quot;/&gt;&lt;wsp:rsid wsp:val=&quot;00005BBF&quot;/&gt;&lt;wsp:rsid wsp:val=&quot;00005CEC&quot;/&gt;&lt;wsp:rsid wsp:val=&quot;00005D5B&quot;/&gt;&lt;wsp:rsid wsp:val=&quot;00005F06&quot;/&gt;&lt;wsp:rsid wsp:val=&quot;00006290&quot;/&gt;&lt;wsp:rsid wsp:val=&quot;0000669F&quot;/&gt;&lt;wsp:rsid wsp:val=&quot;00006775&quot;/&gt;&lt;wsp:rsid wsp:val=&quot;00006885&quot;/&gt;&lt;wsp:rsid wsp:val=&quot;00006E1A&quot;/&gt;&lt;wsp:rsid wsp:val=&quot;00006E49&quot;/&gt;&lt;wsp:rsid wsp:val=&quot;0000713A&quot;/&gt;&lt;wsp:rsid wsp:val=&quot;00007674&quot;/&gt;&lt;wsp:rsid wsp:val=&quot;000104E4&quot;/&gt;&lt;wsp:rsid wsp:val=&quot;0001051A&quot;/&gt;&lt;wsp:rsid wsp:val=&quot;00010A6A&quot;/&gt;&lt;wsp:rsid wsp:val=&quot;00010C8A&quot;/&gt;&lt;wsp:rsid wsp:val=&quot;00011052&quot;/&gt;&lt;wsp:rsid wsp:val=&quot;0001117F&quot;/&gt;&lt;wsp:rsid wsp:val=&quot;0001128D&quot;/&gt;&lt;wsp:rsid wsp:val=&quot;00012AA0&quot;/&gt;&lt;wsp:rsid wsp:val=&quot;00012B79&quot;/&gt;&lt;wsp:rsid wsp:val=&quot;00013374&quot;/&gt;&lt;wsp:rsid wsp:val=&quot;000142C8&quot;/&gt;&lt;wsp:rsid wsp:val=&quot;00014B91&quot;/&gt;&lt;wsp:rsid wsp:val=&quot;00014D03&quot;/&gt;&lt;wsp:rsid wsp:val=&quot;0001503C&quot;/&gt;&lt;wsp:rsid wsp:val=&quot;0001508A&quot;/&gt;&lt;wsp:rsid wsp:val=&quot;0001568E&quot;/&gt;&lt;wsp:rsid wsp:val=&quot;000156A9&quot;/&gt;&lt;wsp:rsid wsp:val=&quot;00015B97&quot;/&gt;&lt;wsp:rsid wsp:val=&quot;00015E70&quot;/&gt;&lt;wsp:rsid wsp:val=&quot;00016546&quot;/&gt;&lt;wsp:rsid wsp:val=&quot;000169F8&quot;/&gt;&lt;wsp:rsid wsp:val=&quot;00016E8F&quot;/&gt;&lt;wsp:rsid wsp:val=&quot;00016FE8&quot;/&gt;&lt;wsp:rsid wsp:val=&quot;000178DD&quot;/&gt;&lt;wsp:rsid wsp:val=&quot;00017D64&quot;/&gt;&lt;wsp:rsid wsp:val=&quot;00017E66&quot;/&gt;&lt;wsp:rsid wsp:val=&quot;0002020D&quot;/&gt;&lt;wsp:rsid wsp:val=&quot;000209E5&quot;/&gt;&lt;wsp:rsid wsp:val=&quot;000209F1&quot;/&gt;&lt;wsp:rsid wsp:val=&quot;00020E83&quot;/&gt;&lt;wsp:rsid wsp:val=&quot;000213D6&quot;/&gt;&lt;wsp:rsid wsp:val=&quot;000218BF&quot;/&gt;&lt;wsp:rsid wsp:val=&quot;00021C47&quot;/&gt;&lt;wsp:rsid wsp:val=&quot;00022033&quot;/&gt;&lt;wsp:rsid wsp:val=&quot;0002296E&quot;/&gt;&lt;wsp:rsid wsp:val=&quot;00022C25&quot;/&gt;&lt;wsp:rsid wsp:val=&quot;00023027&quot;/&gt;&lt;wsp:rsid wsp:val=&quot;00024E87&quot;/&gt;&lt;wsp:rsid wsp:val=&quot;00025486&quot;/&gt;&lt;wsp:rsid wsp:val=&quot;000255B1&quot;/&gt;&lt;wsp:rsid wsp:val=&quot;00025B22&quot;/&gt;&lt;wsp:rsid wsp:val=&quot;00025D9A&quot;/&gt;&lt;wsp:rsid wsp:val=&quot;00025FB2&quot;/&gt;&lt;wsp:rsid wsp:val=&quot;000269D6&quot;/&gt;&lt;wsp:rsid wsp:val=&quot;00026C67&quot;/&gt;&lt;wsp:rsid wsp:val=&quot;000271CB&quot;/&gt;&lt;wsp:rsid wsp:val=&quot;00027377&quot;/&gt;&lt;wsp:rsid wsp:val=&quot;00027CE8&quot;/&gt;&lt;wsp:rsid wsp:val=&quot;00027D52&quot;/&gt;&lt;wsp:rsid wsp:val=&quot;00027EB3&quot;/&gt;&lt;wsp:rsid wsp:val=&quot;00030002&quot;/&gt;&lt;wsp:rsid wsp:val=&quot;0003002B&quot;/&gt;&lt;wsp:rsid wsp:val=&quot;000304BA&quot;/&gt;&lt;wsp:rsid wsp:val=&quot;00030C52&quot;/&gt;&lt;wsp:rsid wsp:val=&quot;000318CB&quot;/&gt;&lt;wsp:rsid wsp:val=&quot;00031E9A&quot;/&gt;&lt;wsp:rsid wsp:val=&quot;0003202F&quot;/&gt;&lt;wsp:rsid wsp:val=&quot;00032218&quot;/&gt;&lt;wsp:rsid wsp:val=&quot;00032270&quot;/&gt;&lt;wsp:rsid wsp:val=&quot;000323CF&quot;/&gt;&lt;wsp:rsid wsp:val=&quot;00032749&quot;/&gt;&lt;wsp:rsid wsp:val=&quot;00033376&quot;/&gt;&lt;wsp:rsid wsp:val=&quot;00033E75&quot;/&gt;&lt;wsp:rsid wsp:val=&quot;00034173&quot;/&gt;&lt;wsp:rsid wsp:val=&quot;00034D18&quot;/&gt;&lt;wsp:rsid wsp:val=&quot;000354FA&quot;/&gt;&lt;wsp:rsid wsp:val=&quot;000357B2&quot;/&gt;&lt;wsp:rsid wsp:val=&quot;000364E3&quot;/&gt;&lt;wsp:rsid wsp:val=&quot;000365C9&quot;/&gt;&lt;wsp:rsid wsp:val=&quot;000365E3&quot;/&gt;&lt;wsp:rsid wsp:val=&quot;000366F7&quot;/&gt;&lt;wsp:rsid wsp:val=&quot;000367DB&quot;/&gt;&lt;wsp:rsid wsp:val=&quot;00036A3C&quot;/&gt;&lt;wsp:rsid wsp:val=&quot;00037042&quot;/&gt;&lt;wsp:rsid wsp:val=&quot;00037313&quot;/&gt;&lt;wsp:rsid wsp:val=&quot;000374E5&quot;/&gt;&lt;wsp:rsid wsp:val=&quot;00037653&quot;/&gt;&lt;wsp:rsid wsp:val=&quot;00037FBC&quot;/&gt;&lt;wsp:rsid wsp:val=&quot;000407D1&quot;/&gt;&lt;wsp:rsid wsp:val=&quot;00040B1C&quot;/&gt;&lt;wsp:rsid wsp:val=&quot;00040F37&quot;/&gt;&lt;wsp:rsid wsp:val=&quot;000410F4&quot;/&gt;&lt;wsp:rsid wsp:val=&quot;00042077&quot;/&gt;&lt;wsp:rsid wsp:val=&quot;000426F9&quot;/&gt;&lt;wsp:rsid wsp:val=&quot;00043178&quot;/&gt;&lt;wsp:rsid wsp:val=&quot;00043238&quot;/&gt;&lt;wsp:rsid wsp:val=&quot;0004357B&quot;/&gt;&lt;wsp:rsid wsp:val=&quot;000438FD&quot;/&gt;&lt;wsp:rsid wsp:val=&quot;00043B0C&quot;/&gt;&lt;wsp:rsid wsp:val=&quot;00043D12&quot;/&gt;&lt;wsp:rsid wsp:val=&quot;00043E2D&quot;/&gt;&lt;wsp:rsid wsp:val=&quot;00043F24&quot;/&gt;&lt;wsp:rsid wsp:val=&quot;0004411C&quot;/&gt;&lt;wsp:rsid wsp:val=&quot;000442B0&quot;/&gt;&lt;wsp:rsid wsp:val=&quot;000449E9&quot;/&gt;&lt;wsp:rsid wsp:val=&quot;00044A4E&quot;/&gt;&lt;wsp:rsid wsp:val=&quot;00044B55&quot;/&gt;&lt;wsp:rsid wsp:val=&quot;00044B84&quot;/&gt;&lt;wsp:rsid wsp:val=&quot;00044C8B&quot;/&gt;&lt;wsp:rsid wsp:val=&quot;00044DCA&quot;/&gt;&lt;wsp:rsid wsp:val=&quot;000453E8&quot;/&gt;&lt;wsp:rsid wsp:val=&quot;00045575&quot;/&gt;&lt;wsp:rsid wsp:val=&quot;00045838&quot;/&gt;&lt;wsp:rsid wsp:val=&quot;0004587C&quot;/&gt;&lt;wsp:rsid wsp:val=&quot;00045AF6&quot;/&gt;&lt;wsp:rsid wsp:val=&quot;000469CA&quot;/&gt;&lt;wsp:rsid wsp:val=&quot;00046CEA&quot;/&gt;&lt;wsp:rsid wsp:val=&quot;00046DBB&quot;/&gt;&lt;wsp:rsid wsp:val=&quot;000472B2&quot;/&gt;&lt;wsp:rsid wsp:val=&quot;000478F6&quot;/&gt;&lt;wsp:rsid wsp:val=&quot;000508F6&quot;/&gt;&lt;wsp:rsid wsp:val=&quot;000509E7&quot;/&gt;&lt;wsp:rsid wsp:val=&quot;00050A26&quot;/&gt;&lt;wsp:rsid wsp:val=&quot;00050AB1&quot;/&gt;&lt;wsp:rsid wsp:val=&quot;00051042&quot;/&gt;&lt;wsp:rsid wsp:val=&quot;00051120&quot;/&gt;&lt;wsp:rsid wsp:val=&quot;000516BF&quot;/&gt;&lt;wsp:rsid wsp:val=&quot;000518AF&quot;/&gt;&lt;wsp:rsid wsp:val=&quot;000519D7&quot;/&gt;&lt;wsp:rsid wsp:val=&quot;00052184&quot;/&gt;&lt;wsp:rsid wsp:val=&quot;000521B0&quot;/&gt;&lt;wsp:rsid wsp:val=&quot;0005261B&quot;/&gt;&lt;wsp:rsid wsp:val=&quot;0005262F&quot;/&gt;&lt;wsp:rsid wsp:val=&quot;0005284E&quot;/&gt;&lt;wsp:rsid wsp:val=&quot;00052C82&quot;/&gt;&lt;wsp:rsid wsp:val=&quot;000530E2&quot;/&gt;&lt;wsp:rsid wsp:val=&quot;00053AA9&quot;/&gt;&lt;wsp:rsid wsp:val=&quot;00053E45&quot;/&gt;&lt;wsp:rsid wsp:val=&quot;00054BC1&quot;/&gt;&lt;wsp:rsid wsp:val=&quot;00054DFD&quot;/&gt;&lt;wsp:rsid wsp:val=&quot;00054E39&quot;/&gt;&lt;wsp:rsid wsp:val=&quot;0005552F&quot;/&gt;&lt;wsp:rsid wsp:val=&quot;00055F4A&quot;/&gt;&lt;wsp:rsid wsp:val=&quot;00056096&quot;/&gt;&lt;wsp:rsid wsp:val=&quot;0005636E&quot;/&gt;&lt;wsp:rsid wsp:val=&quot;0005693E&quot;/&gt;&lt;wsp:rsid wsp:val=&quot;000569C6&quot;/&gt;&lt;wsp:rsid wsp:val=&quot;00056E4E&quot;/&gt;&lt;wsp:rsid wsp:val=&quot;00056F5B&quot;/&gt;&lt;wsp:rsid wsp:val=&quot;00057034&quot;/&gt;&lt;wsp:rsid wsp:val=&quot;0005719D&quot;/&gt;&lt;wsp:rsid wsp:val=&quot;000572A7&quot;/&gt;&lt;wsp:rsid wsp:val=&quot;00057503&quot;/&gt;&lt;wsp:rsid wsp:val=&quot;00057F6D&quot;/&gt;&lt;wsp:rsid wsp:val=&quot;00057F70&quot;/&gt;&lt;wsp:rsid wsp:val=&quot;00060122&quot;/&gt;&lt;wsp:rsid wsp:val=&quot;000607A0&quot;/&gt;&lt;wsp:rsid wsp:val=&quot;00060BEB&quot;/&gt;&lt;wsp:rsid wsp:val=&quot;00060F08&quot;/&gt;&lt;wsp:rsid wsp:val=&quot;00061976&quot;/&gt;&lt;wsp:rsid wsp:val=&quot;00061C2E&quot;/&gt;&lt;wsp:rsid wsp:val=&quot;00062A50&quot;/&gt;&lt;wsp:rsid wsp:val=&quot;00063274&quot;/&gt;&lt;wsp:rsid wsp:val=&quot;00063489&quot;/&gt;&lt;wsp:rsid wsp:val=&quot;000634B5&quot;/&gt;&lt;wsp:rsid wsp:val=&quot;0006383D&quot;/&gt;&lt;wsp:rsid wsp:val=&quot;000651E0&quot;/&gt;&lt;wsp:rsid wsp:val=&quot;00065315&quot;/&gt;&lt;wsp:rsid wsp:val=&quot;00065A19&quot;/&gt;&lt;wsp:rsid wsp:val=&quot;00065B18&quot;/&gt;&lt;wsp:rsid wsp:val=&quot;00065CFC&quot;/&gt;&lt;wsp:rsid wsp:val=&quot;00066DC7&quot;/&gt;&lt;wsp:rsid wsp:val=&quot;00066E95&quot;/&gt;&lt;wsp:rsid wsp:val=&quot;0006753E&quot;/&gt;&lt;wsp:rsid wsp:val=&quot;000676F2&quot;/&gt;&lt;wsp:rsid wsp:val=&quot;000677F1&quot;/&gt;&lt;wsp:rsid wsp:val=&quot;00067B42&quot;/&gt;&lt;wsp:rsid wsp:val=&quot;00067B46&quot;/&gt;&lt;wsp:rsid wsp:val=&quot;00067BBB&quot;/&gt;&lt;wsp:rsid wsp:val=&quot;00067F9A&quot;/&gt;&lt;wsp:rsid wsp:val=&quot;00070237&quot;/&gt;&lt;wsp:rsid wsp:val=&quot;00070548&quot;/&gt;&lt;wsp:rsid wsp:val=&quot;00071247&quot;/&gt;&lt;wsp:rsid wsp:val=&quot;00071255&quot;/&gt;&lt;wsp:rsid wsp:val=&quot;000714FC&quot;/&gt;&lt;wsp:rsid wsp:val=&quot;000727ED&quot;/&gt;&lt;wsp:rsid wsp:val=&quot;00072C0A&quot;/&gt;&lt;wsp:rsid wsp:val=&quot;00072EC0&quot;/&gt;&lt;wsp:rsid wsp:val=&quot;000732C1&quot;/&gt;&lt;wsp:rsid wsp:val=&quot;000733E2&quot;/&gt;&lt;wsp:rsid wsp:val=&quot;0007367A&quot;/&gt;&lt;wsp:rsid wsp:val=&quot;00073DC2&quot;/&gt;&lt;wsp:rsid wsp:val=&quot;00073E53&quot;/&gt;&lt;wsp:rsid wsp:val=&quot;00074146&quot;/&gt;&lt;wsp:rsid wsp:val=&quot;0007421A&quot;/&gt;&lt;wsp:rsid wsp:val=&quot;00074226&quot;/&gt;&lt;wsp:rsid wsp:val=&quot;000743A8&quot;/&gt;&lt;wsp:rsid wsp:val=&quot;000745FE&quot;/&gt;&lt;wsp:rsid wsp:val=&quot;00074A50&quot;/&gt;&lt;wsp:rsid wsp:val=&quot;00074B44&quot;/&gt;&lt;wsp:rsid wsp:val=&quot;00075695&quot;/&gt;&lt;wsp:rsid wsp:val=&quot;0007585A&quot;/&gt;&lt;wsp:rsid wsp:val=&quot;000759B6&quot;/&gt;&lt;wsp:rsid wsp:val=&quot;00075D92&quot;/&gt;&lt;wsp:rsid wsp:val=&quot;00075F59&quot;/&gt;&lt;wsp:rsid wsp:val=&quot;00076129&quot;/&gt;&lt;wsp:rsid wsp:val=&quot;00076732&quot;/&gt;&lt;wsp:rsid wsp:val=&quot;00076B09&quot;/&gt;&lt;wsp:rsid wsp:val=&quot;00076B62&quot;/&gt;&lt;wsp:rsid wsp:val=&quot;000774A2&quot;/&gt;&lt;wsp:rsid wsp:val=&quot;000774FA&quot;/&gt;&lt;wsp:rsid wsp:val=&quot;00077766&quot;/&gt;&lt;wsp:rsid wsp:val=&quot;00077955&quot;/&gt;&lt;wsp:rsid wsp:val=&quot;000800A1&quot;/&gt;&lt;wsp:rsid wsp:val=&quot;00080982&quot;/&gt;&lt;wsp:rsid wsp:val=&quot;0008147A&quot;/&gt;&lt;wsp:rsid wsp:val=&quot;00081B7D&quot;/&gt;&lt;wsp:rsid wsp:val=&quot;000822B9&quot;/&gt;&lt;wsp:rsid wsp:val=&quot;000822EE&quot;/&gt;&lt;wsp:rsid wsp:val=&quot;0008245F&quot;/&gt;&lt;wsp:rsid wsp:val=&quot;000825A4&quot;/&gt;&lt;wsp:rsid wsp:val=&quot;000829EC&quot;/&gt;&lt;wsp:rsid wsp:val=&quot;00082AF0&quot;/&gt;&lt;wsp:rsid wsp:val=&quot;00082B6E&quot;/&gt;&lt;wsp:rsid wsp:val=&quot;000831BC&quot;/&gt;&lt;wsp:rsid wsp:val=&quot;000832EC&quot;/&gt;&lt;wsp:rsid wsp:val=&quot;0008387C&quot;/&gt;&lt;wsp:rsid wsp:val=&quot;00083D01&quot;/&gt;&lt;wsp:rsid wsp:val=&quot;000846AD&quot;/&gt;&lt;wsp:rsid wsp:val=&quot;00084A1B&quot;/&gt;&lt;wsp:rsid wsp:val=&quot;00084BB4&quot;/&gt;&lt;wsp:rsid wsp:val=&quot;00084BBB&quot;/&gt;&lt;wsp:rsid wsp:val=&quot;00084CB9&quot;/&gt;&lt;wsp:rsid wsp:val=&quot;00084E7E&quot;/&gt;&lt;wsp:rsid wsp:val=&quot;000856F7&quot;/&gt;&lt;wsp:rsid wsp:val=&quot;00085CCD&quot;/&gt;&lt;wsp:rsid wsp:val=&quot;0008605F&quot;/&gt;&lt;wsp:rsid wsp:val=&quot;00086146&quot;/&gt;&lt;wsp:rsid wsp:val=&quot;00090145&quot;/&gt;&lt;wsp:rsid wsp:val=&quot;00090182&quot;/&gt;&lt;wsp:rsid wsp:val=&quot;00090921&quot;/&gt;&lt;wsp:rsid wsp:val=&quot;00091017&quot;/&gt;&lt;wsp:rsid wsp:val=&quot;00092303&quot;/&gt;&lt;wsp:rsid wsp:val=&quot;000929F4&quot;/&gt;&lt;wsp:rsid wsp:val=&quot;00092FF7&quot;/&gt;&lt;wsp:rsid wsp:val=&quot;00093A1F&quot;/&gt;&lt;wsp:rsid wsp:val=&quot;00094110&quot;/&gt;&lt;wsp:rsid wsp:val=&quot;000943C8&quot;/&gt;&lt;wsp:rsid wsp:val=&quot;0009465C&quot;/&gt;&lt;wsp:rsid wsp:val=&quot;00094EB8&quot;/&gt;&lt;wsp:rsid wsp:val=&quot;000953D8&quot;/&gt;&lt;wsp:rsid wsp:val=&quot;000960FC&quot;/&gt;&lt;wsp:rsid wsp:val=&quot;00096440&quot;/&gt;&lt;wsp:rsid wsp:val=&quot;00097078&quot;/&gt;&lt;wsp:rsid wsp:val=&quot;000975BF&quot;/&gt;&lt;wsp:rsid wsp:val=&quot;00097A80&quot;/&gt;&lt;wsp:rsid wsp:val=&quot;00097AC3&quot;/&gt;&lt;wsp:rsid wsp:val=&quot;000A05DD&quot;/&gt;&lt;wsp:rsid wsp:val=&quot;000A0767&quot;/&gt;&lt;wsp:rsid wsp:val=&quot;000A110C&quot;/&gt;&lt;wsp:rsid wsp:val=&quot;000A15DB&quot;/&gt;&lt;wsp:rsid wsp:val=&quot;000A1780&quot;/&gt;&lt;wsp:rsid wsp:val=&quot;000A1873&quot;/&gt;&lt;wsp:rsid wsp:val=&quot;000A195A&quot;/&gt;&lt;wsp:rsid wsp:val=&quot;000A1BEC&quot;/&gt;&lt;wsp:rsid wsp:val=&quot;000A1CB1&quot;/&gt;&lt;wsp:rsid wsp:val=&quot;000A2120&quot;/&gt;&lt;wsp:rsid wsp:val=&quot;000A2316&quot;/&gt;&lt;wsp:rsid wsp:val=&quot;000A252C&quot;/&gt;&lt;wsp:rsid wsp:val=&quot;000A270D&quot;/&gt;&lt;wsp:rsid wsp:val=&quot;000A2F8C&quot;/&gt;&lt;wsp:rsid wsp:val=&quot;000A320B&quot;/&gt;&lt;wsp:rsid wsp:val=&quot;000A417F&quot;/&gt;&lt;wsp:rsid wsp:val=&quot;000A5B21&quot;/&gt;&lt;wsp:rsid wsp:val=&quot;000A5C3E&quot;/&gt;&lt;wsp:rsid wsp:val=&quot;000A5FCE&quot;/&gt;&lt;wsp:rsid wsp:val=&quot;000A61C7&quot;/&gt;&lt;wsp:rsid wsp:val=&quot;000A662B&quot;/&gt;&lt;wsp:rsid wsp:val=&quot;000A6719&quot;/&gt;&lt;wsp:rsid wsp:val=&quot;000A67CC&quot;/&gt;&lt;wsp:rsid wsp:val=&quot;000A699C&quot;/&gt;&lt;wsp:rsid wsp:val=&quot;000A6AFD&quot;/&gt;&lt;wsp:rsid wsp:val=&quot;000A75F4&quot;/&gt;&lt;wsp:rsid wsp:val=&quot;000B047E&quot;/&gt;&lt;wsp:rsid wsp:val=&quot;000B062D&quot;/&gt;&lt;wsp:rsid wsp:val=&quot;000B0770&quot;/&gt;&lt;wsp:rsid wsp:val=&quot;000B11E5&quot;/&gt;&lt;wsp:rsid wsp:val=&quot;000B145E&quot;/&gt;&lt;wsp:rsid wsp:val=&quot;000B20D1&quot;/&gt;&lt;wsp:rsid wsp:val=&quot;000B2410&quot;/&gt;&lt;wsp:rsid wsp:val=&quot;000B2BF0&quot;/&gt;&lt;wsp:rsid wsp:val=&quot;000B2DF3&quot;/&gt;&lt;wsp:rsid wsp:val=&quot;000B32A1&quot;/&gt;&lt;wsp:rsid wsp:val=&quot;000B334A&quot;/&gt;&lt;wsp:rsid wsp:val=&quot;000B3560&quot;/&gt;&lt;wsp:rsid wsp:val=&quot;000B38AB&quot;/&gt;&lt;wsp:rsid wsp:val=&quot;000B3EFB&quot;/&gt;&lt;wsp:rsid wsp:val=&quot;000B4801&quot;/&gt;&lt;wsp:rsid wsp:val=&quot;000B4CC5&quot;/&gt;&lt;wsp:rsid wsp:val=&quot;000B50C8&quot;/&gt;&lt;wsp:rsid wsp:val=&quot;000B5344&quot;/&gt;&lt;wsp:rsid wsp:val=&quot;000B536A&quot;/&gt;&lt;wsp:rsid wsp:val=&quot;000B6043&quot;/&gt;&lt;wsp:rsid wsp:val=&quot;000B6131&quot;/&gt;&lt;wsp:rsid wsp:val=&quot;000B6351&quot;/&gt;&lt;wsp:rsid wsp:val=&quot;000B63E0&quot;/&gt;&lt;wsp:rsid wsp:val=&quot;000B67B8&quot;/&gt;&lt;wsp:rsid wsp:val=&quot;000B69A6&quot;/&gt;&lt;wsp:rsid wsp:val=&quot;000B6C28&quot;/&gt;&lt;wsp:rsid wsp:val=&quot;000B6FE4&quot;/&gt;&lt;wsp:rsid wsp:val=&quot;000B7612&quot;/&gt;&lt;wsp:rsid wsp:val=&quot;000B773C&quot;/&gt;&lt;wsp:rsid wsp:val=&quot;000C0706&quot;/&gt;&lt;wsp:rsid wsp:val=&quot;000C0828&quot;/&gt;&lt;wsp:rsid wsp:val=&quot;000C082E&quot;/&gt;&lt;wsp:rsid wsp:val=&quot;000C18DE&quot;/&gt;&lt;wsp:rsid wsp:val=&quot;000C20AA&quot;/&gt;&lt;wsp:rsid wsp:val=&quot;000C24A0&quot;/&gt;&lt;wsp:rsid wsp:val=&quot;000C2BC3&quot;/&gt;&lt;wsp:rsid wsp:val=&quot;000C2E62&quot;/&gt;&lt;wsp:rsid wsp:val=&quot;000C37FE&quot;/&gt;&lt;wsp:rsid wsp:val=&quot;000C3F76&quot;/&gt;&lt;wsp:rsid wsp:val=&quot;000C52CD&quot;/&gt;&lt;wsp:rsid wsp:val=&quot;000C598F&quot;/&gt;&lt;wsp:rsid wsp:val=&quot;000C5B8E&quot;/&gt;&lt;wsp:rsid wsp:val=&quot;000C5C0D&quot;/&gt;&lt;wsp:rsid wsp:val=&quot;000C67DF&quot;/&gt;&lt;wsp:rsid wsp:val=&quot;000C6EE3&quot;/&gt;&lt;wsp:rsid wsp:val=&quot;000C7228&quot;/&gt;&lt;wsp:rsid wsp:val=&quot;000D046E&quot;/&gt;&lt;wsp:rsid wsp:val=&quot;000D0569&quot;/&gt;&lt;wsp:rsid wsp:val=&quot;000D0570&quot;/&gt;&lt;wsp:rsid wsp:val=&quot;000D0A42&quot;/&gt;&lt;wsp:rsid wsp:val=&quot;000D0A77&quot;/&gt;&lt;wsp:rsid wsp:val=&quot;000D0B8C&quot;/&gt;&lt;wsp:rsid wsp:val=&quot;000D0EB7&quot;/&gt;&lt;wsp:rsid wsp:val=&quot;000D0F92&quot;/&gt;&lt;wsp:rsid wsp:val=&quot;000D10E9&quot;/&gt;&lt;wsp:rsid wsp:val=&quot;000D1139&quot;/&gt;&lt;wsp:rsid wsp:val=&quot;000D1ABD&quot;/&gt;&lt;wsp:rsid wsp:val=&quot;000D1B2E&quot;/&gt;&lt;wsp:rsid wsp:val=&quot;000D1CFB&quot;/&gt;&lt;wsp:rsid wsp:val=&quot;000D24D3&quot;/&gt;&lt;wsp:rsid wsp:val=&quot;000D33F9&quot;/&gt;&lt;wsp:rsid wsp:val=&quot;000D36E1&quot;/&gt;&lt;wsp:rsid wsp:val=&quot;000D3DAC&quot;/&gt;&lt;wsp:rsid wsp:val=&quot;000D3E66&quot;/&gt;&lt;wsp:rsid wsp:val=&quot;000D472C&quot;/&gt;&lt;wsp:rsid wsp:val=&quot;000D4AF8&quot;/&gt;&lt;wsp:rsid wsp:val=&quot;000D4D22&quot;/&gt;&lt;wsp:rsid wsp:val=&quot;000D4F18&quot;/&gt;&lt;wsp:rsid wsp:val=&quot;000D56AE&quot;/&gt;&lt;wsp:rsid wsp:val=&quot;000D58CA&quot;/&gt;&lt;wsp:rsid wsp:val=&quot;000D5F4F&quot;/&gt;&lt;wsp:rsid wsp:val=&quot;000D624D&quot;/&gt;&lt;wsp:rsid wsp:val=&quot;000D66BC&quot;/&gt;&lt;wsp:rsid wsp:val=&quot;000D6BDF&quot;/&gt;&lt;wsp:rsid wsp:val=&quot;000D78ED&quot;/&gt;&lt;wsp:rsid wsp:val=&quot;000E02AE&quot;/&gt;&lt;wsp:rsid wsp:val=&quot;000E062B&quot;/&gt;&lt;wsp:rsid wsp:val=&quot;000E0E76&quot;/&gt;&lt;wsp:rsid wsp:val=&quot;000E0ECA&quot;/&gt;&lt;wsp:rsid wsp:val=&quot;000E1423&quot;/&gt;&lt;wsp:rsid wsp:val=&quot;000E1629&quot;/&gt;&lt;wsp:rsid wsp:val=&quot;000E1880&quot;/&gt;&lt;wsp:rsid wsp:val=&quot;000E1989&quot;/&gt;&lt;wsp:rsid wsp:val=&quot;000E1F95&quot;/&gt;&lt;wsp:rsid wsp:val=&quot;000E2083&quot;/&gt;&lt;wsp:rsid wsp:val=&quot;000E2087&quot;/&gt;&lt;wsp:rsid wsp:val=&quot;000E227D&quot;/&gt;&lt;wsp:rsid wsp:val=&quot;000E26FC&quot;/&gt;&lt;wsp:rsid wsp:val=&quot;000E2AD3&quot;/&gt;&lt;wsp:rsid wsp:val=&quot;000E2C17&quot;/&gt;&lt;wsp:rsid wsp:val=&quot;000E312F&quot;/&gt;&lt;wsp:rsid wsp:val=&quot;000E39B5&quot;/&gt;&lt;wsp:rsid wsp:val=&quot;000E4276&quot;/&gt;&lt;wsp:rsid wsp:val=&quot;000E480E&quot;/&gt;&lt;wsp:rsid wsp:val=&quot;000E4867&quot;/&gt;&lt;wsp:rsid wsp:val=&quot;000E4A46&quot;/&gt;&lt;wsp:rsid wsp:val=&quot;000E4C2C&quot;/&gt;&lt;wsp:rsid wsp:val=&quot;000E4DF2&quot;/&gt;&lt;wsp:rsid wsp:val=&quot;000E514A&quot;/&gt;&lt;wsp:rsid wsp:val=&quot;000E53FE&quot;/&gt;&lt;wsp:rsid wsp:val=&quot;000E6010&quot;/&gt;&lt;wsp:rsid wsp:val=&quot;000E6079&quot;/&gt;&lt;wsp:rsid wsp:val=&quot;000E61C4&quot;/&gt;&lt;wsp:rsid wsp:val=&quot;000E71AC&quot;/&gt;&lt;wsp:rsid wsp:val=&quot;000E7925&quot;/&gt;&lt;wsp:rsid wsp:val=&quot;000E7C24&quot;/&gt;&lt;wsp:rsid wsp:val=&quot;000F09AF&quot;/&gt;&lt;wsp:rsid wsp:val=&quot;000F0A93&quot;/&gt;&lt;wsp:rsid wsp:val=&quot;000F0E72&quot;/&gt;&lt;wsp:rsid wsp:val=&quot;000F1090&quot;/&gt;&lt;wsp:rsid wsp:val=&quot;000F16E7&quot;/&gt;&lt;wsp:rsid wsp:val=&quot;000F1B31&quot;/&gt;&lt;wsp:rsid wsp:val=&quot;000F1E8F&quot;/&gt;&lt;wsp:rsid wsp:val=&quot;000F227A&quot;/&gt;&lt;wsp:rsid wsp:val=&quot;000F28EC&quot;/&gt;&lt;wsp:rsid wsp:val=&quot;000F2AFC&quot;/&gt;&lt;wsp:rsid wsp:val=&quot;000F34E9&quot;/&gt;&lt;wsp:rsid wsp:val=&quot;000F363E&quot;/&gt;&lt;wsp:rsid wsp:val=&quot;000F3A36&quot;/&gt;&lt;wsp:rsid wsp:val=&quot;000F41BF&quot;/&gt;&lt;wsp:rsid wsp:val=&quot;000F45C5&quot;/&gt;&lt;wsp:rsid wsp:val=&quot;000F4653&quot;/&gt;&lt;wsp:rsid wsp:val=&quot;000F4C9F&quot;/&gt;&lt;wsp:rsid wsp:val=&quot;000F4EBE&quot;/&gt;&lt;wsp:rsid wsp:val=&quot;000F5E64&quot;/&gt;&lt;wsp:rsid wsp:val=&quot;000F5EBE&quot;/&gt;&lt;wsp:rsid wsp:val=&quot;000F63C1&quot;/&gt;&lt;wsp:rsid wsp:val=&quot;000F6C83&quot;/&gt;&lt;wsp:rsid wsp:val=&quot;000F6D3B&quot;/&gt;&lt;wsp:rsid wsp:val=&quot;000F7532&quot;/&gt;&lt;wsp:rsid wsp:val=&quot;000F7908&quot;/&gt;&lt;wsp:rsid wsp:val=&quot;000F7F64&quot;/&gt;&lt;wsp:rsid wsp:val=&quot;000F7FCC&quot;/&gt;&lt;wsp:rsid wsp:val=&quot;0010059A&quot;/&gt;&lt;wsp:rsid wsp:val=&quot;0010064B&quot;/&gt;&lt;wsp:rsid wsp:val=&quot;00100975&quot;/&gt;&lt;wsp:rsid wsp:val=&quot;00100AD9&quot;/&gt;&lt;wsp:rsid wsp:val=&quot;00101253&quot;/&gt;&lt;wsp:rsid wsp:val=&quot;001016C0&quot;/&gt;&lt;wsp:rsid wsp:val=&quot;00101AAE&quot;/&gt;&lt;wsp:rsid wsp:val=&quot;00101EFA&quot;/&gt;&lt;wsp:rsid wsp:val=&quot;001026AE&quot;/&gt;&lt;wsp:rsid wsp:val=&quot;00102FC2&quot;/&gt;&lt;wsp:rsid wsp:val=&quot;00102FD2&quot;/&gt;&lt;wsp:rsid wsp:val=&quot;001030A6&quot;/&gt;&lt;wsp:rsid wsp:val=&quot;00103379&quot;/&gt;&lt;wsp:rsid wsp:val=&quot;0010348C&quot;/&gt;&lt;wsp:rsid wsp:val=&quot;001038EB&quot;/&gt;&lt;wsp:rsid wsp:val=&quot;00103B3F&quot;/&gt;&lt;wsp:rsid wsp:val=&quot;001044D7&quot;/&gt;&lt;wsp:rsid wsp:val=&quot;0010474A&quot;/&gt;&lt;wsp:rsid wsp:val=&quot;00104BE7&quot;/&gt;&lt;wsp:rsid wsp:val=&quot;00104E74&quot;/&gt;&lt;wsp:rsid wsp:val=&quot;00105204&quot;/&gt;&lt;wsp:rsid wsp:val=&quot;001056B9&quot;/&gt;&lt;wsp:rsid wsp:val=&quot;00105791&quot;/&gt;&lt;wsp:rsid wsp:val=&quot;00105917&quot;/&gt;&lt;wsp:rsid wsp:val=&quot;00105F03&quot;/&gt;&lt;wsp:rsid wsp:val=&quot;00106034&quot;/&gt;&lt;wsp:rsid wsp:val=&quot;0010694E&quot;/&gt;&lt;wsp:rsid wsp:val=&quot;00106E4F&quot;/&gt;&lt;wsp:rsid wsp:val=&quot;001074CD&quot;/&gt;&lt;wsp:rsid wsp:val=&quot;0010788D&quot;/&gt;&lt;wsp:rsid wsp:val=&quot;00107D2C&quot;/&gt;&lt;wsp:rsid wsp:val=&quot;00107E94&quot;/&gt;&lt;wsp:rsid wsp:val=&quot;001104A8&quot;/&gt;&lt;wsp:rsid wsp:val=&quot;0011051B&quot;/&gt;&lt;wsp:rsid wsp:val=&quot;001106D3&quot;/&gt;&lt;wsp:rsid wsp:val=&quot;00110C4F&quot;/&gt;&lt;wsp:rsid wsp:val=&quot;001110A1&quot;/&gt;&lt;wsp:rsid wsp:val=&quot;001110A3&quot;/&gt;&lt;wsp:rsid wsp:val=&quot;0011165F&quot;/&gt;&lt;wsp:rsid wsp:val=&quot;00111862&quot;/&gt;&lt;wsp:rsid wsp:val=&quot;00111F99&quot;/&gt;&lt;wsp:rsid wsp:val=&quot;001120B9&quot;/&gt;&lt;wsp:rsid wsp:val=&quot;00112646&quot;/&gt;&lt;wsp:rsid wsp:val=&quot;001128E1&quot;/&gt;&lt;wsp:rsid wsp:val=&quot;0011291B&quot;/&gt;&lt;wsp:rsid wsp:val=&quot;00112D74&quot;/&gt;&lt;wsp:rsid wsp:val=&quot;00112E26&quot;/&gt;&lt;wsp:rsid wsp:val=&quot;00113118&quot;/&gt;&lt;wsp:rsid wsp:val=&quot;00113DE6&quot;/&gt;&lt;wsp:rsid wsp:val=&quot;00114709&quot;/&gt;&lt;wsp:rsid wsp:val=&quot;00114A54&quot;/&gt;&lt;wsp:rsid wsp:val=&quot;001162E2&quot;/&gt;&lt;wsp:rsid wsp:val=&quot;00116512&quot;/&gt;&lt;wsp:rsid wsp:val=&quot;00116CD8&quot;/&gt;&lt;wsp:rsid wsp:val=&quot;00117164&quot;/&gt;&lt;wsp:rsid wsp:val=&quot;0011763F&quot;/&gt;&lt;wsp:rsid wsp:val=&quot;0012151A&quot;/&gt;&lt;wsp:rsid wsp:val=&quot;00121E1D&quot;/&gt;&lt;wsp:rsid wsp:val=&quot;00121E2D&quot;/&gt;&lt;wsp:rsid wsp:val=&quot;00123028&quot;/&gt;&lt;wsp:rsid wsp:val=&quot;00123125&quot;/&gt;&lt;wsp:rsid wsp:val=&quot;001235D2&quot;/&gt;&lt;wsp:rsid wsp:val=&quot;00123E85&quot;/&gt;&lt;wsp:rsid wsp:val=&quot;00124133&quot;/&gt;&lt;wsp:rsid wsp:val=&quot;0012423F&quot;/&gt;&lt;wsp:rsid wsp:val=&quot;00124319&quot;/&gt;&lt;wsp:rsid wsp:val=&quot;00124DB3&quot;/&gt;&lt;wsp:rsid wsp:val=&quot;00124EB1&quot;/&gt;&lt;wsp:rsid wsp:val=&quot;0012538A&quot;/&gt;&lt;wsp:rsid wsp:val=&quot;001261F5&quot;/&gt;&lt;wsp:rsid wsp:val=&quot;00126D82&quot;/&gt;&lt;wsp:rsid wsp:val=&quot;0012719C&quot;/&gt;&lt;wsp:rsid wsp:val=&quot;0012771E&quot;/&gt;&lt;wsp:rsid wsp:val=&quot;00127909&quot;/&gt;&lt;wsp:rsid wsp:val=&quot;001302BB&quot;/&gt;&lt;wsp:rsid wsp:val=&quot;0013034F&quot;/&gt;&lt;wsp:rsid wsp:val=&quot;0013082B&quot;/&gt;&lt;wsp:rsid wsp:val=&quot;00130969&quot;/&gt;&lt;wsp:rsid wsp:val=&quot;00130A37&quot;/&gt;&lt;wsp:rsid wsp:val=&quot;00130BFA&quot;/&gt;&lt;wsp:rsid wsp:val=&quot;00132319&quot;/&gt;&lt;wsp:rsid wsp:val=&quot;00132957&quot;/&gt;&lt;wsp:rsid wsp:val=&quot;00132E00&quot;/&gt;&lt;wsp:rsid wsp:val=&quot;00132FB1&quot;/&gt;&lt;wsp:rsid wsp:val=&quot;00134592&quot;/&gt;&lt;wsp:rsid wsp:val=&quot;00134680&quot;/&gt;&lt;wsp:rsid wsp:val=&quot;00134E84&quot;/&gt;&lt;wsp:rsid wsp:val=&quot;00134F1B&quot;/&gt;&lt;wsp:rsid wsp:val=&quot;0013572B&quot;/&gt;&lt;wsp:rsid wsp:val=&quot;00135D3A&quot;/&gt;&lt;wsp:rsid wsp:val=&quot;00135E07&quot;/&gt;&lt;wsp:rsid wsp:val=&quot;00136BE5&quot;/&gt;&lt;wsp:rsid wsp:val=&quot;00137B69&quot;/&gt;&lt;wsp:rsid wsp:val=&quot;00140367&quot;/&gt;&lt;wsp:rsid wsp:val=&quot;001403B7&quot;/&gt;&lt;wsp:rsid wsp:val=&quot;001403D2&quot;/&gt;&lt;wsp:rsid wsp:val=&quot;001406AB&quot;/&gt;&lt;wsp:rsid wsp:val=&quot;00140899&quot;/&gt;&lt;wsp:rsid wsp:val=&quot;001408F4&quot;/&gt;&lt;wsp:rsid wsp:val=&quot;00140BA3&quot;/&gt;&lt;wsp:rsid wsp:val=&quot;00141DCB&quot;/&gt;&lt;wsp:rsid wsp:val=&quot;00142039&quot;/&gt;&lt;wsp:rsid wsp:val=&quot;00143562&quot;/&gt;&lt;wsp:rsid wsp:val=&quot;00143D20&quot;/&gt;&lt;wsp:rsid wsp:val=&quot;00144B96&quot;/&gt;&lt;wsp:rsid wsp:val=&quot;00144BBF&quot;/&gt;&lt;wsp:rsid wsp:val=&quot;00144DC2&quot;/&gt;&lt;wsp:rsid wsp:val=&quot;001465FA&quot;/&gt;&lt;wsp:rsid wsp:val=&quot;00146E6B&quot;/&gt;&lt;wsp:rsid wsp:val=&quot;001470C4&quot;/&gt;&lt;wsp:rsid wsp:val=&quot;00147393&quot;/&gt;&lt;wsp:rsid wsp:val=&quot;0014795C&quot;/&gt;&lt;wsp:rsid wsp:val=&quot;00147E90&quot;/&gt;&lt;wsp:rsid wsp:val=&quot;0015016D&quot;/&gt;&lt;wsp:rsid wsp:val=&quot;0015025E&quot;/&gt;&lt;wsp:rsid wsp:val=&quot;00150EF8&quot;/&gt;&lt;wsp:rsid wsp:val=&quot;00151615&quot;/&gt;&lt;wsp:rsid wsp:val=&quot;00151ABF&quot;/&gt;&lt;wsp:rsid wsp:val=&quot;00151DB4&quot;/&gt;&lt;wsp:rsid wsp:val=&quot;00151FE5&quot;/&gt;&lt;wsp:rsid wsp:val=&quot;0015288B&quot;/&gt;&lt;wsp:rsid wsp:val=&quot;00152A70&quot;/&gt;&lt;wsp:rsid wsp:val=&quot;00152D8E&quot;/&gt;&lt;wsp:rsid wsp:val=&quot;00152EC4&quot;/&gt;&lt;wsp:rsid wsp:val=&quot;001538D3&quot;/&gt;&lt;wsp:rsid wsp:val=&quot;00153A8D&quot;/&gt;&lt;wsp:rsid wsp:val=&quot;00153E8B&quot;/&gt;&lt;wsp:rsid wsp:val=&quot;001540B2&quot;/&gt;&lt;wsp:rsid wsp:val=&quot;0015484E&quot;/&gt;&lt;wsp:rsid wsp:val=&quot;00154D42&quot;/&gt;&lt;wsp:rsid wsp:val=&quot;0015543E&quot;/&gt;&lt;wsp:rsid wsp:val=&quot;00155773&quot;/&gt;&lt;wsp:rsid wsp:val=&quot;00156006&quot;/&gt;&lt;wsp:rsid wsp:val=&quot;0015618B&quot;/&gt;&lt;wsp:rsid wsp:val=&quot;001562D7&quot;/&gt;&lt;wsp:rsid wsp:val=&quot;0015666B&quot;/&gt;&lt;wsp:rsid wsp:val=&quot;00156948&quot;/&gt;&lt;wsp:rsid wsp:val=&quot;00156AF4&quot;/&gt;&lt;wsp:rsid wsp:val=&quot;00156AF6&quot;/&gt;&lt;wsp:rsid wsp:val=&quot;00156DA5&quot;/&gt;&lt;wsp:rsid wsp:val=&quot;00156FC8&quot;/&gt;&lt;wsp:rsid wsp:val=&quot;00157FE6&quot;/&gt;&lt;wsp:rsid wsp:val=&quot;0016003B&quot;/&gt;&lt;wsp:rsid wsp:val=&quot;001606B0&quot;/&gt;&lt;wsp:rsid wsp:val=&quot;00160717&quot;/&gt;&lt;wsp:rsid wsp:val=&quot;001607C1&quot;/&gt;&lt;wsp:rsid wsp:val=&quot;001607CB&quot;/&gt;&lt;wsp:rsid wsp:val=&quot;00160CED&quot;/&gt;&lt;wsp:rsid wsp:val=&quot;00161074&quot;/&gt;&lt;wsp:rsid wsp:val=&quot;0016117F&quot;/&gt;&lt;wsp:rsid wsp:val=&quot;001618A0&quot;/&gt;&lt;wsp:rsid wsp:val=&quot;00161A77&quot;/&gt;&lt;wsp:rsid wsp:val=&quot;00161FBA&quot;/&gt;&lt;wsp:rsid wsp:val=&quot;00162217&quot;/&gt;&lt;wsp:rsid wsp:val=&quot;00162646&quot;/&gt;&lt;wsp:rsid wsp:val=&quot;00162A5C&quot;/&gt;&lt;wsp:rsid wsp:val=&quot;00162E44&quot;/&gt;&lt;wsp:rsid wsp:val=&quot;00163437&quot;/&gt;&lt;wsp:rsid wsp:val=&quot;00163485&quot;/&gt;&lt;wsp:rsid wsp:val=&quot;00163742&quot;/&gt;&lt;wsp:rsid wsp:val=&quot;001643F6&quot;/&gt;&lt;wsp:rsid wsp:val=&quot;00164697&quot;/&gt;&lt;wsp:rsid wsp:val=&quot;00164BFD&quot;/&gt;&lt;wsp:rsid wsp:val=&quot;00164E38&quot;/&gt;&lt;wsp:rsid wsp:val=&quot;0016525F&quot;/&gt;&lt;wsp:rsid wsp:val=&quot;00165517&quot;/&gt;&lt;wsp:rsid wsp:val=&quot;001655F2&quot;/&gt;&lt;wsp:rsid wsp:val=&quot;00165685&quot;/&gt;&lt;wsp:rsid wsp:val=&quot;001656BF&quot;/&gt;&lt;wsp:rsid wsp:val=&quot;0016585A&quot;/&gt;&lt;wsp:rsid wsp:val=&quot;00165ED3&quot;/&gt;&lt;wsp:rsid wsp:val=&quot;001660C5&quot;/&gt;&lt;wsp:rsid wsp:val=&quot;001666E4&quot;/&gt;&lt;wsp:rsid wsp:val=&quot;00166C5C&quot;/&gt;&lt;wsp:rsid wsp:val=&quot;001670A6&quot;/&gt;&lt;wsp:rsid wsp:val=&quot;001670F8&quot;/&gt;&lt;wsp:rsid wsp:val=&quot;001671AA&quot;/&gt;&lt;wsp:rsid wsp:val=&quot;00167491&quot;/&gt;&lt;wsp:rsid wsp:val=&quot;00167751&quot;/&gt;&lt;wsp:rsid wsp:val=&quot;00167E28&quot;/&gt;&lt;wsp:rsid wsp:val=&quot;001701B4&quot;/&gt;&lt;wsp:rsid wsp:val=&quot;00170C69&quot;/&gt;&lt;wsp:rsid wsp:val=&quot;0017118B&quot;/&gt;&lt;wsp:rsid wsp:val=&quot;001718DF&quot;/&gt;&lt;wsp:rsid wsp:val=&quot;00171AA7&quot;/&gt;&lt;wsp:rsid wsp:val=&quot;00171BB0&quot;/&gt;&lt;wsp:rsid wsp:val=&quot;00171FF2&quot;/&gt;&lt;wsp:rsid wsp:val=&quot;001720B1&quot;/&gt;&lt;wsp:rsid wsp:val=&quot;001738CF&quot;/&gt;&lt;wsp:rsid wsp:val=&quot;00173D4F&quot;/&gt;&lt;wsp:rsid wsp:val=&quot;00173DEC&quot;/&gt;&lt;wsp:rsid wsp:val=&quot;00173F18&quot;/&gt;&lt;wsp:rsid wsp:val=&quot;001740DB&quot;/&gt;&lt;wsp:rsid wsp:val=&quot;00174E56&quot;/&gt;&lt;wsp:rsid wsp:val=&quot;0017520D&quot;/&gt;&lt;wsp:rsid wsp:val=&quot;001755DD&quot;/&gt;&lt;wsp:rsid wsp:val=&quot;00176085&quot;/&gt;&lt;wsp:rsid wsp:val=&quot;00176900&quot;/&gt;&lt;wsp:rsid wsp:val=&quot;00176903&quot;/&gt;&lt;wsp:rsid wsp:val=&quot;00176C12&quot;/&gt;&lt;wsp:rsid wsp:val=&quot;00177560&quot;/&gt;&lt;wsp:rsid wsp:val=&quot;00177A9B&quot;/&gt;&lt;wsp:rsid wsp:val=&quot;00177C7D&quot;/&gt;&lt;wsp:rsid wsp:val=&quot;00177F9C&quot;/&gt;&lt;wsp:rsid wsp:val=&quot;001803CA&quot;/&gt;&lt;wsp:rsid wsp:val=&quot;001809AE&quot;/&gt;&lt;wsp:rsid wsp:val=&quot;00180D96&quot;/&gt;&lt;wsp:rsid wsp:val=&quot;00181313&quot;/&gt;&lt;wsp:rsid wsp:val=&quot;00181889&quot;/&gt;&lt;wsp:rsid wsp:val=&quot;00181A53&quot;/&gt;&lt;wsp:rsid wsp:val=&quot;00181E44&quot;/&gt;&lt;wsp:rsid wsp:val=&quot;00181F96&quot;/&gt;&lt;wsp:rsid wsp:val=&quot;00182017&quot;/&gt;&lt;wsp:rsid wsp:val=&quot;00182942&quot;/&gt;&lt;wsp:rsid wsp:val=&quot;00182A15&quot;/&gt;&lt;wsp:rsid wsp:val=&quot;00182AC3&quot;/&gt;&lt;wsp:rsid wsp:val=&quot;00183355&quot;/&gt;&lt;wsp:rsid wsp:val=&quot;001839CD&quot;/&gt;&lt;wsp:rsid wsp:val=&quot;00184317&quot;/&gt;&lt;wsp:rsid wsp:val=&quot;00184422&quot;/&gt;&lt;wsp:rsid wsp:val=&quot;00184499&quot;/&gt;&lt;wsp:rsid wsp:val=&quot;00184BED&quot;/&gt;&lt;wsp:rsid wsp:val=&quot;001854F6&quot;/&gt;&lt;wsp:rsid wsp:val=&quot;001860FA&quot;/&gt;&lt;wsp:rsid wsp:val=&quot;001863CC&quot;/&gt;&lt;wsp:rsid wsp:val=&quot;00186EF2&quot;/&gt;&lt;wsp:rsid wsp:val=&quot;00186F08&quot;/&gt;&lt;wsp:rsid wsp:val=&quot;001873BE&quot;/&gt;&lt;wsp:rsid wsp:val=&quot;00187FEC&quot;/&gt;&lt;wsp:rsid wsp:val=&quot;00190ADE&quot;/&gt;&lt;wsp:rsid wsp:val=&quot;00190C02&quot;/&gt;&lt;wsp:rsid wsp:val=&quot;00191006&quot;/&gt;&lt;wsp:rsid wsp:val=&quot;00191043&quot;/&gt;&lt;wsp:rsid wsp:val=&quot;0019133B&quot;/&gt;&lt;wsp:rsid wsp:val=&quot;001915BB&quot;/&gt;&lt;wsp:rsid wsp:val=&quot;001916E5&quot;/&gt;&lt;wsp:rsid wsp:val=&quot;00191A62&quot;/&gt;&lt;wsp:rsid wsp:val=&quot;001922A3&quot;/&gt;&lt;wsp:rsid wsp:val=&quot;00192450&quot;/&gt;&lt;wsp:rsid wsp:val=&quot;001924A0&quot;/&gt;&lt;wsp:rsid wsp:val=&quot;00192D3C&quot;/&gt;&lt;wsp:rsid wsp:val=&quot;00193730&quot;/&gt;&lt;wsp:rsid wsp:val=&quot;00193C33&quot;/&gt;&lt;wsp:rsid wsp:val=&quot;00193D67&quot;/&gt;&lt;wsp:rsid wsp:val=&quot;00193E3D&quot;/&gt;&lt;wsp:rsid wsp:val=&quot;0019420E&quot;/&gt;&lt;wsp:rsid wsp:val=&quot;001948B5&quot;/&gt;&lt;wsp:rsid wsp:val=&quot;00195167&quot;/&gt;&lt;wsp:rsid wsp:val=&quot;00195FAC&quot;/&gt;&lt;wsp:rsid wsp:val=&quot;00196284&quot;/&gt;&lt;wsp:rsid wsp:val=&quot;001967B7&quot;/&gt;&lt;wsp:rsid wsp:val=&quot;00196839&quot;/&gt;&lt;wsp:rsid wsp:val=&quot;00196948&quot;/&gt;&lt;wsp:rsid wsp:val=&quot;00196A54&quot;/&gt;&lt;wsp:rsid wsp:val=&quot;00196BDB&quot;/&gt;&lt;wsp:rsid wsp:val=&quot;00196E6B&quot;/&gt;&lt;wsp:rsid wsp:val=&quot;00197112&quot;/&gt;&lt;wsp:rsid wsp:val=&quot;001972D0&quot;/&gt;&lt;wsp:rsid wsp:val=&quot;00197A7C&quot;/&gt;&lt;wsp:rsid wsp:val=&quot;00197FFB&quot;/&gt;&lt;wsp:rsid wsp:val=&quot;001A0A3F&quot;/&gt;&lt;wsp:rsid wsp:val=&quot;001A1D72&quot;/&gt;&lt;wsp:rsid wsp:val=&quot;001A2199&quot;/&gt;&lt;wsp:rsid wsp:val=&quot;001A3410&quot;/&gt;&lt;wsp:rsid wsp:val=&quot;001A471F&quot;/&gt;&lt;wsp:rsid wsp:val=&quot;001A4976&quot;/&gt;&lt;wsp:rsid wsp:val=&quot;001A4EBD&quot;/&gt;&lt;wsp:rsid wsp:val=&quot;001A5354&quot;/&gt;&lt;wsp:rsid wsp:val=&quot;001A5A50&quot;/&gt;&lt;wsp:rsid wsp:val=&quot;001A5E46&quot;/&gt;&lt;wsp:rsid wsp:val=&quot;001A5F68&quot;/&gt;&lt;wsp:rsid wsp:val=&quot;001A61D0&quot;/&gt;&lt;wsp:rsid wsp:val=&quot;001A6441&quot;/&gt;&lt;wsp:rsid wsp:val=&quot;001A6DAB&quot;/&gt;&lt;wsp:rsid wsp:val=&quot;001A7586&quot;/&gt;&lt;wsp:rsid wsp:val=&quot;001A75A7&quot;/&gt;&lt;wsp:rsid wsp:val=&quot;001A7B43&quot;/&gt;&lt;wsp:rsid wsp:val=&quot;001A7BF1&quot;/&gt;&lt;wsp:rsid wsp:val=&quot;001A7EFB&quot;/&gt;&lt;wsp:rsid wsp:val=&quot;001B00FB&quot;/&gt;&lt;wsp:rsid wsp:val=&quot;001B05B3&quot;/&gt;&lt;wsp:rsid wsp:val=&quot;001B0817&quot;/&gt;&lt;wsp:rsid wsp:val=&quot;001B0864&quot;/&gt;&lt;wsp:rsid wsp:val=&quot;001B0EEF&quot;/&gt;&lt;wsp:rsid wsp:val=&quot;001B14D7&quot;/&gt;&lt;wsp:rsid wsp:val=&quot;001B16AC&quot;/&gt;&lt;wsp:rsid wsp:val=&quot;001B16B9&quot;/&gt;&lt;wsp:rsid wsp:val=&quot;001B1AC2&quot;/&gt;&lt;wsp:rsid wsp:val=&quot;001B1B0B&quot;/&gt;&lt;wsp:rsid wsp:val=&quot;001B20A6&quot;/&gt;&lt;wsp:rsid wsp:val=&quot;001B252D&quot;/&gt;&lt;wsp:rsid wsp:val=&quot;001B25B2&quot;/&gt;&lt;wsp:rsid wsp:val=&quot;001B31CB&quot;/&gt;&lt;wsp:rsid wsp:val=&quot;001B331A&quot;/&gt;&lt;wsp:rsid wsp:val=&quot;001B35E0&quot;/&gt;&lt;wsp:rsid wsp:val=&quot;001B36E8&quot;/&gt;&lt;wsp:rsid wsp:val=&quot;001B385E&quot;/&gt;&lt;wsp:rsid wsp:val=&quot;001B3951&quot;/&gt;&lt;wsp:rsid wsp:val=&quot;001B3E99&quot;/&gt;&lt;wsp:rsid wsp:val=&quot;001B42E7&quot;/&gt;&lt;wsp:rsid wsp:val=&quot;001B4868&quot;/&gt;&lt;wsp:rsid wsp:val=&quot;001B497D&quot;/&gt;&lt;wsp:rsid wsp:val=&quot;001B49DE&quot;/&gt;&lt;wsp:rsid wsp:val=&quot;001B4C85&quot;/&gt;&lt;wsp:rsid wsp:val=&quot;001B52F7&quot;/&gt;&lt;wsp:rsid wsp:val=&quot;001B5327&quot;/&gt;&lt;wsp:rsid wsp:val=&quot;001B5500&quot;/&gt;&lt;wsp:rsid wsp:val=&quot;001B5A97&quot;/&gt;&lt;wsp:rsid wsp:val=&quot;001B5B69&quot;/&gt;&lt;wsp:rsid wsp:val=&quot;001B5FB2&quot;/&gt;&lt;wsp:rsid wsp:val=&quot;001B600A&quot;/&gt;&lt;wsp:rsid wsp:val=&quot;001B696E&quot;/&gt;&lt;wsp:rsid wsp:val=&quot;001B6AF0&quot;/&gt;&lt;wsp:rsid wsp:val=&quot;001B6FB2&quot;/&gt;&lt;wsp:rsid wsp:val=&quot;001B71AD&quot;/&gt;&lt;wsp:rsid wsp:val=&quot;001B7295&quot;/&gt;&lt;wsp:rsid wsp:val=&quot;001B766D&quot;/&gt;&lt;wsp:rsid wsp:val=&quot;001B76D7&quot;/&gt;&lt;wsp:rsid wsp:val=&quot;001C0426&quot;/&gt;&lt;wsp:rsid wsp:val=&quot;001C06E2&quot;/&gt;&lt;wsp:rsid wsp:val=&quot;001C0B4D&quot;/&gt;&lt;wsp:rsid wsp:val=&quot;001C13E9&quot;/&gt;&lt;wsp:rsid wsp:val=&quot;001C15C3&quot;/&gt;&lt;wsp:rsid wsp:val=&quot;001C198C&quot;/&gt;&lt;wsp:rsid wsp:val=&quot;001C199E&quot;/&gt;&lt;wsp:rsid wsp:val=&quot;001C1DA4&quot;/&gt;&lt;wsp:rsid wsp:val=&quot;001C2A8D&quot;/&gt;&lt;wsp:rsid wsp:val=&quot;001C316A&quot;/&gt;&lt;wsp:rsid wsp:val=&quot;001C36C7&quot;/&gt;&lt;wsp:rsid wsp:val=&quot;001C40E8&quot;/&gt;&lt;wsp:rsid wsp:val=&quot;001C4396&quot;/&gt;&lt;wsp:rsid wsp:val=&quot;001C45FB&quot;/&gt;&lt;wsp:rsid wsp:val=&quot;001C4C9D&quot;/&gt;&lt;wsp:rsid wsp:val=&quot;001C5064&quot;/&gt;&lt;wsp:rsid wsp:val=&quot;001C556A&quot;/&gt;&lt;wsp:rsid wsp:val=&quot;001C56EB&quot;/&gt;&lt;wsp:rsid wsp:val=&quot;001C5F6F&quot;/&gt;&lt;wsp:rsid wsp:val=&quot;001C60A6&quot;/&gt;&lt;wsp:rsid wsp:val=&quot;001C6268&quot;/&gt;&lt;wsp:rsid wsp:val=&quot;001C6C11&quot;/&gt;&lt;wsp:rsid wsp:val=&quot;001C6FA1&quot;/&gt;&lt;wsp:rsid wsp:val=&quot;001C71EA&quot;/&gt;&lt;wsp:rsid wsp:val=&quot;001C753E&quot;/&gt;&lt;wsp:rsid wsp:val=&quot;001C7E87&quot;/&gt;&lt;wsp:rsid wsp:val=&quot;001D0668&quot;/&gt;&lt;wsp:rsid wsp:val=&quot;001D088E&quot;/&gt;&lt;wsp:rsid wsp:val=&quot;001D0BAD&quot;/&gt;&lt;wsp:rsid wsp:val=&quot;001D0E76&quot;/&gt;&lt;wsp:rsid wsp:val=&quot;001D0FC2&quot;/&gt;&lt;wsp:rsid wsp:val=&quot;001D1339&quot;/&gt;&lt;wsp:rsid wsp:val=&quot;001D1392&quot;/&gt;&lt;wsp:rsid wsp:val=&quot;001D16BD&quot;/&gt;&lt;wsp:rsid wsp:val=&quot;001D176D&quot;/&gt;&lt;wsp:rsid wsp:val=&quot;001D1C85&quot;/&gt;&lt;wsp:rsid wsp:val=&quot;001D1F67&quot;/&gt;&lt;wsp:rsid wsp:val=&quot;001D288F&quot;/&gt;&lt;wsp:rsid wsp:val=&quot;001D2B6C&quot;/&gt;&lt;wsp:rsid wsp:val=&quot;001D2EC1&quot;/&gt;&lt;wsp:rsid wsp:val=&quot;001D309B&quot;/&gt;&lt;wsp:rsid wsp:val=&quot;001D324E&quot;/&gt;&lt;wsp:rsid wsp:val=&quot;001D32A6&quot;/&gt;&lt;wsp:rsid wsp:val=&quot;001D357B&quot;/&gt;&lt;wsp:rsid wsp:val=&quot;001D4108&quot;/&gt;&lt;wsp:rsid wsp:val=&quot;001D4492&quot;/&gt;&lt;wsp:rsid wsp:val=&quot;001D46BF&quot;/&gt;&lt;wsp:rsid wsp:val=&quot;001D4A5D&quot;/&gt;&lt;wsp:rsid wsp:val=&quot;001D4BF6&quot;/&gt;&lt;wsp:rsid wsp:val=&quot;001D5094&quot;/&gt;&lt;wsp:rsid wsp:val=&quot;001D5296&quot;/&gt;&lt;wsp:rsid wsp:val=&quot;001D593D&quot;/&gt;&lt;wsp:rsid wsp:val=&quot;001D5B5F&quot;/&gt;&lt;wsp:rsid wsp:val=&quot;001D6130&quot;/&gt;&lt;wsp:rsid wsp:val=&quot;001D6DB1&quot;/&gt;&lt;wsp:rsid wsp:val=&quot;001D737C&quot;/&gt;&lt;wsp:rsid wsp:val=&quot;001D738B&quot;/&gt;&lt;wsp:rsid wsp:val=&quot;001D7646&quot;/&gt;&lt;wsp:rsid wsp:val=&quot;001D7A37&quot;/&gt;&lt;wsp:rsid wsp:val=&quot;001E0017&quot;/&gt;&lt;wsp:rsid wsp:val=&quot;001E010D&quot;/&gt;&lt;wsp:rsid wsp:val=&quot;001E0845&quot;/&gt;&lt;wsp:rsid wsp:val=&quot;001E161D&quot;/&gt;&lt;wsp:rsid wsp:val=&quot;001E1A2C&quot;/&gt;&lt;wsp:rsid wsp:val=&quot;001E1D05&quot;/&gt;&lt;wsp:rsid wsp:val=&quot;001E2881&quot;/&gt;&lt;wsp:rsid wsp:val=&quot;001E429E&quot;/&gt;&lt;wsp:rsid wsp:val=&quot;001E4C0D&quot;/&gt;&lt;wsp:rsid wsp:val=&quot;001E4DF9&quot;/&gt;&lt;wsp:rsid wsp:val=&quot;001E4EBD&quot;/&gt;&lt;wsp:rsid wsp:val=&quot;001E5301&quot;/&gt;&lt;wsp:rsid wsp:val=&quot;001E5592&quot;/&gt;&lt;wsp:rsid wsp:val=&quot;001E5887&quot;/&gt;&lt;wsp:rsid wsp:val=&quot;001E5F2E&quot;/&gt;&lt;wsp:rsid wsp:val=&quot;001E6552&quot;/&gt;&lt;wsp:rsid wsp:val=&quot;001E7CE2&quot;/&gt;&lt;wsp:rsid wsp:val=&quot;001F0336&quot;/&gt;&lt;wsp:rsid wsp:val=&quot;001F03B1&quot;/&gt;&lt;wsp:rsid wsp:val=&quot;001F12E9&quot;/&gt;&lt;wsp:rsid wsp:val=&quot;001F15B1&quot;/&gt;&lt;wsp:rsid wsp:val=&quot;001F1BC4&quot;/&gt;&lt;wsp:rsid wsp:val=&quot;001F1C05&quot;/&gt;&lt;wsp:rsid wsp:val=&quot;001F2700&quot;/&gt;&lt;wsp:rsid wsp:val=&quot;001F3286&quot;/&gt;&lt;wsp:rsid wsp:val=&quot;001F35F8&quot;/&gt;&lt;wsp:rsid wsp:val=&quot;001F36A7&quot;/&gt;&lt;wsp:rsid wsp:val=&quot;001F370A&quot;/&gt;&lt;wsp:rsid wsp:val=&quot;001F4349&quot;/&gt;&lt;wsp:rsid wsp:val=&quot;001F4374&quot;/&gt;&lt;wsp:rsid wsp:val=&quot;001F4405&quot;/&gt;&lt;wsp:rsid wsp:val=&quot;001F496F&quot;/&gt;&lt;wsp:rsid wsp:val=&quot;001F56B7&quot;/&gt;&lt;wsp:rsid wsp:val=&quot;001F593B&quot;/&gt;&lt;wsp:rsid wsp:val=&quot;001F5D65&quot;/&gt;&lt;wsp:rsid wsp:val=&quot;001F5F5A&quot;/&gt;&lt;wsp:rsid wsp:val=&quot;001F61F0&quot;/&gt;&lt;wsp:rsid wsp:val=&quot;001F66E6&quot;/&gt;&lt;wsp:rsid wsp:val=&quot;001F6C4B&quot;/&gt;&lt;wsp:rsid wsp:val=&quot;00200FAE&quot;/&gt;&lt;wsp:rsid wsp:val=&quot;002014FA&quot;/&gt;&lt;wsp:rsid wsp:val=&quot;002017DF&quot;/&gt;&lt;wsp:rsid wsp:val=&quot;00201A33&quot;/&gt;&lt;wsp:rsid wsp:val=&quot;00201D5D&quot;/&gt;&lt;wsp:rsid wsp:val=&quot;00202576&quot;/&gt;&lt;wsp:rsid wsp:val=&quot;002031A5&quot;/&gt;&lt;wsp:rsid wsp:val=&quot;00203586&quot;/&gt;&lt;wsp:rsid wsp:val=&quot;00203F99&quot;/&gt;&lt;wsp:rsid wsp:val=&quot;00204795&quot;/&gt;&lt;wsp:rsid wsp:val=&quot;00204F44&quot;/&gt;&lt;wsp:rsid wsp:val=&quot;00205041&quot;/&gt;&lt;wsp:rsid wsp:val=&quot;002054DF&quot;/&gt;&lt;wsp:rsid wsp:val=&quot;002060C9&quot;/&gt;&lt;wsp:rsid wsp:val=&quot;002060E9&quot;/&gt;&lt;wsp:rsid wsp:val=&quot;002062C1&quot;/&gt;&lt;wsp:rsid wsp:val=&quot;00206477&quot;/&gt;&lt;wsp:rsid wsp:val=&quot;0020685F&quot;/&gt;&lt;wsp:rsid wsp:val=&quot;0020741C&quot;/&gt;&lt;wsp:rsid wsp:val=&quot;00207921&quot;/&gt;&lt;wsp:rsid wsp:val=&quot;00207B62&quot;/&gt;&lt;wsp:rsid wsp:val=&quot;00207FF2&quot;/&gt;&lt;wsp:rsid wsp:val=&quot;0021015E&quot;/&gt;&lt;wsp:rsid wsp:val=&quot;002103AA&quot;/&gt;&lt;wsp:rsid wsp:val=&quot;00210AD4&quot;/&gt;&lt;wsp:rsid wsp:val=&quot;00211272&quot;/&gt;&lt;wsp:rsid wsp:val=&quot;00213297&quot;/&gt;&lt;wsp:rsid wsp:val=&quot;002136D0&quot;/&gt;&lt;wsp:rsid wsp:val=&quot;002139C5&quot;/&gt;&lt;wsp:rsid wsp:val=&quot;00213BBD&quot;/&gt;&lt;wsp:rsid wsp:val=&quot;00213D20&quot;/&gt;&lt;wsp:rsid wsp:val=&quot;00213E67&quot;/&gt;&lt;wsp:rsid wsp:val=&quot;00213EFC&quot;/&gt;&lt;wsp:rsid wsp:val=&quot;00213F95&quot;/&gt;&lt;wsp:rsid wsp:val=&quot;0021428D&quot;/&gt;&lt;wsp:rsid wsp:val=&quot;002142A3&quot;/&gt;&lt;wsp:rsid wsp:val=&quot;00214424&quot;/&gt;&lt;wsp:rsid wsp:val=&quot;002152AE&quot;/&gt;&lt;wsp:rsid wsp:val=&quot;0021536F&quot;/&gt;&lt;wsp:rsid wsp:val=&quot;00215B77&quot;/&gt;&lt;wsp:rsid wsp:val=&quot;00216205&quot;/&gt;&lt;wsp:rsid wsp:val=&quot;002165EA&quot;/&gt;&lt;wsp:rsid wsp:val=&quot;00216F4E&quot;/&gt;&lt;wsp:rsid wsp:val=&quot;00217371&quot;/&gt;&lt;wsp:rsid wsp:val=&quot;00217B8C&quot;/&gt;&lt;wsp:rsid wsp:val=&quot;00217D46&quot;/&gt;&lt;wsp:rsid wsp:val=&quot;002202DE&quot;/&gt;&lt;wsp:rsid wsp:val=&quot;00220E32&quot;/&gt;&lt;wsp:rsid wsp:val=&quot;00221031&quot;/&gt;&lt;wsp:rsid wsp:val=&quot;002210B4&quot;/&gt;&lt;wsp:rsid wsp:val=&quot;002212A4&quot;/&gt;&lt;wsp:rsid wsp:val=&quot;00221377&quot;/&gt;&lt;wsp:rsid wsp:val=&quot;00221424&quot;/&gt;&lt;wsp:rsid wsp:val=&quot;00222279&quot;/&gt;&lt;wsp:rsid wsp:val=&quot;0022290B&quot;/&gt;&lt;wsp:rsid wsp:val=&quot;002229CE&quot;/&gt;&lt;wsp:rsid wsp:val=&quot;00222BE0&quot;/&gt;&lt;wsp:rsid wsp:val=&quot;00222D77&quot;/&gt;&lt;wsp:rsid wsp:val=&quot;00222F87&quot;/&gt;&lt;wsp:rsid wsp:val=&quot;00223535&quot;/&gt;&lt;wsp:rsid wsp:val=&quot;00223F91&quot;/&gt;&lt;wsp:rsid wsp:val=&quot;00224531&quot;/&gt;&lt;wsp:rsid wsp:val=&quot;00224A5E&quot;/&gt;&lt;wsp:rsid wsp:val=&quot;00224C42&quot;/&gt;&lt;wsp:rsid wsp:val=&quot;00224D82&quot;/&gt;&lt;wsp:rsid wsp:val=&quot;00224EF1&quot;/&gt;&lt;wsp:rsid wsp:val=&quot;00225132&quot;/&gt;&lt;wsp:rsid wsp:val=&quot;002258FD&quot;/&gt;&lt;wsp:rsid wsp:val=&quot;002259B2&quot;/&gt;&lt;wsp:rsid wsp:val=&quot;00225AC4&quot;/&gt;&lt;wsp:rsid wsp:val=&quot;002262E2&quot;/&gt;&lt;wsp:rsid wsp:val=&quot;00226467&quot;/&gt;&lt;wsp:rsid wsp:val=&quot;002268A3&quot;/&gt;&lt;wsp:rsid wsp:val=&quot;00226934&quot;/&gt;&lt;wsp:rsid wsp:val=&quot;00226C60&quot;/&gt;&lt;wsp:rsid wsp:val=&quot;002271B8&quot;/&gt;&lt;wsp:rsid wsp:val=&quot;002278F2&quot;/&gt;&lt;wsp:rsid wsp:val=&quot;002279B6&quot;/&gt;&lt;wsp:rsid wsp:val=&quot;00227A40&quot;/&gt;&lt;wsp:rsid wsp:val=&quot;00227D78&quot;/&gt;&lt;wsp:rsid wsp:val=&quot;00230E97&quot;/&gt;&lt;wsp:rsid wsp:val=&quot;0023105D&quot;/&gt;&lt;wsp:rsid wsp:val=&quot;0023120F&quot;/&gt;&lt;wsp:rsid wsp:val=&quot;00231C1C&quot;/&gt;&lt;wsp:rsid wsp:val=&quot;00231EF8&quot;/&gt;&lt;wsp:rsid wsp:val=&quot;00232865&quot;/&gt;&lt;wsp:rsid wsp:val=&quot;00232871&quot;/&gt;&lt;wsp:rsid wsp:val=&quot;00232AE0&quot;/&gt;&lt;wsp:rsid wsp:val=&quot;00232FDB&quot;/&gt;&lt;wsp:rsid wsp:val=&quot;0023302D&quot;/&gt;&lt;wsp:rsid wsp:val=&quot;002332C6&quot;/&gt;&lt;wsp:rsid wsp:val=&quot;0023334A&quot;/&gt;&lt;wsp:rsid wsp:val=&quot;00233395&quot;/&gt;&lt;wsp:rsid wsp:val=&quot;002346AD&quot;/&gt;&lt;wsp:rsid wsp:val=&quot;002346FB&quot;/&gt;&lt;wsp:rsid wsp:val=&quot;0023516C&quot;/&gt;&lt;wsp:rsid wsp:val=&quot;0023557D&quot;/&gt;&lt;wsp:rsid wsp:val=&quot;00235BE5&quot;/&gt;&lt;wsp:rsid wsp:val=&quot;00235E95&quot;/&gt;&lt;wsp:rsid wsp:val=&quot;00236006&quot;/&gt;&lt;wsp:rsid wsp:val=&quot;00236344&quot;/&gt;&lt;wsp:rsid wsp:val=&quot;00236398&quot;/&gt;&lt;wsp:rsid wsp:val=&quot;00236634&quot;/&gt;&lt;wsp:rsid wsp:val=&quot;00236A93&quot;/&gt;&lt;wsp:rsid wsp:val=&quot;00236B75&quot;/&gt;&lt;wsp:rsid wsp:val=&quot;00236D0A&quot;/&gt;&lt;wsp:rsid wsp:val=&quot;00236DE4&quot;/&gt;&lt;wsp:rsid wsp:val=&quot;0023726E&quot;/&gt;&lt;wsp:rsid wsp:val=&quot;00237418&quot;/&gt;&lt;wsp:rsid wsp:val=&quot;0023781B&quot;/&gt;&lt;wsp:rsid wsp:val=&quot;002403E2&quot;/&gt;&lt;wsp:rsid wsp:val=&quot;002404FC&quot;/&gt;&lt;wsp:rsid wsp:val=&quot;0024095A&quot;/&gt;&lt;wsp:rsid wsp:val=&quot;00240CE8&quot;/&gt;&lt;wsp:rsid wsp:val=&quot;00240E40&quot;/&gt;&lt;wsp:rsid wsp:val=&quot;00240E5F&quot;/&gt;&lt;wsp:rsid wsp:val=&quot;002410B1&quot;/&gt;&lt;wsp:rsid wsp:val=&quot;002410D7&quot;/&gt;&lt;wsp:rsid wsp:val=&quot;002413B0&quot;/&gt;&lt;wsp:rsid wsp:val=&quot;00241CDA&quot;/&gt;&lt;wsp:rsid wsp:val=&quot;002421EB&quot;/&gt;&lt;wsp:rsid wsp:val=&quot;00242824&quot;/&gt;&lt;wsp:rsid wsp:val=&quot;00242AF5&quot;/&gt;&lt;wsp:rsid wsp:val=&quot;00243139&quot;/&gt;&lt;wsp:rsid wsp:val=&quot;002433A2&quot;/&gt;&lt;wsp:rsid wsp:val=&quot;00243442&quot;/&gt;&lt;wsp:rsid wsp:val=&quot;00243510&quot;/&gt;&lt;wsp:rsid wsp:val=&quot;0024412C&quot;/&gt;&lt;wsp:rsid wsp:val=&quot;0024413A&quot;/&gt;&lt;wsp:rsid wsp:val=&quot;0024467E&quot;/&gt;&lt;wsp:rsid wsp:val=&quot;002447BB&quot;/&gt;&lt;wsp:rsid wsp:val=&quot;00244A9F&quot;/&gt;&lt;wsp:rsid wsp:val=&quot;00244C05&quot;/&gt;&lt;wsp:rsid wsp:val=&quot;00244DB3&quot;/&gt;&lt;wsp:rsid wsp:val=&quot;002453F4&quot;/&gt;&lt;wsp:rsid wsp:val=&quot;00245407&quot;/&gt;&lt;wsp:rsid wsp:val=&quot;00245E4A&quot;/&gt;&lt;wsp:rsid wsp:val=&quot;00245E4D&quot;/&gt;&lt;wsp:rsid wsp:val=&quot;002469AA&quot;/&gt;&lt;wsp:rsid wsp:val=&quot;00246AA3&quot;/&gt;&lt;wsp:rsid wsp:val=&quot;00246B46&quot;/&gt;&lt;wsp:rsid wsp:val=&quot;00246B51&quot;/&gt;&lt;wsp:rsid wsp:val=&quot;00247044&quot;/&gt;&lt;wsp:rsid wsp:val=&quot;002473B8&quot;/&gt;&lt;wsp:rsid wsp:val=&quot;00247428&quot;/&gt;&lt;wsp:rsid wsp:val=&quot;002475D4&quot;/&gt;&lt;wsp:rsid wsp:val=&quot;00247A5E&quot;/&gt;&lt;wsp:rsid wsp:val=&quot;00247C06&quot;/&gt;&lt;wsp:rsid wsp:val=&quot;0025060F&quot;/&gt;&lt;wsp:rsid wsp:val=&quot;00250878&quot;/&gt;&lt;wsp:rsid wsp:val=&quot;00250C3B&quot;/&gt;&lt;wsp:rsid wsp:val=&quot;00251498&quot;/&gt;&lt;wsp:rsid wsp:val=&quot;00251739&quot;/&gt;&lt;wsp:rsid wsp:val=&quot;00251954&quot;/&gt;&lt;wsp:rsid wsp:val=&quot;002519DF&quot;/&gt;&lt;wsp:rsid wsp:val=&quot;00251E2E&quot;/&gt;&lt;wsp:rsid wsp:val=&quot;00251F33&quot;/&gt;&lt;wsp:rsid wsp:val=&quot;0025207D&quot;/&gt;&lt;wsp:rsid wsp:val=&quot;0025273D&quot;/&gt;&lt;wsp:rsid wsp:val=&quot;00253E93&quot;/&gt;&lt;wsp:rsid wsp:val=&quot;00253FD5&quot;/&gt;&lt;wsp:rsid wsp:val=&quot;00254026&quot;/&gt;&lt;wsp:rsid wsp:val=&quot;002542BE&quot;/&gt;&lt;wsp:rsid wsp:val=&quot;0025446D&quot;/&gt;&lt;wsp:rsid wsp:val=&quot;002550D4&quot;/&gt;&lt;wsp:rsid wsp:val=&quot;0025564E&quot;/&gt;&lt;wsp:rsid wsp:val=&quot;002557A2&quot;/&gt;&lt;wsp:rsid wsp:val=&quot;00255964&quot;/&gt;&lt;wsp:rsid wsp:val=&quot;00255CD0&quot;/&gt;&lt;wsp:rsid wsp:val=&quot;00255D85&quot;/&gt;&lt;wsp:rsid wsp:val=&quot;00256199&quot;/&gt;&lt;wsp:rsid wsp:val=&quot;00257295&quot;/&gt;&lt;wsp:rsid wsp:val=&quot;00257431&quot;/&gt;&lt;wsp:rsid wsp:val=&quot;00257702&quot;/&gt;&lt;wsp:rsid wsp:val=&quot;00257B62&quot;/&gt;&lt;wsp:rsid wsp:val=&quot;002600A9&quot;/&gt;&lt;wsp:rsid wsp:val=&quot;00260705&quot;/&gt;&lt;wsp:rsid wsp:val=&quot;00260F57&quot;/&gt;&lt;wsp:rsid wsp:val=&quot;002620DC&quot;/&gt;&lt;wsp:rsid wsp:val=&quot;0026247E&quot;/&gt;&lt;wsp:rsid wsp:val=&quot;0026257D&quot;/&gt;&lt;wsp:rsid wsp:val=&quot;00262B27&quot;/&gt;&lt;wsp:rsid wsp:val=&quot;002633B1&quot;/&gt;&lt;wsp:rsid wsp:val=&quot;00263564&quot;/&gt;&lt;wsp:rsid wsp:val=&quot;00263CB0&quot;/&gt;&lt;wsp:rsid wsp:val=&quot;00263D72&quot;/&gt;&lt;wsp:rsid wsp:val=&quot;00263F1F&quot;/&gt;&lt;wsp:rsid wsp:val=&quot;00264081&quot;/&gt;&lt;wsp:rsid wsp:val=&quot;0026456B&quot;/&gt;&lt;wsp:rsid wsp:val=&quot;002645CD&quot;/&gt;&lt;wsp:rsid wsp:val=&quot;00264609&quot;/&gt;&lt;wsp:rsid wsp:val=&quot;0026461E&quot;/&gt;&lt;wsp:rsid wsp:val=&quot;002654D9&quot;/&gt;&lt;wsp:rsid wsp:val=&quot;00265640&quot;/&gt;&lt;wsp:rsid wsp:val=&quot;002657EF&quot;/&gt;&lt;wsp:rsid wsp:val=&quot;0026634B&quot;/&gt;&lt;wsp:rsid wsp:val=&quot;002665FA&quot;/&gt;&lt;wsp:rsid wsp:val=&quot;00266DD5&quot;/&gt;&lt;wsp:rsid wsp:val=&quot;00267012&quot;/&gt;&lt;wsp:rsid wsp:val=&quot;002671DC&quot;/&gt;&lt;wsp:rsid wsp:val=&quot;00267F45&quot;/&gt;&lt;wsp:rsid wsp:val=&quot;002700A2&quot;/&gt;&lt;wsp:rsid wsp:val=&quot;002704DD&quot;/&gt;&lt;wsp:rsid wsp:val=&quot;002704F1&quot;/&gt;&lt;wsp:rsid wsp:val=&quot;002710AC&quot;/&gt;&lt;wsp:rsid wsp:val=&quot;002719D2&quot;/&gt;&lt;wsp:rsid wsp:val=&quot;00271CC6&quot;/&gt;&lt;wsp:rsid wsp:val=&quot;00271EC1&quot;/&gt;&lt;wsp:rsid wsp:val=&quot;00272099&quot;/&gt;&lt;wsp:rsid wsp:val=&quot;0027224D&quot;/&gt;&lt;wsp:rsid wsp:val=&quot;00272426&quot;/&gt;&lt;wsp:rsid wsp:val=&quot;002729B1&quot;/&gt;&lt;wsp:rsid wsp:val=&quot;00272E7B&quot;/&gt;&lt;wsp:rsid wsp:val=&quot;00272F9D&quot;/&gt;&lt;wsp:rsid wsp:val=&quot;00273683&quot;/&gt;&lt;wsp:rsid wsp:val=&quot;00273E34&quot;/&gt;&lt;wsp:rsid wsp:val=&quot;00275086&quot;/&gt;&lt;wsp:rsid wsp:val=&quot;00275E5F&quot;/&gt;&lt;wsp:rsid wsp:val=&quot;0027644F&quot;/&gt;&lt;wsp:rsid wsp:val=&quot;00277AFF&quot;/&gt;&lt;wsp:rsid wsp:val=&quot;00277E18&quot;/&gt;&lt;wsp:rsid wsp:val=&quot;002800BE&quot;/&gt;&lt;wsp:rsid wsp:val=&quot;00280141&quot;/&gt;&lt;wsp:rsid wsp:val=&quot;002805D5&quot;/&gt;&lt;wsp:rsid wsp:val=&quot;00280E77&quot;/&gt;&lt;wsp:rsid wsp:val=&quot;00281EBC&quot;/&gt;&lt;wsp:rsid wsp:val=&quot;00282ACE&quot;/&gt;&lt;wsp:rsid wsp:val=&quot;00282EBD&quot;/&gt;&lt;wsp:rsid wsp:val=&quot;002836E6&quot;/&gt;&lt;wsp:rsid wsp:val=&quot;002849CD&quot;/&gt;&lt;wsp:rsid wsp:val=&quot;00284BFB&quot;/&gt;&lt;wsp:rsid wsp:val=&quot;002854B0&quot;/&gt;&lt;wsp:rsid wsp:val=&quot;00285B4E&quot;/&gt;&lt;wsp:rsid wsp:val=&quot;00285C3A&quot;/&gt;&lt;wsp:rsid wsp:val=&quot;00285F54&quot;/&gt;&lt;wsp:rsid wsp:val=&quot;0028633D&quot;/&gt;&lt;wsp:rsid wsp:val=&quot;00286370&quot;/&gt;&lt;wsp:rsid wsp:val=&quot;002863AA&quot;/&gt;&lt;wsp:rsid wsp:val=&quot;00286524&quot;/&gt;&lt;wsp:rsid wsp:val=&quot;00286669&quot;/&gt;&lt;wsp:rsid wsp:val=&quot;00287017&quot;/&gt;&lt;wsp:rsid wsp:val=&quot;00287591&quot;/&gt;&lt;wsp:rsid wsp:val=&quot;002877BC&quot;/&gt;&lt;wsp:rsid wsp:val=&quot;002878F4&quot;/&gt;&lt;wsp:rsid wsp:val=&quot;00287E78&quot;/&gt;&lt;wsp:rsid wsp:val=&quot;002902EA&quot;/&gt;&lt;wsp:rsid wsp:val=&quot;00290904&quot;/&gt;&lt;wsp:rsid wsp:val=&quot;002909F3&quot;/&gt;&lt;wsp:rsid wsp:val=&quot;00290CC3&quot;/&gt;&lt;wsp:rsid wsp:val=&quot;00290F49&quot;/&gt;&lt;wsp:rsid wsp:val=&quot;00290F96&quot;/&gt;&lt;wsp:rsid wsp:val=&quot;002921AB&quot;/&gt;&lt;wsp:rsid wsp:val=&quot;002925B7&quot;/&gt;&lt;wsp:rsid wsp:val=&quot;002926A9&quot;/&gt;&lt;wsp:rsid wsp:val=&quot;00292CD1&quot;/&gt;&lt;wsp:rsid wsp:val=&quot;00293E74&quot;/&gt;&lt;wsp:rsid wsp:val=&quot;00293FB4&quot;/&gt;&lt;wsp:rsid wsp:val=&quot;00294F9B&quot;/&gt;&lt;wsp:rsid wsp:val=&quot;0029516B&quot;/&gt;&lt;wsp:rsid wsp:val=&quot;00295F9A&quot;/&gt;&lt;wsp:rsid wsp:val=&quot;00296902&quot;/&gt;&lt;wsp:rsid wsp:val=&quot;00296D52&quot;/&gt;&lt;wsp:rsid wsp:val=&quot;002A033D&quot;/&gt;&lt;wsp:rsid wsp:val=&quot;002A0B4D&quot;/&gt;&lt;wsp:rsid wsp:val=&quot;002A0DA8&quot;/&gt;&lt;wsp:rsid wsp:val=&quot;002A0EEF&quot;/&gt;&lt;wsp:rsid wsp:val=&quot;002A11D9&quot;/&gt;&lt;wsp:rsid wsp:val=&quot;002A1737&quot;/&gt;&lt;wsp:rsid wsp:val=&quot;002A1827&quot;/&gt;&lt;wsp:rsid wsp:val=&quot;002A21FF&quot;/&gt;&lt;wsp:rsid wsp:val=&quot;002A2546&quot;/&gt;&lt;wsp:rsid wsp:val=&quot;002A265B&quot;/&gt;&lt;wsp:rsid wsp:val=&quot;002A28C4&quot;/&gt;&lt;wsp:rsid wsp:val=&quot;002A35D6&quot;/&gt;&lt;wsp:rsid wsp:val=&quot;002A38AB&quot;/&gt;&lt;wsp:rsid wsp:val=&quot;002A3B89&quot;/&gt;&lt;wsp:rsid wsp:val=&quot;002A4192&quot;/&gt;&lt;wsp:rsid wsp:val=&quot;002A468F&quot;/&gt;&lt;wsp:rsid wsp:val=&quot;002A47AB&quot;/&gt;&lt;wsp:rsid wsp:val=&quot;002A5323&quot;/&gt;&lt;wsp:rsid wsp:val=&quot;002A5A0A&quot;/&gt;&lt;wsp:rsid wsp:val=&quot;002A5E73&quot;/&gt;&lt;wsp:rsid wsp:val=&quot;002A602D&quot;/&gt;&lt;wsp:rsid wsp:val=&quot;002A6A64&quot;/&gt;&lt;wsp:rsid wsp:val=&quot;002A6D28&quot;/&gt;&lt;wsp:rsid wsp:val=&quot;002A7CC7&quot;/&gt;&lt;wsp:rsid wsp:val=&quot;002B0140&quot;/&gt;&lt;wsp:rsid wsp:val=&quot;002B0891&quot;/&gt;&lt;wsp:rsid wsp:val=&quot;002B0AEC&quot;/&gt;&lt;wsp:rsid wsp:val=&quot;002B114E&quot;/&gt;&lt;wsp:rsid wsp:val=&quot;002B1301&quot;/&gt;&lt;wsp:rsid wsp:val=&quot;002B1368&quot;/&gt;&lt;wsp:rsid wsp:val=&quot;002B1BA1&quot;/&gt;&lt;wsp:rsid wsp:val=&quot;002B1D52&quot;/&gt;&lt;wsp:rsid wsp:val=&quot;002B1DB7&quot;/&gt;&lt;wsp:rsid wsp:val=&quot;002B278F&quot;/&gt;&lt;wsp:rsid wsp:val=&quot;002B30F0&quot;/&gt;&lt;wsp:rsid wsp:val=&quot;002B39C3&quot;/&gt;&lt;wsp:rsid wsp:val=&quot;002B4324&quot;/&gt;&lt;wsp:rsid wsp:val=&quot;002B4348&quot;/&gt;&lt;wsp:rsid wsp:val=&quot;002B4C4F&quot;/&gt;&lt;wsp:rsid wsp:val=&quot;002B5161&quot;/&gt;&lt;wsp:rsid wsp:val=&quot;002B5A7A&quot;/&gt;&lt;wsp:rsid wsp:val=&quot;002B6034&quot;/&gt;&lt;wsp:rsid wsp:val=&quot;002B6177&quot;/&gt;&lt;wsp:rsid wsp:val=&quot;002B68FB&quot;/&gt;&lt;wsp:rsid wsp:val=&quot;002B6D06&quot;/&gt;&lt;wsp:rsid wsp:val=&quot;002B76D0&quot;/&gt;&lt;wsp:rsid wsp:val=&quot;002B7B3C&quot;/&gt;&lt;wsp:rsid wsp:val=&quot;002B7F00&quot;/&gt;&lt;wsp:rsid wsp:val=&quot;002C02C8&quot;/&gt;&lt;wsp:rsid wsp:val=&quot;002C0673&quot;/&gt;&lt;wsp:rsid wsp:val=&quot;002C153D&quot;/&gt;&lt;wsp:rsid wsp:val=&quot;002C1A97&quot;/&gt;&lt;wsp:rsid wsp:val=&quot;002C1DCD&quot;/&gt;&lt;wsp:rsid wsp:val=&quot;002C1F81&quot;/&gt;&lt;wsp:rsid wsp:val=&quot;002C20EE&quot;/&gt;&lt;wsp:rsid wsp:val=&quot;002C225A&quot;/&gt;&lt;wsp:rsid wsp:val=&quot;002C227F&quot;/&gt;&lt;wsp:rsid wsp:val=&quot;002C2543&quot;/&gt;&lt;wsp:rsid wsp:val=&quot;002C286F&quot;/&gt;&lt;wsp:rsid wsp:val=&quot;002C2B51&quot;/&gt;&lt;wsp:rsid wsp:val=&quot;002C2BC4&quot;/&gt;&lt;wsp:rsid wsp:val=&quot;002C2D59&quot;/&gt;&lt;wsp:rsid wsp:val=&quot;002C2E4F&quot;/&gt;&lt;wsp:rsid wsp:val=&quot;002C347C&quot;/&gt;&lt;wsp:rsid wsp:val=&quot;002C3721&quot;/&gt;&lt;wsp:rsid wsp:val=&quot;002C387A&quot;/&gt;&lt;wsp:rsid wsp:val=&quot;002C38D2&quot;/&gt;&lt;wsp:rsid wsp:val=&quot;002C3911&quot;/&gt;&lt;wsp:rsid wsp:val=&quot;002C4292&quot;/&gt;&lt;wsp:rsid wsp:val=&quot;002C458E&quot;/&gt;&lt;wsp:rsid wsp:val=&quot;002C51B8&quot;/&gt;&lt;wsp:rsid wsp:val=&quot;002C532C&quot;/&gt;&lt;wsp:rsid wsp:val=&quot;002C65A1&quot;/&gt;&lt;wsp:rsid wsp:val=&quot;002C6E83&quot;/&gt;&lt;wsp:rsid wsp:val=&quot;002C74E1&quot;/&gt;&lt;wsp:rsid wsp:val=&quot;002C7DCD&quot;/&gt;&lt;wsp:rsid wsp:val=&quot;002C7ECD&quot;/&gt;&lt;wsp:rsid wsp:val=&quot;002D02F6&quot;/&gt;&lt;wsp:rsid wsp:val=&quot;002D07C3&quot;/&gt;&lt;wsp:rsid wsp:val=&quot;002D0874&quot;/&gt;&lt;wsp:rsid wsp:val=&quot;002D099D&quot;/&gt;&lt;wsp:rsid wsp:val=&quot;002D0C2B&quot;/&gt;&lt;wsp:rsid wsp:val=&quot;002D16F3&quot;/&gt;&lt;wsp:rsid wsp:val=&quot;002D1A02&quot;/&gt;&lt;wsp:rsid wsp:val=&quot;002D1B1C&quot;/&gt;&lt;wsp:rsid wsp:val=&quot;002D1F37&quot;/&gt;&lt;wsp:rsid wsp:val=&quot;002D2CFD&quot;/&gt;&lt;wsp:rsid wsp:val=&quot;002D33E4&quot;/&gt;&lt;wsp:rsid wsp:val=&quot;002D3614&quot;/&gt;&lt;wsp:rsid wsp:val=&quot;002D38F0&quot;/&gt;&lt;wsp:rsid wsp:val=&quot;002D3D51&quot;/&gt;&lt;wsp:rsid wsp:val=&quot;002D41DA&quot;/&gt;&lt;wsp:rsid wsp:val=&quot;002D43C9&quot;/&gt;&lt;wsp:rsid wsp:val=&quot;002D4851&quot;/&gt;&lt;wsp:rsid wsp:val=&quot;002D499D&quot;/&gt;&lt;wsp:rsid wsp:val=&quot;002D4A98&quot;/&gt;&lt;wsp:rsid wsp:val=&quot;002D4DEE&quot;/&gt;&lt;wsp:rsid wsp:val=&quot;002D4F1C&quot;/&gt;&lt;wsp:rsid wsp:val=&quot;002D5419&quot;/&gt;&lt;wsp:rsid wsp:val=&quot;002D5628&quot;/&gt;&lt;wsp:rsid wsp:val=&quot;002D5691&quot;/&gt;&lt;wsp:rsid wsp:val=&quot;002D59BF&quot;/&gt;&lt;wsp:rsid wsp:val=&quot;002D5AEB&quot;/&gt;&lt;wsp:rsid wsp:val=&quot;002D610F&quot;/&gt;&lt;wsp:rsid wsp:val=&quot;002D61F7&quot;/&gt;&lt;wsp:rsid wsp:val=&quot;002D633E&quot;/&gt;&lt;wsp:rsid wsp:val=&quot;002D656F&quot;/&gt;&lt;wsp:rsid wsp:val=&quot;002D6780&quot;/&gt;&lt;wsp:rsid wsp:val=&quot;002D6C69&quot;/&gt;&lt;wsp:rsid wsp:val=&quot;002D7926&quot;/&gt;&lt;wsp:rsid wsp:val=&quot;002D7BC9&quot;/&gt;&lt;wsp:rsid wsp:val=&quot;002D7BFD&quot;/&gt;&lt;wsp:rsid wsp:val=&quot;002D7DB7&quot;/&gt;&lt;wsp:rsid wsp:val=&quot;002E0789&quot;/&gt;&lt;wsp:rsid wsp:val=&quot;002E0985&quot;/&gt;&lt;wsp:rsid wsp:val=&quot;002E0EAE&quot;/&gt;&lt;wsp:rsid wsp:val=&quot;002E0F31&quot;/&gt;&lt;wsp:rsid wsp:val=&quot;002E1554&quot;/&gt;&lt;wsp:rsid wsp:val=&quot;002E17C4&quot;/&gt;&lt;wsp:rsid wsp:val=&quot;002E1F8B&quot;/&gt;&lt;wsp:rsid wsp:val=&quot;002E209B&quot;/&gt;&lt;wsp:rsid wsp:val=&quot;002E22CF&quot;/&gt;&lt;wsp:rsid wsp:val=&quot;002E2671&quot;/&gt;&lt;wsp:rsid wsp:val=&quot;002E2A63&quot;/&gt;&lt;wsp:rsid wsp:val=&quot;002E2A6C&quot;/&gt;&lt;wsp:rsid wsp:val=&quot;002E2D7D&quot;/&gt;&lt;wsp:rsid wsp:val=&quot;002E37D5&quot;/&gt;&lt;wsp:rsid wsp:val=&quot;002E3AE4&quot;/&gt;&lt;wsp:rsid wsp:val=&quot;002E4526&quot;/&gt;&lt;wsp:rsid wsp:val=&quot;002E4A6A&quot;/&gt;&lt;wsp:rsid wsp:val=&quot;002E4FF9&quot;/&gt;&lt;wsp:rsid wsp:val=&quot;002E530D&quot;/&gt;&lt;wsp:rsid wsp:val=&quot;002E545D&quot;/&gt;&lt;wsp:rsid wsp:val=&quot;002E559C&quot;/&gt;&lt;wsp:rsid wsp:val=&quot;002E5655&quot;/&gt;&lt;wsp:rsid wsp:val=&quot;002E56A5&quot;/&gt;&lt;wsp:rsid wsp:val=&quot;002E5F7D&quot;/&gt;&lt;wsp:rsid wsp:val=&quot;002E6476&quot;/&gt;&lt;wsp:rsid wsp:val=&quot;002E65E6&quot;/&gt;&lt;wsp:rsid wsp:val=&quot;002E65F8&quot;/&gt;&lt;wsp:rsid wsp:val=&quot;002E6928&quot;/&gt;&lt;wsp:rsid wsp:val=&quot;002E741B&quot;/&gt;&lt;wsp:rsid wsp:val=&quot;002E7780&quot;/&gt;&lt;wsp:rsid wsp:val=&quot;002E7967&quot;/&gt;&lt;wsp:rsid wsp:val=&quot;002E7CA5&quot;/&gt;&lt;wsp:rsid wsp:val=&quot;002F00B6&quot;/&gt;&lt;wsp:rsid wsp:val=&quot;002F01FC&quot;/&gt;&lt;wsp:rsid wsp:val=&quot;002F0CA4&quot;/&gt;&lt;wsp:rsid wsp:val=&quot;002F1543&quot;/&gt;&lt;wsp:rsid wsp:val=&quot;002F1781&quot;/&gt;&lt;wsp:rsid wsp:val=&quot;002F1CFF&quot;/&gt;&lt;wsp:rsid wsp:val=&quot;002F2366&quot;/&gt;&lt;wsp:rsid wsp:val=&quot;002F2897&quot;/&gt;&lt;wsp:rsid wsp:val=&quot;002F2937&quot;/&gt;&lt;wsp:rsid wsp:val=&quot;002F2A31&quot;/&gt;&lt;wsp:rsid wsp:val=&quot;002F2DD2&quot;/&gt;&lt;wsp:rsid wsp:val=&quot;002F33CD&quot;/&gt;&lt;wsp:rsid wsp:val=&quot;002F33D6&quot;/&gt;&lt;wsp:rsid wsp:val=&quot;002F3B1E&quot;/&gt;&lt;wsp:rsid wsp:val=&quot;002F3B9C&quot;/&gt;&lt;wsp:rsid wsp:val=&quot;002F4D62&quot;/&gt;&lt;wsp:rsid wsp:val=&quot;002F585A&quot;/&gt;&lt;wsp:rsid wsp:val=&quot;002F5AAB&quot;/&gt;&lt;wsp:rsid wsp:val=&quot;002F5D91&quot;/&gt;&lt;wsp:rsid wsp:val=&quot;002F6604&quot;/&gt;&lt;wsp:rsid wsp:val=&quot;002F67E6&quot;/&gt;&lt;wsp:rsid wsp:val=&quot;002F6848&quot;/&gt;&lt;wsp:rsid wsp:val=&quot;002F68DC&quot;/&gt;&lt;wsp:rsid wsp:val=&quot;002F6EE8&quot;/&gt;&lt;wsp:rsid wsp:val=&quot;002F6EF6&quot;/&gt;&lt;wsp:rsid wsp:val=&quot;002F6F95&quot;/&gt;&lt;wsp:rsid wsp:val=&quot;002F7000&quot;/&gt;&lt;wsp:rsid wsp:val=&quot;002F7164&quot;/&gt;&lt;wsp:rsid wsp:val=&quot;003000D7&quot;/&gt;&lt;wsp:rsid wsp:val=&quot;00300308&quot;/&gt;&lt;wsp:rsid wsp:val=&quot;00300402&quot;/&gt;&lt;wsp:rsid wsp:val=&quot;00300BDA&quot;/&gt;&lt;wsp:rsid wsp:val=&quot;00300D3B&quot;/&gt;&lt;wsp:rsid wsp:val=&quot;00300F9E&quot;/&gt;&lt;wsp:rsid wsp:val=&quot;00301342&quot;/&gt;&lt;wsp:rsid wsp:val=&quot;00301726&quot;/&gt;&lt;wsp:rsid wsp:val=&quot;003021D2&quot;/&gt;&lt;wsp:rsid wsp:val=&quot;003024DB&quot;/&gt;&lt;wsp:rsid wsp:val=&quot;00302A95&quot;/&gt;&lt;wsp:rsid wsp:val=&quot;00302DD6&quot;/&gt;&lt;wsp:rsid wsp:val=&quot;00302E63&quot;/&gt;&lt;wsp:rsid wsp:val=&quot;0030325F&quot;/&gt;&lt;wsp:rsid wsp:val=&quot;003034F5&quot;/&gt;&lt;wsp:rsid wsp:val=&quot;00303BFE&quot;/&gt;&lt;wsp:rsid wsp:val=&quot;00304A2B&quot;/&gt;&lt;wsp:rsid wsp:val=&quot;003051F9&quot;/&gt;&lt;wsp:rsid wsp:val=&quot;00305355&quot;/&gt;&lt;wsp:rsid wsp:val=&quot;00305769&quot;/&gt;&lt;wsp:rsid wsp:val=&quot;003057B8&quot;/&gt;&lt;wsp:rsid wsp:val=&quot;00306251&quot;/&gt;&lt;wsp:rsid wsp:val=&quot;0030711F&quot;/&gt;&lt;wsp:rsid wsp:val=&quot;00307CE1&quot;/&gt;&lt;wsp:rsid wsp:val=&quot;0031001B&quot;/&gt;&lt;wsp:rsid wsp:val=&quot;00310084&quot;/&gt;&lt;wsp:rsid wsp:val=&quot;003105AA&quot;/&gt;&lt;wsp:rsid wsp:val=&quot;00310ADE&quot;/&gt;&lt;wsp:rsid wsp:val=&quot;00310BB9&quot;/&gt;&lt;wsp:rsid wsp:val=&quot;00310CA0&quot;/&gt;&lt;wsp:rsid wsp:val=&quot;00311531&quot;/&gt;&lt;wsp:rsid wsp:val=&quot;0031196C&quot;/&gt;&lt;wsp:rsid wsp:val=&quot;00311BE0&quot;/&gt;&lt;wsp:rsid wsp:val=&quot;00311C66&quot;/&gt;&lt;wsp:rsid wsp:val=&quot;003122D3&quot;/&gt;&lt;wsp:rsid wsp:val=&quot;0031241C&quot;/&gt;&lt;wsp:rsid wsp:val=&quot;00312435&quot;/&gt;&lt;wsp:rsid wsp:val=&quot;003128AF&quot;/&gt;&lt;wsp:rsid wsp:val=&quot;00312978&quot;/&gt;&lt;wsp:rsid wsp:val=&quot;00312BAD&quot;/&gt;&lt;wsp:rsid wsp:val=&quot;00312DD4&quot;/&gt;&lt;wsp:rsid wsp:val=&quot;00313521&quot;/&gt;&lt;wsp:rsid wsp:val=&quot;003135E0&quot;/&gt;&lt;wsp:rsid wsp:val=&quot;003139CF&quot;/&gt;&lt;wsp:rsid wsp:val=&quot;00313CFA&quot;/&gt;&lt;wsp:rsid wsp:val=&quot;00313D89&quot;/&gt;&lt;wsp:rsid wsp:val=&quot;00313EDF&quot;/&gt;&lt;wsp:rsid wsp:val=&quot;00314360&quot;/&gt;&lt;wsp:rsid wsp:val=&quot;0031463D&quot;/&gt;&lt;wsp:rsid wsp:val=&quot;00314713&quot;/&gt;&lt;wsp:rsid wsp:val=&quot;00314859&quot;/&gt;&lt;wsp:rsid wsp:val=&quot;0031487A&quot;/&gt;&lt;wsp:rsid wsp:val=&quot;00314A3C&quot;/&gt;&lt;wsp:rsid wsp:val=&quot;00314CC2&quot;/&gt;&lt;wsp:rsid wsp:val=&quot;00314E85&quot;/&gt;&lt;wsp:rsid wsp:val=&quot;0031569F&quot;/&gt;&lt;wsp:rsid wsp:val=&quot;0031570F&quot;/&gt;&lt;wsp:rsid wsp:val=&quot;00315BD5&quot;/&gt;&lt;wsp:rsid wsp:val=&quot;00315E7C&quot;/&gt;&lt;wsp:rsid wsp:val=&quot;00316070&quot;/&gt;&lt;wsp:rsid wsp:val=&quot;00317347&quot;/&gt;&lt;wsp:rsid wsp:val=&quot;003207F8&quot;/&gt;&lt;wsp:rsid wsp:val=&quot;00320CF8&quot;/&gt;&lt;wsp:rsid wsp:val=&quot;00320EF0&quot;/&gt;&lt;wsp:rsid wsp:val=&quot;00321F7A&quot;/&gt;&lt;wsp:rsid wsp:val=&quot;0032210E&quot;/&gt;&lt;wsp:rsid wsp:val=&quot;00322357&quot;/&gt;&lt;wsp:rsid wsp:val=&quot;00322862&quot;/&gt;&lt;wsp:rsid wsp:val=&quot;00322D35&quot;/&gt;&lt;wsp:rsid wsp:val=&quot;00323D75&quot;/&gt;&lt;wsp:rsid wsp:val=&quot;003241DF&quot;/&gt;&lt;wsp:rsid wsp:val=&quot;003249C9&quot;/&gt;&lt;wsp:rsid wsp:val=&quot;00324A9B&quot;/&gt;&lt;wsp:rsid wsp:val=&quot;00324D8E&quot;/&gt;&lt;wsp:rsid wsp:val=&quot;003251F6&quot;/&gt;&lt;wsp:rsid wsp:val=&quot;0032529E&quot;/&gt;&lt;wsp:rsid wsp:val=&quot;0032531E&quot;/&gt;&lt;wsp:rsid wsp:val=&quot;0032546F&quot;/&gt;&lt;wsp:rsid wsp:val=&quot;00325F88&quot;/&gt;&lt;wsp:rsid wsp:val=&quot;0032621A&quot;/&gt;&lt;wsp:rsid wsp:val=&quot;00326B2B&quot;/&gt;&lt;wsp:rsid wsp:val=&quot;00326D51&quot;/&gt;&lt;wsp:rsid wsp:val=&quot;00326F56&quot;/&gt;&lt;wsp:rsid wsp:val=&quot;00327C77&quot;/&gt;&lt;wsp:rsid wsp:val=&quot;00330040&quot;/&gt;&lt;wsp:rsid wsp:val=&quot;00330086&quot;/&gt;&lt;wsp:rsid wsp:val=&quot;00330885&quot;/&gt;&lt;wsp:rsid wsp:val=&quot;00331069&quot;/&gt;&lt;wsp:rsid wsp:val=&quot;00331100&quot;/&gt;&lt;wsp:rsid wsp:val=&quot;00331193&quot;/&gt;&lt;wsp:rsid wsp:val=&quot;0033123A&quot;/&gt;&lt;wsp:rsid wsp:val=&quot;003313E0&quot;/&gt;&lt;wsp:rsid wsp:val=&quot;0033188D&quot;/&gt;&lt;wsp:rsid wsp:val=&quot;003319DA&quot;/&gt;&lt;wsp:rsid wsp:val=&quot;003319FD&quot;/&gt;&lt;wsp:rsid wsp:val=&quot;00331EAB&quot;/&gt;&lt;wsp:rsid wsp:val=&quot;0033253F&quot;/&gt;&lt;wsp:rsid wsp:val=&quot;00332FE8&quot;/&gt;&lt;wsp:rsid wsp:val=&quot;00333353&quot;/&gt;&lt;wsp:rsid wsp:val=&quot;0033344B&quot;/&gt;&lt;wsp:rsid wsp:val=&quot;00333FE7&quot;/&gt;&lt;wsp:rsid wsp:val=&quot;00334141&quot;/&gt;&lt;wsp:rsid wsp:val=&quot;00334A5E&quot;/&gt;&lt;wsp:rsid wsp:val=&quot;00334ADA&quot;/&gt;&lt;wsp:rsid wsp:val=&quot;00334DB8&quot;/&gt;&lt;wsp:rsid wsp:val=&quot;00335191&quot;/&gt;&lt;wsp:rsid wsp:val=&quot;0033523C&quot;/&gt;&lt;wsp:rsid wsp:val=&quot;00335DD8&quot;/&gt;&lt;wsp:rsid wsp:val=&quot;0033629A&quot;/&gt;&lt;wsp:rsid wsp:val=&quot;00336B5D&quot;/&gt;&lt;wsp:rsid wsp:val=&quot;00336E27&quot;/&gt;&lt;wsp:rsid wsp:val=&quot;00337142&quot;/&gt;&lt;wsp:rsid wsp:val=&quot;003371D0&quot;/&gt;&lt;wsp:rsid wsp:val=&quot;003376AC&quot;/&gt;&lt;wsp:rsid wsp:val=&quot;00337784&quot;/&gt;&lt;wsp:rsid wsp:val=&quot;00337C42&quot;/&gt;&lt;wsp:rsid wsp:val=&quot;00340630&quot;/&gt;&lt;wsp:rsid wsp:val=&quot;00340D79&quot;/&gt;&lt;wsp:rsid wsp:val=&quot;00341828&quot;/&gt;&lt;wsp:rsid wsp:val=&quot;003422D0&quot;/&gt;&lt;wsp:rsid wsp:val=&quot;00342409&quot;/&gt;&lt;wsp:rsid wsp:val=&quot;003427FF&quot;/&gt;&lt;wsp:rsid wsp:val=&quot;00342A81&quot;/&gt;&lt;wsp:rsid wsp:val=&quot;0034338C&quot;/&gt;&lt;wsp:rsid wsp:val=&quot;00343CDC&quot;/&gt;&lt;wsp:rsid wsp:val=&quot;00344083&quot;/&gt;&lt;wsp:rsid wsp:val=&quot;00344BC5&quot;/&gt;&lt;wsp:rsid wsp:val=&quot;00344DC8&quot;/&gt;&lt;wsp:rsid wsp:val=&quot;00345013&quot;/&gt;&lt;wsp:rsid wsp:val=&quot;003453AD&quot;/&gt;&lt;wsp:rsid wsp:val=&quot;003455F7&quot;/&gt;&lt;wsp:rsid wsp:val=&quot;00345E31&quot;/&gt;&lt;wsp:rsid wsp:val=&quot;00345EF0&quot;/&gt;&lt;wsp:rsid wsp:val=&quot;00346127&quot;/&gt;&lt;wsp:rsid wsp:val=&quot;00346719&quot;/&gt;&lt;wsp:rsid wsp:val=&quot;00346FD6&quot;/&gt;&lt;wsp:rsid wsp:val=&quot;003472A7&quot;/&gt;&lt;wsp:rsid wsp:val=&quot;003477F5&quot;/&gt;&lt;wsp:rsid wsp:val=&quot;00347915&quot;/&gt;&lt;wsp:rsid wsp:val=&quot;00350187&quot;/&gt;&lt;wsp:rsid wsp:val=&quot;003501B6&quot;/&gt;&lt;wsp:rsid wsp:val=&quot;003501DC&quot;/&gt;&lt;wsp:rsid wsp:val=&quot;003502F1&quot;/&gt;&lt;wsp:rsid wsp:val=&quot;003504DF&quot;/&gt;&lt;wsp:rsid wsp:val=&quot;00350520&quot;/&gt;&lt;wsp:rsid wsp:val=&quot;003508AC&quot;/&gt;&lt;wsp:rsid wsp:val=&quot;003513F5&quot;/&gt;&lt;wsp:rsid wsp:val=&quot;003514B5&quot;/&gt;&lt;wsp:rsid wsp:val=&quot;00351E41&quot;/&gt;&lt;wsp:rsid wsp:val=&quot;003520E8&quot;/&gt;&lt;wsp:rsid wsp:val=&quot;003522B6&quot;/&gt;&lt;wsp:rsid wsp:val=&quot;0035244A&quot;/&gt;&lt;wsp:rsid wsp:val=&quot;003528DC&quot;/&gt;&lt;wsp:rsid wsp:val=&quot;00352B7A&quot;/&gt;&lt;wsp:rsid wsp:val=&quot;00352D9A&quot;/&gt;&lt;wsp:rsid wsp:val=&quot;00352E77&quot;/&gt;&lt;wsp:rsid wsp:val=&quot;003533BF&quot;/&gt;&lt;wsp:rsid wsp:val=&quot;003536A7&quot;/&gt;&lt;wsp:rsid wsp:val=&quot;003536BE&quot;/&gt;&lt;wsp:rsid wsp:val=&quot;003536DB&quot;/&gt;&lt;wsp:rsid wsp:val=&quot;00353FBB&quot;/&gt;&lt;wsp:rsid wsp:val=&quot;003542A5&quot;/&gt;&lt;wsp:rsid wsp:val=&quot;00354B24&quot;/&gt;&lt;wsp:rsid wsp:val=&quot;003565FE&quot;/&gt;&lt;wsp:rsid wsp:val=&quot;00356751&quot;/&gt;&lt;wsp:rsid wsp:val=&quot;00356EBB&quot;/&gt;&lt;wsp:rsid wsp:val=&quot;0035702F&quot;/&gt;&lt;wsp:rsid wsp:val=&quot;003571F7&quot;/&gt;&lt;wsp:rsid wsp:val=&quot;00357500&quot;/&gt;&lt;wsp:rsid wsp:val=&quot;00357741&quot;/&gt;&lt;wsp:rsid wsp:val=&quot;00357B6F&quot;/&gt;&lt;wsp:rsid wsp:val=&quot;0036017C&quot;/&gt;&lt;wsp:rsid wsp:val=&quot;00360202&quot;/&gt;&lt;wsp:rsid wsp:val=&quot;003605B5&quot;/&gt;&lt;wsp:rsid wsp:val=&quot;0036065B&quot;/&gt;&lt;wsp:rsid wsp:val=&quot;0036170D&quot;/&gt;&lt;wsp:rsid wsp:val=&quot;003619F3&quot;/&gt;&lt;wsp:rsid wsp:val=&quot;00361E15&quot;/&gt;&lt;wsp:rsid wsp:val=&quot;00362D26&quot;/&gt;&lt;wsp:rsid wsp:val=&quot;00362FCF&quot;/&gt;&lt;wsp:rsid wsp:val=&quot;00363862&quot;/&gt;&lt;wsp:rsid wsp:val=&quot;0036392E&quot;/&gt;&lt;wsp:rsid wsp:val=&quot;00363BFE&quot;/&gt;&lt;wsp:rsid wsp:val=&quot;00363C1B&quot;/&gt;&lt;wsp:rsid wsp:val=&quot;003643DC&quot;/&gt;&lt;wsp:rsid wsp:val=&quot;00364443&quot;/&gt;&lt;wsp:rsid wsp:val=&quot;00364A76&quot;/&gt;&lt;wsp:rsid wsp:val=&quot;00364EA6&quot;/&gt;&lt;wsp:rsid wsp:val=&quot;00365651&quot;/&gt;&lt;wsp:rsid wsp:val=&quot;0036565F&quot;/&gt;&lt;wsp:rsid wsp:val=&quot;00365F42&quot;/&gt;&lt;wsp:rsid wsp:val=&quot;00366230&quot;/&gt;&lt;wsp:rsid wsp:val=&quot;00366C28&quot;/&gt;&lt;wsp:rsid wsp:val=&quot;00366D86&quot;/&gt;&lt;wsp:rsid wsp:val=&quot;00367309&quot;/&gt;&lt;wsp:rsid wsp:val=&quot;00367969&quot;/&gt;&lt;wsp:rsid wsp:val=&quot;00367C94&quot;/&gt;&lt;wsp:rsid wsp:val=&quot;00367CA3&quot;/&gt;&lt;wsp:rsid wsp:val=&quot;00370212&quot;/&gt;&lt;wsp:rsid wsp:val=&quot;0037077E&quot;/&gt;&lt;wsp:rsid wsp:val=&quot;00370BA3&quot;/&gt;&lt;wsp:rsid wsp:val=&quot;00370D9B&quot;/&gt;&lt;wsp:rsid wsp:val=&quot;00371191&quot;/&gt;&lt;wsp:rsid wsp:val=&quot;0037151E&quot;/&gt;&lt;wsp:rsid wsp:val=&quot;00371769&quot;/&gt;&lt;wsp:rsid wsp:val=&quot;00371D8E&quot;/&gt;&lt;wsp:rsid wsp:val=&quot;00371F48&quot;/&gt;&lt;wsp:rsid wsp:val=&quot;00372899&quot;/&gt;&lt;wsp:rsid wsp:val=&quot;00372B58&quot;/&gt;&lt;wsp:rsid wsp:val=&quot;00372C7C&quot;/&gt;&lt;wsp:rsid wsp:val=&quot;00372F80&quot;/&gt;&lt;wsp:rsid wsp:val=&quot;003732F6&quot;/&gt;&lt;wsp:rsid wsp:val=&quot;00373729&quot;/&gt;&lt;wsp:rsid wsp:val=&quot;00373E6B&quot;/&gt;&lt;wsp:rsid wsp:val=&quot;00373F33&quot;/&gt;&lt;wsp:rsid wsp:val=&quot;00374388&quot;/&gt;&lt;wsp:rsid wsp:val=&quot;00374731&quot;/&gt;&lt;wsp:rsid wsp:val=&quot;00375426&quot;/&gt;&lt;wsp:rsid wsp:val=&quot;0037580D&quot;/&gt;&lt;wsp:rsid wsp:val=&quot;00375F0E&quot;/&gt;&lt;wsp:rsid wsp:val=&quot;003770EF&quot;/&gt;&lt;wsp:rsid wsp:val=&quot;003779DC&quot;/&gt;&lt;wsp:rsid wsp:val=&quot;00380346&quot;/&gt;&lt;wsp:rsid wsp:val=&quot;00381B23&quot;/&gt;&lt;wsp:rsid wsp:val=&quot;00381E09&quot;/&gt;&lt;wsp:rsid wsp:val=&quot;00382134&quot;/&gt;&lt;wsp:rsid wsp:val=&quot;0038255D&quot;/&gt;&lt;wsp:rsid wsp:val=&quot;00382693&quot;/&gt;&lt;wsp:rsid wsp:val=&quot;00382C70&quot;/&gt;&lt;wsp:rsid wsp:val=&quot;00382C86&quot;/&gt;&lt;wsp:rsid wsp:val=&quot;00383E26&quot;/&gt;&lt;wsp:rsid wsp:val=&quot;00384218&quot;/&gt;&lt;wsp:rsid wsp:val=&quot;003844BA&quot;/&gt;&lt;wsp:rsid wsp:val=&quot;0038474E&quot;/&gt;&lt;wsp:rsid wsp:val=&quot;00384B98&quot;/&gt;&lt;wsp:rsid wsp:val=&quot;003854FF&quot;/&gt;&lt;wsp:rsid wsp:val=&quot;003856D8&quot;/&gt;&lt;wsp:rsid wsp:val=&quot;00385F7B&quot;/&gt;&lt;wsp:rsid wsp:val=&quot;003860CB&quot;/&gt;&lt;wsp:rsid wsp:val=&quot;003861BB&quot;/&gt;&lt;wsp:rsid wsp:val=&quot;00386B1E&quot;/&gt;&lt;wsp:rsid wsp:val=&quot;00386B21&quot;/&gt;&lt;wsp:rsid wsp:val=&quot;00386F11&quot;/&gt;&lt;wsp:rsid wsp:val=&quot;003876B9&quot;/&gt;&lt;wsp:rsid wsp:val=&quot;00387720&quot;/&gt;&lt;wsp:rsid wsp:val=&quot;00387C8F&quot;/&gt;&lt;wsp:rsid wsp:val=&quot;00387DA1&quot;/&gt;&lt;wsp:rsid wsp:val=&quot;00390AE0&quot;/&gt;&lt;wsp:rsid wsp:val=&quot;003916EC&quot;/&gt;&lt;wsp:rsid wsp:val=&quot;003925DE&quot;/&gt;&lt;wsp:rsid wsp:val=&quot;00392713&quot;/&gt;&lt;wsp:rsid wsp:val=&quot;00393055&quot;/&gt;&lt;wsp:rsid wsp:val=&quot;003930D9&quot;/&gt;&lt;wsp:rsid wsp:val=&quot;00393272&quot;/&gt;&lt;wsp:rsid wsp:val=&quot;00393866&quot;/&gt;&lt;wsp:rsid wsp:val=&quot;0039472C&quot;/&gt;&lt;wsp:rsid wsp:val=&quot;00394BEF&quot;/&gt;&lt;wsp:rsid wsp:val=&quot;00394EBA&quot;/&gt;&lt;wsp:rsid wsp:val=&quot;00395107&quot;/&gt;&lt;wsp:rsid wsp:val=&quot;00395253&quot;/&gt;&lt;wsp:rsid wsp:val=&quot;003957A4&quot;/&gt;&lt;wsp:rsid wsp:val=&quot;00395FAF&quot;/&gt;&lt;wsp:rsid wsp:val=&quot;003962B6&quot;/&gt;&lt;wsp:rsid wsp:val=&quot;003966D0&quot;/&gt;&lt;wsp:rsid wsp:val=&quot;003966DA&quot;/&gt;&lt;wsp:rsid wsp:val=&quot;003967AA&quot;/&gt;&lt;wsp:rsid wsp:val=&quot;00397763&quot;/&gt;&lt;wsp:rsid wsp:val=&quot;00397FF4&quot;/&gt;&lt;wsp:rsid wsp:val=&quot;003A0356&quot;/&gt;&lt;wsp:rsid wsp:val=&quot;003A0D54&quot;/&gt;&lt;wsp:rsid wsp:val=&quot;003A0D72&quot;/&gt;&lt;wsp:rsid wsp:val=&quot;003A138C&quot;/&gt;&lt;wsp:rsid wsp:val=&quot;003A1622&quot;/&gt;&lt;wsp:rsid wsp:val=&quot;003A1C11&quot;/&gt;&lt;wsp:rsid wsp:val=&quot;003A1E67&quot;/&gt;&lt;wsp:rsid wsp:val=&quot;003A2282&quot;/&gt;&lt;wsp:rsid wsp:val=&quot;003A25E5&quot;/&gt;&lt;wsp:rsid wsp:val=&quot;003A27B2&quot;/&gt;&lt;wsp:rsid wsp:val=&quot;003A2CCB&quot;/&gt;&lt;wsp:rsid wsp:val=&quot;003A328B&quot;/&gt;&lt;wsp:rsid wsp:val=&quot;003A3393&quot;/&gt;&lt;wsp:rsid wsp:val=&quot;003A37F2&quot;/&gt;&lt;wsp:rsid wsp:val=&quot;003A3ECD&quot;/&gt;&lt;wsp:rsid wsp:val=&quot;003A3F98&quot;/&gt;&lt;wsp:rsid wsp:val=&quot;003A41EC&quot;/&gt;&lt;wsp:rsid wsp:val=&quot;003A4A04&quot;/&gt;&lt;wsp:rsid wsp:val=&quot;003A4C57&quot;/&gt;&lt;wsp:rsid wsp:val=&quot;003A5407&quot;/&gt;&lt;wsp:rsid wsp:val=&quot;003A634B&quot;/&gt;&lt;wsp:rsid wsp:val=&quot;003A6E40&quot;/&gt;&lt;wsp:rsid wsp:val=&quot;003A6E9F&quot;/&gt;&lt;wsp:rsid wsp:val=&quot;003A7D79&quot;/&gt;&lt;wsp:rsid wsp:val=&quot;003A7F3C&quot;/&gt;&lt;wsp:rsid wsp:val=&quot;003B0AE8&quot;/&gt;&lt;wsp:rsid wsp:val=&quot;003B0F9B&quot;/&gt;&lt;wsp:rsid wsp:val=&quot;003B138B&quot;/&gt;&lt;wsp:rsid wsp:val=&quot;003B15A1&quot;/&gt;&lt;wsp:rsid wsp:val=&quot;003B19A6&quot;/&gt;&lt;wsp:rsid wsp:val=&quot;003B1BD4&quot;/&gt;&lt;wsp:rsid wsp:val=&quot;003B1DC7&quot;/&gt;&lt;wsp:rsid wsp:val=&quot;003B244B&quot;/&gt;&lt;wsp:rsid wsp:val=&quot;003B2509&quot;/&gt;&lt;wsp:rsid wsp:val=&quot;003B2741&quot;/&gt;&lt;wsp:rsid wsp:val=&quot;003B2C82&quot;/&gt;&lt;wsp:rsid wsp:val=&quot;003B2E73&quot;/&gt;&lt;wsp:rsid wsp:val=&quot;003B2F6F&quot;/&gt;&lt;wsp:rsid wsp:val=&quot;003B30CF&quot;/&gt;&lt;wsp:rsid wsp:val=&quot;003B31F6&quot;/&gt;&lt;wsp:rsid wsp:val=&quot;003B331C&quot;/&gt;&lt;wsp:rsid wsp:val=&quot;003B366C&quot;/&gt;&lt;wsp:rsid wsp:val=&quot;003B3FB3&quot;/&gt;&lt;wsp:rsid wsp:val=&quot;003B51B5&quot;/&gt;&lt;wsp:rsid wsp:val=&quot;003B5487&quot;/&gt;&lt;wsp:rsid wsp:val=&quot;003B5746&quot;/&gt;&lt;wsp:rsid wsp:val=&quot;003B584D&quot;/&gt;&lt;wsp:rsid wsp:val=&quot;003B630A&quot;/&gt;&lt;wsp:rsid wsp:val=&quot;003B6A5D&quot;/&gt;&lt;wsp:rsid wsp:val=&quot;003B6BBD&quot;/&gt;&lt;wsp:rsid wsp:val=&quot;003B70BD&quot;/&gt;&lt;wsp:rsid wsp:val=&quot;003B7157&quot;/&gt;&lt;wsp:rsid wsp:val=&quot;003B72B8&quot;/&gt;&lt;wsp:rsid wsp:val=&quot;003B79D3&quot;/&gt;&lt;wsp:rsid wsp:val=&quot;003B7AFE&quot;/&gt;&lt;wsp:rsid wsp:val=&quot;003C0200&quot;/&gt;&lt;wsp:rsid wsp:val=&quot;003C0786&quot;/&gt;&lt;wsp:rsid wsp:val=&quot;003C07CF&quot;/&gt;&lt;wsp:rsid wsp:val=&quot;003C0BF5&quot;/&gt;&lt;wsp:rsid wsp:val=&quot;003C1386&quot;/&gt;&lt;wsp:rsid wsp:val=&quot;003C23C5&quot;/&gt;&lt;wsp:rsid wsp:val=&quot;003C23E5&quot;/&gt;&lt;wsp:rsid wsp:val=&quot;003C2545&quot;/&gt;&lt;wsp:rsid wsp:val=&quot;003C2625&quot;/&gt;&lt;wsp:rsid wsp:val=&quot;003C2A37&quot;/&gt;&lt;wsp:rsid wsp:val=&quot;003C2CC3&quot;/&gt;&lt;wsp:rsid wsp:val=&quot;003C34A2&quot;/&gt;&lt;wsp:rsid wsp:val=&quot;003C3A4A&quot;/&gt;&lt;wsp:rsid wsp:val=&quot;003C3B66&quot;/&gt;&lt;wsp:rsid wsp:val=&quot;003C3C32&quot;/&gt;&lt;wsp:rsid wsp:val=&quot;003C3C6A&quot;/&gt;&lt;wsp:rsid wsp:val=&quot;003C3D06&quot;/&gt;&lt;wsp:rsid wsp:val=&quot;003C3DAD&quot;/&gt;&lt;wsp:rsid wsp:val=&quot;003C44B7&quot;/&gt;&lt;wsp:rsid wsp:val=&quot;003C47A7&quot;/&gt;&lt;wsp:rsid wsp:val=&quot;003C4871&quot;/&gt;&lt;wsp:rsid wsp:val=&quot;003C4AF5&quot;/&gt;&lt;wsp:rsid wsp:val=&quot;003C5A57&quot;/&gt;&lt;wsp:rsid wsp:val=&quot;003C5B6D&quot;/&gt;&lt;wsp:rsid wsp:val=&quot;003C6281&quot;/&gt;&lt;wsp:rsid wsp:val=&quot;003C63D0&quot;/&gt;&lt;wsp:rsid wsp:val=&quot;003C6E1C&quot;/&gt;&lt;wsp:rsid wsp:val=&quot;003C7038&quot;/&gt;&lt;wsp:rsid wsp:val=&quot;003C7AED&quot;/&gt;&lt;wsp:rsid wsp:val=&quot;003D058A&quot;/&gt;&lt;wsp:rsid wsp:val=&quot;003D079F&quot;/&gt;&lt;wsp:rsid wsp:val=&quot;003D08F8&quot;/&gt;&lt;wsp:rsid wsp:val=&quot;003D0CDA&quot;/&gt;&lt;wsp:rsid wsp:val=&quot;003D1AA4&quot;/&gt;&lt;wsp:rsid wsp:val=&quot;003D2605&quot;/&gt;&lt;wsp:rsid wsp:val=&quot;003D2696&quot;/&gt;&lt;wsp:rsid wsp:val=&quot;003D2A58&quot;/&gt;&lt;wsp:rsid wsp:val=&quot;003D2BC3&quot;/&gt;&lt;wsp:rsid wsp:val=&quot;003D2CBB&quot;/&gt;&lt;wsp:rsid wsp:val=&quot;003D306F&quot;/&gt;&lt;wsp:rsid wsp:val=&quot;003D331C&quot;/&gt;&lt;wsp:rsid wsp:val=&quot;003D3A36&quot;/&gt;&lt;wsp:rsid wsp:val=&quot;003D3DEF&quot;/&gt;&lt;wsp:rsid wsp:val=&quot;003D404D&quot;/&gt;&lt;wsp:rsid wsp:val=&quot;003D46E8&quot;/&gt;&lt;wsp:rsid wsp:val=&quot;003D4AC6&quot;/&gt;&lt;wsp:rsid wsp:val=&quot;003D4FC8&quot;/&gt;&lt;wsp:rsid wsp:val=&quot;003D5008&quot;/&gt;&lt;wsp:rsid wsp:val=&quot;003D5248&quot;/&gt;&lt;wsp:rsid wsp:val=&quot;003D539A&quot;/&gt;&lt;wsp:rsid wsp:val=&quot;003D5577&quot;/&gt;&lt;wsp:rsid wsp:val=&quot;003D68B5&quot;/&gt;&lt;wsp:rsid wsp:val=&quot;003D7423&quot;/&gt;&lt;wsp:rsid wsp:val=&quot;003D77EB&quot;/&gt;&lt;wsp:rsid wsp:val=&quot;003D793E&quot;/&gt;&lt;wsp:rsid wsp:val=&quot;003D79D3&quot;/&gt;&lt;wsp:rsid wsp:val=&quot;003D7B06&quot;/&gt;&lt;wsp:rsid wsp:val=&quot;003D7B1D&quot;/&gt;&lt;wsp:rsid wsp:val=&quot;003E0073&quot;/&gt;&lt;wsp:rsid wsp:val=&quot;003E04C8&quot;/&gt;&lt;wsp:rsid wsp:val=&quot;003E0840&quot;/&gt;&lt;wsp:rsid wsp:val=&quot;003E1B35&quot;/&gt;&lt;wsp:rsid wsp:val=&quot;003E30CD&quot;/&gt;&lt;wsp:rsid wsp:val=&quot;003E33C9&quot;/&gt;&lt;wsp:rsid wsp:val=&quot;003E3A05&quot;/&gt;&lt;wsp:rsid wsp:val=&quot;003E4032&quot;/&gt;&lt;wsp:rsid wsp:val=&quot;003E47A0&quot;/&gt;&lt;wsp:rsid wsp:val=&quot;003E49CE&quot;/&gt;&lt;wsp:rsid wsp:val=&quot;003E4B97&quot;/&gt;&lt;wsp:rsid wsp:val=&quot;003E4E94&quot;/&gt;&lt;wsp:rsid wsp:val=&quot;003E606E&quot;/&gt;&lt;wsp:rsid wsp:val=&quot;003E61BE&quot;/&gt;&lt;wsp:rsid wsp:val=&quot;003E6246&quot;/&gt;&lt;wsp:rsid wsp:val=&quot;003E71AA&quot;/&gt;&lt;wsp:rsid wsp:val=&quot;003E7605&quot;/&gt;&lt;wsp:rsid wsp:val=&quot;003F0061&quot;/&gt;&lt;wsp:rsid wsp:val=&quot;003F0202&quot;/&gt;&lt;wsp:rsid wsp:val=&quot;003F0384&quot;/&gt;&lt;wsp:rsid wsp:val=&quot;003F0624&quot;/&gt;&lt;wsp:rsid wsp:val=&quot;003F104E&quot;/&gt;&lt;wsp:rsid wsp:val=&quot;003F115A&quot;/&gt;&lt;wsp:rsid wsp:val=&quot;003F16B2&quot;/&gt;&lt;wsp:rsid wsp:val=&quot;003F19BD&quot;/&gt;&lt;wsp:rsid wsp:val=&quot;003F1C8D&quot;/&gt;&lt;wsp:rsid wsp:val=&quot;003F216B&quot;/&gt;&lt;wsp:rsid wsp:val=&quot;003F269A&quot;/&gt;&lt;wsp:rsid wsp:val=&quot;003F2E4C&quot;/&gt;&lt;wsp:rsid wsp:val=&quot;003F3A21&quot;/&gt;&lt;wsp:rsid wsp:val=&quot;003F408C&quot;/&gt;&lt;wsp:rsid wsp:val=&quot;003F4361&quot;/&gt;&lt;wsp:rsid wsp:val=&quot;003F4E52&quot;/&gt;&lt;wsp:rsid wsp:val=&quot;003F5547&quot;/&gt;&lt;wsp:rsid wsp:val=&quot;003F5B20&quot;/&gt;&lt;wsp:rsid wsp:val=&quot;003F6279&quot;/&gt;&lt;wsp:rsid wsp:val=&quot;003F6868&quot;/&gt;&lt;wsp:rsid wsp:val=&quot;003F69E0&quot;/&gt;&lt;wsp:rsid wsp:val=&quot;003F6D33&quot;/&gt;&lt;wsp:rsid wsp:val=&quot;003F6F73&quot;/&gt;&lt;wsp:rsid wsp:val=&quot;003F6FB0&quot;/&gt;&lt;wsp:rsid wsp:val=&quot;003F6FCB&quot;/&gt;&lt;wsp:rsid wsp:val=&quot;003F7227&quot;/&gt;&lt;wsp:rsid wsp:val=&quot;003F72A7&quot;/&gt;&lt;wsp:rsid wsp:val=&quot;003F745B&quot;/&gt;&lt;wsp:rsid wsp:val=&quot;003F78CF&quot;/&gt;&lt;wsp:rsid wsp:val=&quot;003F7AC0&quot;/&gt;&lt;wsp:rsid wsp:val=&quot;003F7CD8&quot;/&gt;&lt;wsp:rsid wsp:val=&quot;004004D3&quot;/&gt;&lt;wsp:rsid wsp:val=&quot;004008EA&quot;/&gt;&lt;wsp:rsid wsp:val=&quot;004018CD&quot;/&gt;&lt;wsp:rsid wsp:val=&quot;00401B30&quot;/&gt;&lt;wsp:rsid wsp:val=&quot;00401CCB&quot;/&gt;&lt;wsp:rsid wsp:val=&quot;00401E32&quot;/&gt;&lt;wsp:rsid wsp:val=&quot;0040204C&quot;/&gt;&lt;wsp:rsid wsp:val=&quot;004022AC&quot;/&gt;&lt;wsp:rsid wsp:val=&quot;0040267A&quot;/&gt;&lt;wsp:rsid wsp:val=&quot;00402BE4&quot;/&gt;&lt;wsp:rsid wsp:val=&quot;00402CB3&quot;/&gt;&lt;wsp:rsid wsp:val=&quot;00402D9E&quot;/&gt;&lt;wsp:rsid wsp:val=&quot;004030D1&quot;/&gt;&lt;wsp:rsid wsp:val=&quot;004032A5&quot;/&gt;&lt;wsp:rsid wsp:val=&quot;00403A04&quot;/&gt;&lt;wsp:rsid wsp:val=&quot;00403BA4&quot;/&gt;&lt;wsp:rsid wsp:val=&quot;00403CCC&quot;/&gt;&lt;wsp:rsid wsp:val=&quot;004045A5&quot;/&gt;&lt;wsp:rsid wsp:val=&quot;00404A72&quot;/&gt;&lt;wsp:rsid wsp:val=&quot;00404B41&quot;/&gt;&lt;wsp:rsid wsp:val=&quot;00405A3E&quot;/&gt;&lt;wsp:rsid wsp:val=&quot;004065F9&quot;/&gt;&lt;wsp:rsid wsp:val=&quot;00406638&quot;/&gt;&lt;wsp:rsid wsp:val=&quot;00406C4C&quot;/&gt;&lt;wsp:rsid wsp:val=&quot;00406D75&quot;/&gt;&lt;wsp:rsid wsp:val=&quot;00406E1A&quot;/&gt;&lt;wsp:rsid wsp:val=&quot;00407CA7&quot;/&gt;&lt;wsp:rsid wsp:val=&quot;00407D2F&quot;/&gt;&lt;wsp:rsid wsp:val=&quot;00407E04&quot;/&gt;&lt;wsp:rsid wsp:val=&quot;00407E83&quot;/&gt;&lt;wsp:rsid wsp:val=&quot;00407F51&quot;/&gt;&lt;wsp:rsid wsp:val=&quot;00407FC4&quot;/&gt;&lt;wsp:rsid wsp:val=&quot;00407FCE&quot;/&gt;&lt;wsp:rsid wsp:val=&quot;00410498&quot;/&gt;&lt;wsp:rsid wsp:val=&quot;00410E5D&quot;/&gt;&lt;wsp:rsid wsp:val=&quot;0041109A&quot;/&gt;&lt;wsp:rsid wsp:val=&quot;00411577&quot;/&gt;&lt;wsp:rsid wsp:val=&quot;004115FE&quot;/&gt;&lt;wsp:rsid wsp:val=&quot;00411799&quot;/&gt;&lt;wsp:rsid wsp:val=&quot;0041189C&quot;/&gt;&lt;wsp:rsid wsp:val=&quot;00411BEE&quot;/&gt;&lt;wsp:rsid wsp:val=&quot;00411C4B&quot;/&gt;&lt;wsp:rsid wsp:val=&quot;00411CD7&quot;/&gt;&lt;wsp:rsid wsp:val=&quot;00411D24&quot;/&gt;&lt;wsp:rsid wsp:val=&quot;00411DF9&quot;/&gt;&lt;wsp:rsid wsp:val=&quot;00412996&quot;/&gt;&lt;wsp:rsid wsp:val=&quot;00412B3E&quot;/&gt;&lt;wsp:rsid wsp:val=&quot;00412D21&quot;/&gt;&lt;wsp:rsid wsp:val=&quot;00413CB7&quot;/&gt;&lt;wsp:rsid wsp:val=&quot;004144AB&quot;/&gt;&lt;wsp:rsid wsp:val=&quot;00414962&quot;/&gt;&lt;wsp:rsid wsp:val=&quot;004151C2&quot;/&gt;&lt;wsp:rsid wsp:val=&quot;004156C3&quot;/&gt;&lt;wsp:rsid wsp:val=&quot;00415D2A&quot;/&gt;&lt;wsp:rsid wsp:val=&quot;00416070&quot;/&gt;&lt;wsp:rsid wsp:val=&quot;004163F8&quot;/&gt;&lt;wsp:rsid wsp:val=&quot;00416551&quot;/&gt;&lt;wsp:rsid wsp:val=&quot;00416D02&quot;/&gt;&lt;wsp:rsid wsp:val=&quot;004176D2&quot;/&gt;&lt;wsp:rsid wsp:val=&quot;004178F3&quot;/&gt;&lt;wsp:rsid wsp:val=&quot;00417904&quot;/&gt;&lt;wsp:rsid wsp:val=&quot;00417F13&quot;/&gt;&lt;wsp:rsid wsp:val=&quot;00417F87&quot;/&gt;&lt;wsp:rsid wsp:val=&quot;00420196&quot;/&gt;&lt;wsp:rsid wsp:val=&quot;004201F9&quot;/&gt;&lt;wsp:rsid wsp:val=&quot;00420C45&quot;/&gt;&lt;wsp:rsid wsp:val=&quot;00420E8D&quot;/&gt;&lt;wsp:rsid wsp:val=&quot;004211B2&quot;/&gt;&lt;wsp:rsid wsp:val=&quot;00421351&quot;/&gt;&lt;wsp:rsid wsp:val=&quot;004214FF&quot;/&gt;&lt;wsp:rsid wsp:val=&quot;00421511&quot;/&gt;&lt;wsp:rsid wsp:val=&quot;00421607&quot;/&gt;&lt;wsp:rsid wsp:val=&quot;00421D14&quot;/&gt;&lt;wsp:rsid wsp:val=&quot;00422EFC&quot;/&gt;&lt;wsp:rsid wsp:val=&quot;00423024&quot;/&gt;&lt;wsp:rsid wsp:val=&quot;00423354&quot;/&gt;&lt;wsp:rsid wsp:val=&quot;00423A1E&quot;/&gt;&lt;wsp:rsid wsp:val=&quot;00423BBE&quot;/&gt;&lt;wsp:rsid wsp:val=&quot;004241FD&quot;/&gt;&lt;wsp:rsid wsp:val=&quot;00424489&quot;/&gt;&lt;wsp:rsid wsp:val=&quot;0042475F&quot;/&gt;&lt;wsp:rsid wsp:val=&quot;00424961&quot;/&gt;&lt;wsp:rsid wsp:val=&quot;004252C9&quot;/&gt;&lt;wsp:rsid wsp:val=&quot;004254C7&quot;/&gt;&lt;wsp:rsid wsp:val=&quot;00425692&quot;/&gt;&lt;wsp:rsid wsp:val=&quot;0042572C&quot;/&gt;&lt;wsp:rsid wsp:val=&quot;0042596A&quot;/&gt;&lt;wsp:rsid wsp:val=&quot;00425C95&quot;/&gt;&lt;wsp:rsid wsp:val=&quot;00425CE5&quot;/&gt;&lt;wsp:rsid wsp:val=&quot;00425F65&quot;/&gt;&lt;wsp:rsid wsp:val=&quot;00426350&quot;/&gt;&lt;wsp:rsid wsp:val=&quot;004269A3&quot;/&gt;&lt;wsp:rsid wsp:val=&quot;00427407&quot;/&gt;&lt;wsp:rsid wsp:val=&quot;004278C6&quot;/&gt;&lt;wsp:rsid wsp:val=&quot;0043032B&quot;/&gt;&lt;wsp:rsid wsp:val=&quot;00431281&quot;/&gt;&lt;wsp:rsid wsp:val=&quot;00431338&quot;/&gt;&lt;wsp:rsid wsp:val=&quot;0043168C&quot;/&gt;&lt;wsp:rsid wsp:val=&quot;00431EA1&quot;/&gt;&lt;wsp:rsid wsp:val=&quot;00431F00&quot;/&gt;&lt;wsp:rsid wsp:val=&quot;00432AFE&quot;/&gt;&lt;wsp:rsid wsp:val=&quot;0043318A&quot;/&gt;&lt;wsp:rsid wsp:val=&quot;0043342B&quot;/&gt;&lt;wsp:rsid wsp:val=&quot;00433837&quot;/&gt;&lt;wsp:rsid wsp:val=&quot;004339BA&quot;/&gt;&lt;wsp:rsid wsp:val=&quot;00433B24&quot;/&gt;&lt;wsp:rsid wsp:val=&quot;00433F19&quot;/&gt;&lt;wsp:rsid wsp:val=&quot;00434310&quot;/&gt;&lt;wsp:rsid wsp:val=&quot;00434333&quot;/&gt;&lt;wsp:rsid wsp:val=&quot;00434782&quot;/&gt;&lt;wsp:rsid wsp:val=&quot;004348A0&quot;/&gt;&lt;wsp:rsid wsp:val=&quot;00434C46&quot;/&gt;&lt;wsp:rsid wsp:val=&quot;00435284&quot;/&gt;&lt;wsp:rsid wsp:val=&quot;0043548D&quot;/&gt;&lt;wsp:rsid wsp:val=&quot;00435B55&quot;/&gt;&lt;wsp:rsid wsp:val=&quot;00436324&quot;/&gt;&lt;wsp:rsid wsp:val=&quot;00436A4D&quot;/&gt;&lt;wsp:rsid wsp:val=&quot;00436C3F&quot;/&gt;&lt;wsp:rsid wsp:val=&quot;00436C9E&quot;/&gt;&lt;wsp:rsid wsp:val=&quot;004377D1&quot;/&gt;&lt;wsp:rsid wsp:val=&quot;00437A89&quot;/&gt;&lt;wsp:rsid wsp:val=&quot;00437FAF&quot;/&gt;&lt;wsp:rsid wsp:val=&quot;004403AB&quot;/&gt;&lt;wsp:rsid wsp:val=&quot;004408E5&quot;/&gt;&lt;wsp:rsid wsp:val=&quot;004410F4&quot;/&gt;&lt;wsp:rsid wsp:val=&quot;004415AA&quot;/&gt;&lt;wsp:rsid wsp:val=&quot;004417B9&quot;/&gt;&lt;wsp:rsid wsp:val=&quot;00441A77&quot;/&gt;&lt;wsp:rsid wsp:val=&quot;004424B2&quot;/&gt;&lt;wsp:rsid wsp:val=&quot;00442820&quot;/&gt;&lt;wsp:rsid wsp:val=&quot;0044288D&quot;/&gt;&lt;wsp:rsid wsp:val=&quot;00442FFE&quot;/&gt;&lt;wsp:rsid wsp:val=&quot;004435B8&quot;/&gt;&lt;wsp:rsid wsp:val=&quot;004438CE&quot;/&gt;&lt;wsp:rsid wsp:val=&quot;00443FB4&quot;/&gt;&lt;wsp:rsid wsp:val=&quot;00444D25&quot;/&gt;&lt;wsp:rsid wsp:val=&quot;00444EB5&quot;/&gt;&lt;wsp:rsid wsp:val=&quot;004454E1&quot;/&gt;&lt;wsp:rsid wsp:val=&quot;004455DA&quot;/&gt;&lt;wsp:rsid wsp:val=&quot;004456EA&quot;/&gt;&lt;wsp:rsid wsp:val=&quot;00445CD3&quot;/&gt;&lt;wsp:rsid wsp:val=&quot;00445D8C&quot;/&gt;&lt;wsp:rsid wsp:val=&quot;00445DF7&quot;/&gt;&lt;wsp:rsid wsp:val=&quot;00445ED8&quot;/&gt;&lt;wsp:rsid wsp:val=&quot;00445F7C&quot;/&gt;&lt;wsp:rsid wsp:val=&quot;00446366&quot;/&gt;&lt;wsp:rsid wsp:val=&quot;004466FD&quot;/&gt;&lt;wsp:rsid wsp:val=&quot;004467A3&quot;/&gt;&lt;wsp:rsid wsp:val=&quot;004473D5&quot;/&gt;&lt;wsp:rsid wsp:val=&quot;00447BC5&quot;/&gt;&lt;wsp:rsid wsp:val=&quot;0045041F&quot;/&gt;&lt;wsp:rsid wsp:val=&quot;0045056F&quot;/&gt;&lt;wsp:rsid wsp:val=&quot;00451573&quot;/&gt;&lt;wsp:rsid wsp:val=&quot;00451985&quot;/&gt;&lt;wsp:rsid wsp:val=&quot;00451A21&quot;/&gt;&lt;wsp:rsid wsp:val=&quot;00451EDA&quot;/&gt;&lt;wsp:rsid wsp:val=&quot;00452077&quot;/&gt;&lt;wsp:rsid wsp:val=&quot;0045210F&quot;/&gt;&lt;wsp:rsid wsp:val=&quot;00452113&quot;/&gt;&lt;wsp:rsid wsp:val=&quot;004523C8&quot;/&gt;&lt;wsp:rsid wsp:val=&quot;0045263E&quot;/&gt;&lt;wsp:rsid wsp:val=&quot;00452ABA&quot;/&gt;&lt;wsp:rsid wsp:val=&quot;004532A5&quot;/&gt;&lt;wsp:rsid wsp:val=&quot;00453369&quot;/&gt;&lt;wsp:rsid wsp:val=&quot;00453531&quot;/&gt;&lt;wsp:rsid wsp:val=&quot;00453DDD&quot;/&gt;&lt;wsp:rsid wsp:val=&quot;004546E9&quot;/&gt;&lt;wsp:rsid wsp:val=&quot;00454D5E&quot;/&gt;&lt;wsp:rsid wsp:val=&quot;00455481&quot;/&gt;&lt;wsp:rsid wsp:val=&quot;004558E4&quot;/&gt;&lt;wsp:rsid wsp:val=&quot;00455BB6&quot;/&gt;&lt;wsp:rsid wsp:val=&quot;00455E53&quot;/&gt;&lt;wsp:rsid wsp:val=&quot;004567C3&quot;/&gt;&lt;wsp:rsid wsp:val=&quot;0045734E&quot;/&gt;&lt;wsp:rsid wsp:val=&quot;00457690&quot;/&gt;&lt;wsp:rsid wsp:val=&quot;00460BAC&quot;/&gt;&lt;wsp:rsid wsp:val=&quot;00460C57&quot;/&gt;&lt;wsp:rsid wsp:val=&quot;00460F21&quot;/&gt;&lt;wsp:rsid wsp:val=&quot;00461297&quot;/&gt;&lt;wsp:rsid wsp:val=&quot;004617C2&quot;/&gt;&lt;wsp:rsid wsp:val=&quot;004617CB&quot;/&gt;&lt;wsp:rsid wsp:val=&quot;004619D6&quot;/&gt;&lt;wsp:rsid wsp:val=&quot;00461EE6&quot;/&gt;&lt;wsp:rsid wsp:val=&quot;00462402&quot;/&gt;&lt;wsp:rsid wsp:val=&quot;00462670&quot;/&gt;&lt;wsp:rsid wsp:val=&quot;00462B6C&quot;/&gt;&lt;wsp:rsid wsp:val=&quot;00463BB8&quot;/&gt;&lt;wsp:rsid wsp:val=&quot;00463C0E&quot;/&gt;&lt;wsp:rsid wsp:val=&quot;00463D64&quot;/&gt;&lt;wsp:rsid wsp:val=&quot;0046454E&quot;/&gt;&lt;wsp:rsid wsp:val=&quot;00464D0A&quot;/&gt;&lt;wsp:rsid wsp:val=&quot;00464D24&quot;/&gt;&lt;wsp:rsid wsp:val=&quot;004658BE&quot;/&gt;&lt;wsp:rsid wsp:val=&quot;004659D0&quot;/&gt;&lt;wsp:rsid wsp:val=&quot;004661E1&quot;/&gt;&lt;wsp:rsid wsp:val=&quot;00466684&quot;/&gt;&lt;wsp:rsid wsp:val=&quot;00466C71&quot;/&gt;&lt;wsp:rsid wsp:val=&quot;00466EF4&quot;/&gt;&lt;wsp:rsid wsp:val=&quot;00467168&quot;/&gt;&lt;wsp:rsid wsp:val=&quot;00467266&quot;/&gt;&lt;wsp:rsid wsp:val=&quot;00467283&quot;/&gt;&lt;wsp:rsid wsp:val=&quot;00467731&quot;/&gt;&lt;wsp:rsid wsp:val=&quot;00467B71&quot;/&gt;&lt;wsp:rsid wsp:val=&quot;004703F6&quot;/&gt;&lt;wsp:rsid wsp:val=&quot;00470717&quot;/&gt;&lt;wsp:rsid wsp:val=&quot;00470D2F&quot;/&gt;&lt;wsp:rsid wsp:val=&quot;0047131F&quot;/&gt;&lt;wsp:rsid wsp:val=&quot;00471C00&quot;/&gt;&lt;wsp:rsid wsp:val=&quot;00471CA3&quot;/&gt;&lt;wsp:rsid wsp:val=&quot;00471CB9&quot;/&gt;&lt;wsp:rsid wsp:val=&quot;00472289&quot;/&gt;&lt;wsp:rsid wsp:val=&quot;00472393&quot;/&gt;&lt;wsp:rsid wsp:val=&quot;004729E6&quot;/&gt;&lt;wsp:rsid wsp:val=&quot;00473160&quot;/&gt;&lt;wsp:rsid wsp:val=&quot;004731A8&quot;/&gt;&lt;wsp:rsid wsp:val=&quot;00473514&quot;/&gt;&lt;wsp:rsid wsp:val=&quot;00473E72&quot;/&gt;&lt;wsp:rsid wsp:val=&quot;004741D5&quot;/&gt;&lt;wsp:rsid wsp:val=&quot;00474F47&quot;/&gt;&lt;wsp:rsid wsp:val=&quot;004760C4&quot;/&gt;&lt;wsp:rsid wsp:val=&quot;00476367&quot;/&gt;&lt;wsp:rsid wsp:val=&quot;00476623&quot;/&gt;&lt;wsp:rsid wsp:val=&quot;00476655&quot;/&gt;&lt;wsp:rsid wsp:val=&quot;00476A26&quot;/&gt;&lt;wsp:rsid wsp:val=&quot;00476AE2&quot;/&gt;&lt;wsp:rsid wsp:val=&quot;0047769B&quot;/&gt;&lt;wsp:rsid wsp:val=&quot;00477C35&quot;/&gt;&lt;wsp:rsid wsp:val=&quot;00477D18&quot;/&gt;&lt;wsp:rsid wsp:val=&quot;00477F53&quot;/&gt;&lt;wsp:rsid wsp:val=&quot;004801EB&quot;/&gt;&lt;wsp:rsid wsp:val=&quot;00480410&quot;/&gt;&lt;wsp:rsid wsp:val=&quot;00480956&quot;/&gt;&lt;wsp:rsid wsp:val=&quot;00481762&quot;/&gt;&lt;wsp:rsid wsp:val=&quot;00481EAB&quot;/&gt;&lt;wsp:rsid wsp:val=&quot;0048234C&quot;/&gt;&lt;wsp:rsid wsp:val=&quot;004825C0&quot;/&gt;&lt;wsp:rsid wsp:val=&quot;004840DD&quot;/&gt;&lt;wsp:rsid wsp:val=&quot;004844CC&quot;/&gt;&lt;wsp:rsid wsp:val=&quot;00484986&quot;/&gt;&lt;wsp:rsid wsp:val=&quot;00484B10&quot;/&gt;&lt;wsp:rsid wsp:val=&quot;004851F8&quot;/&gt;&lt;wsp:rsid wsp:val=&quot;004855A4&quot;/&gt;&lt;wsp:rsid wsp:val=&quot;004855E7&quot;/&gt;&lt;wsp:rsid wsp:val=&quot;00485719&quot;/&gt;&lt;wsp:rsid wsp:val=&quot;0048584E&quot;/&gt;&lt;wsp:rsid wsp:val=&quot;00485942&quot;/&gt;&lt;wsp:rsid wsp:val=&quot;00485EFF&quot;/&gt;&lt;wsp:rsid wsp:val=&quot;00486415&quot;/&gt;&lt;wsp:rsid wsp:val=&quot;00486568&quot;/&gt;&lt;wsp:rsid wsp:val=&quot;00486871&quot;/&gt;&lt;wsp:rsid wsp:val=&quot;0048742F&quot;/&gt;&lt;wsp:rsid wsp:val=&quot;00487481&quot;/&gt;&lt;wsp:rsid wsp:val=&quot;00487C25&quot;/&gt;&lt;wsp:rsid wsp:val=&quot;00487E95&quot;/&gt;&lt;wsp:rsid wsp:val=&quot;00490162&quot;/&gt;&lt;wsp:rsid wsp:val=&quot;004908B3&quot;/&gt;&lt;wsp:rsid wsp:val=&quot;004910B1&quot;/&gt;&lt;wsp:rsid wsp:val=&quot;00492075&quot;/&gt;&lt;wsp:rsid wsp:val=&quot;0049210C&quot;/&gt;&lt;wsp:rsid wsp:val=&quot;0049244C&quot;/&gt;&lt;wsp:rsid wsp:val=&quot;0049317A&quot;/&gt;&lt;wsp:rsid wsp:val=&quot;004936D7&quot;/&gt;&lt;wsp:rsid wsp:val=&quot;0049374D&quot;/&gt;&lt;wsp:rsid wsp:val=&quot;00493890&quot;/&gt;&lt;wsp:rsid wsp:val=&quot;00494404&quot;/&gt;&lt;wsp:rsid wsp:val=&quot;00494E8B&quot;/&gt;&lt;wsp:rsid wsp:val=&quot;00495284&quot;/&gt;&lt;wsp:rsid wsp:val=&quot;004952B9&quot;/&gt;&lt;wsp:rsid wsp:val=&quot;0049596C&quot;/&gt;&lt;wsp:rsid wsp:val=&quot;0049675D&quot;/&gt;&lt;wsp:rsid wsp:val=&quot;004972F7&quot;/&gt;&lt;wsp:rsid wsp:val=&quot;00497411&quot;/&gt;&lt;wsp:rsid wsp:val=&quot;004A0861&quot;/&gt;&lt;wsp:rsid wsp:val=&quot;004A090E&quot;/&gt;&lt;wsp:rsid wsp:val=&quot;004A0A2A&quot;/&gt;&lt;wsp:rsid wsp:val=&quot;004A0B23&quot;/&gt;&lt;wsp:rsid wsp:val=&quot;004A0C6B&quot;/&gt;&lt;wsp:rsid wsp:val=&quot;004A0D1A&quot;/&gt;&lt;wsp:rsid wsp:val=&quot;004A0DE3&quot;/&gt;&lt;wsp:rsid wsp:val=&quot;004A1788&quot;/&gt;&lt;wsp:rsid wsp:val=&quot;004A1FD1&quot;/&gt;&lt;wsp:rsid wsp:val=&quot;004A20D1&quot;/&gt;&lt;wsp:rsid wsp:val=&quot;004A27E0&quot;/&gt;&lt;wsp:rsid wsp:val=&quot;004A2B19&quot;/&gt;&lt;wsp:rsid wsp:val=&quot;004A2C2C&quot;/&gt;&lt;wsp:rsid wsp:val=&quot;004A2F65&quot;/&gt;&lt;wsp:rsid wsp:val=&quot;004A3082&quot;/&gt;&lt;wsp:rsid wsp:val=&quot;004A374B&quot;/&gt;&lt;wsp:rsid wsp:val=&quot;004A3A09&quot;/&gt;&lt;wsp:rsid wsp:val=&quot;004A3B2B&quot;/&gt;&lt;wsp:rsid wsp:val=&quot;004A3DE8&quot;/&gt;&lt;wsp:rsid wsp:val=&quot;004A408E&quot;/&gt;&lt;wsp:rsid wsp:val=&quot;004A43BC&quot;/&gt;&lt;wsp:rsid wsp:val=&quot;004A44E5&quot;/&gt;&lt;wsp:rsid wsp:val=&quot;004A4666&quot;/&gt;&lt;wsp:rsid wsp:val=&quot;004A4827&quot;/&gt;&lt;wsp:rsid wsp:val=&quot;004A4A5E&quot;/&gt;&lt;wsp:rsid wsp:val=&quot;004A5312&quot;/&gt;&lt;wsp:rsid wsp:val=&quot;004A5C96&quot;/&gt;&lt;wsp:rsid wsp:val=&quot;004A60B5&quot;/&gt;&lt;wsp:rsid wsp:val=&quot;004A6431&quot;/&gt;&lt;wsp:rsid wsp:val=&quot;004A6C1A&quot;/&gt;&lt;wsp:rsid wsp:val=&quot;004A6C2A&quot;/&gt;&lt;wsp:rsid wsp:val=&quot;004A6E01&quot;/&gt;&lt;wsp:rsid wsp:val=&quot;004A6F4D&quot;/&gt;&lt;wsp:rsid wsp:val=&quot;004A7245&quot;/&gt;&lt;wsp:rsid wsp:val=&quot;004A7333&quot;/&gt;&lt;wsp:rsid wsp:val=&quot;004A7675&quot;/&gt;&lt;wsp:rsid wsp:val=&quot;004A7A33&quot;/&gt;&lt;wsp:rsid wsp:val=&quot;004B0802&quot;/&gt;&lt;wsp:rsid wsp:val=&quot;004B0D94&quot;/&gt;&lt;wsp:rsid wsp:val=&quot;004B11C1&quot;/&gt;&lt;wsp:rsid wsp:val=&quot;004B20A3&quot;/&gt;&lt;wsp:rsid wsp:val=&quot;004B30B4&quot;/&gt;&lt;wsp:rsid wsp:val=&quot;004B36A4&quot;/&gt;&lt;wsp:rsid wsp:val=&quot;004B4267&quot;/&gt;&lt;wsp:rsid wsp:val=&quot;004B44A5&quot;/&gt;&lt;wsp:rsid wsp:val=&quot;004B4F0B&quot;/&gt;&lt;wsp:rsid wsp:val=&quot;004B4F57&quot;/&gt;&lt;wsp:rsid wsp:val=&quot;004B5486&quot;/&gt;&lt;wsp:rsid wsp:val=&quot;004B5585&quot;/&gt;&lt;wsp:rsid wsp:val=&quot;004B5A11&quot;/&gt;&lt;wsp:rsid wsp:val=&quot;004B5D90&quot;/&gt;&lt;wsp:rsid wsp:val=&quot;004B6746&quot;/&gt;&lt;wsp:rsid wsp:val=&quot;004B69DF&quot;/&gt;&lt;wsp:rsid wsp:val=&quot;004B7263&quot;/&gt;&lt;wsp:rsid wsp:val=&quot;004B7308&quot;/&gt;&lt;wsp:rsid wsp:val=&quot;004B7488&quot;/&gt;&lt;wsp:rsid wsp:val=&quot;004B75B1&quot;/&gt;&lt;wsp:rsid wsp:val=&quot;004B7624&quot;/&gt;&lt;wsp:rsid wsp:val=&quot;004C03EB&quot;/&gt;&lt;wsp:rsid wsp:val=&quot;004C05ED&quot;/&gt;&lt;wsp:rsid wsp:val=&quot;004C0A86&quot;/&gt;&lt;wsp:rsid wsp:val=&quot;004C0EF7&quot;/&gt;&lt;wsp:rsid wsp:val=&quot;004C11D8&quot;/&gt;&lt;wsp:rsid wsp:val=&quot;004C1309&quot;/&gt;&lt;wsp:rsid wsp:val=&quot;004C1A77&quot;/&gt;&lt;wsp:rsid wsp:val=&quot;004C237D&quot;/&gt;&lt;wsp:rsid wsp:val=&quot;004C23A6&quot;/&gt;&lt;wsp:rsid wsp:val=&quot;004C258A&quot;/&gt;&lt;wsp:rsid wsp:val=&quot;004C26A0&quot;/&gt;&lt;wsp:rsid wsp:val=&quot;004C3392&quot;/&gt;&lt;wsp:rsid wsp:val=&quot;004C3721&quot;/&gt;&lt;wsp:rsid wsp:val=&quot;004C3CE2&quot;/&gt;&lt;wsp:rsid wsp:val=&quot;004C3EA7&quot;/&gt;&lt;wsp:rsid wsp:val=&quot;004C4186&quot;/&gt;&lt;wsp:rsid wsp:val=&quot;004C4951&quot;/&gt;&lt;wsp:rsid wsp:val=&quot;004C4C6E&quot;/&gt;&lt;wsp:rsid wsp:val=&quot;004C4CF9&quot;/&gt;&lt;wsp:rsid wsp:val=&quot;004C4ED7&quot;/&gt;&lt;wsp:rsid wsp:val=&quot;004C5049&quot;/&gt;&lt;wsp:rsid wsp:val=&quot;004C5073&quot;/&gt;&lt;wsp:rsid wsp:val=&quot;004C50AD&quot;/&gt;&lt;wsp:rsid wsp:val=&quot;004C50E9&quot;/&gt;&lt;wsp:rsid wsp:val=&quot;004C5E3A&quot;/&gt;&lt;wsp:rsid wsp:val=&quot;004C600F&quot;/&gt;&lt;wsp:rsid wsp:val=&quot;004C66C6&quot;/&gt;&lt;wsp:rsid wsp:val=&quot;004C7261&quot;/&gt;&lt;wsp:rsid wsp:val=&quot;004C7300&quot;/&gt;&lt;wsp:rsid wsp:val=&quot;004C730E&quot;/&gt;&lt;wsp:rsid wsp:val=&quot;004C785D&quot;/&gt;&lt;wsp:rsid wsp:val=&quot;004C787E&quot;/&gt;&lt;wsp:rsid wsp:val=&quot;004D0E7B&quot;/&gt;&lt;wsp:rsid wsp:val=&quot;004D1E72&quot;/&gt;&lt;wsp:rsid wsp:val=&quot;004D1F79&quot;/&gt;&lt;wsp:rsid wsp:val=&quot;004D20D6&quot;/&gt;&lt;wsp:rsid wsp:val=&quot;004D2401&quot;/&gt;&lt;wsp:rsid wsp:val=&quot;004D2D0C&quot;/&gt;&lt;wsp:rsid wsp:val=&quot;004D2DB5&quot;/&gt;&lt;wsp:rsid wsp:val=&quot;004D316D&quot;/&gt;&lt;wsp:rsid wsp:val=&quot;004D336A&quot;/&gt;&lt;wsp:rsid wsp:val=&quot;004D33FD&quot;/&gt;&lt;wsp:rsid wsp:val=&quot;004D403C&quot;/&gt;&lt;wsp:rsid wsp:val=&quot;004D4289&quot;/&gt;&lt;wsp:rsid wsp:val=&quot;004D471E&quot;/&gt;&lt;wsp:rsid wsp:val=&quot;004D47D5&quot;/&gt;&lt;wsp:rsid wsp:val=&quot;004D548F&quot;/&gt;&lt;wsp:rsid wsp:val=&quot;004D55C1&quot;/&gt;&lt;wsp:rsid wsp:val=&quot;004D56CF&quot;/&gt;&lt;wsp:rsid wsp:val=&quot;004D6C2E&quot;/&gt;&lt;wsp:rsid wsp:val=&quot;004D6D6E&quot;/&gt;&lt;wsp:rsid wsp:val=&quot;004D6E90&quot;/&gt;&lt;wsp:rsid wsp:val=&quot;004D71AD&quot;/&gt;&lt;wsp:rsid wsp:val=&quot;004D7507&quot;/&gt;&lt;wsp:rsid wsp:val=&quot;004D7EF2&quot;/&gt;&lt;wsp:rsid wsp:val=&quot;004E01B4&quot;/&gt;&lt;wsp:rsid wsp:val=&quot;004E03EA&quot;/&gt;&lt;wsp:rsid wsp:val=&quot;004E0B8E&quot;/&gt;&lt;wsp:rsid wsp:val=&quot;004E19F9&quot;/&gt;&lt;wsp:rsid wsp:val=&quot;004E1A62&quot;/&gt;&lt;wsp:rsid wsp:val=&quot;004E2023&quot;/&gt;&lt;wsp:rsid wsp:val=&quot;004E2027&quot;/&gt;&lt;wsp:rsid wsp:val=&quot;004E242E&quot;/&gt;&lt;wsp:rsid wsp:val=&quot;004E282D&quot;/&gt;&lt;wsp:rsid wsp:val=&quot;004E2AA9&quot;/&gt;&lt;wsp:rsid wsp:val=&quot;004E2D25&quot;/&gt;&lt;wsp:rsid wsp:val=&quot;004E35CB&quot;/&gt;&lt;wsp:rsid wsp:val=&quot;004E391E&quot;/&gt;&lt;wsp:rsid wsp:val=&quot;004E3C81&quot;/&gt;&lt;wsp:rsid wsp:val=&quot;004E4413&quot;/&gt;&lt;wsp:rsid wsp:val=&quot;004E4439&quot;/&gt;&lt;wsp:rsid wsp:val=&quot;004E518B&quot;/&gt;&lt;wsp:rsid wsp:val=&quot;004E5B98&quot;/&gt;&lt;wsp:rsid wsp:val=&quot;004E60A1&quot;/&gt;&lt;wsp:rsid wsp:val=&quot;004E60AB&quot;/&gt;&lt;wsp:rsid wsp:val=&quot;004E6C67&quot;/&gt;&lt;wsp:rsid wsp:val=&quot;004E7C3D&quot;/&gt;&lt;wsp:rsid wsp:val=&quot;004E7EBC&quot;/&gt;&lt;wsp:rsid wsp:val=&quot;004F0995&quot;/&gt;&lt;wsp:rsid wsp:val=&quot;004F25AA&quot;/&gt;&lt;wsp:rsid wsp:val=&quot;004F2AB3&quot;/&gt;&lt;wsp:rsid wsp:val=&quot;004F2FCF&quot;/&gt;&lt;wsp:rsid wsp:val=&quot;004F31EB&quot;/&gt;&lt;wsp:rsid wsp:val=&quot;004F327B&quot;/&gt;&lt;wsp:rsid wsp:val=&quot;004F3459&quot;/&gt;&lt;wsp:rsid wsp:val=&quot;004F3BA8&quot;/&gt;&lt;wsp:rsid wsp:val=&quot;004F3FAB&quot;/&gt;&lt;wsp:rsid wsp:val=&quot;004F3FC2&quot;/&gt;&lt;wsp:rsid wsp:val=&quot;004F4958&quot;/&gt;&lt;wsp:rsid wsp:val=&quot;004F4B3B&quot;/&gt;&lt;wsp:rsid wsp:val=&quot;004F4C58&quot;/&gt;&lt;wsp:rsid wsp:val=&quot;004F4D43&quot;/&gt;&lt;wsp:rsid wsp:val=&quot;004F4F17&quot;/&gt;&lt;wsp:rsid wsp:val=&quot;004F61AA&quot;/&gt;&lt;wsp:rsid wsp:val=&quot;004F6571&quot;/&gt;&lt;wsp:rsid wsp:val=&quot;004F6CD1&quot;/&gt;&lt;wsp:rsid wsp:val=&quot;004F7031&quot;/&gt;&lt;wsp:rsid wsp:val=&quot;004F71D0&quot;/&gt;&lt;wsp:rsid wsp:val=&quot;004F7971&quot;/&gt;&lt;wsp:rsid wsp:val=&quot;00500420&quot;/&gt;&lt;wsp:rsid wsp:val=&quot;00500490&quot;/&gt;&lt;wsp:rsid wsp:val=&quot;0050052B&quot;/&gt;&lt;wsp:rsid wsp:val=&quot;0050054A&quot;/&gt;&lt;wsp:rsid wsp:val=&quot;00500827&quot;/&gt;&lt;wsp:rsid wsp:val=&quot;00500D0D&quot;/&gt;&lt;wsp:rsid wsp:val=&quot;00500DF8&quot;/&gt;&lt;wsp:rsid wsp:val=&quot;00501287&quot;/&gt;&lt;wsp:rsid wsp:val=&quot;0050135C&quot;/&gt;&lt;wsp:rsid wsp:val=&quot;005015D8&quot;/&gt;&lt;wsp:rsid wsp:val=&quot;00502C3B&quot;/&gt;&lt;wsp:rsid wsp:val=&quot;0050388F&quot;/&gt;&lt;wsp:rsid wsp:val=&quot;00503BEE&quot;/&gt;&lt;wsp:rsid wsp:val=&quot;00503DFF&quot;/&gt;&lt;wsp:rsid wsp:val=&quot;0050444D&quot;/&gt;&lt;wsp:rsid wsp:val=&quot;00504982&quot;/&gt;&lt;wsp:rsid wsp:val=&quot;00504A99&quot;/&gt;&lt;wsp:rsid wsp:val=&quot;00504B2C&quot;/&gt;&lt;wsp:rsid wsp:val=&quot;00504C0E&quot;/&gt;&lt;wsp:rsid wsp:val=&quot;0050527C&quot;/&gt;&lt;wsp:rsid wsp:val=&quot;0050544D&quot;/&gt;&lt;wsp:rsid wsp:val=&quot;00505CAD&quot;/&gt;&lt;wsp:rsid wsp:val=&quot;00505E08&quot;/&gt;&lt;wsp:rsid wsp:val=&quot;0050656D&quot;/&gt;&lt;wsp:rsid wsp:val=&quot;0050699C&quot;/&gt;&lt;wsp:rsid wsp:val=&quot;005069A6&quot;/&gt;&lt;wsp:rsid wsp:val=&quot;00506A5B&quot;/&gt;&lt;wsp:rsid wsp:val=&quot;00506B89&quot;/&gt;&lt;wsp:rsid wsp:val=&quot;00506D49&quot;/&gt;&lt;wsp:rsid wsp:val=&quot;00506EDF&quot;/&gt;&lt;wsp:rsid wsp:val=&quot;00507B4D&quot;/&gt;&lt;wsp:rsid wsp:val=&quot;0051063C&quot;/&gt;&lt;wsp:rsid wsp:val=&quot;00510915&quot;/&gt;&lt;wsp:rsid wsp:val=&quot;00510939&quot;/&gt;&lt;wsp:rsid wsp:val=&quot;00510B6E&quot;/&gt;&lt;wsp:rsid wsp:val=&quot;00510ED6&quot;/&gt;&lt;wsp:rsid wsp:val=&quot;005111E1&quot;/&gt;&lt;wsp:rsid wsp:val=&quot;00511A3F&quot;/&gt;&lt;wsp:rsid wsp:val=&quot;00512092&quot;/&gt;&lt;wsp:rsid wsp:val=&quot;00512414&quot;/&gt;&lt;wsp:rsid wsp:val=&quot;00512597&quot;/&gt;&lt;wsp:rsid wsp:val=&quot;00512609&quot;/&gt;&lt;wsp:rsid wsp:val=&quot;00513182&quot;/&gt;&lt;wsp:rsid wsp:val=&quot;00513928&quot;/&gt;&lt;wsp:rsid wsp:val=&quot;00513A8E&quot;/&gt;&lt;wsp:rsid wsp:val=&quot;00513DB7&quot;/&gt;&lt;wsp:rsid wsp:val=&quot;00513FAC&quot;/&gt;&lt;wsp:rsid wsp:val=&quot;00514169&quot;/&gt;&lt;wsp:rsid wsp:val=&quot;0051440F&quot;/&gt;&lt;wsp:rsid wsp:val=&quot;00514726&quot;/&gt;&lt;wsp:rsid wsp:val=&quot;00514954&quot;/&gt;&lt;wsp:rsid wsp:val=&quot;00514C68&quot;/&gt;&lt;wsp:rsid wsp:val=&quot;0051501E&quot;/&gt;&lt;wsp:rsid wsp:val=&quot;00515878&quot;/&gt;&lt;wsp:rsid wsp:val=&quot;00515C39&quot;/&gt;&lt;wsp:rsid wsp:val=&quot;00515CC9&quot;/&gt;&lt;wsp:rsid wsp:val=&quot;005164F1&quot;/&gt;&lt;wsp:rsid wsp:val=&quot;0051666A&quot;/&gt;&lt;wsp:rsid wsp:val=&quot;00517A7B&quot;/&gt;&lt;wsp:rsid wsp:val=&quot;005202F1&quot;/&gt;&lt;wsp:rsid wsp:val=&quot;00520338&quot;/&gt;&lt;wsp:rsid wsp:val=&quot;00520959&quot;/&gt;&lt;wsp:rsid wsp:val=&quot;00521005&quot;/&gt;&lt;wsp:rsid wsp:val=&quot;005212AB&quot;/&gt;&lt;wsp:rsid wsp:val=&quot;00522329&quot;/&gt;&lt;wsp:rsid wsp:val=&quot;00523EE8&quot;/&gt;&lt;wsp:rsid wsp:val=&quot;00524632&quot;/&gt;&lt;wsp:rsid wsp:val=&quot;00524683&quot;/&gt;&lt;wsp:rsid wsp:val=&quot;005247A1&quot;/&gt;&lt;wsp:rsid wsp:val=&quot;00524CDF&quot;/&gt;&lt;wsp:rsid wsp:val=&quot;0052505F&quot;/&gt;&lt;wsp:rsid wsp:val=&quot;0052558C&quot;/&gt;&lt;wsp:rsid wsp:val=&quot;00526423&quot;/&gt;&lt;wsp:rsid wsp:val=&quot;005266EC&quot;/&gt;&lt;wsp:rsid wsp:val=&quot;005266EF&quot;/&gt;&lt;wsp:rsid wsp:val=&quot;00526D41&quot;/&gt;&lt;wsp:rsid wsp:val=&quot;00527493&quot;/&gt;&lt;wsp:rsid wsp:val=&quot;00527617&quot;/&gt;&lt;wsp:rsid wsp:val=&quot;0052764A&quot;/&gt;&lt;wsp:rsid wsp:val=&quot;00527968&quot;/&gt;&lt;wsp:rsid wsp:val=&quot;00527D4B&quot;/&gt;&lt;wsp:rsid wsp:val=&quot;00530C22&quot;/&gt;&lt;wsp:rsid wsp:val=&quot;00530CAD&quot;/&gt;&lt;wsp:rsid wsp:val=&quot;00530CB5&quot;/&gt;&lt;wsp:rsid wsp:val=&quot;00531524&quot;/&gt;&lt;wsp:rsid wsp:val=&quot;00532891&quot;/&gt;&lt;wsp:rsid wsp:val=&quot;005328CA&quot;/&gt;&lt;wsp:rsid wsp:val=&quot;00532AA4&quot;/&gt;&lt;wsp:rsid wsp:val=&quot;00532DB8&quot;/&gt;&lt;wsp:rsid wsp:val=&quot;00532FE0&quot;/&gt;&lt;wsp:rsid wsp:val=&quot;00533153&quot;/&gt;&lt;wsp:rsid wsp:val=&quot;005333C8&quot;/&gt;&lt;wsp:rsid wsp:val=&quot;00533898&quot;/&gt;&lt;wsp:rsid wsp:val=&quot;00534393&quot;/&gt;&lt;wsp:rsid wsp:val=&quot;00534991&quot;/&gt;&lt;wsp:rsid wsp:val=&quot;005349D0&quot;/&gt;&lt;wsp:rsid wsp:val=&quot;00534C55&quot;/&gt;&lt;wsp:rsid wsp:val=&quot;00535594&quot;/&gt;&lt;wsp:rsid wsp:val=&quot;00535F71&quot;/&gt;&lt;wsp:rsid wsp:val=&quot;0053653F&quot;/&gt;&lt;wsp:rsid wsp:val=&quot;005367C8&quot;/&gt;&lt;wsp:rsid wsp:val=&quot;00537302&quot;/&gt;&lt;wsp:rsid wsp:val=&quot;00537392&quot;/&gt;&lt;wsp:rsid wsp:val=&quot;00537464&quot;/&gt;&lt;wsp:rsid wsp:val=&quot;00537556&quot;/&gt;&lt;wsp:rsid wsp:val=&quot;005376DB&quot;/&gt;&lt;wsp:rsid wsp:val=&quot;00537A00&quot;/&gt;&lt;wsp:rsid wsp:val=&quot;00537E16&quot;/&gt;&lt;wsp:rsid wsp:val=&quot;00540037&quot;/&gt;&lt;wsp:rsid wsp:val=&quot;00540650&quot;/&gt;&lt;wsp:rsid wsp:val=&quot;0054068E&quot;/&gt;&lt;wsp:rsid wsp:val=&quot;00540C9D&quot;/&gt;&lt;wsp:rsid wsp:val=&quot;0054121A&quot;/&gt;&lt;wsp:rsid wsp:val=&quot;0054123B&quot;/&gt;&lt;wsp:rsid wsp:val=&quot;00541CF0&quot;/&gt;&lt;wsp:rsid wsp:val=&quot;00541EC9&quot;/&gt;&lt;wsp:rsid wsp:val=&quot;005423EC&quot;/&gt;&lt;wsp:rsid wsp:val=&quot;0054274E&quot;/&gt;&lt;wsp:rsid wsp:val=&quot;00542837&quot;/&gt;&lt;wsp:rsid wsp:val=&quot;005429B8&quot;/&gt;&lt;wsp:rsid wsp:val=&quot;00542A4C&quot;/&gt;&lt;wsp:rsid wsp:val=&quot;00542C4D&quot;/&gt;&lt;wsp:rsid wsp:val=&quot;00542D28&quot;/&gt;&lt;wsp:rsid wsp:val=&quot;0054301F&quot;/&gt;&lt;wsp:rsid wsp:val=&quot;005430ED&quot;/&gt;&lt;wsp:rsid wsp:val=&quot;00543177&quot;/&gt;&lt;wsp:rsid wsp:val=&quot;005439D5&quot;/&gt;&lt;wsp:rsid wsp:val=&quot;00543E51&quot;/&gt;&lt;wsp:rsid wsp:val=&quot;00544F52&quot;/&gt;&lt;wsp:rsid wsp:val=&quot;0054623B&quot;/&gt;&lt;wsp:rsid wsp:val=&quot;005462A9&quot;/&gt;&lt;wsp:rsid wsp:val=&quot;005465AB&quot;/&gt;&lt;wsp:rsid wsp:val=&quot;0054683F&quot;/&gt;&lt;wsp:rsid wsp:val=&quot;00546AB4&quot;/&gt;&lt;wsp:rsid wsp:val=&quot;00547703&quot;/&gt;&lt;wsp:rsid wsp:val=&quot;00547953&quot;/&gt;&lt;wsp:rsid wsp:val=&quot;00547ABB&quot;/&gt;&lt;wsp:rsid wsp:val=&quot;00547EBF&quot;/&gt;&lt;wsp:rsid wsp:val=&quot;005503DE&quot;/&gt;&lt;wsp:rsid wsp:val=&quot;005506E6&quot;/&gt;&lt;wsp:rsid wsp:val=&quot;005507BB&quot;/&gt;&lt;wsp:rsid wsp:val=&quot;00551170&quot;/&gt;&lt;wsp:rsid wsp:val=&quot;00551381&quot;/&gt;&lt;wsp:rsid wsp:val=&quot;005517E6&quot;/&gt;&lt;wsp:rsid wsp:val=&quot;00551DC1&quot;/&gt;&lt;wsp:rsid wsp:val=&quot;00551F8D&quot;/&gt;&lt;wsp:rsid wsp:val=&quot;00553635&quot;/&gt;&lt;wsp:rsid wsp:val=&quot;0055382A&quot;/&gt;&lt;wsp:rsid wsp:val=&quot;005544EA&quot;/&gt;&lt;wsp:rsid wsp:val=&quot;0055517A&quot;/&gt;&lt;wsp:rsid wsp:val=&quot;0055531B&quot;/&gt;&lt;wsp:rsid wsp:val=&quot;005554C1&quot;/&gt;&lt;wsp:rsid wsp:val=&quot;00556450&quot;/&gt;&lt;wsp:rsid wsp:val=&quot;00556AC8&quot;/&gt;&lt;wsp:rsid wsp:val=&quot;00556B65&quot;/&gt;&lt;wsp:rsid wsp:val=&quot;00556FDD&quot;/&gt;&lt;wsp:rsid wsp:val=&quot;00557813&quot;/&gt;&lt;wsp:rsid wsp:val=&quot;00557AE6&quot;/&gt;&lt;wsp:rsid wsp:val=&quot;00560740&quot;/&gt;&lt;wsp:rsid wsp:val=&quot;00561340&quot;/&gt;&lt;wsp:rsid wsp:val=&quot;00561F13&quot;/&gt;&lt;wsp:rsid wsp:val=&quot;00562676&quot;/&gt;&lt;wsp:rsid wsp:val=&quot;00562ED6&quot;/&gt;&lt;wsp:rsid wsp:val=&quot;00562F7F&quot;/&gt;&lt;wsp:rsid wsp:val=&quot;00564145&quot;/&gt;&lt;wsp:rsid wsp:val=&quot;0056425D&quot;/&gt;&lt;wsp:rsid wsp:val=&quot;00564487&quot;/&gt;&lt;wsp:rsid wsp:val=&quot;005648B1&quot;/&gt;&lt;wsp:rsid wsp:val=&quot;005648D8&quot;/&gt;&lt;wsp:rsid wsp:val=&quot;0056492E&quot;/&gt;&lt;wsp:rsid wsp:val=&quot;00564A46&quot;/&gt;&lt;wsp:rsid wsp:val=&quot;00564B69&quot;/&gt;&lt;wsp:rsid wsp:val=&quot;00565611&quot;/&gt;&lt;wsp:rsid wsp:val=&quot;00566237&quot;/&gt;&lt;wsp:rsid wsp:val=&quot;00567665&quot;/&gt;&lt;wsp:rsid wsp:val=&quot;0056766C&quot;/&gt;&lt;wsp:rsid wsp:val=&quot;00567820&quot;/&gt;&lt;wsp:rsid wsp:val=&quot;00570731&quot;/&gt;&lt;wsp:rsid wsp:val=&quot;0057098A&quot;/&gt;&lt;wsp:rsid wsp:val=&quot;00570CF4&quot;/&gt;&lt;wsp:rsid wsp:val=&quot;00571069&quot;/&gt;&lt;wsp:rsid wsp:val=&quot;005710E0&quot;/&gt;&lt;wsp:rsid wsp:val=&quot;00571723&quot;/&gt;&lt;wsp:rsid wsp:val=&quot;00571894&quot;/&gt;&lt;wsp:rsid wsp:val=&quot;0057220E&quot;/&gt;&lt;wsp:rsid wsp:val=&quot;00574259&quot;/&gt;&lt;wsp:rsid wsp:val=&quot;0057514F&quot;/&gt;&lt;wsp:rsid wsp:val=&quot;0057550D&quot;/&gt;&lt;wsp:rsid wsp:val=&quot;005762FB&quot;/&gt;&lt;wsp:rsid wsp:val=&quot;0057675B&quot;/&gt;&lt;wsp:rsid wsp:val=&quot;00576E51&quot;/&gt;&lt;wsp:rsid wsp:val=&quot;00576F50&quot;/&gt;&lt;wsp:rsid wsp:val=&quot;00580629&quot;/&gt;&lt;wsp:rsid wsp:val=&quot;005810E9&quot;/&gt;&lt;wsp:rsid wsp:val=&quot;005815C6&quot;/&gt;&lt;wsp:rsid wsp:val=&quot;00581B6C&quot;/&gt;&lt;wsp:rsid wsp:val=&quot;005821BB&quot;/&gt;&lt;wsp:rsid wsp:val=&quot;00582A19&quot;/&gt;&lt;wsp:rsid wsp:val=&quot;00582B70&quot;/&gt;&lt;wsp:rsid wsp:val=&quot;00583961&quot;/&gt;&lt;wsp:rsid wsp:val=&quot;00584320&quot;/&gt;&lt;wsp:rsid wsp:val=&quot;005845DC&quot;/&gt;&lt;wsp:rsid wsp:val=&quot;005849DC&quot;/&gt;&lt;wsp:rsid wsp:val=&quot;00584DBF&quot;/&gt;&lt;wsp:rsid wsp:val=&quot;00585802&quot;/&gt;&lt;wsp:rsid wsp:val=&quot;00585D86&quot;/&gt;&lt;wsp:rsid wsp:val=&quot;005862AD&quot;/&gt;&lt;wsp:rsid wsp:val=&quot;00586FB8&quot;/&gt;&lt;wsp:rsid wsp:val=&quot;00586FC4&quot;/&gt;&lt;wsp:rsid wsp:val=&quot;00586FEA&quot;/&gt;&lt;wsp:rsid wsp:val=&quot;005870F5&quot;/&gt;&lt;wsp:rsid wsp:val=&quot;00587C94&quot;/&gt;&lt;wsp:rsid wsp:val=&quot;00590363&quot;/&gt;&lt;wsp:rsid wsp:val=&quot;00590C96&quot;/&gt;&lt;wsp:rsid wsp:val=&quot;00590CA6&quot;/&gt;&lt;wsp:rsid wsp:val=&quot;005918BF&quot;/&gt;&lt;wsp:rsid wsp:val=&quot;005921CA&quot;/&gt;&lt;wsp:rsid wsp:val=&quot;00592B41&quot;/&gt;&lt;wsp:rsid wsp:val=&quot;00592DF4&quot;/&gt;&lt;wsp:rsid wsp:val=&quot;0059338D&quot;/&gt;&lt;wsp:rsid wsp:val=&quot;00593564&quot;/&gt;&lt;wsp:rsid wsp:val=&quot;0059418F&quot;/&gt;&lt;wsp:rsid wsp:val=&quot;00594192&quot;/&gt;&lt;wsp:rsid wsp:val=&quot;00594789&quot;/&gt;&lt;wsp:rsid wsp:val=&quot;00594A8C&quot;/&gt;&lt;wsp:rsid wsp:val=&quot;00594F64&quot;/&gt;&lt;wsp:rsid wsp:val=&quot;00595039&quot;/&gt;&lt;wsp:rsid wsp:val=&quot;00595C80&quot;/&gt;&lt;wsp:rsid wsp:val=&quot;00595CE2&quot;/&gt;&lt;wsp:rsid wsp:val=&quot;00595D6D&quot;/&gt;&lt;wsp:rsid wsp:val=&quot;00595D76&quot;/&gt;&lt;wsp:rsid wsp:val=&quot;00595E3F&quot;/&gt;&lt;wsp:rsid wsp:val=&quot;00596208&quot;/&gt;&lt;wsp:rsid wsp:val=&quot;00596362&quot;/&gt;&lt;wsp:rsid wsp:val=&quot;00596363&quot;/&gt;&lt;wsp:rsid wsp:val=&quot;00596A47&quot;/&gt;&lt;wsp:rsid wsp:val=&quot;00596EC9&quot;/&gt;&lt;wsp:rsid wsp:val=&quot;00596EDF&quot;/&gt;&lt;wsp:rsid wsp:val=&quot;0059735C&quot;/&gt;&lt;wsp:rsid wsp:val=&quot;005979E9&quot;/&gt;&lt;wsp:rsid wsp:val=&quot;00597E77&quot;/&gt;&lt;wsp:rsid wsp:val=&quot;00597EE6&quot;/&gt;&lt;wsp:rsid wsp:val=&quot;00597FBC&quot;/&gt;&lt;wsp:rsid wsp:val=&quot;005A037C&quot;/&gt;&lt;wsp:rsid wsp:val=&quot;005A0414&quot;/&gt;&lt;wsp:rsid wsp:val=&quot;005A0566&quot;/&gt;&lt;wsp:rsid wsp:val=&quot;005A0BD8&quot;/&gt;&lt;wsp:rsid wsp:val=&quot;005A0EFC&quot;/&gt;&lt;wsp:rsid wsp:val=&quot;005A0FC7&quot;/&gt;&lt;wsp:rsid wsp:val=&quot;005A0FF2&quot;/&gt;&lt;wsp:rsid wsp:val=&quot;005A1314&quot;/&gt;&lt;wsp:rsid wsp:val=&quot;005A16E7&quot;/&gt;&lt;wsp:rsid wsp:val=&quot;005A1D12&quot;/&gt;&lt;wsp:rsid wsp:val=&quot;005A2CCB&quot;/&gt;&lt;wsp:rsid wsp:val=&quot;005A308B&quot;/&gt;&lt;wsp:rsid wsp:val=&quot;005A32D8&quot;/&gt;&lt;wsp:rsid wsp:val=&quot;005A35C0&quot;/&gt;&lt;wsp:rsid wsp:val=&quot;005A4038&quot;/&gt;&lt;wsp:rsid wsp:val=&quot;005A40B0&quot;/&gt;&lt;wsp:rsid wsp:val=&quot;005A49E1&quot;/&gt;&lt;wsp:rsid wsp:val=&quot;005A4A69&quot;/&gt;&lt;wsp:rsid wsp:val=&quot;005A4A95&quot;/&gt;&lt;wsp:rsid wsp:val=&quot;005A4EDE&quot;/&gt;&lt;wsp:rsid wsp:val=&quot;005A5179&quot;/&gt;&lt;wsp:rsid wsp:val=&quot;005A53F3&quot;/&gt;&lt;wsp:rsid wsp:val=&quot;005A55D8&quot;/&gt;&lt;wsp:rsid wsp:val=&quot;005A5A3F&quot;/&gt;&lt;wsp:rsid wsp:val=&quot;005A5BDC&quot;/&gt;&lt;wsp:rsid wsp:val=&quot;005A6145&quot;/&gt;&lt;wsp:rsid wsp:val=&quot;005A6536&quot;/&gt;&lt;wsp:rsid wsp:val=&quot;005A67B4&quot;/&gt;&lt;wsp:rsid wsp:val=&quot;005A6AD1&quot;/&gt;&lt;wsp:rsid wsp:val=&quot;005A6FD6&quot;/&gt;&lt;wsp:rsid wsp:val=&quot;005A7092&quot;/&gt;&lt;wsp:rsid wsp:val=&quot;005A75B4&quot;/&gt;&lt;wsp:rsid wsp:val=&quot;005A78A9&quot;/&gt;&lt;wsp:rsid wsp:val=&quot;005A7C28&quot;/&gt;&lt;wsp:rsid wsp:val=&quot;005A7EC2&quot;/&gt;&lt;wsp:rsid wsp:val=&quot;005B011B&quot;/&gt;&lt;wsp:rsid wsp:val=&quot;005B040E&quot;/&gt;&lt;wsp:rsid wsp:val=&quot;005B0439&quot;/&gt;&lt;wsp:rsid wsp:val=&quot;005B06F7&quot;/&gt;&lt;wsp:rsid wsp:val=&quot;005B0B47&quot;/&gt;&lt;wsp:rsid wsp:val=&quot;005B0BFA&quot;/&gt;&lt;wsp:rsid wsp:val=&quot;005B1799&quot;/&gt;&lt;wsp:rsid wsp:val=&quot;005B2DA5&quot;/&gt;&lt;wsp:rsid wsp:val=&quot;005B331C&quot;/&gt;&lt;wsp:rsid wsp:val=&quot;005B353F&quot;/&gt;&lt;wsp:rsid wsp:val=&quot;005B357E&quot;/&gt;&lt;wsp:rsid wsp:val=&quot;005B403D&quot;/&gt;&lt;wsp:rsid wsp:val=&quot;005B4115&quot;/&gt;&lt;wsp:rsid wsp:val=&quot;005B467F&quot;/&gt;&lt;wsp:rsid wsp:val=&quot;005B4821&quot;/&gt;&lt;wsp:rsid wsp:val=&quot;005B4F62&quot;/&gt;&lt;wsp:rsid wsp:val=&quot;005B5783&quot;/&gt;&lt;wsp:rsid wsp:val=&quot;005B5DF7&quot;/&gt;&lt;wsp:rsid wsp:val=&quot;005B6DA1&quot;/&gt;&lt;wsp:rsid wsp:val=&quot;005B719E&quot;/&gt;&lt;wsp:rsid wsp:val=&quot;005B7424&quot;/&gt;&lt;wsp:rsid wsp:val=&quot;005B77AA&quot;/&gt;&lt;wsp:rsid wsp:val=&quot;005B77B3&quot;/&gt;&lt;wsp:rsid wsp:val=&quot;005B7945&quot;/&gt;&lt;wsp:rsid wsp:val=&quot;005B7A05&quot;/&gt;&lt;wsp:rsid wsp:val=&quot;005B7FC5&quot;/&gt;&lt;wsp:rsid wsp:val=&quot;005C0760&quot;/&gt;&lt;wsp:rsid wsp:val=&quot;005C1799&quot;/&gt;&lt;wsp:rsid wsp:val=&quot;005C1CA5&quot;/&gt;&lt;wsp:rsid wsp:val=&quot;005C24C6&quot;/&gt;&lt;wsp:rsid wsp:val=&quot;005C2EAA&quot;/&gt;&lt;wsp:rsid wsp:val=&quot;005C3046&quot;/&gt;&lt;wsp:rsid wsp:val=&quot;005C30D8&quot;/&gt;&lt;wsp:rsid wsp:val=&quot;005C3128&quot;/&gt;&lt;wsp:rsid wsp:val=&quot;005C3882&quot;/&gt;&lt;wsp:rsid wsp:val=&quot;005C3C5B&quot;/&gt;&lt;wsp:rsid wsp:val=&quot;005C3CBC&quot;/&gt;&lt;wsp:rsid wsp:val=&quot;005C3EAA&quot;/&gt;&lt;wsp:rsid wsp:val=&quot;005C410D&quot;/&gt;&lt;wsp:rsid wsp:val=&quot;005C44A5&quot;/&gt;&lt;wsp:rsid wsp:val=&quot;005C4A4F&quot;/&gt;&lt;wsp:rsid wsp:val=&quot;005C57E2&quot;/&gt;&lt;wsp:rsid wsp:val=&quot;005C5A57&quot;/&gt;&lt;wsp:rsid wsp:val=&quot;005C5E95&quot;/&gt;&lt;wsp:rsid wsp:val=&quot;005C6843&quot;/&gt;&lt;wsp:rsid wsp:val=&quot;005C6D36&quot;/&gt;&lt;wsp:rsid wsp:val=&quot;005C7A10&quot;/&gt;&lt;wsp:rsid wsp:val=&quot;005C7A5C&quot;/&gt;&lt;wsp:rsid wsp:val=&quot;005C7AA1&quot;/&gt;&lt;wsp:rsid wsp:val=&quot;005C7BB6&quot;/&gt;&lt;wsp:rsid wsp:val=&quot;005C7E3D&quot;/&gt;&lt;wsp:rsid wsp:val=&quot;005D05D9&quot;/&gt;&lt;wsp:rsid wsp:val=&quot;005D0D20&quot;/&gt;&lt;wsp:rsid wsp:val=&quot;005D1614&quot;/&gt;&lt;wsp:rsid wsp:val=&quot;005D1DAC&quot;/&gt;&lt;wsp:rsid wsp:val=&quot;005D2CCF&quot;/&gt;&lt;wsp:rsid wsp:val=&quot;005D2E51&quot;/&gt;&lt;wsp:rsid wsp:val=&quot;005D2F87&quot;/&gt;&lt;wsp:rsid wsp:val=&quot;005D34A2&quot;/&gt;&lt;wsp:rsid wsp:val=&quot;005D3508&quot;/&gt;&lt;wsp:rsid wsp:val=&quot;005D3FDE&quot;/&gt;&lt;wsp:rsid wsp:val=&quot;005D4EAD&quot;/&gt;&lt;wsp:rsid wsp:val=&quot;005D50E9&quot;/&gt;&lt;wsp:rsid wsp:val=&quot;005D5D0C&quot;/&gt;&lt;wsp:rsid wsp:val=&quot;005D5DC2&quot;/&gt;&lt;wsp:rsid wsp:val=&quot;005D775D&quot;/&gt;&lt;wsp:rsid wsp:val=&quot;005D7B5F&quot;/&gt;&lt;wsp:rsid wsp:val=&quot;005E024D&quot;/&gt;&lt;wsp:rsid wsp:val=&quot;005E0866&quot;/&gt;&lt;wsp:rsid wsp:val=&quot;005E0A19&quot;/&gt;&lt;wsp:rsid wsp:val=&quot;005E127F&quot;/&gt;&lt;wsp:rsid wsp:val=&quot;005E1492&quot;/&gt;&lt;wsp:rsid wsp:val=&quot;005E1A40&quot;/&gt;&lt;wsp:rsid wsp:val=&quot;005E23CA&quot;/&gt;&lt;wsp:rsid wsp:val=&quot;005E23F0&quot;/&gt;&lt;wsp:rsid wsp:val=&quot;005E2A69&quot;/&gt;&lt;wsp:rsid wsp:val=&quot;005E2D1F&quot;/&gt;&lt;wsp:rsid wsp:val=&quot;005E2DDC&quot;/&gt;&lt;wsp:rsid wsp:val=&quot;005E36A8&quot;/&gt;&lt;wsp:rsid wsp:val=&quot;005E372B&quot;/&gt;&lt;wsp:rsid wsp:val=&quot;005E383C&quot;/&gt;&lt;wsp:rsid wsp:val=&quot;005E404E&quot;/&gt;&lt;wsp:rsid wsp:val=&quot;005E40AF&quot;/&gt;&lt;wsp:rsid wsp:val=&quot;005E44F6&quot;/&gt;&lt;wsp:rsid wsp:val=&quot;005E49F9&quot;/&gt;&lt;wsp:rsid wsp:val=&quot;005E4D05&quot;/&gt;&lt;wsp:rsid wsp:val=&quot;005E51E0&quot;/&gt;&lt;wsp:rsid wsp:val=&quot;005E6442&quot;/&gt;&lt;wsp:rsid wsp:val=&quot;005E678A&quot;/&gt;&lt;wsp:rsid wsp:val=&quot;005E68D5&quot;/&gt;&lt;wsp:rsid wsp:val=&quot;005E6925&quot;/&gt;&lt;wsp:rsid wsp:val=&quot;005E6A1E&quot;/&gt;&lt;wsp:rsid wsp:val=&quot;005E6CAD&quot;/&gt;&lt;wsp:rsid wsp:val=&quot;005E6CBA&quot;/&gt;&lt;wsp:rsid wsp:val=&quot;005E74F9&quot;/&gt;&lt;wsp:rsid wsp:val=&quot;005E7AA7&quot;/&gt;&lt;wsp:rsid wsp:val=&quot;005F00EA&quot;/&gt;&lt;wsp:rsid wsp:val=&quot;005F0665&quot;/&gt;&lt;wsp:rsid wsp:val=&quot;005F13F2&quot;/&gt;&lt;wsp:rsid wsp:val=&quot;005F1DB8&quot;/&gt;&lt;wsp:rsid wsp:val=&quot;005F21F2&quot;/&gt;&lt;wsp:rsid wsp:val=&quot;005F2729&quot;/&gt;&lt;wsp:rsid wsp:val=&quot;005F2C42&quot;/&gt;&lt;wsp:rsid wsp:val=&quot;005F3110&quot;/&gt;&lt;wsp:rsid wsp:val=&quot;005F3312&quot;/&gt;&lt;wsp:rsid wsp:val=&quot;005F346B&quot;/&gt;&lt;wsp:rsid wsp:val=&quot;005F34D9&quot;/&gt;&lt;wsp:rsid wsp:val=&quot;005F3670&quot;/&gt;&lt;wsp:rsid wsp:val=&quot;005F377C&quot;/&gt;&lt;wsp:rsid wsp:val=&quot;005F3D9C&quot;/&gt;&lt;wsp:rsid wsp:val=&quot;005F43AF&quot;/&gt;&lt;wsp:rsid wsp:val=&quot;005F5568&quot;/&gt;&lt;wsp:rsid wsp:val=&quot;005F5814&quot;/&gt;&lt;wsp:rsid wsp:val=&quot;005F5E88&quot;/&gt;&lt;wsp:rsid wsp:val=&quot;005F615C&quot;/&gt;&lt;wsp:rsid wsp:val=&quot;005F6234&quot;/&gt;&lt;wsp:rsid wsp:val=&quot;005F695A&quot;/&gt;&lt;wsp:rsid wsp:val=&quot;005F6F69&quot;/&gt;&lt;wsp:rsid wsp:val=&quot;006001AD&quot;/&gt;&lt;wsp:rsid wsp:val=&quot;00601D1E&quot;/&gt;&lt;wsp:rsid wsp:val=&quot;00601FC1&quot;/&gt;&lt;wsp:rsid wsp:val=&quot;006020DF&quot;/&gt;&lt;wsp:rsid wsp:val=&quot;00602A5E&quot;/&gt;&lt;wsp:rsid wsp:val=&quot;00602E6E&quot;/&gt;&lt;wsp:rsid wsp:val=&quot;00603087&quot;/&gt;&lt;wsp:rsid wsp:val=&quot;00603330&quot;/&gt;&lt;wsp:rsid wsp:val=&quot;00603855&quot;/&gt;&lt;wsp:rsid wsp:val=&quot;00603E80&quot;/&gt;&lt;wsp:rsid wsp:val=&quot;006044C3&quot;/&gt;&lt;wsp:rsid wsp:val=&quot;00605B0B&quot;/&gt;&lt;wsp:rsid wsp:val=&quot;00605B6A&quot;/&gt;&lt;wsp:rsid wsp:val=&quot;00605BF3&quot;/&gt;&lt;wsp:rsid wsp:val=&quot;00605EF1&quot;/&gt;&lt;wsp:rsid wsp:val=&quot;00605F65&quot;/&gt;&lt;wsp:rsid wsp:val=&quot;00606098&quot;/&gt;&lt;wsp:rsid wsp:val=&quot;0060617A&quot;/&gt;&lt;wsp:rsid wsp:val=&quot;00606284&quot;/&gt;&lt;wsp:rsid wsp:val=&quot;0060628D&quot;/&gt;&lt;wsp:rsid wsp:val=&quot;006067FA&quot;/&gt;&lt;wsp:rsid wsp:val=&quot;00606AA4&quot;/&gt;&lt;wsp:rsid wsp:val=&quot;00607048&quot;/&gt;&lt;wsp:rsid wsp:val=&quot;00607BE8&quot;/&gt;&lt;wsp:rsid wsp:val=&quot;00607FA2&quot;/&gt;&lt;wsp:rsid wsp:val=&quot;00610264&quot;/&gt;&lt;wsp:rsid wsp:val=&quot;0061162D&quot;/&gt;&lt;wsp:rsid wsp:val=&quot;00611710&quot;/&gt;&lt;wsp:rsid wsp:val=&quot;00611C62&quot;/&gt;&lt;wsp:rsid wsp:val=&quot;00611CA9&quot;/&gt;&lt;wsp:rsid wsp:val=&quot;006121A8&quot;/&gt;&lt;wsp:rsid wsp:val=&quot;006126BB&quot;/&gt;&lt;wsp:rsid wsp:val=&quot;006129D5&quot;/&gt;&lt;wsp:rsid wsp:val=&quot;00612E21&quot;/&gt;&lt;wsp:rsid wsp:val=&quot;00612FB6&quot;/&gt;&lt;wsp:rsid wsp:val=&quot;0061391F&quot;/&gt;&lt;wsp:rsid wsp:val=&quot;00613AD7&quot;/&gt;&lt;wsp:rsid wsp:val=&quot;00613FA8&quot;/&gt;&lt;wsp:rsid wsp:val=&quot;006140C6&quot;/&gt;&lt;wsp:rsid wsp:val=&quot;00614299&quot;/&gt;&lt;wsp:rsid wsp:val=&quot;00614AFB&quot;/&gt;&lt;wsp:rsid wsp:val=&quot;00614BE1&quot;/&gt;&lt;wsp:rsid wsp:val=&quot;00615D19&quot;/&gt;&lt;wsp:rsid wsp:val=&quot;00616F30&quot;/&gt;&lt;wsp:rsid wsp:val=&quot;00616FCA&quot;/&gt;&lt;wsp:rsid wsp:val=&quot;00617089&quot;/&gt;&lt;wsp:rsid wsp:val=&quot;006174BA&quot;/&gt;&lt;wsp:rsid wsp:val=&quot;006176A2&quot;/&gt;&lt;wsp:rsid wsp:val=&quot;00617B1C&quot;/&gt;&lt;wsp:rsid wsp:val=&quot;00617BCE&quot;/&gt;&lt;wsp:rsid wsp:val=&quot;00617F30&quot;/&gt;&lt;wsp:rsid wsp:val=&quot;0062017F&quot;/&gt;&lt;wsp:rsid wsp:val=&quot;0062045B&quot;/&gt;&lt;wsp:rsid wsp:val=&quot;00621008&quot;/&gt;&lt;wsp:rsid wsp:val=&quot;006211DA&quot;/&gt;&lt;wsp:rsid wsp:val=&quot;00621750&quot;/&gt;&lt;wsp:rsid wsp:val=&quot;0062175D&quot;/&gt;&lt;wsp:rsid wsp:val=&quot;0062186B&quot;/&gt;&lt;wsp:rsid wsp:val=&quot;00621DCF&quot;/&gt;&lt;wsp:rsid wsp:val=&quot;00622298&quot;/&gt;&lt;wsp:rsid wsp:val=&quot;006226BF&quot;/&gt;&lt;wsp:rsid wsp:val=&quot;00622993&quot;/&gt;&lt;wsp:rsid wsp:val=&quot;00622BCA&quot;/&gt;&lt;wsp:rsid wsp:val=&quot;00622F90&quot;/&gt;&lt;wsp:rsid wsp:val=&quot;0062368A&quot;/&gt;&lt;wsp:rsid wsp:val=&quot;00624A7D&quot;/&gt;&lt;wsp:rsid wsp:val=&quot;00625659&quot;/&gt;&lt;wsp:rsid wsp:val=&quot;006261E9&quot;/&gt;&lt;wsp:rsid wsp:val=&quot;00626661&quot;/&gt;&lt;wsp:rsid wsp:val=&quot;0062668B&quot;/&gt;&lt;wsp:rsid wsp:val=&quot;00626784&quot;/&gt;&lt;wsp:rsid wsp:val=&quot;006268A3&quot;/&gt;&lt;wsp:rsid wsp:val=&quot;00627DA4&quot;/&gt;&lt;wsp:rsid wsp:val=&quot;00630030&quot;/&gt;&lt;wsp:rsid wsp:val=&quot;006300DD&quot;/&gt;&lt;wsp:rsid wsp:val=&quot;006307A0&quot;/&gt;&lt;wsp:rsid wsp:val=&quot;00630CB1&quot;/&gt;&lt;wsp:rsid wsp:val=&quot;00630E01&quot;/&gt;&lt;wsp:rsid wsp:val=&quot;00631242&quot;/&gt;&lt;wsp:rsid wsp:val=&quot;00631399&quot;/&gt;&lt;wsp:rsid wsp:val=&quot;00631AC6&quot;/&gt;&lt;wsp:rsid wsp:val=&quot;00632646&quot;/&gt;&lt;wsp:rsid wsp:val=&quot;006345E4&quot;/&gt;&lt;wsp:rsid wsp:val=&quot;00634D4F&quot;/&gt;&lt;wsp:rsid wsp:val=&quot;00634D9A&quot;/&gt;&lt;wsp:rsid wsp:val=&quot;00634E1A&quot;/&gt;&lt;wsp:rsid wsp:val=&quot;006357A1&quot;/&gt;&lt;wsp:rsid wsp:val=&quot;00635D2D&quot;/&gt;&lt;wsp:rsid wsp:val=&quot;0063612B&quot;/&gt;&lt;wsp:rsid wsp:val=&quot;006361DB&quot;/&gt;&lt;wsp:rsid wsp:val=&quot;00637128&quot;/&gt;&lt;wsp:rsid wsp:val=&quot;00637386&quot;/&gt;&lt;wsp:rsid wsp:val=&quot;006377F7&quot;/&gt;&lt;wsp:rsid wsp:val=&quot;00637F2E&quot;/&gt;&lt;wsp:rsid wsp:val=&quot;006400FE&quot;/&gt;&lt;wsp:rsid wsp:val=&quot;0064066E&quot;/&gt;&lt;wsp:rsid wsp:val=&quot;00640B38&quot;/&gt;&lt;wsp:rsid wsp:val=&quot;00640C08&quot;/&gt;&lt;wsp:rsid wsp:val=&quot;006410FA&quot;/&gt;&lt;wsp:rsid wsp:val=&quot;00641169&quot;/&gt;&lt;wsp:rsid wsp:val=&quot;00641414&quot;/&gt;&lt;wsp:rsid wsp:val=&quot;00643090&quot;/&gt;&lt;wsp:rsid wsp:val=&quot;00643299&quot;/&gt;&lt;wsp:rsid wsp:val=&quot;006434DA&quot;/&gt;&lt;wsp:rsid wsp:val=&quot;006437FA&quot;/&gt;&lt;wsp:rsid wsp:val=&quot;00644285&quot;/&gt;&lt;wsp:rsid wsp:val=&quot;0064469F&quot;/&gt;&lt;wsp:rsid wsp:val=&quot;006446D4&quot;/&gt;&lt;wsp:rsid wsp:val=&quot;00644702&quot;/&gt;&lt;wsp:rsid wsp:val=&quot;00644828&quot;/&gt;&lt;wsp:rsid wsp:val=&quot;00644A2B&quot;/&gt;&lt;wsp:rsid wsp:val=&quot;00644EB1&quot;/&gt;&lt;wsp:rsid wsp:val=&quot;00644ECF&quot;/&gt;&lt;wsp:rsid wsp:val=&quot;0064527E&quot;/&gt;&lt;wsp:rsid wsp:val=&quot;006455BA&quot;/&gt;&lt;wsp:rsid wsp:val=&quot;006457F4&quot;/&gt;&lt;wsp:rsid wsp:val=&quot;006464F1&quot;/&gt;&lt;wsp:rsid wsp:val=&quot;00646889&quot;/&gt;&lt;wsp:rsid wsp:val=&quot;00646DC5&quot;/&gt;&lt;wsp:rsid wsp:val=&quot;00647DF1&quot;/&gt;&lt;wsp:rsid wsp:val=&quot;00650DE0&quot;/&gt;&lt;wsp:rsid wsp:val=&quot;00650F56&quot;/&gt;&lt;wsp:rsid wsp:val=&quot;00652403&quot;/&gt;&lt;wsp:rsid wsp:val=&quot;0065269C&quot;/&gt;&lt;wsp:rsid wsp:val=&quot;006526E8&quot;/&gt;&lt;wsp:rsid wsp:val=&quot;0065273A&quot;/&gt;&lt;wsp:rsid wsp:val=&quot;00652B9B&quot;/&gt;&lt;wsp:rsid wsp:val=&quot;00652C43&quot;/&gt;&lt;wsp:rsid wsp:val=&quot;00652C5D&quot;/&gt;&lt;wsp:rsid wsp:val=&quot;00652F9A&quot;/&gt;&lt;wsp:rsid wsp:val=&quot;00652FE6&quot;/&gt;&lt;wsp:rsid wsp:val=&quot;006533D0&quot;/&gt;&lt;wsp:rsid wsp:val=&quot;006537F7&quot;/&gt;&lt;wsp:rsid wsp:val=&quot;00653D43&quot;/&gt;&lt;wsp:rsid wsp:val=&quot;0065431C&quot;/&gt;&lt;wsp:rsid wsp:val=&quot;00654A28&quot;/&gt;&lt;wsp:rsid wsp:val=&quot;00654B94&quot;/&gt;&lt;wsp:rsid wsp:val=&quot;00655225&quot;/&gt;&lt;wsp:rsid wsp:val=&quot;00655462&quot;/&gt;&lt;wsp:rsid wsp:val=&quot;0065548D&quot;/&gt;&lt;wsp:rsid wsp:val=&quot;0065561D&quot;/&gt;&lt;wsp:rsid wsp:val=&quot;0065692D&quot;/&gt;&lt;wsp:rsid wsp:val=&quot;00656B03&quot;/&gt;&lt;wsp:rsid wsp:val=&quot;00656C49&quot;/&gt;&lt;wsp:rsid wsp:val=&quot;00656EA6&quot;/&gt;&lt;wsp:rsid wsp:val=&quot;0065744B&quot;/&gt;&lt;wsp:rsid wsp:val=&quot;006574CC&quot;/&gt;&lt;wsp:rsid wsp:val=&quot;00657A87&quot;/&gt;&lt;wsp:rsid wsp:val=&quot;006600F5&quot;/&gt;&lt;wsp:rsid wsp:val=&quot;00660493&quot;/&gt;&lt;wsp:rsid wsp:val=&quot;00660F15&quot;/&gt;&lt;wsp:rsid wsp:val=&quot;00661100&quot;/&gt;&lt;wsp:rsid wsp:val=&quot;0066159D&quot;/&gt;&lt;wsp:rsid wsp:val=&quot;006616C0&quot;/&gt;&lt;wsp:rsid wsp:val=&quot;00661DE8&quot;/&gt;&lt;wsp:rsid wsp:val=&quot;006627A8&quot;/&gt;&lt;wsp:rsid wsp:val=&quot;00663117&quot;/&gt;&lt;wsp:rsid wsp:val=&quot;00663316&quot;/&gt;&lt;wsp:rsid wsp:val=&quot;00663655&quot;/&gt;&lt;wsp:rsid wsp:val=&quot;006637C8&quot;/&gt;&lt;wsp:rsid wsp:val=&quot;00663C95&quot;/&gt;&lt;wsp:rsid wsp:val=&quot;00663F5C&quot;/&gt;&lt;wsp:rsid wsp:val=&quot;006640A4&quot;/&gt;&lt;wsp:rsid wsp:val=&quot;0066416E&quot;/&gt;&lt;wsp:rsid wsp:val=&quot;0066449B&quot;/&gt;&lt;wsp:rsid wsp:val=&quot;00664812&quot;/&gt;&lt;wsp:rsid wsp:val=&quot;006657F1&quot;/&gt;&lt;wsp:rsid wsp:val=&quot;00665892&quot;/&gt;&lt;wsp:rsid wsp:val=&quot;00665C7A&quot;/&gt;&lt;wsp:rsid wsp:val=&quot;0066602C&quot;/&gt;&lt;wsp:rsid wsp:val=&quot;00666046&quot;/&gt;&lt;wsp:rsid wsp:val=&quot;006661E1&quot;/&gt;&lt;wsp:rsid wsp:val=&quot;006661F5&quot;/&gt;&lt;wsp:rsid wsp:val=&quot;00666660&quot;/&gt;&lt;wsp:rsid wsp:val=&quot;00666853&quot;/&gt;&lt;wsp:rsid wsp:val=&quot;0066690B&quot;/&gt;&lt;wsp:rsid wsp:val=&quot;00666D1A&quot;/&gt;&lt;wsp:rsid wsp:val=&quot;00666F19&quot;/&gt;&lt;wsp:rsid wsp:val=&quot;0066716A&quot;/&gt;&lt;wsp:rsid wsp:val=&quot;00667175&quot;/&gt;&lt;wsp:rsid wsp:val=&quot;00667635&quot;/&gt;&lt;wsp:rsid wsp:val=&quot;00667920&quot;/&gt;&lt;wsp:rsid wsp:val=&quot;00667978&quot;/&gt;&lt;wsp:rsid wsp:val=&quot;006707D3&quot;/&gt;&lt;wsp:rsid wsp:val=&quot;00670940&quot;/&gt;&lt;wsp:rsid wsp:val=&quot;00670947&quot;/&gt;&lt;wsp:rsid wsp:val=&quot;00670C70&quot;/&gt;&lt;wsp:rsid wsp:val=&quot;00671CC4&quot;/&gt;&lt;wsp:rsid wsp:val=&quot;0067262F&quot;/&gt;&lt;wsp:rsid wsp:val=&quot;006729F6&quot;/&gt;&lt;wsp:rsid wsp:val=&quot;00672BC3&quot;/&gt;&lt;wsp:rsid wsp:val=&quot;00672BCB&quot;/&gt;&lt;wsp:rsid wsp:val=&quot;00672C58&quot;/&gt;&lt;wsp:rsid wsp:val=&quot;00672D7D&quot;/&gt;&lt;wsp:rsid wsp:val=&quot;00673164&quot;/&gt;&lt;wsp:rsid wsp:val=&quot;0067379C&quot;/&gt;&lt;wsp:rsid wsp:val=&quot;00673AD4&quot;/&gt;&lt;wsp:rsid wsp:val=&quot;00674604&quot;/&gt;&lt;wsp:rsid wsp:val=&quot;0067477F&quot;/&gt;&lt;wsp:rsid wsp:val=&quot;00674C7C&quot;/&gt;&lt;wsp:rsid wsp:val=&quot;00674DF3&quot;/&gt;&lt;wsp:rsid wsp:val=&quot;0067551C&quot;/&gt;&lt;wsp:rsid wsp:val=&quot;00676912&quot;/&gt;&lt;wsp:rsid wsp:val=&quot;00676C62&quot;/&gt;&lt;wsp:rsid wsp:val=&quot;00676E37&quot;/&gt;&lt;wsp:rsid wsp:val=&quot;00677184&quot;/&gt;&lt;wsp:rsid wsp:val=&quot;0067722B&quot;/&gt;&lt;wsp:rsid wsp:val=&quot;00677708&quot;/&gt;&lt;wsp:rsid wsp:val=&quot;00677825&quot;/&gt;&lt;wsp:rsid wsp:val=&quot;00677A79&quot;/&gt;&lt;wsp:rsid wsp:val=&quot;00677D37&quot;/&gt;&lt;wsp:rsid wsp:val=&quot;006803E7&quot;/&gt;&lt;wsp:rsid wsp:val=&quot;006808BE&quot;/&gt;&lt;wsp:rsid wsp:val=&quot;006810D5&quot;/&gt;&lt;wsp:rsid wsp:val=&quot;006813A3&quot;/&gt;&lt;wsp:rsid wsp:val=&quot;006814F9&quot;/&gt;&lt;wsp:rsid wsp:val=&quot;00681B33&quot;/&gt;&lt;wsp:rsid wsp:val=&quot;00681C44&quot;/&gt;&lt;wsp:rsid wsp:val=&quot;00682208&quot;/&gt;&lt;wsp:rsid wsp:val=&quot;00682219&quot;/&gt;&lt;wsp:rsid wsp:val=&quot;00682446&quot;/&gt;&lt;wsp:rsid wsp:val=&quot;006827B4&quot;/&gt;&lt;wsp:rsid wsp:val=&quot;00682A38&quot;/&gt;&lt;wsp:rsid wsp:val=&quot;00682C62&quot;/&gt;&lt;wsp:rsid wsp:val=&quot;00682D6B&quot;/&gt;&lt;wsp:rsid wsp:val=&quot;006834BF&quot;/&gt;&lt;wsp:rsid wsp:val=&quot;0068397B&quot;/&gt;&lt;wsp:rsid wsp:val=&quot;00683AAD&quot;/&gt;&lt;wsp:rsid wsp:val=&quot;00683C2A&quot;/&gt;&lt;wsp:rsid wsp:val=&quot;00684255&quot;/&gt;&lt;wsp:rsid wsp:val=&quot;006842CF&quot;/&gt;&lt;wsp:rsid wsp:val=&quot;00684307&quot;/&gt;&lt;wsp:rsid wsp:val=&quot;00685F4E&quot;/&gt;&lt;wsp:rsid wsp:val=&quot;006860A0&quot;/&gt;&lt;wsp:rsid wsp:val=&quot;006869C4&quot;/&gt;&lt;wsp:rsid wsp:val=&quot;006870D7&quot;/&gt;&lt;wsp:rsid wsp:val=&quot;006875FC&quot;/&gt;&lt;wsp:rsid wsp:val=&quot;00687909&quot;/&gt;&lt;wsp:rsid wsp:val=&quot;006902B3&quot;/&gt;&lt;wsp:rsid wsp:val=&quot;00690C91&quot;/&gt;&lt;wsp:rsid wsp:val=&quot;00690DA6&quot;/&gt;&lt;wsp:rsid wsp:val=&quot;00690F75&quot;/&gt;&lt;wsp:rsid wsp:val=&quot;0069116F&quot;/&gt;&lt;wsp:rsid wsp:val=&quot;006911EF&quot;/&gt;&lt;wsp:rsid wsp:val=&quot;006912E0&quot;/&gt;&lt;wsp:rsid wsp:val=&quot;0069164E&quot;/&gt;&lt;wsp:rsid wsp:val=&quot;00691A51&quot;/&gt;&lt;wsp:rsid wsp:val=&quot;00691AB0&quot;/&gt;&lt;wsp:rsid wsp:val=&quot;0069260E&quot;/&gt;&lt;wsp:rsid wsp:val=&quot;006930C0&quot;/&gt;&lt;wsp:rsid wsp:val=&quot;006935DB&quot;/&gt;&lt;wsp:rsid wsp:val=&quot;00693C61&quot;/&gt;&lt;wsp:rsid wsp:val=&quot;00694763&quot;/&gt;&lt;wsp:rsid wsp:val=&quot;006947BE&quot;/&gt;&lt;wsp:rsid wsp:val=&quot;00694BB6&quot;/&gt;&lt;wsp:rsid wsp:val=&quot;00695290&quot;/&gt;&lt;wsp:rsid wsp:val=&quot;006952DA&quot;/&gt;&lt;wsp:rsid wsp:val=&quot;00695718&quot;/&gt;&lt;wsp:rsid wsp:val=&quot;006957CF&quot;/&gt;&lt;wsp:rsid wsp:val=&quot;00695B1A&quot;/&gt;&lt;wsp:rsid wsp:val=&quot;00695C92&quot;/&gt;&lt;wsp:rsid wsp:val=&quot;0069635B&quot;/&gt;&lt;wsp:rsid wsp:val=&quot;006964D0&quot;/&gt;&lt;wsp:rsid wsp:val=&quot;006965F7&quot;/&gt;&lt;wsp:rsid wsp:val=&quot;006968C1&quot;/&gt;&lt;wsp:rsid wsp:val=&quot;00696D15&quot;/&gt;&lt;wsp:rsid wsp:val=&quot;00696DE9&quot;/&gt;&lt;wsp:rsid wsp:val=&quot;00696F46&quot;/&gt;&lt;wsp:rsid wsp:val=&quot;006978F9&quot;/&gt;&lt;wsp:rsid wsp:val=&quot;00697D16&quot;/&gt;&lt;wsp:rsid wsp:val=&quot;006A04B3&quot;/&gt;&lt;wsp:rsid wsp:val=&quot;006A0604&quot;/&gt;&lt;wsp:rsid wsp:val=&quot;006A1D68&quot;/&gt;&lt;wsp:rsid wsp:val=&quot;006A1DD8&quot;/&gt;&lt;wsp:rsid wsp:val=&quot;006A214A&quot;/&gt;&lt;wsp:rsid wsp:val=&quot;006A2214&quot;/&gt;&lt;wsp:rsid wsp:val=&quot;006A2443&quot;/&gt;&lt;wsp:rsid wsp:val=&quot;006A2729&quot;/&gt;&lt;wsp:rsid wsp:val=&quot;006A2759&quot;/&gt;&lt;wsp:rsid wsp:val=&quot;006A2C69&quot;/&gt;&lt;wsp:rsid wsp:val=&quot;006A34B3&quot;/&gt;&lt;wsp:rsid wsp:val=&quot;006A361A&quot;/&gt;&lt;wsp:rsid wsp:val=&quot;006A3991&quot;/&gt;&lt;wsp:rsid wsp:val=&quot;006A3B05&quot;/&gt;&lt;wsp:rsid wsp:val=&quot;006A3F98&quot;/&gt;&lt;wsp:rsid wsp:val=&quot;006A405A&quot;/&gt;&lt;wsp:rsid wsp:val=&quot;006A40CA&quot;/&gt;&lt;wsp:rsid wsp:val=&quot;006A4C9D&quot;/&gt;&lt;wsp:rsid wsp:val=&quot;006A4CD0&quot;/&gt;&lt;wsp:rsid wsp:val=&quot;006A4F60&quot;/&gt;&lt;wsp:rsid wsp:val=&quot;006A5812&quot;/&gt;&lt;wsp:rsid wsp:val=&quot;006A5814&quot;/&gt;&lt;wsp:rsid wsp:val=&quot;006A5C59&quot;/&gt;&lt;wsp:rsid wsp:val=&quot;006A5FA4&quot;/&gt;&lt;wsp:rsid wsp:val=&quot;006A5FC4&quot;/&gt;&lt;wsp:rsid wsp:val=&quot;006A6489&quot;/&gt;&lt;wsp:rsid wsp:val=&quot;006A6D97&quot;/&gt;&lt;wsp:rsid wsp:val=&quot;006A6EAA&quot;/&gt;&lt;wsp:rsid wsp:val=&quot;006A70D7&quot;/&gt;&lt;wsp:rsid wsp:val=&quot;006A7189&quot;/&gt;&lt;wsp:rsid wsp:val=&quot;006A7C4E&quot;/&gt;&lt;wsp:rsid wsp:val=&quot;006A7F78&quot;/&gt;&lt;wsp:rsid wsp:val=&quot;006B00B4&quot;/&gt;&lt;wsp:rsid wsp:val=&quot;006B05EE&quot;/&gt;&lt;wsp:rsid wsp:val=&quot;006B0C74&quot;/&gt;&lt;wsp:rsid wsp:val=&quot;006B0F3C&quot;/&gt;&lt;wsp:rsid wsp:val=&quot;006B1720&quot;/&gt;&lt;wsp:rsid wsp:val=&quot;006B1BE8&quot;/&gt;&lt;wsp:rsid wsp:val=&quot;006B1CEC&quot;/&gt;&lt;wsp:rsid wsp:val=&quot;006B1D4A&quot;/&gt;&lt;wsp:rsid wsp:val=&quot;006B2548&quot;/&gt;&lt;wsp:rsid wsp:val=&quot;006B2CD8&quot;/&gt;&lt;wsp:rsid wsp:val=&quot;006B2E08&quot;/&gt;&lt;wsp:rsid wsp:val=&quot;006B2FB9&quot;/&gt;&lt;wsp:rsid wsp:val=&quot;006B3025&quot;/&gt;&lt;wsp:rsid wsp:val=&quot;006B33C2&quot;/&gt;&lt;wsp:rsid wsp:val=&quot;006B403B&quot;/&gt;&lt;wsp:rsid wsp:val=&quot;006B4B31&quot;/&gt;&lt;wsp:rsid wsp:val=&quot;006B4DAD&quot;/&gt;&lt;wsp:rsid wsp:val=&quot;006B4E23&quot;/&gt;&lt;wsp:rsid wsp:val=&quot;006B52CC&quot;/&gt;&lt;wsp:rsid wsp:val=&quot;006B54F8&quot;/&gt;&lt;wsp:rsid wsp:val=&quot;006B5A54&quot;/&gt;&lt;wsp:rsid wsp:val=&quot;006B6308&quot;/&gt;&lt;wsp:rsid wsp:val=&quot;006B6311&quot;/&gt;&lt;wsp:rsid wsp:val=&quot;006B6BDA&quot;/&gt;&lt;wsp:rsid wsp:val=&quot;006B6CBD&quot;/&gt;&lt;wsp:rsid wsp:val=&quot;006B70F7&quot;/&gt;&lt;wsp:rsid wsp:val=&quot;006B71FA&quot;/&gt;&lt;wsp:rsid wsp:val=&quot;006B7352&quot;/&gt;&lt;wsp:rsid wsp:val=&quot;006B76AD&quot;/&gt;&lt;wsp:rsid wsp:val=&quot;006B7808&quot;/&gt;&lt;wsp:rsid wsp:val=&quot;006B7B3B&quot;/&gt;&lt;wsp:rsid wsp:val=&quot;006B7E18&quot;/&gt;&lt;wsp:rsid wsp:val=&quot;006B7EBA&quot;/&gt;&lt;wsp:rsid wsp:val=&quot;006B7F81&quot;/&gt;&lt;wsp:rsid wsp:val=&quot;006C050D&quot;/&gt;&lt;wsp:rsid wsp:val=&quot;006C070F&quot;/&gt;&lt;wsp:rsid wsp:val=&quot;006C0BA4&quot;/&gt;&lt;wsp:rsid wsp:val=&quot;006C0F61&quot;/&gt;&lt;wsp:rsid wsp:val=&quot;006C0F75&quot;/&gt;&lt;wsp:rsid wsp:val=&quot;006C1417&quot;/&gt;&lt;wsp:rsid wsp:val=&quot;006C143A&quot;/&gt;&lt;wsp:rsid wsp:val=&quot;006C17C0&quot;/&gt;&lt;wsp:rsid wsp:val=&quot;006C1E5F&quot;/&gt;&lt;wsp:rsid wsp:val=&quot;006C2499&quot;/&gt;&lt;wsp:rsid wsp:val=&quot;006C3908&quot;/&gt;&lt;wsp:rsid wsp:val=&quot;006C3CB3&quot;/&gt;&lt;wsp:rsid wsp:val=&quot;006C3E50&quot;/&gt;&lt;wsp:rsid wsp:val=&quot;006C4081&quot;/&gt;&lt;wsp:rsid wsp:val=&quot;006C4D01&quot;/&gt;&lt;wsp:rsid wsp:val=&quot;006C4DB6&quot;/&gt;&lt;wsp:rsid wsp:val=&quot;006C53C9&quot;/&gt;&lt;wsp:rsid wsp:val=&quot;006C57FE&quot;/&gt;&lt;wsp:rsid wsp:val=&quot;006C59C9&quot;/&gt;&lt;wsp:rsid wsp:val=&quot;006C5BE5&quot;/&gt;&lt;wsp:rsid wsp:val=&quot;006C6089&quot;/&gt;&lt;wsp:rsid wsp:val=&quot;006C688E&quot;/&gt;&lt;wsp:rsid wsp:val=&quot;006C704E&quot;/&gt;&lt;wsp:rsid wsp:val=&quot;006D0109&quot;/&gt;&lt;wsp:rsid wsp:val=&quot;006D02B7&quot;/&gt;&lt;wsp:rsid wsp:val=&quot;006D0732&quot;/&gt;&lt;wsp:rsid wsp:val=&quot;006D0B47&quot;/&gt;&lt;wsp:rsid wsp:val=&quot;006D154E&quot;/&gt;&lt;wsp:rsid wsp:val=&quot;006D1896&quot;/&gt;&lt;wsp:rsid wsp:val=&quot;006D1DB7&quot;/&gt;&lt;wsp:rsid wsp:val=&quot;006D1F6A&quot;/&gt;&lt;wsp:rsid wsp:val=&quot;006D2316&quot;/&gt;&lt;wsp:rsid wsp:val=&quot;006D2342&quot;/&gt;&lt;wsp:rsid wsp:val=&quot;006D2B8A&quot;/&gt;&lt;wsp:rsid wsp:val=&quot;006D2C3D&quot;/&gt;&lt;wsp:rsid wsp:val=&quot;006D34F0&quot;/&gt;&lt;wsp:rsid wsp:val=&quot;006D407C&quot;/&gt;&lt;wsp:rsid wsp:val=&quot;006D4497&quot;/&gt;&lt;wsp:rsid wsp:val=&quot;006D57CB&quot;/&gt;&lt;wsp:rsid wsp:val=&quot;006D5BA0&quot;/&gt;&lt;wsp:rsid wsp:val=&quot;006D5EEE&quot;/&gt;&lt;wsp:rsid wsp:val=&quot;006D65CC&quot;/&gt;&lt;wsp:rsid wsp:val=&quot;006D665B&quot;/&gt;&lt;wsp:rsid wsp:val=&quot;006D6DEF&quot;/&gt;&lt;wsp:rsid wsp:val=&quot;006D764B&quot;/&gt;&lt;wsp:rsid wsp:val=&quot;006D795D&quot;/&gt;&lt;wsp:rsid wsp:val=&quot;006D7B7B&quot;/&gt;&lt;wsp:rsid wsp:val=&quot;006E0F7E&quot;/&gt;&lt;wsp:rsid wsp:val=&quot;006E1344&quot;/&gt;&lt;wsp:rsid wsp:val=&quot;006E13DC&quot;/&gt;&lt;wsp:rsid wsp:val=&quot;006E37D7&quot;/&gt;&lt;wsp:rsid wsp:val=&quot;006E38AE&quot;/&gt;&lt;wsp:rsid wsp:val=&quot;006E3D60&quot;/&gt;&lt;wsp:rsid wsp:val=&quot;006E3EB9&quot;/&gt;&lt;wsp:rsid wsp:val=&quot;006E43C2&quot;/&gt;&lt;wsp:rsid wsp:val=&quot;006E4403&quot;/&gt;&lt;wsp:rsid wsp:val=&quot;006E5018&quot;/&gt;&lt;wsp:rsid wsp:val=&quot;006E5108&quot;/&gt;&lt;wsp:rsid wsp:val=&quot;006E51FA&quot;/&gt;&lt;wsp:rsid wsp:val=&quot;006E52CA&quot;/&gt;&lt;wsp:rsid wsp:val=&quot;006E62FF&quot;/&gt;&lt;wsp:rsid wsp:val=&quot;006E63CD&quot;/&gt;&lt;wsp:rsid wsp:val=&quot;006E73E1&quot;/&gt;&lt;wsp:rsid wsp:val=&quot;006E7469&quot;/&gt;&lt;wsp:rsid wsp:val=&quot;006E7B61&quot;/&gt;&lt;wsp:rsid wsp:val=&quot;006F01B3&quot;/&gt;&lt;wsp:rsid wsp:val=&quot;006F04D8&quot;/&gt;&lt;wsp:rsid wsp:val=&quot;006F0CC9&quot;/&gt;&lt;wsp:rsid wsp:val=&quot;006F13D7&quot;/&gt;&lt;wsp:rsid wsp:val=&quot;006F246C&quot;/&gt;&lt;wsp:rsid wsp:val=&quot;006F2D80&quot;/&gt;&lt;wsp:rsid wsp:val=&quot;006F2F38&quot;/&gt;&lt;wsp:rsid wsp:val=&quot;006F3020&quot;/&gt;&lt;wsp:rsid wsp:val=&quot;006F325A&quot;/&gt;&lt;wsp:rsid wsp:val=&quot;006F45E7&quot;/&gt;&lt;wsp:rsid wsp:val=&quot;006F4963&quot;/&gt;&lt;wsp:rsid wsp:val=&quot;006F4EBC&quot;/&gt;&lt;wsp:rsid wsp:val=&quot;006F54B6&quot;/&gt;&lt;wsp:rsid wsp:val=&quot;006F5D45&quot;/&gt;&lt;wsp:rsid wsp:val=&quot;006F60B5&quot;/&gt;&lt;wsp:rsid wsp:val=&quot;006F644D&quot;/&gt;&lt;wsp:rsid wsp:val=&quot;006F6BD2&quot;/&gt;&lt;wsp:rsid wsp:val=&quot;006F74A1&quot;/&gt;&lt;wsp:rsid wsp:val=&quot;006F7710&quot;/&gt;&lt;wsp:rsid wsp:val=&quot;006F7D95&quot;/&gt;&lt;wsp:rsid wsp:val=&quot;006F7FB7&quot;/&gt;&lt;wsp:rsid wsp:val=&quot;007007AA&quot;/&gt;&lt;wsp:rsid wsp:val=&quot;00700F7C&quot;/&gt;&lt;wsp:rsid wsp:val=&quot;00700FB1&quot;/&gt;&lt;wsp:rsid wsp:val=&quot;00701302&quot;/&gt;&lt;wsp:rsid wsp:val=&quot;0070180F&quot;/&gt;&lt;wsp:rsid wsp:val=&quot;00701B88&quot;/&gt;&lt;wsp:rsid wsp:val=&quot;00701E59&quot;/&gt;&lt;wsp:rsid wsp:val=&quot;0070224C&quot;/&gt;&lt;wsp:rsid wsp:val=&quot;0070237D&quot;/&gt;&lt;wsp:rsid wsp:val=&quot;00702DA5&quot;/&gt;&lt;wsp:rsid wsp:val=&quot;00703A64&quot;/&gt;&lt;wsp:rsid wsp:val=&quot;00704103&quot;/&gt;&lt;wsp:rsid wsp:val=&quot;007041F2&quot;/&gt;&lt;wsp:rsid wsp:val=&quot;00704EB9&quot;/&gt;&lt;wsp:rsid wsp:val=&quot;00704F31&quot;/&gt;&lt;wsp:rsid wsp:val=&quot;00705272&quot;/&gt;&lt;wsp:rsid wsp:val=&quot;00705CBB&quot;/&gt;&lt;wsp:rsid wsp:val=&quot;00706EE4&quot;/&gt;&lt;wsp:rsid wsp:val=&quot;00707332&quot;/&gt;&lt;wsp:rsid wsp:val=&quot;0070742D&quot;/&gt;&lt;wsp:rsid wsp:val=&quot;007075A8&quot;/&gt;&lt;wsp:rsid wsp:val=&quot;0070787D&quot;/&gt;&lt;wsp:rsid wsp:val=&quot;00707E30&quot;/&gt;&lt;wsp:rsid wsp:val=&quot;0071026C&quot;/&gt;&lt;wsp:rsid wsp:val=&quot;00710C7C&quot;/&gt;&lt;wsp:rsid wsp:val=&quot;0071182D&quot;/&gt;&lt;wsp:rsid wsp:val=&quot;00711E85&quot;/&gt;&lt;wsp:rsid wsp:val=&quot;0071275B&quot;/&gt;&lt;wsp:rsid wsp:val=&quot;00712A5C&quot;/&gt;&lt;wsp:rsid wsp:val=&quot;00712CF7&quot;/&gt;&lt;wsp:rsid wsp:val=&quot;007133F3&quot;/&gt;&lt;wsp:rsid wsp:val=&quot;007134AD&quot;/&gt;&lt;wsp:rsid wsp:val=&quot;007135AC&quot;/&gt;&lt;wsp:rsid wsp:val=&quot;00713A72&quot;/&gt;&lt;wsp:rsid wsp:val=&quot;00714CFC&quot;/&gt;&lt;wsp:rsid wsp:val=&quot;00714EBC&quot;/&gt;&lt;wsp:rsid wsp:val=&quot;0071541F&quot;/&gt;&lt;wsp:rsid wsp:val=&quot;007157DD&quot;/&gt;&lt;wsp:rsid wsp:val=&quot;00715E79&quot;/&gt;&lt;wsp:rsid wsp:val=&quot;00715F3E&quot;/&gt;&lt;wsp:rsid wsp:val=&quot;00715F47&quot;/&gt;&lt;wsp:rsid wsp:val=&quot;00716A35&quot;/&gt;&lt;wsp:rsid wsp:val=&quot;00716A7E&quot;/&gt;&lt;wsp:rsid wsp:val=&quot;00716C8C&quot;/&gt;&lt;wsp:rsid wsp:val=&quot;00716F66&quot;/&gt;&lt;wsp:rsid wsp:val=&quot;007175D7&quot;/&gt;&lt;wsp:rsid wsp:val=&quot;00717E0B&quot;/&gt;&lt;wsp:rsid wsp:val=&quot;007201A5&quot;/&gt;&lt;wsp:rsid wsp:val=&quot;007207F0&quot;/&gt;&lt;wsp:rsid wsp:val=&quot;00720A45&quot;/&gt;&lt;wsp:rsid wsp:val=&quot;00720C25&quot;/&gt;&lt;wsp:rsid wsp:val=&quot;0072154F&quot;/&gt;&lt;wsp:rsid wsp:val=&quot;007215C5&quot;/&gt;&lt;wsp:rsid wsp:val=&quot;00721D89&quot;/&gt;&lt;wsp:rsid wsp:val=&quot;0072221E&quot;/&gt;&lt;wsp:rsid wsp:val=&quot;00722267&quot;/&gt;&lt;wsp:rsid wsp:val=&quot;00723392&quot;/&gt;&lt;wsp:rsid wsp:val=&quot;007235EA&quot;/&gt;&lt;wsp:rsid wsp:val=&quot;00723621&quot;/&gt;&lt;wsp:rsid wsp:val=&quot;00723DD1&quot;/&gt;&lt;wsp:rsid wsp:val=&quot;00723FA0&quot;/&gt;&lt;wsp:rsid wsp:val=&quot;0072461A&quot;/&gt;&lt;wsp:rsid wsp:val=&quot;0072503D&quot;/&gt;&lt;wsp:rsid wsp:val=&quot;00725C0E&quot;/&gt;&lt;wsp:rsid wsp:val=&quot;0072636B&quot;/&gt;&lt;wsp:rsid wsp:val=&quot;00726EBA&quot;/&gt;&lt;wsp:rsid wsp:val=&quot;00727268&quot;/&gt;&lt;wsp:rsid wsp:val=&quot;00730222&quot;/&gt;&lt;wsp:rsid wsp:val=&quot;007304B2&quot;/&gt;&lt;wsp:rsid wsp:val=&quot;00730769&quot;/&gt;&lt;wsp:rsid wsp:val=&quot;00730890&quot;/&gt;&lt;wsp:rsid wsp:val=&quot;007309E2&quot;/&gt;&lt;wsp:rsid wsp:val=&quot;00730B13&quot;/&gt;&lt;wsp:rsid wsp:val=&quot;00731233&quot;/&gt;&lt;wsp:rsid wsp:val=&quot;00731F85&quot;/&gt;&lt;wsp:rsid wsp:val=&quot;0073217D&quot;/&gt;&lt;wsp:rsid wsp:val=&quot;007325A5&quot;/&gt;&lt;wsp:rsid wsp:val=&quot;0073278A&quot;/&gt;&lt;wsp:rsid wsp:val=&quot;00732AE3&quot;/&gt;&lt;wsp:rsid wsp:val=&quot;00732C86&quot;/&gt;&lt;wsp:rsid wsp:val=&quot;0073353B&quot;/&gt;&lt;wsp:rsid wsp:val=&quot;00733AEA&quot;/&gt;&lt;wsp:rsid wsp:val=&quot;00733DF6&quot;/&gt;&lt;wsp:rsid wsp:val=&quot;00734D10&quot;/&gt;&lt;wsp:rsid wsp:val=&quot;0073542F&quot;/&gt;&lt;wsp:rsid wsp:val=&quot;007357F0&quot;/&gt;&lt;wsp:rsid wsp:val=&quot;007358A7&quot;/&gt;&lt;wsp:rsid wsp:val=&quot;007365B4&quot;/&gt;&lt;wsp:rsid wsp:val=&quot;007368B9&quot;/&gt;&lt;wsp:rsid wsp:val=&quot;0073720C&quot;/&gt;&lt;wsp:rsid wsp:val=&quot;00737885&quot;/&gt;&lt;wsp:rsid wsp:val=&quot;007401D8&quot;/&gt;&lt;wsp:rsid wsp:val=&quot;007403AB&quot;/&gt;&lt;wsp:rsid wsp:val=&quot;00740445&quot;/&gt;&lt;wsp:rsid wsp:val=&quot;007415A1&quot;/&gt;&lt;wsp:rsid wsp:val=&quot;00741FB8&quot;/&gt;&lt;wsp:rsid wsp:val=&quot;0074215A&quot;/&gt;&lt;wsp:rsid wsp:val=&quot;007428A8&quot;/&gt;&lt;wsp:rsid wsp:val=&quot;00742B64&quot;/&gt;&lt;wsp:rsid wsp:val=&quot;00742C4A&quot;/&gt;&lt;wsp:rsid wsp:val=&quot;00742E92&quot;/&gt;&lt;wsp:rsid wsp:val=&quot;00743440&quot;/&gt;&lt;wsp:rsid wsp:val=&quot;00743801&quot;/&gt;&lt;wsp:rsid wsp:val=&quot;00743BE1&quot;/&gt;&lt;wsp:rsid wsp:val=&quot;00743FFC&quot;/&gt;&lt;wsp:rsid wsp:val=&quot;00744139&quot;/&gt;&lt;wsp:rsid wsp:val=&quot;0074429F&quot;/&gt;&lt;wsp:rsid wsp:val=&quot;00744B6F&quot;/&gt;&lt;wsp:rsid wsp:val=&quot;0074502B&quot;/&gt;&lt;wsp:rsid wsp:val=&quot;00745409&quot;/&gt;&lt;wsp:rsid wsp:val=&quot;00745A34&quot;/&gt;&lt;wsp:rsid wsp:val=&quot;0074668A&quot;/&gt;&lt;wsp:rsid wsp:val=&quot;00746D5E&quot;/&gt;&lt;wsp:rsid wsp:val=&quot;00746D82&quot;/&gt;&lt;wsp:rsid wsp:val=&quot;00747471&quot;/&gt;&lt;wsp:rsid wsp:val=&quot;00747A8D&quot;/&gt;&lt;wsp:rsid wsp:val=&quot;00750061&quot;/&gt;&lt;wsp:rsid wsp:val=&quot;0075070C&quot;/&gt;&lt;wsp:rsid wsp:val=&quot;00750C99&quot;/&gt;&lt;wsp:rsid wsp:val=&quot;00751529&quot;/&gt;&lt;wsp:rsid wsp:val=&quot;0075166B&quot;/&gt;&lt;wsp:rsid wsp:val=&quot;0075218E&quot;/&gt;&lt;wsp:rsid wsp:val=&quot;00752AC3&quot;/&gt;&lt;wsp:rsid wsp:val=&quot;007532CB&quot;/&gt;&lt;wsp:rsid wsp:val=&quot;00753503&quot;/&gt;&lt;wsp:rsid wsp:val=&quot;007538D7&quot;/&gt;&lt;wsp:rsid wsp:val=&quot;00754263&quot;/&gt;&lt;wsp:rsid wsp:val=&quot;00754463&quot;/&gt;&lt;wsp:rsid wsp:val=&quot;007545CF&quot;/&gt;&lt;wsp:rsid wsp:val=&quot;007552AC&quot;/&gt;&lt;wsp:rsid wsp:val=&quot;0075616B&quot;/&gt;&lt;wsp:rsid wsp:val=&quot;007566CF&quot;/&gt;&lt;wsp:rsid wsp:val=&quot;00756F62&quot;/&gt;&lt;wsp:rsid wsp:val=&quot;00757404&quot;/&gt;&lt;wsp:rsid wsp:val=&quot;0075799C&quot;/&gt;&lt;wsp:rsid wsp:val=&quot;00757EF6&quot;/&gt;&lt;wsp:rsid wsp:val=&quot;00760048&quot;/&gt;&lt;wsp:rsid wsp:val=&quot;0076123A&quot;/&gt;&lt;wsp:rsid wsp:val=&quot;007615D3&quot;/&gt;&lt;wsp:rsid wsp:val=&quot;007616AE&quot;/&gt;&lt;wsp:rsid wsp:val=&quot;0076186A&quot;/&gt;&lt;wsp:rsid wsp:val=&quot;00761A72&quot;/&gt;&lt;wsp:rsid wsp:val=&quot;00761B81&quot;/&gt;&lt;wsp:rsid wsp:val=&quot;0076206B&quot;/&gt;&lt;wsp:rsid wsp:val=&quot;0076257A&quot;/&gt;&lt;wsp:rsid wsp:val=&quot;007625C3&quot;/&gt;&lt;wsp:rsid wsp:val=&quot;00763470&quot;/&gt;&lt;wsp:rsid wsp:val=&quot;0076376B&quot;/&gt;&lt;wsp:rsid wsp:val=&quot;00763D14&quot;/&gt;&lt;wsp:rsid wsp:val=&quot;00763F64&quot;/&gt;&lt;wsp:rsid wsp:val=&quot;007640D1&quot;/&gt;&lt;wsp:rsid wsp:val=&quot;007642F5&quot;/&gt;&lt;wsp:rsid wsp:val=&quot;007646AD&quot;/&gt;&lt;wsp:rsid wsp:val=&quot;007649C8&quot;/&gt;&lt;wsp:rsid wsp:val=&quot;00764FF8&quot;/&gt;&lt;wsp:rsid wsp:val=&quot;0076511C&quot;/&gt;&lt;wsp:rsid wsp:val=&quot;00765B7F&quot;/&gt;&lt;wsp:rsid wsp:val=&quot;007663C6&quot;/&gt;&lt;wsp:rsid wsp:val=&quot;00766A9F&quot;/&gt;&lt;wsp:rsid wsp:val=&quot;00766EFD&quot;/&gt;&lt;wsp:rsid wsp:val=&quot;00767042&quot;/&gt;&lt;wsp:rsid wsp:val=&quot;007676A9&quot;/&gt;&lt;wsp:rsid wsp:val=&quot;00767982&quot;/&gt;&lt;wsp:rsid wsp:val=&quot;00767B0C&quot;/&gt;&lt;wsp:rsid wsp:val=&quot;00767FE3&quot;/&gt;&lt;wsp:rsid wsp:val=&quot;007700C3&quot;/&gt;&lt;wsp:rsid wsp:val=&quot;00770935&quot;/&gt;&lt;wsp:rsid wsp:val=&quot;00770D32&quot;/&gt;&lt;wsp:rsid wsp:val=&quot;00771113&quot;/&gt;&lt;wsp:rsid wsp:val=&quot;007711BB&quot;/&gt;&lt;wsp:rsid wsp:val=&quot;0077177A&quot;/&gt;&lt;wsp:rsid wsp:val=&quot;00771846&quot;/&gt;&lt;wsp:rsid wsp:val=&quot;007723D9&quot;/&gt;&lt;wsp:rsid wsp:val=&quot;00772456&quot;/&gt;&lt;wsp:rsid wsp:val=&quot;00772F12&quot;/&gt;&lt;wsp:rsid wsp:val=&quot;0077427D&quot;/&gt;&lt;wsp:rsid wsp:val=&quot;007746F0&quot;/&gt;&lt;wsp:rsid wsp:val=&quot;00774A3D&quot;/&gt;&lt;wsp:rsid wsp:val=&quot;00774E95&quot;/&gt;&lt;wsp:rsid wsp:val=&quot;00775EC4&quot;/&gt;&lt;wsp:rsid wsp:val=&quot;00776D3D&quot;/&gt;&lt;wsp:rsid wsp:val=&quot;00776F07&quot;/&gt;&lt;wsp:rsid wsp:val=&quot;0077729B&quot;/&gt;&lt;wsp:rsid wsp:val=&quot;007779CF&quot;/&gt;&lt;wsp:rsid wsp:val=&quot;00777A43&quot;/&gt;&lt;wsp:rsid wsp:val=&quot;00777FB3&quot;/&gt;&lt;wsp:rsid wsp:val=&quot;0078047A&quot;/&gt;&lt;wsp:rsid wsp:val=&quot;00780489&quot;/&gt;&lt;wsp:rsid wsp:val=&quot;00780D46&quot;/&gt;&lt;wsp:rsid wsp:val=&quot;00781164&quot;/&gt;&lt;wsp:rsid wsp:val=&quot;00781578&quot;/&gt;&lt;wsp:rsid wsp:val=&quot;00781696&quot;/&gt;&lt;wsp:rsid wsp:val=&quot;007819B9&quot;/&gt;&lt;wsp:rsid wsp:val=&quot;00781CB1&quot;/&gt;&lt;wsp:rsid wsp:val=&quot;00782109&quot;/&gt;&lt;wsp:rsid wsp:val=&quot;00782210&quot;/&gt;&lt;wsp:rsid wsp:val=&quot;00782568&quot;/&gt;&lt;wsp:rsid wsp:val=&quot;00782BFE&quot;/&gt;&lt;wsp:rsid wsp:val=&quot;00782D0D&quot;/&gt;&lt;wsp:rsid wsp:val=&quot;00782D7B&quot;/&gt;&lt;wsp:rsid wsp:val=&quot;00783351&quot;/&gt;&lt;wsp:rsid wsp:val=&quot;00783610&quot;/&gt;&lt;wsp:rsid wsp:val=&quot;00783AA7&quot;/&gt;&lt;wsp:rsid wsp:val=&quot;00783C66&quot;/&gt;&lt;wsp:rsid wsp:val=&quot;00784028&quot;/&gt;&lt;wsp:rsid wsp:val=&quot;007843AA&quot;/&gt;&lt;wsp:rsid wsp:val=&quot;0078492F&quot;/&gt;&lt;wsp:rsid wsp:val=&quot;00784F20&quot;/&gt;&lt;wsp:rsid wsp:val=&quot;0078544F&quot;/&gt;&lt;wsp:rsid wsp:val=&quot;00786F0C&quot;/&gt;&lt;wsp:rsid wsp:val=&quot;007871CE&quot;/&gt;&lt;wsp:rsid wsp:val=&quot;00787871&quot;/&gt;&lt;wsp:rsid wsp:val=&quot;007878E0&quot;/&gt;&lt;wsp:rsid wsp:val=&quot;00787B99&quot;/&gt;&lt;wsp:rsid wsp:val=&quot;00787C00&quot;/&gt;&lt;wsp:rsid wsp:val=&quot;00790137&quot;/&gt;&lt;wsp:rsid wsp:val=&quot;007902CE&quot;/&gt;&lt;wsp:rsid wsp:val=&quot;00790482&quot;/&gt;&lt;wsp:rsid wsp:val=&quot;00790C18&quot;/&gt;&lt;wsp:rsid wsp:val=&quot;00790E0B&quot;/&gt;&lt;wsp:rsid wsp:val=&quot;00790F67&quot;/&gt;&lt;wsp:rsid wsp:val=&quot;00790FA7&quot;/&gt;&lt;wsp:rsid wsp:val=&quot;00791370&quot;/&gt;&lt;wsp:rsid wsp:val=&quot;00791492&quot;/&gt;&lt;wsp:rsid wsp:val=&quot;007915F6&quot;/&gt;&lt;wsp:rsid wsp:val=&quot;00791D64&quot;/&gt;&lt;wsp:rsid wsp:val=&quot;007925BD&quot;/&gt;&lt;wsp:rsid wsp:val=&quot;007935D0&quot;/&gt;&lt;wsp:rsid wsp:val=&quot;007940EE&quot;/&gt;&lt;wsp:rsid wsp:val=&quot;0079414B&quot;/&gt;&lt;wsp:rsid wsp:val=&quot;00794B6E&quot;/&gt;&lt;wsp:rsid wsp:val=&quot;00794E55&quot;/&gt;&lt;wsp:rsid wsp:val=&quot;00794F53&quot;/&gt;&lt;wsp:rsid wsp:val=&quot;00795059&quot;/&gt;&lt;wsp:rsid wsp:val=&quot;00795E75&quot;/&gt;&lt;wsp:rsid wsp:val=&quot;00796784&quot;/&gt;&lt;wsp:rsid wsp:val=&quot;007968DC&quot;/&gt;&lt;wsp:rsid wsp:val=&quot;00796DED&quot;/&gt;&lt;wsp:rsid wsp:val=&quot;0079713A&quot;/&gt;&lt;wsp:rsid wsp:val=&quot;007973AB&quot;/&gt;&lt;wsp:rsid wsp:val=&quot;00797CE3&quot;/&gt;&lt;wsp:rsid wsp:val=&quot;007A012E&quot;/&gt;&lt;wsp:rsid wsp:val=&quot;007A0533&quot;/&gt;&lt;wsp:rsid wsp:val=&quot;007A0C9D&quot;/&gt;&lt;wsp:rsid wsp:val=&quot;007A10A0&quot;/&gt;&lt;wsp:rsid wsp:val=&quot;007A120D&quot;/&gt;&lt;wsp:rsid wsp:val=&quot;007A13A8&quot;/&gt;&lt;wsp:rsid wsp:val=&quot;007A19BD&quot;/&gt;&lt;wsp:rsid wsp:val=&quot;007A1A87&quot;/&gt;&lt;wsp:rsid wsp:val=&quot;007A1CE7&quot;/&gt;&lt;wsp:rsid wsp:val=&quot;007A22D8&quot;/&gt;&lt;wsp:rsid wsp:val=&quot;007A2944&quot;/&gt;&lt;wsp:rsid wsp:val=&quot;007A2956&quot;/&gt;&lt;wsp:rsid wsp:val=&quot;007A29EB&quot;/&gt;&lt;wsp:rsid wsp:val=&quot;007A2BB6&quot;/&gt;&lt;wsp:rsid wsp:val=&quot;007A2E5D&quot;/&gt;&lt;wsp:rsid wsp:val=&quot;007A3730&quot;/&gt;&lt;wsp:rsid wsp:val=&quot;007A38F2&quot;/&gt;&lt;wsp:rsid wsp:val=&quot;007A4519&quot;/&gt;&lt;wsp:rsid wsp:val=&quot;007A4789&quot;/&gt;&lt;wsp:rsid wsp:val=&quot;007A481D&quot;/&gt;&lt;wsp:rsid wsp:val=&quot;007A4D61&quot;/&gt;&lt;wsp:rsid wsp:val=&quot;007A4EFF&quot;/&gt;&lt;wsp:rsid wsp:val=&quot;007A5245&quot;/&gt;&lt;wsp:rsid wsp:val=&quot;007A5322&quot;/&gt;&lt;wsp:rsid wsp:val=&quot;007A532D&quot;/&gt;&lt;wsp:rsid wsp:val=&quot;007A5656&quot;/&gt;&lt;wsp:rsid wsp:val=&quot;007A5741&quot;/&gt;&lt;wsp:rsid wsp:val=&quot;007A59CE&quot;/&gt;&lt;wsp:rsid wsp:val=&quot;007A5E53&quot;/&gt;&lt;wsp:rsid wsp:val=&quot;007A61EA&quot;/&gt;&lt;wsp:rsid wsp:val=&quot;007A6451&quot;/&gt;&lt;wsp:rsid wsp:val=&quot;007A65BD&quot;/&gt;&lt;wsp:rsid wsp:val=&quot;007A67C4&quot;/&gt;&lt;wsp:rsid wsp:val=&quot;007B01D1&quot;/&gt;&lt;wsp:rsid wsp:val=&quot;007B07C7&quot;/&gt;&lt;wsp:rsid wsp:val=&quot;007B1036&quot;/&gt;&lt;wsp:rsid wsp:val=&quot;007B1E3E&quot;/&gt;&lt;wsp:rsid wsp:val=&quot;007B20E5&quot;/&gt;&lt;wsp:rsid wsp:val=&quot;007B23E2&quot;/&gt;&lt;wsp:rsid wsp:val=&quot;007B2CE5&quot;/&gt;&lt;wsp:rsid wsp:val=&quot;007B31EB&quot;/&gt;&lt;wsp:rsid wsp:val=&quot;007B35F5&quot;/&gt;&lt;wsp:rsid wsp:val=&quot;007B3B01&quot;/&gt;&lt;wsp:rsid wsp:val=&quot;007B3B1D&quot;/&gt;&lt;wsp:rsid wsp:val=&quot;007B3D2F&quot;/&gt;&lt;wsp:rsid wsp:val=&quot;007B487B&quot;/&gt;&lt;wsp:rsid wsp:val=&quot;007B4E43&quot;/&gt;&lt;wsp:rsid wsp:val=&quot;007B5242&quot;/&gt;&lt;wsp:rsid wsp:val=&quot;007B5CB3&quot;/&gt;&lt;wsp:rsid wsp:val=&quot;007B62D6&quot;/&gt;&lt;wsp:rsid wsp:val=&quot;007B64C4&quot;/&gt;&lt;wsp:rsid wsp:val=&quot;007B6852&quot;/&gt;&lt;wsp:rsid wsp:val=&quot;007B68F0&quot;/&gt;&lt;wsp:rsid wsp:val=&quot;007B6AE6&quot;/&gt;&lt;wsp:rsid wsp:val=&quot;007B73BB&quot;/&gt;&lt;wsp:rsid wsp:val=&quot;007B74BD&quot;/&gt;&lt;wsp:rsid wsp:val=&quot;007B7520&quot;/&gt;&lt;wsp:rsid wsp:val=&quot;007B7B7C&quot;/&gt;&lt;wsp:rsid wsp:val=&quot;007C01B8&quot;/&gt;&lt;wsp:rsid wsp:val=&quot;007C1173&quot;/&gt;&lt;wsp:rsid wsp:val=&quot;007C18B5&quot;/&gt;&lt;wsp:rsid wsp:val=&quot;007C1AC0&quot;/&gt;&lt;wsp:rsid wsp:val=&quot;007C1C7A&quot;/&gt;&lt;wsp:rsid wsp:val=&quot;007C1EC8&quot;/&gt;&lt;wsp:rsid wsp:val=&quot;007C257D&quot;/&gt;&lt;wsp:rsid wsp:val=&quot;007C2E67&quot;/&gt;&lt;wsp:rsid wsp:val=&quot;007C3287&quot;/&gt;&lt;wsp:rsid wsp:val=&quot;007C354B&quot;/&gt;&lt;wsp:rsid wsp:val=&quot;007C35D4&quot;/&gt;&lt;wsp:rsid wsp:val=&quot;007C3629&quot;/&gt;&lt;wsp:rsid wsp:val=&quot;007C3903&quot;/&gt;&lt;wsp:rsid wsp:val=&quot;007C3EC0&quot;/&gt;&lt;wsp:rsid wsp:val=&quot;007C433C&quot;/&gt;&lt;wsp:rsid wsp:val=&quot;007C4C16&quot;/&gt;&lt;wsp:rsid wsp:val=&quot;007C5060&quot;/&gt;&lt;wsp:rsid wsp:val=&quot;007C5162&quot;/&gt;&lt;wsp:rsid wsp:val=&quot;007C52E2&quot;/&gt;&lt;wsp:rsid wsp:val=&quot;007C5369&quot;/&gt;&lt;wsp:rsid wsp:val=&quot;007C548F&quot;/&gt;&lt;wsp:rsid wsp:val=&quot;007C5B84&quot;/&gt;&lt;wsp:rsid wsp:val=&quot;007C5C5B&quot;/&gt;&lt;wsp:rsid wsp:val=&quot;007C61A7&quot;/&gt;&lt;wsp:rsid wsp:val=&quot;007C66E4&quot;/&gt;&lt;wsp:rsid wsp:val=&quot;007C6A26&quot;/&gt;&lt;wsp:rsid wsp:val=&quot;007C7604&quot;/&gt;&lt;wsp:rsid wsp:val=&quot;007C7B0C&quot;/&gt;&lt;wsp:rsid wsp:val=&quot;007C7BC4&quot;/&gt;&lt;wsp:rsid wsp:val=&quot;007C7FB1&quot;/&gt;&lt;wsp:rsid wsp:val=&quot;007D01BC&quot;/&gt;&lt;wsp:rsid wsp:val=&quot;007D04FA&quot;/&gt;&lt;wsp:rsid wsp:val=&quot;007D0734&quot;/&gt;&lt;wsp:rsid wsp:val=&quot;007D0B74&quot;/&gt;&lt;wsp:rsid wsp:val=&quot;007D1285&quot;/&gt;&lt;wsp:rsid wsp:val=&quot;007D187F&quot;/&gt;&lt;wsp:rsid wsp:val=&quot;007D1C1B&quot;/&gt;&lt;wsp:rsid wsp:val=&quot;007D1C91&quot;/&gt;&lt;wsp:rsid wsp:val=&quot;007D2224&quot;/&gt;&lt;wsp:rsid wsp:val=&quot;007D279B&quot;/&gt;&lt;wsp:rsid wsp:val=&quot;007D2907&quot;/&gt;&lt;wsp:rsid wsp:val=&quot;007D33DB&quot;/&gt;&lt;wsp:rsid wsp:val=&quot;007D395C&quot;/&gt;&lt;wsp:rsid wsp:val=&quot;007D39F0&quot;/&gt;&lt;wsp:rsid wsp:val=&quot;007D3BDA&quot;/&gt;&lt;wsp:rsid wsp:val=&quot;007D3D25&quot;/&gt;&lt;wsp:rsid wsp:val=&quot;007D4190&quot;/&gt;&lt;wsp:rsid wsp:val=&quot;007D419E&quot;/&gt;&lt;wsp:rsid wsp:val=&quot;007D4431&quot;/&gt;&lt;wsp:rsid wsp:val=&quot;007D4760&quot;/&gt;&lt;wsp:rsid wsp:val=&quot;007D4E57&quot;/&gt;&lt;wsp:rsid wsp:val=&quot;007D4F41&quot;/&gt;&lt;wsp:rsid wsp:val=&quot;007D565E&quot;/&gt;&lt;wsp:rsid wsp:val=&quot;007D57D6&quot;/&gt;&lt;wsp:rsid wsp:val=&quot;007D57ED&quot;/&gt;&lt;wsp:rsid wsp:val=&quot;007D5FD8&quot;/&gt;&lt;wsp:rsid wsp:val=&quot;007D6155&quot;/&gt;&lt;wsp:rsid wsp:val=&quot;007D6189&quot;/&gt;&lt;wsp:rsid wsp:val=&quot;007D6E4B&quot;/&gt;&lt;wsp:rsid wsp:val=&quot;007D6FD5&quot;/&gt;&lt;wsp:rsid wsp:val=&quot;007D740D&quot;/&gt;&lt;wsp:rsid wsp:val=&quot;007D7567&quot;/&gt;&lt;wsp:rsid wsp:val=&quot;007D7D91&quot;/&gt;&lt;wsp:rsid wsp:val=&quot;007E037B&quot;/&gt;&lt;wsp:rsid wsp:val=&quot;007E0790&quot;/&gt;&lt;wsp:rsid wsp:val=&quot;007E0882&quot;/&gt;&lt;wsp:rsid wsp:val=&quot;007E0C41&quot;/&gt;&lt;wsp:rsid wsp:val=&quot;007E0DEB&quot;/&gt;&lt;wsp:rsid wsp:val=&quot;007E1996&quot;/&gt;&lt;wsp:rsid wsp:val=&quot;007E1B40&quot;/&gt;&lt;wsp:rsid wsp:val=&quot;007E1CCB&quot;/&gt;&lt;wsp:rsid wsp:val=&quot;007E29F7&quot;/&gt;&lt;wsp:rsid wsp:val=&quot;007E2A96&quot;/&gt;&lt;wsp:rsid wsp:val=&quot;007E3215&quot;/&gt;&lt;wsp:rsid wsp:val=&quot;007E3FAB&quot;/&gt;&lt;wsp:rsid wsp:val=&quot;007E419D&quot;/&gt;&lt;wsp:rsid wsp:val=&quot;007E462B&quot;/&gt;&lt;wsp:rsid wsp:val=&quot;007E465B&quot;/&gt;&lt;wsp:rsid wsp:val=&quot;007E48F9&quot;/&gt;&lt;wsp:rsid wsp:val=&quot;007E4979&quot;/&gt;&lt;wsp:rsid wsp:val=&quot;007E4CCA&quot;/&gt;&lt;wsp:rsid wsp:val=&quot;007E4DF8&quot;/&gt;&lt;wsp:rsid wsp:val=&quot;007E5F8A&quot;/&gt;&lt;wsp:rsid wsp:val=&quot;007E6006&quot;/&gt;&lt;wsp:rsid wsp:val=&quot;007E704A&quot;/&gt;&lt;wsp:rsid wsp:val=&quot;007E76E3&quot;/&gt;&lt;wsp:rsid wsp:val=&quot;007F04A7&quot;/&gt;&lt;wsp:rsid wsp:val=&quot;007F0A17&quot;/&gt;&lt;wsp:rsid wsp:val=&quot;007F0C12&quot;/&gt;&lt;wsp:rsid wsp:val=&quot;007F0E82&quot;/&gt;&lt;wsp:rsid wsp:val=&quot;007F0E96&quot;/&gt;&lt;wsp:rsid wsp:val=&quot;007F147F&quot;/&gt;&lt;wsp:rsid wsp:val=&quot;007F170A&quot;/&gt;&lt;wsp:rsid wsp:val=&quot;007F1833&quot;/&gt;&lt;wsp:rsid wsp:val=&quot;007F1B11&quot;/&gt;&lt;wsp:rsid wsp:val=&quot;007F1FDB&quot;/&gt;&lt;wsp:rsid wsp:val=&quot;007F2660&quot;/&gt;&lt;wsp:rsid wsp:val=&quot;007F315B&quot;/&gt;&lt;wsp:rsid wsp:val=&quot;007F3241&quot;/&gt;&lt;wsp:rsid wsp:val=&quot;007F3B9A&quot;/&gt;&lt;wsp:rsid wsp:val=&quot;007F4458&quot;/&gt;&lt;wsp:rsid wsp:val=&quot;007F4846&quot;/&gt;&lt;wsp:rsid wsp:val=&quot;007F4E8C&quot;/&gt;&lt;wsp:rsid wsp:val=&quot;007F50FF&quot;/&gt;&lt;wsp:rsid wsp:val=&quot;007F6032&quot;/&gt;&lt;wsp:rsid wsp:val=&quot;007F62A8&quot;/&gt;&lt;wsp:rsid wsp:val=&quot;007F7165&quot;/&gt;&lt;wsp:rsid wsp:val=&quot;007F71EE&quot;/&gt;&lt;wsp:rsid wsp:val=&quot;007F7AAD&quot;/&gt;&lt;wsp:rsid wsp:val=&quot;0080013D&quot;/&gt;&lt;wsp:rsid wsp:val=&quot;0080023D&quot;/&gt;&lt;wsp:rsid wsp:val=&quot;00800455&quot;/&gt;&lt;wsp:rsid wsp:val=&quot;00800F04&quot;/&gt;&lt;wsp:rsid wsp:val=&quot;0080257E&quot;/&gt;&lt;wsp:rsid wsp:val=&quot;008027DA&quot;/&gt;&lt;wsp:rsid wsp:val=&quot;00802BC7&quot;/&gt;&lt;wsp:rsid wsp:val=&quot;0080347D&quot;/&gt;&lt;wsp:rsid wsp:val=&quot;00803FB8&quot;/&gt;&lt;wsp:rsid wsp:val=&quot;0080401C&quot;/&gt;&lt;wsp:rsid wsp:val=&quot;008043D3&quot;/&gt;&lt;wsp:rsid wsp:val=&quot;008047C1&quot;/&gt;&lt;wsp:rsid wsp:val=&quot;008047F0&quot;/&gt;&lt;wsp:rsid wsp:val=&quot;0080487F&quot;/&gt;&lt;wsp:rsid wsp:val=&quot;008050FA&quot;/&gt;&lt;wsp:rsid wsp:val=&quot;00805DE9&quot;/&gt;&lt;wsp:rsid wsp:val=&quot;00805F82&quot;/&gt;&lt;wsp:rsid wsp:val=&quot;008060F8&quot;/&gt;&lt;wsp:rsid wsp:val=&quot;00806173&quot;/&gt;&lt;wsp:rsid wsp:val=&quot;00806293&quot;/&gt;&lt;wsp:rsid wsp:val=&quot;008062C2&quot;/&gt;&lt;wsp:rsid wsp:val=&quot;0080672D&quot;/&gt;&lt;wsp:rsid wsp:val=&quot;00806EDB&quot;/&gt;&lt;wsp:rsid wsp:val=&quot;00807052&quot;/&gt;&lt;wsp:rsid wsp:val=&quot;00807942&quot;/&gt;&lt;wsp:rsid wsp:val=&quot;00807DBD&quot;/&gt;&lt;wsp:rsid wsp:val=&quot;00807E26&quot;/&gt;&lt;wsp:rsid wsp:val=&quot;00810047&quot;/&gt;&lt;wsp:rsid wsp:val=&quot;008102F1&quot;/&gt;&lt;wsp:rsid wsp:val=&quot;00810ADF&quot;/&gt;&lt;wsp:rsid wsp:val=&quot;00810BAC&quot;/&gt;&lt;wsp:rsid wsp:val=&quot;00810D75&quot;/&gt;&lt;wsp:rsid wsp:val=&quot;008111EE&quot;/&gt;&lt;wsp:rsid wsp:val=&quot;00811EF3&quot;/&gt;&lt;wsp:rsid wsp:val=&quot;0081249A&quot;/&gt;&lt;wsp:rsid wsp:val=&quot;00812677&quot;/&gt;&lt;wsp:rsid wsp:val=&quot;008126AB&quot;/&gt;&lt;wsp:rsid wsp:val=&quot;00812A07&quot;/&gt;&lt;wsp:rsid wsp:val=&quot;00812D01&quot;/&gt;&lt;wsp:rsid wsp:val=&quot;008136DB&quot;/&gt;&lt;wsp:rsid wsp:val=&quot;008140F2&quot;/&gt;&lt;wsp:rsid wsp:val=&quot;00814B25&quot;/&gt;&lt;wsp:rsid wsp:val=&quot;00814CF1&quot;/&gt;&lt;wsp:rsid wsp:val=&quot;008153B7&quot;/&gt;&lt;wsp:rsid wsp:val=&quot;008155C6&quot;/&gt;&lt;wsp:rsid wsp:val=&quot;00816002&quot;/&gt;&lt;wsp:rsid wsp:val=&quot;0081614C&quot;/&gt;&lt;wsp:rsid wsp:val=&quot;00816415&quot;/&gt;&lt;wsp:rsid wsp:val=&quot;00816ADE&quot;/&gt;&lt;wsp:rsid wsp:val=&quot;00817780&quot;/&gt;&lt;wsp:rsid wsp:val=&quot;00817AB4&quot;/&gt;&lt;wsp:rsid wsp:val=&quot;008204D5&quot;/&gt;&lt;wsp:rsid wsp:val=&quot;008209FA&quot;/&gt;&lt;wsp:rsid wsp:val=&quot;00820F22&quot;/&gt;&lt;wsp:rsid wsp:val=&quot;00821501&quot;/&gt;&lt;wsp:rsid wsp:val=&quot;00821809&quot;/&gt;&lt;wsp:rsid wsp:val=&quot;00821D1C&quot;/&gt;&lt;wsp:rsid wsp:val=&quot;00821EF7&quot;/&gt;&lt;wsp:rsid wsp:val=&quot;0082216D&quot;/&gt;&lt;wsp:rsid wsp:val=&quot;00822820&quot;/&gt;&lt;wsp:rsid wsp:val=&quot;008234BA&quot;/&gt;&lt;wsp:rsid wsp:val=&quot;008236FF&quot;/&gt;&lt;wsp:rsid wsp:val=&quot;0082371C&quot;/&gt;&lt;wsp:rsid wsp:val=&quot;008239CB&quot;/&gt;&lt;wsp:rsid wsp:val=&quot;00823C70&quot;/&gt;&lt;wsp:rsid wsp:val=&quot;00823DB2&quot;/&gt;&lt;wsp:rsid wsp:val=&quot;00823E55&quot;/&gt;&lt;wsp:rsid wsp:val=&quot;008248DC&quot;/&gt;&lt;wsp:rsid wsp:val=&quot;00824E26&quot;/&gt;&lt;wsp:rsid wsp:val=&quot;00825DE5&quot;/&gt;&lt;wsp:rsid wsp:val=&quot;00825E37&quot;/&gt;&lt;wsp:rsid wsp:val=&quot;00825EFA&quot;/&gt;&lt;wsp:rsid wsp:val=&quot;00826028&quot;/&gt;&lt;wsp:rsid wsp:val=&quot;008262A6&quot;/&gt;&lt;wsp:rsid wsp:val=&quot;00826790&quot;/&gt;&lt;wsp:rsid wsp:val=&quot;00826ACD&quot;/&gt;&lt;wsp:rsid wsp:val=&quot;00826AD1&quot;/&gt;&lt;wsp:rsid wsp:val=&quot;00827177&quot;/&gt;&lt;wsp:rsid wsp:val=&quot;00827CCA&quot;/&gt;&lt;wsp:rsid wsp:val=&quot;008302C5&quot;/&gt;&lt;wsp:rsid wsp:val=&quot;0083050C&quot;/&gt;&lt;wsp:rsid wsp:val=&quot;008306F2&quot;/&gt;&lt;wsp:rsid wsp:val=&quot;0083085E&quot;/&gt;&lt;wsp:rsid wsp:val=&quot;0083087D&quot;/&gt;&lt;wsp:rsid wsp:val=&quot;00830926&quot;/&gt;&lt;wsp:rsid wsp:val=&quot;008309E3&quot;/&gt;&lt;wsp:rsid wsp:val=&quot;0083145A&quot;/&gt;&lt;wsp:rsid wsp:val=&quot;00831B4A&quot;/&gt;&lt;wsp:rsid wsp:val=&quot;008321F6&quot;/&gt;&lt;wsp:rsid wsp:val=&quot;0083225A&quot;/&gt;&lt;wsp:rsid wsp:val=&quot;0083228E&quot;/&gt;&lt;wsp:rsid wsp:val=&quot;00832A33&quot;/&gt;&lt;wsp:rsid wsp:val=&quot;00832A4E&quot;/&gt;&lt;wsp:rsid wsp:val=&quot;00832ED4&quot;/&gt;&lt;wsp:rsid wsp:val=&quot;0083370E&quot;/&gt;&lt;wsp:rsid wsp:val=&quot;0083416C&quot;/&gt;&lt;wsp:rsid wsp:val=&quot;008343F9&quot;/&gt;&lt;wsp:rsid wsp:val=&quot;00835621&quot;/&gt;&lt;wsp:rsid wsp:val=&quot;00835659&quot;/&gt;&lt;wsp:rsid wsp:val=&quot;008357E6&quot;/&gt;&lt;wsp:rsid wsp:val=&quot;00835C1B&quot;/&gt;&lt;wsp:rsid wsp:val=&quot;00836099&quot;/&gt;&lt;wsp:rsid wsp:val=&quot;0083632A&quot;/&gt;&lt;wsp:rsid wsp:val=&quot;00836BBE&quot;/&gt;&lt;wsp:rsid wsp:val=&quot;00836C3B&quot;/&gt;&lt;wsp:rsid wsp:val=&quot;00837527&quot;/&gt;&lt;wsp:rsid wsp:val=&quot;008375E2&quot;/&gt;&lt;wsp:rsid wsp:val=&quot;008407C3&quot;/&gt;&lt;wsp:rsid wsp:val=&quot;008409AE&quot;/&gt;&lt;wsp:rsid wsp:val=&quot;00840EE5&quot;/&gt;&lt;wsp:rsid wsp:val=&quot;00841053&quot;/&gt;&lt;wsp:rsid wsp:val=&quot;008418F4&quot;/&gt;&lt;wsp:rsid wsp:val=&quot;00841BA1&quot;/&gt;&lt;wsp:rsid wsp:val=&quot;00841E24&quot;/&gt;&lt;wsp:rsid wsp:val=&quot;00842583&quot;/&gt;&lt;wsp:rsid wsp:val=&quot;00842E12&quot;/&gt;&lt;wsp:rsid wsp:val=&quot;00842F0B&quot;/&gt;&lt;wsp:rsid wsp:val=&quot;008433D1&quot;/&gt;&lt;wsp:rsid wsp:val=&quot;00843499&quot;/&gt;&lt;wsp:rsid wsp:val=&quot;00843A85&quot;/&gt;&lt;wsp:rsid wsp:val=&quot;0084419D&quot;/&gt;&lt;wsp:rsid wsp:val=&quot;0084421C&quot;/&gt;&lt;wsp:rsid wsp:val=&quot;0084458F&quot;/&gt;&lt;wsp:rsid wsp:val=&quot;00844BC1&quot;/&gt;&lt;wsp:rsid wsp:val=&quot;0084519F&quot;/&gt;&lt;wsp:rsid wsp:val=&quot;008455F3&quot;/&gt;&lt;wsp:rsid wsp:val=&quot;00845CCC&quot;/&gt;&lt;wsp:rsid wsp:val=&quot;00845D77&quot;/&gt;&lt;wsp:rsid wsp:val=&quot;00846587&quot;/&gt;&lt;wsp:rsid wsp:val=&quot;0084679F&quot;/&gt;&lt;wsp:rsid wsp:val=&quot;0084721B&quot;/&gt;&lt;wsp:rsid wsp:val=&quot;00847A26&quot;/&gt;&lt;wsp:rsid wsp:val=&quot;00847A45&quot;/&gt;&lt;wsp:rsid wsp:val=&quot;00847A5F&quot;/&gt;&lt;wsp:rsid wsp:val=&quot;00847A65&quot;/&gt;&lt;wsp:rsid wsp:val=&quot;00850428&quot;/&gt;&lt;wsp:rsid wsp:val=&quot;00850482&quot;/&gt;&lt;wsp:rsid wsp:val=&quot;008504E2&quot;/&gt;&lt;wsp:rsid wsp:val=&quot;008509B9&quot;/&gt;&lt;wsp:rsid wsp:val=&quot;008509FA&quot;/&gt;&lt;wsp:rsid wsp:val=&quot;00850D82&quot;/&gt;&lt;wsp:rsid wsp:val=&quot;00850E1D&quot;/&gt;&lt;wsp:rsid wsp:val=&quot;008510F5&quot;/&gt;&lt;wsp:rsid wsp:val=&quot;0085158D&quot;/&gt;&lt;wsp:rsid wsp:val=&quot;00852069&quot;/&gt;&lt;wsp:rsid wsp:val=&quot;00853673&quot;/&gt;&lt;wsp:rsid wsp:val=&quot;00853B00&quot;/&gt;&lt;wsp:rsid wsp:val=&quot;00853C12&quot;/&gt;&lt;wsp:rsid wsp:val=&quot;00853DFB&quot;/&gt;&lt;wsp:rsid wsp:val=&quot;00854102&quot;/&gt;&lt;wsp:rsid wsp:val=&quot;008542EE&quot;/&gt;&lt;wsp:rsid wsp:val=&quot;00854796&quot;/&gt;&lt;wsp:rsid wsp:val=&quot;0085481D&quot;/&gt;&lt;wsp:rsid wsp:val=&quot;00854891&quot;/&gt;&lt;wsp:rsid wsp:val=&quot;00855292&quot;/&gt;&lt;wsp:rsid wsp:val=&quot;0085541B&quot;/&gt;&lt;wsp:rsid wsp:val=&quot;00855B20&quot;/&gt;&lt;wsp:rsid wsp:val=&quot;00855D57&quot;/&gt;&lt;wsp:rsid wsp:val=&quot;00856875&quot;/&gt;&lt;wsp:rsid wsp:val=&quot;00856B19&quot;/&gt;&lt;wsp:rsid wsp:val=&quot;008577DD&quot;/&gt;&lt;wsp:rsid wsp:val=&quot;00857E36&quot;/&gt;&lt;wsp:rsid wsp:val=&quot;00860042&quot;/&gt;&lt;wsp:rsid wsp:val=&quot;00860113&quot;/&gt;&lt;wsp:rsid wsp:val=&quot;0086021E&quot;/&gt;&lt;wsp:rsid wsp:val=&quot;00860F37&quot;/&gt;&lt;wsp:rsid wsp:val=&quot;008613E8&quot;/&gt;&lt;wsp:rsid wsp:val=&quot;008614E6&quot;/&gt;&lt;wsp:rsid wsp:val=&quot;00861972&quot;/&gt;&lt;wsp:rsid wsp:val=&quot;00861A76&quot;/&gt;&lt;wsp:rsid wsp:val=&quot;00861CB6&quot;/&gt;&lt;wsp:rsid wsp:val=&quot;00861F2D&quot;/&gt;&lt;wsp:rsid wsp:val=&quot;00862B95&quot;/&gt;&lt;wsp:rsid wsp:val=&quot;00862C4E&quot;/&gt;&lt;wsp:rsid wsp:val=&quot;00863097&quot;/&gt;&lt;wsp:rsid wsp:val=&quot;00863A41&quot;/&gt;&lt;wsp:rsid wsp:val=&quot;00863B09&quot;/&gt;&lt;wsp:rsid wsp:val=&quot;00864A3D&quot;/&gt;&lt;wsp:rsid wsp:val=&quot;00864AF1&quot;/&gt;&lt;wsp:rsid wsp:val=&quot;00864D23&quot;/&gt;&lt;wsp:rsid wsp:val=&quot;00864FA7&quot;/&gt;&lt;wsp:rsid wsp:val=&quot;00864FBB&quot;/&gt;&lt;wsp:rsid wsp:val=&quot;00865236&quot;/&gt;&lt;wsp:rsid wsp:val=&quot;00866F60&quot;/&gt;&lt;wsp:rsid wsp:val=&quot;00867285&quot;/&gt;&lt;wsp:rsid wsp:val=&quot;008673C8&quot;/&gt;&lt;wsp:rsid wsp:val=&quot;00867472&quot;/&gt;&lt;wsp:rsid wsp:val=&quot;008676D9&quot;/&gt;&lt;wsp:rsid wsp:val=&quot;00867A6E&quot;/&gt;&lt;wsp:rsid wsp:val=&quot;00867C01&quot;/&gt;&lt;wsp:rsid wsp:val=&quot;00867D03&quot;/&gt;&lt;wsp:rsid wsp:val=&quot;00870364&quot;/&gt;&lt;wsp:rsid wsp:val=&quot;00870573&quot;/&gt;&lt;wsp:rsid wsp:val=&quot;008708A3&quot;/&gt;&lt;wsp:rsid wsp:val=&quot;00870E01&quot;/&gt;&lt;wsp:rsid wsp:val=&quot;00870E26&quot;/&gt;&lt;wsp:rsid wsp:val=&quot;00871096&quot;/&gt;&lt;wsp:rsid wsp:val=&quot;0087162E&quot;/&gt;&lt;wsp:rsid wsp:val=&quot;00871CA0&quot;/&gt;&lt;wsp:rsid wsp:val=&quot;00871CC7&quot;/&gt;&lt;wsp:rsid wsp:val=&quot;00872523&quot;/&gt;&lt;wsp:rsid wsp:val=&quot;008725CB&quot;/&gt;&lt;wsp:rsid wsp:val=&quot;00872A4B&quot;/&gt;&lt;wsp:rsid wsp:val=&quot;00872D89&quot;/&gt;&lt;wsp:rsid wsp:val=&quot;00873024&quot;/&gt;&lt;wsp:rsid wsp:val=&quot;00873530&quot;/&gt;&lt;wsp:rsid wsp:val=&quot;008735B4&quot;/&gt;&lt;wsp:rsid wsp:val=&quot;00873E51&quot;/&gt;&lt;wsp:rsid wsp:val=&quot;0087458A&quot;/&gt;&lt;wsp:rsid wsp:val=&quot;008746E7&quot;/&gt;&lt;wsp:rsid wsp:val=&quot;008747B2&quot;/&gt;&lt;wsp:rsid wsp:val=&quot;00875012&quot;/&gt;&lt;wsp:rsid wsp:val=&quot;0087541F&quot;/&gt;&lt;wsp:rsid wsp:val=&quot;00875607&quot;/&gt;&lt;wsp:rsid wsp:val=&quot;008756A8&quot;/&gt;&lt;wsp:rsid wsp:val=&quot;00875CCD&quot;/&gt;&lt;wsp:rsid wsp:val=&quot;008761A3&quot;/&gt;&lt;wsp:rsid wsp:val=&quot;008762CE&quot;/&gt;&lt;wsp:rsid wsp:val=&quot;00876632&quot;/&gt;&lt;wsp:rsid wsp:val=&quot;008768DC&quot;/&gt;&lt;wsp:rsid wsp:val=&quot;00877AD6&quot;/&gt;&lt;wsp:rsid wsp:val=&quot;00877DF7&quot;/&gt;&lt;wsp:rsid wsp:val=&quot;00877F5E&quot;/&gt;&lt;wsp:rsid wsp:val=&quot;008803AF&quot;/&gt;&lt;wsp:rsid wsp:val=&quot;00880895&quot;/&gt;&lt;wsp:rsid wsp:val=&quot;00880FFA&quot;/&gt;&lt;wsp:rsid wsp:val=&quot;0088257B&quot;/&gt;&lt;wsp:rsid wsp:val=&quot;00882B9C&quot;/&gt;&lt;wsp:rsid wsp:val=&quot;008831FA&quot;/&gt;&lt;wsp:rsid wsp:val=&quot;0088393A&quot;/&gt;&lt;wsp:rsid wsp:val=&quot;00883CA2&quot;/&gt;&lt;wsp:rsid wsp:val=&quot;0088437A&quot;/&gt;&lt;wsp:rsid wsp:val=&quot;00884459&quot;/&gt;&lt;wsp:rsid wsp:val=&quot;0088466C&quot;/&gt;&lt;wsp:rsid wsp:val=&quot;008855A1&quot;/&gt;&lt;wsp:rsid wsp:val=&quot;008858E0&quot;/&gt;&lt;wsp:rsid wsp:val=&quot;00885B6D&quot;/&gt;&lt;wsp:rsid wsp:val=&quot;0088624D&quot;/&gt;&lt;wsp:rsid wsp:val=&quot;00886EAD&quot;/&gt;&lt;wsp:rsid wsp:val=&quot;00887075&quot;/&gt;&lt;wsp:rsid wsp:val=&quot;00887234&quot;/&gt;&lt;wsp:rsid wsp:val=&quot;00887D09&quot;/&gt;&lt;wsp:rsid wsp:val=&quot;00890157&quot;/&gt;&lt;wsp:rsid wsp:val=&quot;008901A0&quot;/&gt;&lt;wsp:rsid wsp:val=&quot;008901FC&quot;/&gt;&lt;wsp:rsid wsp:val=&quot;00890332&quot;/&gt;&lt;wsp:rsid wsp:val=&quot;00890BBC&quot;/&gt;&lt;wsp:rsid wsp:val=&quot;00891211&quot;/&gt;&lt;wsp:rsid wsp:val=&quot;008913BA&quot;/&gt;&lt;wsp:rsid wsp:val=&quot;008915D5&quot;/&gt;&lt;wsp:rsid wsp:val=&quot;00891BF4&quot;/&gt;&lt;wsp:rsid wsp:val=&quot;008922D8&quot;/&gt;&lt;wsp:rsid wsp:val=&quot;00893090&quot;/&gt;&lt;wsp:rsid wsp:val=&quot;00893130&quot;/&gt;&lt;wsp:rsid wsp:val=&quot;00893456&quot;/&gt;&lt;wsp:rsid wsp:val=&quot;00893681&quot;/&gt;&lt;wsp:rsid wsp:val=&quot;008936D2&quot;/&gt;&lt;wsp:rsid wsp:val=&quot;008936FB&quot;/&gt;&lt;wsp:rsid wsp:val=&quot;00893A87&quot;/&gt;&lt;wsp:rsid wsp:val=&quot;0089451A&quot;/&gt;&lt;wsp:rsid wsp:val=&quot;0089492E&quot;/&gt;&lt;wsp:rsid wsp:val=&quot;00894AA9&quot;/&gt;&lt;wsp:rsid wsp:val=&quot;008950BC&quot;/&gt;&lt;wsp:rsid wsp:val=&quot;008952D8&quot;/&gt;&lt;wsp:rsid wsp:val=&quot;008953A7&quot;/&gt;&lt;wsp:rsid wsp:val=&quot;0089552C&quot;/&gt;&lt;wsp:rsid wsp:val=&quot;008957A2&quot;/&gt;&lt;wsp:rsid wsp:val=&quot;00895F4E&quot;/&gt;&lt;wsp:rsid wsp:val=&quot;0089692B&quot;/&gt;&lt;wsp:rsid wsp:val=&quot;00896C79&quot;/&gt;&lt;wsp:rsid wsp:val=&quot;00896CE5&quot;/&gt;&lt;wsp:rsid wsp:val=&quot;008972D3&quot;/&gt;&lt;wsp:rsid wsp:val=&quot;008974B0&quot;/&gt;&lt;wsp:rsid wsp:val=&quot;008979CB&quot;/&gt;&lt;wsp:rsid wsp:val=&quot;00897D6A&quot;/&gt;&lt;wsp:rsid wsp:val=&quot;008A057B&quot;/&gt;&lt;wsp:rsid wsp:val=&quot;008A0923&quot;/&gt;&lt;wsp:rsid wsp:val=&quot;008A09CD&quot;/&gt;&lt;wsp:rsid wsp:val=&quot;008A10E2&quot;/&gt;&lt;wsp:rsid wsp:val=&quot;008A16DA&quot;/&gt;&lt;wsp:rsid wsp:val=&quot;008A1957&quot;/&gt;&lt;wsp:rsid wsp:val=&quot;008A2AFA&quot;/&gt;&lt;wsp:rsid wsp:val=&quot;008A2EC1&quot;/&gt;&lt;wsp:rsid wsp:val=&quot;008A3269&quot;/&gt;&lt;wsp:rsid wsp:val=&quot;008A352F&quot;/&gt;&lt;wsp:rsid wsp:val=&quot;008A3903&quot;/&gt;&lt;wsp:rsid wsp:val=&quot;008A3A22&quot;/&gt;&lt;wsp:rsid wsp:val=&quot;008A41D3&quot;/&gt;&lt;wsp:rsid wsp:val=&quot;008A42A6&quot;/&gt;&lt;wsp:rsid wsp:val=&quot;008A4AFD&quot;/&gt;&lt;wsp:rsid wsp:val=&quot;008A5478&quot;/&gt;&lt;wsp:rsid wsp:val=&quot;008A5AE3&quot;/&gt;&lt;wsp:rsid wsp:val=&quot;008A65BC&quot;/&gt;&lt;wsp:rsid wsp:val=&quot;008A65EB&quot;/&gt;&lt;wsp:rsid wsp:val=&quot;008A6689&quot;/&gt;&lt;wsp:rsid wsp:val=&quot;008A6BD1&quot;/&gt;&lt;wsp:rsid wsp:val=&quot;008B05F0&quot;/&gt;&lt;wsp:rsid wsp:val=&quot;008B0656&quot;/&gt;&lt;wsp:rsid wsp:val=&quot;008B0EFF&quot;/&gt;&lt;wsp:rsid wsp:val=&quot;008B1A26&quot;/&gt;&lt;wsp:rsid wsp:val=&quot;008B1AA0&quot;/&gt;&lt;wsp:rsid wsp:val=&quot;008B1C84&quot;/&gt;&lt;wsp:rsid wsp:val=&quot;008B1E55&quot;/&gt;&lt;wsp:rsid wsp:val=&quot;008B21AE&quot;/&gt;&lt;wsp:rsid wsp:val=&quot;008B265E&quot;/&gt;&lt;wsp:rsid wsp:val=&quot;008B3247&quot;/&gt;&lt;wsp:rsid wsp:val=&quot;008B3333&quot;/&gt;&lt;wsp:rsid wsp:val=&quot;008B336A&quot;/&gt;&lt;wsp:rsid wsp:val=&quot;008B35AC&quot;/&gt;&lt;wsp:rsid wsp:val=&quot;008B360A&quot;/&gt;&lt;wsp:rsid wsp:val=&quot;008B37FA&quot;/&gt;&lt;wsp:rsid wsp:val=&quot;008B3B7C&quot;/&gt;&lt;wsp:rsid wsp:val=&quot;008B3E56&quot;/&gt;&lt;wsp:rsid wsp:val=&quot;008B3EC7&quot;/&gt;&lt;wsp:rsid wsp:val=&quot;008B3FEF&quot;/&gt;&lt;wsp:rsid wsp:val=&quot;008B43CE&quot;/&gt;&lt;wsp:rsid wsp:val=&quot;008B46D0&quot;/&gt;&lt;wsp:rsid wsp:val=&quot;008B4C9C&quot;/&gt;&lt;wsp:rsid wsp:val=&quot;008B57DD&quot;/&gt;&lt;wsp:rsid wsp:val=&quot;008B5D8C&quot;/&gt;&lt;wsp:rsid wsp:val=&quot;008B5FAF&quot;/&gt;&lt;wsp:rsid wsp:val=&quot;008B6456&quot;/&gt;&lt;wsp:rsid wsp:val=&quot;008B64C4&quot;/&gt;&lt;wsp:rsid wsp:val=&quot;008B6682&quot;/&gt;&lt;wsp:rsid wsp:val=&quot;008B6756&quot;/&gt;&lt;wsp:rsid wsp:val=&quot;008B693C&quot;/&gt;&lt;wsp:rsid wsp:val=&quot;008B6AFF&quot;/&gt;&lt;wsp:rsid wsp:val=&quot;008B6CBB&quot;/&gt;&lt;wsp:rsid wsp:val=&quot;008B6DC0&quot;/&gt;&lt;wsp:rsid wsp:val=&quot;008B6E76&quot;/&gt;&lt;wsp:rsid wsp:val=&quot;008B7393&quot;/&gt;&lt;wsp:rsid wsp:val=&quot;008C0190&quot;/&gt;&lt;wsp:rsid wsp:val=&quot;008C0E93&quot;/&gt;&lt;wsp:rsid wsp:val=&quot;008C19BD&quot;/&gt;&lt;wsp:rsid wsp:val=&quot;008C2031&quot;/&gt;&lt;wsp:rsid wsp:val=&quot;008C27CC&quot;/&gt;&lt;wsp:rsid wsp:val=&quot;008C35FE&quot;/&gt;&lt;wsp:rsid wsp:val=&quot;008C3612&quot;/&gt;&lt;wsp:rsid wsp:val=&quot;008C3A32&quot;/&gt;&lt;wsp:rsid wsp:val=&quot;008C3B89&quot;/&gt;&lt;wsp:rsid wsp:val=&quot;008C3EC8&quot;/&gt;&lt;wsp:rsid wsp:val=&quot;008C49B9&quot;/&gt;&lt;wsp:rsid wsp:val=&quot;008C4D66&quot;/&gt;&lt;wsp:rsid wsp:val=&quot;008C4D71&quot;/&gt;&lt;wsp:rsid wsp:val=&quot;008C631F&quot;/&gt;&lt;wsp:rsid wsp:val=&quot;008C7169&quot;/&gt;&lt;wsp:rsid wsp:val=&quot;008C769C&quot;/&gt;&lt;wsp:rsid wsp:val=&quot;008C7BCE&quot;/&gt;&lt;wsp:rsid wsp:val=&quot;008C7C6C&quot;/&gt;&lt;wsp:rsid wsp:val=&quot;008C7D0C&quot;/&gt;&lt;wsp:rsid wsp:val=&quot;008D0ABB&quot;/&gt;&lt;wsp:rsid wsp:val=&quot;008D0E06&quot;/&gt;&lt;wsp:rsid wsp:val=&quot;008D0EC4&quot;/&gt;&lt;wsp:rsid wsp:val=&quot;008D14D0&quot;/&gt;&lt;wsp:rsid wsp:val=&quot;008D1D86&quot;/&gt;&lt;wsp:rsid wsp:val=&quot;008D2DA6&quot;/&gt;&lt;wsp:rsid wsp:val=&quot;008D32C9&quot;/&gt;&lt;wsp:rsid wsp:val=&quot;008D39D9&quot;/&gt;&lt;wsp:rsid wsp:val=&quot;008D3E99&quot;/&gt;&lt;wsp:rsid wsp:val=&quot;008D4719&quot;/&gt;&lt;wsp:rsid wsp:val=&quot;008D4765&quot;/&gt;&lt;wsp:rsid wsp:val=&quot;008D4843&quot;/&gt;&lt;wsp:rsid wsp:val=&quot;008D48FA&quot;/&gt;&lt;wsp:rsid wsp:val=&quot;008D4BAA&quot;/&gt;&lt;wsp:rsid wsp:val=&quot;008D4CCB&quot;/&gt;&lt;wsp:rsid wsp:val=&quot;008D4D20&quot;/&gt;&lt;wsp:rsid wsp:val=&quot;008D54B5&quot;/&gt;&lt;wsp:rsid wsp:val=&quot;008D5FAE&quot;/&gt;&lt;wsp:rsid wsp:val=&quot;008D620C&quot;/&gt;&lt;wsp:rsid wsp:val=&quot;008D6E62&quot;/&gt;&lt;wsp:rsid wsp:val=&quot;008D70F2&quot;/&gt;&lt;wsp:rsid wsp:val=&quot;008D711B&quot;/&gt;&lt;wsp:rsid wsp:val=&quot;008D7435&quot;/&gt;&lt;wsp:rsid wsp:val=&quot;008D750E&quot;/&gt;&lt;wsp:rsid wsp:val=&quot;008D7D04&quot;/&gt;&lt;wsp:rsid wsp:val=&quot;008E0075&quot;/&gt;&lt;wsp:rsid wsp:val=&quot;008E0236&quot;/&gt;&lt;wsp:rsid wsp:val=&quot;008E053C&quot;/&gt;&lt;wsp:rsid wsp:val=&quot;008E0AD8&quot;/&gt;&lt;wsp:rsid wsp:val=&quot;008E1249&quot;/&gt;&lt;wsp:rsid wsp:val=&quot;008E1AE1&quot;/&gt;&lt;wsp:rsid wsp:val=&quot;008E1C78&quot;/&gt;&lt;wsp:rsid wsp:val=&quot;008E1E5B&quot;/&gt;&lt;wsp:rsid wsp:val=&quot;008E223D&quot;/&gt;&lt;wsp:rsid wsp:val=&quot;008E25B7&quot;/&gt;&lt;wsp:rsid wsp:val=&quot;008E2783&quot;/&gt;&lt;wsp:rsid wsp:val=&quot;008E2945&quot;/&gt;&lt;wsp:rsid wsp:val=&quot;008E2989&quot;/&gt;&lt;wsp:rsid wsp:val=&quot;008E2A65&quot;/&gt;&lt;wsp:rsid wsp:val=&quot;008E30B2&quot;/&gt;&lt;wsp:rsid wsp:val=&quot;008E333D&quot;/&gt;&lt;wsp:rsid wsp:val=&quot;008E3859&quot;/&gt;&lt;wsp:rsid wsp:val=&quot;008E3A24&quot;/&gt;&lt;wsp:rsid wsp:val=&quot;008E3B56&quot;/&gt;&lt;wsp:rsid wsp:val=&quot;008E3C26&quot;/&gt;&lt;wsp:rsid wsp:val=&quot;008E3E4E&quot;/&gt;&lt;wsp:rsid wsp:val=&quot;008E4867&quot;/&gt;&lt;wsp:rsid wsp:val=&quot;008E490B&quot;/&gt;&lt;wsp:rsid wsp:val=&quot;008E4939&quot;/&gt;&lt;wsp:rsid wsp:val=&quot;008E5045&quot;/&gt;&lt;wsp:rsid wsp:val=&quot;008E515B&quot;/&gt;&lt;wsp:rsid wsp:val=&quot;008E5745&quot;/&gt;&lt;wsp:rsid wsp:val=&quot;008E6E21&quot;/&gt;&lt;wsp:rsid wsp:val=&quot;008E712E&quot;/&gt;&lt;wsp:rsid wsp:val=&quot;008E73C4&quot;/&gt;&lt;wsp:rsid wsp:val=&quot;008E778A&quot;/&gt;&lt;wsp:rsid wsp:val=&quot;008E7F6F&quot;/&gt;&lt;wsp:rsid wsp:val=&quot;008F00C2&quot;/&gt;&lt;wsp:rsid wsp:val=&quot;008F0652&quot;/&gt;&lt;wsp:rsid wsp:val=&quot;008F0815&quot;/&gt;&lt;wsp:rsid wsp:val=&quot;008F0EC8&quot;/&gt;&lt;wsp:rsid wsp:val=&quot;008F1010&quot;/&gt;&lt;wsp:rsid wsp:val=&quot;008F10A9&quot;/&gt;&lt;wsp:rsid wsp:val=&quot;008F1760&quot;/&gt;&lt;wsp:rsid wsp:val=&quot;008F17A5&quot;/&gt;&lt;wsp:rsid wsp:val=&quot;008F1AA4&quot;/&gt;&lt;wsp:rsid wsp:val=&quot;008F1D38&quot;/&gt;&lt;wsp:rsid wsp:val=&quot;008F1FCC&quot;/&gt;&lt;wsp:rsid wsp:val=&quot;008F212E&quot;/&gt;&lt;wsp:rsid wsp:val=&quot;008F22CE&quot;/&gt;&lt;wsp:rsid wsp:val=&quot;008F296B&quot;/&gt;&lt;wsp:rsid wsp:val=&quot;008F2E4E&quot;/&gt;&lt;wsp:rsid wsp:val=&quot;008F2FF3&quot;/&gt;&lt;wsp:rsid wsp:val=&quot;008F3509&quot;/&gt;&lt;wsp:rsid wsp:val=&quot;008F4197&quot;/&gt;&lt;wsp:rsid wsp:val=&quot;008F4543&quot;/&gt;&lt;wsp:rsid wsp:val=&quot;008F47A5&quot;/&gt;&lt;wsp:rsid wsp:val=&quot;008F47C5&quot;/&gt;&lt;wsp:rsid wsp:val=&quot;008F48D1&quot;/&gt;&lt;wsp:rsid wsp:val=&quot;008F4C11&quot;/&gt;&lt;wsp:rsid wsp:val=&quot;008F4E97&quot;/&gt;&lt;wsp:rsid wsp:val=&quot;008F551F&quot;/&gt;&lt;wsp:rsid wsp:val=&quot;008F64FF&quot;/&gt;&lt;wsp:rsid wsp:val=&quot;008F653D&quot;/&gt;&lt;wsp:rsid wsp:val=&quot;008F663F&quot;/&gt;&lt;wsp:rsid wsp:val=&quot;008F6D83&quot;/&gt;&lt;wsp:rsid wsp:val=&quot;008F7321&quot;/&gt;&lt;wsp:rsid wsp:val=&quot;008F7355&quot;/&gt;&lt;wsp:rsid wsp:val=&quot;008F7B6B&quot;/&gt;&lt;wsp:rsid wsp:val=&quot;009001B8&quot;/&gt;&lt;wsp:rsid wsp:val=&quot;009008FB&quot;/&gt;&lt;wsp:rsid wsp:val=&quot;00900C77&quot;/&gt;&lt;wsp:rsid wsp:val=&quot;009010B6&quot;/&gt;&lt;wsp:rsid wsp:val=&quot;00901186&quot;/&gt;&lt;wsp:rsid wsp:val=&quot;009014B7&quot;/&gt;&lt;wsp:rsid wsp:val=&quot;009018B3&quot;/&gt;&lt;wsp:rsid wsp:val=&quot;00901905&quot;/&gt;&lt;wsp:rsid wsp:val=&quot;00901C1C&quot;/&gt;&lt;wsp:rsid wsp:val=&quot;00902115&quot;/&gt;&lt;wsp:rsid wsp:val=&quot;009023CD&quot;/&gt;&lt;wsp:rsid wsp:val=&quot;00902592&quot;/&gt;&lt;wsp:rsid wsp:val=&quot;00902A24&quot;/&gt;&lt;wsp:rsid wsp:val=&quot;00902DCC&quot;/&gt;&lt;wsp:rsid wsp:val=&quot;00902EFB&quot;/&gt;&lt;wsp:rsid wsp:val=&quot;00903093&quot;/&gt;&lt;wsp:rsid wsp:val=&quot;00903710&quot;/&gt;&lt;wsp:rsid wsp:val=&quot;009038E5&quot;/&gt;&lt;wsp:rsid wsp:val=&quot;00903DEF&quot;/&gt;&lt;wsp:rsid wsp:val=&quot;00903EA7&quot;/&gt;&lt;wsp:rsid wsp:val=&quot;0090401E&quot;/&gt;&lt;wsp:rsid wsp:val=&quot;00904042&quot;/&gt;&lt;wsp:rsid wsp:val=&quot;009042BF&quot;/&gt;&lt;wsp:rsid wsp:val=&quot;0090455D&quot;/&gt;&lt;wsp:rsid wsp:val=&quot;009046B2&quot;/&gt;&lt;wsp:rsid wsp:val=&quot;0090488E&quot;/&gt;&lt;wsp:rsid wsp:val=&quot;009048A4&quot;/&gt;&lt;wsp:rsid wsp:val=&quot;00904C1D&quot;/&gt;&lt;wsp:rsid wsp:val=&quot;009052F9&quot;/&gt;&lt;wsp:rsid wsp:val=&quot;0090547F&quot;/&gt;&lt;wsp:rsid wsp:val=&quot;0090586E&quot;/&gt;&lt;wsp:rsid wsp:val=&quot;009059F5&quot;/&gt;&lt;wsp:rsid wsp:val=&quot;009064AD&quot;/&gt;&lt;wsp:rsid wsp:val=&quot;00906E1A&quot;/&gt;&lt;wsp:rsid wsp:val=&quot;0090759C&quot;/&gt;&lt;wsp:rsid wsp:val=&quot;00907BC8&quot;/&gt;&lt;wsp:rsid wsp:val=&quot;00907D4A&quot;/&gt;&lt;wsp:rsid wsp:val=&quot;009102E1&quot;/&gt;&lt;wsp:rsid wsp:val=&quot;00910A1D&quot;/&gt;&lt;wsp:rsid wsp:val=&quot;00910B96&quot;/&gt;&lt;wsp:rsid wsp:val=&quot;009114FD&quot;/&gt;&lt;wsp:rsid wsp:val=&quot;00911B22&quot;/&gt;&lt;wsp:rsid wsp:val=&quot;00911D9E&quot;/&gt;&lt;wsp:rsid wsp:val=&quot;009123AA&quot;/&gt;&lt;wsp:rsid wsp:val=&quot;00912704&quot;/&gt;&lt;wsp:rsid wsp:val=&quot;009127A1&quot;/&gt;&lt;wsp:rsid wsp:val=&quot;009129A1&quot;/&gt;&lt;wsp:rsid wsp:val=&quot;00912B70&quot;/&gt;&lt;wsp:rsid wsp:val=&quot;00912D9B&quot;/&gt;&lt;wsp:rsid wsp:val=&quot;00913449&quot;/&gt;&lt;wsp:rsid wsp:val=&quot;00913519&quot;/&gt;&lt;wsp:rsid wsp:val=&quot;009139E1&quot;/&gt;&lt;wsp:rsid wsp:val=&quot;00914137&quot;/&gt;&lt;wsp:rsid wsp:val=&quot;009149D9&quot;/&gt;&lt;wsp:rsid wsp:val=&quot;00915742&quot;/&gt;&lt;wsp:rsid wsp:val=&quot;00915B2B&quot;/&gt;&lt;wsp:rsid wsp:val=&quot;00916ACB&quot;/&gt;&lt;wsp:rsid wsp:val=&quot;00916D4D&quot;/&gt;&lt;wsp:rsid wsp:val=&quot;00916DD1&quot;/&gt;&lt;wsp:rsid wsp:val=&quot;009172A2&quot;/&gt;&lt;wsp:rsid wsp:val=&quot;00917B4B&quot;/&gt;&lt;wsp:rsid wsp:val=&quot;0092002E&quot;/&gt;&lt;wsp:rsid wsp:val=&quot;0092062F&quot;/&gt;&lt;wsp:rsid wsp:val=&quot;009209C5&quot;/&gt;&lt;wsp:rsid wsp:val=&quot;00921438&quot;/&gt;&lt;wsp:rsid wsp:val=&quot;0092182E&quot;/&gt;&lt;wsp:rsid wsp:val=&quot;00921840&quot;/&gt;&lt;wsp:rsid wsp:val=&quot;009224BD&quot;/&gt;&lt;wsp:rsid wsp:val=&quot;00922621&quot;/&gt;&lt;wsp:rsid wsp:val=&quot;00922F68&quot;/&gt;&lt;wsp:rsid wsp:val=&quot;0092305B&quot;/&gt;&lt;wsp:rsid wsp:val=&quot;00923105&quot;/&gt;&lt;wsp:rsid wsp:val=&quot;009246F6&quot;/&gt;&lt;wsp:rsid wsp:val=&quot;009247FC&quot;/&gt;&lt;wsp:rsid wsp:val=&quot;00924AB6&quot;/&gt;&lt;wsp:rsid wsp:val=&quot;009251BB&quot;/&gt;&lt;wsp:rsid wsp:val=&quot;009259A4&quot;/&gt;&lt;wsp:rsid wsp:val=&quot;009265C1&quot;/&gt;&lt;wsp:rsid wsp:val=&quot;00926612&quot;/&gt;&lt;wsp:rsid wsp:val=&quot;009269FA&quot;/&gt;&lt;wsp:rsid wsp:val=&quot;00926B4E&quot;/&gt;&lt;wsp:rsid wsp:val=&quot;00926C0F&quot;/&gt;&lt;wsp:rsid wsp:val=&quot;00926C5B&quot;/&gt;&lt;wsp:rsid wsp:val=&quot;00927553&quot;/&gt;&lt;wsp:rsid wsp:val=&quot;00927DA0&quot;/&gt;&lt;wsp:rsid wsp:val=&quot;00927EC1&quot;/&gt;&lt;wsp:rsid wsp:val=&quot;00927F6E&quot;/&gt;&lt;wsp:rsid wsp:val=&quot;009303E1&quot;/&gt;&lt;wsp:rsid wsp:val=&quot;009310CB&quot;/&gt;&lt;wsp:rsid wsp:val=&quot;00931821&quot;/&gt;&lt;wsp:rsid wsp:val=&quot;00931C8D&quot;/&gt;&lt;wsp:rsid wsp:val=&quot;009325AB&quot;/&gt;&lt;wsp:rsid wsp:val=&quot;009327C5&quot;/&gt;&lt;wsp:rsid wsp:val=&quot;009327FA&quot;/&gt;&lt;wsp:rsid wsp:val=&quot;0093293E&quot;/&gt;&lt;wsp:rsid wsp:val=&quot;0093296D&quot;/&gt;&lt;wsp:rsid wsp:val=&quot;00932A9E&quot;/&gt;&lt;wsp:rsid wsp:val=&quot;00932C31&quot;/&gt;&lt;wsp:rsid wsp:val=&quot;00932F75&quot;/&gt;&lt;wsp:rsid wsp:val=&quot;009337F9&quot;/&gt;&lt;wsp:rsid wsp:val=&quot;009342E0&quot;/&gt;&lt;wsp:rsid wsp:val=&quot;00934A58&quot;/&gt;&lt;wsp:rsid wsp:val=&quot;00934A83&quot;/&gt;&lt;wsp:rsid wsp:val=&quot;00934B2C&quot;/&gt;&lt;wsp:rsid wsp:val=&quot;00935117&quot;/&gt;&lt;wsp:rsid wsp:val=&quot;0093601F&quot;/&gt;&lt;wsp:rsid wsp:val=&quot;009362C3&quot;/&gt;&lt;wsp:rsid wsp:val=&quot;009364AF&quot;/&gt;&lt;wsp:rsid wsp:val=&quot;00936F97&quot;/&gt;&lt;wsp:rsid wsp:val=&quot;009375B3&quot;/&gt;&lt;wsp:rsid wsp:val=&quot;00937841&quot;/&gt;&lt;wsp:rsid wsp:val=&quot;00940253&quot;/&gt;&lt;wsp:rsid wsp:val=&quot;00940416&quot;/&gt;&lt;wsp:rsid wsp:val=&quot;0094067E&quot;/&gt;&lt;wsp:rsid wsp:val=&quot;009406AC&quot;/&gt;&lt;wsp:rsid wsp:val=&quot;00940C03&quot;/&gt;&lt;wsp:rsid wsp:val=&quot;009410D1&quot;/&gt;&lt;wsp:rsid wsp:val=&quot;00941B26&quot;/&gt;&lt;wsp:rsid wsp:val=&quot;00941F19&quot;/&gt;&lt;wsp:rsid wsp:val=&quot;00942011&quot;/&gt;&lt;wsp:rsid wsp:val=&quot;0094201E&quot;/&gt;&lt;wsp:rsid wsp:val=&quot;00942D5B&quot;/&gt;&lt;wsp:rsid wsp:val=&quot;00942E90&quot;/&gt;&lt;wsp:rsid wsp:val=&quot;00943462&quot;/&gt;&lt;wsp:rsid wsp:val=&quot;009437E9&quot;/&gt;&lt;wsp:rsid wsp:val=&quot;00943D41&quot;/&gt;&lt;wsp:rsid wsp:val=&quot;009444A8&quot;/&gt;&lt;wsp:rsid wsp:val=&quot;009450FF&quot;/&gt;&lt;wsp:rsid wsp:val=&quot;009451B5&quot;/&gt;&lt;wsp:rsid wsp:val=&quot;00945404&quot;/&gt;&lt;wsp:rsid wsp:val=&quot;0094564F&quot;/&gt;&lt;wsp:rsid wsp:val=&quot;009460C4&quot;/&gt;&lt;wsp:rsid wsp:val=&quot;0094719C&quot;/&gt;&lt;wsp:rsid wsp:val=&quot;00947393&quot;/&gt;&lt;wsp:rsid wsp:val=&quot;00947737&quot;/&gt;&lt;wsp:rsid wsp:val=&quot;009479A0&quot;/&gt;&lt;wsp:rsid wsp:val=&quot;00947D51&quot;/&gt;&lt;wsp:rsid wsp:val=&quot;00947DFF&quot;/&gt;&lt;wsp:rsid wsp:val=&quot;0095006F&quot;/&gt;&lt;wsp:rsid wsp:val=&quot;00950108&quot;/&gt;&lt;wsp:rsid wsp:val=&quot;00950BBD&quot;/&gt;&lt;wsp:rsid wsp:val=&quot;00950F0A&quot;/&gt;&lt;wsp:rsid wsp:val=&quot;009513B6&quot;/&gt;&lt;wsp:rsid wsp:val=&quot;009517BC&quot;/&gt;&lt;wsp:rsid wsp:val=&quot;0095188B&quot;/&gt;&lt;wsp:rsid wsp:val=&quot;00951ACA&quot;/&gt;&lt;wsp:rsid wsp:val=&quot;00951D83&quot;/&gt;&lt;wsp:rsid wsp:val=&quot;0095252D&quot;/&gt;&lt;wsp:rsid wsp:val=&quot;009526F4&quot;/&gt;&lt;wsp:rsid wsp:val=&quot;00952B53&quot;/&gt;&lt;wsp:rsid wsp:val=&quot;009531A0&quot;/&gt;&lt;wsp:rsid wsp:val=&quot;00953538&quot;/&gt;&lt;wsp:rsid wsp:val=&quot;00953644&quot;/&gt;&lt;wsp:rsid wsp:val=&quot;00953AD5&quot;/&gt;&lt;wsp:rsid wsp:val=&quot;00953E9F&quot;/&gt;&lt;wsp:rsid wsp:val=&quot;0095438C&quot;/&gt;&lt;wsp:rsid wsp:val=&quot;0095454E&quot;/&gt;&lt;wsp:rsid wsp:val=&quot;00954C7B&quot;/&gt;&lt;wsp:rsid wsp:val=&quot;009555AB&quot;/&gt;&lt;wsp:rsid wsp:val=&quot;0095565D&quot;/&gt;&lt;wsp:rsid wsp:val=&quot;009558A3&quot;/&gt;&lt;wsp:rsid wsp:val=&quot;00955E27&quot;/&gt;&lt;wsp:rsid wsp:val=&quot;0095617B&quot;/&gt;&lt;wsp:rsid wsp:val=&quot;00956876&quot;/&gt;&lt;wsp:rsid wsp:val=&quot;009568C3&quot;/&gt;&lt;wsp:rsid wsp:val=&quot;009568F2&quot;/&gt;&lt;wsp:rsid wsp:val=&quot;00957186&quot;/&gt;&lt;wsp:rsid wsp:val=&quot;00957809&quot;/&gt;&lt;wsp:rsid wsp:val=&quot;00957CAE&quot;/&gt;&lt;wsp:rsid wsp:val=&quot;00957CBA&quot;/&gt;&lt;wsp:rsid wsp:val=&quot;00957CC1&quot;/&gt;&lt;wsp:rsid wsp:val=&quot;00957D17&quot;/&gt;&lt;wsp:rsid wsp:val=&quot;00960D7D&quot;/&gt;&lt;wsp:rsid wsp:val=&quot;0096192F&quot;/&gt;&lt;wsp:rsid wsp:val=&quot;00961D7B&quot;/&gt;&lt;wsp:rsid wsp:val=&quot;00961E2B&quot;/&gt;&lt;wsp:rsid wsp:val=&quot;0096224A&quot;/&gt;&lt;wsp:rsid wsp:val=&quot;0096255C&quot;/&gt;&lt;wsp:rsid wsp:val=&quot;00962572&quot;/&gt;&lt;wsp:rsid wsp:val=&quot;009625BB&quot;/&gt;&lt;wsp:rsid wsp:val=&quot;009625D2&quot;/&gt;&lt;wsp:rsid wsp:val=&quot;009632DA&quot;/&gt;&lt;wsp:rsid wsp:val=&quot;009634C8&quot;/&gt;&lt;wsp:rsid wsp:val=&quot;00963530&quot;/&gt;&lt;wsp:rsid wsp:val=&quot;009645E3&quot;/&gt;&lt;wsp:rsid wsp:val=&quot;00964CF3&quot;/&gt;&lt;wsp:rsid wsp:val=&quot;009651B1&quot;/&gt;&lt;wsp:rsid wsp:val=&quot;009654D1&quot;/&gt;&lt;wsp:rsid wsp:val=&quot;00966A18&quot;/&gt;&lt;wsp:rsid wsp:val=&quot;00967199&quot;/&gt;&lt;wsp:rsid wsp:val=&quot;00967225&quot;/&gt;&lt;wsp:rsid wsp:val=&quot;00967260&quot;/&gt;&lt;wsp:rsid wsp:val=&quot;00967341&quot;/&gt;&lt;wsp:rsid wsp:val=&quot;009673B8&quot;/&gt;&lt;wsp:rsid wsp:val=&quot;00967C6C&quot;/&gt;&lt;wsp:rsid wsp:val=&quot;00967DB5&quot;/&gt;&lt;wsp:rsid wsp:val=&quot;00967DC0&quot;/&gt;&lt;wsp:rsid wsp:val=&quot;0097017B&quot;/&gt;&lt;wsp:rsid wsp:val=&quot;00970431&quot;/&gt;&lt;wsp:rsid wsp:val=&quot;009707C4&quot;/&gt;&lt;wsp:rsid wsp:val=&quot;00970E11&quot;/&gt;&lt;wsp:rsid wsp:val=&quot;00971773&quot;/&gt;&lt;wsp:rsid wsp:val=&quot;00971902&quot;/&gt;&lt;wsp:rsid wsp:val=&quot;0097192D&quot;/&gt;&lt;wsp:rsid wsp:val=&quot;00972402&quot;/&gt;&lt;wsp:rsid wsp:val=&quot;00972663&quot;/&gt;&lt;wsp:rsid wsp:val=&quot;00972689&quot;/&gt;&lt;wsp:rsid wsp:val=&quot;00972D40&quot;/&gt;&lt;wsp:rsid wsp:val=&quot;00972F99&quot;/&gt;&lt;wsp:rsid wsp:val=&quot;00973151&quot;/&gt;&lt;wsp:rsid wsp:val=&quot;009735F2&quot;/&gt;&lt;wsp:rsid wsp:val=&quot;009738F6&quot;/&gt;&lt;wsp:rsid wsp:val=&quot;00973B2A&quot;/&gt;&lt;wsp:rsid wsp:val=&quot;009743BF&quot;/&gt;&lt;wsp:rsid wsp:val=&quot;00974794&quot;/&gt;&lt;wsp:rsid wsp:val=&quot;00974D05&quot;/&gt;&lt;wsp:rsid wsp:val=&quot;00974DD8&quot;/&gt;&lt;wsp:rsid wsp:val=&quot;00974E03&quot;/&gt;&lt;wsp:rsid wsp:val=&quot;0097512A&quot;/&gt;&lt;wsp:rsid wsp:val=&quot;009752F2&quot;/&gt;&lt;wsp:rsid wsp:val=&quot;009753D1&quot;/&gt;&lt;wsp:rsid wsp:val=&quot;00975656&quot;/&gt;&lt;wsp:rsid wsp:val=&quot;009759C9&quot;/&gt;&lt;wsp:rsid wsp:val=&quot;00975E14&quot;/&gt;&lt;wsp:rsid wsp:val=&quot;00976023&quot;/&gt;&lt;wsp:rsid wsp:val=&quot;009765AA&quot;/&gt;&lt;wsp:rsid wsp:val=&quot;009767CD&quot;/&gt;&lt;wsp:rsid wsp:val=&quot;009768C2&quot;/&gt;&lt;wsp:rsid wsp:val=&quot;00976C35&quot;/&gt;&lt;wsp:rsid wsp:val=&quot;00976CE3&quot;/&gt;&lt;wsp:rsid wsp:val=&quot;00976E9A&quot;/&gt;&lt;wsp:rsid wsp:val=&quot;00977A44&quot;/&gt;&lt;wsp:rsid wsp:val=&quot;009805A7&quot;/&gt;&lt;wsp:rsid wsp:val=&quot;00981984&quot;/&gt;&lt;wsp:rsid wsp:val=&quot;00981AF7&quot;/&gt;&lt;wsp:rsid wsp:val=&quot;00982AA5&quot;/&gt;&lt;wsp:rsid wsp:val=&quot;00982D90&quot;/&gt;&lt;wsp:rsid wsp:val=&quot;00982F38&quot;/&gt;&lt;wsp:rsid wsp:val=&quot;00983077&quot;/&gt;&lt;wsp:rsid wsp:val=&quot;0098311B&quot;/&gt;&lt;wsp:rsid wsp:val=&quot;009831AA&quot;/&gt;&lt;wsp:rsid wsp:val=&quot;00983602&quot;/&gt;&lt;wsp:rsid wsp:val=&quot;0098376F&quot;/&gt;&lt;wsp:rsid wsp:val=&quot;009840DC&quot;/&gt;&lt;wsp:rsid wsp:val=&quot;00984582&quot;/&gt;&lt;wsp:rsid wsp:val=&quot;00984A15&quot;/&gt;&lt;wsp:rsid wsp:val=&quot;00985C1B&quot;/&gt;&lt;wsp:rsid wsp:val=&quot;00985F56&quot;/&gt;&lt;wsp:rsid wsp:val=&quot;00986FAA&quot;/&gt;&lt;wsp:rsid wsp:val=&quot;009900F0&quot;/&gt;&lt;wsp:rsid wsp:val=&quot;009906B4&quot;/&gt;&lt;wsp:rsid wsp:val=&quot;00991093&quot;/&gt;&lt;wsp:rsid wsp:val=&quot;00991633&quot;/&gt;&lt;wsp:rsid wsp:val=&quot;009919BE&quot;/&gt;&lt;wsp:rsid wsp:val=&quot;00991B02&quot;/&gt;&lt;wsp:rsid wsp:val=&quot;00991F07&quot;/&gt;&lt;wsp:rsid wsp:val=&quot;0099214A&quot;/&gt;&lt;wsp:rsid wsp:val=&quot;009927BC&quot;/&gt;&lt;wsp:rsid wsp:val=&quot;009927CB&quot;/&gt;&lt;wsp:rsid wsp:val=&quot;009933DC&quot;/&gt;&lt;wsp:rsid wsp:val=&quot;00993BB1&quot;/&gt;&lt;wsp:rsid wsp:val=&quot;00993DB0&quot;/&gt;&lt;wsp:rsid wsp:val=&quot;00993EAE&quot;/&gt;&lt;wsp:rsid wsp:val=&quot;00993F0F&quot;/&gt;&lt;wsp:rsid wsp:val=&quot;009941A4&quot;/&gt;&lt;wsp:rsid wsp:val=&quot;0099473C&quot;/&gt;&lt;wsp:rsid wsp:val=&quot;00994DFE&quot;/&gt;&lt;wsp:rsid wsp:val=&quot;00994F2D&quot;/&gt;&lt;wsp:rsid wsp:val=&quot;00995DBB&quot;/&gt;&lt;wsp:rsid wsp:val=&quot;00995E5A&quot;/&gt;&lt;wsp:rsid wsp:val=&quot;00996076&quot;/&gt;&lt;wsp:rsid wsp:val=&quot;00996302&quot;/&gt;&lt;wsp:rsid wsp:val=&quot;009967BB&quot;/&gt;&lt;wsp:rsid wsp:val=&quot;00996B8E&quot;/&gt;&lt;wsp:rsid wsp:val=&quot;00996C97&quot;/&gt;&lt;wsp:rsid wsp:val=&quot;00996D2A&quot;/&gt;&lt;wsp:rsid wsp:val=&quot;00996DF0&quot;/&gt;&lt;wsp:rsid wsp:val=&quot;009973D5&quot;/&gt;&lt;wsp:rsid wsp:val=&quot;009A00CE&quot;/&gt;&lt;wsp:rsid wsp:val=&quot;009A0116&quot;/&gt;&lt;wsp:rsid wsp:val=&quot;009A0427&quot;/&gt;&lt;wsp:rsid wsp:val=&quot;009A0940&quot;/&gt;&lt;wsp:rsid wsp:val=&quot;009A0B28&quot;/&gt;&lt;wsp:rsid wsp:val=&quot;009A1328&quot;/&gt;&lt;wsp:rsid wsp:val=&quot;009A1724&quot;/&gt;&lt;wsp:rsid wsp:val=&quot;009A2242&quot;/&gt;&lt;wsp:rsid wsp:val=&quot;009A27D0&quot;/&gt;&lt;wsp:rsid wsp:val=&quot;009A2F30&quot;/&gt;&lt;wsp:rsid wsp:val=&quot;009A30C8&quot;/&gt;&lt;wsp:rsid wsp:val=&quot;009A32E6&quot;/&gt;&lt;wsp:rsid wsp:val=&quot;009A3844&quot;/&gt;&lt;wsp:rsid wsp:val=&quot;009A3AA4&quot;/&gt;&lt;wsp:rsid wsp:val=&quot;009A3EC0&quot;/&gt;&lt;wsp:rsid wsp:val=&quot;009A5F13&quot;/&gt;&lt;wsp:rsid wsp:val=&quot;009A6C2A&quot;/&gt;&lt;wsp:rsid wsp:val=&quot;009A7122&quot;/&gt;&lt;wsp:rsid wsp:val=&quot;009A74FF&quot;/&gt;&lt;wsp:rsid wsp:val=&quot;009A77E1&quot;/&gt;&lt;wsp:rsid wsp:val=&quot;009A7A0D&quot;/&gt;&lt;wsp:rsid wsp:val=&quot;009B03AA&quot;/&gt;&lt;wsp:rsid wsp:val=&quot;009B0466&quot;/&gt;&lt;wsp:rsid wsp:val=&quot;009B176E&quot;/&gt;&lt;wsp:rsid wsp:val=&quot;009B1FBC&quot;/&gt;&lt;wsp:rsid wsp:val=&quot;009B2310&quot;/&gt;&lt;wsp:rsid wsp:val=&quot;009B244B&quot;/&gt;&lt;wsp:rsid wsp:val=&quot;009B2692&quot;/&gt;&lt;wsp:rsid wsp:val=&quot;009B2DB2&quot;/&gt;&lt;wsp:rsid wsp:val=&quot;009B3402&quot;/&gt;&lt;wsp:rsid wsp:val=&quot;009B37DA&quot;/&gt;&lt;wsp:rsid wsp:val=&quot;009B3CA3&quot;/&gt;&lt;wsp:rsid wsp:val=&quot;009B3FE3&quot;/&gt;&lt;wsp:rsid wsp:val=&quot;009B4A54&quot;/&gt;&lt;wsp:rsid wsp:val=&quot;009B4B8D&quot;/&gt;&lt;wsp:rsid wsp:val=&quot;009B4DD5&quot;/&gt;&lt;wsp:rsid wsp:val=&quot;009B58D1&quot;/&gt;&lt;wsp:rsid wsp:val=&quot;009B61E4&quot;/&gt;&lt;wsp:rsid wsp:val=&quot;009B640A&quot;/&gt;&lt;wsp:rsid wsp:val=&quot;009B6882&quot;/&gt;&lt;wsp:rsid wsp:val=&quot;009B6EAE&quot;/&gt;&lt;wsp:rsid wsp:val=&quot;009B729B&quot;/&gt;&lt;wsp:rsid wsp:val=&quot;009B745F&quot;/&gt;&lt;wsp:rsid wsp:val=&quot;009B777A&quot;/&gt;&lt;wsp:rsid wsp:val=&quot;009C0376&quot;/&gt;&lt;wsp:rsid wsp:val=&quot;009C0EC4&quot;/&gt;&lt;wsp:rsid wsp:val=&quot;009C1907&quot;/&gt;&lt;wsp:rsid wsp:val=&quot;009C1BE3&quot;/&gt;&lt;wsp:rsid wsp:val=&quot;009C276A&quot;/&gt;&lt;wsp:rsid wsp:val=&quot;009C27DA&quot;/&gt;&lt;wsp:rsid wsp:val=&quot;009C29B5&quot;/&gt;&lt;wsp:rsid wsp:val=&quot;009C396F&quot;/&gt;&lt;wsp:rsid wsp:val=&quot;009C39CB&quot;/&gt;&lt;wsp:rsid wsp:val=&quot;009C4A6B&quot;/&gt;&lt;wsp:rsid wsp:val=&quot;009C4B89&quot;/&gt;&lt;wsp:rsid wsp:val=&quot;009C4E4F&quot;/&gt;&lt;wsp:rsid wsp:val=&quot;009C5546&quot;/&gt;&lt;wsp:rsid wsp:val=&quot;009C58B7&quot;/&gt;&lt;wsp:rsid wsp:val=&quot;009C5DCE&quot;/&gt;&lt;wsp:rsid wsp:val=&quot;009C601C&quot;/&gt;&lt;wsp:rsid wsp:val=&quot;009C6A7D&quot;/&gt;&lt;wsp:rsid wsp:val=&quot;009C74F7&quot;/&gt;&lt;wsp:rsid wsp:val=&quot;009C7F64&quot;/&gt;&lt;wsp:rsid wsp:val=&quot;009D00BF&quot;/&gt;&lt;wsp:rsid wsp:val=&quot;009D056D&quot;/&gt;&lt;wsp:rsid wsp:val=&quot;009D0903&quot;/&gt;&lt;wsp:rsid wsp:val=&quot;009D0F14&quot;/&gt;&lt;wsp:rsid wsp:val=&quot;009D14A5&quot;/&gt;&lt;wsp:rsid wsp:val=&quot;009D1C31&quot;/&gt;&lt;wsp:rsid wsp:val=&quot;009D29EA&quot;/&gt;&lt;wsp:rsid wsp:val=&quot;009D30F5&quot;/&gt;&lt;wsp:rsid wsp:val=&quot;009D33A5&quot;/&gt;&lt;wsp:rsid wsp:val=&quot;009D36B3&quot;/&gt;&lt;wsp:rsid wsp:val=&quot;009D3759&quot;/&gt;&lt;wsp:rsid wsp:val=&quot;009D3D2A&quot;/&gt;&lt;wsp:rsid wsp:val=&quot;009D3DC7&quot;/&gt;&lt;wsp:rsid wsp:val=&quot;009D43FD&quot;/&gt;&lt;wsp:rsid wsp:val=&quot;009D47F8&quot;/&gt;&lt;wsp:rsid wsp:val=&quot;009D498A&quot;/&gt;&lt;wsp:rsid wsp:val=&quot;009D49A9&quot;/&gt;&lt;wsp:rsid wsp:val=&quot;009D4A19&quot;/&gt;&lt;wsp:rsid wsp:val=&quot;009D5C26&quot;/&gt;&lt;wsp:rsid wsp:val=&quot;009D5CBB&quot;/&gt;&lt;wsp:rsid wsp:val=&quot;009D64C0&quot;/&gt;&lt;wsp:rsid wsp:val=&quot;009D67AC&quot;/&gt;&lt;wsp:rsid wsp:val=&quot;009D703D&quot;/&gt;&lt;wsp:rsid wsp:val=&quot;009D703E&quot;/&gt;&lt;wsp:rsid wsp:val=&quot;009D7228&quot;/&gt;&lt;wsp:rsid wsp:val=&quot;009D7304&quot;/&gt;&lt;wsp:rsid wsp:val=&quot;009D7501&quot;/&gt;&lt;wsp:rsid wsp:val=&quot;009D7DAF&quot;/&gt;&lt;wsp:rsid wsp:val=&quot;009E0C28&quot;/&gt;&lt;wsp:rsid wsp:val=&quot;009E0CFF&quot;/&gt;&lt;wsp:rsid wsp:val=&quot;009E0DB3&quot;/&gt;&lt;wsp:rsid wsp:val=&quot;009E0F18&quot;/&gt;&lt;wsp:rsid wsp:val=&quot;009E126B&quot;/&gt;&lt;wsp:rsid wsp:val=&quot;009E1477&quot;/&gt;&lt;wsp:rsid wsp:val=&quot;009E14C4&quot;/&gt;&lt;wsp:rsid wsp:val=&quot;009E157F&quot;/&gt;&lt;wsp:rsid wsp:val=&quot;009E16B4&quot;/&gt;&lt;wsp:rsid wsp:val=&quot;009E1D32&quot;/&gt;&lt;wsp:rsid wsp:val=&quot;009E274A&quot;/&gt;&lt;wsp:rsid wsp:val=&quot;009E2A23&quot;/&gt;&lt;wsp:rsid wsp:val=&quot;009E2B54&quot;/&gt;&lt;wsp:rsid wsp:val=&quot;009E2CAE&quot;/&gt;&lt;wsp:rsid wsp:val=&quot;009E2DEF&quot;/&gt;&lt;wsp:rsid wsp:val=&quot;009E2E99&quot;/&gt;&lt;wsp:rsid wsp:val=&quot;009E3237&quot;/&gt;&lt;wsp:rsid wsp:val=&quot;009E392A&quot;/&gt;&lt;wsp:rsid wsp:val=&quot;009E3987&quot;/&gt;&lt;wsp:rsid wsp:val=&quot;009E3DE0&quot;/&gt;&lt;wsp:rsid wsp:val=&quot;009E5060&quot;/&gt;&lt;wsp:rsid wsp:val=&quot;009E52E5&quot;/&gt;&lt;wsp:rsid wsp:val=&quot;009E5790&quot;/&gt;&lt;wsp:rsid wsp:val=&quot;009E66E1&quot;/&gt;&lt;wsp:rsid wsp:val=&quot;009E6747&quot;/&gt;&lt;wsp:rsid wsp:val=&quot;009E6C0B&quot;/&gt;&lt;wsp:rsid wsp:val=&quot;009E6E14&quot;/&gt;&lt;wsp:rsid wsp:val=&quot;009E6E20&quot;/&gt;&lt;wsp:rsid wsp:val=&quot;009E7283&quot;/&gt;&lt;wsp:rsid wsp:val=&quot;009E75E9&quot;/&gt;&lt;wsp:rsid wsp:val=&quot;009E7948&quot;/&gt;&lt;wsp:rsid wsp:val=&quot;009F000E&quot;/&gt;&lt;wsp:rsid wsp:val=&quot;009F00C6&quot;/&gt;&lt;wsp:rsid wsp:val=&quot;009F00CA&quot;/&gt;&lt;wsp:rsid wsp:val=&quot;009F1042&quot;/&gt;&lt;wsp:rsid wsp:val=&quot;009F2050&quot;/&gt;&lt;wsp:rsid wsp:val=&quot;009F2087&quot;/&gt;&lt;wsp:rsid wsp:val=&quot;009F21F8&quot;/&gt;&lt;wsp:rsid wsp:val=&quot;009F2364&quot;/&gt;&lt;wsp:rsid wsp:val=&quot;009F2E80&quot;/&gt;&lt;wsp:rsid wsp:val=&quot;009F3838&quot;/&gt;&lt;wsp:rsid wsp:val=&quot;009F3881&quot;/&gt;&lt;wsp:rsid wsp:val=&quot;009F3AB3&quot;/&gt;&lt;wsp:rsid wsp:val=&quot;009F3B3F&quot;/&gt;&lt;wsp:rsid wsp:val=&quot;009F3D82&quot;/&gt;&lt;wsp:rsid wsp:val=&quot;009F4C9C&quot;/&gt;&lt;wsp:rsid wsp:val=&quot;009F538F&quot;/&gt;&lt;wsp:rsid wsp:val=&quot;009F54B8&quot;/&gt;&lt;wsp:rsid wsp:val=&quot;009F593C&quot;/&gt;&lt;wsp:rsid wsp:val=&quot;009F6196&quot;/&gt;&lt;wsp:rsid wsp:val=&quot;009F6487&quot;/&gt;&lt;wsp:rsid wsp:val=&quot;009F6B26&quot;/&gt;&lt;wsp:rsid wsp:val=&quot;009F6CA6&quot;/&gt;&lt;wsp:rsid wsp:val=&quot;009F6F7D&quot;/&gt;&lt;wsp:rsid wsp:val=&quot;009F74F6&quot;/&gt;&lt;wsp:rsid wsp:val=&quot;009F7A7E&quot;/&gt;&lt;wsp:rsid wsp:val=&quot;009F7DCA&quot;/&gt;&lt;wsp:rsid wsp:val=&quot;00A00005&quot;/&gt;&lt;wsp:rsid wsp:val=&quot;00A02309&quot;/&gt;&lt;wsp:rsid wsp:val=&quot;00A02FA0&quot;/&gt;&lt;wsp:rsid wsp:val=&quot;00A03C5C&quot;/&gt;&lt;wsp:rsid wsp:val=&quot;00A045C4&quot;/&gt;&lt;wsp:rsid wsp:val=&quot;00A050E3&quot;/&gt;&lt;wsp:rsid wsp:val=&quot;00A0510D&quot;/&gt;&lt;wsp:rsid wsp:val=&quot;00A05190&quot;/&gt;&lt;wsp:rsid wsp:val=&quot;00A05466&quot;/&gt;&lt;wsp:rsid wsp:val=&quot;00A05C38&quot;/&gt;&lt;wsp:rsid wsp:val=&quot;00A05C7C&quot;/&gt;&lt;wsp:rsid wsp:val=&quot;00A05D62&quot;/&gt;&lt;wsp:rsid wsp:val=&quot;00A05E14&quot;/&gt;&lt;wsp:rsid wsp:val=&quot;00A06D9F&quot;/&gt;&lt;wsp:rsid wsp:val=&quot;00A076BD&quot;/&gt;&lt;wsp:rsid wsp:val=&quot;00A07DA2&quot;/&gt;&lt;wsp:rsid wsp:val=&quot;00A10171&quot;/&gt;&lt;wsp:rsid wsp:val=&quot;00A102C2&quot;/&gt;&lt;wsp:rsid wsp:val=&quot;00A10438&quot;/&gt;&lt;wsp:rsid wsp:val=&quot;00A10991&quot;/&gt;&lt;wsp:rsid wsp:val=&quot;00A10A30&quot;/&gt;&lt;wsp:rsid wsp:val=&quot;00A10DAE&quot;/&gt;&lt;wsp:rsid wsp:val=&quot;00A10DD1&quot;/&gt;&lt;wsp:rsid wsp:val=&quot;00A113EB&quot;/&gt;&lt;wsp:rsid wsp:val=&quot;00A114A2&quot;/&gt;&lt;wsp:rsid wsp:val=&quot;00A11579&quot;/&gt;&lt;wsp:rsid wsp:val=&quot;00A1165F&quot;/&gt;&lt;wsp:rsid wsp:val=&quot;00A11951&quot;/&gt;&lt;wsp:rsid wsp:val=&quot;00A11EDA&quot;/&gt;&lt;wsp:rsid wsp:val=&quot;00A11F7A&quot;/&gt;&lt;wsp:rsid wsp:val=&quot;00A1291E&quot;/&gt;&lt;wsp:rsid wsp:val=&quot;00A12E78&quot;/&gt;&lt;wsp:rsid wsp:val=&quot;00A1314E&quot;/&gt;&lt;wsp:rsid wsp:val=&quot;00A13DEA&quot;/&gt;&lt;wsp:rsid wsp:val=&quot;00A13E39&quot;/&gt;&lt;wsp:rsid wsp:val=&quot;00A145A8&quot;/&gt;&lt;wsp:rsid wsp:val=&quot;00A15120&quot;/&gt;&lt;wsp:rsid wsp:val=&quot;00A15E5E&quot;/&gt;&lt;wsp:rsid wsp:val=&quot;00A16255&quot;/&gt;&lt;wsp:rsid wsp:val=&quot;00A16943&quot;/&gt;&lt;wsp:rsid wsp:val=&quot;00A17CBC&quot;/&gt;&lt;wsp:rsid wsp:val=&quot;00A17E9F&quot;/&gt;&lt;wsp:rsid wsp:val=&quot;00A2046E&quot;/&gt;&lt;wsp:rsid wsp:val=&quot;00A20597&quot;/&gt;&lt;wsp:rsid wsp:val=&quot;00A2072D&quot;/&gt;&lt;wsp:rsid wsp:val=&quot;00A21050&quot;/&gt;&lt;wsp:rsid wsp:val=&quot;00A21246&quot;/&gt;&lt;wsp:rsid wsp:val=&quot;00A21EBD&quot;/&gt;&lt;wsp:rsid wsp:val=&quot;00A226A0&quot;/&gt;&lt;wsp:rsid wsp:val=&quot;00A2302F&quot;/&gt;&lt;wsp:rsid wsp:val=&quot;00A25338&quot;/&gt;&lt;wsp:rsid wsp:val=&quot;00A259B3&quot;/&gt;&lt;wsp:rsid wsp:val=&quot;00A267A8&quot;/&gt;&lt;wsp:rsid wsp:val=&quot;00A2685C&quot;/&gt;&lt;wsp:rsid wsp:val=&quot;00A26B31&quot;/&gt;&lt;wsp:rsid wsp:val=&quot;00A271A9&quot;/&gt;&lt;wsp:rsid wsp:val=&quot;00A27333&quot;/&gt;&lt;wsp:rsid wsp:val=&quot;00A27AA3&quot;/&gt;&lt;wsp:rsid wsp:val=&quot;00A303D7&quot;/&gt;&lt;wsp:rsid wsp:val=&quot;00A30502&quot;/&gt;&lt;wsp:rsid wsp:val=&quot;00A3097F&quot;/&gt;&lt;wsp:rsid wsp:val=&quot;00A30FCE&quot;/&gt;&lt;wsp:rsid wsp:val=&quot;00A31973&quot;/&gt;&lt;wsp:rsid wsp:val=&quot;00A31D88&quot;/&gt;&lt;wsp:rsid wsp:val=&quot;00A32E8F&quot;/&gt;&lt;wsp:rsid wsp:val=&quot;00A333A7&quot;/&gt;&lt;wsp:rsid wsp:val=&quot;00A3397F&quot;/&gt;&lt;wsp:rsid wsp:val=&quot;00A33BFF&quot;/&gt;&lt;wsp:rsid wsp:val=&quot;00A33E7B&quot;/&gt;&lt;wsp:rsid wsp:val=&quot;00A357F6&quot;/&gt;&lt;wsp:rsid wsp:val=&quot;00A35B93&quot;/&gt;&lt;wsp:rsid wsp:val=&quot;00A35E91&quot;/&gt;&lt;wsp:rsid wsp:val=&quot;00A36020&quot;/&gt;&lt;wsp:rsid wsp:val=&quot;00A360B0&quot;/&gt;&lt;wsp:rsid wsp:val=&quot;00A367CE&quot;/&gt;&lt;wsp:rsid wsp:val=&quot;00A36D6C&quot;/&gt;&lt;wsp:rsid wsp:val=&quot;00A374EA&quot;/&gt;&lt;wsp:rsid wsp:val=&quot;00A377AD&quot;/&gt;&lt;wsp:rsid wsp:val=&quot;00A377D4&quot;/&gt;&lt;wsp:rsid wsp:val=&quot;00A37C97&quot;/&gt;&lt;wsp:rsid wsp:val=&quot;00A40C21&quot;/&gt;&lt;wsp:rsid wsp:val=&quot;00A40C9C&quot;/&gt;&lt;wsp:rsid wsp:val=&quot;00A41B8A&quot;/&gt;&lt;wsp:rsid wsp:val=&quot;00A41CB0&quot;/&gt;&lt;wsp:rsid wsp:val=&quot;00A43498&quot;/&gt;&lt;wsp:rsid wsp:val=&quot;00A434B5&quot;/&gt;&lt;wsp:rsid wsp:val=&quot;00A43A94&quot;/&gt;&lt;wsp:rsid wsp:val=&quot;00A43AA6&quot;/&gt;&lt;wsp:rsid wsp:val=&quot;00A43BD6&quot;/&gt;&lt;wsp:rsid wsp:val=&quot;00A43D15&quot;/&gt;&lt;wsp:rsid wsp:val=&quot;00A44526&quot;/&gt;&lt;wsp:rsid wsp:val=&quot;00A447ED&quot;/&gt;&lt;wsp:rsid wsp:val=&quot;00A448B7&quot;/&gt;&lt;wsp:rsid wsp:val=&quot;00A449E1&quot;/&gt;&lt;wsp:rsid wsp:val=&quot;00A4513D&quot;/&gt;&lt;wsp:rsid wsp:val=&quot;00A464F6&quot;/&gt;&lt;wsp:rsid wsp:val=&quot;00A47976&quot;/&gt;&lt;wsp:rsid wsp:val=&quot;00A47B2E&quot;/&gt;&lt;wsp:rsid wsp:val=&quot;00A5032C&quot;/&gt;&lt;wsp:rsid wsp:val=&quot;00A5071D&quot;/&gt;&lt;wsp:rsid wsp:val=&quot;00A50E6F&quot;/&gt;&lt;wsp:rsid wsp:val=&quot;00A510AC&quot;/&gt;&lt;wsp:rsid wsp:val=&quot;00A5137E&quot;/&gt;&lt;wsp:rsid wsp:val=&quot;00A513A1&quot;/&gt;&lt;wsp:rsid wsp:val=&quot;00A51BAD&quot;/&gt;&lt;wsp:rsid wsp:val=&quot;00A51C02&quot;/&gt;&lt;wsp:rsid wsp:val=&quot;00A51DE0&quot;/&gt;&lt;wsp:rsid wsp:val=&quot;00A51E52&quot;/&gt;&lt;wsp:rsid wsp:val=&quot;00A51F10&quot;/&gt;&lt;wsp:rsid wsp:val=&quot;00A521CA&quot;/&gt;&lt;wsp:rsid wsp:val=&quot;00A52439&quot;/&gt;&lt;wsp:rsid wsp:val=&quot;00A5247A&quot;/&gt;&lt;wsp:rsid wsp:val=&quot;00A52B69&quot;/&gt;&lt;wsp:rsid wsp:val=&quot;00A53827&quot;/&gt;&lt;wsp:rsid wsp:val=&quot;00A5386D&quot;/&gt;&lt;wsp:rsid wsp:val=&quot;00A53984&quot;/&gt;&lt;wsp:rsid wsp:val=&quot;00A53A94&quot;/&gt;&lt;wsp:rsid wsp:val=&quot;00A54319&quot;/&gt;&lt;wsp:rsid wsp:val=&quot;00A5446B&quot;/&gt;&lt;wsp:rsid wsp:val=&quot;00A5476C&quot;/&gt;&lt;wsp:rsid wsp:val=&quot;00A548EE&quot;/&gt;&lt;wsp:rsid wsp:val=&quot;00A55157&quot;/&gt;&lt;wsp:rsid wsp:val=&quot;00A556E1&quot;/&gt;&lt;wsp:rsid wsp:val=&quot;00A55877&quot;/&gt;&lt;wsp:rsid wsp:val=&quot;00A56757&quot;/&gt;&lt;wsp:rsid wsp:val=&quot;00A56840&quot;/&gt;&lt;wsp:rsid wsp:val=&quot;00A56FE5&quot;/&gt;&lt;wsp:rsid wsp:val=&quot;00A571B1&quot;/&gt;&lt;wsp:rsid wsp:val=&quot;00A572CF&quot;/&gt;&lt;wsp:rsid wsp:val=&quot;00A57CB1&quot;/&gt;&lt;wsp:rsid wsp:val=&quot;00A60281&quot;/&gt;&lt;wsp:rsid wsp:val=&quot;00A602FC&quot;/&gt;&lt;wsp:rsid wsp:val=&quot;00A60921&quot;/&gt;&lt;wsp:rsid wsp:val=&quot;00A612E9&quot;/&gt;&lt;wsp:rsid wsp:val=&quot;00A6142C&quot;/&gt;&lt;wsp:rsid wsp:val=&quot;00A61447&quot;/&gt;&lt;wsp:rsid wsp:val=&quot;00A61B62&quot;/&gt;&lt;wsp:rsid wsp:val=&quot;00A61FB4&quot;/&gt;&lt;wsp:rsid wsp:val=&quot;00A62569&quot;/&gt;&lt;wsp:rsid wsp:val=&quot;00A62B2F&quot;/&gt;&lt;wsp:rsid wsp:val=&quot;00A630E6&quot;/&gt;&lt;wsp:rsid wsp:val=&quot;00A63709&quot;/&gt;&lt;wsp:rsid wsp:val=&quot;00A6370E&quot;/&gt;&lt;wsp:rsid wsp:val=&quot;00A63F09&quot;/&gt;&lt;wsp:rsid wsp:val=&quot;00A64026&quot;/&gt;&lt;wsp:rsid wsp:val=&quot;00A64C78&quot;/&gt;&lt;wsp:rsid wsp:val=&quot;00A64E2E&quot;/&gt;&lt;wsp:rsid wsp:val=&quot;00A6540C&quot;/&gt;&lt;wsp:rsid wsp:val=&quot;00A655BF&quot;/&gt;&lt;wsp:rsid wsp:val=&quot;00A65814&quot;/&gt;&lt;wsp:rsid wsp:val=&quot;00A66433&quot;/&gt;&lt;wsp:rsid wsp:val=&quot;00A66694&quot;/&gt;&lt;wsp:rsid wsp:val=&quot;00A66730&quot;/&gt;&lt;wsp:rsid wsp:val=&quot;00A668CC&quot;/&gt;&lt;wsp:rsid wsp:val=&quot;00A66FAC&quot;/&gt;&lt;wsp:rsid wsp:val=&quot;00A6734E&quot;/&gt;&lt;wsp:rsid wsp:val=&quot;00A67619&quot;/&gt;&lt;wsp:rsid wsp:val=&quot;00A67BAA&quot;/&gt;&lt;wsp:rsid wsp:val=&quot;00A70689&quot;/&gt;&lt;wsp:rsid wsp:val=&quot;00A70C77&quot;/&gt;&lt;wsp:rsid wsp:val=&quot;00A711EC&quot;/&gt;&lt;wsp:rsid wsp:val=&quot;00A7175E&quot;/&gt;&lt;wsp:rsid wsp:val=&quot;00A71D27&quot;/&gt;&lt;wsp:rsid wsp:val=&quot;00A727D2&quot;/&gt;&lt;wsp:rsid wsp:val=&quot;00A728C9&quot;/&gt;&lt;wsp:rsid wsp:val=&quot;00A729BC&quot;/&gt;&lt;wsp:rsid wsp:val=&quot;00A72F4C&quot;/&gt;&lt;wsp:rsid wsp:val=&quot;00A73C96&quot;/&gt;&lt;wsp:rsid wsp:val=&quot;00A73D0A&quot;/&gt;&lt;wsp:rsid wsp:val=&quot;00A7400C&quot;/&gt;&lt;wsp:rsid wsp:val=&quot;00A74466&quot;/&gt;&lt;wsp:rsid wsp:val=&quot;00A74AE6&quot;/&gt;&lt;wsp:rsid wsp:val=&quot;00A74EC8&quot;/&gt;&lt;wsp:rsid wsp:val=&quot;00A76164&quot;/&gt;&lt;wsp:rsid wsp:val=&quot;00A76823&quot;/&gt;&lt;wsp:rsid wsp:val=&quot;00A76DDF&quot;/&gt;&lt;wsp:rsid wsp:val=&quot;00A770E7&quot;/&gt;&lt;wsp:rsid wsp:val=&quot;00A774D0&quot;/&gt;&lt;wsp:rsid wsp:val=&quot;00A777A7&quot;/&gt;&lt;wsp:rsid wsp:val=&quot;00A77EFC&quot;/&gt;&lt;wsp:rsid wsp:val=&quot;00A8158D&quot;/&gt;&lt;wsp:rsid wsp:val=&quot;00A8169D&quot;/&gt;&lt;wsp:rsid wsp:val=&quot;00A81716&quot;/&gt;&lt;wsp:rsid wsp:val=&quot;00A818A9&quot;/&gt;&lt;wsp:rsid wsp:val=&quot;00A819B2&quot;/&gt;&lt;wsp:rsid wsp:val=&quot;00A82843&quot;/&gt;&lt;wsp:rsid wsp:val=&quot;00A82BD3&quot;/&gt;&lt;wsp:rsid wsp:val=&quot;00A82DCB&quot;/&gt;&lt;wsp:rsid wsp:val=&quot;00A83072&quot;/&gt;&lt;wsp:rsid wsp:val=&quot;00A8321B&quot;/&gt;&lt;wsp:rsid wsp:val=&quot;00A83AD1&quot;/&gt;&lt;wsp:rsid wsp:val=&quot;00A83BE7&quot;/&gt;&lt;wsp:rsid wsp:val=&quot;00A83CE4&quot;/&gt;&lt;wsp:rsid wsp:val=&quot;00A83E26&quot;/&gt;&lt;wsp:rsid wsp:val=&quot;00A83ECB&quot;/&gt;&lt;wsp:rsid wsp:val=&quot;00A843F6&quot;/&gt;&lt;wsp:rsid wsp:val=&quot;00A84818&quot;/&gt;&lt;wsp:rsid wsp:val=&quot;00A84C64&quot;/&gt;&lt;wsp:rsid wsp:val=&quot;00A85831&quot;/&gt;&lt;wsp:rsid wsp:val=&quot;00A85860&quot;/&gt;&lt;wsp:rsid wsp:val=&quot;00A85BF1&quot;/&gt;&lt;wsp:rsid wsp:val=&quot;00A86664&quot;/&gt;&lt;wsp:rsid wsp:val=&quot;00A867D6&quot;/&gt;&lt;wsp:rsid wsp:val=&quot;00A8694C&quot;/&gt;&lt;wsp:rsid wsp:val=&quot;00A869AC&quot;/&gt;&lt;wsp:rsid wsp:val=&quot;00A8750D&quot;/&gt;&lt;wsp:rsid wsp:val=&quot;00A8753F&quot;/&gt;&lt;wsp:rsid wsp:val=&quot;00A87D94&quot;/&gt;&lt;wsp:rsid wsp:val=&quot;00A9008A&quot;/&gt;&lt;wsp:rsid wsp:val=&quot;00A90125&quot;/&gt;&lt;wsp:rsid wsp:val=&quot;00A9085B&quot;/&gt;&lt;wsp:rsid wsp:val=&quot;00A90897&quot;/&gt;&lt;wsp:rsid wsp:val=&quot;00A909A0&quot;/&gt;&lt;wsp:rsid wsp:val=&quot;00A90E82&quot;/&gt;&lt;wsp:rsid wsp:val=&quot;00A91E09&quot;/&gt;&lt;wsp:rsid wsp:val=&quot;00A91ED8&quot;/&gt;&lt;wsp:rsid wsp:val=&quot;00A92AF6&quot;/&gt;&lt;wsp:rsid wsp:val=&quot;00A92E91&quot;/&gt;&lt;wsp:rsid wsp:val=&quot;00A92EBF&quot;/&gt;&lt;wsp:rsid wsp:val=&quot;00A92F3A&quot;/&gt;&lt;wsp:rsid wsp:val=&quot;00A93069&quot;/&gt;&lt;wsp:rsid wsp:val=&quot;00A936B6&quot;/&gt;&lt;wsp:rsid wsp:val=&quot;00A93991&quot;/&gt;&lt;wsp:rsid wsp:val=&quot;00A93AC2&quot;/&gt;&lt;wsp:rsid wsp:val=&quot;00A93E3A&quot;/&gt;&lt;wsp:rsid wsp:val=&quot;00A94037&quot;/&gt;&lt;wsp:rsid wsp:val=&quot;00A94796&quot;/&gt;&lt;wsp:rsid wsp:val=&quot;00A950B2&quot;/&gt;&lt;wsp:rsid wsp:val=&quot;00A951AB&quot;/&gt;&lt;wsp:rsid wsp:val=&quot;00A95D60&quot;/&gt;&lt;wsp:rsid wsp:val=&quot;00A960CC&quot;/&gt;&lt;wsp:rsid wsp:val=&quot;00A96317&quot;/&gt;&lt;wsp:rsid wsp:val=&quot;00A96705&quot;/&gt;&lt;wsp:rsid wsp:val=&quot;00A96802&quot;/&gt;&lt;wsp:rsid wsp:val=&quot;00A96A86&quot;/&gt;&lt;wsp:rsid wsp:val=&quot;00A9744B&quot;/&gt;&lt;wsp:rsid wsp:val=&quot;00AA03C9&quot;/&gt;&lt;wsp:rsid wsp:val=&quot;00AA0A7F&quot;/&gt;&lt;wsp:rsid wsp:val=&quot;00AA0B55&quot;/&gt;&lt;wsp:rsid wsp:val=&quot;00AA0D9F&quot;/&gt;&lt;wsp:rsid wsp:val=&quot;00AA1401&quot;/&gt;&lt;wsp:rsid wsp:val=&quot;00AA1674&quot;/&gt;&lt;wsp:rsid wsp:val=&quot;00AA1EDD&quot;/&gt;&lt;wsp:rsid wsp:val=&quot;00AA2306&quot;/&gt;&lt;wsp:rsid wsp:val=&quot;00AA2388&quot;/&gt;&lt;wsp:rsid wsp:val=&quot;00AA2633&quot;/&gt;&lt;wsp:rsid wsp:val=&quot;00AA32E1&quot;/&gt;&lt;wsp:rsid wsp:val=&quot;00AA39C9&quot;/&gt;&lt;wsp:rsid wsp:val=&quot;00AA3B0F&quot;/&gt;&lt;wsp:rsid wsp:val=&quot;00AA3B5A&quot;/&gt;&lt;wsp:rsid wsp:val=&quot;00AA3D63&quot;/&gt;&lt;wsp:rsid wsp:val=&quot;00AA3EC2&quot;/&gt;&lt;wsp:rsid wsp:val=&quot;00AA4071&quot;/&gt;&lt;wsp:rsid wsp:val=&quot;00AA43A5&quot;/&gt;&lt;wsp:rsid wsp:val=&quot;00AA457B&quot;/&gt;&lt;wsp:rsid wsp:val=&quot;00AA49F9&quot;/&gt;&lt;wsp:rsid wsp:val=&quot;00AA625F&quot;/&gt;&lt;wsp:rsid wsp:val=&quot;00AA6267&quot;/&gt;&lt;wsp:rsid wsp:val=&quot;00AA66BD&quot;/&gt;&lt;wsp:rsid wsp:val=&quot;00AA66DB&quot;/&gt;&lt;wsp:rsid wsp:val=&quot;00AA6A1B&quot;/&gt;&lt;wsp:rsid wsp:val=&quot;00AA6AAC&quot;/&gt;&lt;wsp:rsid wsp:val=&quot;00AA6B38&quot;/&gt;&lt;wsp:rsid wsp:val=&quot;00AA6DAE&quot;/&gt;&lt;wsp:rsid wsp:val=&quot;00AA6E33&quot;/&gt;&lt;wsp:rsid wsp:val=&quot;00AA71F3&quot;/&gt;&lt;wsp:rsid wsp:val=&quot;00AA7A03&quot;/&gt;&lt;wsp:rsid wsp:val=&quot;00AA7AEE&quot;/&gt;&lt;wsp:rsid wsp:val=&quot;00AA7B79&quot;/&gt;&lt;wsp:rsid wsp:val=&quot;00AB0189&quot;/&gt;&lt;wsp:rsid wsp:val=&quot;00AB0860&quot;/&gt;&lt;wsp:rsid wsp:val=&quot;00AB0B75&quot;/&gt;&lt;wsp:rsid wsp:val=&quot;00AB0BF4&quot;/&gt;&lt;wsp:rsid wsp:val=&quot;00AB1296&quot;/&gt;&lt;wsp:rsid wsp:val=&quot;00AB12A7&quot;/&gt;&lt;wsp:rsid wsp:val=&quot;00AB1380&quot;/&gt;&lt;wsp:rsid wsp:val=&quot;00AB1725&quot;/&gt;&lt;wsp:rsid wsp:val=&quot;00AB2466&quot;/&gt;&lt;wsp:rsid wsp:val=&quot;00AB25D8&quot;/&gt;&lt;wsp:rsid wsp:val=&quot;00AB283B&quot;/&gt;&lt;wsp:rsid wsp:val=&quot;00AB2E9A&quot;/&gt;&lt;wsp:rsid wsp:val=&quot;00AB3741&quot;/&gt;&lt;wsp:rsid wsp:val=&quot;00AB3782&quot;/&gt;&lt;wsp:rsid wsp:val=&quot;00AB3FFE&quot;/&gt;&lt;wsp:rsid wsp:val=&quot;00AB43DB&quot;/&gt;&lt;wsp:rsid wsp:val=&quot;00AB4770&quot;/&gt;&lt;wsp:rsid wsp:val=&quot;00AB4B60&quot;/&gt;&lt;wsp:rsid wsp:val=&quot;00AB4D69&quot;/&gt;&lt;wsp:rsid wsp:val=&quot;00AB4DD0&quot;/&gt;&lt;wsp:rsid wsp:val=&quot;00AB54C4&quot;/&gt;&lt;wsp:rsid wsp:val=&quot;00AB5972&quot;/&gt;&lt;wsp:rsid wsp:val=&quot;00AB5A9A&quot;/&gt;&lt;wsp:rsid wsp:val=&quot;00AB5CA3&quot;/&gt;&lt;wsp:rsid wsp:val=&quot;00AB5F9F&quot;/&gt;&lt;wsp:rsid wsp:val=&quot;00AB61B8&quot;/&gt;&lt;wsp:rsid wsp:val=&quot;00AB63EE&quot;/&gt;&lt;wsp:rsid wsp:val=&quot;00AB7041&quot;/&gt;&lt;wsp:rsid wsp:val=&quot;00AB7736&quot;/&gt;&lt;wsp:rsid wsp:val=&quot;00AC03BD&quot;/&gt;&lt;wsp:rsid wsp:val=&quot;00AC0865&quot;/&gt;&lt;wsp:rsid wsp:val=&quot;00AC0873&quot;/&gt;&lt;wsp:rsid wsp:val=&quot;00AC0C31&quot;/&gt;&lt;wsp:rsid wsp:val=&quot;00AC124D&quot;/&gt;&lt;wsp:rsid wsp:val=&quot;00AC14AB&quot;/&gt;&lt;wsp:rsid wsp:val=&quot;00AC18AD&quot;/&gt;&lt;wsp:rsid wsp:val=&quot;00AC278E&quot;/&gt;&lt;wsp:rsid wsp:val=&quot;00AC2D09&quot;/&gt;&lt;wsp:rsid wsp:val=&quot;00AC329B&quot;/&gt;&lt;wsp:rsid wsp:val=&quot;00AC3919&quot;/&gt;&lt;wsp:rsid wsp:val=&quot;00AC4468&quot;/&gt;&lt;wsp:rsid wsp:val=&quot;00AC4E76&quot;/&gt;&lt;wsp:rsid wsp:val=&quot;00AC52B6&quot;/&gt;&lt;wsp:rsid wsp:val=&quot;00AC54B1&quot;/&gt;&lt;wsp:rsid wsp:val=&quot;00AC55F8&quot;/&gt;&lt;wsp:rsid wsp:val=&quot;00AC5A88&quot;/&gt;&lt;wsp:rsid wsp:val=&quot;00AC5BC4&quot;/&gt;&lt;wsp:rsid wsp:val=&quot;00AC65EA&quot;/&gt;&lt;wsp:rsid wsp:val=&quot;00AC67F4&quot;/&gt;&lt;wsp:rsid wsp:val=&quot;00AC6960&quot;/&gt;&lt;wsp:rsid wsp:val=&quot;00AC6DB6&quot;/&gt;&lt;wsp:rsid wsp:val=&quot;00AC6EDB&quot;/&gt;&lt;wsp:rsid wsp:val=&quot;00AC7454&quot;/&gt;&lt;wsp:rsid wsp:val=&quot;00AC7930&quot;/&gt;&lt;wsp:rsid wsp:val=&quot;00AC7F9A&quot;/&gt;&lt;wsp:rsid wsp:val=&quot;00AD0B59&quot;/&gt;&lt;wsp:rsid wsp:val=&quot;00AD0B8E&quot;/&gt;&lt;wsp:rsid wsp:val=&quot;00AD0E1B&quot;/&gt;&lt;wsp:rsid wsp:val=&quot;00AD155B&quot;/&gt;&lt;wsp:rsid wsp:val=&quot;00AD1F48&quot;/&gt;&lt;wsp:rsid wsp:val=&quot;00AD2AA9&quot;/&gt;&lt;wsp:rsid wsp:val=&quot;00AD2D23&quot;/&gt;&lt;wsp:rsid wsp:val=&quot;00AD2E19&quot;/&gt;&lt;wsp:rsid wsp:val=&quot;00AD33AC&quot;/&gt;&lt;wsp:rsid wsp:val=&quot;00AD3569&quot;/&gt;&lt;wsp:rsid wsp:val=&quot;00AD3618&quot;/&gt;&lt;wsp:rsid wsp:val=&quot;00AD3AA5&quot;/&gt;&lt;wsp:rsid wsp:val=&quot;00AD3E6B&quot;/&gt;&lt;wsp:rsid wsp:val=&quot;00AD4074&quot;/&gt;&lt;wsp:rsid wsp:val=&quot;00AD4228&quot;/&gt;&lt;wsp:rsid wsp:val=&quot;00AD51CF&quot;/&gt;&lt;wsp:rsid wsp:val=&quot;00AD51E7&quot;/&gt;&lt;wsp:rsid wsp:val=&quot;00AD52BB&quot;/&gt;&lt;wsp:rsid wsp:val=&quot;00AD534A&quot;/&gt;&lt;wsp:rsid wsp:val=&quot;00AD56B7&quot;/&gt;&lt;wsp:rsid wsp:val=&quot;00AD5B41&quot;/&gt;&lt;wsp:rsid wsp:val=&quot;00AD5D9A&quot;/&gt;&lt;wsp:rsid wsp:val=&quot;00AD5E73&quot;/&gt;&lt;wsp:rsid wsp:val=&quot;00AD640A&quot;/&gt;&lt;wsp:rsid wsp:val=&quot;00AD67C1&quot;/&gt;&lt;wsp:rsid wsp:val=&quot;00AD6961&quot;/&gt;&lt;wsp:rsid wsp:val=&quot;00AD74DD&quot;/&gt;&lt;wsp:rsid wsp:val=&quot;00AD7614&quot;/&gt;&lt;wsp:rsid wsp:val=&quot;00AE0240&quot;/&gt;&lt;wsp:rsid wsp:val=&quot;00AE0C79&quot;/&gt;&lt;wsp:rsid wsp:val=&quot;00AE153B&quot;/&gt;&lt;wsp:rsid wsp:val=&quot;00AE2661&quot;/&gt;&lt;wsp:rsid wsp:val=&quot;00AE26E9&quot;/&gt;&lt;wsp:rsid wsp:val=&quot;00AE2A2D&quot;/&gt;&lt;wsp:rsid wsp:val=&quot;00AE30E2&quot;/&gt;&lt;wsp:rsid wsp:val=&quot;00AE3876&quot;/&gt;&lt;wsp:rsid wsp:val=&quot;00AE3CAD&quot;/&gt;&lt;wsp:rsid wsp:val=&quot;00AE3EE2&quot;/&gt;&lt;wsp:rsid wsp:val=&quot;00AE41B8&quot;/&gt;&lt;wsp:rsid wsp:val=&quot;00AE456C&quot;/&gt;&lt;wsp:rsid wsp:val=&quot;00AE45C4&quot;/&gt;&lt;wsp:rsid wsp:val=&quot;00AE5C67&quot;/&gt;&lt;wsp:rsid wsp:val=&quot;00AE5D28&quot;/&gt;&lt;wsp:rsid wsp:val=&quot;00AE5D87&quot;/&gt;&lt;wsp:rsid wsp:val=&quot;00AE68CF&quot;/&gt;&lt;wsp:rsid wsp:val=&quot;00AE69FD&quot;/&gt;&lt;wsp:rsid wsp:val=&quot;00AE6CB3&quot;/&gt;&lt;wsp:rsid wsp:val=&quot;00AE7681&quot;/&gt;&lt;wsp:rsid wsp:val=&quot;00AE7A20&quot;/&gt;&lt;wsp:rsid wsp:val=&quot;00AF0265&quot;/&gt;&lt;wsp:rsid wsp:val=&quot;00AF0483&quot;/&gt;&lt;wsp:rsid wsp:val=&quot;00AF07F1&quot;/&gt;&lt;wsp:rsid wsp:val=&quot;00AF0ABD&quot;/&gt;&lt;wsp:rsid wsp:val=&quot;00AF0BDB&quot;/&gt;&lt;wsp:rsid wsp:val=&quot;00AF0C46&quot;/&gt;&lt;wsp:rsid wsp:val=&quot;00AF120F&quot;/&gt;&lt;wsp:rsid wsp:val=&quot;00AF191F&quot;/&gt;&lt;wsp:rsid wsp:val=&quot;00AF1DD8&quot;/&gt;&lt;wsp:rsid wsp:val=&quot;00AF1F05&quot;/&gt;&lt;wsp:rsid wsp:val=&quot;00AF2413&quot;/&gt;&lt;wsp:rsid wsp:val=&quot;00AF2514&quot;/&gt;&lt;wsp:rsid wsp:val=&quot;00AF2C4A&quot;/&gt;&lt;wsp:rsid wsp:val=&quot;00AF2DBC&quot;/&gt;&lt;wsp:rsid wsp:val=&quot;00AF301B&quot;/&gt;&lt;wsp:rsid wsp:val=&quot;00AF34BA&quot;/&gt;&lt;wsp:rsid wsp:val=&quot;00AF35E4&quot;/&gt;&lt;wsp:rsid wsp:val=&quot;00AF3E39&quot;/&gt;&lt;wsp:rsid wsp:val=&quot;00AF3F94&quot;/&gt;&lt;wsp:rsid wsp:val=&quot;00AF415B&quot;/&gt;&lt;wsp:rsid wsp:val=&quot;00AF4654&quot;/&gt;&lt;wsp:rsid wsp:val=&quot;00AF473B&quot;/&gt;&lt;wsp:rsid wsp:val=&quot;00AF4F65&quot;/&gt;&lt;wsp:rsid wsp:val=&quot;00AF52D8&quot;/&gt;&lt;wsp:rsid wsp:val=&quot;00AF5332&quot;/&gt;&lt;wsp:rsid wsp:val=&quot;00AF5C17&quot;/&gt;&lt;wsp:rsid wsp:val=&quot;00AF6C68&quot;/&gt;&lt;wsp:rsid wsp:val=&quot;00AF6E53&quot;/&gt;&lt;wsp:rsid wsp:val=&quot;00AF77D8&quot;/&gt;&lt;wsp:rsid wsp:val=&quot;00AF787B&quot;/&gt;&lt;wsp:rsid wsp:val=&quot;00AF7B4F&quot;/&gt;&lt;wsp:rsid wsp:val=&quot;00AF7D17&quot;/&gt;&lt;wsp:rsid wsp:val=&quot;00B0026E&quot;/&gt;&lt;wsp:rsid wsp:val=&quot;00B0052F&quot;/&gt;&lt;wsp:rsid wsp:val=&quot;00B00C72&quot;/&gt;&lt;wsp:rsid wsp:val=&quot;00B010DF&quot;/&gt;&lt;wsp:rsid wsp:val=&quot;00B014C5&quot;/&gt;&lt;wsp:rsid wsp:val=&quot;00B01B3C&quot;/&gt;&lt;wsp:rsid wsp:val=&quot;00B01F4C&quot;/&gt;&lt;wsp:rsid wsp:val=&quot;00B0273D&quot;/&gt;&lt;wsp:rsid wsp:val=&quot;00B028FA&quot;/&gt;&lt;wsp:rsid wsp:val=&quot;00B02CDF&quot;/&gt;&lt;wsp:rsid wsp:val=&quot;00B03383&quot;/&gt;&lt;wsp:rsid wsp:val=&quot;00B034EF&quot;/&gt;&lt;wsp:rsid wsp:val=&quot;00B043A7&quot;/&gt;&lt;wsp:rsid wsp:val=&quot;00B04D8A&quot;/&gt;&lt;wsp:rsid wsp:val=&quot;00B05188&quot;/&gt;&lt;wsp:rsid wsp:val=&quot;00B056FB&quot;/&gt;&lt;wsp:rsid wsp:val=&quot;00B0599D&quot;/&gt;&lt;wsp:rsid wsp:val=&quot;00B0629C&quot;/&gt;&lt;wsp:rsid wsp:val=&quot;00B0631F&quot;/&gt;&lt;wsp:rsid wsp:val=&quot;00B065B9&quot;/&gt;&lt;wsp:rsid wsp:val=&quot;00B06755&quot;/&gt;&lt;wsp:rsid wsp:val=&quot;00B06C55&quot;/&gt;&lt;wsp:rsid wsp:val=&quot;00B070EC&quot;/&gt;&lt;wsp:rsid wsp:val=&quot;00B07131&quot;/&gt;&lt;wsp:rsid wsp:val=&quot;00B07834&quot;/&gt;&lt;wsp:rsid wsp:val=&quot;00B07B64&quot;/&gt;&lt;wsp:rsid wsp:val=&quot;00B10B1B&quot;/&gt;&lt;wsp:rsid wsp:val=&quot;00B10CFD&quot;/&gt;&lt;wsp:rsid wsp:val=&quot;00B10E1F&quot;/&gt;&lt;wsp:rsid wsp:val=&quot;00B1149A&quot;/&gt;&lt;wsp:rsid wsp:val=&quot;00B11AD6&quot;/&gt;&lt;wsp:rsid wsp:val=&quot;00B11EEA&quot;/&gt;&lt;wsp:rsid wsp:val=&quot;00B12E12&quot;/&gt;&lt;wsp:rsid wsp:val=&quot;00B1330F&quot;/&gt;&lt;wsp:rsid wsp:val=&quot;00B13F6E&quot;/&gt;&lt;wsp:rsid wsp:val=&quot;00B14550&quot;/&gt;&lt;wsp:rsid wsp:val=&quot;00B14575&quot;/&gt;&lt;wsp:rsid wsp:val=&quot;00B14E00&quot;/&gt;&lt;wsp:rsid wsp:val=&quot;00B14F89&quot;/&gt;&lt;wsp:rsid wsp:val=&quot;00B16224&quot;/&gt;&lt;wsp:rsid wsp:val=&quot;00B1680B&quot;/&gt;&lt;wsp:rsid wsp:val=&quot;00B1695B&quot;/&gt;&lt;wsp:rsid wsp:val=&quot;00B178BA&quot;/&gt;&lt;wsp:rsid wsp:val=&quot;00B17AB0&quot;/&gt;&lt;wsp:rsid wsp:val=&quot;00B202E5&quot;/&gt;&lt;wsp:rsid wsp:val=&quot;00B20C27&quot;/&gt;&lt;wsp:rsid wsp:val=&quot;00B21F35&quot;/&gt;&lt;wsp:rsid wsp:val=&quot;00B22133&quot;/&gt;&lt;wsp:rsid wsp:val=&quot;00B223A7&quot;/&gt;&lt;wsp:rsid wsp:val=&quot;00B2276E&quot;/&gt;&lt;wsp:rsid wsp:val=&quot;00B22BA1&quot;/&gt;&lt;wsp:rsid wsp:val=&quot;00B23725&quot;/&gt;&lt;wsp:rsid wsp:val=&quot;00B2396A&quot;/&gt;&lt;wsp:rsid wsp:val=&quot;00B23AB7&quot;/&gt;&lt;wsp:rsid wsp:val=&quot;00B23E6A&quot;/&gt;&lt;wsp:rsid wsp:val=&quot;00B2451F&quot;/&gt;&lt;wsp:rsid wsp:val=&quot;00B24989&quot;/&gt;&lt;wsp:rsid wsp:val=&quot;00B250EE&quot;/&gt;&lt;wsp:rsid wsp:val=&quot;00B2518E&quot;/&gt;&lt;wsp:rsid wsp:val=&quot;00B2527C&quot;/&gt;&lt;wsp:rsid wsp:val=&quot;00B253B4&quot;/&gt;&lt;wsp:rsid wsp:val=&quot;00B26281&quot;/&gt;&lt;wsp:rsid wsp:val=&quot;00B26C47&quot;/&gt;&lt;wsp:rsid wsp:val=&quot;00B272C1&quot;/&gt;&lt;wsp:rsid wsp:val=&quot;00B277C3&quot;/&gt;&lt;wsp:rsid wsp:val=&quot;00B3044F&quot;/&gt;&lt;wsp:rsid wsp:val=&quot;00B3058A&quot;/&gt;&lt;wsp:rsid wsp:val=&quot;00B309D2&quot;/&gt;&lt;wsp:rsid wsp:val=&quot;00B30A17&quot;/&gt;&lt;wsp:rsid wsp:val=&quot;00B31691&quot;/&gt;&lt;wsp:rsid wsp:val=&quot;00B3214A&quot;/&gt;&lt;wsp:rsid wsp:val=&quot;00B323EE&quot;/&gt;&lt;wsp:rsid wsp:val=&quot;00B323EF&quot;/&gt;&lt;wsp:rsid wsp:val=&quot;00B32681&quot;/&gt;&lt;wsp:rsid wsp:val=&quot;00B333CB&quot;/&gt;&lt;wsp:rsid wsp:val=&quot;00B33617&quot;/&gt;&lt;wsp:rsid wsp:val=&quot;00B33F9E&quot;/&gt;&lt;wsp:rsid wsp:val=&quot;00B34248&quot;/&gt;&lt;wsp:rsid wsp:val=&quot;00B34AD9&quot;/&gt;&lt;wsp:rsid wsp:val=&quot;00B34D96&quot;/&gt;&lt;wsp:rsid wsp:val=&quot;00B3541F&quot;/&gt;&lt;wsp:rsid wsp:val=&quot;00B35EFF&quot;/&gt;&lt;wsp:rsid wsp:val=&quot;00B361C6&quot;/&gt;&lt;wsp:rsid wsp:val=&quot;00B366A0&quot;/&gt;&lt;wsp:rsid wsp:val=&quot;00B36C12&quot;/&gt;&lt;wsp:rsid wsp:val=&quot;00B37004&quot;/&gt;&lt;wsp:rsid wsp:val=&quot;00B370F3&quot;/&gt;&lt;wsp:rsid wsp:val=&quot;00B377F9&quot;/&gt;&lt;wsp:rsid wsp:val=&quot;00B378F8&quot;/&gt;&lt;wsp:rsid wsp:val=&quot;00B4112B&quot;/&gt;&lt;wsp:rsid wsp:val=&quot;00B4144A&quot;/&gt;&lt;wsp:rsid wsp:val=&quot;00B41557&quot;/&gt;&lt;wsp:rsid wsp:val=&quot;00B415F4&quot;/&gt;&lt;wsp:rsid wsp:val=&quot;00B41762&quot;/&gt;&lt;wsp:rsid wsp:val=&quot;00B4284D&quot;/&gt;&lt;wsp:rsid wsp:val=&quot;00B42863&quot;/&gt;&lt;wsp:rsid wsp:val=&quot;00B42885&quot;/&gt;&lt;wsp:rsid wsp:val=&quot;00B42DBF&quot;/&gt;&lt;wsp:rsid wsp:val=&quot;00B4357E&quot;/&gt;&lt;wsp:rsid wsp:val=&quot;00B43814&quot;/&gt;&lt;wsp:rsid wsp:val=&quot;00B43ACC&quot;/&gt;&lt;wsp:rsid wsp:val=&quot;00B448BB&quot;/&gt;&lt;wsp:rsid wsp:val=&quot;00B44B85&quot;/&gt;&lt;wsp:rsid wsp:val=&quot;00B44BE0&quot;/&gt;&lt;wsp:rsid wsp:val=&quot;00B45EAF&quot;/&gt;&lt;wsp:rsid wsp:val=&quot;00B45EE3&quot;/&gt;&lt;wsp:rsid wsp:val=&quot;00B4675C&quot;/&gt;&lt;wsp:rsid wsp:val=&quot;00B47624&quot;/&gt;&lt;wsp:rsid wsp:val=&quot;00B4787E&quot;/&gt;&lt;wsp:rsid wsp:val=&quot;00B508A5&quot;/&gt;&lt;wsp:rsid wsp:val=&quot;00B50B12&quot;/&gt;&lt;wsp:rsid wsp:val=&quot;00B50ED0&quot;/&gt;&lt;wsp:rsid wsp:val=&quot;00B50FCE&quot;/&gt;&lt;wsp:rsid wsp:val=&quot;00B513C4&quot;/&gt;&lt;wsp:rsid wsp:val=&quot;00B51513&quot;/&gt;&lt;wsp:rsid wsp:val=&quot;00B51B15&quot;/&gt;&lt;wsp:rsid wsp:val=&quot;00B51B2D&quot;/&gt;&lt;wsp:rsid wsp:val=&quot;00B52242&quot;/&gt;&lt;wsp:rsid wsp:val=&quot;00B52417&quot;/&gt;&lt;wsp:rsid wsp:val=&quot;00B5273B&quot;/&gt;&lt;wsp:rsid wsp:val=&quot;00B52742&quot;/&gt;&lt;wsp:rsid wsp:val=&quot;00B52927&quot;/&gt;&lt;wsp:rsid wsp:val=&quot;00B5320C&quot;/&gt;&lt;wsp:rsid wsp:val=&quot;00B533B3&quot;/&gt;&lt;wsp:rsid wsp:val=&quot;00B535A5&quot;/&gt;&lt;wsp:rsid wsp:val=&quot;00B53850&quot;/&gt;&lt;wsp:rsid wsp:val=&quot;00B54466&quot;/&gt;&lt;wsp:rsid wsp:val=&quot;00B5449E&quot;/&gt;&lt;wsp:rsid wsp:val=&quot;00B54811&quot;/&gt;&lt;wsp:rsid wsp:val=&quot;00B54904&quot;/&gt;&lt;wsp:rsid wsp:val=&quot;00B54A31&quot;/&gt;&lt;wsp:rsid wsp:val=&quot;00B54E2B&quot;/&gt;&lt;wsp:rsid wsp:val=&quot;00B54E38&quot;/&gt;&lt;wsp:rsid wsp:val=&quot;00B54F61&quot;/&gt;&lt;wsp:rsid wsp:val=&quot;00B551CD&quot;/&gt;&lt;wsp:rsid wsp:val=&quot;00B55294&quot;/&gt;&lt;wsp:rsid wsp:val=&quot;00B55B33&quot;/&gt;&lt;wsp:rsid wsp:val=&quot;00B55D1B&quot;/&gt;&lt;wsp:rsid wsp:val=&quot;00B55DD2&quot;/&gt;&lt;wsp:rsid wsp:val=&quot;00B5627E&quot;/&gt;&lt;wsp:rsid wsp:val=&quot;00B56304&quot;/&gt;&lt;wsp:rsid wsp:val=&quot;00B569FE&quot;/&gt;&lt;wsp:rsid wsp:val=&quot;00B56A2C&quot;/&gt;&lt;wsp:rsid wsp:val=&quot;00B56ED5&quot;/&gt;&lt;wsp:rsid wsp:val=&quot;00B56FB2&quot;/&gt;&lt;wsp:rsid wsp:val=&quot;00B5723B&quot;/&gt;&lt;wsp:rsid wsp:val=&quot;00B57E23&quot;/&gt;&lt;wsp:rsid wsp:val=&quot;00B6020F&quot;/&gt;&lt;wsp:rsid wsp:val=&quot;00B6031C&quot;/&gt;&lt;wsp:rsid wsp:val=&quot;00B60741&quot;/&gt;&lt;wsp:rsid wsp:val=&quot;00B60B16&quot;/&gt;&lt;wsp:rsid wsp:val=&quot;00B61264&quot;/&gt;&lt;wsp:rsid wsp:val=&quot;00B61710&quot;/&gt;&lt;wsp:rsid wsp:val=&quot;00B619B4&quot;/&gt;&lt;wsp:rsid wsp:val=&quot;00B61C23&quot;/&gt;&lt;wsp:rsid wsp:val=&quot;00B61EBF&quot;/&gt;&lt;wsp:rsid wsp:val=&quot;00B6203F&quot;/&gt;&lt;wsp:rsid wsp:val=&quot;00B62C7F&quot;/&gt;&lt;wsp:rsid wsp:val=&quot;00B63675&quot;/&gt;&lt;wsp:rsid wsp:val=&quot;00B6466E&quot;/&gt;&lt;wsp:rsid wsp:val=&quot;00B64725&quot;/&gt;&lt;wsp:rsid wsp:val=&quot;00B64B8A&quot;/&gt;&lt;wsp:rsid wsp:val=&quot;00B64C60&quot;/&gt;&lt;wsp:rsid wsp:val=&quot;00B64F77&quot;/&gt;&lt;wsp:rsid wsp:val=&quot;00B65405&quot;/&gt;&lt;wsp:rsid wsp:val=&quot;00B654E1&quot;/&gt;&lt;wsp:rsid wsp:val=&quot;00B659C7&quot;/&gt;&lt;wsp:rsid wsp:val=&quot;00B66132&quot;/&gt;&lt;wsp:rsid wsp:val=&quot;00B6705E&quot;/&gt;&lt;wsp:rsid wsp:val=&quot;00B67188&quot;/&gt;&lt;wsp:rsid wsp:val=&quot;00B67328&quot;/&gt;&lt;wsp:rsid wsp:val=&quot;00B675D3&quot;/&gt;&lt;wsp:rsid wsp:val=&quot;00B703AB&quot;/&gt;&lt;wsp:rsid wsp:val=&quot;00B70AF0&quot;/&gt;&lt;wsp:rsid wsp:val=&quot;00B71170&quot;/&gt;&lt;wsp:rsid wsp:val=&quot;00B714E6&quot;/&gt;&lt;wsp:rsid wsp:val=&quot;00B7153C&quot;/&gt;&lt;wsp:rsid wsp:val=&quot;00B71834&quot;/&gt;&lt;wsp:rsid wsp:val=&quot;00B71F41&quot;/&gt;&lt;wsp:rsid wsp:val=&quot;00B71FB0&quot;/&gt;&lt;wsp:rsid wsp:val=&quot;00B72000&quot;/&gt;&lt;wsp:rsid wsp:val=&quot;00B72373&quot;/&gt;&lt;wsp:rsid wsp:val=&quot;00B72528&quot;/&gt;&lt;wsp:rsid wsp:val=&quot;00B728C7&quot;/&gt;&lt;wsp:rsid wsp:val=&quot;00B734A6&quot;/&gt;&lt;wsp:rsid wsp:val=&quot;00B73626&quot;/&gt;&lt;wsp:rsid wsp:val=&quot;00B736CD&quot;/&gt;&lt;wsp:rsid wsp:val=&quot;00B73852&quot;/&gt;&lt;wsp:rsid wsp:val=&quot;00B73EB1&quot;/&gt;&lt;wsp:rsid wsp:val=&quot;00B74012&quot;/&gt;&lt;wsp:rsid wsp:val=&quot;00B74453&quot;/&gt;&lt;wsp:rsid wsp:val=&quot;00B746AB&quot;/&gt;&lt;wsp:rsid wsp:val=&quot;00B74744&quot;/&gt;&lt;wsp:rsid wsp:val=&quot;00B74B6A&quot;/&gt;&lt;wsp:rsid wsp:val=&quot;00B74BA3&quot;/&gt;&lt;wsp:rsid wsp:val=&quot;00B7636C&quot;/&gt;&lt;wsp:rsid wsp:val=&quot;00B76454&quot;/&gt;&lt;wsp:rsid wsp:val=&quot;00B76BA6&quot;/&gt;&lt;wsp:rsid wsp:val=&quot;00B76EA5&quot;/&gt;&lt;wsp:rsid wsp:val=&quot;00B7778D&quot;/&gt;&lt;wsp:rsid wsp:val=&quot;00B77828&quot;/&gt;&lt;wsp:rsid wsp:val=&quot;00B7790F&quot;/&gt;&lt;wsp:rsid wsp:val=&quot;00B77E3D&quot;/&gt;&lt;wsp:rsid wsp:val=&quot;00B77E97&quot;/&gt;&lt;wsp:rsid wsp:val=&quot;00B8015F&quot;/&gt;&lt;wsp:rsid wsp:val=&quot;00B80757&quot;/&gt;&lt;wsp:rsid wsp:val=&quot;00B812D8&quot;/&gt;&lt;wsp:rsid wsp:val=&quot;00B814CF&quot;/&gt;&lt;wsp:rsid wsp:val=&quot;00B828C9&quot;/&gt;&lt;wsp:rsid wsp:val=&quot;00B82BA1&quot;/&gt;&lt;wsp:rsid wsp:val=&quot;00B82DAE&quot;/&gt;&lt;wsp:rsid wsp:val=&quot;00B82F45&quot;/&gt;&lt;wsp:rsid wsp:val=&quot;00B83CAF&quot;/&gt;&lt;wsp:rsid wsp:val=&quot;00B84D8A&quot;/&gt;&lt;wsp:rsid wsp:val=&quot;00B84DF6&quot;/&gt;&lt;wsp:rsid wsp:val=&quot;00B84E80&quot;/&gt;&lt;wsp:rsid wsp:val=&quot;00B85DE8&quot;/&gt;&lt;wsp:rsid wsp:val=&quot;00B8610D&quot;/&gt;&lt;wsp:rsid wsp:val=&quot;00B8623A&quot;/&gt;&lt;wsp:rsid wsp:val=&quot;00B86589&quot;/&gt;&lt;wsp:rsid wsp:val=&quot;00B900D4&quot;/&gt;&lt;wsp:rsid wsp:val=&quot;00B90A97&quot;/&gt;&lt;wsp:rsid wsp:val=&quot;00B90AC2&quot;/&gt;&lt;wsp:rsid wsp:val=&quot;00B9167D&quot;/&gt;&lt;wsp:rsid wsp:val=&quot;00B92F07&quot;/&gt;&lt;wsp:rsid wsp:val=&quot;00B92F32&quot;/&gt;&lt;wsp:rsid wsp:val=&quot;00B92F3E&quot;/&gt;&lt;wsp:rsid wsp:val=&quot;00B9370E&quot;/&gt;&lt;wsp:rsid wsp:val=&quot;00B943C4&quot;/&gt;&lt;wsp:rsid wsp:val=&quot;00B94986&quot;/&gt;&lt;wsp:rsid wsp:val=&quot;00B949DF&quot;/&gt;&lt;wsp:rsid wsp:val=&quot;00B952F4&quot;/&gt;&lt;wsp:rsid wsp:val=&quot;00B95505&quot;/&gt;&lt;wsp:rsid wsp:val=&quot;00B95830&quot;/&gt;&lt;wsp:rsid wsp:val=&quot;00B95F1F&quot;/&gt;&lt;wsp:rsid wsp:val=&quot;00B9679A&quot;/&gt;&lt;wsp:rsid wsp:val=&quot;00B96819&quot;/&gt;&lt;wsp:rsid wsp:val=&quot;00B96FF8&quot;/&gt;&lt;wsp:rsid wsp:val=&quot;00BA08D8&quot;/&gt;&lt;wsp:rsid wsp:val=&quot;00BA0B66&quot;/&gt;&lt;wsp:rsid wsp:val=&quot;00BA0C98&quot;/&gt;&lt;wsp:rsid wsp:val=&quot;00BA0FD2&quot;/&gt;&lt;wsp:rsid wsp:val=&quot;00BA13E2&quot;/&gt;&lt;wsp:rsid wsp:val=&quot;00BA15D2&quot;/&gt;&lt;wsp:rsid wsp:val=&quot;00BA181D&quot;/&gt;&lt;wsp:rsid wsp:val=&quot;00BA1BA9&quot;/&gt;&lt;wsp:rsid wsp:val=&quot;00BA2501&quot;/&gt;&lt;wsp:rsid wsp:val=&quot;00BA2A23&quot;/&gt;&lt;wsp:rsid wsp:val=&quot;00BA2C57&quot;/&gt;&lt;wsp:rsid wsp:val=&quot;00BA312B&quot;/&gt;&lt;wsp:rsid wsp:val=&quot;00BA32C1&quot;/&gt;&lt;wsp:rsid wsp:val=&quot;00BA34E0&quot;/&gt;&lt;wsp:rsid wsp:val=&quot;00BA3A77&quot;/&gt;&lt;wsp:rsid wsp:val=&quot;00BA3DA0&quot;/&gt;&lt;wsp:rsid wsp:val=&quot;00BA52FA&quot;/&gt;&lt;wsp:rsid wsp:val=&quot;00BA541C&quot;/&gt;&lt;wsp:rsid wsp:val=&quot;00BA5B22&quot;/&gt;&lt;wsp:rsid wsp:val=&quot;00BA62EE&quot;/&gt;&lt;wsp:rsid wsp:val=&quot;00BA6772&quot;/&gt;&lt;wsp:rsid wsp:val=&quot;00BA6B9E&quot;/&gt;&lt;wsp:rsid wsp:val=&quot;00BA6C83&quot;/&gt;&lt;wsp:rsid wsp:val=&quot;00BA6E76&quot;/&gt;&lt;wsp:rsid wsp:val=&quot;00BA6F6D&quot;/&gt;&lt;wsp:rsid wsp:val=&quot;00BA7250&quot;/&gt;&lt;wsp:rsid wsp:val=&quot;00BA739C&quot;/&gt;&lt;wsp:rsid wsp:val=&quot;00BA7459&quot;/&gt;&lt;wsp:rsid wsp:val=&quot;00BA7B3B&quot;/&gt;&lt;wsp:rsid wsp:val=&quot;00BA7BD2&quot;/&gt;&lt;wsp:rsid wsp:val=&quot;00BB0205&quot;/&gt;&lt;wsp:rsid wsp:val=&quot;00BB0355&quot;/&gt;&lt;wsp:rsid wsp:val=&quot;00BB07B6&quot;/&gt;&lt;wsp:rsid wsp:val=&quot;00BB1708&quot;/&gt;&lt;wsp:rsid wsp:val=&quot;00BB1AA9&quot;/&gt;&lt;wsp:rsid wsp:val=&quot;00BB212B&quot;/&gt;&lt;wsp:rsid wsp:val=&quot;00BB2A05&quot;/&gt;&lt;wsp:rsid wsp:val=&quot;00BB2A43&quot;/&gt;&lt;wsp:rsid wsp:val=&quot;00BB2A96&quot;/&gt;&lt;wsp:rsid wsp:val=&quot;00BB2CBB&quot;/&gt;&lt;wsp:rsid wsp:val=&quot;00BB2DE7&quot;/&gt;&lt;wsp:rsid wsp:val=&quot;00BB3788&quot;/&gt;&lt;wsp:rsid wsp:val=&quot;00BB3B64&quot;/&gt;&lt;wsp:rsid wsp:val=&quot;00BB3C8E&quot;/&gt;&lt;wsp:rsid wsp:val=&quot;00BB3D5E&quot;/&gt;&lt;wsp:rsid wsp:val=&quot;00BB4335&quot;/&gt;&lt;wsp:rsid wsp:val=&quot;00BB44B7&quot;/&gt;&lt;wsp:rsid wsp:val=&quot;00BB4A4E&quot;/&gt;&lt;wsp:rsid wsp:val=&quot;00BB588E&quot;/&gt;&lt;wsp:rsid wsp:val=&quot;00BB5A8F&quot;/&gt;&lt;wsp:rsid wsp:val=&quot;00BB5AEF&quot;/&gt;&lt;wsp:rsid wsp:val=&quot;00BB5D6C&quot;/&gt;&lt;wsp:rsid wsp:val=&quot;00BB5F43&quot;/&gt;&lt;wsp:rsid wsp:val=&quot;00BB620E&quot;/&gt;&lt;wsp:rsid wsp:val=&quot;00BB65C8&quot;/&gt;&lt;wsp:rsid wsp:val=&quot;00BB69FB&quot;/&gt;&lt;wsp:rsid wsp:val=&quot;00BB6CE6&quot;/&gt;&lt;wsp:rsid wsp:val=&quot;00BB7674&quot;/&gt;&lt;wsp:rsid wsp:val=&quot;00BB7F0C&quot;/&gt;&lt;wsp:rsid wsp:val=&quot;00BC0E40&quot;/&gt;&lt;wsp:rsid wsp:val=&quot;00BC1AA5&quot;/&gt;&lt;wsp:rsid wsp:val=&quot;00BC1C78&quot;/&gt;&lt;wsp:rsid wsp:val=&quot;00BC25C4&quot;/&gt;&lt;wsp:rsid wsp:val=&quot;00BC289B&quot;/&gt;&lt;wsp:rsid wsp:val=&quot;00BC289E&quot;/&gt;&lt;wsp:rsid wsp:val=&quot;00BC299D&quot;/&gt;&lt;wsp:rsid wsp:val=&quot;00BC2DD7&quot;/&gt;&lt;wsp:rsid wsp:val=&quot;00BC3796&quot;/&gt;&lt;wsp:rsid wsp:val=&quot;00BC388F&quot;/&gt;&lt;wsp:rsid wsp:val=&quot;00BC3E2D&quot;/&gt;&lt;wsp:rsid wsp:val=&quot;00BC4162&quot;/&gt;&lt;wsp:rsid wsp:val=&quot;00BC462D&quot;/&gt;&lt;wsp:rsid wsp:val=&quot;00BC4717&quot;/&gt;&lt;wsp:rsid wsp:val=&quot;00BC4829&quot;/&gt;&lt;wsp:rsid wsp:val=&quot;00BC5199&quot;/&gt;&lt;wsp:rsid wsp:val=&quot;00BC57D8&quot;/&gt;&lt;wsp:rsid wsp:val=&quot;00BC5B8C&quot;/&gt;&lt;wsp:rsid wsp:val=&quot;00BC6613&quot;/&gt;&lt;wsp:rsid wsp:val=&quot;00BC66D2&quot;/&gt;&lt;wsp:rsid wsp:val=&quot;00BC66D7&quot;/&gt;&lt;wsp:rsid wsp:val=&quot;00BC6738&quot;/&gt;&lt;wsp:rsid wsp:val=&quot;00BC699C&quot;/&gt;&lt;wsp:rsid wsp:val=&quot;00BC6E13&quot;/&gt;&lt;wsp:rsid wsp:val=&quot;00BC775D&quot;/&gt;&lt;wsp:rsid wsp:val=&quot;00BC77CD&quot;/&gt;&lt;wsp:rsid wsp:val=&quot;00BC7860&quot;/&gt;&lt;wsp:rsid wsp:val=&quot;00BD19B4&quot;/&gt;&lt;wsp:rsid wsp:val=&quot;00BD208B&quot;/&gt;&lt;wsp:rsid wsp:val=&quot;00BD25BC&quot;/&gt;&lt;wsp:rsid wsp:val=&quot;00BD25FE&quot;/&gt;&lt;wsp:rsid wsp:val=&quot;00BD2BD5&quot;/&gt;&lt;wsp:rsid wsp:val=&quot;00BD3589&quot;/&gt;&lt;wsp:rsid wsp:val=&quot;00BD3FA1&quot;/&gt;&lt;wsp:rsid wsp:val=&quot;00BD4890&quot;/&gt;&lt;wsp:rsid wsp:val=&quot;00BD4AD1&quot;/&gt;&lt;wsp:rsid wsp:val=&quot;00BD4D05&quot;/&gt;&lt;wsp:rsid wsp:val=&quot;00BD4D34&quot;/&gt;&lt;wsp:rsid wsp:val=&quot;00BD52C6&quot;/&gt;&lt;wsp:rsid wsp:val=&quot;00BD5697&quot;/&gt;&lt;wsp:rsid wsp:val=&quot;00BD5BE9&quot;/&gt;&lt;wsp:rsid wsp:val=&quot;00BD5E55&quot;/&gt;&lt;wsp:rsid wsp:val=&quot;00BD62F0&quot;/&gt;&lt;wsp:rsid wsp:val=&quot;00BD6AFB&quot;/&gt;&lt;wsp:rsid wsp:val=&quot;00BD6F63&quot;/&gt;&lt;wsp:rsid wsp:val=&quot;00BD758B&quot;/&gt;&lt;wsp:rsid wsp:val=&quot;00BD77BF&quot;/&gt;&lt;wsp:rsid wsp:val=&quot;00BD7F5C&quot;/&gt;&lt;wsp:rsid wsp:val=&quot;00BE04EC&quot;/&gt;&lt;wsp:rsid wsp:val=&quot;00BE0A59&quot;/&gt;&lt;wsp:rsid wsp:val=&quot;00BE1038&quot;/&gt;&lt;wsp:rsid wsp:val=&quot;00BE12D9&quot;/&gt;&lt;wsp:rsid wsp:val=&quot;00BE13AF&quot;/&gt;&lt;wsp:rsid wsp:val=&quot;00BE15D6&quot;/&gt;&lt;wsp:rsid wsp:val=&quot;00BE19A2&quot;/&gt;&lt;wsp:rsid wsp:val=&quot;00BE26DE&quot;/&gt;&lt;wsp:rsid wsp:val=&quot;00BE2846&quot;/&gt;&lt;wsp:rsid wsp:val=&quot;00BE2BAA&quot;/&gt;&lt;wsp:rsid wsp:val=&quot;00BE2C55&quot;/&gt;&lt;wsp:rsid wsp:val=&quot;00BE2ED3&quot;/&gt;&lt;wsp:rsid wsp:val=&quot;00BE332B&quot;/&gt;&lt;wsp:rsid wsp:val=&quot;00BE3AAB&quot;/&gt;&lt;wsp:rsid wsp:val=&quot;00BE45AE&quot;/&gt;&lt;wsp:rsid wsp:val=&quot;00BE45DE&quot;/&gt;&lt;wsp:rsid wsp:val=&quot;00BE4F50&quot;/&gt;&lt;wsp:rsid wsp:val=&quot;00BE51B2&quot;/&gt;&lt;wsp:rsid wsp:val=&quot;00BE55BA&quot;/&gt;&lt;wsp:rsid wsp:val=&quot;00BE6195&quot;/&gt;&lt;wsp:rsid wsp:val=&quot;00BE636A&quot;/&gt;&lt;wsp:rsid wsp:val=&quot;00BE6998&quot;/&gt;&lt;wsp:rsid wsp:val=&quot;00BE6BC2&quot;/&gt;&lt;wsp:rsid wsp:val=&quot;00BE6EF9&quot;/&gt;&lt;wsp:rsid wsp:val=&quot;00BE7B65&quot;/&gt;&lt;wsp:rsid wsp:val=&quot;00BE7EAF&quot;/&gt;&lt;wsp:rsid wsp:val=&quot;00BF0464&quot;/&gt;&lt;wsp:rsid wsp:val=&quot;00BF143A&quot;/&gt;&lt;wsp:rsid wsp:val=&quot;00BF1745&quot;/&gt;&lt;wsp:rsid wsp:val=&quot;00BF18BC&quot;/&gt;&lt;wsp:rsid wsp:val=&quot;00BF1DF5&quot;/&gt;&lt;wsp:rsid wsp:val=&quot;00BF2582&quot;/&gt;&lt;wsp:rsid wsp:val=&quot;00BF3D97&quot;/&gt;&lt;wsp:rsid wsp:val=&quot;00BF3F97&quot;/&gt;&lt;wsp:rsid wsp:val=&quot;00BF41DA&quot;/&gt;&lt;wsp:rsid wsp:val=&quot;00BF4928&quot;/&gt;&lt;wsp:rsid wsp:val=&quot;00BF4BD2&quot;/&gt;&lt;wsp:rsid wsp:val=&quot;00BF4F14&quot;/&gt;&lt;wsp:rsid wsp:val=&quot;00BF501A&quot;/&gt;&lt;wsp:rsid wsp:val=&quot;00BF5614&quot;/&gt;&lt;wsp:rsid wsp:val=&quot;00BF5AE8&quot;/&gt;&lt;wsp:rsid wsp:val=&quot;00BF5E43&quot;/&gt;&lt;wsp:rsid wsp:val=&quot;00BF6A00&quot;/&gt;&lt;wsp:rsid wsp:val=&quot;00BF6A36&quot;/&gt;&lt;wsp:rsid wsp:val=&quot;00BF6D3C&quot;/&gt;&lt;wsp:rsid wsp:val=&quot;00BF6F65&quot;/&gt;&lt;wsp:rsid wsp:val=&quot;00BF7B67&quot;/&gt;&lt;wsp:rsid wsp:val=&quot;00BF7C88&quot;/&gt;&lt;wsp:rsid wsp:val=&quot;00BF7CF2&quot;/&gt;&lt;wsp:rsid wsp:val=&quot;00BF7D36&quot;/&gt;&lt;wsp:rsid wsp:val=&quot;00C00025&quot;/&gt;&lt;wsp:rsid wsp:val=&quot;00C00070&quot;/&gt;&lt;wsp:rsid wsp:val=&quot;00C004C3&quot;/&gt;&lt;wsp:rsid wsp:val=&quot;00C009C8&quot;/&gt;&lt;wsp:rsid wsp:val=&quot;00C00A74&quot;/&gt;&lt;wsp:rsid wsp:val=&quot;00C00AE6&quot;/&gt;&lt;wsp:rsid wsp:val=&quot;00C01258&quot;/&gt;&lt;wsp:rsid wsp:val=&quot;00C0147D&quot;/&gt;&lt;wsp:rsid wsp:val=&quot;00C01B98&quot;/&gt;&lt;wsp:rsid wsp:val=&quot;00C01FBC&quot;/&gt;&lt;wsp:rsid wsp:val=&quot;00C0230C&quot;/&gt;&lt;wsp:rsid wsp:val=&quot;00C02EB7&quot;/&gt;&lt;wsp:rsid wsp:val=&quot;00C02F00&quot;/&gt;&lt;wsp:rsid wsp:val=&quot;00C032F5&quot;/&gt;&lt;wsp:rsid wsp:val=&quot;00C039F7&quot;/&gt;&lt;wsp:rsid wsp:val=&quot;00C041DD&quot;/&gt;&lt;wsp:rsid wsp:val=&quot;00C05862&quot;/&gt;&lt;wsp:rsid wsp:val=&quot;00C05A1D&quot;/&gt;&lt;wsp:rsid wsp:val=&quot;00C067DE&quot;/&gt;&lt;wsp:rsid wsp:val=&quot;00C06953&quot;/&gt;&lt;wsp:rsid wsp:val=&quot;00C06EFD&quot;/&gt;&lt;wsp:rsid wsp:val=&quot;00C06F9A&quot;/&gt;&lt;wsp:rsid wsp:val=&quot;00C07041&quot;/&gt;&lt;wsp:rsid wsp:val=&quot;00C07435&quot;/&gt;&lt;wsp:rsid wsp:val=&quot;00C07452&quot;/&gt;&lt;wsp:rsid wsp:val=&quot;00C07645&quot;/&gt;&lt;wsp:rsid wsp:val=&quot;00C07AD2&quot;/&gt;&lt;wsp:rsid wsp:val=&quot;00C100FC&quot;/&gt;&lt;wsp:rsid wsp:val=&quot;00C10A0E&quot;/&gt;&lt;wsp:rsid wsp:val=&quot;00C10AAD&quot;/&gt;&lt;wsp:rsid wsp:val=&quot;00C1167B&quot;/&gt;&lt;wsp:rsid wsp:val=&quot;00C12645&quot;/&gt;&lt;wsp:rsid wsp:val=&quot;00C12933&quot;/&gt;&lt;wsp:rsid wsp:val=&quot;00C12967&quot;/&gt;&lt;wsp:rsid wsp:val=&quot;00C12B8E&quot;/&gt;&lt;wsp:rsid wsp:val=&quot;00C12D9F&quot;/&gt;&lt;wsp:rsid wsp:val=&quot;00C14157&quot;/&gt;&lt;wsp:rsid wsp:val=&quot;00C147E2&quot;/&gt;&lt;wsp:rsid wsp:val=&quot;00C14BAF&quot;/&gt;&lt;wsp:rsid wsp:val=&quot;00C15BEC&quot;/&gt;&lt;wsp:rsid wsp:val=&quot;00C16DBB&quot;/&gt;&lt;wsp:rsid wsp:val=&quot;00C16F92&quot;/&gt;&lt;wsp:rsid wsp:val=&quot;00C17055&quot;/&gt;&lt;wsp:rsid wsp:val=&quot;00C173C9&quot;/&gt;&lt;wsp:rsid wsp:val=&quot;00C17484&quot;/&gt;&lt;wsp:rsid wsp:val=&quot;00C174E3&quot;/&gt;&lt;wsp:rsid wsp:val=&quot;00C177F1&quot;/&gt;&lt;wsp:rsid wsp:val=&quot;00C17A5E&quot;/&gt;&lt;wsp:rsid wsp:val=&quot;00C17B55&quot;/&gt;&lt;wsp:rsid wsp:val=&quot;00C2020A&quot;/&gt;&lt;wsp:rsid wsp:val=&quot;00C207C8&quot;/&gt;&lt;wsp:rsid wsp:val=&quot;00C2095E&quot;/&gt;&lt;wsp:rsid wsp:val=&quot;00C2141D&quot;/&gt;&lt;wsp:rsid wsp:val=&quot;00C2249D&quot;/&gt;&lt;wsp:rsid wsp:val=&quot;00C22CA2&quot;/&gt;&lt;wsp:rsid wsp:val=&quot;00C23C91&quot;/&gt;&lt;wsp:rsid wsp:val=&quot;00C24271&quot;/&gt;&lt;wsp:rsid wsp:val=&quot;00C242C8&quot;/&gt;&lt;wsp:rsid wsp:val=&quot;00C24610&quot;/&gt;&lt;wsp:rsid wsp:val=&quot;00C24935&quot;/&gt;&lt;wsp:rsid wsp:val=&quot;00C24EDD&quot;/&gt;&lt;wsp:rsid wsp:val=&quot;00C25993&quot;/&gt;&lt;wsp:rsid wsp:val=&quot;00C25E38&quot;/&gt;&lt;wsp:rsid wsp:val=&quot;00C26066&quot;/&gt;&lt;wsp:rsid wsp:val=&quot;00C263B7&quot;/&gt;&lt;wsp:rsid wsp:val=&quot;00C2677E&quot;/&gt;&lt;wsp:rsid wsp:val=&quot;00C271BA&quot;/&gt;&lt;wsp:rsid wsp:val=&quot;00C271E9&quot;/&gt;&lt;wsp:rsid wsp:val=&quot;00C27833&quot;/&gt;&lt;wsp:rsid wsp:val=&quot;00C278F9&quot;/&gt;&lt;wsp:rsid wsp:val=&quot;00C27DC1&quot;/&gt;&lt;wsp:rsid wsp:val=&quot;00C27FD0&quot;/&gt;&lt;wsp:rsid wsp:val=&quot;00C3004B&quot;/&gt;&lt;wsp:rsid wsp:val=&quot;00C3099E&quot;/&gt;&lt;wsp:rsid wsp:val=&quot;00C3142F&quot;/&gt;&lt;wsp:rsid wsp:val=&quot;00C31484&quot;/&gt;&lt;wsp:rsid wsp:val=&quot;00C31641&quot;/&gt;&lt;wsp:rsid wsp:val=&quot;00C317C0&quot;/&gt;&lt;wsp:rsid wsp:val=&quot;00C31F6D&quot;/&gt;&lt;wsp:rsid wsp:val=&quot;00C325C3&quot;/&gt;&lt;wsp:rsid wsp:val=&quot;00C330A6&quot;/&gt;&lt;wsp:rsid wsp:val=&quot;00C335B5&quot;/&gt;&lt;wsp:rsid wsp:val=&quot;00C337F4&quot;/&gt;&lt;wsp:rsid wsp:val=&quot;00C3383A&quot;/&gt;&lt;wsp:rsid wsp:val=&quot;00C339BA&quot;/&gt;&lt;wsp:rsid wsp:val=&quot;00C33B0D&quot;/&gt;&lt;wsp:rsid wsp:val=&quot;00C33F99&quot;/&gt;&lt;wsp:rsid wsp:val=&quot;00C34520&quot;/&gt;&lt;wsp:rsid wsp:val=&quot;00C34522&quot;/&gt;&lt;wsp:rsid wsp:val=&quot;00C34579&quot;/&gt;&lt;wsp:rsid wsp:val=&quot;00C34C4D&quot;/&gt;&lt;wsp:rsid wsp:val=&quot;00C34DB7&quot;/&gt;&lt;wsp:rsid wsp:val=&quot;00C35537&quot;/&gt;&lt;wsp:rsid wsp:val=&quot;00C3623F&quot;/&gt;&lt;wsp:rsid wsp:val=&quot;00C36283&quot;/&gt;&lt;wsp:rsid wsp:val=&quot;00C36472&quot;/&gt;&lt;wsp:rsid wsp:val=&quot;00C36A33&quot;/&gt;&lt;wsp:rsid wsp:val=&quot;00C36EFB&quot;/&gt;&lt;wsp:rsid wsp:val=&quot;00C3727A&quot;/&gt;&lt;wsp:rsid wsp:val=&quot;00C37349&quot;/&gt;&lt;wsp:rsid wsp:val=&quot;00C37F6C&quot;/&gt;&lt;wsp:rsid wsp:val=&quot;00C407F4&quot;/&gt;&lt;wsp:rsid wsp:val=&quot;00C41361&quot;/&gt;&lt;wsp:rsid wsp:val=&quot;00C415CD&quot;/&gt;&lt;wsp:rsid wsp:val=&quot;00C4205F&quot;/&gt;&lt;wsp:rsid wsp:val=&quot;00C42886&quot;/&gt;&lt;wsp:rsid wsp:val=&quot;00C42CA0&quot;/&gt;&lt;wsp:rsid wsp:val=&quot;00C42CDB&quot;/&gt;&lt;wsp:rsid wsp:val=&quot;00C42E55&quot;/&gt;&lt;wsp:rsid wsp:val=&quot;00C43853&quot;/&gt;&lt;wsp:rsid wsp:val=&quot;00C43BCD&quot;/&gt;&lt;wsp:rsid wsp:val=&quot;00C4457A&quot;/&gt;&lt;wsp:rsid wsp:val=&quot;00C446F8&quot;/&gt;&lt;wsp:rsid wsp:val=&quot;00C44743&quot;/&gt;&lt;wsp:rsid wsp:val=&quot;00C44C78&quot;/&gt;&lt;wsp:rsid wsp:val=&quot;00C4534B&quot;/&gt;&lt;wsp:rsid wsp:val=&quot;00C45693&quot;/&gt;&lt;wsp:rsid wsp:val=&quot;00C45705&quot;/&gt;&lt;wsp:rsid wsp:val=&quot;00C45DAD&quot;/&gt;&lt;wsp:rsid wsp:val=&quot;00C45F27&quot;/&gt;&lt;wsp:rsid wsp:val=&quot;00C45FCF&quot;/&gt;&lt;wsp:rsid wsp:val=&quot;00C4617B&quot;/&gt;&lt;wsp:rsid wsp:val=&quot;00C46577&quot;/&gt;&lt;wsp:rsid wsp:val=&quot;00C465E6&quot;/&gt;&lt;wsp:rsid wsp:val=&quot;00C46618&quot;/&gt;&lt;wsp:rsid wsp:val=&quot;00C4797A&quot;/&gt;&lt;wsp:rsid wsp:val=&quot;00C47DB4&quot;/&gt;&lt;wsp:rsid wsp:val=&quot;00C50837&quot;/&gt;&lt;wsp:rsid wsp:val=&quot;00C50858&quot;/&gt;&lt;wsp:rsid wsp:val=&quot;00C50F01&quot;/&gt;&lt;wsp:rsid wsp:val=&quot;00C510EA&quot;/&gt;&lt;wsp:rsid wsp:val=&quot;00C510EC&quot;/&gt;&lt;wsp:rsid wsp:val=&quot;00C51169&quot;/&gt;&lt;wsp:rsid wsp:val=&quot;00C511AC&quot;/&gt;&lt;wsp:rsid wsp:val=&quot;00C51984&quot;/&gt;&lt;wsp:rsid wsp:val=&quot;00C5214C&quot;/&gt;&lt;wsp:rsid wsp:val=&quot;00C5238E&quot;/&gt;&lt;wsp:rsid wsp:val=&quot;00C523EA&quot;/&gt;&lt;wsp:rsid wsp:val=&quot;00C52D46&quot;/&gt;&lt;wsp:rsid wsp:val=&quot;00C53197&quot;/&gt;&lt;wsp:rsid wsp:val=&quot;00C53540&quot;/&gt;&lt;wsp:rsid wsp:val=&quot;00C53723&quot;/&gt;&lt;wsp:rsid wsp:val=&quot;00C53944&quot;/&gt;&lt;wsp:rsid wsp:val=&quot;00C539B4&quot;/&gt;&lt;wsp:rsid wsp:val=&quot;00C5501F&quot;/&gt;&lt;wsp:rsid wsp:val=&quot;00C554C2&quot;/&gt;&lt;wsp:rsid wsp:val=&quot;00C5557A&quot;/&gt;&lt;wsp:rsid wsp:val=&quot;00C558DD&quot;/&gt;&lt;wsp:rsid wsp:val=&quot;00C55B5A&quot;/&gt;&lt;wsp:rsid wsp:val=&quot;00C55E13&quot;/&gt;&lt;wsp:rsid wsp:val=&quot;00C55E8C&quot;/&gt;&lt;wsp:rsid wsp:val=&quot;00C55EC0&quot;/&gt;&lt;wsp:rsid wsp:val=&quot;00C560CD&quot;/&gt;&lt;wsp:rsid wsp:val=&quot;00C56457&quot;/&gt;&lt;wsp:rsid wsp:val=&quot;00C56506&quot;/&gt;&lt;wsp:rsid wsp:val=&quot;00C56952&quot;/&gt;&lt;wsp:rsid wsp:val=&quot;00C57B6D&quot;/&gt;&lt;wsp:rsid wsp:val=&quot;00C57D41&quot;/&gt;&lt;wsp:rsid wsp:val=&quot;00C600C0&quot;/&gt;&lt;wsp:rsid wsp:val=&quot;00C605F8&quot;/&gt;&lt;wsp:rsid wsp:val=&quot;00C607B0&quot;/&gt;&lt;wsp:rsid wsp:val=&quot;00C613ED&quot;/&gt;&lt;wsp:rsid wsp:val=&quot;00C61A33&quot;/&gt;&lt;wsp:rsid wsp:val=&quot;00C61C06&quot;/&gt;&lt;wsp:rsid wsp:val=&quot;00C62059&quot;/&gt;&lt;wsp:rsid wsp:val=&quot;00C6365D&quot;/&gt;&lt;wsp:rsid wsp:val=&quot;00C64087&quot;/&gt;&lt;wsp:rsid wsp:val=&quot;00C64351&quot;/&gt;&lt;wsp:rsid wsp:val=&quot;00C64A52&quot;/&gt;&lt;wsp:rsid wsp:val=&quot;00C64B27&quot;/&gt;&lt;wsp:rsid wsp:val=&quot;00C64CD5&quot;/&gt;&lt;wsp:rsid wsp:val=&quot;00C65A40&quot;/&gt;&lt;wsp:rsid wsp:val=&quot;00C65C18&quot;/&gt;&lt;wsp:rsid wsp:val=&quot;00C65E85&quot;/&gt;&lt;wsp:rsid wsp:val=&quot;00C66947&quot;/&gt;&lt;wsp:rsid wsp:val=&quot;00C66FAB&quot;/&gt;&lt;wsp:rsid wsp:val=&quot;00C67021&quot;/&gt;&lt;wsp:rsid wsp:val=&quot;00C678FE&quot;/&gt;&lt;wsp:rsid wsp:val=&quot;00C67C1B&quot;/&gt;&lt;wsp:rsid wsp:val=&quot;00C71788&quot;/&gt;&lt;wsp:rsid wsp:val=&quot;00C71B9A&quot;/&gt;&lt;wsp:rsid wsp:val=&quot;00C71BC1&quot;/&gt;&lt;wsp:rsid wsp:val=&quot;00C72090&quot;/&gt;&lt;wsp:rsid wsp:val=&quot;00C720CD&quot;/&gt;&lt;wsp:rsid wsp:val=&quot;00C720EA&quot;/&gt;&lt;wsp:rsid wsp:val=&quot;00C72139&quot;/&gt;&lt;wsp:rsid wsp:val=&quot;00C7236A&quot;/&gt;&lt;wsp:rsid wsp:val=&quot;00C72858&quot;/&gt;&lt;wsp:rsid wsp:val=&quot;00C72DDD&quot;/&gt;&lt;wsp:rsid wsp:val=&quot;00C731E7&quot;/&gt;&lt;wsp:rsid wsp:val=&quot;00C7338B&quot;/&gt;&lt;wsp:rsid wsp:val=&quot;00C73A70&quot;/&gt;&lt;wsp:rsid wsp:val=&quot;00C73E75&quot;/&gt;&lt;wsp:rsid wsp:val=&quot;00C7417F&quot;/&gt;&lt;wsp:rsid wsp:val=&quot;00C741FD&quot;/&gt;&lt;wsp:rsid wsp:val=&quot;00C749A7&quot;/&gt;&lt;wsp:rsid wsp:val=&quot;00C74A34&quot;/&gt;&lt;wsp:rsid wsp:val=&quot;00C74B8F&quot;/&gt;&lt;wsp:rsid wsp:val=&quot;00C75008&quot;/&gt;&lt;wsp:rsid wsp:val=&quot;00C7500F&quot;/&gt;&lt;wsp:rsid wsp:val=&quot;00C75097&quot;/&gt;&lt;wsp:rsid wsp:val=&quot;00C757EA&quot;/&gt;&lt;wsp:rsid wsp:val=&quot;00C7593D&quot;/&gt;&lt;wsp:rsid wsp:val=&quot;00C75C4C&quot;/&gt;&lt;wsp:rsid wsp:val=&quot;00C76144&quot;/&gt;&lt;wsp:rsid wsp:val=&quot;00C766C8&quot;/&gt;&lt;wsp:rsid wsp:val=&quot;00C769F0&quot;/&gt;&lt;wsp:rsid wsp:val=&quot;00C76E35&quot;/&gt;&lt;wsp:rsid wsp:val=&quot;00C7718C&quot;/&gt;&lt;wsp:rsid wsp:val=&quot;00C775A9&quot;/&gt;&lt;wsp:rsid wsp:val=&quot;00C776C4&quot;/&gt;&lt;wsp:rsid wsp:val=&quot;00C778FD&quot;/&gt;&lt;wsp:rsid wsp:val=&quot;00C77CF5&quot;/&gt;&lt;wsp:rsid wsp:val=&quot;00C8002C&quot;/&gt;&lt;wsp:rsid wsp:val=&quot;00C8064F&quot;/&gt;&lt;wsp:rsid wsp:val=&quot;00C80A39&quot;/&gt;&lt;wsp:rsid wsp:val=&quot;00C811C5&quot;/&gt;&lt;wsp:rsid wsp:val=&quot;00C8190E&quot;/&gt;&lt;wsp:rsid wsp:val=&quot;00C81A7D&quot;/&gt;&lt;wsp:rsid wsp:val=&quot;00C81B16&quot;/&gt;&lt;wsp:rsid wsp:val=&quot;00C81D72&quot;/&gt;&lt;wsp:rsid wsp:val=&quot;00C8227B&quot;/&gt;&lt;wsp:rsid wsp:val=&quot;00C8292B&quot;/&gt;&lt;wsp:rsid wsp:val=&quot;00C82FF2&quot;/&gt;&lt;wsp:rsid wsp:val=&quot;00C83109&quot;/&gt;&lt;wsp:rsid wsp:val=&quot;00C84699&quot;/&gt;&lt;wsp:rsid wsp:val=&quot;00C84BFA&quot;/&gt;&lt;wsp:rsid wsp:val=&quot;00C8566C&quot;/&gt;&lt;wsp:rsid wsp:val=&quot;00C85797&quot;/&gt;&lt;wsp:rsid wsp:val=&quot;00C86615&quot;/&gt;&lt;wsp:rsid wsp:val=&quot;00C86A47&quot;/&gt;&lt;wsp:rsid wsp:val=&quot;00C87028&quot;/&gt;&lt;wsp:rsid wsp:val=&quot;00C87207&quot;/&gt;&lt;wsp:rsid wsp:val=&quot;00C87284&quot;/&gt;&lt;wsp:rsid wsp:val=&quot;00C87ED3&quot;/&gt;&lt;wsp:rsid wsp:val=&quot;00C9069C&quot;/&gt;&lt;wsp:rsid wsp:val=&quot;00C90FDE&quot;/&gt;&lt;wsp:rsid wsp:val=&quot;00C9108B&quot;/&gt;&lt;wsp:rsid wsp:val=&quot;00C910C6&quot;/&gt;&lt;wsp:rsid wsp:val=&quot;00C916EC&quot;/&gt;&lt;wsp:rsid wsp:val=&quot;00C91C7B&quot;/&gt;&lt;wsp:rsid wsp:val=&quot;00C92257&quot;/&gt;&lt;wsp:rsid wsp:val=&quot;00C925A2&quot;/&gt;&lt;wsp:rsid wsp:val=&quot;00C93494&quot;/&gt;&lt;wsp:rsid wsp:val=&quot;00C93521&quot;/&gt;&lt;wsp:rsid wsp:val=&quot;00C946ED&quot;/&gt;&lt;wsp:rsid wsp:val=&quot;00C94E8D&quot;/&gt;&lt;wsp:rsid wsp:val=&quot;00C94F85&quot;/&gt;&lt;wsp:rsid wsp:val=&quot;00C950BF&quot;/&gt;&lt;wsp:rsid wsp:val=&quot;00C9572D&quot;/&gt;&lt;wsp:rsid wsp:val=&quot;00C95814&quot;/&gt;&lt;wsp:rsid wsp:val=&quot;00C95AA0&quot;/&gt;&lt;wsp:rsid wsp:val=&quot;00C95E96&quot;/&gt;&lt;wsp:rsid wsp:val=&quot;00C9653E&quot;/&gt;&lt;wsp:rsid wsp:val=&quot;00C974BF&quot;/&gt;&lt;wsp:rsid wsp:val=&quot;00C97B07&quot;/&gt;&lt;wsp:rsid wsp:val=&quot;00C97E1E&quot;/&gt;&lt;wsp:rsid wsp:val=&quot;00CA011B&quot;/&gt;&lt;wsp:rsid wsp:val=&quot;00CA050F&quot;/&gt;&lt;wsp:rsid wsp:val=&quot;00CA07C1&quot;/&gt;&lt;wsp:rsid wsp:val=&quot;00CA0F31&quot;/&gt;&lt;wsp:rsid wsp:val=&quot;00CA0F45&quot;/&gt;&lt;wsp:rsid wsp:val=&quot;00CA0FCB&quot;/&gt;&lt;wsp:rsid wsp:val=&quot;00CA10F0&quot;/&gt;&lt;wsp:rsid wsp:val=&quot;00CA1294&quot;/&gt;&lt;wsp:rsid wsp:val=&quot;00CA1392&quot;/&gt;&lt;wsp:rsid wsp:val=&quot;00CA1EF4&quot;/&gt;&lt;wsp:rsid wsp:val=&quot;00CA1F6A&quot;/&gt;&lt;wsp:rsid wsp:val=&quot;00CA2047&quot;/&gt;&lt;wsp:rsid wsp:val=&quot;00CA2369&quot;/&gt;&lt;wsp:rsid wsp:val=&quot;00CA246A&quot;/&gt;&lt;wsp:rsid wsp:val=&quot;00CA29AC&quot;/&gt;&lt;wsp:rsid wsp:val=&quot;00CA4741&quot;/&gt;&lt;wsp:rsid wsp:val=&quot;00CA4745&quot;/&gt;&lt;wsp:rsid wsp:val=&quot;00CA4A25&quot;/&gt;&lt;wsp:rsid wsp:val=&quot;00CA5141&quot;/&gt;&lt;wsp:rsid wsp:val=&quot;00CA5B46&quot;/&gt;&lt;wsp:rsid wsp:val=&quot;00CA6146&quot;/&gt;&lt;wsp:rsid wsp:val=&quot;00CA6ACC&quot;/&gt;&lt;wsp:rsid wsp:val=&quot;00CA6B83&quot;/&gt;&lt;wsp:rsid wsp:val=&quot;00CA743E&quot;/&gt;&lt;wsp:rsid wsp:val=&quot;00CA750D&quot;/&gt;&lt;wsp:rsid wsp:val=&quot;00CA76F1&quot;/&gt;&lt;wsp:rsid wsp:val=&quot;00CA7D94&quot;/&gt;&lt;wsp:rsid wsp:val=&quot;00CA7EC9&quot;/&gt;&lt;wsp:rsid wsp:val=&quot;00CA7F0A&quot;/&gt;&lt;wsp:rsid wsp:val=&quot;00CB015A&quot;/&gt;&lt;wsp:rsid wsp:val=&quot;00CB0E0C&quot;/&gt;&lt;wsp:rsid wsp:val=&quot;00CB0EA8&quot;/&gt;&lt;wsp:rsid wsp:val=&quot;00CB1873&quot;/&gt;&lt;wsp:rsid wsp:val=&quot;00CB193B&quot;/&gt;&lt;wsp:rsid wsp:val=&quot;00CB1BF6&quot;/&gt;&lt;wsp:rsid wsp:val=&quot;00CB27C0&quot;/&gt;&lt;wsp:rsid wsp:val=&quot;00CB309B&quot;/&gt;&lt;wsp:rsid wsp:val=&quot;00CB381B&quot;/&gt;&lt;wsp:rsid wsp:val=&quot;00CB3D64&quot;/&gt;&lt;wsp:rsid wsp:val=&quot;00CB41C4&quot;/&gt;&lt;wsp:rsid wsp:val=&quot;00CB41C5&quot;/&gt;&lt;wsp:rsid wsp:val=&quot;00CB50B2&quot;/&gt;&lt;wsp:rsid wsp:val=&quot;00CB5194&quot;/&gt;&lt;wsp:rsid wsp:val=&quot;00CB524D&quot;/&gt;&lt;wsp:rsid wsp:val=&quot;00CB536F&quot;/&gt;&lt;wsp:rsid wsp:val=&quot;00CB565F&quot;/&gt;&lt;wsp:rsid wsp:val=&quot;00CB5C3E&quot;/&gt;&lt;wsp:rsid wsp:val=&quot;00CB5EB8&quot;/&gt;&lt;wsp:rsid wsp:val=&quot;00CB64E5&quot;/&gt;&lt;wsp:rsid wsp:val=&quot;00CB6598&quot;/&gt;&lt;wsp:rsid wsp:val=&quot;00CB6841&quot;/&gt;&lt;wsp:rsid wsp:val=&quot;00CB6881&quot;/&gt;&lt;wsp:rsid wsp:val=&quot;00CB68D0&quot;/&gt;&lt;wsp:rsid wsp:val=&quot;00CB6F82&quot;/&gt;&lt;wsp:rsid wsp:val=&quot;00CB7068&quot;/&gt;&lt;wsp:rsid wsp:val=&quot;00CB734E&quot;/&gt;&lt;wsp:rsid wsp:val=&quot;00CB7799&quot;/&gt;&lt;wsp:rsid wsp:val=&quot;00CB77EE&quot;/&gt;&lt;wsp:rsid wsp:val=&quot;00CB7A87&quot;/&gt;&lt;wsp:rsid wsp:val=&quot;00CB7FB2&quot;/&gt;&lt;wsp:rsid wsp:val=&quot;00CC0980&quot;/&gt;&lt;wsp:rsid wsp:val=&quot;00CC1148&quot;/&gt;&lt;wsp:rsid wsp:val=&quot;00CC1D29&quot;/&gt;&lt;wsp:rsid wsp:val=&quot;00CC1D8C&quot;/&gt;&lt;wsp:rsid wsp:val=&quot;00CC1DEE&quot;/&gt;&lt;wsp:rsid wsp:val=&quot;00CC1E7D&quot;/&gt;&lt;wsp:rsid wsp:val=&quot;00CC2E9F&quot;/&gt;&lt;wsp:rsid wsp:val=&quot;00CC4275&quot;/&gt;&lt;wsp:rsid wsp:val=&quot;00CC4338&quot;/&gt;&lt;wsp:rsid wsp:val=&quot;00CC4F9D&quot;/&gt;&lt;wsp:rsid wsp:val=&quot;00CC500A&quot;/&gt;&lt;wsp:rsid wsp:val=&quot;00CC5D07&quot;/&gt;&lt;wsp:rsid wsp:val=&quot;00CC6377&quot;/&gt;&lt;wsp:rsid wsp:val=&quot;00CC6830&quot;/&gt;&lt;wsp:rsid wsp:val=&quot;00CC68DB&quot;/&gt;&lt;wsp:rsid wsp:val=&quot;00CC7009&quot;/&gt;&lt;wsp:rsid wsp:val=&quot;00CC733A&quot;/&gt;&lt;wsp:rsid wsp:val=&quot;00CC79C3&quot;/&gt;&lt;wsp:rsid wsp:val=&quot;00CC7C60&quot;/&gt;&lt;wsp:rsid wsp:val=&quot;00CC7F4E&quot;/&gt;&lt;wsp:rsid wsp:val=&quot;00CD0D68&quot;/&gt;&lt;wsp:rsid wsp:val=&quot;00CD13CE&quot;/&gt;&lt;wsp:rsid wsp:val=&quot;00CD13E8&quot;/&gt;&lt;wsp:rsid wsp:val=&quot;00CD1471&quot;/&gt;&lt;wsp:rsid wsp:val=&quot;00CD178C&quot;/&gt;&lt;wsp:rsid wsp:val=&quot;00CD2598&quot;/&gt;&lt;wsp:rsid wsp:val=&quot;00CD2E63&quot;/&gt;&lt;wsp:rsid wsp:val=&quot;00CD2F60&quot;/&gt;&lt;wsp:rsid wsp:val=&quot;00CD3789&quot;/&gt;&lt;wsp:rsid wsp:val=&quot;00CD3CBE&quot;/&gt;&lt;wsp:rsid wsp:val=&quot;00CD4233&quot;/&gt;&lt;wsp:rsid wsp:val=&quot;00CD42C7&quot;/&gt;&lt;wsp:rsid wsp:val=&quot;00CD49B4&quot;/&gt;&lt;wsp:rsid wsp:val=&quot;00CD4CAA&quot;/&gt;&lt;wsp:rsid wsp:val=&quot;00CD5121&quot;/&gt;&lt;wsp:rsid wsp:val=&quot;00CD619A&quot;/&gt;&lt;wsp:rsid wsp:val=&quot;00CD72B4&quot;/&gt;&lt;wsp:rsid wsp:val=&quot;00CD7696&quot;/&gt;&lt;wsp:rsid wsp:val=&quot;00CD7CAE&quot;/&gt;&lt;wsp:rsid wsp:val=&quot;00CD7CB9&quot;/&gt;&lt;wsp:rsid wsp:val=&quot;00CE06E3&quot;/&gt;&lt;wsp:rsid wsp:val=&quot;00CE0906&quot;/&gt;&lt;wsp:rsid wsp:val=&quot;00CE0DB7&quot;/&gt;&lt;wsp:rsid wsp:val=&quot;00CE0E9E&quot;/&gt;&lt;wsp:rsid wsp:val=&quot;00CE1658&quot;/&gt;&lt;wsp:rsid wsp:val=&quot;00CE16BC&quot;/&gt;&lt;wsp:rsid wsp:val=&quot;00CE181B&quot;/&gt;&lt;wsp:rsid wsp:val=&quot;00CE1996&quot;/&gt;&lt;wsp:rsid wsp:val=&quot;00CE2203&quot;/&gt;&lt;wsp:rsid wsp:val=&quot;00CE2624&quot;/&gt;&lt;wsp:rsid wsp:val=&quot;00CE2843&quot;/&gt;&lt;wsp:rsid wsp:val=&quot;00CE2C29&quot;/&gt;&lt;wsp:rsid wsp:val=&quot;00CE414E&quot;/&gt;&lt;wsp:rsid wsp:val=&quot;00CE4C1F&quot;/&gt;&lt;wsp:rsid wsp:val=&quot;00CE4C59&quot;/&gt;&lt;wsp:rsid wsp:val=&quot;00CE66CD&quot;/&gt;&lt;wsp:rsid wsp:val=&quot;00CE671A&quot;/&gt;&lt;wsp:rsid wsp:val=&quot;00CE71EB&quot;/&gt;&lt;wsp:rsid wsp:val=&quot;00CE72DD&quot;/&gt;&lt;wsp:rsid wsp:val=&quot;00CF09BA&quot;/&gt;&lt;wsp:rsid wsp:val=&quot;00CF0E9A&quot;/&gt;&lt;wsp:rsid wsp:val=&quot;00CF28A1&quot;/&gt;&lt;wsp:rsid wsp:val=&quot;00CF28E9&quot;/&gt;&lt;wsp:rsid wsp:val=&quot;00CF2F9C&quot;/&gt;&lt;wsp:rsid wsp:val=&quot;00CF35FB&quot;/&gt;&lt;wsp:rsid wsp:val=&quot;00CF3DCB&quot;/&gt;&lt;wsp:rsid wsp:val=&quot;00CF4207&quot;/&gt;&lt;wsp:rsid wsp:val=&quot;00CF4681&quot;/&gt;&lt;wsp:rsid wsp:val=&quot;00CF4783&quot;/&gt;&lt;wsp:rsid wsp:val=&quot;00CF543B&quot;/&gt;&lt;wsp:rsid wsp:val=&quot;00CF5446&quot;/&gt;&lt;wsp:rsid wsp:val=&quot;00CF5A28&quot;/&gt;&lt;wsp:rsid wsp:val=&quot;00CF5CE8&quot;/&gt;&lt;wsp:rsid wsp:val=&quot;00CF61EC&quot;/&gt;&lt;wsp:rsid wsp:val=&quot;00CF69AA&quot;/&gt;&lt;wsp:rsid wsp:val=&quot;00CF6F1C&quot;/&gt;&lt;wsp:rsid wsp:val=&quot;00CF7519&quot;/&gt;&lt;wsp:rsid wsp:val=&quot;00CF76FC&quot;/&gt;&lt;wsp:rsid wsp:val=&quot;00D0035B&quot;/&gt;&lt;wsp:rsid wsp:val=&quot;00D00767&quot;/&gt;&lt;wsp:rsid wsp:val=&quot;00D012F5&quot;/&gt;&lt;wsp:rsid wsp:val=&quot;00D0149A&quot;/&gt;&lt;wsp:rsid wsp:val=&quot;00D01705&quot;/&gt;&lt;wsp:rsid wsp:val=&quot;00D02A7F&quot;/&gt;&lt;wsp:rsid wsp:val=&quot;00D02C8E&quot;/&gt;&lt;wsp:rsid wsp:val=&quot;00D02D7F&quot;/&gt;&lt;wsp:rsid wsp:val=&quot;00D02F47&quot;/&gt;&lt;wsp:rsid wsp:val=&quot;00D03060&quot;/&gt;&lt;wsp:rsid wsp:val=&quot;00D038CF&quot;/&gt;&lt;wsp:rsid wsp:val=&quot;00D04C12&quot;/&gt;&lt;wsp:rsid wsp:val=&quot;00D050A7&quot;/&gt;&lt;wsp:rsid wsp:val=&quot;00D0511E&quot;/&gt;&lt;wsp:rsid wsp:val=&quot;00D0542E&quot;/&gt;&lt;wsp:rsid wsp:val=&quot;00D05733&quot;/&gt;&lt;wsp:rsid wsp:val=&quot;00D062D5&quot;/&gt;&lt;wsp:rsid wsp:val=&quot;00D064CB&quot;/&gt;&lt;wsp:rsid wsp:val=&quot;00D06B5E&quot;/&gt;&lt;wsp:rsid wsp:val=&quot;00D0714E&quot;/&gt;&lt;wsp:rsid wsp:val=&quot;00D074AB&quot;/&gt;&lt;wsp:rsid wsp:val=&quot;00D075B7&quot;/&gt;&lt;wsp:rsid wsp:val=&quot;00D07653&quot;/&gt;&lt;wsp:rsid wsp:val=&quot;00D07A72&quot;/&gt;&lt;wsp:rsid wsp:val=&quot;00D105C3&quot;/&gt;&lt;wsp:rsid wsp:val=&quot;00D10C5F&quot;/&gt;&lt;wsp:rsid wsp:val=&quot;00D10F15&quot;/&gt;&lt;wsp:rsid wsp:val=&quot;00D11377&quot;/&gt;&lt;wsp:rsid wsp:val=&quot;00D11AF2&quot;/&gt;&lt;wsp:rsid wsp:val=&quot;00D128BA&quot;/&gt;&lt;wsp:rsid wsp:val=&quot;00D129B3&quot;/&gt;&lt;wsp:rsid wsp:val=&quot;00D12AA8&quot;/&gt;&lt;wsp:rsid wsp:val=&quot;00D13934&quot;/&gt;&lt;wsp:rsid wsp:val=&quot;00D13DC2&quot;/&gt;&lt;wsp:rsid wsp:val=&quot;00D13ED8&quot;/&gt;&lt;wsp:rsid wsp:val=&quot;00D14080&quot;/&gt;&lt;wsp:rsid wsp:val=&quot;00D14B09&quot;/&gt;&lt;wsp:rsid wsp:val=&quot;00D15D3A&quot;/&gt;&lt;wsp:rsid wsp:val=&quot;00D16B2E&quot;/&gt;&lt;wsp:rsid wsp:val=&quot;00D17477&quot;/&gt;&lt;wsp:rsid wsp:val=&quot;00D177E8&quot;/&gt;&lt;wsp:rsid wsp:val=&quot;00D1784D&quot;/&gt;&lt;wsp:rsid wsp:val=&quot;00D20490&quot;/&gt;&lt;wsp:rsid wsp:val=&quot;00D20875&quot;/&gt;&lt;wsp:rsid wsp:val=&quot;00D20962&quot;/&gt;&lt;wsp:rsid wsp:val=&quot;00D20AEC&quot;/&gt;&lt;wsp:rsid wsp:val=&quot;00D20B8E&quot;/&gt;&lt;wsp:rsid wsp:val=&quot;00D20DBC&quot;/&gt;&lt;wsp:rsid wsp:val=&quot;00D21B2A&quot;/&gt;&lt;wsp:rsid wsp:val=&quot;00D21EE2&quot;/&gt;&lt;wsp:rsid wsp:val=&quot;00D22264&quot;/&gt;&lt;wsp:rsid wsp:val=&quot;00D224F2&quot;/&gt;&lt;wsp:rsid wsp:val=&quot;00D240FF&quot;/&gt;&lt;wsp:rsid wsp:val=&quot;00D2530E&quot;/&gt;&lt;wsp:rsid wsp:val=&quot;00D254B9&quot;/&gt;&lt;wsp:rsid wsp:val=&quot;00D259A9&quot;/&gt;&lt;wsp:rsid wsp:val=&quot;00D25C29&quot;/&gt;&lt;wsp:rsid wsp:val=&quot;00D26098&quot;/&gt;&lt;wsp:rsid wsp:val=&quot;00D265F7&quot;/&gt;&lt;wsp:rsid wsp:val=&quot;00D26C0A&quot;/&gt;&lt;wsp:rsid wsp:val=&quot;00D26E17&quot;/&gt;&lt;wsp:rsid wsp:val=&quot;00D26E19&quot;/&gt;&lt;wsp:rsid wsp:val=&quot;00D270E2&quot;/&gt;&lt;wsp:rsid wsp:val=&quot;00D27577&quot;/&gt;&lt;wsp:rsid wsp:val=&quot;00D276F7&quot;/&gt;&lt;wsp:rsid wsp:val=&quot;00D276F8&quot;/&gt;&lt;wsp:rsid wsp:val=&quot;00D3050D&quot;/&gt;&lt;wsp:rsid wsp:val=&quot;00D3085F&quot;/&gt;&lt;wsp:rsid wsp:val=&quot;00D31259&quot;/&gt;&lt;wsp:rsid wsp:val=&quot;00D312A3&quot;/&gt;&lt;wsp:rsid wsp:val=&quot;00D316EF&quot;/&gt;&lt;wsp:rsid wsp:val=&quot;00D3177C&quot;/&gt;&lt;wsp:rsid wsp:val=&quot;00D31C16&quot;/&gt;&lt;wsp:rsid wsp:val=&quot;00D31D9B&quot;/&gt;&lt;wsp:rsid wsp:val=&quot;00D321DE&quot;/&gt;&lt;wsp:rsid wsp:val=&quot;00D322D1&quot;/&gt;&lt;wsp:rsid wsp:val=&quot;00D325B9&quot;/&gt;&lt;wsp:rsid wsp:val=&quot;00D327C0&quot;/&gt;&lt;wsp:rsid wsp:val=&quot;00D32F43&quot;/&gt;&lt;wsp:rsid wsp:val=&quot;00D33344&quot;/&gt;&lt;wsp:rsid wsp:val=&quot;00D3459C&quot;/&gt;&lt;wsp:rsid wsp:val=&quot;00D345E7&quot;/&gt;&lt;wsp:rsid wsp:val=&quot;00D34983&quot;/&gt;&lt;wsp:rsid wsp:val=&quot;00D349B5&quot;/&gt;&lt;wsp:rsid wsp:val=&quot;00D352B4&quot;/&gt;&lt;wsp:rsid wsp:val=&quot;00D352B5&quot;/&gt;&lt;wsp:rsid wsp:val=&quot;00D353F2&quot;/&gt;&lt;wsp:rsid wsp:val=&quot;00D35542&quot;/&gt;&lt;wsp:rsid wsp:val=&quot;00D356A6&quot;/&gt;&lt;wsp:rsid wsp:val=&quot;00D358AB&quot;/&gt;&lt;wsp:rsid wsp:val=&quot;00D35CBF&quot;/&gt;&lt;wsp:rsid wsp:val=&quot;00D36209&quot;/&gt;&lt;wsp:rsid wsp:val=&quot;00D36313&quot;/&gt;&lt;wsp:rsid wsp:val=&quot;00D3671E&quot;/&gt;&lt;wsp:rsid wsp:val=&quot;00D36C8D&quot;/&gt;&lt;wsp:rsid wsp:val=&quot;00D36D5C&quot;/&gt;&lt;wsp:rsid wsp:val=&quot;00D37550&quot;/&gt;&lt;wsp:rsid wsp:val=&quot;00D37698&quot;/&gt;&lt;wsp:rsid wsp:val=&quot;00D37BE5&quot;/&gt;&lt;wsp:rsid wsp:val=&quot;00D37F10&quot;/&gt;&lt;wsp:rsid wsp:val=&quot;00D40136&quot;/&gt;&lt;wsp:rsid wsp:val=&quot;00D40622&quot;/&gt;&lt;wsp:rsid wsp:val=&quot;00D40837&quot;/&gt;&lt;wsp:rsid wsp:val=&quot;00D40A19&quot;/&gt;&lt;wsp:rsid wsp:val=&quot;00D40B44&quot;/&gt;&lt;wsp:rsid wsp:val=&quot;00D40F39&quot;/&gt;&lt;wsp:rsid wsp:val=&quot;00D41538&quot;/&gt;&lt;wsp:rsid wsp:val=&quot;00D4206D&quot;/&gt;&lt;wsp:rsid wsp:val=&quot;00D42646&quot;/&gt;&lt;wsp:rsid wsp:val=&quot;00D42B2F&quot;/&gt;&lt;wsp:rsid wsp:val=&quot;00D433D7&quot;/&gt;&lt;wsp:rsid wsp:val=&quot;00D434EF&quot;/&gt;&lt;wsp:rsid wsp:val=&quot;00D43A26&quot;/&gt;&lt;wsp:rsid wsp:val=&quot;00D43F82&quot;/&gt;&lt;wsp:rsid wsp:val=&quot;00D44169&quot;/&gt;&lt;wsp:rsid wsp:val=&quot;00D448AD&quot;/&gt;&lt;wsp:rsid wsp:val=&quot;00D4532D&quot;/&gt;&lt;wsp:rsid wsp:val=&quot;00D4539B&quot;/&gt;&lt;wsp:rsid wsp:val=&quot;00D45951&quot;/&gt;&lt;wsp:rsid wsp:val=&quot;00D46334&quot;/&gt;&lt;wsp:rsid wsp:val=&quot;00D46592&quot;/&gt;&lt;wsp:rsid wsp:val=&quot;00D46BB5&quot;/&gt;&lt;wsp:rsid wsp:val=&quot;00D46D12&quot;/&gt;&lt;wsp:rsid wsp:val=&quot;00D472EF&quot;/&gt;&lt;wsp:rsid wsp:val=&quot;00D47913&quot;/&gt;&lt;wsp:rsid wsp:val=&quot;00D4797C&quot;/&gt;&lt;wsp:rsid wsp:val=&quot;00D47BEB&quot;/&gt;&lt;wsp:rsid wsp:val=&quot;00D50FBF&quot;/&gt;&lt;wsp:rsid wsp:val=&quot;00D51141&quot;/&gt;&lt;wsp:rsid wsp:val=&quot;00D51760&quot;/&gt;&lt;wsp:rsid wsp:val=&quot;00D5206E&quot;/&gt;&lt;wsp:rsid wsp:val=&quot;00D52382&quot;/&gt;&lt;wsp:rsid wsp:val=&quot;00D528F6&quot;/&gt;&lt;wsp:rsid wsp:val=&quot;00D529AB&quot;/&gt;&lt;wsp:rsid wsp:val=&quot;00D52B2B&quot;/&gt;&lt;wsp:rsid wsp:val=&quot;00D52CFE&quot;/&gt;&lt;wsp:rsid wsp:val=&quot;00D5327D&quot;/&gt;&lt;wsp:rsid wsp:val=&quot;00D53FE1&quot;/&gt;&lt;wsp:rsid wsp:val=&quot;00D54679&quot;/&gt;&lt;wsp:rsid wsp:val=&quot;00D5489A&quot;/&gt;&lt;wsp:rsid wsp:val=&quot;00D54B3E&quot;/&gt;&lt;wsp:rsid wsp:val=&quot;00D551BE&quot;/&gt;&lt;wsp:rsid wsp:val=&quot;00D55E57&quot;/&gt;&lt;wsp:rsid wsp:val=&quot;00D5615D&quot;/&gt;&lt;wsp:rsid wsp:val=&quot;00D56DB5&quot;/&gt;&lt;wsp:rsid wsp:val=&quot;00D5766F&quot;/&gt;&lt;wsp:rsid wsp:val=&quot;00D576C7&quot;/&gt;&lt;wsp:rsid wsp:val=&quot;00D60567&quot;/&gt;&lt;wsp:rsid wsp:val=&quot;00D60978&quot;/&gt;&lt;wsp:rsid wsp:val=&quot;00D60A95&quot;/&gt;&lt;wsp:rsid wsp:val=&quot;00D60DD8&quot;/&gt;&lt;wsp:rsid wsp:val=&quot;00D60E0A&quot;/&gt;&lt;wsp:rsid wsp:val=&quot;00D60E68&quot;/&gt;&lt;wsp:rsid wsp:val=&quot;00D614FA&quot;/&gt;&lt;wsp:rsid wsp:val=&quot;00D61C22&quot;/&gt;&lt;wsp:rsid wsp:val=&quot;00D62277&quot;/&gt;&lt;wsp:rsid wsp:val=&quot;00D62325&quot;/&gt;&lt;wsp:rsid wsp:val=&quot;00D62B79&quot;/&gt;&lt;wsp:rsid wsp:val=&quot;00D63155&quot;/&gt;&lt;wsp:rsid wsp:val=&quot;00D63294&quot;/&gt;&lt;wsp:rsid wsp:val=&quot;00D6364F&quot;/&gt;&lt;wsp:rsid wsp:val=&quot;00D6366C&quot;/&gt;&lt;wsp:rsid wsp:val=&quot;00D6432D&quot;/&gt;&lt;wsp:rsid wsp:val=&quot;00D6564B&quot;/&gt;&lt;wsp:rsid wsp:val=&quot;00D65AEB&quot;/&gt;&lt;wsp:rsid wsp:val=&quot;00D65E03&quot;/&gt;&lt;wsp:rsid wsp:val=&quot;00D6729A&quot;/&gt;&lt;wsp:rsid wsp:val=&quot;00D701CB&quot;/&gt;&lt;wsp:rsid wsp:val=&quot;00D704A5&quot;/&gt;&lt;wsp:rsid wsp:val=&quot;00D70D1E&quot;/&gt;&lt;wsp:rsid wsp:val=&quot;00D70D97&quot;/&gt;&lt;wsp:rsid wsp:val=&quot;00D7140D&quot;/&gt;&lt;wsp:rsid wsp:val=&quot;00D71612&quot;/&gt;&lt;wsp:rsid wsp:val=&quot;00D71CC4&quot;/&gt;&lt;wsp:rsid wsp:val=&quot;00D73984&quot;/&gt;&lt;wsp:rsid wsp:val=&quot;00D743F8&quot;/&gt;&lt;wsp:rsid wsp:val=&quot;00D74667&quot;/&gt;&lt;wsp:rsid wsp:val=&quot;00D74C13&quot;/&gt;&lt;wsp:rsid wsp:val=&quot;00D75DED&quot;/&gt;&lt;wsp:rsid wsp:val=&quot;00D75ED4&quot;/&gt;&lt;wsp:rsid wsp:val=&quot;00D7678E&quot;/&gt;&lt;wsp:rsid wsp:val=&quot;00D768EE&quot;/&gt;&lt;wsp:rsid wsp:val=&quot;00D76D0F&quot;/&gt;&lt;wsp:rsid wsp:val=&quot;00D77AB5&quot;/&gt;&lt;wsp:rsid wsp:val=&quot;00D80B01&quot;/&gt;&lt;wsp:rsid wsp:val=&quot;00D80FAB&quot;/&gt;&lt;wsp:rsid wsp:val=&quot;00D8113C&quot;/&gt;&lt;wsp:rsid wsp:val=&quot;00D8166A&quot;/&gt;&lt;wsp:rsid wsp:val=&quot;00D8192E&quot;/&gt;&lt;wsp:rsid wsp:val=&quot;00D81EED&quot;/&gt;&lt;wsp:rsid wsp:val=&quot;00D82970&quot;/&gt;&lt;wsp:rsid wsp:val=&quot;00D82D50&quot;/&gt;&lt;wsp:rsid wsp:val=&quot;00D82E76&quot;/&gt;&lt;wsp:rsid wsp:val=&quot;00D833CE&quot;/&gt;&lt;wsp:rsid wsp:val=&quot;00D835E6&quot;/&gt;&lt;wsp:rsid wsp:val=&quot;00D83616&quot;/&gt;&lt;wsp:rsid wsp:val=&quot;00D838CA&quot;/&gt;&lt;wsp:rsid wsp:val=&quot;00D8438B&quot;/&gt;&lt;wsp:rsid wsp:val=&quot;00D845EB&quot;/&gt;&lt;wsp:rsid wsp:val=&quot;00D850BF&quot;/&gt;&lt;wsp:rsid wsp:val=&quot;00D8518A&quot;/&gt;&lt;wsp:rsid wsp:val=&quot;00D85328&quot;/&gt;&lt;wsp:rsid wsp:val=&quot;00D85464&quot;/&gt;&lt;wsp:rsid wsp:val=&quot;00D856D1&quot;/&gt;&lt;wsp:rsid wsp:val=&quot;00D8659D&quot;/&gt;&lt;wsp:rsid wsp:val=&quot;00D86C30&quot;/&gt;&lt;wsp:rsid wsp:val=&quot;00D877FE&quot;/&gt;&lt;wsp:rsid wsp:val=&quot;00D87FF4&quot;/&gt;&lt;wsp:rsid wsp:val=&quot;00D90870&quot;/&gt;&lt;wsp:rsid wsp:val=&quot;00D90F4B&quot;/&gt;&lt;wsp:rsid wsp:val=&quot;00D91424&quot;/&gt;&lt;wsp:rsid wsp:val=&quot;00D91713&quot;/&gt;&lt;wsp:rsid wsp:val=&quot;00D91BA3&quot;/&gt;&lt;wsp:rsid wsp:val=&quot;00D926CD&quot;/&gt;&lt;wsp:rsid wsp:val=&quot;00D9303C&quot;/&gt;&lt;wsp:rsid wsp:val=&quot;00D93BCB&quot;/&gt;&lt;wsp:rsid wsp:val=&quot;00D941A4&quot;/&gt;&lt;wsp:rsid wsp:val=&quot;00D94764&quot;/&gt;&lt;wsp:rsid wsp:val=&quot;00D9527F&quot;/&gt;&lt;wsp:rsid wsp:val=&quot;00D9565B&quot;/&gt;&lt;wsp:rsid wsp:val=&quot;00D95B9B&quot;/&gt;&lt;wsp:rsid wsp:val=&quot;00D95DAF&quot;/&gt;&lt;wsp:rsid wsp:val=&quot;00D9604E&quot;/&gt;&lt;wsp:rsid wsp:val=&quot;00D96116&quot;/&gt;&lt;wsp:rsid wsp:val=&quot;00D96C17&quot;/&gt;&lt;wsp:rsid wsp:val=&quot;00D97189&quot;/&gt;&lt;wsp:rsid wsp:val=&quot;00D97913&quot;/&gt;&lt;wsp:rsid wsp:val=&quot;00DA0047&quot;/&gt;&lt;wsp:rsid wsp:val=&quot;00DA0068&quot;/&gt;&lt;wsp:rsid wsp:val=&quot;00DA0113&quot;/&gt;&lt;wsp:rsid wsp:val=&quot;00DA048C&quot;/&gt;&lt;wsp:rsid wsp:val=&quot;00DA16A9&quot;/&gt;&lt;wsp:rsid wsp:val=&quot;00DA1986&quot;/&gt;&lt;wsp:rsid wsp:val=&quot;00DA1A57&quot;/&gt;&lt;wsp:rsid wsp:val=&quot;00DA23D0&quot;/&gt;&lt;wsp:rsid wsp:val=&quot;00DA2840&quot;/&gt;&lt;wsp:rsid wsp:val=&quot;00DA2BA1&quot;/&gt;&lt;wsp:rsid wsp:val=&quot;00DA2DF3&quot;/&gt;&lt;wsp:rsid wsp:val=&quot;00DA3051&quot;/&gt;&lt;wsp:rsid wsp:val=&quot;00DA350D&quot;/&gt;&lt;wsp:rsid wsp:val=&quot;00DA3971&quot;/&gt;&lt;wsp:rsid wsp:val=&quot;00DA3EE6&quot;/&gt;&lt;wsp:rsid wsp:val=&quot;00DA4911&quot;/&gt;&lt;wsp:rsid wsp:val=&quot;00DA49D9&quot;/&gt;&lt;wsp:rsid wsp:val=&quot;00DA4C84&quot;/&gt;&lt;wsp:rsid wsp:val=&quot;00DA4CF1&quot;/&gt;&lt;wsp:rsid wsp:val=&quot;00DA4D53&quot;/&gt;&lt;wsp:rsid wsp:val=&quot;00DA525D&quot;/&gt;&lt;wsp:rsid wsp:val=&quot;00DA5748&quot;/&gt;&lt;wsp:rsid wsp:val=&quot;00DA58ED&quot;/&gt;&lt;wsp:rsid wsp:val=&quot;00DA6531&quot;/&gt;&lt;wsp:rsid wsp:val=&quot;00DA667D&quot;/&gt;&lt;wsp:rsid wsp:val=&quot;00DA7A76&quot;/&gt;&lt;wsp:rsid wsp:val=&quot;00DA7BEF&quot;/&gt;&lt;wsp:rsid wsp:val=&quot;00DB02B7&quot;/&gt;&lt;wsp:rsid wsp:val=&quot;00DB084F&quot;/&gt;&lt;wsp:rsid wsp:val=&quot;00DB08A9&quot;/&gt;&lt;wsp:rsid wsp:val=&quot;00DB0D0F&quot;/&gt;&lt;wsp:rsid wsp:val=&quot;00DB1821&quot;/&gt;&lt;wsp:rsid wsp:val=&quot;00DB1832&quot;/&gt;&lt;wsp:rsid wsp:val=&quot;00DB28E0&quot;/&gt;&lt;wsp:rsid wsp:val=&quot;00DB32D5&quot;/&gt;&lt;wsp:rsid wsp:val=&quot;00DB35FF&quot;/&gt;&lt;wsp:rsid wsp:val=&quot;00DB37C3&quot;/&gt;&lt;wsp:rsid wsp:val=&quot;00DB3BFA&quot;/&gt;&lt;wsp:rsid wsp:val=&quot;00DB434D&quot;/&gt;&lt;wsp:rsid wsp:val=&quot;00DB4A24&quot;/&gt;&lt;wsp:rsid wsp:val=&quot;00DB4E6B&quot;/&gt;&lt;wsp:rsid wsp:val=&quot;00DB5377&quot;/&gt;&lt;wsp:rsid wsp:val=&quot;00DB58FF&quot;/&gt;&lt;wsp:rsid wsp:val=&quot;00DB5CA2&quot;/&gt;&lt;wsp:rsid wsp:val=&quot;00DB67CC&quot;/&gt;&lt;wsp:rsid wsp:val=&quot;00DB6C78&quot;/&gt;&lt;wsp:rsid wsp:val=&quot;00DB6E05&quot;/&gt;&lt;wsp:rsid wsp:val=&quot;00DC0B8A&quot;/&gt;&lt;wsp:rsid wsp:val=&quot;00DC0C3B&quot;/&gt;&lt;wsp:rsid wsp:val=&quot;00DC0F46&quot;/&gt;&lt;wsp:rsid wsp:val=&quot;00DC138C&quot;/&gt;&lt;wsp:rsid wsp:val=&quot;00DC17EA&quot;/&gt;&lt;wsp:rsid wsp:val=&quot;00DC20BA&quot;/&gt;&lt;wsp:rsid wsp:val=&quot;00DC2204&quot;/&gt;&lt;wsp:rsid wsp:val=&quot;00DC276A&quot;/&gt;&lt;wsp:rsid wsp:val=&quot;00DC30EF&quot;/&gt;&lt;wsp:rsid wsp:val=&quot;00DC395B&quot;/&gt;&lt;wsp:rsid wsp:val=&quot;00DC39F1&quot;/&gt;&lt;wsp:rsid wsp:val=&quot;00DC4698&quot;/&gt;&lt;wsp:rsid wsp:val=&quot;00DC47E5&quot;/&gt;&lt;wsp:rsid wsp:val=&quot;00DC4807&quot;/&gt;&lt;wsp:rsid wsp:val=&quot;00DC4810&quot;/&gt;&lt;wsp:rsid wsp:val=&quot;00DC5AC5&quot;/&gt;&lt;wsp:rsid wsp:val=&quot;00DC619A&quot;/&gt;&lt;wsp:rsid wsp:val=&quot;00DC675B&quot;/&gt;&lt;wsp:rsid wsp:val=&quot;00DC6CB4&quot;/&gt;&lt;wsp:rsid wsp:val=&quot;00DC6D4F&quot;/&gt;&lt;wsp:rsid wsp:val=&quot;00DC7313&quot;/&gt;&lt;wsp:rsid wsp:val=&quot;00DC7A45&quot;/&gt;&lt;wsp:rsid wsp:val=&quot;00DD18AF&quot;/&gt;&lt;wsp:rsid wsp:val=&quot;00DD2ABB&quot;/&gt;&lt;wsp:rsid wsp:val=&quot;00DD3002&quot;/&gt;&lt;wsp:rsid wsp:val=&quot;00DD374F&quot;/&gt;&lt;wsp:rsid wsp:val=&quot;00DD3B55&quot;/&gt;&lt;wsp:rsid wsp:val=&quot;00DD55DD&quot;/&gt;&lt;wsp:rsid wsp:val=&quot;00DD5E55&quot;/&gt;&lt;wsp:rsid wsp:val=&quot;00DD6133&quot;/&gt;&lt;wsp:rsid wsp:val=&quot;00DD627B&quot;/&gt;&lt;wsp:rsid wsp:val=&quot;00DD6B78&quot;/&gt;&lt;wsp:rsid wsp:val=&quot;00DD6D80&quot;/&gt;&lt;wsp:rsid wsp:val=&quot;00DD6EB5&quot;/&gt;&lt;wsp:rsid wsp:val=&quot;00DD751C&quot;/&gt;&lt;wsp:rsid wsp:val=&quot;00DD7AFA&quot;/&gt;&lt;wsp:rsid wsp:val=&quot;00DD7EC1&quot;/&gt;&lt;wsp:rsid wsp:val=&quot;00DE02A4&quot;/&gt;&lt;wsp:rsid wsp:val=&quot;00DE0D18&quot;/&gt;&lt;wsp:rsid wsp:val=&quot;00DE1213&quot;/&gt;&lt;wsp:rsid wsp:val=&quot;00DE12E3&quot;/&gt;&lt;wsp:rsid wsp:val=&quot;00DE12FC&quot;/&gt;&lt;wsp:rsid wsp:val=&quot;00DE1ADE&quot;/&gt;&lt;wsp:rsid wsp:val=&quot;00DE1BA5&quot;/&gt;&lt;wsp:rsid wsp:val=&quot;00DE1CA4&quot;/&gt;&lt;wsp:rsid wsp:val=&quot;00DE1E13&quot;/&gt;&lt;wsp:rsid wsp:val=&quot;00DE1EC8&quot;/&gt;&lt;wsp:rsid wsp:val=&quot;00DE2393&quot;/&gt;&lt;wsp:rsid wsp:val=&quot;00DE2399&quot;/&gt;&lt;wsp:rsid wsp:val=&quot;00DE28A4&quot;/&gt;&lt;wsp:rsid wsp:val=&quot;00DE29AE&quot;/&gt;&lt;wsp:rsid wsp:val=&quot;00DE2D7C&quot;/&gt;&lt;wsp:rsid wsp:val=&quot;00DE352F&quot;/&gt;&lt;wsp:rsid wsp:val=&quot;00DE42BF&quot;/&gt;&lt;wsp:rsid wsp:val=&quot;00DE47C8&quot;/&gt;&lt;wsp:rsid wsp:val=&quot;00DE4B9B&quot;/&gt;&lt;wsp:rsid wsp:val=&quot;00DE4CD2&quot;/&gt;&lt;wsp:rsid wsp:val=&quot;00DE4DDB&quot;/&gt;&lt;wsp:rsid wsp:val=&quot;00DE52E3&quot;/&gt;&lt;wsp:rsid wsp:val=&quot;00DE5405&quot;/&gt;&lt;wsp:rsid wsp:val=&quot;00DE573A&quot;/&gt;&lt;wsp:rsid wsp:val=&quot;00DE5846&quot;/&gt;&lt;wsp:rsid wsp:val=&quot;00DE5A9D&quot;/&gt;&lt;wsp:rsid wsp:val=&quot;00DE5AC6&quot;/&gt;&lt;wsp:rsid wsp:val=&quot;00DE5C7E&quot;/&gt;&lt;wsp:rsid wsp:val=&quot;00DE65D8&quot;/&gt;&lt;wsp:rsid wsp:val=&quot;00DE68C8&quot;/&gt;&lt;wsp:rsid wsp:val=&quot;00DE751F&quot;/&gt;&lt;wsp:rsid wsp:val=&quot;00DE78F6&quot;/&gt;&lt;wsp:rsid wsp:val=&quot;00DF018B&quot;/&gt;&lt;wsp:rsid wsp:val=&quot;00DF03C0&quot;/&gt;&lt;wsp:rsid wsp:val=&quot;00DF092F&quot;/&gt;&lt;wsp:rsid wsp:val=&quot;00DF1020&quot;/&gt;&lt;wsp:rsid wsp:val=&quot;00DF1A03&quot;/&gt;&lt;wsp:rsid wsp:val=&quot;00DF1D08&quot;/&gt;&lt;wsp:rsid wsp:val=&quot;00DF2351&quot;/&gt;&lt;wsp:rsid wsp:val=&quot;00DF2733&quot;/&gt;&lt;wsp:rsid wsp:val=&quot;00DF29FB&quot;/&gt;&lt;wsp:rsid wsp:val=&quot;00DF2A0B&quot;/&gt;&lt;wsp:rsid wsp:val=&quot;00DF2A40&quot;/&gt;&lt;wsp:rsid wsp:val=&quot;00DF2FC4&quot;/&gt;&lt;wsp:rsid wsp:val=&quot;00DF41D3&quot;/&gt;&lt;wsp:rsid wsp:val=&quot;00DF49C0&quot;/&gt;&lt;wsp:rsid wsp:val=&quot;00DF4F0F&quot;/&gt;&lt;wsp:rsid wsp:val=&quot;00DF4F1C&quot;/&gt;&lt;wsp:rsid wsp:val=&quot;00DF5191&quot;/&gt;&lt;wsp:rsid wsp:val=&quot;00DF54A4&quot;/&gt;&lt;wsp:rsid wsp:val=&quot;00DF6179&quot;/&gt;&lt;wsp:rsid wsp:val=&quot;00DF6457&quot;/&gt;&lt;wsp:rsid wsp:val=&quot;00DF6548&quot;/&gt;&lt;wsp:rsid wsp:val=&quot;00DF69AA&quot;/&gt;&lt;wsp:rsid wsp:val=&quot;00DF6BC6&quot;/&gt;&lt;wsp:rsid wsp:val=&quot;00E00527&quot;/&gt;&lt;wsp:rsid wsp:val=&quot;00E0092A&quot;/&gt;&lt;wsp:rsid wsp:val=&quot;00E012B3&quot;/&gt;&lt;wsp:rsid wsp:val=&quot;00E017D6&quot;/&gt;&lt;wsp:rsid wsp:val=&quot;00E023DF&quot;/&gt;&lt;wsp:rsid wsp:val=&quot;00E02839&quot;/&gt;&lt;wsp:rsid wsp:val=&quot;00E02A9A&quot;/&gt;&lt;wsp:rsid wsp:val=&quot;00E02B7E&quot;/&gt;&lt;wsp:rsid wsp:val=&quot;00E02D6A&quot;/&gt;&lt;wsp:rsid wsp:val=&quot;00E03A35&quot;/&gt;&lt;wsp:rsid wsp:val=&quot;00E03AD0&quot;/&gt;&lt;wsp:rsid wsp:val=&quot;00E03B2B&quot;/&gt;&lt;wsp:rsid wsp:val=&quot;00E03EA6&quot;/&gt;&lt;wsp:rsid wsp:val=&quot;00E042A3&quot;/&gt;&lt;wsp:rsid wsp:val=&quot;00E0453F&quot;/&gt;&lt;wsp:rsid wsp:val=&quot;00E04574&quot;/&gt;&lt;wsp:rsid wsp:val=&quot;00E0486A&quot;/&gt;&lt;wsp:rsid wsp:val=&quot;00E04EB2&quot;/&gt;&lt;wsp:rsid wsp:val=&quot;00E053F7&quot;/&gt;&lt;wsp:rsid wsp:val=&quot;00E05CEA&quot;/&gt;&lt;wsp:rsid wsp:val=&quot;00E05D55&quot;/&gt;&lt;wsp:rsid wsp:val=&quot;00E06104&quot;/&gt;&lt;wsp:rsid wsp:val=&quot;00E0619C&quot;/&gt;&lt;wsp:rsid wsp:val=&quot;00E06CC3&quot;/&gt;&lt;wsp:rsid wsp:val=&quot;00E07114&quot;/&gt;&lt;wsp:rsid wsp:val=&quot;00E0723A&quot;/&gt;&lt;wsp:rsid wsp:val=&quot;00E0790A&quot;/&gt;&lt;wsp:rsid wsp:val=&quot;00E07C2C&quot;/&gt;&lt;wsp:rsid wsp:val=&quot;00E07C79&quot;/&gt;&lt;wsp:rsid wsp:val=&quot;00E100FE&quot;/&gt;&lt;wsp:rsid wsp:val=&quot;00E10BC8&quot;/&gt;&lt;wsp:rsid wsp:val=&quot;00E1177B&quot;/&gt;&lt;wsp:rsid wsp:val=&quot;00E11B69&quot;/&gt;&lt;wsp:rsid wsp:val=&quot;00E11C15&quot;/&gt;&lt;wsp:rsid wsp:val=&quot;00E129BC&quot;/&gt;&lt;wsp:rsid wsp:val=&quot;00E130D4&quot;/&gt;&lt;wsp:rsid wsp:val=&quot;00E13939&quot;/&gt;&lt;wsp:rsid wsp:val=&quot;00E14438&quot;/&gt;&lt;wsp:rsid wsp:val=&quot;00E156D0&quot;/&gt;&lt;wsp:rsid wsp:val=&quot;00E15E58&quot;/&gt;&lt;wsp:rsid wsp:val=&quot;00E15FB7&quot;/&gt;&lt;wsp:rsid wsp:val=&quot;00E16202&quot;/&gt;&lt;wsp:rsid wsp:val=&quot;00E16253&quot;/&gt;&lt;wsp:rsid wsp:val=&quot;00E163F1&quot;/&gt;&lt;wsp:rsid wsp:val=&quot;00E16415&quot;/&gt;&lt;wsp:rsid wsp:val=&quot;00E167C4&quot;/&gt;&lt;wsp:rsid wsp:val=&quot;00E16881&quot;/&gt;&lt;wsp:rsid wsp:val=&quot;00E1695D&quot;/&gt;&lt;wsp:rsid wsp:val=&quot;00E16F67&quot;/&gt;&lt;wsp:rsid wsp:val=&quot;00E170A4&quot;/&gt;&lt;wsp:rsid wsp:val=&quot;00E205DC&quot;/&gt;&lt;wsp:rsid wsp:val=&quot;00E20AAB&quot;/&gt;&lt;wsp:rsid wsp:val=&quot;00E21747&quot;/&gt;&lt;wsp:rsid wsp:val=&quot;00E21CD6&quot;/&gt;&lt;wsp:rsid wsp:val=&quot;00E21F9C&quot;/&gt;&lt;wsp:rsid wsp:val=&quot;00E22452&quot;/&gt;&lt;wsp:rsid wsp:val=&quot;00E22798&quot;/&gt;&lt;wsp:rsid wsp:val=&quot;00E22895&quot;/&gt;&lt;wsp:rsid wsp:val=&quot;00E228D0&quot;/&gt;&lt;wsp:rsid wsp:val=&quot;00E22CC1&quot;/&gt;&lt;wsp:rsid wsp:val=&quot;00E23968&quot;/&gt;&lt;wsp:rsid wsp:val=&quot;00E2397F&quot;/&gt;&lt;wsp:rsid wsp:val=&quot;00E24094&quot;/&gt;&lt;wsp:rsid wsp:val=&quot;00E243CD&quot;/&gt;&lt;wsp:rsid wsp:val=&quot;00E24834&quot;/&gt;&lt;wsp:rsid wsp:val=&quot;00E24989&quot;/&gt;&lt;wsp:rsid wsp:val=&quot;00E24995&quot;/&gt;&lt;wsp:rsid wsp:val=&quot;00E24F78&quot;/&gt;&lt;wsp:rsid wsp:val=&quot;00E2642F&quot;/&gt;&lt;wsp:rsid wsp:val=&quot;00E271A2&quot;/&gt;&lt;wsp:rsid wsp:val=&quot;00E272DC&quot;/&gt;&lt;wsp:rsid wsp:val=&quot;00E27FA3&quot;/&gt;&lt;wsp:rsid wsp:val=&quot;00E3027B&quot;/&gt;&lt;wsp:rsid wsp:val=&quot;00E3062F&quot;/&gt;&lt;wsp:rsid wsp:val=&quot;00E30750&quot;/&gt;&lt;wsp:rsid wsp:val=&quot;00E30C6A&quot;/&gt;&lt;wsp:rsid wsp:val=&quot;00E30C9D&quot;/&gt;&lt;wsp:rsid wsp:val=&quot;00E319B0&quot;/&gt;&lt;wsp:rsid wsp:val=&quot;00E31B0E&quot;/&gt;&lt;wsp:rsid wsp:val=&quot;00E31CBC&quot;/&gt;&lt;wsp:rsid wsp:val=&quot;00E328BD&quot;/&gt;&lt;wsp:rsid wsp:val=&quot;00E32FBD&quot;/&gt;&lt;wsp:rsid wsp:val=&quot;00E3347B&quot;/&gt;&lt;wsp:rsid wsp:val=&quot;00E3366D&quot;/&gt;&lt;wsp:rsid wsp:val=&quot;00E340B4&quot;/&gt;&lt;wsp:rsid wsp:val=&quot;00E342B9&quot;/&gt;&lt;wsp:rsid wsp:val=&quot;00E34C37&quot;/&gt;&lt;wsp:rsid wsp:val=&quot;00E34ECD&quot;/&gt;&lt;wsp:rsid wsp:val=&quot;00E35AA4&quot;/&gt;&lt;wsp:rsid wsp:val=&quot;00E35F3C&quot;/&gt;&lt;wsp:rsid wsp:val=&quot;00E3617D&quot;/&gt;&lt;wsp:rsid wsp:val=&quot;00E37089&quot;/&gt;&lt;wsp:rsid wsp:val=&quot;00E3716E&quot;/&gt;&lt;wsp:rsid wsp:val=&quot;00E371C6&quot;/&gt;&lt;wsp:rsid wsp:val=&quot;00E3748E&quot;/&gt;&lt;wsp:rsid wsp:val=&quot;00E378F2&quot;/&gt;&lt;wsp:rsid wsp:val=&quot;00E37D9B&quot;/&gt;&lt;wsp:rsid wsp:val=&quot;00E37EF4&quot;/&gt;&lt;wsp:rsid wsp:val=&quot;00E40035&quot;/&gt;&lt;wsp:rsid wsp:val=&quot;00E419D3&quot;/&gt;&lt;wsp:rsid wsp:val=&quot;00E419E4&quot;/&gt;&lt;wsp:rsid wsp:val=&quot;00E41CB6&quot;/&gt;&lt;wsp:rsid wsp:val=&quot;00E41EEB&quot;/&gt;&lt;wsp:rsid wsp:val=&quot;00E4209D&quot;/&gt;&lt;wsp:rsid wsp:val=&quot;00E42596&quot;/&gt;&lt;wsp:rsid wsp:val=&quot;00E42A04&quot;/&gt;&lt;wsp:rsid wsp:val=&quot;00E42ACD&quot;/&gt;&lt;wsp:rsid wsp:val=&quot;00E42BE1&quot;/&gt;&lt;wsp:rsid wsp:val=&quot;00E42FFC&quot;/&gt;&lt;wsp:rsid wsp:val=&quot;00E4385C&quot;/&gt;&lt;wsp:rsid wsp:val=&quot;00E43AEF&quot;/&gt;&lt;wsp:rsid wsp:val=&quot;00E43BA7&quot;/&gt;&lt;wsp:rsid wsp:val=&quot;00E43CEC&quot;/&gt;&lt;wsp:rsid wsp:val=&quot;00E43CEE&quot;/&gt;&lt;wsp:rsid wsp:val=&quot;00E441A7&quot;/&gt;&lt;wsp:rsid wsp:val=&quot;00E441B6&quot;/&gt;&lt;wsp:rsid wsp:val=&quot;00E44B8E&quot;/&gt;&lt;wsp:rsid wsp:val=&quot;00E45A9B&quot;/&gt;&lt;wsp:rsid wsp:val=&quot;00E45AF3&quot;/&gt;&lt;wsp:rsid wsp:val=&quot;00E45B2B&quot;/&gt;&lt;wsp:rsid wsp:val=&quot;00E45E1A&quot;/&gt;&lt;wsp:rsid wsp:val=&quot;00E46249&quot;/&gt;&lt;wsp:rsid wsp:val=&quot;00E46309&quot;/&gt;&lt;wsp:rsid wsp:val=&quot;00E4663A&quot;/&gt;&lt;wsp:rsid wsp:val=&quot;00E4693E&quot;/&gt;&lt;wsp:rsid wsp:val=&quot;00E470EF&quot;/&gt;&lt;wsp:rsid wsp:val=&quot;00E479DF&quot;/&gt;&lt;wsp:rsid wsp:val=&quot;00E47C37&quot;/&gt;&lt;wsp:rsid wsp:val=&quot;00E47D54&quot;/&gt;&lt;wsp:rsid wsp:val=&quot;00E50C79&quot;/&gt;&lt;wsp:rsid wsp:val=&quot;00E51250&quot;/&gt;&lt;wsp:rsid wsp:val=&quot;00E512CA&quot;/&gt;&lt;wsp:rsid wsp:val=&quot;00E51FBC&quot;/&gt;&lt;wsp:rsid wsp:val=&quot;00E521EA&quot;/&gt;&lt;wsp:rsid wsp:val=&quot;00E52E7B&quot;/&gt;&lt;wsp:rsid wsp:val=&quot;00E52E7D&quot;/&gt;&lt;wsp:rsid wsp:val=&quot;00E533BC&quot;/&gt;&lt;wsp:rsid wsp:val=&quot;00E5371E&quot;/&gt;&lt;wsp:rsid wsp:val=&quot;00E5396F&quot;/&gt;&lt;wsp:rsid wsp:val=&quot;00E53A54&quot;/&gt;&lt;wsp:rsid wsp:val=&quot;00E5405A&quot;/&gt;&lt;wsp:rsid wsp:val=&quot;00E54AD6&quot;/&gt;&lt;wsp:rsid wsp:val=&quot;00E5609C&quot;/&gt;&lt;wsp:rsid wsp:val=&quot;00E56146&quot;/&gt;&lt;wsp:rsid wsp:val=&quot;00E5690E&quot;/&gt;&lt;wsp:rsid wsp:val=&quot;00E56A31&quot;/&gt;&lt;wsp:rsid wsp:val=&quot;00E57346&quot;/&gt;&lt;wsp:rsid wsp:val=&quot;00E57401&quot;/&gt;&lt;wsp:rsid wsp:val=&quot;00E6018D&quot;/&gt;&lt;wsp:rsid wsp:val=&quot;00E6050E&quot;/&gt;&lt;wsp:rsid wsp:val=&quot;00E608FA&quot;/&gt;&lt;wsp:rsid wsp:val=&quot;00E6109F&quot;/&gt;&lt;wsp:rsid wsp:val=&quot;00E61B79&quot;/&gt;&lt;wsp:rsid wsp:val=&quot;00E61D3C&quot;/&gt;&lt;wsp:rsid wsp:val=&quot;00E61E19&quot;/&gt;&lt;wsp:rsid wsp:val=&quot;00E6260B&quot;/&gt;&lt;wsp:rsid wsp:val=&quot;00E62712&quot;/&gt;&lt;wsp:rsid wsp:val=&quot;00E628D8&quot;/&gt;&lt;wsp:rsid wsp:val=&quot;00E62A76&quot;/&gt;&lt;wsp:rsid wsp:val=&quot;00E62CCC&quot;/&gt;&lt;wsp:rsid wsp:val=&quot;00E62D10&quot;/&gt;&lt;wsp:rsid wsp:val=&quot;00E634E0&quot;/&gt;&lt;wsp:rsid wsp:val=&quot;00E63891&quot;/&gt;&lt;wsp:rsid wsp:val=&quot;00E64036&quot;/&gt;&lt;wsp:rsid wsp:val=&quot;00E653E2&quot;/&gt;&lt;wsp:rsid wsp:val=&quot;00E653F4&quot;/&gt;&lt;wsp:rsid wsp:val=&quot;00E653FE&quot;/&gt;&lt;wsp:rsid wsp:val=&quot;00E6590B&quot;/&gt;&lt;wsp:rsid wsp:val=&quot;00E659EF&quot;/&gt;&lt;wsp:rsid wsp:val=&quot;00E65B7C&quot;/&gt;&lt;wsp:rsid wsp:val=&quot;00E65EC3&quot;/&gt;&lt;wsp:rsid wsp:val=&quot;00E6605C&quot;/&gt;&lt;wsp:rsid wsp:val=&quot;00E66269&quot;/&gt;&lt;wsp:rsid wsp:val=&quot;00E665A3&quot;/&gt;&lt;wsp:rsid wsp:val=&quot;00E6685B&quot;/&gt;&lt;wsp:rsid wsp:val=&quot;00E67861&quot;/&gt;&lt;wsp:rsid wsp:val=&quot;00E6795D&quot;/&gt;&lt;wsp:rsid wsp:val=&quot;00E67AF8&quot;/&gt;&lt;wsp:rsid wsp:val=&quot;00E67BCB&quot;/&gt;&lt;wsp:rsid wsp:val=&quot;00E702C4&quot;/&gt;&lt;wsp:rsid wsp:val=&quot;00E7068D&quot;/&gt;&lt;wsp:rsid wsp:val=&quot;00E70929&quot;/&gt;&lt;wsp:rsid wsp:val=&quot;00E710D9&quot;/&gt;&lt;wsp:rsid wsp:val=&quot;00E713BD&quot;/&gt;&lt;wsp:rsid wsp:val=&quot;00E713D8&quot;/&gt;&lt;wsp:rsid wsp:val=&quot;00E71B77&quot;/&gt;&lt;wsp:rsid wsp:val=&quot;00E722EE&quot;/&gt;&lt;wsp:rsid wsp:val=&quot;00E72660&quot;/&gt;&lt;wsp:rsid wsp:val=&quot;00E72E2B&quot;/&gt;&lt;wsp:rsid wsp:val=&quot;00E72F69&quot;/&gt;&lt;wsp:rsid wsp:val=&quot;00E73172&quot;/&gt;&lt;wsp:rsid wsp:val=&quot;00E73248&quot;/&gt;&lt;wsp:rsid wsp:val=&quot;00E73B2B&quot;/&gt;&lt;wsp:rsid wsp:val=&quot;00E73CA1&quot;/&gt;&lt;wsp:rsid wsp:val=&quot;00E7491A&quot;/&gt;&lt;wsp:rsid wsp:val=&quot;00E7495D&quot;/&gt;&lt;wsp:rsid wsp:val=&quot;00E74A3F&quot;/&gt;&lt;wsp:rsid wsp:val=&quot;00E74D39&quot;/&gt;&lt;wsp:rsid wsp:val=&quot;00E75011&quot;/&gt;&lt;wsp:rsid wsp:val=&quot;00E7514A&quot;/&gt;&lt;wsp:rsid wsp:val=&quot;00E75258&quot;/&gt;&lt;wsp:rsid wsp:val=&quot;00E752D5&quot;/&gt;&lt;wsp:rsid wsp:val=&quot;00E75308&quot;/&gt;&lt;wsp:rsid wsp:val=&quot;00E7540B&quot;/&gt;&lt;wsp:rsid wsp:val=&quot;00E7567A&quot;/&gt;&lt;wsp:rsid wsp:val=&quot;00E75829&quot;/&gt;&lt;wsp:rsid wsp:val=&quot;00E7584F&quot;/&gt;&lt;wsp:rsid wsp:val=&quot;00E75AC8&quot;/&gt;&lt;wsp:rsid wsp:val=&quot;00E761BF&quot;/&gt;&lt;wsp:rsid wsp:val=&quot;00E762AD&quot;/&gt;&lt;wsp:rsid wsp:val=&quot;00E76710&quot;/&gt;&lt;wsp:rsid wsp:val=&quot;00E76737&quot;/&gt;&lt;wsp:rsid wsp:val=&quot;00E7673A&quot;/&gt;&lt;wsp:rsid wsp:val=&quot;00E767F7&quot;/&gt;&lt;wsp:rsid wsp:val=&quot;00E7697A&quot;/&gt;&lt;wsp:rsid wsp:val=&quot;00E77AC3&quot;/&gt;&lt;wsp:rsid wsp:val=&quot;00E77B51&quot;/&gt;&lt;wsp:rsid wsp:val=&quot;00E8038E&quot;/&gt;&lt;wsp:rsid wsp:val=&quot;00E81C0B&quot;/&gt;&lt;wsp:rsid wsp:val=&quot;00E81CEC&quot;/&gt;&lt;wsp:rsid wsp:val=&quot;00E821BD&quot;/&gt;&lt;wsp:rsid wsp:val=&quot;00E8289F&quot;/&gt;&lt;wsp:rsid wsp:val=&quot;00E839BB&quot;/&gt;&lt;wsp:rsid wsp:val=&quot;00E84987&quot;/&gt;&lt;wsp:rsid wsp:val=&quot;00E84E77&quot;/&gt;&lt;wsp:rsid wsp:val=&quot;00E8540D&quot;/&gt;&lt;wsp:rsid wsp:val=&quot;00E862A1&quot;/&gt;&lt;wsp:rsid wsp:val=&quot;00E87578&quot;/&gt;&lt;wsp:rsid wsp:val=&quot;00E87744&quot;/&gt;&lt;wsp:rsid wsp:val=&quot;00E87B68&quot;/&gt;&lt;wsp:rsid wsp:val=&quot;00E90966&quot;/&gt;&lt;wsp:rsid wsp:val=&quot;00E90A99&quot;/&gt;&lt;wsp:rsid wsp:val=&quot;00E90DFE&quot;/&gt;&lt;wsp:rsid wsp:val=&quot;00E916AB&quot;/&gt;&lt;wsp:rsid wsp:val=&quot;00E9177F&quot;/&gt;&lt;wsp:rsid wsp:val=&quot;00E9180C&quot;/&gt;&lt;wsp:rsid wsp:val=&quot;00E91886&quot;/&gt;&lt;wsp:rsid wsp:val=&quot;00E9204D&quot;/&gt;&lt;wsp:rsid wsp:val=&quot;00E923E5&quot;/&gt;&lt;wsp:rsid wsp:val=&quot;00E92512&quot;/&gt;&lt;wsp:rsid wsp:val=&quot;00E92625&quot;/&gt;&lt;wsp:rsid wsp:val=&quot;00E92823&quot;/&gt;&lt;wsp:rsid wsp:val=&quot;00E932F1&quot;/&gt;&lt;wsp:rsid wsp:val=&quot;00E938EB&quot;/&gt;&lt;wsp:rsid wsp:val=&quot;00E93F5E&quot;/&gt;&lt;wsp:rsid wsp:val=&quot;00E94394&quot;/&gt;&lt;wsp:rsid wsp:val=&quot;00E948B4&quot;/&gt;&lt;wsp:rsid wsp:val=&quot;00E94FB4&quot;/&gt;&lt;wsp:rsid wsp:val=&quot;00E9523B&quot;/&gt;&lt;wsp:rsid wsp:val=&quot;00E95AE8&quot;/&gt;&lt;wsp:rsid wsp:val=&quot;00E95F4D&quot;/&gt;&lt;wsp:rsid wsp:val=&quot;00E95FA0&quot;/&gt;&lt;wsp:rsid wsp:val=&quot;00E96049&quot;/&gt;&lt;wsp:rsid wsp:val=&quot;00E96C72&quot;/&gt;&lt;wsp:rsid wsp:val=&quot;00E96C74&quot;/&gt;&lt;wsp:rsid wsp:val=&quot;00E96D15&quot;/&gt;&lt;wsp:rsid wsp:val=&quot;00E96E30&quot;/&gt;&lt;wsp:rsid wsp:val=&quot;00E97155&quot;/&gt;&lt;wsp:rsid wsp:val=&quot;00E97254&quot;/&gt;&lt;wsp:rsid wsp:val=&quot;00E976A6&quot;/&gt;&lt;wsp:rsid wsp:val=&quot;00E97B4F&quot;/&gt;&lt;wsp:rsid wsp:val=&quot;00E97D19&quot;/&gt;&lt;wsp:rsid wsp:val=&quot;00E97D90&quot;/&gt;&lt;wsp:rsid wsp:val=&quot;00E97E33&quot;/&gt;&lt;wsp:rsid wsp:val=&quot;00EA0029&quot;/&gt;&lt;wsp:rsid wsp:val=&quot;00EA0041&quot;/&gt;&lt;wsp:rsid wsp:val=&quot;00EA0683&quot;/&gt;&lt;wsp:rsid wsp:val=&quot;00EA0BFF&quot;/&gt;&lt;wsp:rsid wsp:val=&quot;00EA0CE1&quot;/&gt;&lt;wsp:rsid wsp:val=&quot;00EA1064&quot;/&gt;&lt;wsp:rsid wsp:val=&quot;00EA2268&quot;/&gt;&lt;wsp:rsid wsp:val=&quot;00EA2AD3&quot;/&gt;&lt;wsp:rsid wsp:val=&quot;00EA2BB2&quot;/&gt;&lt;wsp:rsid wsp:val=&quot;00EA2D29&quot;/&gt;&lt;wsp:rsid wsp:val=&quot;00EA3107&quot;/&gt;&lt;wsp:rsid wsp:val=&quot;00EA3969&quot;/&gt;&lt;wsp:rsid wsp:val=&quot;00EA3C55&quot;/&gt;&lt;wsp:rsid wsp:val=&quot;00EA3DBC&quot;/&gt;&lt;wsp:rsid wsp:val=&quot;00EA4727&quot;/&gt;&lt;wsp:rsid wsp:val=&quot;00EA477B&quot;/&gt;&lt;wsp:rsid wsp:val=&quot;00EA4799&quot;/&gt;&lt;wsp:rsid wsp:val=&quot;00EA49FA&quot;/&gt;&lt;wsp:rsid wsp:val=&quot;00EA5083&quot;/&gt;&lt;wsp:rsid wsp:val=&quot;00EA526A&quot;/&gt;&lt;wsp:rsid wsp:val=&quot;00EA638C&quot;/&gt;&lt;wsp:rsid wsp:val=&quot;00EA67F3&quot;/&gt;&lt;wsp:rsid wsp:val=&quot;00EA6F3C&quot;/&gt;&lt;wsp:rsid wsp:val=&quot;00EA6F65&quot;/&gt;&lt;wsp:rsid wsp:val=&quot;00EA7094&quot;/&gt;&lt;wsp:rsid wsp:val=&quot;00EA7101&quot;/&gt;&lt;wsp:rsid wsp:val=&quot;00EA742E&quot;/&gt;&lt;wsp:rsid wsp:val=&quot;00EA79AD&quot;/&gt;&lt;wsp:rsid wsp:val=&quot;00EB01A4&quot;/&gt;&lt;wsp:rsid wsp:val=&quot;00EB01AD&quot;/&gt;&lt;wsp:rsid wsp:val=&quot;00EB0284&quot;/&gt;&lt;wsp:rsid wsp:val=&quot;00EB0471&quot;/&gt;&lt;wsp:rsid wsp:val=&quot;00EB04B2&quot;/&gt;&lt;wsp:rsid wsp:val=&quot;00EB0797&quot;/&gt;&lt;wsp:rsid wsp:val=&quot;00EB0AEF&quot;/&gt;&lt;wsp:rsid wsp:val=&quot;00EB1E7D&quot;/&gt;&lt;wsp:rsid wsp:val=&quot;00EB1EEC&quot;/&gt;&lt;wsp:rsid wsp:val=&quot;00EB1F06&quot;/&gt;&lt;wsp:rsid wsp:val=&quot;00EB2065&quot;/&gt;&lt;wsp:rsid wsp:val=&quot;00EB21C6&quot;/&gt;&lt;wsp:rsid wsp:val=&quot;00EB2833&quot;/&gt;&lt;wsp:rsid wsp:val=&quot;00EB2A62&quot;/&gt;&lt;wsp:rsid wsp:val=&quot;00EB2B6E&quot;/&gt;&lt;wsp:rsid wsp:val=&quot;00EB2F88&quot;/&gt;&lt;wsp:rsid wsp:val=&quot;00EB3C5A&quot;/&gt;&lt;wsp:rsid wsp:val=&quot;00EB3E36&quot;/&gt;&lt;wsp:rsid wsp:val=&quot;00EB47D8&quot;/&gt;&lt;wsp:rsid wsp:val=&quot;00EB4AC9&quot;/&gt;&lt;wsp:rsid wsp:val=&quot;00EB4B7B&quot;/&gt;&lt;wsp:rsid wsp:val=&quot;00EB4C70&quot;/&gt;&lt;wsp:rsid wsp:val=&quot;00EB4FBD&quot;/&gt;&lt;wsp:rsid wsp:val=&quot;00EB5010&quot;/&gt;&lt;wsp:rsid wsp:val=&quot;00EB51F3&quot;/&gt;&lt;wsp:rsid wsp:val=&quot;00EB5680&quot;/&gt;&lt;wsp:rsid wsp:val=&quot;00EB59BE&quot;/&gt;&lt;wsp:rsid wsp:val=&quot;00EB5A46&quot;/&gt;&lt;wsp:rsid wsp:val=&quot;00EB68DF&quot;/&gt;&lt;wsp:rsid wsp:val=&quot;00EC0201&quot;/&gt;&lt;wsp:rsid wsp:val=&quot;00EC06B3&quot;/&gt;&lt;wsp:rsid wsp:val=&quot;00EC1577&quot;/&gt;&lt;wsp:rsid wsp:val=&quot;00EC18EA&quot;/&gt;&lt;wsp:rsid wsp:val=&quot;00EC2108&quot;/&gt;&lt;wsp:rsid wsp:val=&quot;00EC24D9&quot;/&gt;&lt;wsp:rsid wsp:val=&quot;00EC24DE&quot;/&gt;&lt;wsp:rsid wsp:val=&quot;00EC2569&quot;/&gt;&lt;wsp:rsid wsp:val=&quot;00EC2AE8&quot;/&gt;&lt;wsp:rsid wsp:val=&quot;00EC2FCE&quot;/&gt;&lt;wsp:rsid wsp:val=&quot;00EC3283&quot;/&gt;&lt;wsp:rsid wsp:val=&quot;00EC3475&quot;/&gt;&lt;wsp:rsid wsp:val=&quot;00EC357F&quot;/&gt;&lt;wsp:rsid wsp:val=&quot;00EC39A8&quot;/&gt;&lt;wsp:rsid wsp:val=&quot;00EC3C6F&quot;/&gt;&lt;wsp:rsid wsp:val=&quot;00EC416D&quot;/&gt;&lt;wsp:rsid wsp:val=&quot;00EC4208&quot;/&gt;&lt;wsp:rsid wsp:val=&quot;00EC4881&quot;/&gt;&lt;wsp:rsid wsp:val=&quot;00EC4AEE&quot;/&gt;&lt;wsp:rsid wsp:val=&quot;00EC54C8&quot;/&gt;&lt;wsp:rsid wsp:val=&quot;00EC55C5&quot;/&gt;&lt;wsp:rsid wsp:val=&quot;00EC56A2&quot;/&gt;&lt;wsp:rsid wsp:val=&quot;00EC62B2&quot;/&gt;&lt;wsp:rsid wsp:val=&quot;00EC63E7&quot;/&gt;&lt;wsp:rsid wsp:val=&quot;00EC6552&quot;/&gt;&lt;wsp:rsid wsp:val=&quot;00EC671B&quot;/&gt;&lt;wsp:rsid wsp:val=&quot;00EC6D66&quot;/&gt;&lt;wsp:rsid wsp:val=&quot;00EC6F2E&quot;/&gt;&lt;wsp:rsid wsp:val=&quot;00EC712C&quot;/&gt;&lt;wsp:rsid wsp:val=&quot;00EC7297&quot;/&gt;&lt;wsp:rsid wsp:val=&quot;00EC7CB5&quot;/&gt;&lt;wsp:rsid wsp:val=&quot;00ED0696&quot;/&gt;&lt;wsp:rsid wsp:val=&quot;00ED0795&quot;/&gt;&lt;wsp:rsid wsp:val=&quot;00ED0CB9&quot;/&gt;&lt;wsp:rsid wsp:val=&quot;00ED1E0E&quot;/&gt;&lt;wsp:rsid wsp:val=&quot;00ED2172&quot;/&gt;&lt;wsp:rsid wsp:val=&quot;00ED2239&quot;/&gt;&lt;wsp:rsid wsp:val=&quot;00ED2862&quot;/&gt;&lt;wsp:rsid wsp:val=&quot;00ED3475&quot;/&gt;&lt;wsp:rsid wsp:val=&quot;00ED38F7&quot;/&gt;&lt;wsp:rsid wsp:val=&quot;00ED3FE5&quot;/&gt;&lt;wsp:rsid wsp:val=&quot;00ED4041&quot;/&gt;&lt;wsp:rsid wsp:val=&quot;00ED447D&quot;/&gt;&lt;wsp:rsid wsp:val=&quot;00ED484A&quot;/&gt;&lt;wsp:rsid wsp:val=&quot;00ED4EA7&quot;/&gt;&lt;wsp:rsid wsp:val=&quot;00ED5845&quot;/&gt;&lt;wsp:rsid wsp:val=&quot;00ED626E&quot;/&gt;&lt;wsp:rsid wsp:val=&quot;00ED62B9&quot;/&gt;&lt;wsp:rsid wsp:val=&quot;00ED6392&quot;/&gt;&lt;wsp:rsid wsp:val=&quot;00ED68FF&quot;/&gt;&lt;wsp:rsid wsp:val=&quot;00ED6E3C&quot;/&gt;&lt;wsp:rsid wsp:val=&quot;00ED77EB&quot;/&gt;&lt;wsp:rsid wsp:val=&quot;00ED7BF6&quot;/&gt;&lt;wsp:rsid wsp:val=&quot;00EE019F&quot;/&gt;&lt;wsp:rsid wsp:val=&quot;00EE044D&quot;/&gt;&lt;wsp:rsid wsp:val=&quot;00EE057D&quot;/&gt;&lt;wsp:rsid wsp:val=&quot;00EE0997&quot;/&gt;&lt;wsp:rsid wsp:val=&quot;00EE0CA0&quot;/&gt;&lt;wsp:rsid wsp:val=&quot;00EE0E7C&quot;/&gt;&lt;wsp:rsid wsp:val=&quot;00EE1143&quot;/&gt;&lt;wsp:rsid wsp:val=&quot;00EE1D16&quot;/&gt;&lt;wsp:rsid wsp:val=&quot;00EE2018&quot;/&gt;&lt;wsp:rsid wsp:val=&quot;00EE23AD&quot;/&gt;&lt;wsp:rsid wsp:val=&quot;00EE26C4&quot;/&gt;&lt;wsp:rsid wsp:val=&quot;00EE2A7A&quot;/&gt;&lt;wsp:rsid wsp:val=&quot;00EE37B1&quot;/&gt;&lt;wsp:rsid wsp:val=&quot;00EE3BEA&quot;/&gt;&lt;wsp:rsid wsp:val=&quot;00EE3EA2&quot;/&gt;&lt;wsp:rsid wsp:val=&quot;00EE4DEF&quot;/&gt;&lt;wsp:rsid wsp:val=&quot;00EE52C7&quot;/&gt;&lt;wsp:rsid wsp:val=&quot;00EE530C&quot;/&gt;&lt;wsp:rsid wsp:val=&quot;00EE5337&quot;/&gt;&lt;wsp:rsid wsp:val=&quot;00EE53BE&quot;/&gt;&lt;wsp:rsid wsp:val=&quot;00EE5C17&quot;/&gt;&lt;wsp:rsid wsp:val=&quot;00EE5E61&quot;/&gt;&lt;wsp:rsid wsp:val=&quot;00EE5F0F&quot;/&gt;&lt;wsp:rsid wsp:val=&quot;00EE6189&quot;/&gt;&lt;wsp:rsid wsp:val=&quot;00EE6A03&quot;/&gt;&lt;wsp:rsid wsp:val=&quot;00EE6E37&quot;/&gt;&lt;wsp:rsid wsp:val=&quot;00EE7C61&quot;/&gt;&lt;wsp:rsid wsp:val=&quot;00EE7DAE&quot;/&gt;&lt;wsp:rsid wsp:val=&quot;00EF03D3&quot;/&gt;&lt;wsp:rsid wsp:val=&quot;00EF0C34&quot;/&gt;&lt;wsp:rsid wsp:val=&quot;00EF0EBC&quot;/&gt;&lt;wsp:rsid wsp:val=&quot;00EF1303&quot;/&gt;&lt;wsp:rsid wsp:val=&quot;00EF1CF5&quot;/&gt;&lt;wsp:rsid wsp:val=&quot;00EF1F22&quot;/&gt;&lt;wsp:rsid wsp:val=&quot;00EF23EA&quot;/&gt;&lt;wsp:rsid wsp:val=&quot;00EF2C21&quot;/&gt;&lt;wsp:rsid wsp:val=&quot;00EF2EBF&quot;/&gt;&lt;wsp:rsid wsp:val=&quot;00EF31FC&quot;/&gt;&lt;wsp:rsid wsp:val=&quot;00EF3B5A&quot;/&gt;&lt;wsp:rsid wsp:val=&quot;00EF3E06&quot;/&gt;&lt;wsp:rsid wsp:val=&quot;00EF468D&quot;/&gt;&lt;wsp:rsid wsp:val=&quot;00EF46BC&quot;/&gt;&lt;wsp:rsid wsp:val=&quot;00EF491A&quot;/&gt;&lt;wsp:rsid wsp:val=&quot;00EF507F&quot;/&gt;&lt;wsp:rsid wsp:val=&quot;00EF5338&quot;/&gt;&lt;wsp:rsid wsp:val=&quot;00EF58FE&quot;/&gt;&lt;wsp:rsid wsp:val=&quot;00EF5AA0&quot;/&gt;&lt;wsp:rsid wsp:val=&quot;00EF5BF1&quot;/&gt;&lt;wsp:rsid wsp:val=&quot;00EF633E&quot;/&gt;&lt;wsp:rsid wsp:val=&quot;00EF6699&quot;/&gt;&lt;wsp:rsid wsp:val=&quot;00EF6FDB&quot;/&gt;&lt;wsp:rsid wsp:val=&quot;00EF7130&quot;/&gt;&lt;wsp:rsid wsp:val=&quot;00EF7216&quot;/&gt;&lt;wsp:rsid wsp:val=&quot;00EF729C&quot;/&gt;&lt;wsp:rsid wsp:val=&quot;00F008D9&quot;/&gt;&lt;wsp:rsid wsp:val=&quot;00F00913&quot;/&gt;&lt;wsp:rsid wsp:val=&quot;00F00A12&quot;/&gt;&lt;wsp:rsid wsp:val=&quot;00F00EAF&quot;/&gt;&lt;wsp:rsid wsp:val=&quot;00F0114A&quot;/&gt;&lt;wsp:rsid wsp:val=&quot;00F01175&quot;/&gt;&lt;wsp:rsid wsp:val=&quot;00F0127E&quot;/&gt;&lt;wsp:rsid wsp:val=&quot;00F01329&quot;/&gt;&lt;wsp:rsid wsp:val=&quot;00F014BA&quot;/&gt;&lt;wsp:rsid wsp:val=&quot;00F0177C&quot;/&gt;&lt;wsp:rsid wsp:val=&quot;00F02124&quot;/&gt;&lt;wsp:rsid wsp:val=&quot;00F0283B&quot;/&gt;&lt;wsp:rsid wsp:val=&quot;00F0286F&quot;/&gt;&lt;wsp:rsid wsp:val=&quot;00F03BF0&quot;/&gt;&lt;wsp:rsid wsp:val=&quot;00F05084&quot;/&gt;&lt;wsp:rsid wsp:val=&quot;00F05724&quot;/&gt;&lt;wsp:rsid wsp:val=&quot;00F063FC&quot;/&gt;&lt;wsp:rsid wsp:val=&quot;00F06BC1&quot;/&gt;&lt;wsp:rsid wsp:val=&quot;00F06C6D&quot;/&gt;&lt;wsp:rsid wsp:val=&quot;00F06E8E&quot;/&gt;&lt;wsp:rsid wsp:val=&quot;00F07117&quot;/&gt;&lt;wsp:rsid wsp:val=&quot;00F076E9&quot;/&gt;&lt;wsp:rsid wsp:val=&quot;00F07B33&quot;/&gt;&lt;wsp:rsid wsp:val=&quot;00F07F79&quot;/&gt;&lt;wsp:rsid wsp:val=&quot;00F10225&quot;/&gt;&lt;wsp:rsid wsp:val=&quot;00F10388&quot;/&gt;&lt;wsp:rsid wsp:val=&quot;00F10588&quot;/&gt;&lt;wsp:rsid wsp:val=&quot;00F1060F&quot;/&gt;&lt;wsp:rsid wsp:val=&quot;00F10783&quot;/&gt;&lt;wsp:rsid wsp:val=&quot;00F108D9&quot;/&gt;&lt;wsp:rsid wsp:val=&quot;00F10C83&quot;/&gt;&lt;wsp:rsid wsp:val=&quot;00F11094&quot;/&gt;&lt;wsp:rsid wsp:val=&quot;00F119FF&quot;/&gt;&lt;wsp:rsid wsp:val=&quot;00F11C1C&quot;/&gt;&lt;wsp:rsid wsp:val=&quot;00F11FF2&quot;/&gt;&lt;wsp:rsid wsp:val=&quot;00F1208E&quot;/&gt;&lt;wsp:rsid wsp:val=&quot;00F125CD&quot;/&gt;&lt;wsp:rsid wsp:val=&quot;00F135C6&quot;/&gt;&lt;wsp:rsid wsp:val=&quot;00F138E0&quot;/&gt;&lt;wsp:rsid wsp:val=&quot;00F13B15&quot;/&gt;&lt;wsp:rsid wsp:val=&quot;00F1472A&quot;/&gt;&lt;wsp:rsid wsp:val=&quot;00F1495E&quot;/&gt;&lt;wsp:rsid wsp:val=&quot;00F14962&quot;/&gt;&lt;wsp:rsid wsp:val=&quot;00F14A9B&quot;/&gt;&lt;wsp:rsid wsp:val=&quot;00F14C92&quot;/&gt;&lt;wsp:rsid wsp:val=&quot;00F14C94&quot;/&gt;&lt;wsp:rsid wsp:val=&quot;00F15431&quot;/&gt;&lt;wsp:rsid wsp:val=&quot;00F158BD&quot;/&gt;&lt;wsp:rsid wsp:val=&quot;00F15CD7&quot;/&gt;&lt;wsp:rsid wsp:val=&quot;00F15D27&quot;/&gt;&lt;wsp:rsid wsp:val=&quot;00F1616A&quot;/&gt;&lt;wsp:rsid wsp:val=&quot;00F1685B&quot;/&gt;&lt;wsp:rsid wsp:val=&quot;00F20098&quot;/&gt;&lt;wsp:rsid wsp:val=&quot;00F20F2D&quot;/&gt;&lt;wsp:rsid wsp:val=&quot;00F21108&quot;/&gt;&lt;wsp:rsid wsp:val=&quot;00F212E9&quot;/&gt;&lt;wsp:rsid wsp:val=&quot;00F21377&quot;/&gt;&lt;wsp:rsid wsp:val=&quot;00F214F1&quot;/&gt;&lt;wsp:rsid wsp:val=&quot;00F21603&quot;/&gt;&lt;wsp:rsid wsp:val=&quot;00F21924&quot;/&gt;&lt;wsp:rsid wsp:val=&quot;00F21BBB&quot;/&gt;&lt;wsp:rsid wsp:val=&quot;00F21F8C&quot;/&gt;&lt;wsp:rsid wsp:val=&quot;00F22793&quot;/&gt;&lt;wsp:rsid wsp:val=&quot;00F22A3B&quot;/&gt;&lt;wsp:rsid wsp:val=&quot;00F2340B&quot;/&gt;&lt;wsp:rsid wsp:val=&quot;00F245FF&quot;/&gt;&lt;wsp:rsid wsp:val=&quot;00F24758&quot;/&gt;&lt;wsp:rsid wsp:val=&quot;00F2475E&quot;/&gt;&lt;wsp:rsid wsp:val=&quot;00F2486C&quot;/&gt;&lt;wsp:rsid wsp:val=&quot;00F24B5C&quot;/&gt;&lt;wsp:rsid wsp:val=&quot;00F24F14&quot;/&gt;&lt;wsp:rsid wsp:val=&quot;00F2539F&quot;/&gt;&lt;wsp:rsid wsp:val=&quot;00F2550C&quot;/&gt;&lt;wsp:rsid wsp:val=&quot;00F255DF&quot;/&gt;&lt;wsp:rsid wsp:val=&quot;00F25F31&quot;/&gt;&lt;wsp:rsid wsp:val=&quot;00F266CE&quot;/&gt;&lt;wsp:rsid wsp:val=&quot;00F274F3&quot;/&gt;&lt;wsp:rsid wsp:val=&quot;00F27821&quot;/&gt;&lt;wsp:rsid wsp:val=&quot;00F27D12&quot;/&gt;&lt;wsp:rsid wsp:val=&quot;00F27E54&quot;/&gt;&lt;wsp:rsid wsp:val=&quot;00F30495&quot;/&gt;&lt;wsp:rsid wsp:val=&quot;00F3058B&quot;/&gt;&lt;wsp:rsid wsp:val=&quot;00F30623&quot;/&gt;&lt;wsp:rsid wsp:val=&quot;00F309E3&quot;/&gt;&lt;wsp:rsid wsp:val=&quot;00F309F1&quot;/&gt;&lt;wsp:rsid wsp:val=&quot;00F30A6B&quot;/&gt;&lt;wsp:rsid wsp:val=&quot;00F30B9C&quot;/&gt;&lt;wsp:rsid wsp:val=&quot;00F30F50&quot;/&gt;&lt;wsp:rsid wsp:val=&quot;00F3197A&quot;/&gt;&lt;wsp:rsid wsp:val=&quot;00F31ADF&quot;/&gt;&lt;wsp:rsid wsp:val=&quot;00F32216&quot;/&gt;&lt;wsp:rsid wsp:val=&quot;00F32C0E&quot;/&gt;&lt;wsp:rsid wsp:val=&quot;00F32D87&quot;/&gt;&lt;wsp:rsid wsp:val=&quot;00F32F63&quot;/&gt;&lt;wsp:rsid wsp:val=&quot;00F33348&quot;/&gt;&lt;wsp:rsid wsp:val=&quot;00F34388&quot;/&gt;&lt;wsp:rsid wsp:val=&quot;00F34766&quot;/&gt;&lt;wsp:rsid wsp:val=&quot;00F3508E&quot;/&gt;&lt;wsp:rsid wsp:val=&quot;00F354C2&quot;/&gt;&lt;wsp:rsid wsp:val=&quot;00F35CB1&quot;/&gt;&lt;wsp:rsid wsp:val=&quot;00F35D0F&quot;/&gt;&lt;wsp:rsid wsp:val=&quot;00F35D6B&quot;/&gt;&lt;wsp:rsid wsp:val=&quot;00F35E24&quot;/&gt;&lt;wsp:rsid wsp:val=&quot;00F36081&quot;/&gt;&lt;wsp:rsid wsp:val=&quot;00F360F6&quot;/&gt;&lt;wsp:rsid wsp:val=&quot;00F3631F&quot;/&gt;&lt;wsp:rsid wsp:val=&quot;00F3695A&quot;/&gt;&lt;wsp:rsid wsp:val=&quot;00F36A85&quot;/&gt;&lt;wsp:rsid wsp:val=&quot;00F36C63&quot;/&gt;&lt;wsp:rsid wsp:val=&quot;00F36EB5&quot;/&gt;&lt;wsp:rsid wsp:val=&quot;00F3747F&quot;/&gt;&lt;wsp:rsid wsp:val=&quot;00F376A7&quot;/&gt;&lt;wsp:rsid wsp:val=&quot;00F3797B&quot;/&gt;&lt;wsp:rsid wsp:val=&quot;00F37F48&quot;/&gt;&lt;wsp:rsid wsp:val=&quot;00F40495&quot;/&gt;&lt;wsp:rsid wsp:val=&quot;00F40625&quot;/&gt;&lt;wsp:rsid wsp:val=&quot;00F409B4&quot;/&gt;&lt;wsp:rsid wsp:val=&quot;00F41527&quot;/&gt;&lt;wsp:rsid wsp:val=&quot;00F42051&quot;/&gt;&lt;wsp:rsid wsp:val=&quot;00F42469&quot;/&gt;&lt;wsp:rsid wsp:val=&quot;00F42A81&quot;/&gt;&lt;wsp:rsid wsp:val=&quot;00F43AC5&quot;/&gt;&lt;wsp:rsid wsp:val=&quot;00F440D5&quot;/&gt;&lt;wsp:rsid wsp:val=&quot;00F4433C&quot;/&gt;&lt;wsp:rsid wsp:val=&quot;00F443D1&quot;/&gt;&lt;wsp:rsid wsp:val=&quot;00F44592&quot;/&gt;&lt;wsp:rsid wsp:val=&quot;00F447A2&quot;/&gt;&lt;wsp:rsid wsp:val=&quot;00F44B83&quot;/&gt;&lt;wsp:rsid wsp:val=&quot;00F455BC&quot;/&gt;&lt;wsp:rsid wsp:val=&quot;00F456DC&quot;/&gt;&lt;wsp:rsid wsp:val=&quot;00F4591A&quot;/&gt;&lt;wsp:rsid wsp:val=&quot;00F45CA7&quot;/&gt;&lt;wsp:rsid wsp:val=&quot;00F45E7F&quot;/&gt;&lt;wsp:rsid wsp:val=&quot;00F4685E&quot;/&gt;&lt;wsp:rsid wsp:val=&quot;00F46899&quot;/&gt;&lt;wsp:rsid wsp:val=&quot;00F47C2D&quot;/&gt;&lt;wsp:rsid wsp:val=&quot;00F50AB6&quot;/&gt;&lt;wsp:rsid wsp:val=&quot;00F50D20&quot;/&gt;&lt;wsp:rsid wsp:val=&quot;00F51462&quot;/&gt;&lt;wsp:rsid wsp:val=&quot;00F514B5&quot;/&gt;&lt;wsp:rsid wsp:val=&quot;00F515B3&quot;/&gt;&lt;wsp:rsid wsp:val=&quot;00F51915&quot;/&gt;&lt;wsp:rsid wsp:val=&quot;00F51CCD&quot;/&gt;&lt;wsp:rsid wsp:val=&quot;00F523DC&quot;/&gt;&lt;wsp:rsid wsp:val=&quot;00F524F9&quot;/&gt;&lt;wsp:rsid wsp:val=&quot;00F53041&quot;/&gt;&lt;wsp:rsid wsp:val=&quot;00F5359F&quot;/&gt;&lt;wsp:rsid wsp:val=&quot;00F53D2C&quot;/&gt;&lt;wsp:rsid wsp:val=&quot;00F54A54&quot;/&gt;&lt;wsp:rsid wsp:val=&quot;00F54BD4&quot;/&gt;&lt;wsp:rsid wsp:val=&quot;00F54DE8&quot;/&gt;&lt;wsp:rsid wsp:val=&quot;00F557F4&quot;/&gt;&lt;wsp:rsid wsp:val=&quot;00F5632B&quot;/&gt;&lt;wsp:rsid wsp:val=&quot;00F56643&quot;/&gt;&lt;wsp:rsid wsp:val=&quot;00F56652&quot;/&gt;&lt;wsp:rsid wsp:val=&quot;00F567D5&quot;/&gt;&lt;wsp:rsid wsp:val=&quot;00F56A89&quot;/&gt;&lt;wsp:rsid wsp:val=&quot;00F57353&quot;/&gt;&lt;wsp:rsid wsp:val=&quot;00F57495&quot;/&gt;&lt;wsp:rsid wsp:val=&quot;00F57831&quot;/&gt;&lt;wsp:rsid wsp:val=&quot;00F57A13&quot;/&gt;&lt;wsp:rsid wsp:val=&quot;00F6015D&quot;/&gt;&lt;wsp:rsid wsp:val=&quot;00F6036B&quot;/&gt;&lt;wsp:rsid wsp:val=&quot;00F60717&quot;/&gt;&lt;wsp:rsid wsp:val=&quot;00F60CA4&quot;/&gt;&lt;wsp:rsid wsp:val=&quot;00F60DAF&quot;/&gt;&lt;wsp:rsid wsp:val=&quot;00F612AC&quot;/&gt;&lt;wsp:rsid wsp:val=&quot;00F61633&quot;/&gt;&lt;wsp:rsid wsp:val=&quot;00F61676&quot;/&gt;&lt;wsp:rsid wsp:val=&quot;00F61D85&quot;/&gt;&lt;wsp:rsid wsp:val=&quot;00F62068&quot;/&gt;&lt;wsp:rsid wsp:val=&quot;00F6255F&quot;/&gt;&lt;wsp:rsid wsp:val=&quot;00F62781&quot;/&gt;&lt;wsp:rsid wsp:val=&quot;00F62A3C&quot;/&gt;&lt;wsp:rsid wsp:val=&quot;00F6383D&quot;/&gt;&lt;wsp:rsid wsp:val=&quot;00F63975&quot;/&gt;&lt;wsp:rsid wsp:val=&quot;00F63D21&quot;/&gt;&lt;wsp:rsid wsp:val=&quot;00F63EC8&quot;/&gt;&lt;wsp:rsid wsp:val=&quot;00F649FE&quot;/&gt;&lt;wsp:rsid wsp:val=&quot;00F64A34&quot;/&gt;&lt;wsp:rsid wsp:val=&quot;00F64F7C&quot;/&gt;&lt;wsp:rsid wsp:val=&quot;00F65095&quot;/&gt;&lt;wsp:rsid wsp:val=&quot;00F6563D&quot;/&gt;&lt;wsp:rsid wsp:val=&quot;00F65A4A&quot;/&gt;&lt;wsp:rsid wsp:val=&quot;00F65B4D&quot;/&gt;&lt;wsp:rsid wsp:val=&quot;00F6636C&quot;/&gt;&lt;wsp:rsid wsp:val=&quot;00F6650B&quot;/&gt;&lt;wsp:rsid wsp:val=&quot;00F66856&quot;/&gt;&lt;wsp:rsid wsp:val=&quot;00F670F7&quot;/&gt;&lt;wsp:rsid wsp:val=&quot;00F67244&quot;/&gt;&lt;wsp:rsid wsp:val=&quot;00F67C1A&quot;/&gt;&lt;wsp:rsid wsp:val=&quot;00F67C8E&quot;/&gt;&lt;wsp:rsid wsp:val=&quot;00F703B9&quot;/&gt;&lt;wsp:rsid wsp:val=&quot;00F7097B&quot;/&gt;&lt;wsp:rsid wsp:val=&quot;00F70983&quot;/&gt;&lt;wsp:rsid wsp:val=&quot;00F70AF0&quot;/&gt;&lt;wsp:rsid wsp:val=&quot;00F711C3&quot;/&gt;&lt;wsp:rsid wsp:val=&quot;00F7140B&quot;/&gt;&lt;wsp:rsid wsp:val=&quot;00F718D5&quot;/&gt;&lt;wsp:rsid wsp:val=&quot;00F71DA9&quot;/&gt;&lt;wsp:rsid wsp:val=&quot;00F71FA9&quot;/&gt;&lt;wsp:rsid wsp:val=&quot;00F72101&quot;/&gt;&lt;wsp:rsid wsp:val=&quot;00F7277A&quot;/&gt;&lt;wsp:rsid wsp:val=&quot;00F72B2F&quot;/&gt;&lt;wsp:rsid wsp:val=&quot;00F72BF6&quot;/&gt;&lt;wsp:rsid wsp:val=&quot;00F72F2A&quot;/&gt;&lt;wsp:rsid wsp:val=&quot;00F73531&quot;/&gt;&lt;wsp:rsid wsp:val=&quot;00F735E0&quot;/&gt;&lt;wsp:rsid wsp:val=&quot;00F73A4B&quot;/&gt;&lt;wsp:rsid wsp:val=&quot;00F73E96&quot;/&gt;&lt;wsp:rsid wsp:val=&quot;00F73F75&quot;/&gt;&lt;wsp:rsid wsp:val=&quot;00F740CC&quot;/&gt;&lt;wsp:rsid wsp:val=&quot;00F746E6&quot;/&gt;&lt;wsp:rsid wsp:val=&quot;00F75243&quot;/&gt;&lt;wsp:rsid wsp:val=&quot;00F756D1&quot;/&gt;&lt;wsp:rsid wsp:val=&quot;00F75FBA&quot;/&gt;&lt;wsp:rsid wsp:val=&quot;00F76060&quot;/&gt;&lt;wsp:rsid wsp:val=&quot;00F765E6&quot;/&gt;&lt;wsp:rsid wsp:val=&quot;00F76A25&quot;/&gt;&lt;wsp:rsid wsp:val=&quot;00F76F88&quot;/&gt;&lt;wsp:rsid wsp:val=&quot;00F8007D&quot;/&gt;&lt;wsp:rsid wsp:val=&quot;00F80522&quot;/&gt;&lt;wsp:rsid wsp:val=&quot;00F8076C&quot;/&gt;&lt;wsp:rsid wsp:val=&quot;00F80B0C&quot;/&gt;&lt;wsp:rsid wsp:val=&quot;00F80FD0&quot;/&gt;&lt;wsp:rsid wsp:val=&quot;00F8135B&quot;/&gt;&lt;wsp:rsid wsp:val=&quot;00F81E88&quot;/&gt;&lt;wsp:rsid wsp:val=&quot;00F82FED&quot;/&gt;&lt;wsp:rsid wsp:val=&quot;00F8329D&quot;/&gt;&lt;wsp:rsid wsp:val=&quot;00F8385E&quot;/&gt;&lt;wsp:rsid wsp:val=&quot;00F83F50&quot;/&gt;&lt;wsp:rsid wsp:val=&quot;00F83FBA&quot;/&gt;&lt;wsp:rsid wsp:val=&quot;00F8412B&quot;/&gt;&lt;wsp:rsid wsp:val=&quot;00F841C2&quot;/&gt;&lt;wsp:rsid wsp:val=&quot;00F84D59&quot;/&gt;&lt;wsp:rsid wsp:val=&quot;00F85C97&quot;/&gt;&lt;wsp:rsid wsp:val=&quot;00F85E6C&quot;/&gt;&lt;wsp:rsid wsp:val=&quot;00F86192&quot;/&gt;&lt;wsp:rsid wsp:val=&quot;00F8620C&quot;/&gt;&lt;wsp:rsid wsp:val=&quot;00F86768&quot;/&gt;&lt;wsp:rsid wsp:val=&quot;00F86822&quot;/&gt;&lt;wsp:rsid wsp:val=&quot;00F86AEC&quot;/&gt;&lt;wsp:rsid wsp:val=&quot;00F86BDE&quot;/&gt;&lt;wsp:rsid wsp:val=&quot;00F86C93&quot;/&gt;&lt;wsp:rsid wsp:val=&quot;00F86CED&quot;/&gt;&lt;wsp:rsid wsp:val=&quot;00F871FD&quot;/&gt;&lt;wsp:rsid wsp:val=&quot;00F87778&quot;/&gt;&lt;wsp:rsid wsp:val=&quot;00F87AE8&quot;/&gt;&lt;wsp:rsid wsp:val=&quot;00F87F2D&quot;/&gt;&lt;wsp:rsid wsp:val=&quot;00F9078B&quot;/&gt;&lt;wsp:rsid wsp:val=&quot;00F90F27&quot;/&gt;&lt;wsp:rsid wsp:val=&quot;00F914D0&quot;/&gt;&lt;wsp:rsid wsp:val=&quot;00F91A86&quot;/&gt;&lt;wsp:rsid wsp:val=&quot;00F91E45&quot;/&gt;&lt;wsp:rsid wsp:val=&quot;00F921C5&quot;/&gt;&lt;wsp:rsid wsp:val=&quot;00F92967&quot;/&gt;&lt;wsp:rsid wsp:val=&quot;00F92C00&quot;/&gt;&lt;wsp:rsid wsp:val=&quot;00F935CA&quot;/&gt;&lt;wsp:rsid wsp:val=&quot;00F93A54&quot;/&gt;&lt;wsp:rsid wsp:val=&quot;00F941F6&quot;/&gt;&lt;wsp:rsid wsp:val=&quot;00F9479B&quot;/&gt;&lt;wsp:rsid wsp:val=&quot;00F94A35&quot;/&gt;&lt;wsp:rsid wsp:val=&quot;00F95DFD&quot;/&gt;&lt;wsp:rsid wsp:val=&quot;00F96780&quot;/&gt;&lt;wsp:rsid wsp:val=&quot;00F967DD&quot;/&gt;&lt;wsp:rsid wsp:val=&quot;00F969C4&quot;/&gt;&lt;wsp:rsid wsp:val=&quot;00F96D94&quot;/&gt;&lt;wsp:rsid wsp:val=&quot;00F97310&quot;/&gt;&lt;wsp:rsid wsp:val=&quot;00F97591&quot;/&gt;&lt;wsp:rsid wsp:val=&quot;00F97B0E&quot;/&gt;&lt;wsp:rsid wsp:val=&quot;00F97C1E&quot;/&gt;&lt;wsp:rsid wsp:val=&quot;00F97C3D&quot;/&gt;&lt;wsp:rsid wsp:val=&quot;00F97EC1&quot;/&gt;&lt;wsp:rsid wsp:val=&quot;00FA00EB&quot;/&gt;&lt;wsp:rsid wsp:val=&quot;00FA0618&quot;/&gt;&lt;wsp:rsid wsp:val=&quot;00FA0C82&quot;/&gt;&lt;wsp:rsid wsp:val=&quot;00FA102B&quot;/&gt;&lt;wsp:rsid wsp:val=&quot;00FA12D9&quot;/&gt;&lt;wsp:rsid wsp:val=&quot;00FA1F6E&quot;/&gt;&lt;wsp:rsid wsp:val=&quot;00FA28BD&quot;/&gt;&lt;wsp:rsid wsp:val=&quot;00FA2CA5&quot;/&gt;&lt;wsp:rsid wsp:val=&quot;00FA3084&quot;/&gt;&lt;wsp:rsid wsp:val=&quot;00FA33DD&quot;/&gt;&lt;wsp:rsid wsp:val=&quot;00FA35AA&quot;/&gt;&lt;wsp:rsid wsp:val=&quot;00FA35E3&quot;/&gt;&lt;wsp:rsid wsp:val=&quot;00FA37E2&quot;/&gt;&lt;wsp:rsid wsp:val=&quot;00FA39DE&quot;/&gt;&lt;wsp:rsid wsp:val=&quot;00FA3DAC&quot;/&gt;&lt;wsp:rsid wsp:val=&quot;00FA3F67&quot;/&gt;&lt;wsp:rsid wsp:val=&quot;00FA3FA9&quot;/&gt;&lt;wsp:rsid wsp:val=&quot;00FA4CE9&quot;/&gt;&lt;wsp:rsid wsp:val=&quot;00FA4E80&quot;/&gt;&lt;wsp:rsid wsp:val=&quot;00FA5063&quot;/&gt;&lt;wsp:rsid wsp:val=&quot;00FA50C9&quot;/&gt;&lt;wsp:rsid wsp:val=&quot;00FA5405&quot;/&gt;&lt;wsp:rsid wsp:val=&quot;00FA54DE&quot;/&gt;&lt;wsp:rsid wsp:val=&quot;00FA55EB&quot;/&gt;&lt;wsp:rsid wsp:val=&quot;00FA5E09&quot;/&gt;&lt;wsp:rsid wsp:val=&quot;00FA5E39&quot;/&gt;&lt;wsp:rsid wsp:val=&quot;00FA606B&quot;/&gt;&lt;wsp:rsid wsp:val=&quot;00FA6961&quot;/&gt;&lt;wsp:rsid wsp:val=&quot;00FA6D9E&quot;/&gt;&lt;wsp:rsid wsp:val=&quot;00FA6DD6&quot;/&gt;&lt;wsp:rsid wsp:val=&quot;00FA78CE&quot;/&gt;&lt;wsp:rsid wsp:val=&quot;00FA7CE8&quot;/&gt;&lt;wsp:rsid wsp:val=&quot;00FB0258&quot;/&gt;&lt;wsp:rsid wsp:val=&quot;00FB09B4&quot;/&gt;&lt;wsp:rsid wsp:val=&quot;00FB0A57&quot;/&gt;&lt;wsp:rsid wsp:val=&quot;00FB0BD5&quot;/&gt;&lt;wsp:rsid wsp:val=&quot;00FB1808&quot;/&gt;&lt;wsp:rsid wsp:val=&quot;00FB19E9&quot;/&gt;&lt;wsp:rsid wsp:val=&quot;00FB2299&quot;/&gt;&lt;wsp:rsid wsp:val=&quot;00FB2495&quot;/&gt;&lt;wsp:rsid wsp:val=&quot;00FB28DE&quot;/&gt;&lt;wsp:rsid wsp:val=&quot;00FB2B0A&quot;/&gt;&lt;wsp:rsid wsp:val=&quot;00FB2D44&quot;/&gt;&lt;wsp:rsid wsp:val=&quot;00FB2EBC&quot;/&gt;&lt;wsp:rsid wsp:val=&quot;00FB30EB&quot;/&gt;&lt;wsp:rsid wsp:val=&quot;00FB3890&quot;/&gt;&lt;wsp:rsid wsp:val=&quot;00FB3FEF&quot;/&gt;&lt;wsp:rsid wsp:val=&quot;00FB418B&quot;/&gt;&lt;wsp:rsid wsp:val=&quot;00FB441C&quot;/&gt;&lt;wsp:rsid wsp:val=&quot;00FB46CB&quot;/&gt;&lt;wsp:rsid wsp:val=&quot;00FB4BD8&quot;/&gt;&lt;wsp:rsid wsp:val=&quot;00FB5335&quot;/&gt;&lt;wsp:rsid wsp:val=&quot;00FB5588&quot;/&gt;&lt;wsp:rsid wsp:val=&quot;00FB5CD5&quot;/&gt;&lt;wsp:rsid wsp:val=&quot;00FB625B&quot;/&gt;&lt;wsp:rsid wsp:val=&quot;00FB6BB2&quot;/&gt;&lt;wsp:rsid wsp:val=&quot;00FB6E12&quot;/&gt;&lt;wsp:rsid wsp:val=&quot;00FB7485&quot;/&gt;&lt;wsp:rsid wsp:val=&quot;00FC0297&quot;/&gt;&lt;wsp:rsid wsp:val=&quot;00FC073C&quot;/&gt;&lt;wsp:rsid wsp:val=&quot;00FC0FB8&quot;/&gt;&lt;wsp:rsid wsp:val=&quot;00FC0FF7&quot;/&gt;&lt;wsp:rsid wsp:val=&quot;00FC14D1&quot;/&gt;&lt;wsp:rsid wsp:val=&quot;00FC18DE&quot;/&gt;&lt;wsp:rsid wsp:val=&quot;00FC19F8&quot;/&gt;&lt;wsp:rsid wsp:val=&quot;00FC1E92&quot;/&gt;&lt;wsp:rsid wsp:val=&quot;00FC2205&quot;/&gt;&lt;wsp:rsid wsp:val=&quot;00FC2255&quot;/&gt;&lt;wsp:rsid wsp:val=&quot;00FC26E2&quot;/&gt;&lt;wsp:rsid wsp:val=&quot;00FC26FC&quot;/&gt;&lt;wsp:rsid wsp:val=&quot;00FC2733&quot;/&gt;&lt;wsp:rsid wsp:val=&quot;00FC27B2&quot;/&gt;&lt;wsp:rsid wsp:val=&quot;00FC2F1D&quot;/&gt;&lt;wsp:rsid wsp:val=&quot;00FC2FD3&quot;/&gt;&lt;wsp:rsid wsp:val=&quot;00FC30DF&quot;/&gt;&lt;wsp:rsid wsp:val=&quot;00FC38D2&quot;/&gt;&lt;wsp:rsid wsp:val=&quot;00FC40C7&quot;/&gt;&lt;wsp:rsid wsp:val=&quot;00FC4446&quot;/&gt;&lt;wsp:rsid wsp:val=&quot;00FC44CA&quot;/&gt;&lt;wsp:rsid wsp:val=&quot;00FC491E&quot;/&gt;&lt;wsp:rsid wsp:val=&quot;00FC4AD3&quot;/&gt;&lt;wsp:rsid wsp:val=&quot;00FC50DD&quot;/&gt;&lt;wsp:rsid wsp:val=&quot;00FC625E&quot;/&gt;&lt;wsp:rsid wsp:val=&quot;00FC6C22&quot;/&gt;&lt;wsp:rsid wsp:val=&quot;00FC712D&quot;/&gt;&lt;wsp:rsid wsp:val=&quot;00FC75F7&quot;/&gt;&lt;wsp:rsid wsp:val=&quot;00FC79D2&quot;/&gt;&lt;wsp:rsid wsp:val=&quot;00FC7A6D&quot;/&gt;&lt;wsp:rsid wsp:val=&quot;00FC7B3F&quot;/&gt;&lt;wsp:rsid wsp:val=&quot;00FC7DDC&quot;/&gt;&lt;wsp:rsid wsp:val=&quot;00FD0225&quot;/&gt;&lt;wsp:rsid wsp:val=&quot;00FD0EE2&quot;/&gt;&lt;wsp:rsid wsp:val=&quot;00FD1170&quot;/&gt;&lt;wsp:rsid wsp:val=&quot;00FD1C40&quot;/&gt;&lt;wsp:rsid wsp:val=&quot;00FD1D0A&quot;/&gt;&lt;wsp:rsid wsp:val=&quot;00FD1D29&quot;/&gt;&lt;wsp:rsid wsp:val=&quot;00FD2AC4&quot;/&gt;&lt;wsp:rsid wsp:val=&quot;00FD31DD&quot;/&gt;&lt;wsp:rsid wsp:val=&quot;00FD35BC&quot;/&gt;&lt;wsp:rsid wsp:val=&quot;00FD3F47&quot;/&gt;&lt;wsp:rsid wsp:val=&quot;00FD4F84&quot;/&gt;&lt;wsp:rsid wsp:val=&quot;00FD50A3&quot;/&gt;&lt;wsp:rsid wsp:val=&quot;00FD51F8&quot;/&gt;&lt;wsp:rsid wsp:val=&quot;00FD5662&quot;/&gt;&lt;wsp:rsid wsp:val=&quot;00FD57E1&quot;/&gt;&lt;wsp:rsid wsp:val=&quot;00FD5AE9&quot;/&gt;&lt;wsp:rsid wsp:val=&quot;00FD62B2&quot;/&gt;&lt;wsp:rsid wsp:val=&quot;00FD6D54&quot;/&gt;&lt;wsp:rsid wsp:val=&quot;00FD6E15&quot;/&gt;&lt;wsp:rsid wsp:val=&quot;00FD7179&quot;/&gt;&lt;wsp:rsid wsp:val=&quot;00FD748E&quot;/&gt;&lt;wsp:rsid wsp:val=&quot;00FD7502&quot;/&gt;&lt;wsp:rsid wsp:val=&quot;00FD7562&quot;/&gt;&lt;wsp:rsid wsp:val=&quot;00FD7783&quot;/&gt;&lt;wsp:rsid wsp:val=&quot;00FD7785&quot;/&gt;&lt;wsp:rsid wsp:val=&quot;00FD7D7E&quot;/&gt;&lt;wsp:rsid wsp:val=&quot;00FD7F55&quot;/&gt;&lt;wsp:rsid wsp:val=&quot;00FE13C1&quot;/&gt;&lt;wsp:rsid wsp:val=&quot;00FE1599&quot;/&gt;&lt;wsp:rsid wsp:val=&quot;00FE1608&quot;/&gt;&lt;wsp:rsid wsp:val=&quot;00FE1D9C&quot;/&gt;&lt;wsp:rsid wsp:val=&quot;00FE21B8&quot;/&gt;&lt;wsp:rsid wsp:val=&quot;00FE22EB&quot;/&gt;&lt;wsp:rsid wsp:val=&quot;00FE253B&quot;/&gt;&lt;wsp:rsid wsp:val=&quot;00FE27EC&quot;/&gt;&lt;wsp:rsid wsp:val=&quot;00FE2D6E&quot;/&gt;&lt;wsp:rsid wsp:val=&quot;00FE326F&quot;/&gt;&lt;wsp:rsid wsp:val=&quot;00FE34A8&quot;/&gt;&lt;wsp:rsid wsp:val=&quot;00FE35D6&quot;/&gt;&lt;wsp:rsid wsp:val=&quot;00FE39A3&quot;/&gt;&lt;wsp:rsid wsp:val=&quot;00FE415C&quot;/&gt;&lt;wsp:rsid wsp:val=&quot;00FE475C&quot;/&gt;&lt;wsp:rsid wsp:val=&quot;00FE4D9B&quot;/&gt;&lt;wsp:rsid wsp:val=&quot;00FE52B3&quot;/&gt;&lt;wsp:rsid wsp:val=&quot;00FE543B&quot;/&gt;&lt;wsp:rsid wsp:val=&quot;00FE55FF&quot;/&gt;&lt;wsp:rsid wsp:val=&quot;00FE5B2C&quot;/&gt;&lt;wsp:rsid wsp:val=&quot;00FE601B&quot;/&gt;&lt;wsp:rsid wsp:val=&quot;00FE6E27&quot;/&gt;&lt;wsp:rsid wsp:val=&quot;00FE7483&quot;/&gt;&lt;wsp:rsid wsp:val=&quot;00FE7E39&quot;/&gt;&lt;wsp:rsid wsp:val=&quot;00FF04B9&quot;/&gt;&lt;wsp:rsid wsp:val=&quot;00FF0B42&quot;/&gt;&lt;wsp:rsid wsp:val=&quot;00FF0C65&quot;/&gt;&lt;wsp:rsid wsp:val=&quot;00FF0E8F&quot;/&gt;&lt;wsp:rsid wsp:val=&quot;00FF0F33&quot;/&gt;&lt;wsp:rsid wsp:val=&quot;00FF1E48&quot;/&gt;&lt;wsp:rsid wsp:val=&quot;00FF25B1&quot;/&gt;&lt;wsp:rsid wsp:val=&quot;00FF295F&quot;/&gt;&lt;wsp:rsid wsp:val=&quot;00FF2B05&quot;/&gt;&lt;wsp:rsid wsp:val=&quot;00FF2BBF&quot;/&gt;&lt;wsp:rsid wsp:val=&quot;00FF2C2D&quot;/&gt;&lt;wsp:rsid wsp:val=&quot;00FF2C6D&quot;/&gt;&lt;wsp:rsid wsp:val=&quot;00FF2CA8&quot;/&gt;&lt;wsp:rsid wsp:val=&quot;00FF3792&quot;/&gt;&lt;wsp:rsid wsp:val=&quot;00FF3AD7&quot;/&gt;&lt;wsp:rsid wsp:val=&quot;00FF3E1E&quot;/&gt;&lt;wsp:rsid wsp:val=&quot;00FF3E4D&quot;/&gt;&lt;wsp:rsid wsp:val=&quot;00FF4A09&quot;/&gt;&lt;wsp:rsid wsp:val=&quot;00FF551C&quot;/&gt;&lt;wsp:rsid wsp:val=&quot;00FF581F&quot;/&gt;&lt;wsp:rsid wsp:val=&quot;00FF72B9&quot;/&gt;&lt;wsp:rsid wsp:val=&quot;00FF7C23&quot;/&gt;&lt;wsp:rsid wsp:val=&quot;00FF7D89&quot;/&gt;&lt;wsp:rsid wsp:val=&quot;00FF7E02&quot;/&gt;&lt;wsp:rsid wsp:val=&quot;02724301&quot;/&gt;&lt;wsp:rsid wsp:val=&quot;028A69D3&quot;/&gt;&lt;wsp:rsid wsp:val=&quot;02D627DB&quot;/&gt;&lt;wsp:rsid wsp:val=&quot;038D3784&quot;/&gt;&lt;wsp:rsid wsp:val=&quot;038D6D4A&quot;/&gt;&lt;wsp:rsid wsp:val=&quot;03D36509&quot;/&gt;&lt;wsp:rsid wsp:val=&quot;04030F91&quot;/&gt;&lt;wsp:rsid wsp:val=&quot;04295566&quot;/&gt;&lt;wsp:rsid wsp:val=&quot;04F12330&quot;/&gt;&lt;wsp:rsid wsp:val=&quot;068A1417&quot;/&gt;&lt;wsp:rsid wsp:val=&quot;076765F9&quot;/&gt;&lt;wsp:rsid wsp:val=&quot;07F862F8&quot;/&gt;&lt;wsp:rsid wsp:val=&quot;091C1621&quot;/&gt;&lt;wsp:rsid wsp:val=&quot;0BF653BC&quot;/&gt;&lt;wsp:rsid wsp:val=&quot;0CAA740A&quot;/&gt;&lt;wsp:rsid wsp:val=&quot;0CBC15D7&quot;/&gt;&lt;wsp:rsid wsp:val=&quot;0D7220D4&quot;/&gt;&lt;wsp:rsid wsp:val=&quot;0E6C404E&quot;/&gt;&lt;wsp:rsid wsp:val=&quot;0FB3657D&quot;/&gt;&lt;wsp:rsid wsp:val=&quot;107521E8&quot;/&gt;&lt;wsp:rsid wsp:val=&quot;11AB111B&quot;/&gt;&lt;wsp:rsid wsp:val=&quot;13286268&quot;/&gt;&lt;wsp:rsid wsp:val=&quot;13A260C4&quot;/&gt;&lt;wsp:rsid wsp:val=&quot;14596694&quot;/&gt;&lt;wsp:rsid wsp:val=&quot;156811AF&quot;/&gt;&lt;wsp:rsid wsp:val=&quot;157A6A4C&quot;/&gt;&lt;wsp:rsid wsp:val=&quot;157C6B83&quot;/&gt;&lt;wsp:rsid wsp:val=&quot;16223779&quot;/&gt;&lt;wsp:rsid wsp:val=&quot;166E31B2&quot;/&gt;&lt;wsp:rsid wsp:val=&quot;175C6737&quot;/&gt;&lt;wsp:rsid wsp:val=&quot;176553A8&quot;/&gt;&lt;wsp:rsid wsp:val=&quot;18872C25&quot;/&gt;&lt;wsp:rsid wsp:val=&quot;1A3D4F25&quot;/&gt;&lt;wsp:rsid wsp:val=&quot;1B645DAF&quot;/&gt;&lt;wsp:rsid wsp:val=&quot;1D434116&quot;/&gt;&lt;wsp:rsid wsp:val=&quot;20846292&quot;/&gt;&lt;wsp:rsid wsp:val=&quot;21671B7D&quot;/&gt;&lt;wsp:rsid wsp:val=&quot;22230C95&quot;/&gt;&lt;wsp:rsid wsp:val=&quot;228772AD&quot;/&gt;&lt;wsp:rsid wsp:val=&quot;240122A3&quot;/&gt;&lt;wsp:rsid wsp:val=&quot;249361DE&quot;/&gt;&lt;wsp:rsid wsp:val=&quot;24CA2663&quot;/&gt;&lt;wsp:rsid wsp:val=&quot;24E82F89&quot;/&gt;&lt;wsp:rsid wsp:val=&quot;25B01686&quot;/&gt;&lt;wsp:rsid wsp:val=&quot;25DC71D8&quot;/&gt;&lt;wsp:rsid wsp:val=&quot;26FC5710&quot;/&gt;&lt;wsp:rsid wsp:val=&quot;28662145&quot;/&gt;&lt;wsp:rsid wsp:val=&quot;2A690189&quot;/&gt;&lt;wsp:rsid wsp:val=&quot;2C923060&quot;/&gt;&lt;wsp:rsid wsp:val=&quot;2E9E2045&quot;/&gt;&lt;wsp:rsid wsp:val=&quot;316F6314&quot;/&gt;&lt;wsp:rsid wsp:val=&quot;32387EE8&quot;/&gt;&lt;wsp:rsid wsp:val=&quot;36253F28&quot;/&gt;&lt;wsp:rsid wsp:val=&quot;36332748&quot;/&gt;&lt;wsp:rsid wsp:val=&quot;36996B0B&quot;/&gt;&lt;wsp:rsid wsp:val=&quot;36AE2536&quot;/&gt;&lt;wsp:rsid wsp:val=&quot;3AA139E0&quot;/&gt;&lt;wsp:rsid wsp:val=&quot;3C723830&quot;/&gt;&lt;wsp:rsid wsp:val=&quot;3D702CC5&quot;/&gt;&lt;wsp:rsid wsp:val=&quot;3E801782&quot;/&gt;&lt;wsp:rsid wsp:val=&quot;3F400949&quot;/&gt;&lt;wsp:rsid wsp:val=&quot;3F9309A6&quot;/&gt;&lt;wsp:rsid wsp:val=&quot;40BA19CF&quot;/&gt;&lt;wsp:rsid wsp:val=&quot;40E31663&quot;/&gt;&lt;wsp:rsid wsp:val=&quot;40E67005&quot;/&gt;&lt;wsp:rsid wsp:val=&quot;40FF1190&quot;/&gt;&lt;wsp:rsid wsp:val=&quot;415F23BA&quot;/&gt;&lt;wsp:rsid wsp:val=&quot;41943474&quot;/&gt;&lt;wsp:rsid wsp:val=&quot;44670E4D&quot;/&gt;&lt;wsp:rsid wsp:val=&quot;44B24373&quot;/&gt;&lt;wsp:rsid wsp:val=&quot;457A0D00&quot;/&gt;&lt;wsp:rsid wsp:val=&quot;46E87457&quot;/&gt;&lt;wsp:rsid wsp:val=&quot;47D71503&quot;/&gt;&lt;wsp:rsid wsp:val=&quot;4821688D&quot;/&gt;&lt;wsp:rsid wsp:val=&quot;4AE915F1&quot;/&gt;&lt;wsp:rsid wsp:val=&quot;4B56193C&quot;/&gt;&lt;wsp:rsid wsp:val=&quot;4B612DAD&quot;/&gt;&lt;wsp:rsid wsp:val=&quot;4B686EB5&quot;/&gt;&lt;wsp:rsid wsp:val=&quot;4BF455E3&quot;/&gt;&lt;wsp:rsid wsp:val=&quot;4C600394&quot;/&gt;&lt;wsp:rsid wsp:val=&quot;4D235F14&quot;/&gt;&lt;wsp:rsid wsp:val=&quot;4ED270A1&quot;/&gt;&lt;wsp:rsid wsp:val=&quot;4F0A4B62&quot;/&gt;&lt;wsp:rsid wsp:val=&quot;4FBD62C5&quot;/&gt;&lt;wsp:rsid wsp:val=&quot;50C313C4&quot;/&gt;&lt;wsp:rsid wsp:val=&quot;515714A3&quot;/&gt;&lt;wsp:rsid wsp:val=&quot;51803D89&quot;/&gt;&lt;wsp:rsid wsp:val=&quot;520A46B4&quot;/&gt;&lt;wsp:rsid wsp:val=&quot;52403F47&quot;/&gt;&lt;wsp:rsid wsp:val=&quot;52771E72&quot;/&gt;&lt;wsp:rsid wsp:val=&quot;53BC3C01&quot;/&gt;&lt;wsp:rsid wsp:val=&quot;5592632C&quot;/&gt;&lt;wsp:rsid wsp:val=&quot;55E62786&quot;/&gt;&lt;wsp:rsid wsp:val=&quot;56074BC2&quot;/&gt;&lt;wsp:rsid wsp:val=&quot;5632514E&quot;/&gt;&lt;wsp:rsid wsp:val=&quot;566D4BF5&quot;/&gt;&lt;wsp:rsid wsp:val=&quot;57682B9B&quot;/&gt;&lt;wsp:rsid wsp:val=&quot;58BC193E&quot;/&gt;&lt;wsp:rsid wsp:val=&quot;59E037E1&quot;/&gt;&lt;wsp:rsid wsp:val=&quot;5A177C87&quot;/&gt;&lt;wsp:rsid wsp:val=&quot;5A4339FB&quot;/&gt;&lt;wsp:rsid wsp:val=&quot;5A971C44&quot;/&gt;&lt;wsp:rsid wsp:val=&quot;5D5F3E2A&quot;/&gt;&lt;wsp:rsid wsp:val=&quot;5E600DDE&quot;/&gt;&lt;wsp:rsid wsp:val=&quot;608F5786&quot;/&gt;&lt;wsp:rsid wsp:val=&quot;620F0D74&quot;/&gt;&lt;wsp:rsid wsp:val=&quot;62B14387&quot;/&gt;&lt;wsp:rsid wsp:val=&quot;62F622C8&quot;/&gt;&lt;wsp:rsid wsp:val=&quot;65A43313&quot;/&gt;&lt;wsp:rsid wsp:val=&quot;6AAC63DE&quot;/&gt;&lt;wsp:rsid wsp:val=&quot;6B7F31E7&quot;/&gt;&lt;wsp:rsid wsp:val=&quot;6C4D5D32&quot;/&gt;&lt;wsp:rsid wsp:val=&quot;6CA0670A&quot;/&gt;&lt;wsp:rsid wsp:val=&quot;6CEC6BA2&quot;/&gt;&lt;wsp:rsid wsp:val=&quot;6E901438&quot;/&gt;&lt;wsp:rsid wsp:val=&quot;6EB45EDD&quot;/&gt;&lt;wsp:rsid wsp:val=&quot;6F282736&quot;/&gt;&lt;wsp:rsid wsp:val=&quot;6FC67D21&quot;/&gt;&lt;wsp:rsid wsp:val=&quot;70581D92&quot;/&gt;&lt;wsp:rsid wsp:val=&quot;714E0A3E&quot;/&gt;&lt;wsp:rsid wsp:val=&quot;71DA4D21&quot;/&gt;&lt;wsp:rsid wsp:val=&quot;72D95D18&quot;/&gt;&lt;wsp:rsid wsp:val=&quot;76066BF6&quot;/&gt;&lt;wsp:rsid wsp:val=&quot;76106BB0&quot;/&gt;&lt;wsp:rsid wsp:val=&quot;7A8355AC&quot;/&gt;&lt;wsp:rsid wsp:val=&quot;7C927001&quot;/&gt;&lt;wsp:rsid wsp:val=&quot;7C962450&quot;/&gt;&lt;wsp:rsid wsp:val=&quot;7D0534D3&quot;/&gt;&lt;wsp:rsid wsp:val=&quot;7D0D1668&quot;/&gt;&lt;wsp:rsid wsp:val=&quot;7F91072F&quot;/&gt;&lt;wsp:rsid wsp:val=&quot;7F9C1E9A&quot;/&gt;&lt;/wsp:rsids&gt;&lt;/w:docPr&gt;&lt;w:body&gt;&lt;w:p wsp:rsidR=&quot;00000000&quot; wsp:rsidRDefault=&quot;006911EF&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N&lt;/m:t&gt;&lt;/m:r&gt;&lt;/m:e&gt;&lt;m:sub&gt;&lt;m:r&gt;&lt;m:rPr&gt;&lt;m:sty m:val=&quot;p&quot;/&gt;&lt;/m:rPr&gt;&lt;w:rPr&gt;&lt;w:rFonts w:ascii=&quot;Cambria Math&quot; w:h-ansi=&quot;Cambria Math&quot;/&gt;&lt;wx:font wx:val=&quot;Cambria Math&quot;/&gt;&lt;w:sz w:val=&quot;24&quot;/&gt;&lt;/w:rPr&gt;&lt;m:t&gt;k&lt;/m:t&gt;&lt;/m:r&gt;&lt;/m:sub&gt;&lt;/m:sSub&gt;&lt;m:r&gt;&lt;m:rPr&gt;&lt;m:sty m:val=&quot;p&quot;/&gt;&lt;/m:rPr&gt;&lt;w:rPr&gt;&lt;w:rFonts w:ascii=&quot;Cambria Math&quot; w:h-ansi=&quot;Cambria Math&quot;/&gt;&lt;wx:font wx:val=&quot;Cambria Math&quot;/&gt;&lt;w:sz w:val=&quot;24&quot;/&gt;&lt;/w:rPr&gt;&lt;m:t&gt;=&lt;/m:t&gt;&lt;/m:r&gt;&lt;m:f&gt;&lt;m:fPr&gt;&lt;m:ctrlPr&gt;&lt;w:rPr&gt;&lt;w:rFonts w:ascii=&quot;Cambria Math&quot; w:h-ansi=&quot;Cambria Math&quot;/&gt;&lt;wx:font wx:val=&quot;Cambria Math&quot;/&gt;&lt;w:i/&gt;&lt;w:sz w:val=&quot;24&quot;/&gt;&lt;/w:rPr&gt;&lt;/m:ctrlPr&gt;&lt;/m:fPr&gt;&lt;m:num&gt;&lt;m:sSub&gt;&lt;m:sSubPr&gt;&lt;m:ctrlPr&gt;&lt;w:rPr&gt;&lt;w:rFonts w:ascii=&quot;Cambria Math&quot; w:h-ansi=&quot;Cambria Math&quot;/&gt;&lt;wx:font wx:val=&quot;Cambria Math&quot;/&gt;&lt;w:i/&gt;&lt;w:sz w:val=&quot;24&quot;/&gt;&lt;/w:rPr&gt;&lt;/m:ctrlPr&gt;&lt;/m:sSubPr&gt;&lt;m:e&gt;&lt;m:r&gt;&lt;m:rPr&gt;&lt;m:sty m:val=&quot;p&quot;/&gt;&lt;/m:rPr&gt;&lt;w:rPr&gt;&lt;w:rFonts w:ascii=&quot;Cambria Math&quot; w:h-ansi=&quot;Cambria Math&quot;/&gt;&lt;wx:font wx:val=&quot;Cambria Math&quot;/&gt;&lt;w:sz w:val=&quot;24&quot;/&gt;&lt;/w:rPr&gt;&lt;m:t&gt;F&lt;/m:t&gt;&lt;/m:r&gt;&lt;/m:e&gt;&lt;m:sub&gt;&lt;m:r&gt;&lt;m:rPr&gt;&lt;m:sty m:val=&quot;p&quot;/&gt;&lt;/m:rPr&gt;&lt;w:rPr&gt;&lt;w:rFonts w:ascii=&quot;Cambria Math&quot; w:h-ansi=&quot;Cambria Math&quot;/&gt;&lt;wx:font wx:val=&quot;Cambria Math&quot;/&gt;&lt;w:sz w:val=&quot;24&quot;/&gt;&lt;/w:rPr&gt;&lt;m:t&gt;k&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i/&gt;&lt;w:sz w:val=&quot;24&quot;/&gt;&lt;/w:rPr&gt;&lt;/m:ctrlPr&gt;&lt;/m:sSubPr&gt;&lt;m:e&gt;&lt;m:r&gt;&lt;m:rPr&gt;&lt;m:sty m:val=&quot;p&quot;/&gt;&lt;/m:rPr&gt;&lt;w:rPr&gt;&lt;w:rFonts w:ascii=&quot;Cambria Math&quot; w:h-ansi=&quot;Cambria Math&quot;/&gt;&lt;wx:font wx:val=&quot;Cambria Math&quot;/&gt;&lt;w:sz w:val=&quot;24&quot;/&gt;&lt;/w:rPr&gt;&lt;m:t&gt;G&lt;/m:t&gt;&lt;/m:r&gt;&lt;/m:e&gt;&lt;m:sub&gt;&lt;m:r&gt;&lt;m:rPr&gt;&lt;m:sty m:val=&quot;p&quot;/&gt;&lt;/m:rPr&gt;&lt;w:rPr&gt;&lt;w:rFonts w:ascii=&quot;Cambria Math&quot; w:h-ansi=&quot;Cambria Math&quot;/&gt;&lt;wx:font wx:val=&quot;Cambria Math&quot;/&gt;&lt;w:sz w:val=&quot;24&quot;/&gt;&lt;/w:rPr&gt;&lt;m:t&gt;k&lt;/m:t&gt;&lt;/m:r&gt;&lt;/m:sub&gt;&lt;/m:sSub&gt;&lt;/m:num&gt;&lt;m:den&gt;&lt;m:r&gt;&lt;m:rPr&gt;&lt;m:sty m:val=&quot;p&quot;/&gt;&lt;/m:rPr&gt;&lt;w:rPr&gt;&lt;w:rFonts w:ascii=&quot;Cambria Math&quot; w:h-ansi=&quot;Cambria Math&quot;/&gt;&lt;wx:font wx:val=&quot;Cambria Math&quot;/&gt;&lt;w:sz w:val=&quot;24&quot;/&gt;&lt;/w:rPr&gt;&lt;m:t&gt;n&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2" o:title="" chromakey="white"/>
          </v:shape>
        </w:pict>
      </w:r>
      <w:r w:rsidRPr="00FF3E1E">
        <w:fldChar w:fldCharType="end"/>
      </w:r>
      <w:r w:rsidRPr="0073542F">
        <w:instrText xml:space="preserve"> </w:instrText>
      </w:r>
      <w:r w:rsidRPr="0073542F">
        <w:fldChar w:fldCharType="separate"/>
      </w:r>
      <w:r w:rsidRPr="001B5A97">
        <w:rPr>
          <w:position w:val="-22"/>
          <w:sz w:val="28"/>
          <w:szCs w:val="28"/>
        </w:rPr>
        <w:object w:dxaOrig="1260" w:dyaOrig="580">
          <v:shape id="_x0000_i1027" type="#_x0000_t75" style="width:63pt;height:29.25pt" o:ole="" fillcolor="#000005">
            <v:imagedata r:id="rId13" o:title=""/>
          </v:shape>
          <o:OLEObject Type="Embed" ProgID="Equation.DSMT4" ShapeID="_x0000_i1027" DrawAspect="Content" ObjectID="_1619529543" r:id="rId14"/>
        </w:object>
      </w:r>
      <w:r w:rsidRPr="0073542F">
        <w:fldChar w:fldCharType="end"/>
      </w:r>
      <w:r w:rsidRPr="0073542F">
        <w:t xml:space="preserve">                          </w:t>
      </w:r>
      <w:r w:rsidRPr="0073542F">
        <w:rPr>
          <w:rFonts w:hint="eastAsia"/>
        </w:rPr>
        <w:t>（</w:t>
      </w:r>
      <w:r w:rsidRPr="0073542F">
        <w:t>4.1.1-1</w:t>
      </w:r>
      <w:r w:rsidRPr="0073542F">
        <w:rPr>
          <w:rFonts w:hint="eastAsia"/>
        </w:rPr>
        <w:t>）</w:t>
      </w:r>
    </w:p>
    <w:p w:rsidR="004A48B3" w:rsidRPr="0073542F" w:rsidRDefault="004A48B3" w:rsidP="00726EBA">
      <w:pPr>
        <w:spacing w:line="360" w:lineRule="auto"/>
        <w:jc w:val="right"/>
      </w:pPr>
      <w:r w:rsidRPr="0073542F">
        <w:fldChar w:fldCharType="begin"/>
      </w:r>
      <w:r w:rsidRPr="0073542F">
        <w:instrText xml:space="preserve"> QUOTE Nik=Fk+Gkn±Mxkyiyj2±Mykxixj2 </w:instrText>
      </w:r>
      <w:r w:rsidRPr="0073542F">
        <w:fldChar w:fldCharType="end"/>
      </w:r>
      <w:r w:rsidRPr="0073542F">
        <w:t xml:space="preserve">                         </w:t>
      </w:r>
      <w:r w:rsidRPr="0073542F">
        <w:fldChar w:fldCharType="begin"/>
      </w:r>
      <w:r w:rsidRPr="0073542F">
        <w:instrText xml:space="preserve"> QUOTE </w:instrText>
      </w:r>
      <w:r w:rsidRPr="00FF3E1E">
        <w:rPr>
          <w:noProof/>
          <w:position w:val="-21"/>
        </w:rPr>
        <w:pict>
          <v:shape id="图片 3" o:spid="_x0000_i1028" type="#_x0000_t75" style="width:138pt;height:25.5pt;visibility:visible">
            <v:imagedata r:id="rId15" o:title="" chromakey="white"/>
          </v:shape>
        </w:pict>
      </w:r>
      <w:r w:rsidRPr="0073542F">
        <w:instrText xml:space="preserve"> </w:instrText>
      </w:r>
      <w:r w:rsidRPr="0073542F">
        <w:fldChar w:fldCharType="separate"/>
      </w:r>
      <w:r w:rsidRPr="001B5A97">
        <w:rPr>
          <w:position w:val="-30"/>
          <w:sz w:val="28"/>
          <w:szCs w:val="28"/>
        </w:rPr>
        <w:object w:dxaOrig="2840" w:dyaOrig="680">
          <v:shape id="_x0000_i1029" type="#_x0000_t75" style="width:140.25pt;height:33pt" o:ole="" fillcolor="#000005">
            <v:imagedata r:id="rId16" o:title=""/>
          </v:shape>
          <o:OLEObject Type="Embed" ProgID="Equation.DSMT4" ShapeID="_x0000_i1029" DrawAspect="Content" ObjectID="_1619529544" r:id="rId17"/>
        </w:object>
      </w:r>
      <w:r w:rsidRPr="0073542F">
        <w:fldChar w:fldCharType="end"/>
      </w:r>
      <w:r w:rsidRPr="0073542F">
        <w:t xml:space="preserve">           </w:t>
      </w:r>
      <w:r w:rsidRPr="0073542F">
        <w:rPr>
          <w:rFonts w:hint="eastAsia"/>
        </w:rPr>
        <w:t>（</w:t>
      </w:r>
      <w:r w:rsidRPr="0073542F">
        <w:t>4.1.1-2</w:t>
      </w:r>
      <w:r w:rsidRPr="0073542F">
        <w:rPr>
          <w:rFonts w:hint="eastAsia"/>
        </w:rPr>
        <w:t>）</w:t>
      </w:r>
    </w:p>
    <w:p w:rsidR="004A48B3" w:rsidRPr="0073542F" w:rsidRDefault="004A48B3" w:rsidP="00A2276A">
      <w:pPr>
        <w:spacing w:line="360" w:lineRule="auto"/>
        <w:ind w:firstLineChars="200" w:firstLine="31680"/>
        <w:rPr>
          <w:rFonts w:cs="宋体"/>
          <w:kern w:val="0"/>
          <w:szCs w:val="21"/>
        </w:rPr>
      </w:pPr>
      <w:r w:rsidRPr="0073542F">
        <w:rPr>
          <w:b/>
          <w:bCs/>
          <w:kern w:val="0"/>
          <w:szCs w:val="21"/>
        </w:rPr>
        <w:t xml:space="preserve">2  </w:t>
      </w:r>
      <w:r w:rsidRPr="0073542F">
        <w:rPr>
          <w:rFonts w:cs="宋体" w:hint="eastAsia"/>
          <w:kern w:val="0"/>
          <w:szCs w:val="21"/>
        </w:rPr>
        <w:t>水平力作用下</w:t>
      </w:r>
    </w:p>
    <w:p w:rsidR="004A48B3" w:rsidRPr="0073542F" w:rsidRDefault="004A48B3" w:rsidP="00726EBA">
      <w:pPr>
        <w:spacing w:line="360" w:lineRule="auto"/>
        <w:jc w:val="right"/>
      </w:pPr>
      <w:r w:rsidRPr="0073542F">
        <w:t xml:space="preserve">                                   </w:t>
      </w:r>
      <w:fldSimple w:instr=" QUOTE  ">
        <w:r w:rsidRPr="001B5A97">
          <w:rPr>
            <w:position w:val="-22"/>
            <w:sz w:val="28"/>
            <w:szCs w:val="28"/>
          </w:rPr>
          <w:object w:dxaOrig="920" w:dyaOrig="580">
            <v:shape id="_x0000_i1030" type="#_x0000_t75" style="width:48.75pt;height:29.25pt" o:ole="" fillcolor="#000005">
              <v:imagedata r:id="rId18" o:title=""/>
            </v:shape>
            <o:OLEObject Type="Embed" ProgID="Equation.DSMT4" ShapeID="_x0000_i1030" DrawAspect="Content" ObjectID="_1619529545" r:id="rId19"/>
          </w:object>
        </w:r>
      </w:fldSimple>
      <w:r w:rsidRPr="0073542F">
        <w:t xml:space="preserve">                      </w:t>
      </w:r>
      <w:r w:rsidRPr="0073542F">
        <w:rPr>
          <w:rFonts w:hint="eastAsia"/>
        </w:rPr>
        <w:t>（</w:t>
      </w:r>
      <w:r w:rsidRPr="0073542F">
        <w:t>4.1.1-3</w:t>
      </w:r>
      <w:r w:rsidRPr="0073542F">
        <w:rPr>
          <w:rFonts w:hint="eastAsia"/>
        </w:rPr>
        <w:t>）</w:t>
      </w:r>
    </w:p>
    <w:tbl>
      <w:tblPr>
        <w:tblW w:w="0" w:type="auto"/>
        <w:tblLook w:val="00A0"/>
      </w:tblPr>
      <w:tblGrid>
        <w:gridCol w:w="689"/>
        <w:gridCol w:w="1154"/>
        <w:gridCol w:w="709"/>
        <w:gridCol w:w="5943"/>
      </w:tblGrid>
      <w:tr w:rsidR="004A48B3" w:rsidRPr="0073542F" w:rsidTr="00FF3E1E">
        <w:tc>
          <w:tcPr>
            <w:tcW w:w="689" w:type="dxa"/>
          </w:tcPr>
          <w:p w:rsidR="004A48B3" w:rsidRPr="0073542F" w:rsidRDefault="004A48B3" w:rsidP="007C7FB1">
            <w:pPr>
              <w:wordWrap w:val="0"/>
              <w:snapToGrid w:val="0"/>
              <w:spacing w:line="360" w:lineRule="auto"/>
              <w:rPr>
                <w:rFonts w:cs="宋体"/>
                <w:kern w:val="0"/>
                <w:szCs w:val="21"/>
              </w:rPr>
            </w:pPr>
            <w:r w:rsidRPr="0073542F">
              <w:rPr>
                <w:rFonts w:cs="宋体" w:hint="eastAsia"/>
                <w:kern w:val="0"/>
                <w:szCs w:val="21"/>
              </w:rPr>
              <w:t>式中</w:t>
            </w:r>
          </w:p>
        </w:tc>
        <w:tc>
          <w:tcPr>
            <w:tcW w:w="1154" w:type="dxa"/>
          </w:tcPr>
          <w:p w:rsidR="004A48B3" w:rsidRPr="0073542F" w:rsidRDefault="004A48B3" w:rsidP="007C7FB1">
            <w:pPr>
              <w:wordWrap w:val="0"/>
              <w:snapToGrid w:val="0"/>
              <w:spacing w:line="360" w:lineRule="auto"/>
              <w:jc w:val="right"/>
              <w:rPr>
                <w:rFonts w:cs="宋体"/>
                <w:kern w:val="0"/>
                <w:szCs w:val="21"/>
              </w:rPr>
            </w:pPr>
            <w:r w:rsidRPr="0073542F">
              <w:rPr>
                <w:i/>
                <w:iCs/>
                <w:kern w:val="0"/>
              </w:rPr>
              <w:t>F</w:t>
            </w:r>
            <w:r w:rsidRPr="0073542F">
              <w:rPr>
                <w:iCs/>
                <w:kern w:val="0"/>
                <w:vertAlign w:val="subscript"/>
              </w:rPr>
              <w:t>k</w:t>
            </w:r>
          </w:p>
        </w:tc>
        <w:tc>
          <w:tcPr>
            <w:tcW w:w="709" w:type="dxa"/>
          </w:tcPr>
          <w:p w:rsidR="004A48B3" w:rsidRPr="0073542F" w:rsidRDefault="004A48B3" w:rsidP="007C7FB1">
            <w:pPr>
              <w:wordWrap w:val="0"/>
              <w:snapToGrid w:val="0"/>
              <w:spacing w:line="360" w:lineRule="auto"/>
              <w:rPr>
                <w:rFonts w:cs="宋体"/>
                <w:kern w:val="0"/>
                <w:szCs w:val="21"/>
              </w:rPr>
            </w:pPr>
            <w:r w:rsidRPr="0073542F">
              <w:rPr>
                <w:i/>
                <w:iCs/>
                <w:kern w:val="0"/>
                <w:szCs w:val="21"/>
              </w:rPr>
              <w:t>——</w:t>
            </w:r>
          </w:p>
        </w:tc>
        <w:tc>
          <w:tcPr>
            <w:tcW w:w="5943" w:type="dxa"/>
          </w:tcPr>
          <w:p w:rsidR="004A48B3" w:rsidRPr="00FF3E1E" w:rsidRDefault="004A48B3" w:rsidP="00A357F6">
            <w:pPr>
              <w:wordWrap w:val="0"/>
              <w:snapToGrid w:val="0"/>
              <w:spacing w:line="360" w:lineRule="auto"/>
              <w:rPr>
                <w:rFonts w:cs="宋体"/>
                <w:kern w:val="0"/>
                <w:szCs w:val="21"/>
              </w:rPr>
            </w:pPr>
            <w:r w:rsidRPr="0073542F">
              <w:rPr>
                <w:rFonts w:cs="宋体" w:hint="eastAsia"/>
                <w:kern w:val="0"/>
                <w:szCs w:val="21"/>
              </w:rPr>
              <w:t>荷载标准组合，</w:t>
            </w:r>
            <w:r w:rsidRPr="00FF3E1E">
              <w:rPr>
                <w:rFonts w:cs="宋体" w:hint="eastAsia"/>
                <w:kern w:val="0"/>
                <w:szCs w:val="21"/>
              </w:rPr>
              <w:t>上部结构传至承台顶面的竖向力标准值</w:t>
            </w:r>
            <w:r w:rsidRPr="00FF3E1E">
              <w:rPr>
                <w:rFonts w:hint="eastAsia"/>
                <w:kern w:val="0"/>
                <w:szCs w:val="21"/>
              </w:rPr>
              <w:t>（</w:t>
            </w:r>
            <w:r w:rsidRPr="00FF3E1E">
              <w:rPr>
                <w:kern w:val="0"/>
                <w:szCs w:val="21"/>
              </w:rPr>
              <w:t>kN</w:t>
            </w:r>
            <w:r w:rsidRPr="00FF3E1E">
              <w:rPr>
                <w:rFonts w:hint="eastAsia"/>
                <w:kern w:val="0"/>
                <w:szCs w:val="21"/>
              </w:rPr>
              <w:t>）</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154"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G</w:t>
            </w:r>
            <w:r w:rsidRPr="00FF3E1E">
              <w:rPr>
                <w:iCs/>
                <w:kern w:val="0"/>
                <w:szCs w:val="21"/>
                <w:vertAlign w:val="subscript"/>
              </w:rPr>
              <w:t>k</w:t>
            </w:r>
          </w:p>
        </w:tc>
        <w:tc>
          <w:tcPr>
            <w:tcW w:w="709" w:type="dxa"/>
          </w:tcPr>
          <w:p w:rsidR="004A48B3" w:rsidRPr="00FF3E1E" w:rsidRDefault="004A48B3" w:rsidP="00FF3E1E">
            <w:pPr>
              <w:wordWrap w:val="0"/>
              <w:snapToGrid w:val="0"/>
              <w:spacing w:line="360" w:lineRule="auto"/>
              <w:rPr>
                <w:rFonts w:cs="宋体"/>
                <w:kern w:val="0"/>
                <w:szCs w:val="21"/>
              </w:rPr>
            </w:pPr>
            <w:r w:rsidRPr="00FF3E1E">
              <w:rPr>
                <w:i/>
                <w:iCs/>
                <w:kern w:val="0"/>
                <w:szCs w:val="21"/>
              </w:rPr>
              <w:t>——</w:t>
            </w:r>
          </w:p>
        </w:tc>
        <w:tc>
          <w:tcPr>
            <w:tcW w:w="5943"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桩基承台和承台上土自重标准值，对稳定的地下水位以下部分应扣除水浮力</w:t>
            </w:r>
            <w:r w:rsidRPr="00FF3E1E">
              <w:rPr>
                <w:rFonts w:hint="eastAsia"/>
                <w:kern w:val="0"/>
                <w:szCs w:val="21"/>
              </w:rPr>
              <w:t>（</w:t>
            </w:r>
            <w:r w:rsidRPr="00FF3E1E">
              <w:rPr>
                <w:kern w:val="0"/>
                <w:szCs w:val="21"/>
              </w:rPr>
              <w:t>kN</w:t>
            </w:r>
            <w:r w:rsidRPr="00FF3E1E">
              <w:rPr>
                <w:rFonts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154"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N</w:t>
            </w:r>
            <w:r w:rsidRPr="00FF3E1E">
              <w:rPr>
                <w:iCs/>
                <w:kern w:val="0"/>
                <w:szCs w:val="21"/>
                <w:vertAlign w:val="subscript"/>
              </w:rPr>
              <w:t>k</w:t>
            </w:r>
          </w:p>
        </w:tc>
        <w:tc>
          <w:tcPr>
            <w:tcW w:w="709" w:type="dxa"/>
          </w:tcPr>
          <w:p w:rsidR="004A48B3" w:rsidRPr="00FF3E1E" w:rsidRDefault="004A48B3" w:rsidP="00FF3E1E">
            <w:pPr>
              <w:wordWrap w:val="0"/>
              <w:snapToGrid w:val="0"/>
              <w:spacing w:line="360" w:lineRule="auto"/>
              <w:rPr>
                <w:rFonts w:cs="宋体"/>
                <w:kern w:val="0"/>
                <w:szCs w:val="21"/>
              </w:rPr>
            </w:pPr>
            <w:r w:rsidRPr="00FF3E1E">
              <w:rPr>
                <w:i/>
                <w:iCs/>
                <w:kern w:val="0"/>
                <w:szCs w:val="21"/>
              </w:rPr>
              <w:t>——</w:t>
            </w:r>
          </w:p>
        </w:tc>
        <w:tc>
          <w:tcPr>
            <w:tcW w:w="5943"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荷载标准组合轴心竖向力作用下，作用于基桩或复合基桩顶的竖向力标准</w:t>
            </w:r>
            <w:r w:rsidRPr="00FF3E1E">
              <w:rPr>
                <w:rFonts w:hint="eastAsia"/>
                <w:kern w:val="0"/>
                <w:szCs w:val="21"/>
              </w:rPr>
              <w:t>值（</w:t>
            </w:r>
            <w:r w:rsidRPr="00FF3E1E">
              <w:rPr>
                <w:kern w:val="0"/>
                <w:szCs w:val="21"/>
              </w:rPr>
              <w:t>kN</w:t>
            </w:r>
            <w:r w:rsidRPr="00FF3E1E">
              <w:rPr>
                <w:rFonts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154"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N</w:t>
            </w:r>
            <w:r w:rsidRPr="00FF3E1E">
              <w:rPr>
                <w:i/>
                <w:iCs/>
                <w:kern w:val="0"/>
                <w:szCs w:val="21"/>
                <w:vertAlign w:val="subscript"/>
              </w:rPr>
              <w:t>i</w:t>
            </w:r>
            <w:r w:rsidRPr="00FF3E1E">
              <w:rPr>
                <w:iCs/>
                <w:kern w:val="0"/>
                <w:szCs w:val="21"/>
                <w:vertAlign w:val="subscript"/>
              </w:rPr>
              <w:t>k</w:t>
            </w:r>
          </w:p>
        </w:tc>
        <w:tc>
          <w:tcPr>
            <w:tcW w:w="709" w:type="dxa"/>
          </w:tcPr>
          <w:p w:rsidR="004A48B3" w:rsidRPr="00FF3E1E" w:rsidRDefault="004A48B3" w:rsidP="00FF3E1E">
            <w:pPr>
              <w:wordWrap w:val="0"/>
              <w:snapToGrid w:val="0"/>
              <w:spacing w:line="360" w:lineRule="auto"/>
              <w:rPr>
                <w:rFonts w:cs="宋体"/>
                <w:kern w:val="0"/>
                <w:szCs w:val="21"/>
              </w:rPr>
            </w:pPr>
            <w:r w:rsidRPr="00FF3E1E">
              <w:rPr>
                <w:i/>
                <w:iCs/>
                <w:kern w:val="0"/>
                <w:szCs w:val="21"/>
              </w:rPr>
              <w:t>——</w:t>
            </w:r>
          </w:p>
        </w:tc>
        <w:tc>
          <w:tcPr>
            <w:tcW w:w="5943"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荷载标准组合偏心竖向力作用下，作用于第</w:t>
            </w:r>
            <w:r w:rsidRPr="00FF3E1E">
              <w:rPr>
                <w:i/>
                <w:iCs/>
                <w:kern w:val="0"/>
                <w:szCs w:val="21"/>
              </w:rPr>
              <w:t>i</w:t>
            </w:r>
            <w:r w:rsidRPr="00FF3E1E">
              <w:rPr>
                <w:rFonts w:cs="宋体" w:hint="eastAsia"/>
                <w:kern w:val="0"/>
                <w:szCs w:val="21"/>
              </w:rPr>
              <w:t>基桩或复合基桩顶的竖向力标准值</w:t>
            </w:r>
            <w:r w:rsidRPr="00FF3E1E">
              <w:rPr>
                <w:rFonts w:hint="eastAsia"/>
                <w:kern w:val="0"/>
                <w:szCs w:val="21"/>
              </w:rPr>
              <w:t>（</w:t>
            </w:r>
            <w:r w:rsidRPr="00FF3E1E">
              <w:rPr>
                <w:kern w:val="0"/>
                <w:szCs w:val="21"/>
              </w:rPr>
              <w:t>kN</w:t>
            </w:r>
            <w:r w:rsidRPr="00FF3E1E">
              <w:rPr>
                <w:rFonts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154"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M</w:t>
            </w:r>
            <w:r w:rsidRPr="00FF3E1E">
              <w:rPr>
                <w:i/>
                <w:iCs/>
                <w:kern w:val="0"/>
                <w:szCs w:val="21"/>
                <w:vertAlign w:val="subscript"/>
              </w:rPr>
              <w:t>x</w:t>
            </w:r>
            <w:r w:rsidRPr="00FF3E1E">
              <w:rPr>
                <w:iCs/>
                <w:kern w:val="0"/>
                <w:szCs w:val="21"/>
                <w:vertAlign w:val="subscript"/>
              </w:rPr>
              <w:t>k</w:t>
            </w:r>
            <w:r w:rsidRPr="00FF3E1E">
              <w:rPr>
                <w:rFonts w:cs="宋体" w:hint="eastAsia"/>
                <w:kern w:val="0"/>
                <w:szCs w:val="21"/>
              </w:rPr>
              <w:t>、</w:t>
            </w:r>
            <w:r w:rsidRPr="00FF3E1E">
              <w:rPr>
                <w:i/>
                <w:iCs/>
                <w:kern w:val="0"/>
                <w:szCs w:val="21"/>
              </w:rPr>
              <w:t>M</w:t>
            </w:r>
            <w:r w:rsidRPr="00FF3E1E">
              <w:rPr>
                <w:i/>
                <w:iCs/>
                <w:kern w:val="0"/>
                <w:szCs w:val="14"/>
                <w:vertAlign w:val="subscript"/>
              </w:rPr>
              <w:t>y</w:t>
            </w:r>
            <w:r w:rsidRPr="00FF3E1E">
              <w:rPr>
                <w:iCs/>
                <w:kern w:val="0"/>
                <w:szCs w:val="14"/>
                <w:vertAlign w:val="subscript"/>
              </w:rPr>
              <w:t>k</w:t>
            </w:r>
          </w:p>
        </w:tc>
        <w:tc>
          <w:tcPr>
            <w:tcW w:w="709" w:type="dxa"/>
          </w:tcPr>
          <w:p w:rsidR="004A48B3" w:rsidRPr="00FF3E1E" w:rsidRDefault="004A48B3" w:rsidP="00FF3E1E">
            <w:pPr>
              <w:wordWrap w:val="0"/>
              <w:snapToGrid w:val="0"/>
              <w:spacing w:line="360" w:lineRule="auto"/>
              <w:rPr>
                <w:rFonts w:cs="宋体"/>
                <w:kern w:val="0"/>
                <w:szCs w:val="21"/>
              </w:rPr>
            </w:pPr>
            <w:r w:rsidRPr="00FF3E1E">
              <w:rPr>
                <w:i/>
                <w:iCs/>
                <w:kern w:val="0"/>
                <w:szCs w:val="21"/>
              </w:rPr>
              <w:t>——</w:t>
            </w:r>
          </w:p>
        </w:tc>
        <w:tc>
          <w:tcPr>
            <w:tcW w:w="5943"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荷载标准组合，作用于承台底面通过桩群形心的</w:t>
            </w:r>
            <w:r w:rsidRPr="00FF3E1E">
              <w:rPr>
                <w:i/>
                <w:iCs/>
                <w:kern w:val="0"/>
                <w:sz w:val="24"/>
              </w:rPr>
              <w:t>x</w:t>
            </w:r>
            <w:r w:rsidRPr="00FF3E1E">
              <w:rPr>
                <w:rFonts w:cs="宋体" w:hint="eastAsia"/>
                <w:kern w:val="0"/>
                <w:szCs w:val="21"/>
              </w:rPr>
              <w:t>、</w:t>
            </w:r>
            <w:r w:rsidRPr="00FF3E1E">
              <w:rPr>
                <w:i/>
                <w:iCs/>
                <w:kern w:val="0"/>
                <w:sz w:val="24"/>
              </w:rPr>
              <w:t>y</w:t>
            </w:r>
            <w:r w:rsidRPr="00FF3E1E">
              <w:rPr>
                <w:rFonts w:cs="宋体" w:hint="eastAsia"/>
                <w:kern w:val="0"/>
                <w:szCs w:val="21"/>
              </w:rPr>
              <w:t>主轴的力矩</w:t>
            </w:r>
            <w:r w:rsidRPr="00FF3E1E">
              <w:rPr>
                <w:rFonts w:hint="eastAsia"/>
                <w:kern w:val="0"/>
                <w:szCs w:val="21"/>
              </w:rPr>
              <w:t>（</w:t>
            </w:r>
            <w:r w:rsidRPr="00FF3E1E">
              <w:rPr>
                <w:kern w:val="0"/>
                <w:szCs w:val="21"/>
              </w:rPr>
              <w:t>kN·m</w:t>
            </w:r>
            <w:r w:rsidRPr="00FF3E1E">
              <w:rPr>
                <w:rFonts w:hint="eastAsia"/>
                <w:kern w:val="0"/>
                <w:szCs w:val="21"/>
              </w:rPr>
              <w:t>）</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154"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x</w:t>
            </w:r>
            <w:r w:rsidRPr="00FF3E1E">
              <w:rPr>
                <w:i/>
                <w:iCs/>
                <w:kern w:val="0"/>
                <w:szCs w:val="21"/>
                <w:vertAlign w:val="subscript"/>
              </w:rPr>
              <w:t>i</w:t>
            </w:r>
            <w:r w:rsidRPr="00FF3E1E">
              <w:rPr>
                <w:rFonts w:cs="宋体" w:hint="eastAsia"/>
                <w:kern w:val="0"/>
                <w:szCs w:val="21"/>
              </w:rPr>
              <w:t>、</w:t>
            </w:r>
            <w:r w:rsidRPr="00FF3E1E">
              <w:rPr>
                <w:i/>
                <w:iCs/>
                <w:kern w:val="0"/>
                <w:szCs w:val="21"/>
              </w:rPr>
              <w:t>x</w:t>
            </w:r>
            <w:r w:rsidRPr="00FF3E1E">
              <w:rPr>
                <w:i/>
                <w:iCs/>
                <w:kern w:val="0"/>
                <w:szCs w:val="21"/>
                <w:vertAlign w:val="subscript"/>
              </w:rPr>
              <w:t>j</w:t>
            </w:r>
          </w:p>
        </w:tc>
        <w:tc>
          <w:tcPr>
            <w:tcW w:w="709" w:type="dxa"/>
          </w:tcPr>
          <w:p w:rsidR="004A48B3" w:rsidRPr="00FF3E1E" w:rsidRDefault="004A48B3" w:rsidP="00FF3E1E">
            <w:pPr>
              <w:wordWrap w:val="0"/>
              <w:snapToGrid w:val="0"/>
              <w:spacing w:line="360" w:lineRule="auto"/>
              <w:rPr>
                <w:rFonts w:cs="宋体"/>
                <w:kern w:val="0"/>
                <w:szCs w:val="21"/>
              </w:rPr>
            </w:pPr>
            <w:r w:rsidRPr="00FF3E1E">
              <w:rPr>
                <w:i/>
                <w:iCs/>
                <w:kern w:val="0"/>
                <w:szCs w:val="21"/>
              </w:rPr>
              <w:t>——</w:t>
            </w:r>
          </w:p>
        </w:tc>
        <w:tc>
          <w:tcPr>
            <w:tcW w:w="5943"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第</w:t>
            </w:r>
            <w:r w:rsidRPr="00FF3E1E">
              <w:rPr>
                <w:i/>
                <w:iCs/>
                <w:kern w:val="0"/>
                <w:sz w:val="24"/>
              </w:rPr>
              <w:t>i</w:t>
            </w:r>
            <w:r w:rsidRPr="00FF3E1E">
              <w:rPr>
                <w:rFonts w:cs="宋体" w:hint="eastAsia"/>
                <w:kern w:val="0"/>
                <w:szCs w:val="21"/>
              </w:rPr>
              <w:t>、</w:t>
            </w:r>
            <w:r w:rsidRPr="00FF3E1E">
              <w:rPr>
                <w:i/>
                <w:iCs/>
                <w:kern w:val="0"/>
                <w:sz w:val="24"/>
              </w:rPr>
              <w:t>j</w:t>
            </w:r>
            <w:r w:rsidRPr="00FF3E1E">
              <w:rPr>
                <w:rFonts w:cs="宋体" w:hint="eastAsia"/>
                <w:kern w:val="0"/>
                <w:szCs w:val="21"/>
              </w:rPr>
              <w:t>基桩或复合基桩至</w:t>
            </w:r>
            <w:r w:rsidRPr="00FF3E1E">
              <w:rPr>
                <w:i/>
                <w:iCs/>
                <w:kern w:val="0"/>
                <w:sz w:val="24"/>
              </w:rPr>
              <w:t>y</w:t>
            </w:r>
            <w:r w:rsidRPr="00FF3E1E">
              <w:rPr>
                <w:rFonts w:cs="宋体" w:hint="eastAsia"/>
                <w:kern w:val="0"/>
                <w:szCs w:val="21"/>
              </w:rPr>
              <w:t>轴的距离</w:t>
            </w:r>
            <w:r w:rsidRPr="00FF3E1E">
              <w:rPr>
                <w:rFonts w:hint="eastAsia"/>
                <w:kern w:val="0"/>
                <w:szCs w:val="21"/>
              </w:rPr>
              <w:t>（</w:t>
            </w:r>
            <w:r w:rsidRPr="00FF3E1E">
              <w:rPr>
                <w:kern w:val="0"/>
                <w:szCs w:val="21"/>
              </w:rPr>
              <w:t>m</w:t>
            </w:r>
            <w:r w:rsidRPr="00FF3E1E">
              <w:rPr>
                <w:rFonts w:hint="eastAsia"/>
                <w:kern w:val="0"/>
                <w:szCs w:val="21"/>
              </w:rPr>
              <w:t>）</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154"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y</w:t>
            </w:r>
            <w:r w:rsidRPr="00FF3E1E">
              <w:rPr>
                <w:i/>
                <w:iCs/>
                <w:kern w:val="0"/>
                <w:szCs w:val="21"/>
                <w:vertAlign w:val="subscript"/>
              </w:rPr>
              <w:t>i</w:t>
            </w:r>
            <w:r w:rsidRPr="00FF3E1E">
              <w:rPr>
                <w:rFonts w:cs="宋体" w:hint="eastAsia"/>
                <w:kern w:val="0"/>
                <w:szCs w:val="21"/>
              </w:rPr>
              <w:t>、</w:t>
            </w:r>
            <w:r w:rsidRPr="00FF3E1E">
              <w:rPr>
                <w:i/>
                <w:iCs/>
                <w:kern w:val="0"/>
                <w:szCs w:val="21"/>
              </w:rPr>
              <w:t>y</w:t>
            </w:r>
            <w:r w:rsidRPr="00FF3E1E">
              <w:rPr>
                <w:i/>
                <w:iCs/>
                <w:kern w:val="0"/>
                <w:szCs w:val="21"/>
                <w:vertAlign w:val="subscript"/>
              </w:rPr>
              <w:t>j</w:t>
            </w:r>
          </w:p>
        </w:tc>
        <w:tc>
          <w:tcPr>
            <w:tcW w:w="709" w:type="dxa"/>
          </w:tcPr>
          <w:p w:rsidR="004A48B3" w:rsidRPr="00FF3E1E" w:rsidRDefault="004A48B3" w:rsidP="00FF3E1E">
            <w:pPr>
              <w:wordWrap w:val="0"/>
              <w:snapToGrid w:val="0"/>
              <w:spacing w:line="360" w:lineRule="auto"/>
              <w:rPr>
                <w:rFonts w:cs="宋体"/>
                <w:kern w:val="0"/>
                <w:szCs w:val="21"/>
              </w:rPr>
            </w:pPr>
            <w:r w:rsidRPr="00FF3E1E">
              <w:rPr>
                <w:i/>
                <w:iCs/>
                <w:kern w:val="0"/>
                <w:szCs w:val="21"/>
              </w:rPr>
              <w:t>——</w:t>
            </w:r>
          </w:p>
        </w:tc>
        <w:tc>
          <w:tcPr>
            <w:tcW w:w="5943"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第</w:t>
            </w:r>
            <w:r w:rsidRPr="00FF3E1E">
              <w:rPr>
                <w:i/>
                <w:iCs/>
                <w:kern w:val="0"/>
                <w:sz w:val="24"/>
              </w:rPr>
              <w:t>i</w:t>
            </w:r>
            <w:r w:rsidRPr="00FF3E1E">
              <w:rPr>
                <w:rFonts w:cs="宋体" w:hint="eastAsia"/>
                <w:kern w:val="0"/>
                <w:szCs w:val="21"/>
              </w:rPr>
              <w:t>、</w:t>
            </w:r>
            <w:r w:rsidRPr="00FF3E1E">
              <w:rPr>
                <w:i/>
                <w:iCs/>
                <w:kern w:val="0"/>
                <w:sz w:val="24"/>
              </w:rPr>
              <w:t>j</w:t>
            </w:r>
            <w:r w:rsidRPr="00FF3E1E">
              <w:rPr>
                <w:rFonts w:cs="宋体" w:hint="eastAsia"/>
                <w:kern w:val="0"/>
                <w:szCs w:val="21"/>
              </w:rPr>
              <w:t>基桩或复合基桩至</w:t>
            </w:r>
            <w:r w:rsidRPr="00FF3E1E">
              <w:rPr>
                <w:i/>
                <w:iCs/>
                <w:kern w:val="0"/>
                <w:sz w:val="24"/>
              </w:rPr>
              <w:t>x</w:t>
            </w:r>
            <w:r w:rsidRPr="00FF3E1E">
              <w:rPr>
                <w:rFonts w:cs="宋体" w:hint="eastAsia"/>
                <w:kern w:val="0"/>
                <w:szCs w:val="21"/>
              </w:rPr>
              <w:t>轴的距离</w:t>
            </w:r>
            <w:r w:rsidRPr="00FF3E1E">
              <w:rPr>
                <w:rFonts w:hint="eastAsia"/>
                <w:kern w:val="0"/>
                <w:szCs w:val="21"/>
              </w:rPr>
              <w:t>（</w:t>
            </w:r>
            <w:r w:rsidRPr="00FF3E1E">
              <w:rPr>
                <w:kern w:val="0"/>
                <w:szCs w:val="21"/>
              </w:rPr>
              <w:t>m</w:t>
            </w:r>
            <w:r w:rsidRPr="00FF3E1E">
              <w:rPr>
                <w:rFonts w:hint="eastAsia"/>
                <w:kern w:val="0"/>
                <w:szCs w:val="21"/>
              </w:rPr>
              <w:t>）</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154"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H</w:t>
            </w:r>
            <w:r w:rsidRPr="00FF3E1E">
              <w:rPr>
                <w:iCs/>
                <w:kern w:val="0"/>
                <w:szCs w:val="14"/>
                <w:vertAlign w:val="subscript"/>
              </w:rPr>
              <w:t>k</w:t>
            </w:r>
          </w:p>
        </w:tc>
        <w:tc>
          <w:tcPr>
            <w:tcW w:w="709" w:type="dxa"/>
          </w:tcPr>
          <w:p w:rsidR="004A48B3" w:rsidRPr="00FF3E1E" w:rsidRDefault="004A48B3" w:rsidP="00FF3E1E">
            <w:pPr>
              <w:wordWrap w:val="0"/>
              <w:snapToGrid w:val="0"/>
              <w:spacing w:line="360" w:lineRule="auto"/>
              <w:rPr>
                <w:rFonts w:cs="宋体"/>
                <w:kern w:val="0"/>
                <w:szCs w:val="21"/>
              </w:rPr>
            </w:pPr>
            <w:r w:rsidRPr="00FF3E1E">
              <w:rPr>
                <w:i/>
                <w:iCs/>
                <w:kern w:val="0"/>
                <w:szCs w:val="21"/>
              </w:rPr>
              <w:t>——</w:t>
            </w:r>
          </w:p>
        </w:tc>
        <w:tc>
          <w:tcPr>
            <w:tcW w:w="5943"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荷载标准组合，作用于桩基承台底面的水平力标准值</w:t>
            </w:r>
            <w:r w:rsidRPr="00FF3E1E">
              <w:rPr>
                <w:rFonts w:hint="eastAsia"/>
                <w:kern w:val="0"/>
                <w:szCs w:val="21"/>
              </w:rPr>
              <w:t>（</w:t>
            </w:r>
            <w:r w:rsidRPr="00FF3E1E">
              <w:rPr>
                <w:kern w:val="0"/>
                <w:szCs w:val="21"/>
              </w:rPr>
              <w:t>kN</w:t>
            </w:r>
            <w:r w:rsidRPr="00FF3E1E">
              <w:rPr>
                <w:rFonts w:hint="eastAsia"/>
                <w:kern w:val="0"/>
                <w:szCs w:val="21"/>
              </w:rPr>
              <w:t>）</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154"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H</w:t>
            </w:r>
            <w:r w:rsidRPr="00FF3E1E">
              <w:rPr>
                <w:i/>
                <w:iCs/>
                <w:kern w:val="0"/>
                <w:szCs w:val="21"/>
                <w:vertAlign w:val="subscript"/>
              </w:rPr>
              <w:t>i</w:t>
            </w:r>
            <w:r w:rsidRPr="00FF3E1E">
              <w:rPr>
                <w:iCs/>
                <w:kern w:val="0"/>
                <w:szCs w:val="21"/>
                <w:vertAlign w:val="subscript"/>
              </w:rPr>
              <w:t>k</w:t>
            </w:r>
          </w:p>
        </w:tc>
        <w:tc>
          <w:tcPr>
            <w:tcW w:w="709" w:type="dxa"/>
          </w:tcPr>
          <w:p w:rsidR="004A48B3" w:rsidRPr="00FF3E1E" w:rsidRDefault="004A48B3" w:rsidP="00FF3E1E">
            <w:pPr>
              <w:wordWrap w:val="0"/>
              <w:snapToGrid w:val="0"/>
              <w:spacing w:line="360" w:lineRule="auto"/>
              <w:rPr>
                <w:rFonts w:cs="宋体"/>
                <w:kern w:val="0"/>
                <w:szCs w:val="21"/>
              </w:rPr>
            </w:pPr>
            <w:r w:rsidRPr="00FF3E1E">
              <w:rPr>
                <w:i/>
                <w:iCs/>
                <w:kern w:val="0"/>
                <w:szCs w:val="21"/>
              </w:rPr>
              <w:t>——</w:t>
            </w:r>
          </w:p>
        </w:tc>
        <w:tc>
          <w:tcPr>
            <w:tcW w:w="5943"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荷载标准组合，作用于第</w:t>
            </w:r>
            <w:r w:rsidRPr="00FF3E1E">
              <w:rPr>
                <w:i/>
                <w:iCs/>
                <w:kern w:val="0"/>
                <w:sz w:val="24"/>
              </w:rPr>
              <w:t>i</w:t>
            </w:r>
            <w:r w:rsidRPr="00FF3E1E">
              <w:rPr>
                <w:rFonts w:cs="宋体" w:hint="eastAsia"/>
                <w:kern w:val="0"/>
                <w:szCs w:val="21"/>
              </w:rPr>
              <w:t>基桩或复合基桩顶的水平力标准值</w:t>
            </w:r>
            <w:r w:rsidRPr="00FF3E1E">
              <w:rPr>
                <w:rFonts w:hint="eastAsia"/>
                <w:kern w:val="0"/>
                <w:szCs w:val="21"/>
              </w:rPr>
              <w:t>（</w:t>
            </w:r>
            <w:r w:rsidRPr="00FF3E1E">
              <w:rPr>
                <w:kern w:val="0"/>
                <w:szCs w:val="21"/>
              </w:rPr>
              <w:t>kN</w:t>
            </w:r>
            <w:r w:rsidRPr="00FF3E1E">
              <w:rPr>
                <w:rFonts w:hint="eastAsia"/>
                <w:kern w:val="0"/>
                <w:szCs w:val="21"/>
              </w:rPr>
              <w:t>）</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154" w:type="dxa"/>
          </w:tcPr>
          <w:p w:rsidR="004A48B3" w:rsidRPr="00FF3E1E" w:rsidRDefault="004A48B3" w:rsidP="00FF3E1E">
            <w:pPr>
              <w:wordWrap w:val="0"/>
              <w:snapToGrid w:val="0"/>
              <w:spacing w:line="360" w:lineRule="auto"/>
              <w:jc w:val="right"/>
              <w:rPr>
                <w:i/>
                <w:kern w:val="0"/>
                <w:szCs w:val="21"/>
              </w:rPr>
            </w:pPr>
            <w:r w:rsidRPr="00FF3E1E">
              <w:rPr>
                <w:i/>
                <w:kern w:val="0"/>
                <w:szCs w:val="21"/>
              </w:rPr>
              <w:t>n</w:t>
            </w:r>
          </w:p>
        </w:tc>
        <w:tc>
          <w:tcPr>
            <w:tcW w:w="709" w:type="dxa"/>
          </w:tcPr>
          <w:p w:rsidR="004A48B3" w:rsidRPr="00FF3E1E" w:rsidRDefault="004A48B3" w:rsidP="00FF3E1E">
            <w:pPr>
              <w:wordWrap w:val="0"/>
              <w:snapToGrid w:val="0"/>
              <w:spacing w:line="360" w:lineRule="auto"/>
              <w:rPr>
                <w:i/>
                <w:iCs/>
                <w:kern w:val="0"/>
                <w:szCs w:val="21"/>
              </w:rPr>
            </w:pPr>
            <w:r w:rsidRPr="00FF3E1E">
              <w:rPr>
                <w:i/>
                <w:iCs/>
                <w:kern w:val="0"/>
                <w:szCs w:val="21"/>
              </w:rPr>
              <w:t>——</w:t>
            </w:r>
          </w:p>
        </w:tc>
        <w:tc>
          <w:tcPr>
            <w:tcW w:w="5943" w:type="dxa"/>
          </w:tcPr>
          <w:p w:rsidR="004A48B3" w:rsidRPr="00FF3E1E" w:rsidRDefault="004A48B3" w:rsidP="00FF3E1E">
            <w:pPr>
              <w:wordWrap w:val="0"/>
              <w:snapToGrid w:val="0"/>
              <w:spacing w:line="360" w:lineRule="auto"/>
              <w:rPr>
                <w:rFonts w:cs="宋体"/>
                <w:kern w:val="0"/>
                <w:szCs w:val="21"/>
              </w:rPr>
            </w:pPr>
            <w:r w:rsidRPr="00FF3E1E">
              <w:rPr>
                <w:rFonts w:cs="宋体" w:hint="eastAsia"/>
                <w:color w:val="000000"/>
                <w:kern w:val="0"/>
                <w:szCs w:val="21"/>
              </w:rPr>
              <w:t>桩基中的桩数。</w:t>
            </w:r>
          </w:p>
        </w:tc>
      </w:tr>
    </w:tbl>
    <w:p w:rsidR="004A48B3" w:rsidRPr="0073542F" w:rsidRDefault="004A48B3">
      <w:pPr>
        <w:spacing w:line="360" w:lineRule="auto"/>
        <w:rPr>
          <w:bCs/>
          <w:kern w:val="0"/>
          <w:szCs w:val="21"/>
        </w:rPr>
      </w:pPr>
      <w:r w:rsidRPr="0073542F">
        <w:rPr>
          <w:b/>
          <w:bCs/>
          <w:kern w:val="0"/>
          <w:szCs w:val="21"/>
        </w:rPr>
        <w:t xml:space="preserve">4.1.2  </w:t>
      </w:r>
      <w:r w:rsidRPr="0073542F">
        <w:rPr>
          <w:rFonts w:hint="eastAsia"/>
          <w:bCs/>
          <w:kern w:val="0"/>
          <w:szCs w:val="21"/>
        </w:rPr>
        <w:t>根据现行国家标准《建筑抗震设计规范》</w:t>
      </w:r>
      <w:r w:rsidRPr="0073542F">
        <w:rPr>
          <w:bCs/>
          <w:kern w:val="0"/>
          <w:szCs w:val="21"/>
        </w:rPr>
        <w:t>GB 50011</w:t>
      </w:r>
      <w:r w:rsidRPr="0073542F">
        <w:rPr>
          <w:rFonts w:hint="eastAsia"/>
          <w:bCs/>
          <w:kern w:val="0"/>
          <w:szCs w:val="21"/>
        </w:rPr>
        <w:t>的有关规定可不进行抗震承载力验算的低承台桩基，桩顶作用效应计算可不考虑地震作用。</w:t>
      </w:r>
    </w:p>
    <w:p w:rsidR="004A48B3" w:rsidRPr="0073542F" w:rsidRDefault="004A48B3" w:rsidP="00991F07">
      <w:pPr>
        <w:spacing w:line="360" w:lineRule="auto"/>
        <w:rPr>
          <w:bCs/>
          <w:kern w:val="0"/>
          <w:szCs w:val="21"/>
        </w:rPr>
      </w:pPr>
      <w:r w:rsidRPr="0073542F">
        <w:rPr>
          <w:b/>
          <w:bCs/>
          <w:kern w:val="0"/>
          <w:szCs w:val="21"/>
        </w:rPr>
        <w:t xml:space="preserve">4.1.3  </w:t>
      </w:r>
      <w:r w:rsidRPr="0073542F">
        <w:rPr>
          <w:rFonts w:hint="eastAsia"/>
          <w:bCs/>
          <w:kern w:val="0"/>
          <w:szCs w:val="21"/>
        </w:rPr>
        <w:t>存在液化土层的低承台桩基应进行抗震验算，桩顶作用效应的地震作用</w:t>
      </w:r>
      <w:r>
        <w:rPr>
          <w:rFonts w:hint="eastAsia"/>
          <w:bCs/>
          <w:kern w:val="0"/>
          <w:szCs w:val="21"/>
        </w:rPr>
        <w:t>可</w:t>
      </w:r>
      <w:r w:rsidRPr="0073542F">
        <w:rPr>
          <w:rFonts w:hint="eastAsia"/>
          <w:bCs/>
          <w:kern w:val="0"/>
          <w:szCs w:val="21"/>
        </w:rPr>
        <w:t>考虑桩基承台周围土抗力对水平地</w:t>
      </w:r>
      <w:r>
        <w:rPr>
          <w:rFonts w:hint="eastAsia"/>
          <w:bCs/>
          <w:kern w:val="0"/>
          <w:szCs w:val="21"/>
        </w:rPr>
        <w:t>震力的分担作用；且</w:t>
      </w:r>
      <w:r w:rsidRPr="0073542F">
        <w:rPr>
          <w:rFonts w:hint="eastAsia"/>
          <w:bCs/>
          <w:kern w:val="0"/>
          <w:szCs w:val="21"/>
        </w:rPr>
        <w:t>进行抗震验算时，基桩的竖向与水平向抗震承载力特征值可比非抗震设计时提高</w:t>
      </w:r>
      <w:r w:rsidRPr="0073542F">
        <w:rPr>
          <w:bCs/>
          <w:kern w:val="0"/>
          <w:szCs w:val="21"/>
        </w:rPr>
        <w:t>25%</w:t>
      </w:r>
      <w:r w:rsidRPr="0073542F">
        <w:rPr>
          <w:rFonts w:hint="eastAsia"/>
          <w:bCs/>
          <w:kern w:val="0"/>
          <w:szCs w:val="21"/>
        </w:rPr>
        <w:t>，当基桩的桩间距为</w:t>
      </w:r>
      <w:r w:rsidRPr="0073542F">
        <w:rPr>
          <w:bCs/>
          <w:kern w:val="0"/>
          <w:szCs w:val="21"/>
        </w:rPr>
        <w:t>2.5</w:t>
      </w:r>
      <w:r w:rsidRPr="0073542F">
        <w:rPr>
          <w:bCs/>
          <w:i/>
          <w:kern w:val="0"/>
          <w:szCs w:val="21"/>
        </w:rPr>
        <w:t>d</w:t>
      </w:r>
      <w:r w:rsidRPr="0073542F">
        <w:rPr>
          <w:bCs/>
          <w:kern w:val="0"/>
          <w:szCs w:val="21"/>
        </w:rPr>
        <w:t xml:space="preserve"> ~ 4</w:t>
      </w:r>
      <w:r w:rsidRPr="0073542F">
        <w:rPr>
          <w:bCs/>
          <w:i/>
          <w:kern w:val="0"/>
          <w:szCs w:val="21"/>
        </w:rPr>
        <w:t>d</w:t>
      </w:r>
      <w:r w:rsidRPr="0073542F">
        <w:rPr>
          <w:rFonts w:hint="eastAsia"/>
          <w:bCs/>
          <w:kern w:val="0"/>
          <w:szCs w:val="21"/>
        </w:rPr>
        <w:t>时，若打桩后桩间土地基的标准贯入试验锤击数</w:t>
      </w:r>
      <w:r w:rsidRPr="0073542F">
        <w:rPr>
          <w:i/>
          <w:kern w:val="0"/>
          <w:szCs w:val="21"/>
        </w:rPr>
        <w:t>N</w:t>
      </w:r>
      <w:r w:rsidRPr="0073542F">
        <w:rPr>
          <w:bCs/>
          <w:kern w:val="0"/>
          <w:szCs w:val="21"/>
        </w:rPr>
        <w:t xml:space="preserve"> &gt;</w:t>
      </w:r>
      <w:r w:rsidRPr="00BA739C">
        <w:rPr>
          <w:i/>
          <w:kern w:val="0"/>
          <w:szCs w:val="21"/>
        </w:rPr>
        <w:t xml:space="preserve"> </w:t>
      </w:r>
      <w:r w:rsidRPr="0073542F">
        <w:rPr>
          <w:i/>
          <w:kern w:val="0"/>
          <w:szCs w:val="21"/>
        </w:rPr>
        <w:t>N</w:t>
      </w:r>
      <w:r w:rsidRPr="0073542F">
        <w:rPr>
          <w:bCs/>
          <w:kern w:val="0"/>
          <w:sz w:val="20"/>
          <w:szCs w:val="21"/>
          <w:vertAlign w:val="subscript"/>
        </w:rPr>
        <w:t>cr</w:t>
      </w:r>
      <w:r>
        <w:rPr>
          <w:bCs/>
          <w:kern w:val="0"/>
          <w:sz w:val="20"/>
          <w:szCs w:val="21"/>
          <w:vertAlign w:val="subscript"/>
        </w:rPr>
        <w:t xml:space="preserve">  </w:t>
      </w:r>
      <w:r w:rsidRPr="0073542F">
        <w:rPr>
          <w:bCs/>
          <w:kern w:val="0"/>
          <w:szCs w:val="21"/>
        </w:rPr>
        <w:t>(</w:t>
      </w:r>
      <w:r w:rsidRPr="0073542F">
        <w:rPr>
          <w:rFonts w:hint="eastAsia"/>
          <w:bCs/>
          <w:kern w:val="0"/>
          <w:szCs w:val="21"/>
        </w:rPr>
        <w:t>液化判别的标准贯入试验锤击数临界值</w:t>
      </w:r>
      <w:r w:rsidRPr="0073542F">
        <w:rPr>
          <w:bCs/>
          <w:kern w:val="0"/>
          <w:szCs w:val="21"/>
        </w:rPr>
        <w:t>)</w:t>
      </w:r>
      <w:r>
        <w:rPr>
          <w:bCs/>
          <w:kern w:val="0"/>
          <w:szCs w:val="21"/>
        </w:rPr>
        <w:t xml:space="preserve"> </w:t>
      </w:r>
      <w:r w:rsidRPr="0073542F">
        <w:rPr>
          <w:rFonts w:hint="eastAsia"/>
          <w:bCs/>
          <w:kern w:val="0"/>
          <w:szCs w:val="21"/>
        </w:rPr>
        <w:t>时，基桩承载力可不折减</w:t>
      </w:r>
      <w:r>
        <w:rPr>
          <w:rFonts w:hint="eastAsia"/>
          <w:bCs/>
          <w:kern w:val="0"/>
          <w:szCs w:val="21"/>
        </w:rPr>
        <w:t>；否则按本标准第</w:t>
      </w:r>
      <w:r>
        <w:rPr>
          <w:bCs/>
          <w:kern w:val="0"/>
          <w:szCs w:val="21"/>
        </w:rPr>
        <w:t>4.8.6</w:t>
      </w:r>
      <w:r>
        <w:rPr>
          <w:rFonts w:hint="eastAsia"/>
          <w:bCs/>
          <w:kern w:val="0"/>
          <w:szCs w:val="21"/>
        </w:rPr>
        <w:t>条和第</w:t>
      </w:r>
      <w:r>
        <w:rPr>
          <w:bCs/>
          <w:kern w:val="0"/>
          <w:szCs w:val="21"/>
        </w:rPr>
        <w:t>4.8.7</w:t>
      </w:r>
      <w:r>
        <w:rPr>
          <w:rFonts w:hint="eastAsia"/>
          <w:bCs/>
          <w:kern w:val="0"/>
          <w:szCs w:val="21"/>
        </w:rPr>
        <w:t>条规定执行</w:t>
      </w:r>
      <w:r w:rsidRPr="0073542F">
        <w:rPr>
          <w:rFonts w:hint="eastAsia"/>
          <w:bCs/>
          <w:kern w:val="0"/>
          <w:szCs w:val="21"/>
        </w:rPr>
        <w:t>。</w:t>
      </w:r>
    </w:p>
    <w:p w:rsidR="004A48B3" w:rsidRPr="0073542F" w:rsidRDefault="004A48B3" w:rsidP="00FF3E1E">
      <w:pPr>
        <w:keepNext/>
        <w:spacing w:beforeLines="100" w:line="360" w:lineRule="auto"/>
        <w:jc w:val="center"/>
        <w:outlineLvl w:val="1"/>
        <w:rPr>
          <w:b/>
          <w:sz w:val="28"/>
          <w:szCs w:val="28"/>
        </w:rPr>
      </w:pPr>
      <w:bookmarkStart w:id="86" w:name="_Toc499899115"/>
      <w:bookmarkStart w:id="87" w:name="_Toc500343150"/>
      <w:bookmarkStart w:id="88" w:name="_Toc501318346"/>
      <w:bookmarkStart w:id="89" w:name="_Toc501205589"/>
      <w:bookmarkStart w:id="90" w:name="_Toc1565384"/>
      <w:bookmarkStart w:id="91" w:name="_Toc2588423"/>
      <w:r w:rsidRPr="0073542F">
        <w:rPr>
          <w:b/>
          <w:bCs/>
          <w:sz w:val="28"/>
          <w:szCs w:val="28"/>
        </w:rPr>
        <w:t xml:space="preserve">4.2  </w:t>
      </w:r>
      <w:r w:rsidRPr="0073542F">
        <w:rPr>
          <w:rFonts w:hint="eastAsia"/>
          <w:b/>
          <w:bCs/>
          <w:sz w:val="28"/>
          <w:szCs w:val="28"/>
        </w:rPr>
        <w:t>桩基竖向承载力计算</w:t>
      </w:r>
      <w:bookmarkEnd w:id="86"/>
      <w:bookmarkEnd w:id="87"/>
      <w:bookmarkEnd w:id="88"/>
      <w:bookmarkEnd w:id="89"/>
      <w:bookmarkEnd w:id="90"/>
      <w:bookmarkEnd w:id="91"/>
    </w:p>
    <w:p w:rsidR="004A48B3" w:rsidRPr="0073542F" w:rsidRDefault="004A48B3">
      <w:pPr>
        <w:spacing w:line="360" w:lineRule="auto"/>
        <w:rPr>
          <w:b/>
        </w:rPr>
      </w:pPr>
      <w:r w:rsidRPr="0073542F">
        <w:rPr>
          <w:b/>
          <w:bCs/>
          <w:kern w:val="0"/>
          <w:szCs w:val="21"/>
        </w:rPr>
        <w:t>4.2.</w:t>
      </w:r>
      <w:r w:rsidRPr="0073542F">
        <w:rPr>
          <w:b/>
        </w:rPr>
        <w:t xml:space="preserve">1 </w:t>
      </w:r>
      <w:r w:rsidRPr="0073542F">
        <w:t xml:space="preserve"> </w:t>
      </w:r>
      <w:r w:rsidRPr="0073542F">
        <w:rPr>
          <w:rFonts w:hint="eastAsia"/>
        </w:rPr>
        <w:t>在短螺旋挤土灌注桩基承载力分析中，基桩竖向承载力计算应符合下列规定</w:t>
      </w:r>
      <w:r w:rsidRPr="0073542F">
        <w:rPr>
          <w:rFonts w:hint="eastAsia"/>
          <w:b/>
        </w:rPr>
        <w:t>：</w:t>
      </w:r>
    </w:p>
    <w:p w:rsidR="004A48B3" w:rsidRPr="0073542F" w:rsidRDefault="004A48B3" w:rsidP="00A2276A">
      <w:pPr>
        <w:spacing w:line="360" w:lineRule="auto"/>
        <w:ind w:firstLineChars="200" w:firstLine="31680"/>
        <w:rPr>
          <w:b/>
          <w:bCs/>
          <w:kern w:val="0"/>
          <w:szCs w:val="21"/>
        </w:rPr>
      </w:pPr>
      <w:r w:rsidRPr="0073542F">
        <w:rPr>
          <w:b/>
          <w:bCs/>
          <w:kern w:val="0"/>
          <w:szCs w:val="21"/>
        </w:rPr>
        <w:t xml:space="preserve">1  </w:t>
      </w:r>
      <w:r w:rsidRPr="0073542F">
        <w:rPr>
          <w:rFonts w:hint="eastAsia"/>
          <w:bCs/>
          <w:kern w:val="0"/>
          <w:szCs w:val="21"/>
        </w:rPr>
        <w:t>荷载标准组合：</w:t>
      </w:r>
    </w:p>
    <w:p w:rsidR="004A48B3" w:rsidRPr="0073542F" w:rsidRDefault="004A48B3" w:rsidP="00A2276A">
      <w:pPr>
        <w:spacing w:line="360" w:lineRule="auto"/>
        <w:ind w:firstLineChars="200" w:firstLine="31680"/>
        <w:rPr>
          <w:bCs/>
          <w:kern w:val="0"/>
          <w:szCs w:val="21"/>
        </w:rPr>
      </w:pPr>
      <w:r w:rsidRPr="0073542F">
        <w:rPr>
          <w:rFonts w:hint="eastAsia"/>
          <w:bCs/>
          <w:kern w:val="0"/>
          <w:szCs w:val="21"/>
        </w:rPr>
        <w:t>轴心竖向力作用下</w:t>
      </w:r>
    </w:p>
    <w:p w:rsidR="004A48B3" w:rsidRPr="0073542F" w:rsidRDefault="004A48B3" w:rsidP="00A2276A">
      <w:pPr>
        <w:wordWrap w:val="0"/>
        <w:spacing w:line="360" w:lineRule="auto"/>
        <w:ind w:firstLineChars="150" w:firstLine="31680"/>
        <w:jc w:val="right"/>
        <w:rPr>
          <w:bCs/>
          <w:kern w:val="0"/>
          <w:szCs w:val="21"/>
        </w:rPr>
      </w:pPr>
      <w:r w:rsidRPr="0073542F">
        <w:rPr>
          <w:b/>
          <w:bCs/>
          <w:kern w:val="0"/>
          <w:szCs w:val="21"/>
        </w:rPr>
        <w:fldChar w:fldCharType="begin"/>
      </w:r>
      <w:r w:rsidRPr="0073542F">
        <w:rPr>
          <w:b/>
          <w:bCs/>
          <w:kern w:val="0"/>
          <w:szCs w:val="21"/>
        </w:rPr>
        <w:instrText xml:space="preserve"> QUOTE </w:instrText>
      </w:r>
      <w:r w:rsidRPr="0073542F">
        <w:rPr>
          <w:b/>
          <w:kern w:val="0"/>
          <w:szCs w:val="21"/>
        </w:rPr>
        <w:instrText>Nk≤R</w:instrText>
      </w:r>
      <w:r w:rsidRPr="0073542F">
        <w:rPr>
          <w:b/>
          <w:bCs/>
          <w:kern w:val="0"/>
          <w:szCs w:val="21"/>
        </w:rPr>
        <w:instrText xml:space="preserve"> </w:instrText>
      </w:r>
      <w:r w:rsidRPr="0073542F">
        <w:rPr>
          <w:b/>
          <w:bCs/>
          <w:kern w:val="0"/>
          <w:szCs w:val="21"/>
        </w:rPr>
        <w:fldChar w:fldCharType="end"/>
      </w:r>
      <w:r w:rsidRPr="0073542F">
        <w:rPr>
          <w:b/>
          <w:bCs/>
          <w:kern w:val="0"/>
          <w:szCs w:val="21"/>
        </w:rPr>
        <w:t xml:space="preserve">       </w:t>
      </w:r>
      <w:r w:rsidRPr="0073542F">
        <w:rPr>
          <w:i/>
          <w:iCs/>
          <w:kern w:val="0"/>
          <w:szCs w:val="21"/>
        </w:rPr>
        <w:t>N</w:t>
      </w:r>
      <w:r w:rsidRPr="0073542F">
        <w:rPr>
          <w:iCs/>
          <w:kern w:val="0"/>
          <w:szCs w:val="21"/>
          <w:vertAlign w:val="subscript"/>
        </w:rPr>
        <w:t>k</w:t>
      </w:r>
      <w:r w:rsidRPr="0073542F">
        <w:rPr>
          <w:b/>
          <w:bCs/>
          <w:kern w:val="0"/>
          <w:szCs w:val="21"/>
        </w:rPr>
        <w:t xml:space="preserve"> </w:t>
      </w:r>
      <w:r w:rsidRPr="0073542F">
        <w:rPr>
          <w:rFonts w:hint="eastAsia"/>
          <w:iCs/>
          <w:kern w:val="0"/>
          <w:sz w:val="18"/>
          <w:szCs w:val="18"/>
        </w:rPr>
        <w:t>≤</w:t>
      </w:r>
      <w:r w:rsidRPr="0073542F">
        <w:rPr>
          <w:b/>
          <w:bCs/>
          <w:kern w:val="0"/>
          <w:szCs w:val="21"/>
        </w:rPr>
        <w:t xml:space="preserve"> </w:t>
      </w:r>
      <w:r w:rsidRPr="0073542F">
        <w:rPr>
          <w:i/>
          <w:iCs/>
          <w:kern w:val="0"/>
          <w:szCs w:val="21"/>
        </w:rPr>
        <w:t>R</w:t>
      </w:r>
      <w:r w:rsidRPr="0073542F">
        <w:rPr>
          <w:b/>
          <w:bCs/>
          <w:kern w:val="0"/>
          <w:szCs w:val="21"/>
        </w:rPr>
        <w:t xml:space="preserve">                             </w:t>
      </w:r>
      <w:r w:rsidRPr="0073542F">
        <w:rPr>
          <w:bCs/>
          <w:kern w:val="0"/>
          <w:szCs w:val="21"/>
        </w:rPr>
        <w:t xml:space="preserve"> </w:t>
      </w:r>
      <w:r w:rsidRPr="0073542F">
        <w:rPr>
          <w:rFonts w:hint="eastAsia"/>
        </w:rPr>
        <w:t>（</w:t>
      </w:r>
      <w:r w:rsidRPr="0073542F">
        <w:t>4.2.1-1</w:t>
      </w:r>
      <w:r w:rsidRPr="0073542F">
        <w:rPr>
          <w:rFonts w:hint="eastAsia"/>
        </w:rPr>
        <w:t>）</w:t>
      </w:r>
    </w:p>
    <w:p w:rsidR="004A48B3" w:rsidRPr="0073542F" w:rsidRDefault="004A48B3" w:rsidP="00A2276A">
      <w:pPr>
        <w:spacing w:line="360" w:lineRule="auto"/>
        <w:ind w:firstLineChars="200" w:firstLine="31680"/>
        <w:rPr>
          <w:bCs/>
          <w:kern w:val="0"/>
          <w:szCs w:val="21"/>
        </w:rPr>
      </w:pPr>
      <w:r w:rsidRPr="0073542F">
        <w:rPr>
          <w:rFonts w:hint="eastAsia"/>
          <w:bCs/>
          <w:kern w:val="0"/>
          <w:szCs w:val="21"/>
        </w:rPr>
        <w:t>偏心竖向力作用下，除满足上式外，尚应满足下式的要求：</w:t>
      </w:r>
    </w:p>
    <w:p w:rsidR="004A48B3" w:rsidRPr="0073542F" w:rsidRDefault="004A48B3" w:rsidP="00A2276A">
      <w:pPr>
        <w:wordWrap w:val="0"/>
        <w:spacing w:line="360" w:lineRule="auto"/>
        <w:ind w:firstLineChars="150" w:firstLine="31680"/>
        <w:jc w:val="right"/>
        <w:rPr>
          <w:b/>
        </w:rPr>
      </w:pPr>
      <w:r w:rsidRPr="0073542F">
        <w:rPr>
          <w:b/>
          <w:bCs/>
          <w:kern w:val="0"/>
          <w:szCs w:val="21"/>
        </w:rPr>
        <w:t xml:space="preserve">    </w:t>
      </w:r>
      <w:r w:rsidRPr="0073542F">
        <w:rPr>
          <w:b/>
          <w:bCs/>
          <w:kern w:val="0"/>
          <w:szCs w:val="21"/>
        </w:rPr>
        <w:fldChar w:fldCharType="begin"/>
      </w:r>
      <w:r w:rsidRPr="0073542F">
        <w:rPr>
          <w:b/>
          <w:bCs/>
          <w:kern w:val="0"/>
          <w:szCs w:val="21"/>
        </w:rPr>
        <w:instrText xml:space="preserve"> QUOTE </w:instrText>
      </w:r>
      <w:r w:rsidRPr="0073542F">
        <w:rPr>
          <w:b/>
          <w:kern w:val="0"/>
          <w:szCs w:val="21"/>
        </w:rPr>
        <w:instrText>Nkmax≤1.2R</w:instrText>
      </w:r>
      <w:r w:rsidRPr="0073542F">
        <w:rPr>
          <w:b/>
          <w:bCs/>
          <w:kern w:val="0"/>
          <w:szCs w:val="21"/>
        </w:rPr>
        <w:instrText xml:space="preserve"> </w:instrText>
      </w:r>
      <w:r w:rsidRPr="0073542F">
        <w:rPr>
          <w:b/>
          <w:bCs/>
          <w:kern w:val="0"/>
          <w:szCs w:val="21"/>
        </w:rPr>
        <w:fldChar w:fldCharType="end"/>
      </w:r>
      <w:r w:rsidRPr="0073542F">
        <w:rPr>
          <w:b/>
          <w:bCs/>
          <w:kern w:val="0"/>
          <w:szCs w:val="21"/>
        </w:rPr>
        <w:t xml:space="preserve">    </w:t>
      </w:r>
      <w:r w:rsidRPr="0073542F">
        <w:rPr>
          <w:i/>
          <w:iCs/>
          <w:kern w:val="0"/>
          <w:szCs w:val="21"/>
        </w:rPr>
        <w:t>N</w:t>
      </w:r>
      <w:r w:rsidRPr="0073542F">
        <w:rPr>
          <w:iCs/>
          <w:kern w:val="0"/>
          <w:szCs w:val="21"/>
          <w:vertAlign w:val="subscript"/>
        </w:rPr>
        <w:t>kmax</w:t>
      </w:r>
      <w:r w:rsidRPr="0073542F">
        <w:rPr>
          <w:b/>
          <w:bCs/>
          <w:kern w:val="0"/>
          <w:szCs w:val="21"/>
        </w:rPr>
        <w:t xml:space="preserve"> </w:t>
      </w:r>
      <w:r w:rsidRPr="0073542F">
        <w:rPr>
          <w:rFonts w:hint="eastAsia"/>
          <w:iCs/>
          <w:kern w:val="0"/>
          <w:sz w:val="18"/>
          <w:szCs w:val="18"/>
        </w:rPr>
        <w:t>≤</w:t>
      </w:r>
      <w:r w:rsidRPr="0073542F">
        <w:rPr>
          <w:b/>
          <w:bCs/>
          <w:kern w:val="0"/>
          <w:szCs w:val="21"/>
        </w:rPr>
        <w:t xml:space="preserve"> </w:t>
      </w:r>
      <w:r w:rsidRPr="0073542F">
        <w:rPr>
          <w:bCs/>
          <w:kern w:val="0"/>
          <w:szCs w:val="21"/>
        </w:rPr>
        <w:t>1.2</w:t>
      </w:r>
      <w:r w:rsidRPr="0073542F">
        <w:rPr>
          <w:i/>
          <w:iCs/>
          <w:kern w:val="0"/>
          <w:szCs w:val="21"/>
        </w:rPr>
        <w:t>R</w:t>
      </w:r>
      <w:r w:rsidRPr="0073542F">
        <w:rPr>
          <w:b/>
          <w:bCs/>
          <w:kern w:val="0"/>
          <w:szCs w:val="21"/>
        </w:rPr>
        <w:t xml:space="preserve">                          </w:t>
      </w:r>
      <w:r w:rsidRPr="0073542F">
        <w:rPr>
          <w:rFonts w:hint="eastAsia"/>
        </w:rPr>
        <w:t>（</w:t>
      </w:r>
      <w:r w:rsidRPr="0073542F">
        <w:t>4.2.1-2</w:t>
      </w:r>
      <w:r w:rsidRPr="0073542F">
        <w:rPr>
          <w:rFonts w:hint="eastAsia"/>
        </w:rPr>
        <w:t>）</w:t>
      </w:r>
    </w:p>
    <w:tbl>
      <w:tblPr>
        <w:tblW w:w="0" w:type="auto"/>
        <w:tblLook w:val="00A0"/>
      </w:tblPr>
      <w:tblGrid>
        <w:gridCol w:w="689"/>
        <w:gridCol w:w="1007"/>
        <w:gridCol w:w="781"/>
        <w:gridCol w:w="6018"/>
      </w:tblGrid>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式中</w:t>
            </w: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N</w:t>
            </w:r>
            <w:r w:rsidRPr="00FF3E1E">
              <w:rPr>
                <w:iCs/>
                <w:kern w:val="0"/>
                <w:szCs w:val="21"/>
                <w:vertAlign w:val="subscript"/>
              </w:rPr>
              <w:t>k</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hint="eastAsia"/>
                <w:kern w:val="0"/>
                <w:szCs w:val="21"/>
              </w:rPr>
              <w:t>荷载标准组合轴心竖向力作用下，作用于基桩或复合基桩顶的竖向力标准值（</w:t>
            </w:r>
            <w:r w:rsidRPr="00FF3E1E">
              <w:rPr>
                <w:kern w:val="0"/>
                <w:szCs w:val="21"/>
              </w:rPr>
              <w:t>kN</w:t>
            </w:r>
            <w:r w:rsidRPr="00FF3E1E">
              <w:rPr>
                <w:rFonts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R</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基桩或复合基桩竖向承载力特征值</w:t>
            </w:r>
            <w:r w:rsidRPr="00FF3E1E">
              <w:rPr>
                <w:rFonts w:hint="eastAsia"/>
                <w:kern w:val="0"/>
                <w:szCs w:val="21"/>
              </w:rPr>
              <w:t>（</w:t>
            </w:r>
            <w:r w:rsidRPr="00FF3E1E">
              <w:rPr>
                <w:kern w:val="0"/>
                <w:szCs w:val="21"/>
              </w:rPr>
              <w:t>kN</w:t>
            </w:r>
            <w:r w:rsidRPr="00FF3E1E">
              <w:rPr>
                <w:rFonts w:hint="eastAsia"/>
                <w:kern w:val="0"/>
                <w:szCs w:val="21"/>
              </w:rPr>
              <w:t>）</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N</w:t>
            </w:r>
            <w:r w:rsidRPr="00FF3E1E">
              <w:rPr>
                <w:iCs/>
                <w:kern w:val="0"/>
                <w:szCs w:val="21"/>
                <w:vertAlign w:val="subscript"/>
              </w:rPr>
              <w:t>kmax</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荷载标准组合偏心竖向力作用下，作用于基桩成复合基桩顶的最大竖向力标准值</w:t>
            </w:r>
            <w:r w:rsidRPr="00FF3E1E">
              <w:rPr>
                <w:rFonts w:hint="eastAsia"/>
                <w:kern w:val="0"/>
                <w:szCs w:val="21"/>
              </w:rPr>
              <w:t>（</w:t>
            </w:r>
            <w:r w:rsidRPr="00FF3E1E">
              <w:rPr>
                <w:kern w:val="0"/>
                <w:szCs w:val="21"/>
              </w:rPr>
              <w:t>kN</w:t>
            </w:r>
            <w:r w:rsidRPr="00FF3E1E">
              <w:rPr>
                <w:rFonts w:hint="eastAsia"/>
                <w:kern w:val="0"/>
                <w:szCs w:val="21"/>
              </w:rPr>
              <w:t>）</w:t>
            </w:r>
            <w:r w:rsidRPr="00FF3E1E">
              <w:rPr>
                <w:rFonts w:cs="宋体" w:hint="eastAsia"/>
                <w:kern w:val="0"/>
                <w:szCs w:val="21"/>
              </w:rPr>
              <w:t>。</w:t>
            </w:r>
          </w:p>
        </w:tc>
      </w:tr>
    </w:tbl>
    <w:p w:rsidR="004A48B3" w:rsidRPr="0073542F" w:rsidRDefault="004A48B3" w:rsidP="004A48B3">
      <w:pPr>
        <w:spacing w:line="360" w:lineRule="auto"/>
        <w:ind w:firstLineChars="200" w:firstLine="31680"/>
        <w:rPr>
          <w:rFonts w:cs="宋体"/>
          <w:b/>
          <w:kern w:val="0"/>
          <w:szCs w:val="21"/>
        </w:rPr>
      </w:pPr>
      <w:r w:rsidRPr="0073542F">
        <w:rPr>
          <w:b/>
          <w:bCs/>
          <w:kern w:val="0"/>
          <w:szCs w:val="21"/>
        </w:rPr>
        <w:t xml:space="preserve">2  </w:t>
      </w:r>
      <w:r w:rsidRPr="0073542F">
        <w:rPr>
          <w:rFonts w:cs="宋体" w:hint="eastAsia"/>
          <w:kern w:val="0"/>
          <w:szCs w:val="21"/>
        </w:rPr>
        <w:t>地震作用效应和荷载标准组合：</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轴心竖向力作用下</w:t>
      </w:r>
    </w:p>
    <w:p w:rsidR="004A48B3" w:rsidRPr="0073542F" w:rsidRDefault="004A48B3" w:rsidP="00A2276A">
      <w:pPr>
        <w:wordWrap w:val="0"/>
        <w:spacing w:line="360" w:lineRule="auto"/>
        <w:ind w:firstLineChars="150" w:firstLine="31680"/>
        <w:jc w:val="right"/>
        <w:rPr>
          <w:rFonts w:cs="宋体"/>
          <w:kern w:val="0"/>
          <w:szCs w:val="21"/>
        </w:rPr>
      </w:pPr>
      <w:r w:rsidRPr="0073542F">
        <w:rPr>
          <w:b/>
          <w:bCs/>
          <w:kern w:val="0"/>
          <w:szCs w:val="21"/>
        </w:rPr>
        <w:fldChar w:fldCharType="begin"/>
      </w:r>
      <w:r w:rsidRPr="0073542F">
        <w:rPr>
          <w:b/>
          <w:bCs/>
          <w:kern w:val="0"/>
          <w:szCs w:val="21"/>
        </w:rPr>
        <w:instrText xml:space="preserve"> QUOTE </w:instrText>
      </w:r>
      <w:r w:rsidRPr="00FF3E1E">
        <w:rPr>
          <w:b/>
          <w:noProof/>
          <w:position w:val="-6"/>
        </w:rPr>
        <w:pict>
          <v:shape id="图片 7" o:spid="_x0000_i1031" type="#_x0000_t75" style="width:37.5pt;height:14.25pt;visibility:visible">
            <v:imagedata r:id="rId20" o:title="" chromakey="white"/>
          </v:shape>
        </w:pict>
      </w:r>
      <w:r w:rsidRPr="0073542F">
        <w:rPr>
          <w:b/>
          <w:bCs/>
          <w:kern w:val="0"/>
          <w:szCs w:val="21"/>
        </w:rPr>
        <w:instrText xml:space="preserve"> </w:instrText>
      </w:r>
      <w:r w:rsidRPr="0073542F">
        <w:rPr>
          <w:b/>
          <w:bCs/>
          <w:kern w:val="0"/>
          <w:szCs w:val="21"/>
        </w:rPr>
        <w:fldChar w:fldCharType="end"/>
      </w:r>
      <w:r w:rsidRPr="0073542F">
        <w:rPr>
          <w:b/>
          <w:bCs/>
          <w:kern w:val="0"/>
          <w:szCs w:val="21"/>
        </w:rPr>
        <w:t xml:space="preserve">      </w:t>
      </w:r>
      <w:r w:rsidRPr="0073542F">
        <w:rPr>
          <w:i/>
          <w:iCs/>
          <w:kern w:val="0"/>
          <w:szCs w:val="21"/>
        </w:rPr>
        <w:t>N</w:t>
      </w:r>
      <w:r w:rsidRPr="0073542F">
        <w:rPr>
          <w:iCs/>
          <w:kern w:val="0"/>
          <w:szCs w:val="21"/>
          <w:vertAlign w:val="subscript"/>
        </w:rPr>
        <w:t>Ek</w:t>
      </w:r>
      <w:r w:rsidRPr="0073542F">
        <w:rPr>
          <w:b/>
          <w:bCs/>
          <w:kern w:val="0"/>
          <w:szCs w:val="21"/>
        </w:rPr>
        <w:t xml:space="preserve"> </w:t>
      </w:r>
      <w:r w:rsidRPr="0073542F">
        <w:rPr>
          <w:rFonts w:hint="eastAsia"/>
          <w:iCs/>
          <w:kern w:val="0"/>
          <w:sz w:val="18"/>
          <w:szCs w:val="18"/>
        </w:rPr>
        <w:t>≤</w:t>
      </w:r>
      <w:r w:rsidRPr="0073542F">
        <w:rPr>
          <w:b/>
          <w:bCs/>
          <w:kern w:val="0"/>
          <w:szCs w:val="21"/>
        </w:rPr>
        <w:t xml:space="preserve"> </w:t>
      </w:r>
      <w:r w:rsidRPr="0073542F">
        <w:rPr>
          <w:bCs/>
          <w:kern w:val="0"/>
          <w:szCs w:val="21"/>
        </w:rPr>
        <w:t>1.25</w:t>
      </w:r>
      <w:r w:rsidRPr="0073542F">
        <w:rPr>
          <w:i/>
          <w:iCs/>
          <w:kern w:val="0"/>
          <w:szCs w:val="21"/>
        </w:rPr>
        <w:t>R</w:t>
      </w:r>
      <w:r w:rsidRPr="0073542F">
        <w:rPr>
          <w:b/>
          <w:bCs/>
          <w:kern w:val="0"/>
          <w:szCs w:val="21"/>
        </w:rPr>
        <w:t xml:space="preserve">                        </w:t>
      </w:r>
      <w:r w:rsidRPr="0073542F">
        <w:rPr>
          <w:rFonts w:hint="eastAsia"/>
        </w:rPr>
        <w:t>（</w:t>
      </w:r>
      <w:r w:rsidRPr="0073542F">
        <w:t>4.2.1-3</w:t>
      </w:r>
      <w:r w:rsidRPr="0073542F">
        <w:rPr>
          <w:rFonts w:hint="eastAsia"/>
        </w:rPr>
        <w:t>）</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偏心竖向力作用下，除满足上式外，尚应满足下式的要求：</w:t>
      </w:r>
    </w:p>
    <w:p w:rsidR="004A48B3" w:rsidRPr="0073542F" w:rsidRDefault="004A48B3" w:rsidP="00A2276A">
      <w:pPr>
        <w:wordWrap w:val="0"/>
        <w:spacing w:line="360" w:lineRule="auto"/>
        <w:ind w:firstLineChars="150" w:firstLine="31680"/>
        <w:jc w:val="right"/>
        <w:rPr>
          <w:rFonts w:cs="宋体"/>
          <w:b/>
          <w:kern w:val="0"/>
          <w:szCs w:val="21"/>
        </w:rPr>
      </w:pPr>
      <w:r w:rsidRPr="0073542F">
        <w:rPr>
          <w:b/>
          <w:bCs/>
          <w:kern w:val="0"/>
          <w:szCs w:val="21"/>
        </w:rPr>
        <w:t xml:space="preserve">  </w:t>
      </w:r>
      <w:r w:rsidRPr="0073542F">
        <w:rPr>
          <w:i/>
          <w:iCs/>
          <w:kern w:val="0"/>
          <w:szCs w:val="21"/>
        </w:rPr>
        <w:t>N</w:t>
      </w:r>
      <w:r w:rsidRPr="0073542F">
        <w:rPr>
          <w:iCs/>
          <w:kern w:val="0"/>
          <w:szCs w:val="21"/>
          <w:vertAlign w:val="subscript"/>
        </w:rPr>
        <w:t>Ekmax</w:t>
      </w:r>
      <w:r w:rsidRPr="0073542F">
        <w:rPr>
          <w:b/>
          <w:bCs/>
          <w:kern w:val="0"/>
          <w:szCs w:val="21"/>
        </w:rPr>
        <w:t xml:space="preserve"> </w:t>
      </w:r>
      <w:r w:rsidRPr="0073542F">
        <w:rPr>
          <w:rFonts w:hint="eastAsia"/>
          <w:iCs/>
          <w:kern w:val="0"/>
          <w:sz w:val="18"/>
          <w:szCs w:val="18"/>
        </w:rPr>
        <w:t>≤</w:t>
      </w:r>
      <w:r w:rsidRPr="0073542F">
        <w:rPr>
          <w:b/>
          <w:bCs/>
          <w:kern w:val="0"/>
          <w:szCs w:val="21"/>
        </w:rPr>
        <w:t xml:space="preserve"> </w:t>
      </w:r>
      <w:r w:rsidRPr="0073542F">
        <w:rPr>
          <w:bCs/>
          <w:kern w:val="0"/>
          <w:szCs w:val="21"/>
        </w:rPr>
        <w:t>1.5</w:t>
      </w:r>
      <w:r w:rsidRPr="0073542F">
        <w:rPr>
          <w:i/>
          <w:iCs/>
          <w:kern w:val="0"/>
          <w:szCs w:val="21"/>
        </w:rPr>
        <w:t>R</w:t>
      </w:r>
      <w:r w:rsidRPr="0073542F">
        <w:rPr>
          <w:b/>
          <w:bCs/>
          <w:kern w:val="0"/>
          <w:szCs w:val="21"/>
        </w:rPr>
        <w:t xml:space="preserve">                       </w:t>
      </w:r>
      <w:r w:rsidRPr="0073542F">
        <w:rPr>
          <w:rFonts w:hint="eastAsia"/>
        </w:rPr>
        <w:t>（</w:t>
      </w:r>
      <w:r w:rsidRPr="0073542F">
        <w:t>4.2.1-4</w:t>
      </w:r>
      <w:r w:rsidRPr="0073542F">
        <w:rPr>
          <w:rFonts w:hint="eastAsia"/>
        </w:rPr>
        <w:t>）</w:t>
      </w:r>
    </w:p>
    <w:tbl>
      <w:tblPr>
        <w:tblW w:w="0" w:type="auto"/>
        <w:tblLook w:val="00A0"/>
      </w:tblPr>
      <w:tblGrid>
        <w:gridCol w:w="689"/>
        <w:gridCol w:w="1007"/>
        <w:gridCol w:w="781"/>
        <w:gridCol w:w="6018"/>
      </w:tblGrid>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式中</w:t>
            </w: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N</w:t>
            </w:r>
            <w:r w:rsidRPr="00FF3E1E">
              <w:rPr>
                <w:iCs/>
                <w:kern w:val="0"/>
                <w:szCs w:val="21"/>
                <w:vertAlign w:val="subscript"/>
              </w:rPr>
              <w:t>Ek</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hint="eastAsia"/>
                <w:kern w:val="0"/>
                <w:szCs w:val="21"/>
              </w:rPr>
              <w:t>地震作用效应和荷载标准组合下，</w:t>
            </w:r>
            <w:r w:rsidRPr="00FF3E1E">
              <w:rPr>
                <w:rFonts w:cs="宋体" w:hint="eastAsia"/>
                <w:kern w:val="0"/>
                <w:szCs w:val="21"/>
              </w:rPr>
              <w:t>作用于</w:t>
            </w:r>
            <w:r w:rsidRPr="00FF3E1E">
              <w:rPr>
                <w:rFonts w:hint="eastAsia"/>
                <w:kern w:val="0"/>
                <w:szCs w:val="21"/>
              </w:rPr>
              <w:t>基桩或复合基桩顶的竖向力标准值（</w:t>
            </w:r>
            <w:r w:rsidRPr="00FF3E1E">
              <w:rPr>
                <w:kern w:val="0"/>
                <w:szCs w:val="21"/>
              </w:rPr>
              <w:t>kN</w:t>
            </w:r>
            <w:r w:rsidRPr="00FF3E1E">
              <w:rPr>
                <w:rFonts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N</w:t>
            </w:r>
            <w:r w:rsidRPr="00FF3E1E">
              <w:rPr>
                <w:iCs/>
                <w:kern w:val="0"/>
                <w:szCs w:val="21"/>
                <w:vertAlign w:val="subscript"/>
              </w:rPr>
              <w:t>Ekmax</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hint="eastAsia"/>
                <w:kern w:val="0"/>
                <w:szCs w:val="21"/>
              </w:rPr>
              <w:t>地震作用效应和荷载标准组合下，</w:t>
            </w:r>
            <w:r w:rsidRPr="00FF3E1E">
              <w:rPr>
                <w:rFonts w:cs="宋体" w:hint="eastAsia"/>
                <w:kern w:val="0"/>
                <w:szCs w:val="21"/>
              </w:rPr>
              <w:t>作用于</w:t>
            </w:r>
            <w:r w:rsidRPr="00FF3E1E">
              <w:rPr>
                <w:rFonts w:hint="eastAsia"/>
                <w:kern w:val="0"/>
                <w:szCs w:val="21"/>
              </w:rPr>
              <w:t>基桩或复合基桩顶的最大竖向力标准值（</w:t>
            </w:r>
            <w:r w:rsidRPr="00FF3E1E">
              <w:rPr>
                <w:kern w:val="0"/>
                <w:szCs w:val="21"/>
              </w:rPr>
              <w:t>kN</w:t>
            </w:r>
            <w:r w:rsidRPr="00FF3E1E">
              <w:rPr>
                <w:rFonts w:hint="eastAsia"/>
                <w:kern w:val="0"/>
                <w:szCs w:val="21"/>
              </w:rPr>
              <w:t>）。</w:t>
            </w:r>
          </w:p>
        </w:tc>
      </w:tr>
    </w:tbl>
    <w:p w:rsidR="004A48B3" w:rsidRPr="0073542F" w:rsidRDefault="004A48B3">
      <w:pPr>
        <w:spacing w:line="360" w:lineRule="auto"/>
        <w:rPr>
          <w:bCs/>
          <w:kern w:val="0"/>
          <w:szCs w:val="21"/>
        </w:rPr>
      </w:pPr>
      <w:r w:rsidRPr="0073542F">
        <w:rPr>
          <w:b/>
          <w:bCs/>
          <w:kern w:val="0"/>
          <w:szCs w:val="21"/>
        </w:rPr>
        <w:t xml:space="preserve">4.2.2  </w:t>
      </w:r>
      <w:r w:rsidRPr="0073542F">
        <w:rPr>
          <w:rFonts w:hint="eastAsia"/>
          <w:bCs/>
          <w:kern w:val="0"/>
          <w:szCs w:val="21"/>
        </w:rPr>
        <w:t>单桩竖向承载力特征值</w:t>
      </w:r>
      <w:r w:rsidRPr="0073542F">
        <w:rPr>
          <w:bCs/>
          <w:i/>
          <w:kern w:val="0"/>
          <w:szCs w:val="21"/>
        </w:rPr>
        <w:t>R</w:t>
      </w:r>
      <w:r w:rsidRPr="0073542F">
        <w:rPr>
          <w:bCs/>
          <w:kern w:val="0"/>
          <w:szCs w:val="21"/>
          <w:vertAlign w:val="subscript"/>
        </w:rPr>
        <w:t>a</w:t>
      </w:r>
      <w:r w:rsidRPr="0073542F">
        <w:rPr>
          <w:rFonts w:hint="eastAsia"/>
          <w:bCs/>
          <w:kern w:val="0"/>
          <w:szCs w:val="21"/>
        </w:rPr>
        <w:t>应按下式确定：</w:t>
      </w:r>
    </w:p>
    <w:p w:rsidR="004A48B3" w:rsidRPr="0073542F" w:rsidRDefault="004A48B3" w:rsidP="002E0EAE">
      <w:pPr>
        <w:tabs>
          <w:tab w:val="left" w:pos="8400"/>
        </w:tabs>
        <w:wordWrap w:val="0"/>
        <w:spacing w:line="360" w:lineRule="auto"/>
        <w:jc w:val="right"/>
        <w:rPr>
          <w:bCs/>
          <w:kern w:val="0"/>
          <w:szCs w:val="21"/>
        </w:rPr>
      </w:pPr>
      <w:r w:rsidRPr="0073542F">
        <w:rPr>
          <w:bCs/>
          <w:i/>
          <w:kern w:val="0"/>
          <w:szCs w:val="21"/>
        </w:rPr>
        <w:t>R</w:t>
      </w:r>
      <w:r w:rsidRPr="0073542F">
        <w:rPr>
          <w:bCs/>
          <w:kern w:val="0"/>
          <w:szCs w:val="21"/>
          <w:vertAlign w:val="subscript"/>
        </w:rPr>
        <w:t>a</w:t>
      </w:r>
      <w:r w:rsidRPr="0073542F">
        <w:rPr>
          <w:bCs/>
          <w:i/>
          <w:kern w:val="0"/>
          <w:szCs w:val="21"/>
        </w:rPr>
        <w:t xml:space="preserve"> </w:t>
      </w:r>
      <w:r w:rsidRPr="0073542F">
        <w:rPr>
          <w:bCs/>
          <w:kern w:val="0"/>
          <w:szCs w:val="21"/>
        </w:rPr>
        <w:t xml:space="preserve">= </w:t>
      </w:r>
      <w:r w:rsidRPr="0073542F">
        <w:rPr>
          <w:bCs/>
          <w:i/>
          <w:kern w:val="0"/>
          <w:szCs w:val="21"/>
        </w:rPr>
        <w:t>Q</w:t>
      </w:r>
      <w:r w:rsidRPr="0073542F">
        <w:rPr>
          <w:bCs/>
          <w:kern w:val="0"/>
          <w:szCs w:val="21"/>
          <w:vertAlign w:val="subscript"/>
        </w:rPr>
        <w:t>uk</w:t>
      </w:r>
      <w:r w:rsidRPr="0073542F">
        <w:rPr>
          <w:bCs/>
          <w:i/>
          <w:kern w:val="0"/>
          <w:sz w:val="28"/>
          <w:szCs w:val="28"/>
          <w:vertAlign w:val="subscript"/>
        </w:rPr>
        <w:t xml:space="preserve"> </w:t>
      </w:r>
      <w:r w:rsidRPr="0073542F">
        <w:rPr>
          <w:bCs/>
          <w:kern w:val="0"/>
          <w:sz w:val="28"/>
          <w:szCs w:val="28"/>
        </w:rPr>
        <w:t>/</w:t>
      </w:r>
      <w:r w:rsidRPr="0073542F">
        <w:rPr>
          <w:bCs/>
          <w:i/>
          <w:kern w:val="0"/>
          <w:szCs w:val="21"/>
        </w:rPr>
        <w:t>K</w:t>
      </w:r>
      <w:r w:rsidRPr="0073542F">
        <w:rPr>
          <w:bCs/>
          <w:kern w:val="0"/>
          <w:szCs w:val="21"/>
        </w:rPr>
        <w:t xml:space="preserve"> </w:t>
      </w:r>
      <w:r>
        <w:rPr>
          <w:bCs/>
          <w:kern w:val="0"/>
          <w:szCs w:val="21"/>
        </w:rPr>
        <w:t xml:space="preserve">                </w:t>
      </w:r>
      <w:r w:rsidRPr="0073542F">
        <w:rPr>
          <w:bCs/>
          <w:kern w:val="0"/>
          <w:szCs w:val="21"/>
        </w:rPr>
        <w:t xml:space="preserve">         </w:t>
      </w:r>
      <w:r w:rsidRPr="0073542F">
        <w:rPr>
          <w:rFonts w:hint="eastAsia"/>
          <w:bCs/>
          <w:kern w:val="0"/>
          <w:szCs w:val="21"/>
        </w:rPr>
        <w:t>（</w:t>
      </w:r>
      <w:r w:rsidRPr="0073542F">
        <w:rPr>
          <w:bCs/>
          <w:kern w:val="0"/>
          <w:szCs w:val="21"/>
        </w:rPr>
        <w:t>4.2.2</w:t>
      </w:r>
      <w:r w:rsidRPr="0073542F">
        <w:rPr>
          <w:rFonts w:hint="eastAsia"/>
          <w:bCs/>
          <w:kern w:val="0"/>
          <w:szCs w:val="21"/>
        </w:rPr>
        <w:t>）</w:t>
      </w:r>
    </w:p>
    <w:tbl>
      <w:tblPr>
        <w:tblW w:w="0" w:type="auto"/>
        <w:tblLook w:val="00A0"/>
      </w:tblPr>
      <w:tblGrid>
        <w:gridCol w:w="689"/>
        <w:gridCol w:w="1007"/>
        <w:gridCol w:w="781"/>
        <w:gridCol w:w="6018"/>
      </w:tblGrid>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式中</w:t>
            </w: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bCs/>
                <w:i/>
                <w:kern w:val="0"/>
                <w:szCs w:val="21"/>
              </w:rPr>
              <w:t>Q</w:t>
            </w:r>
            <w:r w:rsidRPr="00FF3E1E">
              <w:rPr>
                <w:bCs/>
                <w:kern w:val="0"/>
                <w:szCs w:val="21"/>
                <w:vertAlign w:val="subscript"/>
              </w:rPr>
              <w:t>uk</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hint="eastAsia"/>
                <w:bCs/>
                <w:kern w:val="0"/>
                <w:szCs w:val="21"/>
              </w:rPr>
              <w:t>单桩竖向极限承载力标准值</w:t>
            </w:r>
            <w:r w:rsidRPr="00FF3E1E">
              <w:rPr>
                <w:rFonts w:hint="eastAsia"/>
                <w:kern w:val="0"/>
                <w:szCs w:val="21"/>
              </w:rPr>
              <w:t>（</w:t>
            </w:r>
            <w:r w:rsidRPr="00FF3E1E">
              <w:rPr>
                <w:kern w:val="0"/>
                <w:szCs w:val="21"/>
              </w:rPr>
              <w:t>kN</w:t>
            </w:r>
            <w:r w:rsidRPr="00FF3E1E">
              <w:rPr>
                <w:rFonts w:hint="eastAsia"/>
                <w:kern w:val="0"/>
                <w:szCs w:val="21"/>
              </w:rPr>
              <w:t>）</w:t>
            </w:r>
            <w:r w:rsidRPr="00FF3E1E">
              <w:rPr>
                <w:rFonts w:hint="eastAsia"/>
                <w:bCs/>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bCs/>
                <w:i/>
                <w:kern w:val="0"/>
                <w:szCs w:val="21"/>
              </w:rPr>
              <w:t>K</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hint="eastAsia"/>
                <w:bCs/>
                <w:kern w:val="0"/>
                <w:szCs w:val="21"/>
              </w:rPr>
              <w:t>综合安全系数，一般取</w:t>
            </w:r>
            <w:r w:rsidRPr="00FF3E1E">
              <w:rPr>
                <w:bCs/>
                <w:i/>
                <w:kern w:val="0"/>
                <w:szCs w:val="21"/>
              </w:rPr>
              <w:t xml:space="preserve">K </w:t>
            </w:r>
            <w:r w:rsidRPr="00FF3E1E">
              <w:rPr>
                <w:bCs/>
                <w:kern w:val="0"/>
                <w:szCs w:val="21"/>
              </w:rPr>
              <w:t>= 2</w:t>
            </w:r>
            <w:r w:rsidRPr="00FF3E1E">
              <w:rPr>
                <w:rFonts w:hint="eastAsia"/>
                <w:bCs/>
                <w:kern w:val="0"/>
                <w:szCs w:val="21"/>
              </w:rPr>
              <w:t>。</w:t>
            </w:r>
          </w:p>
        </w:tc>
      </w:tr>
    </w:tbl>
    <w:p w:rsidR="004A48B3" w:rsidRPr="0073542F" w:rsidRDefault="004A48B3" w:rsidP="00FF3E1E">
      <w:pPr>
        <w:keepNext/>
        <w:spacing w:beforeLines="100" w:line="360" w:lineRule="auto"/>
        <w:jc w:val="center"/>
        <w:outlineLvl w:val="1"/>
        <w:rPr>
          <w:b/>
          <w:bCs/>
          <w:sz w:val="28"/>
          <w:szCs w:val="28"/>
        </w:rPr>
      </w:pPr>
      <w:bookmarkStart w:id="92" w:name="_Toc501318347"/>
      <w:bookmarkStart w:id="93" w:name="_Toc501205590"/>
      <w:bookmarkStart w:id="94" w:name="_Toc500343151"/>
      <w:bookmarkStart w:id="95" w:name="_Toc499899116"/>
      <w:bookmarkStart w:id="96" w:name="_Toc1565385"/>
      <w:bookmarkStart w:id="97" w:name="_Toc2588424"/>
      <w:r w:rsidRPr="0073542F">
        <w:rPr>
          <w:b/>
          <w:bCs/>
          <w:sz w:val="28"/>
          <w:szCs w:val="28"/>
        </w:rPr>
        <w:t xml:space="preserve">4.3  </w:t>
      </w:r>
      <w:r w:rsidRPr="0073542F">
        <w:rPr>
          <w:rFonts w:hint="eastAsia"/>
          <w:b/>
          <w:bCs/>
          <w:sz w:val="28"/>
          <w:szCs w:val="28"/>
        </w:rPr>
        <w:t>单桩竖向极限承载力计算</w:t>
      </w:r>
      <w:bookmarkEnd w:id="92"/>
      <w:bookmarkEnd w:id="93"/>
      <w:bookmarkEnd w:id="94"/>
      <w:bookmarkEnd w:id="95"/>
      <w:bookmarkEnd w:id="96"/>
      <w:bookmarkEnd w:id="97"/>
    </w:p>
    <w:p w:rsidR="004A48B3" w:rsidRPr="0073542F" w:rsidRDefault="004A48B3" w:rsidP="00FF3E1E">
      <w:pPr>
        <w:autoSpaceDE w:val="0"/>
        <w:autoSpaceDN w:val="0"/>
        <w:adjustRightInd w:val="0"/>
        <w:spacing w:beforeLines="100" w:line="360" w:lineRule="auto"/>
        <w:jc w:val="center"/>
        <w:rPr>
          <w:rFonts w:cs="宋体"/>
          <w:kern w:val="0"/>
          <w:sz w:val="28"/>
          <w:szCs w:val="28"/>
        </w:rPr>
      </w:pPr>
      <w:r w:rsidRPr="0073542F">
        <w:rPr>
          <w:rFonts w:ascii="宋体" w:hAnsi="宋体" w:cs="宋体" w:hint="eastAsia"/>
          <w:kern w:val="0"/>
          <w:sz w:val="28"/>
          <w:szCs w:val="28"/>
        </w:rPr>
        <w:t>Ⅰ</w:t>
      </w:r>
      <w:r w:rsidRPr="0073542F">
        <w:rPr>
          <w:rFonts w:cs="宋体"/>
          <w:kern w:val="0"/>
          <w:sz w:val="28"/>
          <w:szCs w:val="28"/>
        </w:rPr>
        <w:t xml:space="preserve"> </w:t>
      </w:r>
      <w:r w:rsidRPr="0073542F">
        <w:rPr>
          <w:rFonts w:cs="宋体" w:hint="eastAsia"/>
          <w:kern w:val="0"/>
          <w:sz w:val="28"/>
          <w:szCs w:val="28"/>
        </w:rPr>
        <w:t>一般规定</w:t>
      </w:r>
    </w:p>
    <w:p w:rsidR="004A48B3" w:rsidRPr="0073542F" w:rsidRDefault="004A48B3">
      <w:pPr>
        <w:spacing w:line="360" w:lineRule="auto"/>
        <w:rPr>
          <w:rFonts w:cs="宋体"/>
          <w:kern w:val="0"/>
          <w:szCs w:val="21"/>
        </w:rPr>
      </w:pPr>
      <w:r w:rsidRPr="0073542F">
        <w:rPr>
          <w:b/>
          <w:bCs/>
          <w:kern w:val="0"/>
          <w:szCs w:val="21"/>
        </w:rPr>
        <w:t xml:space="preserve">4.3.1  </w:t>
      </w:r>
      <w:r w:rsidRPr="0073542F">
        <w:rPr>
          <w:rFonts w:cs="宋体" w:hint="eastAsia"/>
          <w:kern w:val="0"/>
          <w:szCs w:val="21"/>
        </w:rPr>
        <w:t>短螺旋挤土灌注桩基设计采用的单桩竖向极限承载力标准值应符合下列规定：</w:t>
      </w:r>
    </w:p>
    <w:p w:rsidR="004A48B3" w:rsidRPr="009327C5" w:rsidRDefault="004A48B3" w:rsidP="00A2276A">
      <w:pPr>
        <w:spacing w:line="360" w:lineRule="auto"/>
        <w:ind w:firstLineChars="200" w:firstLine="31680"/>
        <w:rPr>
          <w:rFonts w:cs="宋体"/>
          <w:kern w:val="0"/>
          <w:szCs w:val="21"/>
        </w:rPr>
      </w:pPr>
      <w:r w:rsidRPr="009327C5">
        <w:rPr>
          <w:b/>
          <w:kern w:val="0"/>
          <w:szCs w:val="21"/>
        </w:rPr>
        <w:t xml:space="preserve">1  </w:t>
      </w:r>
      <w:r w:rsidRPr="009327C5">
        <w:rPr>
          <w:rFonts w:cs="宋体" w:hint="eastAsia"/>
          <w:kern w:val="0"/>
          <w:szCs w:val="21"/>
        </w:rPr>
        <w:t>设计等级为甲级的建筑桩基，</w:t>
      </w:r>
      <w:r>
        <w:rPr>
          <w:rFonts w:cs="宋体" w:hint="eastAsia"/>
          <w:kern w:val="0"/>
          <w:szCs w:val="21"/>
        </w:rPr>
        <w:t>其单桩竖向极限承载力应</w:t>
      </w:r>
      <w:r w:rsidRPr="009327C5">
        <w:rPr>
          <w:rFonts w:cs="宋体" w:hint="eastAsia"/>
          <w:kern w:val="0"/>
          <w:szCs w:val="21"/>
        </w:rPr>
        <w:t>通过单桩静载试验确定，</w:t>
      </w:r>
      <w:r>
        <w:rPr>
          <w:rFonts w:cs="宋体" w:hint="eastAsia"/>
          <w:kern w:val="0"/>
          <w:szCs w:val="21"/>
        </w:rPr>
        <w:t>正式</w:t>
      </w:r>
      <w:r w:rsidRPr="009327C5">
        <w:rPr>
          <w:rFonts w:hint="eastAsia"/>
          <w:kern w:val="0"/>
          <w:szCs w:val="21"/>
        </w:rPr>
        <w:t>施工前</w:t>
      </w:r>
      <w:r>
        <w:rPr>
          <w:rFonts w:hint="eastAsia"/>
          <w:kern w:val="0"/>
          <w:szCs w:val="21"/>
        </w:rPr>
        <w:t>的</w:t>
      </w:r>
      <w:r w:rsidRPr="009327C5">
        <w:rPr>
          <w:rFonts w:cs="宋体" w:hint="eastAsia"/>
          <w:kern w:val="0"/>
          <w:szCs w:val="21"/>
        </w:rPr>
        <w:t>试验桩检测宜符合下列规定：</w:t>
      </w:r>
    </w:p>
    <w:p w:rsidR="004A48B3" w:rsidRPr="009327C5" w:rsidRDefault="004A48B3" w:rsidP="00A2276A">
      <w:pPr>
        <w:spacing w:line="360" w:lineRule="auto"/>
        <w:ind w:firstLineChars="400" w:firstLine="31680"/>
        <w:rPr>
          <w:kern w:val="0"/>
          <w:szCs w:val="21"/>
        </w:rPr>
      </w:pPr>
      <w:r w:rsidRPr="009327C5">
        <w:rPr>
          <w:b/>
          <w:kern w:val="0"/>
          <w:szCs w:val="21"/>
        </w:rPr>
        <w:t>1</w:t>
      </w:r>
      <w:r w:rsidRPr="009327C5">
        <w:rPr>
          <w:rFonts w:hint="eastAsia"/>
          <w:b/>
          <w:kern w:val="0"/>
          <w:szCs w:val="21"/>
        </w:rPr>
        <w:t>）</w:t>
      </w:r>
      <w:r w:rsidRPr="009327C5">
        <w:rPr>
          <w:rFonts w:hint="eastAsia"/>
          <w:kern w:val="0"/>
          <w:szCs w:val="21"/>
        </w:rPr>
        <w:t>试验桩数量不少于</w:t>
      </w:r>
      <w:r w:rsidRPr="009327C5">
        <w:rPr>
          <w:kern w:val="0"/>
          <w:szCs w:val="21"/>
        </w:rPr>
        <w:t>3</w:t>
      </w:r>
      <w:r w:rsidRPr="009327C5">
        <w:rPr>
          <w:rFonts w:hint="eastAsia"/>
          <w:kern w:val="0"/>
          <w:szCs w:val="21"/>
        </w:rPr>
        <w:t>根；</w:t>
      </w:r>
    </w:p>
    <w:p w:rsidR="004A48B3" w:rsidRPr="009327C5" w:rsidRDefault="004A48B3" w:rsidP="00A2276A">
      <w:pPr>
        <w:spacing w:line="360" w:lineRule="auto"/>
        <w:ind w:firstLineChars="400" w:firstLine="31680"/>
        <w:rPr>
          <w:kern w:val="0"/>
          <w:szCs w:val="21"/>
        </w:rPr>
      </w:pPr>
      <w:r w:rsidRPr="009327C5">
        <w:rPr>
          <w:b/>
          <w:kern w:val="0"/>
          <w:szCs w:val="21"/>
        </w:rPr>
        <w:t>2</w:t>
      </w:r>
      <w:r w:rsidRPr="009327C5">
        <w:rPr>
          <w:rFonts w:hint="eastAsia"/>
          <w:b/>
          <w:kern w:val="0"/>
          <w:szCs w:val="21"/>
        </w:rPr>
        <w:t>）</w:t>
      </w:r>
      <w:r w:rsidRPr="009327C5">
        <w:rPr>
          <w:rFonts w:hint="eastAsia"/>
        </w:rPr>
        <w:t>采用低应变法检测试验桩的桩身完整性；</w:t>
      </w:r>
    </w:p>
    <w:p w:rsidR="004A48B3" w:rsidRPr="009327C5" w:rsidRDefault="004A48B3" w:rsidP="00A2276A">
      <w:pPr>
        <w:spacing w:line="360" w:lineRule="auto"/>
        <w:ind w:firstLineChars="400" w:firstLine="31680"/>
        <w:rPr>
          <w:kern w:val="0"/>
          <w:szCs w:val="21"/>
        </w:rPr>
      </w:pPr>
      <w:r w:rsidRPr="009327C5">
        <w:rPr>
          <w:b/>
          <w:bCs/>
          <w:kern w:val="0"/>
          <w:szCs w:val="21"/>
        </w:rPr>
        <w:t>3</w:t>
      </w:r>
      <w:r w:rsidRPr="009327C5">
        <w:rPr>
          <w:rFonts w:hint="eastAsia"/>
          <w:b/>
          <w:bCs/>
          <w:kern w:val="0"/>
          <w:szCs w:val="21"/>
        </w:rPr>
        <w:t>）</w:t>
      </w:r>
      <w:r w:rsidRPr="009327C5">
        <w:rPr>
          <w:rFonts w:hint="eastAsia"/>
        </w:rPr>
        <w:t>采用单桩静载试验确定试验桩的单桩</w:t>
      </w:r>
      <w:r>
        <w:rPr>
          <w:rFonts w:hint="eastAsia"/>
        </w:rPr>
        <w:t>竖向</w:t>
      </w:r>
      <w:r w:rsidRPr="009327C5">
        <w:rPr>
          <w:rFonts w:hint="eastAsia"/>
        </w:rPr>
        <w:t>极限承载力。</w:t>
      </w:r>
    </w:p>
    <w:p w:rsidR="004A48B3" w:rsidRPr="0073542F" w:rsidRDefault="004A48B3" w:rsidP="00A2276A">
      <w:pPr>
        <w:spacing w:line="360" w:lineRule="auto"/>
        <w:ind w:firstLineChars="200" w:firstLine="31680"/>
        <w:rPr>
          <w:rFonts w:cs="宋体"/>
          <w:kern w:val="0"/>
          <w:szCs w:val="21"/>
        </w:rPr>
      </w:pPr>
      <w:r w:rsidRPr="009327C5">
        <w:rPr>
          <w:b/>
          <w:kern w:val="0"/>
          <w:szCs w:val="21"/>
        </w:rPr>
        <w:t xml:space="preserve">2  </w:t>
      </w:r>
      <w:r w:rsidRPr="009327C5">
        <w:rPr>
          <w:rFonts w:cs="宋体" w:hint="eastAsia"/>
          <w:kern w:val="0"/>
          <w:szCs w:val="21"/>
        </w:rPr>
        <w:t>设计等级为乙级的建筑桩基，</w:t>
      </w:r>
      <w:r>
        <w:rPr>
          <w:rFonts w:cs="宋体" w:hint="eastAsia"/>
          <w:kern w:val="0"/>
          <w:szCs w:val="21"/>
        </w:rPr>
        <w:t>应</w:t>
      </w:r>
      <w:r w:rsidRPr="0073542F">
        <w:rPr>
          <w:rFonts w:cs="宋体" w:hint="eastAsia"/>
          <w:kern w:val="0"/>
          <w:szCs w:val="21"/>
        </w:rPr>
        <w:t>通过</w:t>
      </w:r>
      <w:r>
        <w:rPr>
          <w:rFonts w:cs="宋体" w:hint="eastAsia"/>
          <w:kern w:val="0"/>
          <w:szCs w:val="21"/>
        </w:rPr>
        <w:t>单</w:t>
      </w:r>
      <w:r w:rsidRPr="0073542F">
        <w:rPr>
          <w:rFonts w:cs="宋体" w:hint="eastAsia"/>
          <w:kern w:val="0"/>
          <w:szCs w:val="21"/>
        </w:rPr>
        <w:t>桩静载试验确定</w:t>
      </w:r>
      <w:r>
        <w:rPr>
          <w:rFonts w:cs="宋体" w:hint="eastAsia"/>
          <w:kern w:val="0"/>
          <w:szCs w:val="21"/>
        </w:rPr>
        <w:t>单桩竖向极限承载力，</w:t>
      </w:r>
      <w:r w:rsidRPr="009327C5">
        <w:rPr>
          <w:rFonts w:cs="宋体" w:hint="eastAsia"/>
          <w:kern w:val="0"/>
          <w:szCs w:val="21"/>
        </w:rPr>
        <w:t>当地质条件简单时，</w:t>
      </w:r>
      <w:r>
        <w:rPr>
          <w:rFonts w:cs="宋体" w:hint="eastAsia"/>
          <w:kern w:val="0"/>
          <w:szCs w:val="21"/>
        </w:rPr>
        <w:t>可</w:t>
      </w:r>
      <w:r w:rsidRPr="009327C5">
        <w:rPr>
          <w:rFonts w:cs="宋体" w:hint="eastAsia"/>
          <w:kern w:val="0"/>
          <w:szCs w:val="21"/>
        </w:rPr>
        <w:t>参照地质条件相近的试桩资料，并结合标准贯入试</w:t>
      </w:r>
      <w:r w:rsidRPr="0073542F">
        <w:rPr>
          <w:rFonts w:cs="宋体" w:hint="eastAsia"/>
          <w:kern w:val="0"/>
          <w:szCs w:val="21"/>
        </w:rPr>
        <w:t>验法、静力触探试验法和经验参数法综合分析确定；</w:t>
      </w:r>
      <w:r w:rsidRPr="0073542F">
        <w:rPr>
          <w:rFonts w:cs="宋体"/>
          <w:kern w:val="0"/>
          <w:szCs w:val="21"/>
        </w:rPr>
        <w:t xml:space="preserve"> </w:t>
      </w:r>
    </w:p>
    <w:p w:rsidR="004A48B3" w:rsidRPr="00324A9B" w:rsidRDefault="004A48B3" w:rsidP="00A2276A">
      <w:pPr>
        <w:spacing w:line="360" w:lineRule="auto"/>
        <w:ind w:firstLineChars="200" w:firstLine="31680"/>
        <w:rPr>
          <w:rFonts w:cs="宋体"/>
          <w:kern w:val="0"/>
          <w:szCs w:val="21"/>
        </w:rPr>
      </w:pPr>
      <w:r w:rsidRPr="0073542F">
        <w:rPr>
          <w:b/>
          <w:kern w:val="0"/>
          <w:szCs w:val="21"/>
        </w:rPr>
        <w:t xml:space="preserve">3  </w:t>
      </w:r>
      <w:r>
        <w:rPr>
          <w:rFonts w:cs="宋体" w:hint="eastAsia"/>
          <w:kern w:val="0"/>
          <w:szCs w:val="21"/>
        </w:rPr>
        <w:t>设</w:t>
      </w:r>
      <w:r w:rsidRPr="00324A9B">
        <w:rPr>
          <w:rFonts w:cs="宋体" w:hint="eastAsia"/>
          <w:kern w:val="0"/>
          <w:szCs w:val="21"/>
        </w:rPr>
        <w:t>计等级为丙级的建筑桩基，可采用本节的计算方法确定</w:t>
      </w:r>
      <w:r>
        <w:rPr>
          <w:rFonts w:cs="宋体" w:hint="eastAsia"/>
          <w:kern w:val="0"/>
          <w:szCs w:val="21"/>
        </w:rPr>
        <w:t>单桩竖向极限承载力</w:t>
      </w:r>
      <w:r w:rsidRPr="00324A9B">
        <w:rPr>
          <w:rFonts w:cs="宋体" w:hint="eastAsia"/>
          <w:kern w:val="0"/>
          <w:szCs w:val="21"/>
        </w:rPr>
        <w:t>；</w:t>
      </w:r>
    </w:p>
    <w:p w:rsidR="004A48B3" w:rsidRPr="00324A9B" w:rsidRDefault="004A48B3" w:rsidP="00A2276A">
      <w:pPr>
        <w:spacing w:line="360" w:lineRule="auto"/>
        <w:ind w:firstLineChars="200" w:firstLine="31680"/>
        <w:rPr>
          <w:rFonts w:cs="宋体"/>
          <w:kern w:val="0"/>
          <w:szCs w:val="21"/>
        </w:rPr>
      </w:pPr>
      <w:r w:rsidRPr="00324A9B">
        <w:rPr>
          <w:b/>
          <w:kern w:val="0"/>
          <w:szCs w:val="21"/>
        </w:rPr>
        <w:t xml:space="preserve">4  </w:t>
      </w:r>
      <w:r w:rsidRPr="00324A9B">
        <w:rPr>
          <w:rFonts w:cs="宋体" w:hint="eastAsia"/>
          <w:kern w:val="0"/>
          <w:szCs w:val="21"/>
        </w:rPr>
        <w:t>单桩静载试验</w:t>
      </w:r>
      <w:r>
        <w:rPr>
          <w:rFonts w:cs="宋体" w:hint="eastAsia"/>
          <w:kern w:val="0"/>
          <w:szCs w:val="21"/>
        </w:rPr>
        <w:t>应</w:t>
      </w:r>
      <w:r w:rsidRPr="00324A9B">
        <w:rPr>
          <w:rFonts w:cs="宋体" w:hint="eastAsia"/>
          <w:kern w:val="0"/>
          <w:szCs w:val="21"/>
        </w:rPr>
        <w:t>按现行行业标准《建筑基桩检测技术规范》</w:t>
      </w:r>
      <w:r w:rsidRPr="00324A9B">
        <w:rPr>
          <w:kern w:val="0"/>
          <w:szCs w:val="21"/>
        </w:rPr>
        <w:t>JGJ 106</w:t>
      </w:r>
      <w:r w:rsidRPr="00324A9B">
        <w:rPr>
          <w:rFonts w:cs="宋体" w:hint="eastAsia"/>
          <w:kern w:val="0"/>
          <w:szCs w:val="21"/>
        </w:rPr>
        <w:t>的有关规定执行；</w:t>
      </w:r>
    </w:p>
    <w:p w:rsidR="004A48B3" w:rsidRPr="00324A9B" w:rsidRDefault="004A48B3" w:rsidP="00A2276A">
      <w:pPr>
        <w:spacing w:line="360" w:lineRule="auto"/>
        <w:ind w:firstLineChars="200" w:firstLine="31680"/>
        <w:rPr>
          <w:rFonts w:cs="宋体"/>
          <w:kern w:val="0"/>
          <w:szCs w:val="21"/>
        </w:rPr>
      </w:pPr>
      <w:r w:rsidRPr="00324A9B">
        <w:rPr>
          <w:b/>
          <w:kern w:val="0"/>
          <w:szCs w:val="21"/>
        </w:rPr>
        <w:t xml:space="preserve">5  </w:t>
      </w:r>
      <w:r w:rsidRPr="00324A9B">
        <w:rPr>
          <w:rFonts w:hint="eastAsia"/>
          <w:kern w:val="0"/>
          <w:szCs w:val="21"/>
        </w:rPr>
        <w:t>在特殊情况下，</w:t>
      </w:r>
      <w:r w:rsidRPr="00324A9B">
        <w:rPr>
          <w:rFonts w:cs="宋体" w:hint="eastAsia"/>
          <w:kern w:val="0"/>
          <w:szCs w:val="21"/>
        </w:rPr>
        <w:t>对于试验桩的试验荷载已达到或接近</w:t>
      </w:r>
      <w:r w:rsidRPr="00324A9B">
        <w:rPr>
          <w:rFonts w:cs="宋体"/>
          <w:kern w:val="0"/>
          <w:szCs w:val="21"/>
        </w:rPr>
        <w:t>2</w:t>
      </w:r>
      <w:r w:rsidRPr="00324A9B">
        <w:rPr>
          <w:rFonts w:cs="宋体" w:hint="eastAsia"/>
          <w:kern w:val="0"/>
          <w:szCs w:val="21"/>
        </w:rPr>
        <w:t>倍设计荷载，仍未能达到试验破坏</w:t>
      </w:r>
      <w:r>
        <w:rPr>
          <w:rFonts w:cs="宋体" w:hint="eastAsia"/>
          <w:kern w:val="0"/>
          <w:szCs w:val="21"/>
        </w:rPr>
        <w:t>时</w:t>
      </w:r>
      <w:r w:rsidRPr="00324A9B">
        <w:rPr>
          <w:rFonts w:cs="宋体" w:hint="eastAsia"/>
          <w:kern w:val="0"/>
          <w:szCs w:val="21"/>
        </w:rPr>
        <w:t>，可采用</w:t>
      </w:r>
      <w:r w:rsidRPr="00324A9B">
        <w:rPr>
          <w:rFonts w:cs="宋体"/>
          <w:kern w:val="0"/>
          <w:szCs w:val="21"/>
        </w:rPr>
        <w:t xml:space="preserve">Chin, F. K. (1970) </w:t>
      </w:r>
      <w:r w:rsidRPr="00324A9B">
        <w:rPr>
          <w:rFonts w:cs="宋体" w:hint="eastAsia"/>
          <w:kern w:val="0"/>
          <w:szCs w:val="21"/>
        </w:rPr>
        <w:t>方法确定单桩竖向极限承载力；并可根据模拟直线上的桩顶沉降量为</w:t>
      </w:r>
      <w:r w:rsidRPr="00324A9B">
        <w:rPr>
          <w:rFonts w:cs="宋体"/>
          <w:kern w:val="0"/>
          <w:szCs w:val="21"/>
        </w:rPr>
        <w:t>40mm</w:t>
      </w:r>
      <w:r w:rsidRPr="00324A9B">
        <w:rPr>
          <w:rFonts w:cs="宋体" w:hint="eastAsia"/>
          <w:kern w:val="0"/>
          <w:szCs w:val="21"/>
        </w:rPr>
        <w:t>所对应的荷载作为单桩</w:t>
      </w:r>
      <w:r>
        <w:rPr>
          <w:rFonts w:cs="宋体" w:hint="eastAsia"/>
          <w:kern w:val="0"/>
          <w:szCs w:val="21"/>
        </w:rPr>
        <w:t>竖向</w:t>
      </w:r>
      <w:r w:rsidRPr="00324A9B">
        <w:rPr>
          <w:rFonts w:cs="宋体" w:hint="eastAsia"/>
          <w:kern w:val="0"/>
          <w:szCs w:val="21"/>
        </w:rPr>
        <w:t>极限承载力。</w:t>
      </w:r>
    </w:p>
    <w:p w:rsidR="004A48B3" w:rsidRPr="00324A9B" w:rsidRDefault="004A48B3" w:rsidP="00422EFC">
      <w:pPr>
        <w:autoSpaceDE w:val="0"/>
        <w:autoSpaceDN w:val="0"/>
        <w:adjustRightInd w:val="0"/>
        <w:spacing w:line="360" w:lineRule="auto"/>
        <w:rPr>
          <w:bCs/>
          <w:kern w:val="0"/>
          <w:szCs w:val="21"/>
        </w:rPr>
      </w:pPr>
      <w:r w:rsidRPr="00324A9B">
        <w:rPr>
          <w:b/>
          <w:bCs/>
          <w:kern w:val="0"/>
          <w:szCs w:val="21"/>
        </w:rPr>
        <w:t xml:space="preserve">4.3.2 </w:t>
      </w:r>
      <w:r w:rsidRPr="00324A9B">
        <w:rPr>
          <w:bCs/>
          <w:kern w:val="0"/>
          <w:szCs w:val="21"/>
        </w:rPr>
        <w:t xml:space="preserve"> </w:t>
      </w:r>
      <w:r w:rsidRPr="00324A9B">
        <w:rPr>
          <w:rFonts w:hint="eastAsia"/>
          <w:bCs/>
          <w:kern w:val="0"/>
          <w:szCs w:val="21"/>
        </w:rPr>
        <w:t>桩端持力层下受力范围内存在软弱下卧层时，应验算软弱下卧层</w:t>
      </w:r>
      <w:r>
        <w:rPr>
          <w:rFonts w:hint="eastAsia"/>
          <w:bCs/>
          <w:kern w:val="0"/>
          <w:szCs w:val="21"/>
        </w:rPr>
        <w:t>的</w:t>
      </w:r>
      <w:r w:rsidRPr="00324A9B">
        <w:rPr>
          <w:rFonts w:hint="eastAsia"/>
          <w:bCs/>
          <w:kern w:val="0"/>
          <w:szCs w:val="21"/>
        </w:rPr>
        <w:t>地基承载力。</w:t>
      </w:r>
    </w:p>
    <w:p w:rsidR="004A48B3" w:rsidRPr="0073542F" w:rsidRDefault="004A48B3" w:rsidP="00FF3E1E">
      <w:pPr>
        <w:autoSpaceDE w:val="0"/>
        <w:autoSpaceDN w:val="0"/>
        <w:adjustRightInd w:val="0"/>
        <w:spacing w:beforeLines="100" w:line="360" w:lineRule="auto"/>
        <w:jc w:val="center"/>
        <w:rPr>
          <w:rFonts w:cs="宋体"/>
          <w:kern w:val="0"/>
          <w:sz w:val="28"/>
          <w:szCs w:val="28"/>
        </w:rPr>
      </w:pPr>
      <w:r w:rsidRPr="0073542F">
        <w:rPr>
          <w:rFonts w:ascii="宋体" w:hAnsi="宋体" w:cs="宋体" w:hint="eastAsia"/>
          <w:kern w:val="0"/>
          <w:sz w:val="28"/>
          <w:szCs w:val="28"/>
        </w:rPr>
        <w:t>Ⅱ</w:t>
      </w:r>
      <w:r w:rsidRPr="0073542F">
        <w:rPr>
          <w:rFonts w:cs="宋体"/>
          <w:kern w:val="0"/>
          <w:sz w:val="28"/>
          <w:szCs w:val="28"/>
        </w:rPr>
        <w:t xml:space="preserve"> </w:t>
      </w:r>
      <w:r w:rsidRPr="0073542F">
        <w:rPr>
          <w:rFonts w:cs="宋体" w:hint="eastAsia"/>
          <w:kern w:val="0"/>
          <w:sz w:val="28"/>
          <w:szCs w:val="28"/>
        </w:rPr>
        <w:t>经验参数法</w:t>
      </w:r>
    </w:p>
    <w:p w:rsidR="004A48B3" w:rsidRPr="0073542F" w:rsidRDefault="004A48B3">
      <w:pPr>
        <w:spacing w:line="360" w:lineRule="auto"/>
        <w:rPr>
          <w:rFonts w:cs="宋体"/>
          <w:kern w:val="0"/>
          <w:szCs w:val="21"/>
        </w:rPr>
      </w:pPr>
      <w:r w:rsidRPr="0073542F">
        <w:rPr>
          <w:b/>
          <w:bCs/>
          <w:kern w:val="0"/>
          <w:szCs w:val="21"/>
        </w:rPr>
        <w:t xml:space="preserve">4.3.3  </w:t>
      </w:r>
      <w:r w:rsidRPr="0073542F">
        <w:rPr>
          <w:rFonts w:cs="宋体" w:hint="eastAsia"/>
          <w:kern w:val="0"/>
          <w:szCs w:val="21"/>
        </w:rPr>
        <w:t>根据</w:t>
      </w:r>
      <w:r>
        <w:rPr>
          <w:rFonts w:cs="宋体" w:hint="eastAsia"/>
          <w:kern w:val="0"/>
          <w:szCs w:val="21"/>
        </w:rPr>
        <w:t>岩</w:t>
      </w:r>
      <w:r w:rsidRPr="0073542F">
        <w:rPr>
          <w:rFonts w:cs="宋体" w:hint="eastAsia"/>
          <w:kern w:val="0"/>
          <w:szCs w:val="21"/>
        </w:rPr>
        <w:t>土层类别、岩土状态、物理力学指标、</w:t>
      </w:r>
      <w:r>
        <w:rPr>
          <w:rFonts w:cs="宋体" w:hint="eastAsia"/>
          <w:kern w:val="0"/>
          <w:szCs w:val="21"/>
        </w:rPr>
        <w:t>基桩几何</w:t>
      </w:r>
      <w:r w:rsidRPr="0073542F">
        <w:rPr>
          <w:rFonts w:cs="宋体" w:hint="eastAsia"/>
          <w:kern w:val="0"/>
          <w:szCs w:val="21"/>
        </w:rPr>
        <w:t>尺寸与承载力计算参数之间的经验关系确定短螺旋挤土灌注桩的单桩竖向极限承载力标准值时，宜按下式估算：</w:t>
      </w:r>
    </w:p>
    <w:p w:rsidR="004A48B3" w:rsidRPr="0073542F" w:rsidRDefault="004A48B3">
      <w:pPr>
        <w:wordWrap w:val="0"/>
        <w:autoSpaceDE w:val="0"/>
        <w:autoSpaceDN w:val="0"/>
        <w:adjustRightInd w:val="0"/>
        <w:spacing w:line="360" w:lineRule="auto"/>
        <w:ind w:firstLine="420"/>
        <w:jc w:val="right"/>
        <w:rPr>
          <w:kern w:val="0"/>
          <w:szCs w:val="21"/>
        </w:rPr>
      </w:pPr>
      <w:r w:rsidRPr="0073542F">
        <w:rPr>
          <w:i/>
          <w:iCs/>
          <w:kern w:val="0"/>
          <w:szCs w:val="21"/>
        </w:rPr>
        <w:t>Q</w:t>
      </w:r>
      <w:r w:rsidRPr="001B5A97">
        <w:rPr>
          <w:iCs/>
          <w:kern w:val="0"/>
          <w:szCs w:val="21"/>
          <w:vertAlign w:val="subscript"/>
        </w:rPr>
        <w:t>u</w:t>
      </w:r>
      <w:r w:rsidRPr="0073542F">
        <w:rPr>
          <w:iCs/>
          <w:kern w:val="0"/>
          <w:szCs w:val="21"/>
          <w:vertAlign w:val="subscript"/>
        </w:rPr>
        <w:t xml:space="preserve">k </w:t>
      </w:r>
      <w:r w:rsidRPr="0073542F">
        <w:rPr>
          <w:iCs/>
          <w:kern w:val="0"/>
          <w:szCs w:val="21"/>
        </w:rPr>
        <w:t>=</w:t>
      </w:r>
      <w:r w:rsidRPr="0073542F">
        <w:rPr>
          <w:i/>
          <w:iCs/>
          <w:kern w:val="0"/>
          <w:szCs w:val="21"/>
        </w:rPr>
        <w:t xml:space="preserve"> Q</w:t>
      </w:r>
      <w:r w:rsidRPr="0073542F">
        <w:rPr>
          <w:iCs/>
          <w:kern w:val="0"/>
          <w:szCs w:val="21"/>
          <w:vertAlign w:val="subscript"/>
        </w:rPr>
        <w:t xml:space="preserve">sk </w:t>
      </w:r>
      <w:r w:rsidRPr="0073542F">
        <w:rPr>
          <w:iCs/>
          <w:kern w:val="0"/>
          <w:szCs w:val="21"/>
        </w:rPr>
        <w:t>+</w:t>
      </w:r>
      <w:r w:rsidRPr="0073542F">
        <w:rPr>
          <w:i/>
          <w:iCs/>
          <w:kern w:val="0"/>
          <w:szCs w:val="21"/>
        </w:rPr>
        <w:t xml:space="preserve"> Q</w:t>
      </w:r>
      <w:r w:rsidRPr="0073542F">
        <w:rPr>
          <w:iCs/>
          <w:kern w:val="0"/>
          <w:szCs w:val="21"/>
          <w:vertAlign w:val="subscript"/>
        </w:rPr>
        <w:t xml:space="preserve">pk </w:t>
      </w:r>
      <w:r w:rsidRPr="0073542F">
        <w:rPr>
          <w:iCs/>
          <w:kern w:val="0"/>
          <w:szCs w:val="21"/>
        </w:rPr>
        <w:t>=</w:t>
      </w:r>
      <w:r w:rsidRPr="0073542F">
        <w:rPr>
          <w:i/>
          <w:szCs w:val="21"/>
        </w:rPr>
        <w:t xml:space="preserve"> u</w:t>
      </w:r>
      <w:r w:rsidRPr="0073542F">
        <w:rPr>
          <w:rFonts w:hint="eastAsia"/>
          <w:sz w:val="28"/>
          <w:szCs w:val="28"/>
        </w:rPr>
        <w:t>∑</w:t>
      </w:r>
      <w:r w:rsidRPr="0073542F">
        <w:rPr>
          <w:i/>
          <w:iCs/>
          <w:kern w:val="0"/>
          <w:szCs w:val="21"/>
        </w:rPr>
        <w:t>q</w:t>
      </w:r>
      <w:r w:rsidRPr="0073542F">
        <w:rPr>
          <w:iCs/>
          <w:kern w:val="0"/>
          <w:szCs w:val="21"/>
          <w:vertAlign w:val="subscript"/>
        </w:rPr>
        <w:t>s</w:t>
      </w:r>
      <w:r w:rsidRPr="0073542F">
        <w:rPr>
          <w:i/>
          <w:iCs/>
          <w:kern w:val="0"/>
          <w:szCs w:val="21"/>
          <w:vertAlign w:val="subscript"/>
        </w:rPr>
        <w:t>i</w:t>
      </w:r>
      <w:r w:rsidRPr="0073542F">
        <w:rPr>
          <w:iCs/>
          <w:kern w:val="0"/>
          <w:szCs w:val="21"/>
          <w:vertAlign w:val="subscript"/>
        </w:rPr>
        <w:t>k</w:t>
      </w:r>
      <w:r w:rsidRPr="0073542F">
        <w:rPr>
          <w:rFonts w:hint="eastAsia"/>
          <w:iCs/>
          <w:kern w:val="0"/>
          <w:szCs w:val="21"/>
        </w:rPr>
        <w:t>·</w:t>
      </w:r>
      <w:r w:rsidRPr="0073542F">
        <w:rPr>
          <w:i/>
          <w:szCs w:val="21"/>
        </w:rPr>
        <w:t xml:space="preserve"> l</w:t>
      </w:r>
      <w:r w:rsidRPr="0073542F">
        <w:rPr>
          <w:i/>
          <w:szCs w:val="21"/>
          <w:vertAlign w:val="subscript"/>
        </w:rPr>
        <w:t xml:space="preserve">i </w:t>
      </w:r>
      <w:r w:rsidRPr="0073542F">
        <w:rPr>
          <w:szCs w:val="21"/>
        </w:rPr>
        <w:t>+</w:t>
      </w:r>
      <w:r w:rsidRPr="0073542F">
        <w:rPr>
          <w:i/>
          <w:iCs/>
          <w:kern w:val="0"/>
          <w:szCs w:val="21"/>
        </w:rPr>
        <w:t xml:space="preserve"> q</w:t>
      </w:r>
      <w:r w:rsidRPr="0073542F">
        <w:rPr>
          <w:iCs/>
          <w:kern w:val="0"/>
          <w:szCs w:val="21"/>
          <w:vertAlign w:val="subscript"/>
        </w:rPr>
        <w:t>pk</w:t>
      </w:r>
      <w:r w:rsidRPr="0073542F">
        <w:rPr>
          <w:rFonts w:hint="eastAsia"/>
          <w:iCs/>
          <w:kern w:val="0"/>
          <w:szCs w:val="21"/>
        </w:rPr>
        <w:t>·</w:t>
      </w:r>
      <w:r w:rsidRPr="0073542F">
        <w:rPr>
          <w:i/>
          <w:szCs w:val="21"/>
        </w:rPr>
        <w:t xml:space="preserve"> A</w:t>
      </w:r>
      <w:r w:rsidRPr="0073542F">
        <w:rPr>
          <w:szCs w:val="21"/>
          <w:vertAlign w:val="subscript"/>
        </w:rPr>
        <w:t>p</w:t>
      </w:r>
      <w:r w:rsidRPr="0073542F">
        <w:rPr>
          <w:szCs w:val="21"/>
        </w:rPr>
        <w:t xml:space="preserve">                </w:t>
      </w:r>
      <w:r w:rsidRPr="0073542F">
        <w:rPr>
          <w:rFonts w:hint="eastAsia"/>
          <w:kern w:val="0"/>
          <w:szCs w:val="21"/>
        </w:rPr>
        <w:t>（</w:t>
      </w:r>
      <w:r w:rsidRPr="0073542F">
        <w:rPr>
          <w:kern w:val="0"/>
          <w:szCs w:val="21"/>
        </w:rPr>
        <w:t>4.3.3</w:t>
      </w:r>
      <w:r w:rsidRPr="0073542F">
        <w:rPr>
          <w:rFonts w:hint="eastAsia"/>
          <w:kern w:val="0"/>
          <w:szCs w:val="21"/>
        </w:rPr>
        <w:t>）</w:t>
      </w:r>
    </w:p>
    <w:tbl>
      <w:tblPr>
        <w:tblW w:w="0" w:type="auto"/>
        <w:tblLook w:val="00A0"/>
      </w:tblPr>
      <w:tblGrid>
        <w:gridCol w:w="689"/>
        <w:gridCol w:w="1007"/>
        <w:gridCol w:w="781"/>
        <w:gridCol w:w="6018"/>
      </w:tblGrid>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式中</w:t>
            </w: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Q</w:t>
            </w:r>
            <w:r w:rsidRPr="00FF3E1E">
              <w:rPr>
                <w:iCs/>
                <w:kern w:val="0"/>
                <w:szCs w:val="21"/>
                <w:vertAlign w:val="subscript"/>
              </w:rPr>
              <w:t>sk</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单桩总极限侧阻力标准值</w:t>
            </w:r>
            <w:r w:rsidRPr="00FF3E1E">
              <w:rPr>
                <w:rFonts w:hint="eastAsia"/>
                <w:kern w:val="0"/>
                <w:szCs w:val="21"/>
              </w:rPr>
              <w:t>（</w:t>
            </w:r>
            <w:r w:rsidRPr="00FF3E1E">
              <w:rPr>
                <w:kern w:val="0"/>
                <w:szCs w:val="21"/>
              </w:rPr>
              <w:t>kN</w:t>
            </w:r>
            <w:r w:rsidRPr="00FF3E1E">
              <w:rPr>
                <w:rFonts w:hint="eastAsia"/>
                <w:kern w:val="0"/>
                <w:szCs w:val="21"/>
              </w:rPr>
              <w:t>）</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Q</w:t>
            </w:r>
            <w:r w:rsidRPr="00FF3E1E">
              <w:rPr>
                <w:iCs/>
                <w:kern w:val="0"/>
                <w:szCs w:val="21"/>
                <w:vertAlign w:val="subscript"/>
              </w:rPr>
              <w:t>pk</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单桩总极限端阻力标准值</w:t>
            </w:r>
            <w:r w:rsidRPr="00FF3E1E">
              <w:rPr>
                <w:rFonts w:hint="eastAsia"/>
                <w:kern w:val="0"/>
                <w:szCs w:val="21"/>
              </w:rPr>
              <w:t>（</w:t>
            </w:r>
            <w:r w:rsidRPr="00FF3E1E">
              <w:rPr>
                <w:kern w:val="0"/>
                <w:szCs w:val="21"/>
              </w:rPr>
              <w:t>kN</w:t>
            </w:r>
            <w:r w:rsidRPr="00FF3E1E">
              <w:rPr>
                <w:rFonts w:hint="eastAsia"/>
                <w:kern w:val="0"/>
                <w:szCs w:val="21"/>
              </w:rPr>
              <w:t>）</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bCs/>
                <w:i/>
                <w:kern w:val="0"/>
                <w:szCs w:val="21"/>
              </w:rPr>
            </w:pPr>
            <w:r w:rsidRPr="00FF3E1E">
              <w:rPr>
                <w:i/>
                <w:iCs/>
                <w:kern w:val="0"/>
                <w:szCs w:val="21"/>
              </w:rPr>
              <w:t>q</w:t>
            </w:r>
            <w:r w:rsidRPr="00FF3E1E">
              <w:rPr>
                <w:iCs/>
                <w:kern w:val="0"/>
                <w:szCs w:val="21"/>
                <w:vertAlign w:val="subscript"/>
              </w:rPr>
              <w:t>s</w:t>
            </w:r>
            <w:r w:rsidRPr="00FF3E1E">
              <w:rPr>
                <w:i/>
                <w:iCs/>
                <w:kern w:val="0"/>
                <w:szCs w:val="21"/>
                <w:vertAlign w:val="subscript"/>
              </w:rPr>
              <w:t>i</w:t>
            </w:r>
            <w:r w:rsidRPr="00FF3E1E">
              <w:rPr>
                <w:iCs/>
                <w:kern w:val="0"/>
                <w:szCs w:val="21"/>
                <w:vertAlign w:val="subscript"/>
              </w:rPr>
              <w:t>k</w:t>
            </w:r>
          </w:p>
        </w:tc>
        <w:tc>
          <w:tcPr>
            <w:tcW w:w="781" w:type="dxa"/>
          </w:tcPr>
          <w:p w:rsidR="004A48B3" w:rsidRPr="00FF3E1E" w:rsidRDefault="004A48B3" w:rsidP="00FF3E1E">
            <w:pPr>
              <w:wordWrap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bCs/>
                <w:kern w:val="0"/>
                <w:szCs w:val="21"/>
              </w:rPr>
            </w:pPr>
            <w:r w:rsidRPr="00FF3E1E">
              <w:rPr>
                <w:rFonts w:cs="宋体" w:hint="eastAsia"/>
                <w:kern w:val="0"/>
                <w:szCs w:val="21"/>
              </w:rPr>
              <w:t>桩侧第</w:t>
            </w:r>
            <w:r w:rsidRPr="00FF3E1E">
              <w:rPr>
                <w:i/>
                <w:iCs/>
                <w:kern w:val="0"/>
                <w:szCs w:val="21"/>
              </w:rPr>
              <w:t>i</w:t>
            </w:r>
            <w:r w:rsidRPr="00FF3E1E">
              <w:rPr>
                <w:rFonts w:cs="宋体" w:hint="eastAsia"/>
                <w:kern w:val="0"/>
                <w:szCs w:val="21"/>
              </w:rPr>
              <w:t>层岩土的极限侧阻力标准值</w:t>
            </w:r>
            <w:r w:rsidRPr="00FF3E1E">
              <w:rPr>
                <w:rFonts w:hint="eastAsia"/>
                <w:kern w:val="0"/>
                <w:szCs w:val="21"/>
              </w:rPr>
              <w:t>（</w:t>
            </w:r>
            <w:r w:rsidRPr="00FF3E1E">
              <w:rPr>
                <w:kern w:val="0"/>
                <w:szCs w:val="21"/>
              </w:rPr>
              <w:t>kPa</w:t>
            </w:r>
            <w:r w:rsidRPr="00FF3E1E">
              <w:rPr>
                <w:rFonts w:hint="eastAsia"/>
                <w:kern w:val="0"/>
                <w:szCs w:val="21"/>
              </w:rPr>
              <w:t>）</w:t>
            </w:r>
            <w:r w:rsidRPr="00FF3E1E">
              <w:rPr>
                <w:rFonts w:cs="宋体" w:hint="eastAsia"/>
                <w:kern w:val="0"/>
                <w:szCs w:val="21"/>
              </w:rPr>
              <w:t>，无当地经验时按表</w:t>
            </w:r>
            <w:r w:rsidRPr="00FF3E1E">
              <w:rPr>
                <w:kern w:val="0"/>
                <w:szCs w:val="21"/>
              </w:rPr>
              <w:t>4.3.3</w:t>
            </w:r>
            <w:r w:rsidRPr="00FF3E1E">
              <w:rPr>
                <w:rFonts w:cs="宋体" w:hint="eastAsia"/>
                <w:kern w:val="0"/>
                <w:szCs w:val="21"/>
              </w:rPr>
              <w:t>取值；</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bCs/>
                <w:i/>
                <w:kern w:val="0"/>
                <w:szCs w:val="21"/>
              </w:rPr>
            </w:pPr>
            <w:r w:rsidRPr="00FF3E1E">
              <w:rPr>
                <w:i/>
                <w:iCs/>
                <w:kern w:val="0"/>
                <w:szCs w:val="21"/>
              </w:rPr>
              <w:t>q</w:t>
            </w:r>
            <w:r w:rsidRPr="00FF3E1E">
              <w:rPr>
                <w:iCs/>
                <w:kern w:val="0"/>
                <w:szCs w:val="21"/>
                <w:vertAlign w:val="subscript"/>
              </w:rPr>
              <w:t>pk</w:t>
            </w:r>
          </w:p>
        </w:tc>
        <w:tc>
          <w:tcPr>
            <w:tcW w:w="781" w:type="dxa"/>
          </w:tcPr>
          <w:p w:rsidR="004A48B3" w:rsidRPr="00FF3E1E" w:rsidRDefault="004A48B3" w:rsidP="00FF3E1E">
            <w:pPr>
              <w:wordWrap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bCs/>
                <w:kern w:val="0"/>
                <w:szCs w:val="21"/>
              </w:rPr>
            </w:pPr>
            <w:r w:rsidRPr="00FF3E1E">
              <w:rPr>
                <w:rFonts w:cs="宋体" w:hint="eastAsia"/>
                <w:kern w:val="0"/>
                <w:szCs w:val="21"/>
              </w:rPr>
              <w:t>极限端阻力标准值</w:t>
            </w:r>
            <w:r w:rsidRPr="00FF3E1E">
              <w:rPr>
                <w:rFonts w:hint="eastAsia"/>
                <w:kern w:val="0"/>
                <w:szCs w:val="21"/>
              </w:rPr>
              <w:t>（</w:t>
            </w:r>
            <w:r w:rsidRPr="00FF3E1E">
              <w:rPr>
                <w:kern w:val="0"/>
                <w:szCs w:val="21"/>
              </w:rPr>
              <w:t>kPa</w:t>
            </w:r>
            <w:r w:rsidRPr="00FF3E1E">
              <w:rPr>
                <w:rFonts w:hint="eastAsia"/>
                <w:kern w:val="0"/>
                <w:szCs w:val="21"/>
              </w:rPr>
              <w:t>）</w:t>
            </w:r>
            <w:r w:rsidRPr="00FF3E1E">
              <w:rPr>
                <w:rFonts w:cs="宋体" w:hint="eastAsia"/>
                <w:kern w:val="0"/>
                <w:szCs w:val="21"/>
              </w:rPr>
              <w:t>，无当地经验时按表</w:t>
            </w:r>
            <w:r w:rsidRPr="00FF3E1E">
              <w:rPr>
                <w:kern w:val="0"/>
                <w:szCs w:val="21"/>
              </w:rPr>
              <w:t>4.3.3</w:t>
            </w:r>
            <w:r w:rsidRPr="00FF3E1E">
              <w:rPr>
                <w:rFonts w:cs="宋体" w:hint="eastAsia"/>
                <w:kern w:val="0"/>
                <w:szCs w:val="21"/>
              </w:rPr>
              <w:t>取值；</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bCs/>
                <w:i/>
                <w:kern w:val="0"/>
                <w:szCs w:val="21"/>
              </w:rPr>
            </w:pPr>
            <w:r w:rsidRPr="00FF3E1E">
              <w:rPr>
                <w:i/>
                <w:szCs w:val="21"/>
              </w:rPr>
              <w:t>u</w:t>
            </w:r>
          </w:p>
        </w:tc>
        <w:tc>
          <w:tcPr>
            <w:tcW w:w="781" w:type="dxa"/>
          </w:tcPr>
          <w:p w:rsidR="004A48B3" w:rsidRPr="00FF3E1E" w:rsidRDefault="004A48B3" w:rsidP="00FF3E1E">
            <w:pPr>
              <w:wordWrap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bCs/>
                <w:kern w:val="0"/>
                <w:szCs w:val="21"/>
              </w:rPr>
            </w:pPr>
            <w:r w:rsidRPr="00FF3E1E">
              <w:rPr>
                <w:rFonts w:cs="宋体" w:hint="eastAsia"/>
                <w:kern w:val="0"/>
                <w:szCs w:val="21"/>
              </w:rPr>
              <w:t>桩身周长</w:t>
            </w:r>
            <w:r w:rsidRPr="00FF3E1E">
              <w:rPr>
                <w:rFonts w:hint="eastAsia"/>
                <w:kern w:val="0"/>
                <w:szCs w:val="21"/>
              </w:rPr>
              <w:t>（</w:t>
            </w:r>
            <w:r w:rsidRPr="00FF3E1E">
              <w:rPr>
                <w:kern w:val="0"/>
                <w:szCs w:val="21"/>
              </w:rPr>
              <w:t>m</w:t>
            </w:r>
            <w:r w:rsidRPr="00FF3E1E">
              <w:rPr>
                <w:rFonts w:hint="eastAsia"/>
                <w:kern w:val="0"/>
                <w:szCs w:val="21"/>
              </w:rPr>
              <w:t>）</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i/>
                <w:szCs w:val="21"/>
              </w:rPr>
            </w:pPr>
            <w:r w:rsidRPr="00FF3E1E">
              <w:rPr>
                <w:i/>
                <w:szCs w:val="21"/>
              </w:rPr>
              <w:t>A</w:t>
            </w:r>
            <w:r w:rsidRPr="00FF3E1E">
              <w:rPr>
                <w:szCs w:val="21"/>
                <w:vertAlign w:val="subscript"/>
              </w:rPr>
              <w:t>p</w:t>
            </w:r>
          </w:p>
        </w:tc>
        <w:tc>
          <w:tcPr>
            <w:tcW w:w="781" w:type="dxa"/>
          </w:tcPr>
          <w:p w:rsidR="004A48B3" w:rsidRPr="00FF3E1E" w:rsidRDefault="004A48B3" w:rsidP="00FF3E1E">
            <w:pPr>
              <w:wordWrap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桩端面积</w:t>
            </w:r>
            <w:r w:rsidRPr="00FF3E1E">
              <w:rPr>
                <w:rFonts w:hint="eastAsia"/>
                <w:kern w:val="0"/>
                <w:szCs w:val="21"/>
              </w:rPr>
              <w:t>（</w:t>
            </w:r>
            <w:r w:rsidRPr="00FF3E1E">
              <w:rPr>
                <w:kern w:val="0"/>
                <w:szCs w:val="21"/>
              </w:rPr>
              <w:t>m</w:t>
            </w:r>
            <w:r w:rsidRPr="00FF3E1E">
              <w:rPr>
                <w:kern w:val="0"/>
                <w:szCs w:val="21"/>
                <w:vertAlign w:val="superscript"/>
              </w:rPr>
              <w:t>2</w:t>
            </w:r>
            <w:r w:rsidRPr="00FF3E1E">
              <w:rPr>
                <w:rFonts w:hint="eastAsia"/>
                <w:kern w:val="0"/>
                <w:szCs w:val="21"/>
              </w:rPr>
              <w:t>）</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i/>
                <w:szCs w:val="21"/>
              </w:rPr>
            </w:pPr>
            <w:r w:rsidRPr="00FF3E1E">
              <w:rPr>
                <w:i/>
                <w:szCs w:val="21"/>
              </w:rPr>
              <w:t>l</w:t>
            </w:r>
            <w:r w:rsidRPr="00FF3E1E">
              <w:rPr>
                <w:i/>
                <w:szCs w:val="21"/>
                <w:vertAlign w:val="subscript"/>
              </w:rPr>
              <w:t>i</w:t>
            </w:r>
          </w:p>
        </w:tc>
        <w:tc>
          <w:tcPr>
            <w:tcW w:w="781" w:type="dxa"/>
          </w:tcPr>
          <w:p w:rsidR="004A48B3" w:rsidRPr="00FF3E1E" w:rsidRDefault="004A48B3" w:rsidP="00FF3E1E">
            <w:pPr>
              <w:wordWrap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桩周第</w:t>
            </w:r>
            <w:r w:rsidRPr="00FF3E1E">
              <w:rPr>
                <w:i/>
                <w:iCs/>
                <w:kern w:val="0"/>
                <w:szCs w:val="21"/>
              </w:rPr>
              <w:t>i</w:t>
            </w:r>
            <w:r w:rsidRPr="00FF3E1E">
              <w:rPr>
                <w:rFonts w:cs="宋体" w:hint="eastAsia"/>
                <w:kern w:val="0"/>
                <w:szCs w:val="21"/>
              </w:rPr>
              <w:t>层岩土的厚度</w:t>
            </w:r>
            <w:r w:rsidRPr="00FF3E1E">
              <w:rPr>
                <w:rFonts w:hint="eastAsia"/>
                <w:kern w:val="0"/>
                <w:szCs w:val="21"/>
              </w:rPr>
              <w:t>（</w:t>
            </w:r>
            <w:r w:rsidRPr="00FF3E1E">
              <w:rPr>
                <w:kern w:val="0"/>
                <w:szCs w:val="21"/>
              </w:rPr>
              <w:t>m</w:t>
            </w:r>
            <w:r w:rsidRPr="00FF3E1E">
              <w:rPr>
                <w:rFonts w:hint="eastAsia"/>
                <w:kern w:val="0"/>
                <w:szCs w:val="21"/>
              </w:rPr>
              <w:t>）。</w:t>
            </w:r>
          </w:p>
        </w:tc>
      </w:tr>
    </w:tbl>
    <w:p w:rsidR="004A48B3" w:rsidRPr="0073542F" w:rsidRDefault="004A48B3" w:rsidP="00FF3E1E">
      <w:pPr>
        <w:autoSpaceDE w:val="0"/>
        <w:autoSpaceDN w:val="0"/>
        <w:adjustRightInd w:val="0"/>
        <w:spacing w:beforeLines="100"/>
        <w:jc w:val="center"/>
        <w:rPr>
          <w:rFonts w:cs="宋体"/>
          <w:b/>
          <w:kern w:val="0"/>
          <w:sz w:val="18"/>
          <w:szCs w:val="18"/>
        </w:rPr>
      </w:pPr>
      <w:r w:rsidRPr="0073542F">
        <w:rPr>
          <w:rFonts w:hint="eastAsia"/>
          <w:b/>
          <w:kern w:val="0"/>
          <w:sz w:val="18"/>
          <w:szCs w:val="18"/>
        </w:rPr>
        <w:t>表</w:t>
      </w:r>
      <w:r w:rsidRPr="0073542F">
        <w:rPr>
          <w:b/>
          <w:kern w:val="0"/>
          <w:sz w:val="18"/>
          <w:szCs w:val="18"/>
        </w:rPr>
        <w:t xml:space="preserve">4.3.3  </w:t>
      </w:r>
      <w:r w:rsidRPr="0073542F">
        <w:rPr>
          <w:rFonts w:cs="宋体" w:hint="eastAsia"/>
          <w:b/>
          <w:kern w:val="0"/>
          <w:sz w:val="18"/>
          <w:szCs w:val="18"/>
        </w:rPr>
        <w:t>桩的竖向极限承载力计算参数表</w:t>
      </w:r>
      <w:r w:rsidRPr="0073542F">
        <w:rPr>
          <w:b/>
          <w:sz w:val="18"/>
          <w:szCs w:val="18"/>
        </w:rPr>
        <w:t>( kPa)</w:t>
      </w:r>
    </w:p>
    <w:tbl>
      <w:tblPr>
        <w:tblpPr w:leftFromText="180" w:rightFromText="180" w:vertAnchor="text" w:horzAnchor="margin" w:tblpX="-225" w:tblpY="183"/>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27"/>
        <w:gridCol w:w="851"/>
        <w:gridCol w:w="1417"/>
        <w:gridCol w:w="993"/>
        <w:gridCol w:w="1134"/>
        <w:gridCol w:w="1134"/>
        <w:gridCol w:w="1207"/>
        <w:gridCol w:w="1276"/>
      </w:tblGrid>
      <w:tr w:rsidR="004A48B3" w:rsidRPr="0073542F" w:rsidTr="0081249A">
        <w:trPr>
          <w:trHeight w:val="538"/>
        </w:trPr>
        <w:tc>
          <w:tcPr>
            <w:tcW w:w="1027" w:type="dxa"/>
            <w:vMerge w:val="restart"/>
            <w:tcBorders>
              <w:top w:val="single" w:sz="12" w:space="0" w:color="auto"/>
            </w:tcBorders>
            <w:vAlign w:val="center"/>
          </w:tcPr>
          <w:p w:rsidR="004A48B3" w:rsidRPr="0073542F" w:rsidRDefault="004A48B3" w:rsidP="00EC416D">
            <w:pPr>
              <w:jc w:val="center"/>
              <w:rPr>
                <w:sz w:val="18"/>
                <w:szCs w:val="18"/>
              </w:rPr>
            </w:pPr>
            <w:r>
              <w:rPr>
                <w:rFonts w:hint="eastAsia"/>
                <w:sz w:val="18"/>
                <w:szCs w:val="18"/>
              </w:rPr>
              <w:t>岩土类别</w:t>
            </w:r>
          </w:p>
        </w:tc>
        <w:tc>
          <w:tcPr>
            <w:tcW w:w="2268" w:type="dxa"/>
            <w:gridSpan w:val="2"/>
            <w:vMerge w:val="restart"/>
            <w:tcBorders>
              <w:top w:val="single" w:sz="12" w:space="0" w:color="auto"/>
            </w:tcBorders>
            <w:vAlign w:val="center"/>
          </w:tcPr>
          <w:p w:rsidR="004A48B3" w:rsidRPr="0073542F" w:rsidRDefault="004A48B3" w:rsidP="00EC416D">
            <w:pPr>
              <w:jc w:val="center"/>
              <w:rPr>
                <w:sz w:val="18"/>
                <w:szCs w:val="18"/>
              </w:rPr>
            </w:pPr>
            <w:r w:rsidRPr="0073542F">
              <w:rPr>
                <w:rFonts w:hint="eastAsia"/>
                <w:sz w:val="18"/>
                <w:szCs w:val="18"/>
              </w:rPr>
              <w:t>岩土状态</w:t>
            </w:r>
          </w:p>
        </w:tc>
        <w:tc>
          <w:tcPr>
            <w:tcW w:w="993" w:type="dxa"/>
            <w:vMerge w:val="restart"/>
            <w:tcBorders>
              <w:top w:val="single" w:sz="12" w:space="0" w:color="auto"/>
            </w:tcBorders>
            <w:vAlign w:val="center"/>
          </w:tcPr>
          <w:p w:rsidR="004A48B3" w:rsidRPr="0073542F" w:rsidRDefault="004A48B3" w:rsidP="00EC416D">
            <w:pPr>
              <w:jc w:val="center"/>
              <w:rPr>
                <w:sz w:val="18"/>
                <w:szCs w:val="18"/>
              </w:rPr>
            </w:pPr>
            <w:r w:rsidRPr="0073542F">
              <w:rPr>
                <w:rFonts w:hint="eastAsia"/>
                <w:sz w:val="18"/>
                <w:szCs w:val="18"/>
              </w:rPr>
              <w:t>桩的极限</w:t>
            </w:r>
          </w:p>
          <w:p w:rsidR="004A48B3" w:rsidRPr="0073542F" w:rsidRDefault="004A48B3" w:rsidP="00EC416D">
            <w:pPr>
              <w:jc w:val="center"/>
              <w:rPr>
                <w:sz w:val="18"/>
                <w:szCs w:val="18"/>
              </w:rPr>
            </w:pPr>
            <w:r w:rsidRPr="0073542F">
              <w:rPr>
                <w:rFonts w:hint="eastAsia"/>
                <w:sz w:val="18"/>
                <w:szCs w:val="18"/>
              </w:rPr>
              <w:t>侧阻力标准值</w:t>
            </w:r>
            <w:r w:rsidRPr="0073542F">
              <w:rPr>
                <w:i/>
                <w:sz w:val="18"/>
                <w:szCs w:val="18"/>
              </w:rPr>
              <w:t>q</w:t>
            </w:r>
            <w:r w:rsidRPr="0073542F">
              <w:rPr>
                <w:sz w:val="18"/>
                <w:szCs w:val="18"/>
                <w:vertAlign w:val="subscript"/>
              </w:rPr>
              <w:t>s</w:t>
            </w:r>
            <w:r w:rsidRPr="0073542F">
              <w:rPr>
                <w:i/>
                <w:sz w:val="18"/>
                <w:szCs w:val="18"/>
                <w:vertAlign w:val="subscript"/>
              </w:rPr>
              <w:t>i</w:t>
            </w:r>
            <w:r w:rsidRPr="0073542F">
              <w:rPr>
                <w:sz w:val="18"/>
                <w:szCs w:val="18"/>
                <w:vertAlign w:val="subscript"/>
              </w:rPr>
              <w:t>k</w:t>
            </w:r>
            <w:r w:rsidRPr="0073542F">
              <w:rPr>
                <w:sz w:val="18"/>
                <w:szCs w:val="18"/>
              </w:rPr>
              <w:t xml:space="preserve"> </w:t>
            </w:r>
          </w:p>
        </w:tc>
        <w:tc>
          <w:tcPr>
            <w:tcW w:w="4751" w:type="dxa"/>
            <w:gridSpan w:val="4"/>
            <w:tcBorders>
              <w:top w:val="single" w:sz="12" w:space="0" w:color="auto"/>
            </w:tcBorders>
            <w:vAlign w:val="center"/>
          </w:tcPr>
          <w:p w:rsidR="004A48B3" w:rsidRPr="0073542F" w:rsidRDefault="004A48B3" w:rsidP="00EC416D">
            <w:pPr>
              <w:jc w:val="center"/>
              <w:rPr>
                <w:sz w:val="18"/>
                <w:szCs w:val="18"/>
              </w:rPr>
            </w:pPr>
            <w:r w:rsidRPr="0073542F">
              <w:rPr>
                <w:rFonts w:hint="eastAsia"/>
                <w:sz w:val="18"/>
                <w:szCs w:val="18"/>
              </w:rPr>
              <w:t>桩的极限端阻力标准值</w:t>
            </w:r>
            <w:r w:rsidRPr="0073542F">
              <w:rPr>
                <w:i/>
                <w:sz w:val="18"/>
                <w:szCs w:val="18"/>
              </w:rPr>
              <w:t>q</w:t>
            </w:r>
            <w:r w:rsidRPr="0073542F">
              <w:rPr>
                <w:sz w:val="18"/>
                <w:szCs w:val="18"/>
                <w:vertAlign w:val="subscript"/>
              </w:rPr>
              <w:t>pk</w:t>
            </w:r>
            <w:r w:rsidRPr="0073542F">
              <w:rPr>
                <w:sz w:val="18"/>
                <w:szCs w:val="18"/>
              </w:rPr>
              <w:t xml:space="preserve"> </w:t>
            </w:r>
          </w:p>
        </w:tc>
      </w:tr>
      <w:tr w:rsidR="004A48B3" w:rsidRPr="0073542F" w:rsidTr="00EA638C">
        <w:trPr>
          <w:trHeight w:val="408"/>
        </w:trPr>
        <w:tc>
          <w:tcPr>
            <w:tcW w:w="1027" w:type="dxa"/>
            <w:vMerge/>
            <w:vAlign w:val="center"/>
          </w:tcPr>
          <w:p w:rsidR="004A48B3" w:rsidRPr="0073542F" w:rsidRDefault="004A48B3" w:rsidP="00EC416D">
            <w:pPr>
              <w:jc w:val="center"/>
              <w:rPr>
                <w:sz w:val="18"/>
                <w:szCs w:val="18"/>
              </w:rPr>
            </w:pPr>
          </w:p>
        </w:tc>
        <w:tc>
          <w:tcPr>
            <w:tcW w:w="2268" w:type="dxa"/>
            <w:gridSpan w:val="2"/>
            <w:vMerge/>
            <w:vAlign w:val="center"/>
          </w:tcPr>
          <w:p w:rsidR="004A48B3" w:rsidRPr="0073542F" w:rsidRDefault="004A48B3" w:rsidP="00EC416D">
            <w:pPr>
              <w:jc w:val="center"/>
              <w:rPr>
                <w:sz w:val="18"/>
                <w:szCs w:val="18"/>
              </w:rPr>
            </w:pPr>
          </w:p>
        </w:tc>
        <w:tc>
          <w:tcPr>
            <w:tcW w:w="993" w:type="dxa"/>
            <w:vMerge/>
            <w:vAlign w:val="center"/>
          </w:tcPr>
          <w:p w:rsidR="004A48B3" w:rsidRPr="0073542F" w:rsidRDefault="004A48B3" w:rsidP="00EC416D">
            <w:pPr>
              <w:jc w:val="center"/>
              <w:rPr>
                <w:sz w:val="18"/>
                <w:szCs w:val="18"/>
              </w:rPr>
            </w:pPr>
          </w:p>
        </w:tc>
        <w:tc>
          <w:tcPr>
            <w:tcW w:w="1134" w:type="dxa"/>
            <w:vAlign w:val="center"/>
          </w:tcPr>
          <w:p w:rsidR="004A48B3" w:rsidRPr="0073542F" w:rsidRDefault="004A48B3" w:rsidP="00EC416D">
            <w:pPr>
              <w:jc w:val="center"/>
              <w:rPr>
                <w:sz w:val="18"/>
                <w:szCs w:val="18"/>
              </w:rPr>
            </w:pPr>
            <w:r w:rsidRPr="0073542F">
              <w:rPr>
                <w:sz w:val="18"/>
                <w:szCs w:val="18"/>
              </w:rPr>
              <w:t>5</w:t>
            </w:r>
            <w:r w:rsidRPr="0073542F">
              <w:rPr>
                <w:rFonts w:hint="eastAsia"/>
                <w:sz w:val="18"/>
                <w:szCs w:val="18"/>
              </w:rPr>
              <w:t>≤</w:t>
            </w:r>
            <w:r w:rsidRPr="0073542F">
              <w:rPr>
                <w:i/>
                <w:sz w:val="18"/>
                <w:szCs w:val="18"/>
              </w:rPr>
              <w:t>l</w:t>
            </w:r>
            <w:r w:rsidRPr="0073542F">
              <w:rPr>
                <w:rFonts w:hint="eastAsia"/>
                <w:sz w:val="18"/>
                <w:szCs w:val="18"/>
              </w:rPr>
              <w:t>＜</w:t>
            </w:r>
            <w:r w:rsidRPr="0073542F">
              <w:rPr>
                <w:sz w:val="18"/>
                <w:szCs w:val="18"/>
              </w:rPr>
              <w:t>9</w:t>
            </w:r>
          </w:p>
        </w:tc>
        <w:tc>
          <w:tcPr>
            <w:tcW w:w="1134" w:type="dxa"/>
            <w:vAlign w:val="center"/>
          </w:tcPr>
          <w:p w:rsidR="004A48B3" w:rsidRPr="0073542F" w:rsidRDefault="004A48B3" w:rsidP="00EC416D">
            <w:pPr>
              <w:jc w:val="center"/>
              <w:rPr>
                <w:sz w:val="18"/>
                <w:szCs w:val="18"/>
              </w:rPr>
            </w:pPr>
            <w:r w:rsidRPr="0073542F">
              <w:rPr>
                <w:sz w:val="18"/>
                <w:szCs w:val="18"/>
              </w:rPr>
              <w:t>9</w:t>
            </w:r>
            <w:r w:rsidRPr="0073542F">
              <w:rPr>
                <w:rFonts w:hint="eastAsia"/>
                <w:sz w:val="18"/>
                <w:szCs w:val="18"/>
              </w:rPr>
              <w:t>≤</w:t>
            </w:r>
            <w:r w:rsidRPr="0073542F">
              <w:rPr>
                <w:i/>
                <w:sz w:val="18"/>
                <w:szCs w:val="18"/>
              </w:rPr>
              <w:t>l</w:t>
            </w:r>
            <w:r w:rsidRPr="0073542F">
              <w:rPr>
                <w:rFonts w:hint="eastAsia"/>
                <w:sz w:val="18"/>
                <w:szCs w:val="18"/>
              </w:rPr>
              <w:t>＜</w:t>
            </w:r>
            <w:r w:rsidRPr="0073542F">
              <w:rPr>
                <w:sz w:val="18"/>
                <w:szCs w:val="18"/>
              </w:rPr>
              <w:t>16</w:t>
            </w:r>
          </w:p>
        </w:tc>
        <w:tc>
          <w:tcPr>
            <w:tcW w:w="1207" w:type="dxa"/>
            <w:vAlign w:val="center"/>
          </w:tcPr>
          <w:p w:rsidR="004A48B3" w:rsidRPr="0073542F" w:rsidRDefault="004A48B3" w:rsidP="00EC416D">
            <w:pPr>
              <w:jc w:val="center"/>
              <w:rPr>
                <w:sz w:val="18"/>
                <w:szCs w:val="18"/>
              </w:rPr>
            </w:pPr>
            <w:r w:rsidRPr="0073542F">
              <w:rPr>
                <w:sz w:val="18"/>
                <w:szCs w:val="18"/>
              </w:rPr>
              <w:t>16</w:t>
            </w:r>
            <w:r w:rsidRPr="0073542F">
              <w:rPr>
                <w:rFonts w:hint="eastAsia"/>
                <w:sz w:val="18"/>
                <w:szCs w:val="18"/>
              </w:rPr>
              <w:t>≤</w:t>
            </w:r>
            <w:r w:rsidRPr="0073542F">
              <w:rPr>
                <w:i/>
                <w:sz w:val="18"/>
                <w:szCs w:val="18"/>
              </w:rPr>
              <w:t>l</w:t>
            </w:r>
            <w:r w:rsidRPr="0073542F">
              <w:rPr>
                <w:rFonts w:hint="eastAsia"/>
                <w:sz w:val="18"/>
                <w:szCs w:val="18"/>
              </w:rPr>
              <w:t>＜</w:t>
            </w:r>
            <w:r w:rsidRPr="0073542F">
              <w:rPr>
                <w:sz w:val="18"/>
                <w:szCs w:val="18"/>
              </w:rPr>
              <w:t>26</w:t>
            </w:r>
          </w:p>
        </w:tc>
        <w:tc>
          <w:tcPr>
            <w:tcW w:w="1276" w:type="dxa"/>
            <w:vAlign w:val="center"/>
          </w:tcPr>
          <w:p w:rsidR="004A48B3" w:rsidRPr="0073542F" w:rsidRDefault="004A48B3" w:rsidP="00EC416D">
            <w:pPr>
              <w:jc w:val="center"/>
              <w:rPr>
                <w:sz w:val="18"/>
                <w:szCs w:val="18"/>
              </w:rPr>
            </w:pPr>
            <w:r w:rsidRPr="0073542F">
              <w:rPr>
                <w:i/>
                <w:sz w:val="18"/>
                <w:szCs w:val="18"/>
              </w:rPr>
              <w:t>l</w:t>
            </w:r>
            <w:r w:rsidRPr="0073542F">
              <w:rPr>
                <w:rFonts w:hint="eastAsia"/>
                <w:i/>
                <w:sz w:val="18"/>
                <w:szCs w:val="18"/>
              </w:rPr>
              <w:t>≥</w:t>
            </w:r>
            <w:r w:rsidRPr="0073542F">
              <w:rPr>
                <w:i/>
                <w:sz w:val="18"/>
                <w:szCs w:val="18"/>
              </w:rPr>
              <w:t>26</w:t>
            </w:r>
          </w:p>
        </w:tc>
      </w:tr>
      <w:tr w:rsidR="004A48B3" w:rsidRPr="0073542F" w:rsidTr="0081249A">
        <w:trPr>
          <w:trHeight w:val="340"/>
        </w:trPr>
        <w:tc>
          <w:tcPr>
            <w:tcW w:w="1027" w:type="dxa"/>
            <w:vAlign w:val="center"/>
          </w:tcPr>
          <w:p w:rsidR="004A48B3" w:rsidRPr="0073542F" w:rsidRDefault="004A48B3" w:rsidP="00EC416D">
            <w:pPr>
              <w:jc w:val="center"/>
              <w:rPr>
                <w:sz w:val="18"/>
                <w:szCs w:val="18"/>
              </w:rPr>
            </w:pPr>
            <w:r w:rsidRPr="0073542F">
              <w:rPr>
                <w:rFonts w:hint="eastAsia"/>
                <w:sz w:val="18"/>
                <w:szCs w:val="18"/>
              </w:rPr>
              <w:t>填土</w:t>
            </w:r>
          </w:p>
        </w:tc>
        <w:tc>
          <w:tcPr>
            <w:tcW w:w="2268" w:type="dxa"/>
            <w:gridSpan w:val="2"/>
            <w:vAlign w:val="center"/>
          </w:tcPr>
          <w:p w:rsidR="004A48B3" w:rsidRPr="0073542F" w:rsidRDefault="004A48B3" w:rsidP="00EC416D">
            <w:pPr>
              <w:jc w:val="center"/>
              <w:rPr>
                <w:sz w:val="18"/>
                <w:szCs w:val="18"/>
              </w:rPr>
            </w:pPr>
            <w:r w:rsidRPr="0073542F">
              <w:rPr>
                <w:sz w:val="18"/>
                <w:szCs w:val="18"/>
              </w:rPr>
              <w:t>—</w:t>
            </w:r>
          </w:p>
        </w:tc>
        <w:tc>
          <w:tcPr>
            <w:tcW w:w="993" w:type="dxa"/>
            <w:vAlign w:val="center"/>
          </w:tcPr>
          <w:p w:rsidR="004A48B3" w:rsidRPr="0073542F" w:rsidRDefault="004A48B3" w:rsidP="00384218">
            <w:pPr>
              <w:jc w:val="center"/>
              <w:rPr>
                <w:sz w:val="18"/>
                <w:szCs w:val="18"/>
              </w:rPr>
            </w:pPr>
            <w:r w:rsidRPr="0073542F">
              <w:rPr>
                <w:sz w:val="18"/>
                <w:szCs w:val="18"/>
              </w:rPr>
              <w:t>24</w:t>
            </w:r>
            <w:r w:rsidRPr="0073542F">
              <w:rPr>
                <w:rFonts w:hint="eastAsia"/>
                <w:sz w:val="18"/>
                <w:szCs w:val="18"/>
              </w:rPr>
              <w:t>～</w:t>
            </w:r>
            <w:r w:rsidRPr="0073542F">
              <w:rPr>
                <w:sz w:val="18"/>
                <w:szCs w:val="18"/>
              </w:rPr>
              <w:t>4</w:t>
            </w:r>
            <w:r>
              <w:rPr>
                <w:sz w:val="18"/>
                <w:szCs w:val="18"/>
              </w:rPr>
              <w:t>0</w:t>
            </w:r>
          </w:p>
        </w:tc>
        <w:tc>
          <w:tcPr>
            <w:tcW w:w="1134" w:type="dxa"/>
            <w:vAlign w:val="center"/>
          </w:tcPr>
          <w:p w:rsidR="004A48B3" w:rsidRPr="0073542F" w:rsidRDefault="004A48B3" w:rsidP="00EC416D">
            <w:pPr>
              <w:jc w:val="center"/>
              <w:rPr>
                <w:sz w:val="18"/>
                <w:szCs w:val="18"/>
              </w:rPr>
            </w:pPr>
            <w:r w:rsidRPr="0073542F">
              <w:rPr>
                <w:sz w:val="18"/>
                <w:szCs w:val="18"/>
              </w:rPr>
              <w:t>—</w:t>
            </w:r>
          </w:p>
        </w:tc>
        <w:tc>
          <w:tcPr>
            <w:tcW w:w="1134" w:type="dxa"/>
            <w:vAlign w:val="center"/>
          </w:tcPr>
          <w:p w:rsidR="004A48B3" w:rsidRPr="0073542F" w:rsidRDefault="004A48B3" w:rsidP="00EC416D">
            <w:pPr>
              <w:jc w:val="center"/>
              <w:rPr>
                <w:sz w:val="18"/>
                <w:szCs w:val="18"/>
              </w:rPr>
            </w:pPr>
            <w:r w:rsidRPr="0073542F">
              <w:rPr>
                <w:sz w:val="18"/>
                <w:szCs w:val="18"/>
              </w:rPr>
              <w:t>—</w:t>
            </w:r>
          </w:p>
        </w:tc>
        <w:tc>
          <w:tcPr>
            <w:tcW w:w="1207" w:type="dxa"/>
            <w:vAlign w:val="center"/>
          </w:tcPr>
          <w:p w:rsidR="004A48B3" w:rsidRPr="0073542F" w:rsidRDefault="004A48B3" w:rsidP="00EC416D">
            <w:pPr>
              <w:jc w:val="center"/>
              <w:rPr>
                <w:sz w:val="18"/>
                <w:szCs w:val="18"/>
              </w:rPr>
            </w:pPr>
            <w:r w:rsidRPr="0073542F">
              <w:rPr>
                <w:sz w:val="18"/>
                <w:szCs w:val="18"/>
              </w:rPr>
              <w:t>—</w:t>
            </w:r>
          </w:p>
        </w:tc>
        <w:tc>
          <w:tcPr>
            <w:tcW w:w="1276" w:type="dxa"/>
            <w:vAlign w:val="center"/>
          </w:tcPr>
          <w:p w:rsidR="004A48B3" w:rsidRPr="0073542F" w:rsidRDefault="004A48B3" w:rsidP="00EC416D">
            <w:pPr>
              <w:jc w:val="center"/>
              <w:rPr>
                <w:sz w:val="18"/>
                <w:szCs w:val="18"/>
              </w:rPr>
            </w:pPr>
            <w:r w:rsidRPr="0073542F">
              <w:rPr>
                <w:sz w:val="18"/>
                <w:szCs w:val="18"/>
              </w:rPr>
              <w:t>—</w:t>
            </w:r>
          </w:p>
        </w:tc>
      </w:tr>
      <w:tr w:rsidR="004A48B3" w:rsidRPr="0073542F" w:rsidTr="0081249A">
        <w:trPr>
          <w:trHeight w:val="340"/>
        </w:trPr>
        <w:tc>
          <w:tcPr>
            <w:tcW w:w="1027" w:type="dxa"/>
            <w:vAlign w:val="center"/>
          </w:tcPr>
          <w:p w:rsidR="004A48B3" w:rsidRPr="0073542F" w:rsidRDefault="004A48B3" w:rsidP="00EC416D">
            <w:pPr>
              <w:jc w:val="center"/>
              <w:rPr>
                <w:sz w:val="18"/>
                <w:szCs w:val="18"/>
              </w:rPr>
            </w:pPr>
            <w:r w:rsidRPr="0073542F">
              <w:rPr>
                <w:rFonts w:hint="eastAsia"/>
                <w:sz w:val="18"/>
                <w:szCs w:val="18"/>
              </w:rPr>
              <w:t>淤泥</w:t>
            </w:r>
          </w:p>
        </w:tc>
        <w:tc>
          <w:tcPr>
            <w:tcW w:w="2268" w:type="dxa"/>
            <w:gridSpan w:val="2"/>
            <w:vAlign w:val="center"/>
          </w:tcPr>
          <w:p w:rsidR="004A48B3" w:rsidRPr="0073542F" w:rsidRDefault="004A48B3" w:rsidP="00EC416D">
            <w:pPr>
              <w:jc w:val="center"/>
              <w:rPr>
                <w:sz w:val="18"/>
                <w:szCs w:val="18"/>
              </w:rPr>
            </w:pPr>
            <w:r w:rsidRPr="0073542F">
              <w:rPr>
                <w:sz w:val="18"/>
                <w:szCs w:val="18"/>
              </w:rPr>
              <w:t>—</w:t>
            </w:r>
          </w:p>
        </w:tc>
        <w:tc>
          <w:tcPr>
            <w:tcW w:w="993" w:type="dxa"/>
            <w:vAlign w:val="center"/>
          </w:tcPr>
          <w:p w:rsidR="004A48B3" w:rsidRPr="0073542F" w:rsidRDefault="004A48B3" w:rsidP="00EC416D">
            <w:pPr>
              <w:jc w:val="center"/>
              <w:rPr>
                <w:sz w:val="18"/>
                <w:szCs w:val="18"/>
              </w:rPr>
            </w:pPr>
            <w:r w:rsidRPr="0073542F">
              <w:rPr>
                <w:sz w:val="18"/>
                <w:szCs w:val="18"/>
              </w:rPr>
              <w:t>14</w:t>
            </w:r>
            <w:r w:rsidRPr="0073542F">
              <w:rPr>
                <w:rFonts w:hint="eastAsia"/>
                <w:sz w:val="18"/>
                <w:szCs w:val="18"/>
              </w:rPr>
              <w:t>～</w:t>
            </w:r>
            <w:r w:rsidRPr="0073542F">
              <w:rPr>
                <w:sz w:val="18"/>
                <w:szCs w:val="18"/>
              </w:rPr>
              <w:t>20</w:t>
            </w:r>
          </w:p>
        </w:tc>
        <w:tc>
          <w:tcPr>
            <w:tcW w:w="1134" w:type="dxa"/>
            <w:vAlign w:val="center"/>
          </w:tcPr>
          <w:p w:rsidR="004A48B3" w:rsidRPr="0073542F" w:rsidRDefault="004A48B3" w:rsidP="00EC416D">
            <w:pPr>
              <w:jc w:val="center"/>
              <w:rPr>
                <w:sz w:val="18"/>
                <w:szCs w:val="18"/>
              </w:rPr>
            </w:pPr>
            <w:r w:rsidRPr="0073542F">
              <w:rPr>
                <w:sz w:val="18"/>
                <w:szCs w:val="18"/>
              </w:rPr>
              <w:t>—</w:t>
            </w:r>
          </w:p>
        </w:tc>
        <w:tc>
          <w:tcPr>
            <w:tcW w:w="1134" w:type="dxa"/>
            <w:vAlign w:val="center"/>
          </w:tcPr>
          <w:p w:rsidR="004A48B3" w:rsidRPr="0073542F" w:rsidRDefault="004A48B3" w:rsidP="00EC416D">
            <w:pPr>
              <w:jc w:val="center"/>
              <w:rPr>
                <w:sz w:val="18"/>
                <w:szCs w:val="18"/>
              </w:rPr>
            </w:pPr>
            <w:r w:rsidRPr="0073542F">
              <w:rPr>
                <w:sz w:val="18"/>
                <w:szCs w:val="18"/>
              </w:rPr>
              <w:t>—</w:t>
            </w:r>
          </w:p>
        </w:tc>
        <w:tc>
          <w:tcPr>
            <w:tcW w:w="1207" w:type="dxa"/>
            <w:vAlign w:val="center"/>
          </w:tcPr>
          <w:p w:rsidR="004A48B3" w:rsidRPr="0073542F" w:rsidRDefault="004A48B3" w:rsidP="00EC416D">
            <w:pPr>
              <w:jc w:val="center"/>
              <w:rPr>
                <w:sz w:val="18"/>
                <w:szCs w:val="18"/>
              </w:rPr>
            </w:pPr>
            <w:r w:rsidRPr="0073542F">
              <w:rPr>
                <w:sz w:val="18"/>
                <w:szCs w:val="18"/>
              </w:rPr>
              <w:t>—</w:t>
            </w:r>
          </w:p>
        </w:tc>
        <w:tc>
          <w:tcPr>
            <w:tcW w:w="1276" w:type="dxa"/>
            <w:vAlign w:val="center"/>
          </w:tcPr>
          <w:p w:rsidR="004A48B3" w:rsidRPr="0073542F" w:rsidRDefault="004A48B3" w:rsidP="00EC416D">
            <w:pPr>
              <w:jc w:val="center"/>
              <w:rPr>
                <w:sz w:val="18"/>
                <w:szCs w:val="18"/>
              </w:rPr>
            </w:pPr>
            <w:r w:rsidRPr="0073542F">
              <w:rPr>
                <w:sz w:val="18"/>
                <w:szCs w:val="18"/>
              </w:rPr>
              <w:t>—</w:t>
            </w:r>
          </w:p>
        </w:tc>
      </w:tr>
      <w:tr w:rsidR="004A48B3" w:rsidRPr="0073542F" w:rsidTr="0081249A">
        <w:trPr>
          <w:trHeight w:val="340"/>
        </w:trPr>
        <w:tc>
          <w:tcPr>
            <w:tcW w:w="1027" w:type="dxa"/>
            <w:vAlign w:val="center"/>
          </w:tcPr>
          <w:p w:rsidR="004A48B3" w:rsidRPr="0073542F" w:rsidRDefault="004A48B3" w:rsidP="00EC416D">
            <w:pPr>
              <w:jc w:val="center"/>
              <w:rPr>
                <w:sz w:val="18"/>
                <w:szCs w:val="18"/>
              </w:rPr>
            </w:pPr>
            <w:r w:rsidRPr="0073542F">
              <w:rPr>
                <w:rFonts w:hint="eastAsia"/>
                <w:sz w:val="18"/>
                <w:szCs w:val="18"/>
              </w:rPr>
              <w:t>淤泥质土</w:t>
            </w:r>
          </w:p>
        </w:tc>
        <w:tc>
          <w:tcPr>
            <w:tcW w:w="2268" w:type="dxa"/>
            <w:gridSpan w:val="2"/>
            <w:vAlign w:val="center"/>
          </w:tcPr>
          <w:p w:rsidR="004A48B3" w:rsidRPr="0073542F" w:rsidRDefault="004A48B3" w:rsidP="00EC416D">
            <w:pPr>
              <w:jc w:val="center"/>
              <w:rPr>
                <w:sz w:val="18"/>
                <w:szCs w:val="18"/>
              </w:rPr>
            </w:pPr>
            <w:r w:rsidRPr="0073542F">
              <w:rPr>
                <w:sz w:val="18"/>
                <w:szCs w:val="18"/>
              </w:rPr>
              <w:t>—</w:t>
            </w:r>
          </w:p>
        </w:tc>
        <w:tc>
          <w:tcPr>
            <w:tcW w:w="993" w:type="dxa"/>
            <w:vAlign w:val="center"/>
          </w:tcPr>
          <w:p w:rsidR="004A48B3" w:rsidRPr="0073542F" w:rsidRDefault="004A48B3" w:rsidP="00384218">
            <w:pPr>
              <w:jc w:val="center"/>
              <w:rPr>
                <w:sz w:val="18"/>
                <w:szCs w:val="18"/>
              </w:rPr>
            </w:pPr>
            <w:r w:rsidRPr="0073542F">
              <w:rPr>
                <w:sz w:val="18"/>
                <w:szCs w:val="18"/>
              </w:rPr>
              <w:t>20</w:t>
            </w:r>
            <w:r w:rsidRPr="0073542F">
              <w:rPr>
                <w:rFonts w:hint="eastAsia"/>
                <w:sz w:val="18"/>
                <w:szCs w:val="18"/>
              </w:rPr>
              <w:t>～</w:t>
            </w:r>
            <w:r w:rsidRPr="0073542F">
              <w:rPr>
                <w:sz w:val="18"/>
                <w:szCs w:val="18"/>
              </w:rPr>
              <w:t>3</w:t>
            </w:r>
            <w:r>
              <w:rPr>
                <w:sz w:val="18"/>
                <w:szCs w:val="18"/>
              </w:rPr>
              <w:t>0</w:t>
            </w:r>
          </w:p>
        </w:tc>
        <w:tc>
          <w:tcPr>
            <w:tcW w:w="1134" w:type="dxa"/>
            <w:vAlign w:val="center"/>
          </w:tcPr>
          <w:p w:rsidR="004A48B3" w:rsidRPr="0073542F" w:rsidRDefault="004A48B3" w:rsidP="00EC416D">
            <w:pPr>
              <w:jc w:val="center"/>
              <w:rPr>
                <w:sz w:val="18"/>
                <w:szCs w:val="18"/>
              </w:rPr>
            </w:pPr>
            <w:r w:rsidRPr="0073542F">
              <w:rPr>
                <w:sz w:val="18"/>
                <w:szCs w:val="18"/>
              </w:rPr>
              <w:t>—</w:t>
            </w:r>
          </w:p>
        </w:tc>
        <w:tc>
          <w:tcPr>
            <w:tcW w:w="1134" w:type="dxa"/>
            <w:vAlign w:val="center"/>
          </w:tcPr>
          <w:p w:rsidR="004A48B3" w:rsidRPr="0073542F" w:rsidRDefault="004A48B3" w:rsidP="00EC416D">
            <w:pPr>
              <w:jc w:val="center"/>
              <w:rPr>
                <w:sz w:val="18"/>
                <w:szCs w:val="18"/>
              </w:rPr>
            </w:pPr>
            <w:r w:rsidRPr="0073542F">
              <w:rPr>
                <w:sz w:val="18"/>
                <w:szCs w:val="18"/>
              </w:rPr>
              <w:t>—</w:t>
            </w:r>
          </w:p>
        </w:tc>
        <w:tc>
          <w:tcPr>
            <w:tcW w:w="1207" w:type="dxa"/>
            <w:vAlign w:val="center"/>
          </w:tcPr>
          <w:p w:rsidR="004A48B3" w:rsidRPr="0073542F" w:rsidRDefault="004A48B3" w:rsidP="00EC416D">
            <w:pPr>
              <w:jc w:val="center"/>
              <w:rPr>
                <w:sz w:val="18"/>
                <w:szCs w:val="18"/>
              </w:rPr>
            </w:pPr>
            <w:r w:rsidRPr="0073542F">
              <w:rPr>
                <w:sz w:val="18"/>
                <w:szCs w:val="18"/>
              </w:rPr>
              <w:t>—</w:t>
            </w:r>
          </w:p>
        </w:tc>
        <w:tc>
          <w:tcPr>
            <w:tcW w:w="1276" w:type="dxa"/>
            <w:vAlign w:val="center"/>
          </w:tcPr>
          <w:p w:rsidR="004A48B3" w:rsidRPr="0073542F" w:rsidRDefault="004A48B3" w:rsidP="00EC416D">
            <w:pPr>
              <w:jc w:val="center"/>
              <w:rPr>
                <w:sz w:val="18"/>
                <w:szCs w:val="18"/>
              </w:rPr>
            </w:pPr>
            <w:r w:rsidRPr="0073542F">
              <w:rPr>
                <w:sz w:val="18"/>
                <w:szCs w:val="18"/>
              </w:rPr>
              <w:t>—</w:t>
            </w:r>
          </w:p>
        </w:tc>
      </w:tr>
      <w:tr w:rsidR="004A48B3" w:rsidRPr="0073542F" w:rsidTr="005D3FDE">
        <w:trPr>
          <w:trHeight w:val="346"/>
        </w:trPr>
        <w:tc>
          <w:tcPr>
            <w:tcW w:w="1027" w:type="dxa"/>
            <w:vMerge w:val="restart"/>
            <w:vAlign w:val="center"/>
          </w:tcPr>
          <w:p w:rsidR="004A48B3" w:rsidRPr="0073542F" w:rsidRDefault="004A48B3" w:rsidP="00EC416D">
            <w:pPr>
              <w:jc w:val="center"/>
              <w:rPr>
                <w:sz w:val="18"/>
                <w:szCs w:val="18"/>
              </w:rPr>
            </w:pPr>
            <w:r w:rsidRPr="0073542F">
              <w:rPr>
                <w:rFonts w:hint="eastAsia"/>
                <w:sz w:val="18"/>
                <w:szCs w:val="18"/>
              </w:rPr>
              <w:t>黏性土</w:t>
            </w:r>
          </w:p>
        </w:tc>
        <w:tc>
          <w:tcPr>
            <w:tcW w:w="851" w:type="dxa"/>
            <w:vAlign w:val="center"/>
          </w:tcPr>
          <w:p w:rsidR="004A48B3" w:rsidRPr="0073542F" w:rsidRDefault="004A48B3" w:rsidP="00EC416D">
            <w:pPr>
              <w:jc w:val="center"/>
              <w:rPr>
                <w:sz w:val="18"/>
                <w:szCs w:val="18"/>
              </w:rPr>
            </w:pPr>
            <w:r w:rsidRPr="0073542F">
              <w:rPr>
                <w:rFonts w:hint="eastAsia"/>
                <w:sz w:val="18"/>
                <w:szCs w:val="18"/>
              </w:rPr>
              <w:t>流塑</w:t>
            </w:r>
          </w:p>
        </w:tc>
        <w:tc>
          <w:tcPr>
            <w:tcW w:w="1417" w:type="dxa"/>
            <w:vAlign w:val="center"/>
          </w:tcPr>
          <w:p w:rsidR="004A48B3" w:rsidRPr="0073542F" w:rsidRDefault="004A48B3" w:rsidP="00EC416D">
            <w:pPr>
              <w:jc w:val="center"/>
              <w:rPr>
                <w:sz w:val="18"/>
                <w:szCs w:val="18"/>
              </w:rPr>
            </w:pPr>
            <w:r w:rsidRPr="0073542F">
              <w:rPr>
                <w:i/>
                <w:sz w:val="18"/>
                <w:szCs w:val="18"/>
              </w:rPr>
              <w:t>I</w:t>
            </w:r>
            <w:r w:rsidRPr="0073542F">
              <w:rPr>
                <w:sz w:val="18"/>
                <w:szCs w:val="18"/>
                <w:vertAlign w:val="subscript"/>
              </w:rPr>
              <w:t>L</w:t>
            </w:r>
            <w:r w:rsidRPr="0073542F">
              <w:rPr>
                <w:rFonts w:hint="eastAsia"/>
                <w:sz w:val="18"/>
                <w:szCs w:val="18"/>
              </w:rPr>
              <w:t>＞</w:t>
            </w:r>
            <w:r w:rsidRPr="0073542F">
              <w:rPr>
                <w:sz w:val="18"/>
                <w:szCs w:val="18"/>
              </w:rPr>
              <w:t>1</w:t>
            </w:r>
          </w:p>
        </w:tc>
        <w:tc>
          <w:tcPr>
            <w:tcW w:w="993" w:type="dxa"/>
            <w:vAlign w:val="center"/>
          </w:tcPr>
          <w:p w:rsidR="004A48B3" w:rsidRPr="0073542F" w:rsidRDefault="004A48B3" w:rsidP="00EC416D">
            <w:pPr>
              <w:jc w:val="center"/>
              <w:rPr>
                <w:sz w:val="18"/>
                <w:szCs w:val="18"/>
              </w:rPr>
            </w:pPr>
            <w:r w:rsidRPr="0073542F">
              <w:rPr>
                <w:sz w:val="18"/>
                <w:szCs w:val="18"/>
              </w:rPr>
              <w:t>24</w:t>
            </w:r>
            <w:r w:rsidRPr="0073542F">
              <w:rPr>
                <w:rFonts w:hint="eastAsia"/>
                <w:sz w:val="18"/>
                <w:szCs w:val="18"/>
              </w:rPr>
              <w:t>～</w:t>
            </w:r>
            <w:r w:rsidRPr="0073542F">
              <w:rPr>
                <w:sz w:val="18"/>
                <w:szCs w:val="18"/>
              </w:rPr>
              <w:t>40</w:t>
            </w:r>
          </w:p>
        </w:tc>
        <w:tc>
          <w:tcPr>
            <w:tcW w:w="1134" w:type="dxa"/>
            <w:vAlign w:val="center"/>
          </w:tcPr>
          <w:p w:rsidR="004A48B3" w:rsidRPr="0073542F" w:rsidRDefault="004A48B3" w:rsidP="00EC416D">
            <w:pPr>
              <w:jc w:val="center"/>
              <w:rPr>
                <w:sz w:val="18"/>
                <w:szCs w:val="18"/>
              </w:rPr>
            </w:pPr>
            <w:r w:rsidRPr="0073542F">
              <w:rPr>
                <w:sz w:val="18"/>
                <w:szCs w:val="18"/>
              </w:rPr>
              <w:t>—</w:t>
            </w:r>
          </w:p>
        </w:tc>
        <w:tc>
          <w:tcPr>
            <w:tcW w:w="1134" w:type="dxa"/>
            <w:vAlign w:val="center"/>
          </w:tcPr>
          <w:p w:rsidR="004A48B3" w:rsidRPr="0073542F" w:rsidRDefault="004A48B3" w:rsidP="00EC416D">
            <w:pPr>
              <w:jc w:val="center"/>
              <w:rPr>
                <w:sz w:val="18"/>
                <w:szCs w:val="18"/>
              </w:rPr>
            </w:pPr>
            <w:r w:rsidRPr="0073542F">
              <w:rPr>
                <w:sz w:val="18"/>
                <w:szCs w:val="18"/>
              </w:rPr>
              <w:t>—</w:t>
            </w:r>
          </w:p>
        </w:tc>
        <w:tc>
          <w:tcPr>
            <w:tcW w:w="1207" w:type="dxa"/>
            <w:vAlign w:val="center"/>
          </w:tcPr>
          <w:p w:rsidR="004A48B3" w:rsidRPr="0073542F" w:rsidRDefault="004A48B3" w:rsidP="00EC416D">
            <w:pPr>
              <w:jc w:val="center"/>
              <w:rPr>
                <w:sz w:val="18"/>
                <w:szCs w:val="18"/>
              </w:rPr>
            </w:pPr>
            <w:r w:rsidRPr="0073542F">
              <w:rPr>
                <w:sz w:val="18"/>
                <w:szCs w:val="18"/>
              </w:rPr>
              <w:t>—</w:t>
            </w:r>
          </w:p>
        </w:tc>
        <w:tc>
          <w:tcPr>
            <w:tcW w:w="1276" w:type="dxa"/>
            <w:vAlign w:val="center"/>
          </w:tcPr>
          <w:p w:rsidR="004A48B3" w:rsidRPr="0073542F" w:rsidRDefault="004A48B3" w:rsidP="00EC416D">
            <w:pPr>
              <w:jc w:val="center"/>
              <w:rPr>
                <w:sz w:val="18"/>
                <w:szCs w:val="18"/>
              </w:rPr>
            </w:pPr>
            <w:r w:rsidRPr="0073542F">
              <w:rPr>
                <w:sz w:val="18"/>
                <w:szCs w:val="18"/>
              </w:rPr>
              <w:t>—</w:t>
            </w:r>
          </w:p>
        </w:tc>
      </w:tr>
      <w:tr w:rsidR="004A48B3" w:rsidRPr="0073542F" w:rsidTr="00142039">
        <w:trPr>
          <w:trHeight w:val="340"/>
        </w:trPr>
        <w:tc>
          <w:tcPr>
            <w:tcW w:w="1027" w:type="dxa"/>
            <w:vMerge/>
            <w:vAlign w:val="center"/>
          </w:tcPr>
          <w:p w:rsidR="004A48B3" w:rsidRPr="0073542F" w:rsidRDefault="004A48B3" w:rsidP="00EC416D">
            <w:pPr>
              <w:jc w:val="center"/>
              <w:rPr>
                <w:sz w:val="18"/>
                <w:szCs w:val="18"/>
              </w:rPr>
            </w:pPr>
          </w:p>
        </w:tc>
        <w:tc>
          <w:tcPr>
            <w:tcW w:w="851" w:type="dxa"/>
            <w:tcBorders>
              <w:bottom w:val="single" w:sz="4" w:space="0" w:color="auto"/>
            </w:tcBorders>
            <w:vAlign w:val="center"/>
          </w:tcPr>
          <w:p w:rsidR="004A48B3" w:rsidRPr="0073542F" w:rsidRDefault="004A48B3" w:rsidP="00EC416D">
            <w:pPr>
              <w:jc w:val="center"/>
              <w:rPr>
                <w:sz w:val="18"/>
                <w:szCs w:val="18"/>
              </w:rPr>
            </w:pPr>
            <w:r w:rsidRPr="0073542F">
              <w:rPr>
                <w:rFonts w:hint="eastAsia"/>
                <w:sz w:val="18"/>
                <w:szCs w:val="18"/>
              </w:rPr>
              <w:t>软塑</w:t>
            </w:r>
          </w:p>
        </w:tc>
        <w:tc>
          <w:tcPr>
            <w:tcW w:w="1417" w:type="dxa"/>
            <w:vAlign w:val="center"/>
          </w:tcPr>
          <w:p w:rsidR="004A48B3" w:rsidRPr="0073542F" w:rsidRDefault="004A48B3" w:rsidP="00EC416D">
            <w:pPr>
              <w:jc w:val="center"/>
              <w:rPr>
                <w:sz w:val="18"/>
                <w:szCs w:val="18"/>
              </w:rPr>
            </w:pPr>
            <w:r w:rsidRPr="0073542F">
              <w:rPr>
                <w:sz w:val="18"/>
                <w:szCs w:val="18"/>
              </w:rPr>
              <w:t>0.75</w:t>
            </w:r>
            <w:r w:rsidRPr="0073542F">
              <w:rPr>
                <w:rFonts w:hint="eastAsia"/>
                <w:sz w:val="18"/>
                <w:szCs w:val="18"/>
              </w:rPr>
              <w:t>＜</w:t>
            </w:r>
            <w:r w:rsidRPr="0073542F">
              <w:rPr>
                <w:i/>
                <w:sz w:val="18"/>
                <w:szCs w:val="18"/>
              </w:rPr>
              <w:t>I</w:t>
            </w:r>
            <w:r w:rsidRPr="0073542F">
              <w:rPr>
                <w:sz w:val="18"/>
                <w:szCs w:val="18"/>
                <w:vertAlign w:val="subscript"/>
              </w:rPr>
              <w:t>L</w:t>
            </w:r>
            <w:r w:rsidRPr="0073542F">
              <w:rPr>
                <w:rFonts w:hint="eastAsia"/>
                <w:sz w:val="18"/>
                <w:szCs w:val="18"/>
              </w:rPr>
              <w:t>≤</w:t>
            </w:r>
            <w:r w:rsidRPr="0073542F">
              <w:rPr>
                <w:sz w:val="18"/>
                <w:szCs w:val="18"/>
              </w:rPr>
              <w:t>1</w:t>
            </w:r>
          </w:p>
        </w:tc>
        <w:tc>
          <w:tcPr>
            <w:tcW w:w="993" w:type="dxa"/>
            <w:vAlign w:val="center"/>
          </w:tcPr>
          <w:p w:rsidR="004A48B3" w:rsidRPr="0073542F" w:rsidRDefault="004A48B3" w:rsidP="00384218">
            <w:pPr>
              <w:jc w:val="center"/>
              <w:rPr>
                <w:sz w:val="18"/>
                <w:szCs w:val="18"/>
              </w:rPr>
            </w:pPr>
            <w:r>
              <w:rPr>
                <w:sz w:val="18"/>
                <w:szCs w:val="18"/>
              </w:rPr>
              <w:t>38</w:t>
            </w:r>
            <w:r w:rsidRPr="0073542F">
              <w:rPr>
                <w:rFonts w:hint="eastAsia"/>
                <w:sz w:val="18"/>
                <w:szCs w:val="18"/>
              </w:rPr>
              <w:t>～</w:t>
            </w:r>
            <w:r>
              <w:rPr>
                <w:sz w:val="18"/>
                <w:szCs w:val="18"/>
              </w:rPr>
              <w:t>65</w:t>
            </w:r>
          </w:p>
        </w:tc>
        <w:tc>
          <w:tcPr>
            <w:tcW w:w="1134" w:type="dxa"/>
            <w:vAlign w:val="center"/>
          </w:tcPr>
          <w:p w:rsidR="004A48B3" w:rsidRPr="0073542F" w:rsidRDefault="004A48B3" w:rsidP="00FF04B9">
            <w:pPr>
              <w:jc w:val="center"/>
              <w:rPr>
                <w:sz w:val="18"/>
                <w:szCs w:val="18"/>
              </w:rPr>
            </w:pPr>
            <w:r>
              <w:rPr>
                <w:sz w:val="18"/>
                <w:szCs w:val="18"/>
              </w:rPr>
              <w:t>—</w:t>
            </w:r>
          </w:p>
        </w:tc>
        <w:tc>
          <w:tcPr>
            <w:tcW w:w="1134" w:type="dxa"/>
            <w:vAlign w:val="center"/>
          </w:tcPr>
          <w:p w:rsidR="004A48B3" w:rsidRPr="0073542F" w:rsidRDefault="004A48B3" w:rsidP="00FF04B9">
            <w:pPr>
              <w:jc w:val="center"/>
              <w:rPr>
                <w:sz w:val="18"/>
                <w:szCs w:val="18"/>
              </w:rPr>
            </w:pPr>
            <w:r>
              <w:rPr>
                <w:sz w:val="18"/>
                <w:szCs w:val="18"/>
              </w:rPr>
              <w:t>—</w:t>
            </w:r>
          </w:p>
        </w:tc>
        <w:tc>
          <w:tcPr>
            <w:tcW w:w="1207" w:type="dxa"/>
            <w:vAlign w:val="center"/>
          </w:tcPr>
          <w:p w:rsidR="004A48B3" w:rsidRPr="0073542F" w:rsidRDefault="004A48B3" w:rsidP="00FF04B9">
            <w:pPr>
              <w:jc w:val="center"/>
              <w:rPr>
                <w:sz w:val="18"/>
                <w:szCs w:val="18"/>
              </w:rPr>
            </w:pPr>
            <w:r>
              <w:rPr>
                <w:sz w:val="18"/>
                <w:szCs w:val="18"/>
              </w:rPr>
              <w:t>—</w:t>
            </w:r>
          </w:p>
        </w:tc>
        <w:tc>
          <w:tcPr>
            <w:tcW w:w="1276" w:type="dxa"/>
            <w:vAlign w:val="center"/>
          </w:tcPr>
          <w:p w:rsidR="004A48B3" w:rsidRPr="0073542F" w:rsidRDefault="004A48B3" w:rsidP="00FF04B9">
            <w:pPr>
              <w:jc w:val="center"/>
              <w:rPr>
                <w:sz w:val="18"/>
                <w:szCs w:val="18"/>
              </w:rPr>
            </w:pPr>
            <w:r>
              <w:rPr>
                <w:sz w:val="18"/>
                <w:szCs w:val="18"/>
              </w:rPr>
              <w:t>—</w:t>
            </w:r>
          </w:p>
        </w:tc>
      </w:tr>
      <w:tr w:rsidR="004A48B3" w:rsidRPr="0073542F" w:rsidTr="00590CA6">
        <w:trPr>
          <w:trHeight w:val="340"/>
        </w:trPr>
        <w:tc>
          <w:tcPr>
            <w:tcW w:w="1027" w:type="dxa"/>
            <w:vMerge/>
            <w:tcBorders>
              <w:right w:val="single" w:sz="4" w:space="0" w:color="auto"/>
            </w:tcBorders>
            <w:vAlign w:val="center"/>
          </w:tcPr>
          <w:p w:rsidR="004A48B3" w:rsidRPr="0073542F" w:rsidRDefault="004A48B3" w:rsidP="00EC416D">
            <w:pPr>
              <w:jc w:val="center"/>
              <w:rPr>
                <w:sz w:val="18"/>
                <w:szCs w:val="18"/>
              </w:rPr>
            </w:pPr>
          </w:p>
        </w:tc>
        <w:tc>
          <w:tcPr>
            <w:tcW w:w="851" w:type="dxa"/>
            <w:vMerge w:val="restart"/>
            <w:tcBorders>
              <w:top w:val="single" w:sz="4" w:space="0" w:color="auto"/>
              <w:left w:val="single" w:sz="4" w:space="0" w:color="auto"/>
              <w:right w:val="single" w:sz="4" w:space="0" w:color="auto"/>
            </w:tcBorders>
            <w:vAlign w:val="center"/>
          </w:tcPr>
          <w:p w:rsidR="004A48B3" w:rsidRPr="009A1724" w:rsidRDefault="004A48B3" w:rsidP="00590CA6">
            <w:pPr>
              <w:jc w:val="center"/>
              <w:rPr>
                <w:color w:val="FF0000"/>
                <w:sz w:val="18"/>
                <w:szCs w:val="18"/>
              </w:rPr>
            </w:pPr>
            <w:r w:rsidRPr="001B5A97">
              <w:rPr>
                <w:rFonts w:hint="eastAsia"/>
                <w:sz w:val="18"/>
                <w:szCs w:val="18"/>
              </w:rPr>
              <w:t>可塑</w:t>
            </w:r>
          </w:p>
        </w:tc>
        <w:tc>
          <w:tcPr>
            <w:tcW w:w="1417" w:type="dxa"/>
            <w:tcBorders>
              <w:left w:val="single" w:sz="4" w:space="0" w:color="auto"/>
            </w:tcBorders>
            <w:vAlign w:val="center"/>
          </w:tcPr>
          <w:p w:rsidR="004A48B3" w:rsidRPr="0073542F" w:rsidRDefault="004A48B3" w:rsidP="00EC416D">
            <w:pPr>
              <w:jc w:val="center"/>
              <w:rPr>
                <w:sz w:val="18"/>
                <w:szCs w:val="18"/>
              </w:rPr>
            </w:pPr>
            <w:r w:rsidRPr="0073542F">
              <w:rPr>
                <w:sz w:val="18"/>
                <w:szCs w:val="18"/>
              </w:rPr>
              <w:t>0.5</w:t>
            </w:r>
            <w:r w:rsidRPr="0073542F">
              <w:rPr>
                <w:rFonts w:hint="eastAsia"/>
                <w:sz w:val="18"/>
                <w:szCs w:val="18"/>
              </w:rPr>
              <w:t>＜</w:t>
            </w:r>
            <w:r w:rsidRPr="0073542F">
              <w:rPr>
                <w:i/>
                <w:sz w:val="18"/>
                <w:szCs w:val="18"/>
              </w:rPr>
              <w:t>I</w:t>
            </w:r>
            <w:r w:rsidRPr="0073542F">
              <w:rPr>
                <w:sz w:val="18"/>
                <w:szCs w:val="18"/>
                <w:vertAlign w:val="subscript"/>
              </w:rPr>
              <w:t>L</w:t>
            </w:r>
            <w:r w:rsidRPr="0073542F">
              <w:rPr>
                <w:rFonts w:hint="eastAsia"/>
                <w:sz w:val="18"/>
                <w:szCs w:val="18"/>
              </w:rPr>
              <w:t>≤</w:t>
            </w:r>
            <w:r w:rsidRPr="0073542F">
              <w:rPr>
                <w:sz w:val="18"/>
                <w:szCs w:val="18"/>
              </w:rPr>
              <w:t>0.75</w:t>
            </w:r>
          </w:p>
        </w:tc>
        <w:tc>
          <w:tcPr>
            <w:tcW w:w="993" w:type="dxa"/>
            <w:vAlign w:val="center"/>
          </w:tcPr>
          <w:p w:rsidR="004A48B3" w:rsidRPr="0073542F" w:rsidRDefault="004A48B3" w:rsidP="00384218">
            <w:pPr>
              <w:jc w:val="center"/>
              <w:rPr>
                <w:sz w:val="18"/>
                <w:szCs w:val="18"/>
              </w:rPr>
            </w:pPr>
            <w:r w:rsidRPr="0073542F">
              <w:rPr>
                <w:sz w:val="18"/>
                <w:szCs w:val="18"/>
              </w:rPr>
              <w:t>60</w:t>
            </w:r>
            <w:r w:rsidRPr="0073542F">
              <w:rPr>
                <w:rFonts w:hint="eastAsia"/>
                <w:sz w:val="18"/>
                <w:szCs w:val="18"/>
              </w:rPr>
              <w:t>～</w:t>
            </w:r>
            <w:r>
              <w:rPr>
                <w:sz w:val="18"/>
                <w:szCs w:val="18"/>
              </w:rPr>
              <w:t>90</w:t>
            </w:r>
          </w:p>
        </w:tc>
        <w:tc>
          <w:tcPr>
            <w:tcW w:w="1134" w:type="dxa"/>
            <w:vAlign w:val="center"/>
          </w:tcPr>
          <w:p w:rsidR="004A48B3" w:rsidRPr="0073542F" w:rsidRDefault="004A48B3" w:rsidP="00EC416D">
            <w:pPr>
              <w:jc w:val="center"/>
              <w:rPr>
                <w:sz w:val="18"/>
                <w:szCs w:val="18"/>
              </w:rPr>
            </w:pPr>
            <w:r w:rsidRPr="0073542F">
              <w:rPr>
                <w:sz w:val="18"/>
                <w:szCs w:val="18"/>
              </w:rPr>
              <w:t>850</w:t>
            </w:r>
            <w:r w:rsidRPr="0073542F">
              <w:rPr>
                <w:rFonts w:hint="eastAsia"/>
                <w:sz w:val="18"/>
                <w:szCs w:val="18"/>
              </w:rPr>
              <w:t>～</w:t>
            </w:r>
            <w:r w:rsidRPr="0073542F">
              <w:rPr>
                <w:sz w:val="18"/>
                <w:szCs w:val="18"/>
              </w:rPr>
              <w:t>1700</w:t>
            </w:r>
          </w:p>
        </w:tc>
        <w:tc>
          <w:tcPr>
            <w:tcW w:w="1134" w:type="dxa"/>
            <w:vAlign w:val="center"/>
          </w:tcPr>
          <w:p w:rsidR="004A48B3" w:rsidRPr="0073542F" w:rsidRDefault="004A48B3" w:rsidP="00810ADF">
            <w:pPr>
              <w:jc w:val="center"/>
              <w:rPr>
                <w:sz w:val="18"/>
                <w:szCs w:val="18"/>
              </w:rPr>
            </w:pPr>
            <w:r w:rsidRPr="0073542F">
              <w:rPr>
                <w:sz w:val="18"/>
                <w:szCs w:val="18"/>
              </w:rPr>
              <w:t>1</w:t>
            </w:r>
            <w:r>
              <w:rPr>
                <w:sz w:val="18"/>
                <w:szCs w:val="18"/>
              </w:rPr>
              <w:t>3</w:t>
            </w:r>
            <w:r w:rsidRPr="0073542F">
              <w:rPr>
                <w:sz w:val="18"/>
                <w:szCs w:val="18"/>
              </w:rPr>
              <w:t>00</w:t>
            </w:r>
            <w:r w:rsidRPr="0073542F">
              <w:rPr>
                <w:rFonts w:hint="eastAsia"/>
                <w:sz w:val="18"/>
                <w:szCs w:val="18"/>
              </w:rPr>
              <w:t>～</w:t>
            </w:r>
            <w:r w:rsidRPr="0073542F">
              <w:rPr>
                <w:sz w:val="18"/>
                <w:szCs w:val="18"/>
              </w:rPr>
              <w:t>2200</w:t>
            </w:r>
          </w:p>
        </w:tc>
        <w:tc>
          <w:tcPr>
            <w:tcW w:w="1207" w:type="dxa"/>
            <w:vAlign w:val="center"/>
          </w:tcPr>
          <w:p w:rsidR="004A48B3" w:rsidRPr="0073542F" w:rsidRDefault="004A48B3" w:rsidP="00EC416D">
            <w:pPr>
              <w:jc w:val="center"/>
              <w:rPr>
                <w:sz w:val="18"/>
                <w:szCs w:val="18"/>
              </w:rPr>
            </w:pPr>
            <w:r w:rsidRPr="0073542F">
              <w:rPr>
                <w:sz w:val="18"/>
                <w:szCs w:val="18"/>
              </w:rPr>
              <w:t>1700</w:t>
            </w:r>
            <w:r w:rsidRPr="0073542F">
              <w:rPr>
                <w:rFonts w:hint="eastAsia"/>
                <w:sz w:val="18"/>
                <w:szCs w:val="18"/>
              </w:rPr>
              <w:t>～</w:t>
            </w:r>
            <w:r w:rsidRPr="0073542F">
              <w:rPr>
                <w:sz w:val="18"/>
                <w:szCs w:val="18"/>
              </w:rPr>
              <w:t>2800</w:t>
            </w:r>
          </w:p>
        </w:tc>
        <w:tc>
          <w:tcPr>
            <w:tcW w:w="1276" w:type="dxa"/>
            <w:vAlign w:val="center"/>
          </w:tcPr>
          <w:p w:rsidR="004A48B3" w:rsidRPr="0073542F" w:rsidRDefault="004A48B3" w:rsidP="00EC416D">
            <w:pPr>
              <w:jc w:val="center"/>
              <w:rPr>
                <w:sz w:val="18"/>
                <w:szCs w:val="18"/>
              </w:rPr>
            </w:pPr>
            <w:r w:rsidRPr="0073542F">
              <w:rPr>
                <w:sz w:val="18"/>
                <w:szCs w:val="18"/>
              </w:rPr>
              <w:t>1900</w:t>
            </w:r>
            <w:r w:rsidRPr="0073542F">
              <w:rPr>
                <w:rFonts w:hint="eastAsia"/>
                <w:sz w:val="18"/>
                <w:szCs w:val="18"/>
              </w:rPr>
              <w:t>～</w:t>
            </w:r>
            <w:r w:rsidRPr="0073542F">
              <w:rPr>
                <w:sz w:val="18"/>
                <w:szCs w:val="18"/>
              </w:rPr>
              <w:t>3600</w:t>
            </w:r>
          </w:p>
        </w:tc>
      </w:tr>
      <w:tr w:rsidR="004A48B3" w:rsidRPr="0073542F" w:rsidTr="00590CA6">
        <w:trPr>
          <w:trHeight w:val="340"/>
        </w:trPr>
        <w:tc>
          <w:tcPr>
            <w:tcW w:w="1027" w:type="dxa"/>
            <w:vMerge/>
            <w:tcBorders>
              <w:right w:val="single" w:sz="4" w:space="0" w:color="auto"/>
            </w:tcBorders>
            <w:vAlign w:val="center"/>
          </w:tcPr>
          <w:p w:rsidR="004A48B3" w:rsidRPr="0073542F" w:rsidRDefault="004A48B3" w:rsidP="00EC416D">
            <w:pPr>
              <w:jc w:val="center"/>
              <w:rPr>
                <w:sz w:val="18"/>
                <w:szCs w:val="18"/>
              </w:rPr>
            </w:pPr>
          </w:p>
        </w:tc>
        <w:tc>
          <w:tcPr>
            <w:tcW w:w="851" w:type="dxa"/>
            <w:vMerge/>
            <w:tcBorders>
              <w:left w:val="single" w:sz="4" w:space="0" w:color="auto"/>
              <w:bottom w:val="single" w:sz="4" w:space="0" w:color="auto"/>
              <w:right w:val="single" w:sz="4" w:space="0" w:color="auto"/>
            </w:tcBorders>
            <w:vAlign w:val="center"/>
          </w:tcPr>
          <w:p w:rsidR="004A48B3" w:rsidRPr="009A1724" w:rsidRDefault="004A48B3" w:rsidP="00142039">
            <w:pPr>
              <w:jc w:val="center"/>
              <w:rPr>
                <w:color w:val="FF0000"/>
                <w:sz w:val="18"/>
                <w:szCs w:val="18"/>
              </w:rPr>
            </w:pPr>
          </w:p>
        </w:tc>
        <w:tc>
          <w:tcPr>
            <w:tcW w:w="1417" w:type="dxa"/>
            <w:tcBorders>
              <w:left w:val="single" w:sz="4" w:space="0" w:color="auto"/>
            </w:tcBorders>
            <w:vAlign w:val="center"/>
          </w:tcPr>
          <w:p w:rsidR="004A48B3" w:rsidRPr="0073542F" w:rsidRDefault="004A48B3" w:rsidP="00EC416D">
            <w:pPr>
              <w:jc w:val="center"/>
              <w:rPr>
                <w:sz w:val="18"/>
                <w:szCs w:val="18"/>
              </w:rPr>
            </w:pPr>
            <w:r w:rsidRPr="0073542F">
              <w:rPr>
                <w:sz w:val="18"/>
                <w:szCs w:val="18"/>
              </w:rPr>
              <w:t>0.25</w:t>
            </w:r>
            <w:r w:rsidRPr="0073542F">
              <w:rPr>
                <w:rFonts w:hint="eastAsia"/>
                <w:sz w:val="18"/>
                <w:szCs w:val="18"/>
              </w:rPr>
              <w:t>＜</w:t>
            </w:r>
            <w:r w:rsidRPr="0073542F">
              <w:rPr>
                <w:i/>
                <w:sz w:val="18"/>
                <w:szCs w:val="18"/>
              </w:rPr>
              <w:t>I</w:t>
            </w:r>
            <w:r w:rsidRPr="0073542F">
              <w:rPr>
                <w:sz w:val="18"/>
                <w:szCs w:val="18"/>
                <w:vertAlign w:val="subscript"/>
              </w:rPr>
              <w:t>L</w:t>
            </w:r>
            <w:r w:rsidRPr="0073542F">
              <w:rPr>
                <w:rFonts w:hint="eastAsia"/>
                <w:sz w:val="18"/>
                <w:szCs w:val="18"/>
              </w:rPr>
              <w:t>≤</w:t>
            </w:r>
            <w:r w:rsidRPr="0073542F">
              <w:rPr>
                <w:sz w:val="18"/>
                <w:szCs w:val="18"/>
              </w:rPr>
              <w:t>0.50</w:t>
            </w:r>
          </w:p>
        </w:tc>
        <w:tc>
          <w:tcPr>
            <w:tcW w:w="993" w:type="dxa"/>
            <w:vAlign w:val="center"/>
          </w:tcPr>
          <w:p w:rsidR="004A48B3" w:rsidRPr="0073542F" w:rsidRDefault="004A48B3" w:rsidP="00384218">
            <w:pPr>
              <w:jc w:val="center"/>
              <w:rPr>
                <w:sz w:val="18"/>
                <w:szCs w:val="18"/>
              </w:rPr>
            </w:pPr>
            <w:r w:rsidRPr="0073542F">
              <w:rPr>
                <w:sz w:val="18"/>
                <w:szCs w:val="18"/>
              </w:rPr>
              <w:t>80</w:t>
            </w:r>
            <w:r w:rsidRPr="0073542F">
              <w:rPr>
                <w:rFonts w:hint="eastAsia"/>
                <w:sz w:val="18"/>
                <w:szCs w:val="18"/>
              </w:rPr>
              <w:t>～</w:t>
            </w:r>
            <w:r w:rsidRPr="0073542F">
              <w:rPr>
                <w:sz w:val="18"/>
                <w:szCs w:val="18"/>
              </w:rPr>
              <w:t>1</w:t>
            </w:r>
            <w:r>
              <w:rPr>
                <w:sz w:val="18"/>
                <w:szCs w:val="18"/>
              </w:rPr>
              <w:t>1</w:t>
            </w:r>
            <w:r w:rsidRPr="0073542F">
              <w:rPr>
                <w:sz w:val="18"/>
                <w:szCs w:val="18"/>
              </w:rPr>
              <w:t>0</w:t>
            </w:r>
          </w:p>
        </w:tc>
        <w:tc>
          <w:tcPr>
            <w:tcW w:w="1134" w:type="dxa"/>
            <w:vAlign w:val="center"/>
          </w:tcPr>
          <w:p w:rsidR="004A48B3" w:rsidRPr="0073542F" w:rsidRDefault="004A48B3" w:rsidP="00EC416D">
            <w:pPr>
              <w:jc w:val="center"/>
              <w:rPr>
                <w:sz w:val="18"/>
                <w:szCs w:val="18"/>
              </w:rPr>
            </w:pPr>
            <w:r w:rsidRPr="0073542F">
              <w:rPr>
                <w:sz w:val="18"/>
                <w:szCs w:val="18"/>
              </w:rPr>
              <w:t>1500</w:t>
            </w:r>
            <w:r w:rsidRPr="0073542F">
              <w:rPr>
                <w:rFonts w:hint="eastAsia"/>
                <w:sz w:val="18"/>
                <w:szCs w:val="18"/>
              </w:rPr>
              <w:t>～</w:t>
            </w:r>
            <w:r w:rsidRPr="0073542F">
              <w:rPr>
                <w:sz w:val="18"/>
                <w:szCs w:val="18"/>
              </w:rPr>
              <w:t>2500</w:t>
            </w:r>
          </w:p>
        </w:tc>
        <w:tc>
          <w:tcPr>
            <w:tcW w:w="1134" w:type="dxa"/>
            <w:vAlign w:val="center"/>
          </w:tcPr>
          <w:p w:rsidR="004A48B3" w:rsidRPr="0073542F" w:rsidRDefault="004A48B3" w:rsidP="00EC416D">
            <w:pPr>
              <w:jc w:val="center"/>
              <w:rPr>
                <w:sz w:val="18"/>
                <w:szCs w:val="18"/>
              </w:rPr>
            </w:pPr>
            <w:r w:rsidRPr="0073542F">
              <w:rPr>
                <w:sz w:val="18"/>
                <w:szCs w:val="18"/>
              </w:rPr>
              <w:t>2100</w:t>
            </w:r>
            <w:r w:rsidRPr="0073542F">
              <w:rPr>
                <w:rFonts w:hint="eastAsia"/>
                <w:sz w:val="18"/>
                <w:szCs w:val="18"/>
              </w:rPr>
              <w:t>～</w:t>
            </w:r>
            <w:r w:rsidRPr="0073542F">
              <w:rPr>
                <w:sz w:val="18"/>
                <w:szCs w:val="18"/>
              </w:rPr>
              <w:t>3300</w:t>
            </w:r>
          </w:p>
        </w:tc>
        <w:tc>
          <w:tcPr>
            <w:tcW w:w="1207" w:type="dxa"/>
            <w:vAlign w:val="center"/>
          </w:tcPr>
          <w:p w:rsidR="004A48B3" w:rsidRPr="0073542F" w:rsidRDefault="004A48B3" w:rsidP="009F00C6">
            <w:pPr>
              <w:jc w:val="center"/>
              <w:rPr>
                <w:sz w:val="18"/>
                <w:szCs w:val="18"/>
              </w:rPr>
            </w:pPr>
            <w:r w:rsidRPr="0073542F">
              <w:rPr>
                <w:sz w:val="18"/>
                <w:szCs w:val="18"/>
              </w:rPr>
              <w:t>2700</w:t>
            </w:r>
            <w:r w:rsidRPr="0073542F">
              <w:rPr>
                <w:rFonts w:hint="eastAsia"/>
                <w:sz w:val="18"/>
                <w:szCs w:val="18"/>
              </w:rPr>
              <w:t>～</w:t>
            </w:r>
            <w:r>
              <w:rPr>
                <w:sz w:val="18"/>
                <w:szCs w:val="18"/>
              </w:rPr>
              <w:t>3</w:t>
            </w:r>
            <w:r w:rsidRPr="0073542F">
              <w:rPr>
                <w:sz w:val="18"/>
                <w:szCs w:val="18"/>
              </w:rPr>
              <w:t>600</w:t>
            </w:r>
          </w:p>
        </w:tc>
        <w:tc>
          <w:tcPr>
            <w:tcW w:w="1276" w:type="dxa"/>
            <w:vAlign w:val="center"/>
          </w:tcPr>
          <w:p w:rsidR="004A48B3" w:rsidRPr="0073542F" w:rsidRDefault="004A48B3" w:rsidP="009F00C6">
            <w:pPr>
              <w:jc w:val="center"/>
              <w:rPr>
                <w:sz w:val="18"/>
                <w:szCs w:val="18"/>
              </w:rPr>
            </w:pPr>
            <w:r w:rsidRPr="0073542F">
              <w:rPr>
                <w:sz w:val="18"/>
                <w:szCs w:val="18"/>
              </w:rPr>
              <w:t>3500</w:t>
            </w:r>
            <w:r w:rsidRPr="0073542F">
              <w:rPr>
                <w:rFonts w:hint="eastAsia"/>
                <w:sz w:val="18"/>
                <w:szCs w:val="18"/>
              </w:rPr>
              <w:t>～</w:t>
            </w:r>
            <w:r>
              <w:rPr>
                <w:sz w:val="18"/>
                <w:szCs w:val="18"/>
              </w:rPr>
              <w:t>45</w:t>
            </w:r>
            <w:r w:rsidRPr="0073542F">
              <w:rPr>
                <w:sz w:val="18"/>
                <w:szCs w:val="18"/>
              </w:rPr>
              <w:t>00</w:t>
            </w:r>
          </w:p>
        </w:tc>
      </w:tr>
      <w:tr w:rsidR="004A48B3" w:rsidRPr="0073542F" w:rsidTr="0072221E">
        <w:trPr>
          <w:trHeight w:val="340"/>
        </w:trPr>
        <w:tc>
          <w:tcPr>
            <w:tcW w:w="1027" w:type="dxa"/>
            <w:vMerge/>
            <w:vAlign w:val="center"/>
          </w:tcPr>
          <w:p w:rsidR="004A48B3" w:rsidRPr="0073542F" w:rsidRDefault="004A48B3" w:rsidP="00EC416D">
            <w:pPr>
              <w:jc w:val="center"/>
              <w:rPr>
                <w:sz w:val="18"/>
                <w:szCs w:val="18"/>
              </w:rPr>
            </w:pPr>
          </w:p>
        </w:tc>
        <w:tc>
          <w:tcPr>
            <w:tcW w:w="851" w:type="dxa"/>
            <w:tcBorders>
              <w:top w:val="single" w:sz="4" w:space="0" w:color="auto"/>
            </w:tcBorders>
            <w:vAlign w:val="center"/>
          </w:tcPr>
          <w:p w:rsidR="004A48B3" w:rsidRPr="0073542F" w:rsidRDefault="004A48B3" w:rsidP="00EC416D">
            <w:pPr>
              <w:jc w:val="center"/>
              <w:rPr>
                <w:sz w:val="18"/>
                <w:szCs w:val="18"/>
              </w:rPr>
            </w:pPr>
            <w:r w:rsidRPr="0073542F">
              <w:rPr>
                <w:rFonts w:hint="eastAsia"/>
                <w:sz w:val="18"/>
                <w:szCs w:val="18"/>
              </w:rPr>
              <w:t>硬塑</w:t>
            </w:r>
          </w:p>
        </w:tc>
        <w:tc>
          <w:tcPr>
            <w:tcW w:w="1417" w:type="dxa"/>
            <w:vAlign w:val="center"/>
          </w:tcPr>
          <w:p w:rsidR="004A48B3" w:rsidRPr="0073542F" w:rsidRDefault="004A48B3" w:rsidP="00EC416D">
            <w:pPr>
              <w:jc w:val="center"/>
              <w:rPr>
                <w:sz w:val="18"/>
                <w:szCs w:val="18"/>
              </w:rPr>
            </w:pPr>
            <w:r w:rsidRPr="0073542F">
              <w:rPr>
                <w:sz w:val="18"/>
                <w:szCs w:val="18"/>
              </w:rPr>
              <w:t>0</w:t>
            </w:r>
            <w:r w:rsidRPr="0073542F">
              <w:rPr>
                <w:rFonts w:hint="eastAsia"/>
                <w:sz w:val="18"/>
                <w:szCs w:val="18"/>
              </w:rPr>
              <w:t>＜</w:t>
            </w:r>
            <w:r w:rsidRPr="0073542F">
              <w:rPr>
                <w:i/>
                <w:sz w:val="18"/>
                <w:szCs w:val="18"/>
              </w:rPr>
              <w:t>I</w:t>
            </w:r>
            <w:r w:rsidRPr="0073542F">
              <w:rPr>
                <w:sz w:val="18"/>
                <w:szCs w:val="18"/>
                <w:vertAlign w:val="subscript"/>
              </w:rPr>
              <w:t>L</w:t>
            </w:r>
            <w:r w:rsidRPr="0073542F">
              <w:rPr>
                <w:rFonts w:hint="eastAsia"/>
                <w:sz w:val="18"/>
                <w:szCs w:val="18"/>
              </w:rPr>
              <w:t>≤</w:t>
            </w:r>
            <w:r w:rsidRPr="0073542F">
              <w:rPr>
                <w:sz w:val="18"/>
                <w:szCs w:val="18"/>
              </w:rPr>
              <w:t>0.25</w:t>
            </w:r>
          </w:p>
        </w:tc>
        <w:tc>
          <w:tcPr>
            <w:tcW w:w="993" w:type="dxa"/>
            <w:vAlign w:val="center"/>
          </w:tcPr>
          <w:p w:rsidR="004A48B3" w:rsidRPr="0073542F" w:rsidRDefault="004A48B3" w:rsidP="00384218">
            <w:pPr>
              <w:jc w:val="center"/>
              <w:rPr>
                <w:sz w:val="18"/>
                <w:szCs w:val="18"/>
              </w:rPr>
            </w:pPr>
            <w:r w:rsidRPr="0073542F">
              <w:rPr>
                <w:sz w:val="18"/>
                <w:szCs w:val="18"/>
              </w:rPr>
              <w:t>9</w:t>
            </w:r>
            <w:r>
              <w:rPr>
                <w:sz w:val="18"/>
                <w:szCs w:val="18"/>
              </w:rPr>
              <w:t>0</w:t>
            </w:r>
            <w:r w:rsidRPr="0073542F">
              <w:rPr>
                <w:rFonts w:hint="eastAsia"/>
                <w:sz w:val="18"/>
                <w:szCs w:val="18"/>
              </w:rPr>
              <w:t>～</w:t>
            </w:r>
            <w:r w:rsidRPr="0073542F">
              <w:rPr>
                <w:sz w:val="18"/>
                <w:szCs w:val="18"/>
              </w:rPr>
              <w:t>12</w:t>
            </w:r>
            <w:r>
              <w:rPr>
                <w:sz w:val="18"/>
                <w:szCs w:val="18"/>
              </w:rPr>
              <w:t>0</w:t>
            </w:r>
          </w:p>
        </w:tc>
        <w:tc>
          <w:tcPr>
            <w:tcW w:w="1134" w:type="dxa"/>
            <w:vAlign w:val="center"/>
          </w:tcPr>
          <w:p w:rsidR="004A48B3" w:rsidRPr="0073542F" w:rsidRDefault="004A48B3" w:rsidP="00EC416D">
            <w:pPr>
              <w:jc w:val="center"/>
              <w:rPr>
                <w:sz w:val="18"/>
                <w:szCs w:val="18"/>
              </w:rPr>
            </w:pPr>
            <w:r w:rsidRPr="0073542F">
              <w:rPr>
                <w:sz w:val="18"/>
                <w:szCs w:val="18"/>
              </w:rPr>
              <w:t>2300</w:t>
            </w:r>
            <w:r w:rsidRPr="0073542F">
              <w:rPr>
                <w:rFonts w:hint="eastAsia"/>
                <w:sz w:val="18"/>
                <w:szCs w:val="18"/>
              </w:rPr>
              <w:t>～</w:t>
            </w:r>
            <w:r w:rsidRPr="0073542F">
              <w:rPr>
                <w:sz w:val="18"/>
                <w:szCs w:val="18"/>
              </w:rPr>
              <w:t>3800</w:t>
            </w:r>
          </w:p>
        </w:tc>
        <w:tc>
          <w:tcPr>
            <w:tcW w:w="1134" w:type="dxa"/>
            <w:vAlign w:val="center"/>
          </w:tcPr>
          <w:p w:rsidR="004A48B3" w:rsidRPr="0073542F" w:rsidRDefault="004A48B3" w:rsidP="00EC416D">
            <w:pPr>
              <w:jc w:val="center"/>
              <w:rPr>
                <w:sz w:val="18"/>
                <w:szCs w:val="18"/>
              </w:rPr>
            </w:pPr>
            <w:r w:rsidRPr="0073542F">
              <w:rPr>
                <w:sz w:val="18"/>
                <w:szCs w:val="18"/>
              </w:rPr>
              <w:t>3200</w:t>
            </w:r>
            <w:r w:rsidRPr="0073542F">
              <w:rPr>
                <w:rFonts w:hint="eastAsia"/>
                <w:sz w:val="18"/>
                <w:szCs w:val="18"/>
              </w:rPr>
              <w:t>～</w:t>
            </w:r>
            <w:r w:rsidRPr="0073542F">
              <w:rPr>
                <w:sz w:val="18"/>
                <w:szCs w:val="18"/>
              </w:rPr>
              <w:t>5500</w:t>
            </w:r>
          </w:p>
        </w:tc>
        <w:tc>
          <w:tcPr>
            <w:tcW w:w="1207" w:type="dxa"/>
            <w:vAlign w:val="center"/>
          </w:tcPr>
          <w:p w:rsidR="004A48B3" w:rsidRPr="0073542F" w:rsidRDefault="004A48B3" w:rsidP="00EC416D">
            <w:pPr>
              <w:jc w:val="center"/>
              <w:rPr>
                <w:sz w:val="18"/>
                <w:szCs w:val="18"/>
              </w:rPr>
            </w:pPr>
            <w:r w:rsidRPr="0073542F">
              <w:rPr>
                <w:sz w:val="18"/>
                <w:szCs w:val="18"/>
              </w:rPr>
              <w:t>4500</w:t>
            </w:r>
            <w:r w:rsidRPr="0073542F">
              <w:rPr>
                <w:rFonts w:hint="eastAsia"/>
                <w:sz w:val="18"/>
                <w:szCs w:val="18"/>
              </w:rPr>
              <w:t>～</w:t>
            </w:r>
            <w:r w:rsidRPr="0073542F">
              <w:rPr>
                <w:sz w:val="18"/>
                <w:szCs w:val="18"/>
              </w:rPr>
              <w:t>6000</w:t>
            </w:r>
          </w:p>
        </w:tc>
        <w:tc>
          <w:tcPr>
            <w:tcW w:w="1276" w:type="dxa"/>
            <w:vAlign w:val="center"/>
          </w:tcPr>
          <w:p w:rsidR="004A48B3" w:rsidRPr="0073542F" w:rsidRDefault="004A48B3" w:rsidP="00EC416D">
            <w:pPr>
              <w:jc w:val="center"/>
              <w:rPr>
                <w:sz w:val="18"/>
                <w:szCs w:val="18"/>
              </w:rPr>
            </w:pPr>
            <w:r w:rsidRPr="0073542F">
              <w:rPr>
                <w:sz w:val="18"/>
                <w:szCs w:val="18"/>
              </w:rPr>
              <w:t>4800</w:t>
            </w:r>
            <w:r w:rsidRPr="0073542F">
              <w:rPr>
                <w:rFonts w:hint="eastAsia"/>
                <w:sz w:val="18"/>
                <w:szCs w:val="18"/>
              </w:rPr>
              <w:t>～</w:t>
            </w:r>
            <w:r w:rsidRPr="0073542F">
              <w:rPr>
                <w:sz w:val="18"/>
                <w:szCs w:val="18"/>
              </w:rPr>
              <w:t>6800</w:t>
            </w:r>
          </w:p>
        </w:tc>
      </w:tr>
      <w:tr w:rsidR="004A48B3" w:rsidRPr="0073542F" w:rsidTr="0081249A">
        <w:trPr>
          <w:trHeight w:val="340"/>
        </w:trPr>
        <w:tc>
          <w:tcPr>
            <w:tcW w:w="1027" w:type="dxa"/>
            <w:vMerge/>
            <w:vAlign w:val="center"/>
          </w:tcPr>
          <w:p w:rsidR="004A48B3" w:rsidRPr="0073542F" w:rsidRDefault="004A48B3" w:rsidP="00EC416D">
            <w:pPr>
              <w:jc w:val="center"/>
              <w:rPr>
                <w:sz w:val="18"/>
                <w:szCs w:val="18"/>
              </w:rPr>
            </w:pPr>
          </w:p>
        </w:tc>
        <w:tc>
          <w:tcPr>
            <w:tcW w:w="851" w:type="dxa"/>
            <w:vAlign w:val="center"/>
          </w:tcPr>
          <w:p w:rsidR="004A48B3" w:rsidRPr="0073542F" w:rsidRDefault="004A48B3" w:rsidP="00EC416D">
            <w:pPr>
              <w:jc w:val="center"/>
              <w:rPr>
                <w:sz w:val="18"/>
                <w:szCs w:val="18"/>
              </w:rPr>
            </w:pPr>
            <w:r w:rsidRPr="0073542F">
              <w:rPr>
                <w:rFonts w:hint="eastAsia"/>
                <w:sz w:val="18"/>
                <w:szCs w:val="18"/>
              </w:rPr>
              <w:t>坚硬</w:t>
            </w:r>
          </w:p>
        </w:tc>
        <w:tc>
          <w:tcPr>
            <w:tcW w:w="1417" w:type="dxa"/>
            <w:vAlign w:val="center"/>
          </w:tcPr>
          <w:p w:rsidR="004A48B3" w:rsidRPr="0073542F" w:rsidRDefault="004A48B3" w:rsidP="00810ADF">
            <w:pPr>
              <w:jc w:val="center"/>
              <w:rPr>
                <w:sz w:val="18"/>
                <w:szCs w:val="18"/>
              </w:rPr>
            </w:pPr>
            <w:r w:rsidRPr="0073542F">
              <w:rPr>
                <w:i/>
                <w:sz w:val="18"/>
                <w:szCs w:val="18"/>
              </w:rPr>
              <w:t>I</w:t>
            </w:r>
            <w:r w:rsidRPr="0073542F">
              <w:rPr>
                <w:sz w:val="18"/>
                <w:szCs w:val="18"/>
                <w:vertAlign w:val="subscript"/>
              </w:rPr>
              <w:t>L</w:t>
            </w:r>
            <w:r>
              <w:rPr>
                <w:rFonts w:ascii="宋体" w:hAnsi="宋体" w:hint="eastAsia"/>
                <w:sz w:val="18"/>
                <w:szCs w:val="18"/>
              </w:rPr>
              <w:t>≤</w:t>
            </w:r>
            <w:r w:rsidRPr="0073542F">
              <w:rPr>
                <w:sz w:val="18"/>
                <w:szCs w:val="18"/>
              </w:rPr>
              <w:t>0</w:t>
            </w:r>
          </w:p>
        </w:tc>
        <w:tc>
          <w:tcPr>
            <w:tcW w:w="993" w:type="dxa"/>
            <w:vAlign w:val="center"/>
          </w:tcPr>
          <w:p w:rsidR="004A48B3" w:rsidRPr="0073542F" w:rsidRDefault="004A48B3" w:rsidP="00384218">
            <w:pPr>
              <w:jc w:val="center"/>
              <w:rPr>
                <w:sz w:val="18"/>
                <w:szCs w:val="18"/>
              </w:rPr>
            </w:pPr>
            <w:r w:rsidRPr="0073542F">
              <w:rPr>
                <w:sz w:val="18"/>
                <w:szCs w:val="18"/>
              </w:rPr>
              <w:t>10</w:t>
            </w:r>
            <w:r>
              <w:rPr>
                <w:sz w:val="18"/>
                <w:szCs w:val="18"/>
              </w:rPr>
              <w:t>0</w:t>
            </w:r>
            <w:r w:rsidRPr="0073542F">
              <w:rPr>
                <w:rFonts w:hint="eastAsia"/>
                <w:sz w:val="18"/>
                <w:szCs w:val="18"/>
              </w:rPr>
              <w:t>～</w:t>
            </w:r>
            <w:r w:rsidRPr="0073542F">
              <w:rPr>
                <w:sz w:val="18"/>
                <w:szCs w:val="18"/>
              </w:rPr>
              <w:t>1</w:t>
            </w:r>
            <w:r>
              <w:rPr>
                <w:sz w:val="18"/>
                <w:szCs w:val="18"/>
              </w:rPr>
              <w:t>25</w:t>
            </w:r>
          </w:p>
        </w:tc>
        <w:tc>
          <w:tcPr>
            <w:tcW w:w="1134" w:type="dxa"/>
            <w:vAlign w:val="center"/>
          </w:tcPr>
          <w:p w:rsidR="004A48B3" w:rsidRPr="0073542F" w:rsidRDefault="004A48B3" w:rsidP="00EC416D">
            <w:pPr>
              <w:jc w:val="center"/>
              <w:rPr>
                <w:sz w:val="18"/>
                <w:szCs w:val="18"/>
              </w:rPr>
            </w:pPr>
            <w:r w:rsidRPr="0073542F">
              <w:rPr>
                <w:sz w:val="18"/>
                <w:szCs w:val="18"/>
              </w:rPr>
              <w:t>3600</w:t>
            </w:r>
            <w:r w:rsidRPr="0073542F">
              <w:rPr>
                <w:rFonts w:hint="eastAsia"/>
                <w:sz w:val="18"/>
                <w:szCs w:val="18"/>
              </w:rPr>
              <w:t>～</w:t>
            </w:r>
            <w:r w:rsidRPr="0073542F">
              <w:rPr>
                <w:sz w:val="18"/>
                <w:szCs w:val="18"/>
              </w:rPr>
              <w:t>4800</w:t>
            </w:r>
          </w:p>
        </w:tc>
        <w:tc>
          <w:tcPr>
            <w:tcW w:w="1134" w:type="dxa"/>
            <w:vAlign w:val="center"/>
          </w:tcPr>
          <w:p w:rsidR="004A48B3" w:rsidRPr="0073542F" w:rsidRDefault="004A48B3" w:rsidP="00EC416D">
            <w:pPr>
              <w:jc w:val="center"/>
              <w:rPr>
                <w:sz w:val="18"/>
                <w:szCs w:val="18"/>
              </w:rPr>
            </w:pPr>
            <w:r w:rsidRPr="0073542F">
              <w:rPr>
                <w:sz w:val="18"/>
                <w:szCs w:val="18"/>
              </w:rPr>
              <w:t>4600</w:t>
            </w:r>
            <w:r w:rsidRPr="0073542F">
              <w:rPr>
                <w:rFonts w:hint="eastAsia"/>
                <w:sz w:val="18"/>
                <w:szCs w:val="18"/>
              </w:rPr>
              <w:t>～</w:t>
            </w:r>
            <w:r w:rsidRPr="0073542F">
              <w:rPr>
                <w:sz w:val="18"/>
                <w:szCs w:val="18"/>
              </w:rPr>
              <w:t>5800</w:t>
            </w:r>
          </w:p>
        </w:tc>
        <w:tc>
          <w:tcPr>
            <w:tcW w:w="1207" w:type="dxa"/>
            <w:vAlign w:val="center"/>
          </w:tcPr>
          <w:p w:rsidR="004A48B3" w:rsidRPr="0073542F" w:rsidRDefault="004A48B3" w:rsidP="00EC416D">
            <w:pPr>
              <w:jc w:val="center"/>
              <w:rPr>
                <w:sz w:val="18"/>
                <w:szCs w:val="18"/>
              </w:rPr>
            </w:pPr>
            <w:r w:rsidRPr="0073542F">
              <w:rPr>
                <w:sz w:val="18"/>
                <w:szCs w:val="18"/>
              </w:rPr>
              <w:t>5600</w:t>
            </w:r>
            <w:r w:rsidRPr="0073542F">
              <w:rPr>
                <w:rFonts w:hint="eastAsia"/>
                <w:sz w:val="18"/>
                <w:szCs w:val="18"/>
              </w:rPr>
              <w:t>～</w:t>
            </w:r>
            <w:r w:rsidRPr="0073542F">
              <w:rPr>
                <w:sz w:val="18"/>
                <w:szCs w:val="18"/>
              </w:rPr>
              <w:t>7000</w:t>
            </w:r>
          </w:p>
        </w:tc>
        <w:tc>
          <w:tcPr>
            <w:tcW w:w="1276" w:type="dxa"/>
            <w:vAlign w:val="center"/>
          </w:tcPr>
          <w:p w:rsidR="004A48B3" w:rsidRPr="0073542F" w:rsidRDefault="004A48B3" w:rsidP="009F00C6">
            <w:pPr>
              <w:jc w:val="center"/>
              <w:rPr>
                <w:sz w:val="18"/>
                <w:szCs w:val="18"/>
              </w:rPr>
            </w:pPr>
            <w:r w:rsidRPr="0073542F">
              <w:rPr>
                <w:sz w:val="18"/>
                <w:szCs w:val="18"/>
              </w:rPr>
              <w:t>6</w:t>
            </w:r>
            <w:r>
              <w:rPr>
                <w:sz w:val="18"/>
                <w:szCs w:val="18"/>
              </w:rPr>
              <w:t>0</w:t>
            </w:r>
            <w:r w:rsidRPr="0073542F">
              <w:rPr>
                <w:sz w:val="18"/>
                <w:szCs w:val="18"/>
              </w:rPr>
              <w:t>00</w:t>
            </w:r>
            <w:r w:rsidRPr="0073542F">
              <w:rPr>
                <w:rFonts w:hint="eastAsia"/>
                <w:sz w:val="18"/>
                <w:szCs w:val="18"/>
              </w:rPr>
              <w:t>～</w:t>
            </w:r>
            <w:r>
              <w:rPr>
                <w:sz w:val="18"/>
                <w:szCs w:val="18"/>
              </w:rPr>
              <w:t>7</w:t>
            </w:r>
            <w:r w:rsidRPr="0073542F">
              <w:rPr>
                <w:sz w:val="18"/>
                <w:szCs w:val="18"/>
              </w:rPr>
              <w:t>000</w:t>
            </w:r>
          </w:p>
        </w:tc>
      </w:tr>
      <w:tr w:rsidR="004A48B3" w:rsidRPr="0073542F" w:rsidTr="0081249A">
        <w:trPr>
          <w:trHeight w:val="340"/>
        </w:trPr>
        <w:tc>
          <w:tcPr>
            <w:tcW w:w="1027" w:type="dxa"/>
            <w:vMerge w:val="restart"/>
            <w:vAlign w:val="center"/>
          </w:tcPr>
          <w:p w:rsidR="004A48B3" w:rsidRPr="0073542F" w:rsidRDefault="004A48B3" w:rsidP="00EC416D">
            <w:pPr>
              <w:jc w:val="center"/>
              <w:rPr>
                <w:sz w:val="18"/>
                <w:szCs w:val="18"/>
              </w:rPr>
            </w:pPr>
            <w:r w:rsidRPr="0073542F">
              <w:rPr>
                <w:rFonts w:hint="eastAsia"/>
                <w:sz w:val="18"/>
                <w:szCs w:val="18"/>
              </w:rPr>
              <w:t>粉土</w:t>
            </w:r>
          </w:p>
        </w:tc>
        <w:tc>
          <w:tcPr>
            <w:tcW w:w="851" w:type="dxa"/>
            <w:vAlign w:val="center"/>
          </w:tcPr>
          <w:p w:rsidR="004A48B3" w:rsidRPr="0073542F" w:rsidRDefault="004A48B3" w:rsidP="00EC416D">
            <w:pPr>
              <w:jc w:val="center"/>
              <w:rPr>
                <w:sz w:val="18"/>
                <w:szCs w:val="18"/>
              </w:rPr>
            </w:pPr>
            <w:r w:rsidRPr="0073542F">
              <w:rPr>
                <w:rFonts w:hint="eastAsia"/>
                <w:sz w:val="18"/>
                <w:szCs w:val="18"/>
              </w:rPr>
              <w:t>稍密</w:t>
            </w:r>
          </w:p>
        </w:tc>
        <w:tc>
          <w:tcPr>
            <w:tcW w:w="1417" w:type="dxa"/>
            <w:vAlign w:val="center"/>
          </w:tcPr>
          <w:p w:rsidR="004A48B3" w:rsidRPr="0073542F" w:rsidRDefault="004A48B3" w:rsidP="00EC416D">
            <w:pPr>
              <w:jc w:val="center"/>
              <w:rPr>
                <w:sz w:val="18"/>
                <w:szCs w:val="18"/>
              </w:rPr>
            </w:pPr>
            <w:r w:rsidRPr="0073542F">
              <w:rPr>
                <w:sz w:val="18"/>
                <w:szCs w:val="18"/>
              </w:rPr>
              <w:t>e</w:t>
            </w:r>
            <w:r w:rsidRPr="0073542F">
              <w:rPr>
                <w:rFonts w:hint="eastAsia"/>
                <w:sz w:val="18"/>
                <w:szCs w:val="18"/>
              </w:rPr>
              <w:t>＞</w:t>
            </w:r>
            <w:r w:rsidRPr="0073542F">
              <w:rPr>
                <w:sz w:val="18"/>
                <w:szCs w:val="18"/>
              </w:rPr>
              <w:t>0.9</w:t>
            </w:r>
          </w:p>
        </w:tc>
        <w:tc>
          <w:tcPr>
            <w:tcW w:w="993" w:type="dxa"/>
            <w:vAlign w:val="center"/>
          </w:tcPr>
          <w:p w:rsidR="004A48B3" w:rsidRPr="0073542F" w:rsidRDefault="004A48B3" w:rsidP="00384218">
            <w:pPr>
              <w:jc w:val="center"/>
              <w:rPr>
                <w:sz w:val="18"/>
                <w:szCs w:val="18"/>
              </w:rPr>
            </w:pPr>
            <w:r w:rsidRPr="0073542F">
              <w:rPr>
                <w:sz w:val="18"/>
                <w:szCs w:val="18"/>
              </w:rPr>
              <w:t>30</w:t>
            </w:r>
            <w:r w:rsidRPr="0073542F">
              <w:rPr>
                <w:rFonts w:hint="eastAsia"/>
                <w:sz w:val="18"/>
                <w:szCs w:val="18"/>
              </w:rPr>
              <w:t>～</w:t>
            </w:r>
            <w:r>
              <w:rPr>
                <w:sz w:val="18"/>
                <w:szCs w:val="18"/>
              </w:rPr>
              <w:t>50</w:t>
            </w:r>
          </w:p>
        </w:tc>
        <w:tc>
          <w:tcPr>
            <w:tcW w:w="1134" w:type="dxa"/>
            <w:vAlign w:val="center"/>
          </w:tcPr>
          <w:p w:rsidR="004A48B3" w:rsidRPr="0073542F" w:rsidRDefault="004A48B3" w:rsidP="00EC416D">
            <w:pPr>
              <w:jc w:val="center"/>
              <w:rPr>
                <w:sz w:val="18"/>
                <w:szCs w:val="18"/>
              </w:rPr>
            </w:pPr>
            <w:r w:rsidRPr="0073542F">
              <w:rPr>
                <w:sz w:val="18"/>
                <w:szCs w:val="18"/>
              </w:rPr>
              <w:t>600</w:t>
            </w:r>
            <w:r w:rsidRPr="0073542F">
              <w:rPr>
                <w:rFonts w:hint="eastAsia"/>
                <w:sz w:val="18"/>
                <w:szCs w:val="18"/>
              </w:rPr>
              <w:t>～</w:t>
            </w:r>
            <w:r w:rsidRPr="0073542F">
              <w:rPr>
                <w:sz w:val="18"/>
                <w:szCs w:val="18"/>
              </w:rPr>
              <w:t>1000</w:t>
            </w:r>
          </w:p>
        </w:tc>
        <w:tc>
          <w:tcPr>
            <w:tcW w:w="1134" w:type="dxa"/>
            <w:vAlign w:val="center"/>
          </w:tcPr>
          <w:p w:rsidR="004A48B3" w:rsidRPr="0073542F" w:rsidRDefault="004A48B3" w:rsidP="00EC416D">
            <w:pPr>
              <w:jc w:val="center"/>
              <w:rPr>
                <w:sz w:val="18"/>
                <w:szCs w:val="18"/>
              </w:rPr>
            </w:pPr>
            <w:r w:rsidRPr="0073542F">
              <w:rPr>
                <w:sz w:val="18"/>
                <w:szCs w:val="18"/>
              </w:rPr>
              <w:t>800</w:t>
            </w:r>
            <w:r w:rsidRPr="0073542F">
              <w:rPr>
                <w:rFonts w:hint="eastAsia"/>
                <w:sz w:val="18"/>
                <w:szCs w:val="18"/>
              </w:rPr>
              <w:t>～</w:t>
            </w:r>
            <w:r w:rsidRPr="0073542F">
              <w:rPr>
                <w:sz w:val="18"/>
                <w:szCs w:val="18"/>
              </w:rPr>
              <w:t>1500</w:t>
            </w:r>
          </w:p>
        </w:tc>
        <w:tc>
          <w:tcPr>
            <w:tcW w:w="1207" w:type="dxa"/>
            <w:vAlign w:val="center"/>
          </w:tcPr>
          <w:p w:rsidR="004A48B3" w:rsidRPr="0073542F" w:rsidRDefault="004A48B3" w:rsidP="00EC416D">
            <w:pPr>
              <w:jc w:val="center"/>
              <w:rPr>
                <w:sz w:val="18"/>
                <w:szCs w:val="18"/>
              </w:rPr>
            </w:pPr>
            <w:r w:rsidRPr="0073542F">
              <w:rPr>
                <w:sz w:val="18"/>
                <w:szCs w:val="18"/>
              </w:rPr>
              <w:t>1000</w:t>
            </w:r>
            <w:r w:rsidRPr="0073542F">
              <w:rPr>
                <w:rFonts w:hint="eastAsia"/>
                <w:sz w:val="18"/>
                <w:szCs w:val="18"/>
              </w:rPr>
              <w:t>～</w:t>
            </w:r>
            <w:r w:rsidRPr="0073542F">
              <w:rPr>
                <w:sz w:val="18"/>
                <w:szCs w:val="18"/>
              </w:rPr>
              <w:t>1800</w:t>
            </w:r>
          </w:p>
        </w:tc>
        <w:tc>
          <w:tcPr>
            <w:tcW w:w="1276" w:type="dxa"/>
            <w:vAlign w:val="center"/>
          </w:tcPr>
          <w:p w:rsidR="004A48B3" w:rsidRPr="0073542F" w:rsidRDefault="004A48B3" w:rsidP="00EC416D">
            <w:pPr>
              <w:jc w:val="center"/>
              <w:rPr>
                <w:sz w:val="18"/>
                <w:szCs w:val="18"/>
              </w:rPr>
            </w:pPr>
            <w:r w:rsidRPr="0073542F">
              <w:rPr>
                <w:sz w:val="18"/>
                <w:szCs w:val="18"/>
              </w:rPr>
              <w:t>1500</w:t>
            </w:r>
            <w:r w:rsidRPr="0073542F">
              <w:rPr>
                <w:rFonts w:hint="eastAsia"/>
                <w:sz w:val="18"/>
                <w:szCs w:val="18"/>
              </w:rPr>
              <w:t>～</w:t>
            </w:r>
            <w:r w:rsidRPr="0073542F">
              <w:rPr>
                <w:sz w:val="18"/>
                <w:szCs w:val="18"/>
              </w:rPr>
              <w:t>2400</w:t>
            </w:r>
          </w:p>
        </w:tc>
      </w:tr>
      <w:tr w:rsidR="004A48B3" w:rsidRPr="0073542F" w:rsidTr="0081249A">
        <w:trPr>
          <w:trHeight w:val="340"/>
        </w:trPr>
        <w:tc>
          <w:tcPr>
            <w:tcW w:w="1027" w:type="dxa"/>
            <w:vMerge/>
            <w:vAlign w:val="center"/>
          </w:tcPr>
          <w:p w:rsidR="004A48B3" w:rsidRPr="0073542F" w:rsidRDefault="004A48B3" w:rsidP="00EC416D">
            <w:pPr>
              <w:jc w:val="center"/>
              <w:rPr>
                <w:sz w:val="18"/>
                <w:szCs w:val="18"/>
              </w:rPr>
            </w:pPr>
          </w:p>
        </w:tc>
        <w:tc>
          <w:tcPr>
            <w:tcW w:w="851" w:type="dxa"/>
            <w:vAlign w:val="center"/>
          </w:tcPr>
          <w:p w:rsidR="004A48B3" w:rsidRPr="0073542F" w:rsidRDefault="004A48B3" w:rsidP="00EC416D">
            <w:pPr>
              <w:jc w:val="center"/>
              <w:rPr>
                <w:sz w:val="18"/>
                <w:szCs w:val="18"/>
              </w:rPr>
            </w:pPr>
            <w:r w:rsidRPr="0073542F">
              <w:rPr>
                <w:rFonts w:hint="eastAsia"/>
                <w:sz w:val="18"/>
                <w:szCs w:val="18"/>
              </w:rPr>
              <w:t>中密</w:t>
            </w:r>
          </w:p>
        </w:tc>
        <w:tc>
          <w:tcPr>
            <w:tcW w:w="1417" w:type="dxa"/>
            <w:vAlign w:val="center"/>
          </w:tcPr>
          <w:p w:rsidR="004A48B3" w:rsidRPr="0073542F" w:rsidRDefault="004A48B3" w:rsidP="00EC416D">
            <w:pPr>
              <w:jc w:val="center"/>
              <w:rPr>
                <w:sz w:val="18"/>
                <w:szCs w:val="18"/>
              </w:rPr>
            </w:pPr>
            <w:r w:rsidRPr="0073542F">
              <w:rPr>
                <w:sz w:val="18"/>
                <w:szCs w:val="18"/>
              </w:rPr>
              <w:t>0.75</w:t>
            </w:r>
            <w:r w:rsidRPr="0073542F">
              <w:rPr>
                <w:rFonts w:hint="eastAsia"/>
                <w:sz w:val="18"/>
                <w:szCs w:val="18"/>
              </w:rPr>
              <w:t>≤</w:t>
            </w:r>
            <w:r w:rsidRPr="0073542F">
              <w:rPr>
                <w:sz w:val="18"/>
                <w:szCs w:val="18"/>
              </w:rPr>
              <w:t>e</w:t>
            </w:r>
            <w:r w:rsidRPr="0073542F">
              <w:rPr>
                <w:rFonts w:hint="eastAsia"/>
                <w:sz w:val="18"/>
                <w:szCs w:val="18"/>
              </w:rPr>
              <w:t>≤</w:t>
            </w:r>
            <w:r w:rsidRPr="0073542F">
              <w:rPr>
                <w:sz w:val="18"/>
                <w:szCs w:val="18"/>
              </w:rPr>
              <w:t>0.9</w:t>
            </w:r>
          </w:p>
        </w:tc>
        <w:tc>
          <w:tcPr>
            <w:tcW w:w="993" w:type="dxa"/>
            <w:vAlign w:val="center"/>
          </w:tcPr>
          <w:p w:rsidR="004A48B3" w:rsidRPr="0073542F" w:rsidRDefault="004A48B3" w:rsidP="00384218">
            <w:pPr>
              <w:jc w:val="center"/>
              <w:rPr>
                <w:sz w:val="18"/>
                <w:szCs w:val="18"/>
              </w:rPr>
            </w:pPr>
            <w:r>
              <w:rPr>
                <w:sz w:val="18"/>
                <w:szCs w:val="18"/>
              </w:rPr>
              <w:t>45</w:t>
            </w:r>
            <w:r w:rsidRPr="0073542F">
              <w:rPr>
                <w:rFonts w:hint="eastAsia"/>
                <w:sz w:val="18"/>
                <w:szCs w:val="18"/>
              </w:rPr>
              <w:t>～</w:t>
            </w:r>
            <w:r>
              <w:rPr>
                <w:sz w:val="18"/>
                <w:szCs w:val="18"/>
              </w:rPr>
              <w:t>80</w:t>
            </w:r>
          </w:p>
        </w:tc>
        <w:tc>
          <w:tcPr>
            <w:tcW w:w="1134" w:type="dxa"/>
            <w:vAlign w:val="center"/>
          </w:tcPr>
          <w:p w:rsidR="004A48B3" w:rsidRPr="0073542F" w:rsidRDefault="004A48B3" w:rsidP="00EC416D">
            <w:pPr>
              <w:jc w:val="center"/>
              <w:rPr>
                <w:sz w:val="18"/>
                <w:szCs w:val="18"/>
              </w:rPr>
            </w:pPr>
            <w:r w:rsidRPr="0073542F">
              <w:rPr>
                <w:sz w:val="18"/>
                <w:szCs w:val="18"/>
              </w:rPr>
              <w:t>950</w:t>
            </w:r>
            <w:r w:rsidRPr="0073542F">
              <w:rPr>
                <w:rFonts w:hint="eastAsia"/>
                <w:sz w:val="18"/>
                <w:szCs w:val="18"/>
              </w:rPr>
              <w:t>～</w:t>
            </w:r>
            <w:r w:rsidRPr="0073542F">
              <w:rPr>
                <w:sz w:val="18"/>
                <w:szCs w:val="18"/>
              </w:rPr>
              <w:t>1700</w:t>
            </w:r>
          </w:p>
        </w:tc>
        <w:tc>
          <w:tcPr>
            <w:tcW w:w="1134" w:type="dxa"/>
            <w:vAlign w:val="center"/>
          </w:tcPr>
          <w:p w:rsidR="004A48B3" w:rsidRPr="0073542F" w:rsidRDefault="004A48B3" w:rsidP="00EC416D">
            <w:pPr>
              <w:jc w:val="center"/>
              <w:rPr>
                <w:sz w:val="18"/>
                <w:szCs w:val="18"/>
              </w:rPr>
            </w:pPr>
            <w:r w:rsidRPr="0073542F">
              <w:rPr>
                <w:sz w:val="18"/>
                <w:szCs w:val="18"/>
              </w:rPr>
              <w:t>1400</w:t>
            </w:r>
            <w:r w:rsidRPr="0073542F">
              <w:rPr>
                <w:rFonts w:hint="eastAsia"/>
                <w:sz w:val="18"/>
                <w:szCs w:val="18"/>
              </w:rPr>
              <w:t>～</w:t>
            </w:r>
            <w:r w:rsidRPr="0073542F">
              <w:rPr>
                <w:sz w:val="18"/>
                <w:szCs w:val="18"/>
              </w:rPr>
              <w:t>2100</w:t>
            </w:r>
          </w:p>
        </w:tc>
        <w:tc>
          <w:tcPr>
            <w:tcW w:w="1207" w:type="dxa"/>
            <w:vAlign w:val="center"/>
          </w:tcPr>
          <w:p w:rsidR="004A48B3" w:rsidRPr="0073542F" w:rsidRDefault="004A48B3" w:rsidP="00EC416D">
            <w:pPr>
              <w:jc w:val="center"/>
              <w:rPr>
                <w:sz w:val="18"/>
                <w:szCs w:val="18"/>
              </w:rPr>
            </w:pPr>
            <w:r w:rsidRPr="0073542F">
              <w:rPr>
                <w:sz w:val="18"/>
                <w:szCs w:val="18"/>
              </w:rPr>
              <w:t>1700</w:t>
            </w:r>
            <w:r w:rsidRPr="0073542F">
              <w:rPr>
                <w:rFonts w:hint="eastAsia"/>
                <w:sz w:val="18"/>
                <w:szCs w:val="18"/>
              </w:rPr>
              <w:t>～</w:t>
            </w:r>
            <w:r w:rsidRPr="0073542F">
              <w:rPr>
                <w:sz w:val="18"/>
                <w:szCs w:val="18"/>
              </w:rPr>
              <w:t>2700</w:t>
            </w:r>
          </w:p>
        </w:tc>
        <w:tc>
          <w:tcPr>
            <w:tcW w:w="1276" w:type="dxa"/>
            <w:vAlign w:val="center"/>
          </w:tcPr>
          <w:p w:rsidR="004A48B3" w:rsidRPr="0073542F" w:rsidRDefault="004A48B3" w:rsidP="00EC416D">
            <w:pPr>
              <w:jc w:val="center"/>
              <w:rPr>
                <w:sz w:val="18"/>
                <w:szCs w:val="18"/>
              </w:rPr>
            </w:pPr>
            <w:r w:rsidRPr="0073542F">
              <w:rPr>
                <w:sz w:val="18"/>
                <w:szCs w:val="18"/>
              </w:rPr>
              <w:t>2200</w:t>
            </w:r>
            <w:r w:rsidRPr="0073542F">
              <w:rPr>
                <w:rFonts w:hint="eastAsia"/>
                <w:sz w:val="18"/>
                <w:szCs w:val="18"/>
              </w:rPr>
              <w:t>～</w:t>
            </w:r>
            <w:r w:rsidRPr="0073542F">
              <w:rPr>
                <w:sz w:val="18"/>
                <w:szCs w:val="18"/>
              </w:rPr>
              <w:t>3600</w:t>
            </w:r>
          </w:p>
        </w:tc>
      </w:tr>
      <w:tr w:rsidR="004A48B3" w:rsidRPr="0073542F" w:rsidTr="0081249A">
        <w:trPr>
          <w:trHeight w:val="340"/>
        </w:trPr>
        <w:tc>
          <w:tcPr>
            <w:tcW w:w="1027" w:type="dxa"/>
            <w:vMerge/>
            <w:vAlign w:val="center"/>
          </w:tcPr>
          <w:p w:rsidR="004A48B3" w:rsidRPr="0073542F" w:rsidRDefault="004A48B3" w:rsidP="00EC416D">
            <w:pPr>
              <w:jc w:val="center"/>
              <w:rPr>
                <w:sz w:val="18"/>
                <w:szCs w:val="18"/>
              </w:rPr>
            </w:pPr>
          </w:p>
        </w:tc>
        <w:tc>
          <w:tcPr>
            <w:tcW w:w="851" w:type="dxa"/>
            <w:vAlign w:val="center"/>
          </w:tcPr>
          <w:p w:rsidR="004A48B3" w:rsidRPr="0073542F" w:rsidRDefault="004A48B3" w:rsidP="00EC416D">
            <w:pPr>
              <w:jc w:val="center"/>
              <w:rPr>
                <w:sz w:val="18"/>
                <w:szCs w:val="18"/>
              </w:rPr>
            </w:pPr>
            <w:r w:rsidRPr="0073542F">
              <w:rPr>
                <w:rFonts w:hint="eastAsia"/>
                <w:sz w:val="18"/>
                <w:szCs w:val="18"/>
              </w:rPr>
              <w:t>密实</w:t>
            </w:r>
          </w:p>
        </w:tc>
        <w:tc>
          <w:tcPr>
            <w:tcW w:w="1417" w:type="dxa"/>
            <w:vAlign w:val="center"/>
          </w:tcPr>
          <w:p w:rsidR="004A48B3" w:rsidRPr="0073542F" w:rsidRDefault="004A48B3" w:rsidP="00EC416D">
            <w:pPr>
              <w:jc w:val="center"/>
              <w:rPr>
                <w:sz w:val="18"/>
                <w:szCs w:val="18"/>
              </w:rPr>
            </w:pPr>
            <w:r w:rsidRPr="0073542F">
              <w:rPr>
                <w:sz w:val="18"/>
                <w:szCs w:val="18"/>
              </w:rPr>
              <w:t>e</w:t>
            </w:r>
            <w:r w:rsidRPr="0073542F">
              <w:rPr>
                <w:rFonts w:hint="eastAsia"/>
                <w:sz w:val="18"/>
                <w:szCs w:val="18"/>
              </w:rPr>
              <w:t>＜</w:t>
            </w:r>
            <w:r w:rsidRPr="0073542F">
              <w:rPr>
                <w:sz w:val="18"/>
                <w:szCs w:val="18"/>
              </w:rPr>
              <w:t>0.75</w:t>
            </w:r>
          </w:p>
        </w:tc>
        <w:tc>
          <w:tcPr>
            <w:tcW w:w="993" w:type="dxa"/>
            <w:vAlign w:val="center"/>
          </w:tcPr>
          <w:p w:rsidR="004A48B3" w:rsidRPr="0073542F" w:rsidRDefault="004A48B3" w:rsidP="00384218">
            <w:pPr>
              <w:jc w:val="center"/>
              <w:rPr>
                <w:sz w:val="18"/>
                <w:szCs w:val="18"/>
              </w:rPr>
            </w:pPr>
            <w:r w:rsidRPr="0073542F">
              <w:rPr>
                <w:sz w:val="18"/>
                <w:szCs w:val="18"/>
              </w:rPr>
              <w:t>70</w:t>
            </w:r>
            <w:r w:rsidRPr="0073542F">
              <w:rPr>
                <w:rFonts w:hint="eastAsia"/>
                <w:sz w:val="18"/>
                <w:szCs w:val="18"/>
              </w:rPr>
              <w:t>～</w:t>
            </w:r>
            <w:r w:rsidRPr="0073542F">
              <w:rPr>
                <w:sz w:val="18"/>
                <w:szCs w:val="18"/>
              </w:rPr>
              <w:t>1</w:t>
            </w:r>
            <w:r>
              <w:rPr>
                <w:sz w:val="18"/>
                <w:szCs w:val="18"/>
              </w:rPr>
              <w:t>0</w:t>
            </w:r>
            <w:r w:rsidRPr="0073542F">
              <w:rPr>
                <w:sz w:val="18"/>
                <w:szCs w:val="18"/>
              </w:rPr>
              <w:t>0</w:t>
            </w:r>
          </w:p>
        </w:tc>
        <w:tc>
          <w:tcPr>
            <w:tcW w:w="1134" w:type="dxa"/>
            <w:vAlign w:val="center"/>
          </w:tcPr>
          <w:p w:rsidR="004A48B3" w:rsidRPr="0073542F" w:rsidRDefault="004A48B3" w:rsidP="00EC416D">
            <w:pPr>
              <w:jc w:val="center"/>
              <w:rPr>
                <w:sz w:val="18"/>
                <w:szCs w:val="18"/>
              </w:rPr>
            </w:pPr>
            <w:r w:rsidRPr="0073542F">
              <w:rPr>
                <w:sz w:val="18"/>
                <w:szCs w:val="18"/>
              </w:rPr>
              <w:t>1500</w:t>
            </w:r>
            <w:r w:rsidRPr="0073542F">
              <w:rPr>
                <w:rFonts w:hint="eastAsia"/>
                <w:sz w:val="18"/>
                <w:szCs w:val="18"/>
              </w:rPr>
              <w:t>～</w:t>
            </w:r>
            <w:r w:rsidRPr="0073542F">
              <w:rPr>
                <w:sz w:val="18"/>
                <w:szCs w:val="18"/>
              </w:rPr>
              <w:t>2600</w:t>
            </w:r>
          </w:p>
        </w:tc>
        <w:tc>
          <w:tcPr>
            <w:tcW w:w="1134" w:type="dxa"/>
            <w:vAlign w:val="center"/>
          </w:tcPr>
          <w:p w:rsidR="004A48B3" w:rsidRPr="0073542F" w:rsidRDefault="004A48B3" w:rsidP="00EC416D">
            <w:pPr>
              <w:jc w:val="center"/>
              <w:rPr>
                <w:sz w:val="18"/>
                <w:szCs w:val="18"/>
              </w:rPr>
            </w:pPr>
            <w:r w:rsidRPr="0073542F">
              <w:rPr>
                <w:sz w:val="18"/>
                <w:szCs w:val="18"/>
              </w:rPr>
              <w:t>2000</w:t>
            </w:r>
            <w:r w:rsidRPr="0073542F">
              <w:rPr>
                <w:rFonts w:hint="eastAsia"/>
                <w:sz w:val="18"/>
                <w:szCs w:val="18"/>
              </w:rPr>
              <w:t>～</w:t>
            </w:r>
            <w:r w:rsidRPr="0073542F">
              <w:rPr>
                <w:sz w:val="18"/>
                <w:szCs w:val="18"/>
              </w:rPr>
              <w:t>3000</w:t>
            </w:r>
          </w:p>
        </w:tc>
        <w:tc>
          <w:tcPr>
            <w:tcW w:w="1207" w:type="dxa"/>
            <w:vAlign w:val="center"/>
          </w:tcPr>
          <w:p w:rsidR="004A48B3" w:rsidRPr="0073542F" w:rsidRDefault="004A48B3" w:rsidP="00EC416D">
            <w:pPr>
              <w:jc w:val="center"/>
              <w:rPr>
                <w:sz w:val="18"/>
                <w:szCs w:val="18"/>
              </w:rPr>
            </w:pPr>
            <w:r w:rsidRPr="0073542F">
              <w:rPr>
                <w:sz w:val="18"/>
                <w:szCs w:val="18"/>
              </w:rPr>
              <w:t>2600</w:t>
            </w:r>
            <w:r w:rsidRPr="0073542F">
              <w:rPr>
                <w:rFonts w:hint="eastAsia"/>
                <w:sz w:val="18"/>
                <w:szCs w:val="18"/>
              </w:rPr>
              <w:t>～</w:t>
            </w:r>
            <w:r w:rsidRPr="0073542F">
              <w:rPr>
                <w:sz w:val="18"/>
                <w:szCs w:val="18"/>
              </w:rPr>
              <w:t>3600</w:t>
            </w:r>
          </w:p>
        </w:tc>
        <w:tc>
          <w:tcPr>
            <w:tcW w:w="1276" w:type="dxa"/>
            <w:vAlign w:val="center"/>
          </w:tcPr>
          <w:p w:rsidR="004A48B3" w:rsidRPr="0073542F" w:rsidRDefault="004A48B3" w:rsidP="00EC416D">
            <w:pPr>
              <w:jc w:val="center"/>
              <w:rPr>
                <w:sz w:val="18"/>
                <w:szCs w:val="18"/>
              </w:rPr>
            </w:pPr>
            <w:r w:rsidRPr="0073542F">
              <w:rPr>
                <w:sz w:val="18"/>
                <w:szCs w:val="18"/>
              </w:rPr>
              <w:t>3400</w:t>
            </w:r>
            <w:r w:rsidRPr="0073542F">
              <w:rPr>
                <w:rFonts w:hint="eastAsia"/>
                <w:sz w:val="18"/>
                <w:szCs w:val="18"/>
              </w:rPr>
              <w:t>～</w:t>
            </w:r>
            <w:r w:rsidRPr="0073542F">
              <w:rPr>
                <w:sz w:val="18"/>
                <w:szCs w:val="18"/>
              </w:rPr>
              <w:t>4400</w:t>
            </w:r>
          </w:p>
        </w:tc>
      </w:tr>
      <w:tr w:rsidR="004A48B3" w:rsidRPr="0073542F" w:rsidTr="0081249A">
        <w:trPr>
          <w:trHeight w:val="340"/>
        </w:trPr>
        <w:tc>
          <w:tcPr>
            <w:tcW w:w="1027" w:type="dxa"/>
            <w:vMerge w:val="restart"/>
            <w:vAlign w:val="center"/>
          </w:tcPr>
          <w:p w:rsidR="004A48B3" w:rsidRPr="0073542F" w:rsidRDefault="004A48B3" w:rsidP="00EC416D">
            <w:pPr>
              <w:jc w:val="center"/>
              <w:rPr>
                <w:sz w:val="18"/>
                <w:szCs w:val="18"/>
              </w:rPr>
            </w:pPr>
            <w:r w:rsidRPr="0073542F">
              <w:rPr>
                <w:rFonts w:hint="eastAsia"/>
                <w:sz w:val="18"/>
                <w:szCs w:val="18"/>
              </w:rPr>
              <w:t>粉砂</w:t>
            </w:r>
          </w:p>
        </w:tc>
        <w:tc>
          <w:tcPr>
            <w:tcW w:w="851" w:type="dxa"/>
            <w:vAlign w:val="center"/>
          </w:tcPr>
          <w:p w:rsidR="004A48B3" w:rsidRPr="0073542F" w:rsidRDefault="004A48B3" w:rsidP="00EC416D">
            <w:pPr>
              <w:jc w:val="center"/>
              <w:rPr>
                <w:sz w:val="18"/>
                <w:szCs w:val="18"/>
              </w:rPr>
            </w:pPr>
            <w:r w:rsidRPr="0073542F">
              <w:rPr>
                <w:rFonts w:hint="eastAsia"/>
                <w:sz w:val="18"/>
                <w:szCs w:val="18"/>
              </w:rPr>
              <w:t>稍密</w:t>
            </w:r>
          </w:p>
        </w:tc>
        <w:tc>
          <w:tcPr>
            <w:tcW w:w="1417" w:type="dxa"/>
            <w:vAlign w:val="center"/>
          </w:tcPr>
          <w:p w:rsidR="004A48B3" w:rsidRPr="0073542F" w:rsidRDefault="004A48B3" w:rsidP="00EC416D">
            <w:pPr>
              <w:jc w:val="center"/>
              <w:rPr>
                <w:sz w:val="18"/>
                <w:szCs w:val="18"/>
              </w:rPr>
            </w:pPr>
            <w:r w:rsidRPr="0073542F">
              <w:rPr>
                <w:sz w:val="18"/>
                <w:szCs w:val="18"/>
              </w:rPr>
              <w:t>10</w:t>
            </w:r>
            <w:r w:rsidRPr="0073542F">
              <w:rPr>
                <w:rFonts w:hint="eastAsia"/>
                <w:sz w:val="18"/>
                <w:szCs w:val="18"/>
              </w:rPr>
              <w:t>＜</w:t>
            </w:r>
            <w:r w:rsidRPr="0073542F">
              <w:rPr>
                <w:i/>
                <w:sz w:val="18"/>
                <w:szCs w:val="18"/>
              </w:rPr>
              <w:t>N</w:t>
            </w:r>
            <w:r w:rsidRPr="0073542F">
              <w:rPr>
                <w:rFonts w:hint="eastAsia"/>
                <w:sz w:val="18"/>
                <w:szCs w:val="18"/>
              </w:rPr>
              <w:t>≤</w:t>
            </w:r>
            <w:r w:rsidRPr="0073542F">
              <w:rPr>
                <w:sz w:val="18"/>
                <w:szCs w:val="18"/>
              </w:rPr>
              <w:t>15</w:t>
            </w:r>
          </w:p>
        </w:tc>
        <w:tc>
          <w:tcPr>
            <w:tcW w:w="993" w:type="dxa"/>
            <w:vAlign w:val="center"/>
          </w:tcPr>
          <w:p w:rsidR="004A48B3" w:rsidRPr="0073542F" w:rsidRDefault="004A48B3" w:rsidP="00EC416D">
            <w:pPr>
              <w:jc w:val="center"/>
              <w:rPr>
                <w:sz w:val="18"/>
                <w:szCs w:val="18"/>
              </w:rPr>
            </w:pPr>
            <w:r w:rsidRPr="0073542F">
              <w:rPr>
                <w:sz w:val="18"/>
                <w:szCs w:val="18"/>
              </w:rPr>
              <w:t>26</w:t>
            </w:r>
            <w:r w:rsidRPr="0073542F">
              <w:rPr>
                <w:rFonts w:hint="eastAsia"/>
                <w:sz w:val="18"/>
                <w:szCs w:val="18"/>
              </w:rPr>
              <w:t>～</w:t>
            </w:r>
            <w:r w:rsidRPr="0073542F">
              <w:rPr>
                <w:sz w:val="18"/>
                <w:szCs w:val="18"/>
              </w:rPr>
              <w:t>60</w:t>
            </w:r>
          </w:p>
        </w:tc>
        <w:tc>
          <w:tcPr>
            <w:tcW w:w="1134" w:type="dxa"/>
            <w:vAlign w:val="center"/>
          </w:tcPr>
          <w:p w:rsidR="004A48B3" w:rsidRPr="0073542F" w:rsidRDefault="004A48B3" w:rsidP="00EC416D">
            <w:pPr>
              <w:jc w:val="center"/>
              <w:rPr>
                <w:sz w:val="18"/>
                <w:szCs w:val="18"/>
              </w:rPr>
            </w:pPr>
            <w:r w:rsidRPr="0073542F">
              <w:rPr>
                <w:sz w:val="18"/>
                <w:szCs w:val="18"/>
              </w:rPr>
              <w:t>1000</w:t>
            </w:r>
            <w:r w:rsidRPr="0073542F">
              <w:rPr>
                <w:rFonts w:hint="eastAsia"/>
                <w:sz w:val="18"/>
                <w:szCs w:val="18"/>
              </w:rPr>
              <w:t>～</w:t>
            </w:r>
            <w:r w:rsidRPr="0073542F">
              <w:rPr>
                <w:sz w:val="18"/>
                <w:szCs w:val="18"/>
              </w:rPr>
              <w:t>1600</w:t>
            </w:r>
          </w:p>
        </w:tc>
        <w:tc>
          <w:tcPr>
            <w:tcW w:w="1134" w:type="dxa"/>
            <w:vAlign w:val="center"/>
          </w:tcPr>
          <w:p w:rsidR="004A48B3" w:rsidRPr="0073542F" w:rsidRDefault="004A48B3" w:rsidP="00EC416D">
            <w:pPr>
              <w:jc w:val="center"/>
              <w:rPr>
                <w:sz w:val="18"/>
                <w:szCs w:val="18"/>
              </w:rPr>
            </w:pPr>
            <w:r w:rsidRPr="0073542F">
              <w:rPr>
                <w:sz w:val="18"/>
                <w:szCs w:val="18"/>
              </w:rPr>
              <w:t>1500</w:t>
            </w:r>
            <w:r w:rsidRPr="0073542F">
              <w:rPr>
                <w:rFonts w:hint="eastAsia"/>
                <w:sz w:val="18"/>
                <w:szCs w:val="18"/>
              </w:rPr>
              <w:t>～</w:t>
            </w:r>
            <w:r w:rsidRPr="0073542F">
              <w:rPr>
                <w:sz w:val="18"/>
                <w:szCs w:val="18"/>
              </w:rPr>
              <w:t>2300</w:t>
            </w:r>
          </w:p>
        </w:tc>
        <w:tc>
          <w:tcPr>
            <w:tcW w:w="1207" w:type="dxa"/>
            <w:vAlign w:val="center"/>
          </w:tcPr>
          <w:p w:rsidR="004A48B3" w:rsidRPr="0073542F" w:rsidRDefault="004A48B3" w:rsidP="00EC416D">
            <w:pPr>
              <w:jc w:val="center"/>
              <w:rPr>
                <w:sz w:val="18"/>
                <w:szCs w:val="18"/>
              </w:rPr>
            </w:pPr>
            <w:r w:rsidRPr="0073542F">
              <w:rPr>
                <w:sz w:val="18"/>
                <w:szCs w:val="18"/>
              </w:rPr>
              <w:t>1900</w:t>
            </w:r>
            <w:r w:rsidRPr="0073542F">
              <w:rPr>
                <w:rFonts w:hint="eastAsia"/>
                <w:sz w:val="18"/>
                <w:szCs w:val="18"/>
              </w:rPr>
              <w:t>～</w:t>
            </w:r>
            <w:r w:rsidRPr="0073542F">
              <w:rPr>
                <w:sz w:val="18"/>
                <w:szCs w:val="18"/>
              </w:rPr>
              <w:t>2800</w:t>
            </w:r>
          </w:p>
        </w:tc>
        <w:tc>
          <w:tcPr>
            <w:tcW w:w="1276" w:type="dxa"/>
            <w:vAlign w:val="center"/>
          </w:tcPr>
          <w:p w:rsidR="004A48B3" w:rsidRPr="0073542F" w:rsidRDefault="004A48B3" w:rsidP="00EC416D">
            <w:pPr>
              <w:jc w:val="center"/>
              <w:rPr>
                <w:sz w:val="18"/>
                <w:szCs w:val="18"/>
              </w:rPr>
            </w:pPr>
            <w:r w:rsidRPr="0073542F">
              <w:rPr>
                <w:sz w:val="18"/>
                <w:szCs w:val="18"/>
              </w:rPr>
              <w:t>2100</w:t>
            </w:r>
            <w:r w:rsidRPr="0073542F">
              <w:rPr>
                <w:rFonts w:hint="eastAsia"/>
                <w:sz w:val="18"/>
                <w:szCs w:val="18"/>
              </w:rPr>
              <w:t>～</w:t>
            </w:r>
            <w:r w:rsidRPr="0073542F">
              <w:rPr>
                <w:sz w:val="18"/>
                <w:szCs w:val="18"/>
              </w:rPr>
              <w:t>3600</w:t>
            </w:r>
          </w:p>
        </w:tc>
      </w:tr>
      <w:tr w:rsidR="004A48B3" w:rsidRPr="0073542F" w:rsidTr="0081249A">
        <w:trPr>
          <w:trHeight w:val="340"/>
        </w:trPr>
        <w:tc>
          <w:tcPr>
            <w:tcW w:w="1027" w:type="dxa"/>
            <w:vMerge/>
            <w:vAlign w:val="center"/>
          </w:tcPr>
          <w:p w:rsidR="004A48B3" w:rsidRPr="0073542F" w:rsidRDefault="004A48B3" w:rsidP="00EC416D">
            <w:pPr>
              <w:jc w:val="center"/>
              <w:rPr>
                <w:sz w:val="18"/>
                <w:szCs w:val="18"/>
              </w:rPr>
            </w:pPr>
          </w:p>
        </w:tc>
        <w:tc>
          <w:tcPr>
            <w:tcW w:w="851" w:type="dxa"/>
            <w:vAlign w:val="center"/>
          </w:tcPr>
          <w:p w:rsidR="004A48B3" w:rsidRPr="0073542F" w:rsidRDefault="004A48B3" w:rsidP="00EC416D">
            <w:pPr>
              <w:jc w:val="center"/>
              <w:rPr>
                <w:sz w:val="18"/>
                <w:szCs w:val="18"/>
              </w:rPr>
            </w:pPr>
            <w:r w:rsidRPr="0073542F">
              <w:rPr>
                <w:rFonts w:hint="eastAsia"/>
                <w:sz w:val="18"/>
                <w:szCs w:val="18"/>
              </w:rPr>
              <w:t>中密</w:t>
            </w:r>
          </w:p>
        </w:tc>
        <w:tc>
          <w:tcPr>
            <w:tcW w:w="1417" w:type="dxa"/>
            <w:vAlign w:val="center"/>
          </w:tcPr>
          <w:p w:rsidR="004A48B3" w:rsidRPr="0073542F" w:rsidRDefault="004A48B3" w:rsidP="00EC416D">
            <w:pPr>
              <w:jc w:val="center"/>
              <w:rPr>
                <w:sz w:val="18"/>
                <w:szCs w:val="18"/>
              </w:rPr>
            </w:pPr>
            <w:r w:rsidRPr="0073542F">
              <w:rPr>
                <w:sz w:val="18"/>
                <w:szCs w:val="18"/>
              </w:rPr>
              <w:t>15</w:t>
            </w:r>
            <w:r w:rsidRPr="0073542F">
              <w:rPr>
                <w:rFonts w:hint="eastAsia"/>
                <w:sz w:val="18"/>
                <w:szCs w:val="18"/>
              </w:rPr>
              <w:t>＜</w:t>
            </w:r>
            <w:r w:rsidRPr="0073542F">
              <w:rPr>
                <w:i/>
                <w:sz w:val="18"/>
                <w:szCs w:val="18"/>
              </w:rPr>
              <w:t>N</w:t>
            </w:r>
            <w:r w:rsidRPr="0073542F">
              <w:rPr>
                <w:rFonts w:hint="eastAsia"/>
                <w:sz w:val="18"/>
                <w:szCs w:val="18"/>
              </w:rPr>
              <w:t>≤</w:t>
            </w:r>
            <w:r w:rsidRPr="0073542F">
              <w:rPr>
                <w:sz w:val="18"/>
                <w:szCs w:val="18"/>
              </w:rPr>
              <w:t>30</w:t>
            </w:r>
          </w:p>
        </w:tc>
        <w:tc>
          <w:tcPr>
            <w:tcW w:w="993" w:type="dxa"/>
            <w:vAlign w:val="center"/>
          </w:tcPr>
          <w:p w:rsidR="004A48B3" w:rsidRPr="0073542F" w:rsidRDefault="004A48B3" w:rsidP="00EC416D">
            <w:pPr>
              <w:jc w:val="center"/>
              <w:rPr>
                <w:sz w:val="18"/>
                <w:szCs w:val="18"/>
              </w:rPr>
            </w:pPr>
            <w:r w:rsidRPr="0073542F">
              <w:rPr>
                <w:sz w:val="18"/>
                <w:szCs w:val="18"/>
              </w:rPr>
              <w:t>50</w:t>
            </w:r>
            <w:r w:rsidRPr="0073542F">
              <w:rPr>
                <w:rFonts w:hint="eastAsia"/>
                <w:sz w:val="18"/>
                <w:szCs w:val="18"/>
              </w:rPr>
              <w:t>～</w:t>
            </w:r>
            <w:r w:rsidRPr="0073542F">
              <w:rPr>
                <w:sz w:val="18"/>
                <w:szCs w:val="18"/>
              </w:rPr>
              <w:t>80</w:t>
            </w:r>
          </w:p>
        </w:tc>
        <w:tc>
          <w:tcPr>
            <w:tcW w:w="1134" w:type="dxa"/>
            <w:vMerge w:val="restart"/>
            <w:vAlign w:val="center"/>
          </w:tcPr>
          <w:p w:rsidR="004A48B3" w:rsidRPr="0073542F" w:rsidRDefault="004A48B3" w:rsidP="00EC416D">
            <w:pPr>
              <w:jc w:val="center"/>
              <w:rPr>
                <w:sz w:val="18"/>
                <w:szCs w:val="18"/>
              </w:rPr>
            </w:pPr>
            <w:r w:rsidRPr="0073542F">
              <w:rPr>
                <w:sz w:val="18"/>
                <w:szCs w:val="18"/>
              </w:rPr>
              <w:t>1400</w:t>
            </w:r>
            <w:r w:rsidRPr="0073542F">
              <w:rPr>
                <w:rFonts w:hint="eastAsia"/>
                <w:sz w:val="18"/>
                <w:szCs w:val="18"/>
              </w:rPr>
              <w:t>～</w:t>
            </w:r>
            <w:r w:rsidRPr="0073542F">
              <w:rPr>
                <w:sz w:val="18"/>
                <w:szCs w:val="18"/>
              </w:rPr>
              <w:t>2200</w:t>
            </w:r>
          </w:p>
        </w:tc>
        <w:tc>
          <w:tcPr>
            <w:tcW w:w="1134" w:type="dxa"/>
            <w:vMerge w:val="restart"/>
            <w:vAlign w:val="center"/>
          </w:tcPr>
          <w:p w:rsidR="004A48B3" w:rsidRPr="0073542F" w:rsidRDefault="004A48B3" w:rsidP="00EC416D">
            <w:pPr>
              <w:jc w:val="center"/>
              <w:rPr>
                <w:sz w:val="18"/>
                <w:szCs w:val="18"/>
              </w:rPr>
            </w:pPr>
            <w:r w:rsidRPr="0073542F">
              <w:rPr>
                <w:sz w:val="18"/>
                <w:szCs w:val="18"/>
              </w:rPr>
              <w:t>2100</w:t>
            </w:r>
            <w:r w:rsidRPr="0073542F">
              <w:rPr>
                <w:rFonts w:hint="eastAsia"/>
                <w:sz w:val="18"/>
                <w:szCs w:val="18"/>
              </w:rPr>
              <w:t>～</w:t>
            </w:r>
            <w:r w:rsidRPr="0073542F">
              <w:rPr>
                <w:sz w:val="18"/>
                <w:szCs w:val="18"/>
              </w:rPr>
              <w:t>3000</w:t>
            </w:r>
          </w:p>
        </w:tc>
        <w:tc>
          <w:tcPr>
            <w:tcW w:w="1207" w:type="dxa"/>
            <w:vMerge w:val="restart"/>
            <w:vAlign w:val="center"/>
          </w:tcPr>
          <w:p w:rsidR="004A48B3" w:rsidRPr="0073542F" w:rsidRDefault="004A48B3" w:rsidP="00EC416D">
            <w:pPr>
              <w:jc w:val="center"/>
              <w:rPr>
                <w:sz w:val="18"/>
                <w:szCs w:val="18"/>
              </w:rPr>
            </w:pPr>
            <w:r w:rsidRPr="0073542F">
              <w:rPr>
                <w:sz w:val="18"/>
                <w:szCs w:val="18"/>
              </w:rPr>
              <w:t>2700</w:t>
            </w:r>
            <w:r w:rsidRPr="0073542F">
              <w:rPr>
                <w:rFonts w:hint="eastAsia"/>
                <w:sz w:val="18"/>
                <w:szCs w:val="18"/>
              </w:rPr>
              <w:t>～</w:t>
            </w:r>
            <w:r w:rsidRPr="0073542F">
              <w:rPr>
                <w:sz w:val="18"/>
                <w:szCs w:val="18"/>
              </w:rPr>
              <w:t>4500</w:t>
            </w:r>
          </w:p>
        </w:tc>
        <w:tc>
          <w:tcPr>
            <w:tcW w:w="1276" w:type="dxa"/>
            <w:vMerge w:val="restart"/>
            <w:vAlign w:val="center"/>
          </w:tcPr>
          <w:p w:rsidR="004A48B3" w:rsidRPr="0073542F" w:rsidRDefault="004A48B3" w:rsidP="00EC416D">
            <w:pPr>
              <w:jc w:val="center"/>
              <w:rPr>
                <w:sz w:val="18"/>
                <w:szCs w:val="18"/>
              </w:rPr>
            </w:pPr>
            <w:r w:rsidRPr="0073542F">
              <w:rPr>
                <w:sz w:val="18"/>
                <w:szCs w:val="18"/>
              </w:rPr>
              <w:t>3500</w:t>
            </w:r>
            <w:r w:rsidRPr="0073542F">
              <w:rPr>
                <w:rFonts w:hint="eastAsia"/>
                <w:sz w:val="18"/>
                <w:szCs w:val="18"/>
              </w:rPr>
              <w:t>～</w:t>
            </w:r>
            <w:r w:rsidRPr="0073542F">
              <w:rPr>
                <w:sz w:val="18"/>
                <w:szCs w:val="18"/>
              </w:rPr>
              <w:t>5500</w:t>
            </w:r>
          </w:p>
        </w:tc>
      </w:tr>
      <w:tr w:rsidR="004A48B3" w:rsidRPr="0073542F" w:rsidTr="0081249A">
        <w:trPr>
          <w:trHeight w:val="340"/>
        </w:trPr>
        <w:tc>
          <w:tcPr>
            <w:tcW w:w="1027" w:type="dxa"/>
            <w:vMerge/>
            <w:vAlign w:val="center"/>
          </w:tcPr>
          <w:p w:rsidR="004A48B3" w:rsidRPr="0073542F" w:rsidRDefault="004A48B3" w:rsidP="00EC416D">
            <w:pPr>
              <w:jc w:val="center"/>
              <w:rPr>
                <w:sz w:val="18"/>
                <w:szCs w:val="18"/>
              </w:rPr>
            </w:pPr>
          </w:p>
        </w:tc>
        <w:tc>
          <w:tcPr>
            <w:tcW w:w="851" w:type="dxa"/>
            <w:vAlign w:val="center"/>
          </w:tcPr>
          <w:p w:rsidR="004A48B3" w:rsidRPr="0073542F" w:rsidRDefault="004A48B3" w:rsidP="00EC416D">
            <w:pPr>
              <w:jc w:val="center"/>
              <w:rPr>
                <w:sz w:val="18"/>
                <w:szCs w:val="18"/>
              </w:rPr>
            </w:pPr>
            <w:r w:rsidRPr="0073542F">
              <w:rPr>
                <w:rFonts w:hint="eastAsia"/>
                <w:sz w:val="18"/>
                <w:szCs w:val="18"/>
              </w:rPr>
              <w:t>密实</w:t>
            </w:r>
          </w:p>
        </w:tc>
        <w:tc>
          <w:tcPr>
            <w:tcW w:w="1417" w:type="dxa"/>
            <w:vAlign w:val="center"/>
          </w:tcPr>
          <w:p w:rsidR="004A48B3" w:rsidRPr="0073542F" w:rsidRDefault="004A48B3" w:rsidP="00EC416D">
            <w:pPr>
              <w:jc w:val="center"/>
              <w:rPr>
                <w:sz w:val="18"/>
                <w:szCs w:val="18"/>
              </w:rPr>
            </w:pPr>
            <w:r w:rsidRPr="0073542F">
              <w:rPr>
                <w:i/>
                <w:sz w:val="18"/>
                <w:szCs w:val="18"/>
              </w:rPr>
              <w:t>N</w:t>
            </w:r>
            <w:r w:rsidRPr="0073542F">
              <w:rPr>
                <w:rFonts w:hint="eastAsia"/>
                <w:sz w:val="18"/>
                <w:szCs w:val="18"/>
              </w:rPr>
              <w:t>＞</w:t>
            </w:r>
            <w:r w:rsidRPr="0073542F">
              <w:rPr>
                <w:sz w:val="18"/>
                <w:szCs w:val="18"/>
              </w:rPr>
              <w:t>30</w:t>
            </w:r>
          </w:p>
        </w:tc>
        <w:tc>
          <w:tcPr>
            <w:tcW w:w="993" w:type="dxa"/>
            <w:vAlign w:val="center"/>
          </w:tcPr>
          <w:p w:rsidR="004A48B3" w:rsidRPr="0073542F" w:rsidRDefault="004A48B3" w:rsidP="00EC416D">
            <w:pPr>
              <w:jc w:val="center"/>
              <w:rPr>
                <w:sz w:val="18"/>
                <w:szCs w:val="18"/>
              </w:rPr>
            </w:pPr>
            <w:r w:rsidRPr="0073542F">
              <w:rPr>
                <w:sz w:val="18"/>
                <w:szCs w:val="18"/>
              </w:rPr>
              <w:t>70</w:t>
            </w:r>
            <w:r w:rsidRPr="0073542F">
              <w:rPr>
                <w:rFonts w:hint="eastAsia"/>
                <w:sz w:val="18"/>
                <w:szCs w:val="18"/>
              </w:rPr>
              <w:t>～</w:t>
            </w:r>
            <w:r w:rsidRPr="0073542F">
              <w:rPr>
                <w:sz w:val="18"/>
                <w:szCs w:val="18"/>
              </w:rPr>
              <w:t>1</w:t>
            </w:r>
            <w:r>
              <w:rPr>
                <w:sz w:val="18"/>
                <w:szCs w:val="18"/>
              </w:rPr>
              <w:t>0</w:t>
            </w:r>
            <w:r w:rsidRPr="0073542F">
              <w:rPr>
                <w:sz w:val="18"/>
                <w:szCs w:val="18"/>
              </w:rPr>
              <w:t>0</w:t>
            </w:r>
          </w:p>
        </w:tc>
        <w:tc>
          <w:tcPr>
            <w:tcW w:w="1134" w:type="dxa"/>
            <w:vMerge/>
            <w:vAlign w:val="center"/>
          </w:tcPr>
          <w:p w:rsidR="004A48B3" w:rsidRPr="0073542F" w:rsidRDefault="004A48B3" w:rsidP="00EC416D">
            <w:pPr>
              <w:jc w:val="center"/>
              <w:rPr>
                <w:sz w:val="18"/>
                <w:szCs w:val="18"/>
              </w:rPr>
            </w:pPr>
          </w:p>
        </w:tc>
        <w:tc>
          <w:tcPr>
            <w:tcW w:w="1134" w:type="dxa"/>
            <w:vMerge/>
            <w:vAlign w:val="center"/>
          </w:tcPr>
          <w:p w:rsidR="004A48B3" w:rsidRPr="0073542F" w:rsidRDefault="004A48B3" w:rsidP="00EC416D">
            <w:pPr>
              <w:jc w:val="center"/>
              <w:rPr>
                <w:sz w:val="18"/>
                <w:szCs w:val="18"/>
              </w:rPr>
            </w:pPr>
          </w:p>
        </w:tc>
        <w:tc>
          <w:tcPr>
            <w:tcW w:w="1207" w:type="dxa"/>
            <w:vMerge/>
            <w:vAlign w:val="center"/>
          </w:tcPr>
          <w:p w:rsidR="004A48B3" w:rsidRPr="0073542F" w:rsidRDefault="004A48B3" w:rsidP="00EC416D">
            <w:pPr>
              <w:jc w:val="center"/>
              <w:rPr>
                <w:sz w:val="18"/>
                <w:szCs w:val="18"/>
              </w:rPr>
            </w:pPr>
          </w:p>
        </w:tc>
        <w:tc>
          <w:tcPr>
            <w:tcW w:w="1276" w:type="dxa"/>
            <w:vMerge/>
            <w:vAlign w:val="center"/>
          </w:tcPr>
          <w:p w:rsidR="004A48B3" w:rsidRPr="0073542F" w:rsidRDefault="004A48B3" w:rsidP="00EC416D">
            <w:pPr>
              <w:jc w:val="center"/>
              <w:rPr>
                <w:sz w:val="18"/>
                <w:szCs w:val="18"/>
              </w:rPr>
            </w:pPr>
          </w:p>
        </w:tc>
      </w:tr>
      <w:tr w:rsidR="004A48B3" w:rsidRPr="0073542F" w:rsidTr="0081249A">
        <w:trPr>
          <w:trHeight w:val="340"/>
        </w:trPr>
        <w:tc>
          <w:tcPr>
            <w:tcW w:w="1027" w:type="dxa"/>
            <w:vMerge w:val="restart"/>
            <w:vAlign w:val="center"/>
          </w:tcPr>
          <w:p w:rsidR="004A48B3" w:rsidRPr="0073542F" w:rsidRDefault="004A48B3" w:rsidP="00EC416D">
            <w:pPr>
              <w:jc w:val="center"/>
              <w:rPr>
                <w:sz w:val="18"/>
                <w:szCs w:val="18"/>
              </w:rPr>
            </w:pPr>
            <w:r w:rsidRPr="0073542F">
              <w:rPr>
                <w:rFonts w:hint="eastAsia"/>
                <w:sz w:val="18"/>
                <w:szCs w:val="18"/>
              </w:rPr>
              <w:t>细砂</w:t>
            </w:r>
          </w:p>
        </w:tc>
        <w:tc>
          <w:tcPr>
            <w:tcW w:w="851" w:type="dxa"/>
            <w:vAlign w:val="center"/>
          </w:tcPr>
          <w:p w:rsidR="004A48B3" w:rsidRPr="0073542F" w:rsidRDefault="004A48B3" w:rsidP="00EC416D">
            <w:pPr>
              <w:jc w:val="center"/>
              <w:rPr>
                <w:sz w:val="18"/>
                <w:szCs w:val="18"/>
              </w:rPr>
            </w:pPr>
            <w:r w:rsidRPr="0073542F">
              <w:rPr>
                <w:rFonts w:hint="eastAsia"/>
                <w:sz w:val="18"/>
                <w:szCs w:val="18"/>
              </w:rPr>
              <w:t>稍密</w:t>
            </w:r>
          </w:p>
        </w:tc>
        <w:tc>
          <w:tcPr>
            <w:tcW w:w="1417" w:type="dxa"/>
            <w:vAlign w:val="center"/>
          </w:tcPr>
          <w:p w:rsidR="004A48B3" w:rsidRPr="0073542F" w:rsidRDefault="004A48B3" w:rsidP="00EC416D">
            <w:pPr>
              <w:jc w:val="center"/>
              <w:rPr>
                <w:sz w:val="18"/>
                <w:szCs w:val="18"/>
              </w:rPr>
            </w:pPr>
            <w:r w:rsidRPr="0073542F">
              <w:rPr>
                <w:sz w:val="18"/>
                <w:szCs w:val="18"/>
              </w:rPr>
              <w:t>10</w:t>
            </w:r>
            <w:r w:rsidRPr="0073542F">
              <w:rPr>
                <w:rFonts w:hint="eastAsia"/>
                <w:sz w:val="18"/>
                <w:szCs w:val="18"/>
              </w:rPr>
              <w:t>＜</w:t>
            </w:r>
            <w:r w:rsidRPr="0073542F">
              <w:rPr>
                <w:i/>
                <w:sz w:val="18"/>
                <w:szCs w:val="18"/>
              </w:rPr>
              <w:t>N</w:t>
            </w:r>
            <w:r w:rsidRPr="0073542F">
              <w:rPr>
                <w:rFonts w:hint="eastAsia"/>
                <w:sz w:val="18"/>
                <w:szCs w:val="18"/>
              </w:rPr>
              <w:t>≤</w:t>
            </w:r>
            <w:r w:rsidRPr="0073542F">
              <w:rPr>
                <w:sz w:val="18"/>
                <w:szCs w:val="18"/>
              </w:rPr>
              <w:t>15</w:t>
            </w:r>
          </w:p>
        </w:tc>
        <w:tc>
          <w:tcPr>
            <w:tcW w:w="993" w:type="dxa"/>
            <w:vAlign w:val="center"/>
          </w:tcPr>
          <w:p w:rsidR="004A48B3" w:rsidRPr="0073542F" w:rsidRDefault="004A48B3" w:rsidP="00384218">
            <w:pPr>
              <w:jc w:val="center"/>
              <w:rPr>
                <w:sz w:val="18"/>
                <w:szCs w:val="18"/>
              </w:rPr>
            </w:pPr>
            <w:r w:rsidRPr="0073542F">
              <w:rPr>
                <w:sz w:val="18"/>
                <w:szCs w:val="18"/>
              </w:rPr>
              <w:t>26</w:t>
            </w:r>
            <w:r w:rsidRPr="0073542F">
              <w:rPr>
                <w:rFonts w:hint="eastAsia"/>
                <w:sz w:val="18"/>
                <w:szCs w:val="18"/>
              </w:rPr>
              <w:t>～</w:t>
            </w:r>
            <w:r w:rsidRPr="0073542F">
              <w:rPr>
                <w:sz w:val="18"/>
                <w:szCs w:val="18"/>
              </w:rPr>
              <w:t>6</w:t>
            </w:r>
            <w:r>
              <w:rPr>
                <w:sz w:val="18"/>
                <w:szCs w:val="18"/>
              </w:rPr>
              <w:t>0</w:t>
            </w:r>
          </w:p>
        </w:tc>
        <w:tc>
          <w:tcPr>
            <w:tcW w:w="1134" w:type="dxa"/>
            <w:vAlign w:val="center"/>
          </w:tcPr>
          <w:p w:rsidR="004A48B3" w:rsidRPr="0073542F" w:rsidRDefault="004A48B3" w:rsidP="00EC416D">
            <w:pPr>
              <w:jc w:val="center"/>
              <w:rPr>
                <w:sz w:val="18"/>
                <w:szCs w:val="18"/>
              </w:rPr>
            </w:pPr>
            <w:r w:rsidRPr="0073542F">
              <w:rPr>
                <w:sz w:val="18"/>
                <w:szCs w:val="18"/>
              </w:rPr>
              <w:t>1200</w:t>
            </w:r>
            <w:r w:rsidRPr="0073542F">
              <w:rPr>
                <w:rFonts w:hint="eastAsia"/>
                <w:sz w:val="18"/>
                <w:szCs w:val="18"/>
              </w:rPr>
              <w:t>～</w:t>
            </w:r>
            <w:r w:rsidRPr="0073542F">
              <w:rPr>
                <w:sz w:val="18"/>
                <w:szCs w:val="18"/>
              </w:rPr>
              <w:t>2100</w:t>
            </w:r>
          </w:p>
        </w:tc>
        <w:tc>
          <w:tcPr>
            <w:tcW w:w="1134" w:type="dxa"/>
            <w:vAlign w:val="center"/>
          </w:tcPr>
          <w:p w:rsidR="004A48B3" w:rsidRPr="0073542F" w:rsidRDefault="004A48B3" w:rsidP="00EC416D">
            <w:pPr>
              <w:jc w:val="center"/>
              <w:rPr>
                <w:sz w:val="18"/>
                <w:szCs w:val="18"/>
              </w:rPr>
            </w:pPr>
            <w:r w:rsidRPr="0073542F">
              <w:rPr>
                <w:sz w:val="18"/>
                <w:szCs w:val="18"/>
              </w:rPr>
              <w:t>1700</w:t>
            </w:r>
            <w:r w:rsidRPr="0073542F">
              <w:rPr>
                <w:rFonts w:hint="eastAsia"/>
                <w:sz w:val="18"/>
                <w:szCs w:val="18"/>
              </w:rPr>
              <w:t>～</w:t>
            </w:r>
            <w:r w:rsidRPr="0073542F">
              <w:rPr>
                <w:sz w:val="18"/>
                <w:szCs w:val="18"/>
              </w:rPr>
              <w:t>3000</w:t>
            </w:r>
          </w:p>
        </w:tc>
        <w:tc>
          <w:tcPr>
            <w:tcW w:w="1207" w:type="dxa"/>
            <w:vAlign w:val="center"/>
          </w:tcPr>
          <w:p w:rsidR="004A48B3" w:rsidRPr="0073542F" w:rsidRDefault="004A48B3" w:rsidP="00EC416D">
            <w:pPr>
              <w:jc w:val="center"/>
              <w:rPr>
                <w:sz w:val="18"/>
                <w:szCs w:val="18"/>
              </w:rPr>
            </w:pPr>
            <w:r w:rsidRPr="0073542F">
              <w:rPr>
                <w:sz w:val="18"/>
                <w:szCs w:val="18"/>
              </w:rPr>
              <w:t>2100</w:t>
            </w:r>
            <w:r w:rsidRPr="0073542F">
              <w:rPr>
                <w:rFonts w:hint="eastAsia"/>
                <w:sz w:val="18"/>
                <w:szCs w:val="18"/>
              </w:rPr>
              <w:t>～</w:t>
            </w:r>
            <w:r w:rsidRPr="0073542F">
              <w:rPr>
                <w:sz w:val="18"/>
                <w:szCs w:val="18"/>
              </w:rPr>
              <w:t>3600</w:t>
            </w:r>
          </w:p>
        </w:tc>
        <w:tc>
          <w:tcPr>
            <w:tcW w:w="1276" w:type="dxa"/>
            <w:vAlign w:val="center"/>
          </w:tcPr>
          <w:p w:rsidR="004A48B3" w:rsidRPr="0073542F" w:rsidRDefault="004A48B3" w:rsidP="00EC416D">
            <w:pPr>
              <w:jc w:val="center"/>
              <w:rPr>
                <w:sz w:val="18"/>
                <w:szCs w:val="18"/>
              </w:rPr>
            </w:pPr>
            <w:r w:rsidRPr="0073542F">
              <w:rPr>
                <w:sz w:val="18"/>
                <w:szCs w:val="18"/>
              </w:rPr>
              <w:t>2300</w:t>
            </w:r>
            <w:r w:rsidRPr="0073542F">
              <w:rPr>
                <w:rFonts w:hint="eastAsia"/>
                <w:sz w:val="18"/>
                <w:szCs w:val="18"/>
              </w:rPr>
              <w:t>～</w:t>
            </w:r>
            <w:r w:rsidRPr="0073542F">
              <w:rPr>
                <w:sz w:val="18"/>
                <w:szCs w:val="18"/>
              </w:rPr>
              <w:t>3800</w:t>
            </w:r>
          </w:p>
        </w:tc>
      </w:tr>
      <w:tr w:rsidR="004A48B3" w:rsidRPr="0073542F" w:rsidTr="0081249A">
        <w:trPr>
          <w:trHeight w:val="340"/>
        </w:trPr>
        <w:tc>
          <w:tcPr>
            <w:tcW w:w="1027" w:type="dxa"/>
            <w:vMerge/>
            <w:vAlign w:val="center"/>
          </w:tcPr>
          <w:p w:rsidR="004A48B3" w:rsidRPr="0073542F" w:rsidRDefault="004A48B3" w:rsidP="00EC416D">
            <w:pPr>
              <w:jc w:val="center"/>
              <w:rPr>
                <w:sz w:val="18"/>
                <w:szCs w:val="18"/>
              </w:rPr>
            </w:pPr>
          </w:p>
        </w:tc>
        <w:tc>
          <w:tcPr>
            <w:tcW w:w="851" w:type="dxa"/>
            <w:vAlign w:val="center"/>
          </w:tcPr>
          <w:p w:rsidR="004A48B3" w:rsidRPr="0073542F" w:rsidRDefault="004A48B3" w:rsidP="00EC416D">
            <w:pPr>
              <w:jc w:val="center"/>
              <w:rPr>
                <w:sz w:val="18"/>
                <w:szCs w:val="18"/>
              </w:rPr>
            </w:pPr>
            <w:r w:rsidRPr="0073542F">
              <w:rPr>
                <w:rFonts w:hint="eastAsia"/>
                <w:sz w:val="18"/>
                <w:szCs w:val="18"/>
              </w:rPr>
              <w:t>中密</w:t>
            </w:r>
          </w:p>
        </w:tc>
        <w:tc>
          <w:tcPr>
            <w:tcW w:w="1417" w:type="dxa"/>
            <w:vAlign w:val="center"/>
          </w:tcPr>
          <w:p w:rsidR="004A48B3" w:rsidRPr="0073542F" w:rsidRDefault="004A48B3" w:rsidP="00EC416D">
            <w:pPr>
              <w:jc w:val="center"/>
              <w:rPr>
                <w:sz w:val="18"/>
                <w:szCs w:val="18"/>
              </w:rPr>
            </w:pPr>
            <w:r w:rsidRPr="0073542F">
              <w:rPr>
                <w:sz w:val="18"/>
                <w:szCs w:val="18"/>
              </w:rPr>
              <w:t>15</w:t>
            </w:r>
            <w:r w:rsidRPr="0073542F">
              <w:rPr>
                <w:rFonts w:hint="eastAsia"/>
                <w:sz w:val="18"/>
                <w:szCs w:val="18"/>
              </w:rPr>
              <w:t>＜</w:t>
            </w:r>
            <w:r w:rsidRPr="0073542F">
              <w:rPr>
                <w:i/>
                <w:sz w:val="18"/>
                <w:szCs w:val="18"/>
              </w:rPr>
              <w:t>N</w:t>
            </w:r>
            <w:r w:rsidRPr="0073542F">
              <w:rPr>
                <w:rFonts w:hint="eastAsia"/>
                <w:sz w:val="18"/>
                <w:szCs w:val="18"/>
              </w:rPr>
              <w:t>≤</w:t>
            </w:r>
            <w:r w:rsidRPr="0073542F">
              <w:rPr>
                <w:sz w:val="18"/>
                <w:szCs w:val="18"/>
              </w:rPr>
              <w:t>30</w:t>
            </w:r>
          </w:p>
        </w:tc>
        <w:tc>
          <w:tcPr>
            <w:tcW w:w="993" w:type="dxa"/>
            <w:vAlign w:val="center"/>
          </w:tcPr>
          <w:p w:rsidR="004A48B3" w:rsidRPr="0073542F" w:rsidRDefault="004A48B3" w:rsidP="009F00C6">
            <w:pPr>
              <w:jc w:val="center"/>
              <w:rPr>
                <w:sz w:val="18"/>
                <w:szCs w:val="18"/>
              </w:rPr>
            </w:pPr>
            <w:r>
              <w:rPr>
                <w:sz w:val="18"/>
                <w:szCs w:val="18"/>
              </w:rPr>
              <w:t>56</w:t>
            </w:r>
            <w:r w:rsidRPr="0073542F">
              <w:rPr>
                <w:rFonts w:hint="eastAsia"/>
                <w:sz w:val="18"/>
                <w:szCs w:val="18"/>
              </w:rPr>
              <w:t>～</w:t>
            </w:r>
            <w:r>
              <w:rPr>
                <w:sz w:val="18"/>
                <w:szCs w:val="18"/>
              </w:rPr>
              <w:t>90</w:t>
            </w:r>
          </w:p>
        </w:tc>
        <w:tc>
          <w:tcPr>
            <w:tcW w:w="1134" w:type="dxa"/>
            <w:vMerge w:val="restart"/>
            <w:vAlign w:val="center"/>
          </w:tcPr>
          <w:p w:rsidR="004A48B3" w:rsidRPr="0073542F" w:rsidRDefault="004A48B3" w:rsidP="00EC416D">
            <w:pPr>
              <w:jc w:val="center"/>
              <w:rPr>
                <w:sz w:val="18"/>
                <w:szCs w:val="18"/>
              </w:rPr>
            </w:pPr>
            <w:r w:rsidRPr="0073542F">
              <w:rPr>
                <w:sz w:val="18"/>
                <w:szCs w:val="18"/>
              </w:rPr>
              <w:t>2000</w:t>
            </w:r>
            <w:r w:rsidRPr="0073542F">
              <w:rPr>
                <w:rFonts w:hint="eastAsia"/>
                <w:sz w:val="18"/>
                <w:szCs w:val="18"/>
              </w:rPr>
              <w:t>～</w:t>
            </w:r>
            <w:r w:rsidRPr="0073542F">
              <w:rPr>
                <w:sz w:val="18"/>
                <w:szCs w:val="18"/>
              </w:rPr>
              <w:t>4000</w:t>
            </w:r>
          </w:p>
        </w:tc>
        <w:tc>
          <w:tcPr>
            <w:tcW w:w="1134" w:type="dxa"/>
            <w:vMerge w:val="restart"/>
            <w:vAlign w:val="center"/>
          </w:tcPr>
          <w:p w:rsidR="004A48B3" w:rsidRPr="0073542F" w:rsidRDefault="004A48B3" w:rsidP="00EC416D">
            <w:pPr>
              <w:jc w:val="center"/>
              <w:rPr>
                <w:sz w:val="18"/>
                <w:szCs w:val="18"/>
              </w:rPr>
            </w:pPr>
            <w:r w:rsidRPr="0073542F">
              <w:rPr>
                <w:sz w:val="18"/>
                <w:szCs w:val="18"/>
              </w:rPr>
              <w:t>2800</w:t>
            </w:r>
            <w:r w:rsidRPr="0073542F">
              <w:rPr>
                <w:rFonts w:hint="eastAsia"/>
                <w:sz w:val="18"/>
                <w:szCs w:val="18"/>
              </w:rPr>
              <w:t>～</w:t>
            </w:r>
            <w:r w:rsidRPr="0073542F">
              <w:rPr>
                <w:sz w:val="18"/>
                <w:szCs w:val="18"/>
              </w:rPr>
              <w:t>5000</w:t>
            </w:r>
          </w:p>
        </w:tc>
        <w:tc>
          <w:tcPr>
            <w:tcW w:w="1207" w:type="dxa"/>
            <w:vMerge w:val="restart"/>
            <w:vAlign w:val="center"/>
          </w:tcPr>
          <w:p w:rsidR="004A48B3" w:rsidRPr="0073542F" w:rsidRDefault="004A48B3" w:rsidP="00EC416D">
            <w:pPr>
              <w:jc w:val="center"/>
              <w:rPr>
                <w:sz w:val="18"/>
                <w:szCs w:val="18"/>
              </w:rPr>
            </w:pPr>
            <w:r w:rsidRPr="0073542F">
              <w:rPr>
                <w:sz w:val="18"/>
                <w:szCs w:val="18"/>
              </w:rPr>
              <w:t>3400</w:t>
            </w:r>
            <w:r w:rsidRPr="0073542F">
              <w:rPr>
                <w:rFonts w:hint="eastAsia"/>
                <w:sz w:val="18"/>
                <w:szCs w:val="18"/>
              </w:rPr>
              <w:t>～</w:t>
            </w:r>
            <w:r w:rsidRPr="0073542F">
              <w:rPr>
                <w:sz w:val="18"/>
                <w:szCs w:val="18"/>
              </w:rPr>
              <w:t>6000</w:t>
            </w:r>
          </w:p>
        </w:tc>
        <w:tc>
          <w:tcPr>
            <w:tcW w:w="1276" w:type="dxa"/>
            <w:vMerge w:val="restart"/>
            <w:vAlign w:val="center"/>
          </w:tcPr>
          <w:p w:rsidR="004A48B3" w:rsidRPr="0073542F" w:rsidRDefault="004A48B3" w:rsidP="00EC416D">
            <w:pPr>
              <w:jc w:val="center"/>
              <w:rPr>
                <w:sz w:val="18"/>
                <w:szCs w:val="18"/>
              </w:rPr>
            </w:pPr>
            <w:r w:rsidRPr="0073542F">
              <w:rPr>
                <w:sz w:val="18"/>
                <w:szCs w:val="18"/>
              </w:rPr>
              <w:t>3600</w:t>
            </w:r>
            <w:r w:rsidRPr="0073542F">
              <w:rPr>
                <w:rFonts w:hint="eastAsia"/>
                <w:sz w:val="18"/>
                <w:szCs w:val="18"/>
              </w:rPr>
              <w:t>～</w:t>
            </w:r>
            <w:r w:rsidRPr="0073542F">
              <w:rPr>
                <w:sz w:val="18"/>
                <w:szCs w:val="18"/>
              </w:rPr>
              <w:t>7000</w:t>
            </w:r>
          </w:p>
        </w:tc>
      </w:tr>
      <w:tr w:rsidR="004A48B3" w:rsidRPr="0073542F" w:rsidTr="0081249A">
        <w:trPr>
          <w:trHeight w:val="340"/>
        </w:trPr>
        <w:tc>
          <w:tcPr>
            <w:tcW w:w="1027" w:type="dxa"/>
            <w:vMerge/>
            <w:vAlign w:val="center"/>
          </w:tcPr>
          <w:p w:rsidR="004A48B3" w:rsidRPr="0073542F" w:rsidRDefault="004A48B3" w:rsidP="00EC416D">
            <w:pPr>
              <w:jc w:val="center"/>
              <w:rPr>
                <w:sz w:val="18"/>
                <w:szCs w:val="18"/>
              </w:rPr>
            </w:pPr>
          </w:p>
        </w:tc>
        <w:tc>
          <w:tcPr>
            <w:tcW w:w="851" w:type="dxa"/>
            <w:vAlign w:val="center"/>
          </w:tcPr>
          <w:p w:rsidR="004A48B3" w:rsidRPr="0073542F" w:rsidRDefault="004A48B3" w:rsidP="00EC416D">
            <w:pPr>
              <w:jc w:val="center"/>
              <w:rPr>
                <w:sz w:val="18"/>
                <w:szCs w:val="18"/>
              </w:rPr>
            </w:pPr>
            <w:r w:rsidRPr="0073542F">
              <w:rPr>
                <w:rFonts w:hint="eastAsia"/>
                <w:sz w:val="18"/>
                <w:szCs w:val="18"/>
              </w:rPr>
              <w:t>密实</w:t>
            </w:r>
          </w:p>
        </w:tc>
        <w:tc>
          <w:tcPr>
            <w:tcW w:w="1417" w:type="dxa"/>
            <w:vAlign w:val="center"/>
          </w:tcPr>
          <w:p w:rsidR="004A48B3" w:rsidRPr="0073542F" w:rsidRDefault="004A48B3" w:rsidP="00EC416D">
            <w:pPr>
              <w:jc w:val="center"/>
              <w:rPr>
                <w:sz w:val="18"/>
                <w:szCs w:val="18"/>
              </w:rPr>
            </w:pPr>
            <w:r w:rsidRPr="0073542F">
              <w:rPr>
                <w:i/>
                <w:sz w:val="18"/>
                <w:szCs w:val="18"/>
              </w:rPr>
              <w:t>N</w:t>
            </w:r>
            <w:r w:rsidRPr="0073542F">
              <w:rPr>
                <w:rFonts w:hint="eastAsia"/>
                <w:sz w:val="18"/>
                <w:szCs w:val="18"/>
              </w:rPr>
              <w:t>＞</w:t>
            </w:r>
            <w:r w:rsidRPr="0073542F">
              <w:rPr>
                <w:sz w:val="18"/>
                <w:szCs w:val="18"/>
              </w:rPr>
              <w:t>30</w:t>
            </w:r>
          </w:p>
        </w:tc>
        <w:tc>
          <w:tcPr>
            <w:tcW w:w="993" w:type="dxa"/>
            <w:vAlign w:val="center"/>
          </w:tcPr>
          <w:p w:rsidR="004A48B3" w:rsidRPr="0073542F" w:rsidRDefault="004A48B3" w:rsidP="009F00C6">
            <w:pPr>
              <w:jc w:val="center"/>
              <w:rPr>
                <w:sz w:val="18"/>
                <w:szCs w:val="18"/>
              </w:rPr>
            </w:pPr>
            <w:r>
              <w:rPr>
                <w:sz w:val="18"/>
                <w:szCs w:val="18"/>
              </w:rPr>
              <w:t>80</w:t>
            </w:r>
            <w:r w:rsidRPr="0073542F">
              <w:rPr>
                <w:rFonts w:hint="eastAsia"/>
                <w:sz w:val="18"/>
                <w:szCs w:val="18"/>
              </w:rPr>
              <w:t>～</w:t>
            </w:r>
            <w:r w:rsidRPr="0073542F">
              <w:rPr>
                <w:sz w:val="18"/>
                <w:szCs w:val="18"/>
              </w:rPr>
              <w:t>11</w:t>
            </w:r>
            <w:r>
              <w:rPr>
                <w:sz w:val="18"/>
                <w:szCs w:val="18"/>
              </w:rPr>
              <w:t>0</w:t>
            </w:r>
          </w:p>
        </w:tc>
        <w:tc>
          <w:tcPr>
            <w:tcW w:w="1134" w:type="dxa"/>
            <w:vMerge/>
            <w:vAlign w:val="center"/>
          </w:tcPr>
          <w:p w:rsidR="004A48B3" w:rsidRPr="0073542F" w:rsidRDefault="004A48B3" w:rsidP="00EC416D">
            <w:pPr>
              <w:jc w:val="center"/>
              <w:rPr>
                <w:sz w:val="18"/>
                <w:szCs w:val="18"/>
              </w:rPr>
            </w:pPr>
          </w:p>
        </w:tc>
        <w:tc>
          <w:tcPr>
            <w:tcW w:w="1134" w:type="dxa"/>
            <w:vMerge/>
            <w:vAlign w:val="center"/>
          </w:tcPr>
          <w:p w:rsidR="004A48B3" w:rsidRPr="0073542F" w:rsidRDefault="004A48B3" w:rsidP="00EC416D">
            <w:pPr>
              <w:jc w:val="center"/>
              <w:rPr>
                <w:sz w:val="18"/>
                <w:szCs w:val="18"/>
              </w:rPr>
            </w:pPr>
          </w:p>
        </w:tc>
        <w:tc>
          <w:tcPr>
            <w:tcW w:w="1207" w:type="dxa"/>
            <w:vMerge/>
            <w:vAlign w:val="center"/>
          </w:tcPr>
          <w:p w:rsidR="004A48B3" w:rsidRPr="0073542F" w:rsidRDefault="004A48B3" w:rsidP="00EC416D">
            <w:pPr>
              <w:jc w:val="center"/>
              <w:rPr>
                <w:sz w:val="18"/>
                <w:szCs w:val="18"/>
              </w:rPr>
            </w:pPr>
          </w:p>
        </w:tc>
        <w:tc>
          <w:tcPr>
            <w:tcW w:w="1276" w:type="dxa"/>
            <w:vMerge/>
            <w:vAlign w:val="center"/>
          </w:tcPr>
          <w:p w:rsidR="004A48B3" w:rsidRPr="0073542F" w:rsidRDefault="004A48B3" w:rsidP="00EC416D">
            <w:pPr>
              <w:jc w:val="center"/>
              <w:rPr>
                <w:sz w:val="18"/>
                <w:szCs w:val="18"/>
              </w:rPr>
            </w:pPr>
          </w:p>
        </w:tc>
      </w:tr>
      <w:tr w:rsidR="004A48B3" w:rsidRPr="0073542F" w:rsidTr="0081249A">
        <w:trPr>
          <w:trHeight w:val="340"/>
        </w:trPr>
        <w:tc>
          <w:tcPr>
            <w:tcW w:w="1027" w:type="dxa"/>
            <w:vMerge w:val="restart"/>
            <w:vAlign w:val="center"/>
          </w:tcPr>
          <w:p w:rsidR="004A48B3" w:rsidRPr="0073542F" w:rsidRDefault="004A48B3" w:rsidP="00EC416D">
            <w:pPr>
              <w:jc w:val="center"/>
              <w:rPr>
                <w:sz w:val="18"/>
                <w:szCs w:val="18"/>
              </w:rPr>
            </w:pPr>
            <w:r w:rsidRPr="0073542F">
              <w:rPr>
                <w:rFonts w:hint="eastAsia"/>
                <w:sz w:val="18"/>
                <w:szCs w:val="18"/>
              </w:rPr>
              <w:t>中砂</w:t>
            </w:r>
          </w:p>
        </w:tc>
        <w:tc>
          <w:tcPr>
            <w:tcW w:w="851" w:type="dxa"/>
            <w:vAlign w:val="center"/>
          </w:tcPr>
          <w:p w:rsidR="004A48B3" w:rsidRPr="0073542F" w:rsidRDefault="004A48B3" w:rsidP="00EC416D">
            <w:pPr>
              <w:jc w:val="center"/>
              <w:rPr>
                <w:sz w:val="18"/>
                <w:szCs w:val="18"/>
              </w:rPr>
            </w:pPr>
            <w:r w:rsidRPr="0073542F">
              <w:rPr>
                <w:rFonts w:hint="eastAsia"/>
                <w:sz w:val="18"/>
                <w:szCs w:val="18"/>
              </w:rPr>
              <w:t>中密</w:t>
            </w:r>
          </w:p>
        </w:tc>
        <w:tc>
          <w:tcPr>
            <w:tcW w:w="1417" w:type="dxa"/>
            <w:vAlign w:val="center"/>
          </w:tcPr>
          <w:p w:rsidR="004A48B3" w:rsidRPr="0073542F" w:rsidRDefault="004A48B3" w:rsidP="00EC416D">
            <w:pPr>
              <w:jc w:val="center"/>
              <w:rPr>
                <w:sz w:val="18"/>
                <w:szCs w:val="18"/>
              </w:rPr>
            </w:pPr>
            <w:r w:rsidRPr="0073542F">
              <w:rPr>
                <w:sz w:val="18"/>
                <w:szCs w:val="18"/>
              </w:rPr>
              <w:t>15</w:t>
            </w:r>
            <w:r w:rsidRPr="0073542F">
              <w:rPr>
                <w:rFonts w:hint="eastAsia"/>
                <w:sz w:val="18"/>
                <w:szCs w:val="18"/>
              </w:rPr>
              <w:t>＜</w:t>
            </w:r>
            <w:r w:rsidRPr="0073542F">
              <w:rPr>
                <w:i/>
                <w:sz w:val="18"/>
                <w:szCs w:val="18"/>
              </w:rPr>
              <w:t>N</w:t>
            </w:r>
            <w:r w:rsidRPr="0073542F">
              <w:rPr>
                <w:rFonts w:hint="eastAsia"/>
                <w:sz w:val="18"/>
                <w:szCs w:val="18"/>
              </w:rPr>
              <w:t>≤</w:t>
            </w:r>
            <w:r w:rsidRPr="0073542F">
              <w:rPr>
                <w:sz w:val="18"/>
                <w:szCs w:val="18"/>
              </w:rPr>
              <w:t>30</w:t>
            </w:r>
          </w:p>
        </w:tc>
        <w:tc>
          <w:tcPr>
            <w:tcW w:w="993" w:type="dxa"/>
            <w:vAlign w:val="center"/>
          </w:tcPr>
          <w:p w:rsidR="004A48B3" w:rsidRPr="0073542F" w:rsidRDefault="004A48B3" w:rsidP="009F00C6">
            <w:pPr>
              <w:jc w:val="center"/>
              <w:rPr>
                <w:sz w:val="18"/>
                <w:szCs w:val="18"/>
              </w:rPr>
            </w:pPr>
            <w:r>
              <w:rPr>
                <w:sz w:val="18"/>
                <w:szCs w:val="18"/>
              </w:rPr>
              <w:t>6</w:t>
            </w:r>
            <w:r w:rsidRPr="0073542F">
              <w:rPr>
                <w:sz w:val="18"/>
                <w:szCs w:val="18"/>
              </w:rPr>
              <w:t>0</w:t>
            </w:r>
            <w:r w:rsidRPr="0073542F">
              <w:rPr>
                <w:rFonts w:hint="eastAsia"/>
                <w:sz w:val="18"/>
                <w:szCs w:val="18"/>
              </w:rPr>
              <w:t>～</w:t>
            </w:r>
            <w:r w:rsidRPr="0073542F">
              <w:rPr>
                <w:sz w:val="18"/>
                <w:szCs w:val="18"/>
              </w:rPr>
              <w:t>1</w:t>
            </w:r>
            <w:r>
              <w:rPr>
                <w:sz w:val="18"/>
                <w:szCs w:val="18"/>
              </w:rPr>
              <w:t>0</w:t>
            </w:r>
            <w:r w:rsidRPr="0073542F">
              <w:rPr>
                <w:sz w:val="18"/>
                <w:szCs w:val="18"/>
              </w:rPr>
              <w:t>0</w:t>
            </w:r>
          </w:p>
        </w:tc>
        <w:tc>
          <w:tcPr>
            <w:tcW w:w="1134" w:type="dxa"/>
            <w:vMerge w:val="restart"/>
            <w:vAlign w:val="center"/>
          </w:tcPr>
          <w:p w:rsidR="004A48B3" w:rsidRPr="0073542F" w:rsidRDefault="004A48B3" w:rsidP="00EC416D">
            <w:pPr>
              <w:jc w:val="center"/>
              <w:rPr>
                <w:sz w:val="18"/>
                <w:szCs w:val="18"/>
              </w:rPr>
            </w:pPr>
            <w:r w:rsidRPr="0073542F">
              <w:rPr>
                <w:sz w:val="18"/>
                <w:szCs w:val="18"/>
              </w:rPr>
              <w:t>4000</w:t>
            </w:r>
            <w:r w:rsidRPr="0073542F">
              <w:rPr>
                <w:rFonts w:hint="eastAsia"/>
                <w:sz w:val="18"/>
                <w:szCs w:val="18"/>
              </w:rPr>
              <w:t>～</w:t>
            </w:r>
            <w:r w:rsidRPr="0073542F">
              <w:rPr>
                <w:sz w:val="18"/>
                <w:szCs w:val="18"/>
              </w:rPr>
              <w:t>6000</w:t>
            </w:r>
          </w:p>
        </w:tc>
        <w:tc>
          <w:tcPr>
            <w:tcW w:w="1134" w:type="dxa"/>
            <w:vMerge w:val="restart"/>
            <w:vAlign w:val="center"/>
          </w:tcPr>
          <w:p w:rsidR="004A48B3" w:rsidRPr="0073542F" w:rsidRDefault="004A48B3" w:rsidP="00EC416D">
            <w:pPr>
              <w:jc w:val="center"/>
              <w:rPr>
                <w:sz w:val="18"/>
                <w:szCs w:val="18"/>
              </w:rPr>
            </w:pPr>
            <w:r w:rsidRPr="0073542F">
              <w:rPr>
                <w:sz w:val="18"/>
                <w:szCs w:val="18"/>
              </w:rPr>
              <w:t>5500</w:t>
            </w:r>
            <w:r w:rsidRPr="0073542F">
              <w:rPr>
                <w:rFonts w:hint="eastAsia"/>
                <w:sz w:val="18"/>
                <w:szCs w:val="18"/>
              </w:rPr>
              <w:t>～</w:t>
            </w:r>
            <w:r w:rsidRPr="0073542F">
              <w:rPr>
                <w:sz w:val="18"/>
                <w:szCs w:val="18"/>
              </w:rPr>
              <w:t>7000</w:t>
            </w:r>
          </w:p>
        </w:tc>
        <w:tc>
          <w:tcPr>
            <w:tcW w:w="1207" w:type="dxa"/>
            <w:vMerge w:val="restart"/>
            <w:vAlign w:val="center"/>
          </w:tcPr>
          <w:p w:rsidR="004A48B3" w:rsidRPr="0073542F" w:rsidRDefault="004A48B3" w:rsidP="00EC416D">
            <w:pPr>
              <w:jc w:val="center"/>
              <w:rPr>
                <w:sz w:val="18"/>
                <w:szCs w:val="18"/>
              </w:rPr>
            </w:pPr>
            <w:r w:rsidRPr="0073542F">
              <w:rPr>
                <w:sz w:val="18"/>
                <w:szCs w:val="18"/>
              </w:rPr>
              <w:t>6500</w:t>
            </w:r>
            <w:r w:rsidRPr="0073542F">
              <w:rPr>
                <w:rFonts w:hint="eastAsia"/>
                <w:sz w:val="18"/>
                <w:szCs w:val="18"/>
              </w:rPr>
              <w:t>～</w:t>
            </w:r>
            <w:r w:rsidRPr="0073542F">
              <w:rPr>
                <w:sz w:val="18"/>
                <w:szCs w:val="18"/>
              </w:rPr>
              <w:t>8000</w:t>
            </w:r>
          </w:p>
        </w:tc>
        <w:tc>
          <w:tcPr>
            <w:tcW w:w="1276" w:type="dxa"/>
            <w:vMerge w:val="restart"/>
            <w:vAlign w:val="center"/>
          </w:tcPr>
          <w:p w:rsidR="004A48B3" w:rsidRPr="0073542F" w:rsidRDefault="004A48B3" w:rsidP="00EC416D">
            <w:pPr>
              <w:jc w:val="center"/>
              <w:rPr>
                <w:sz w:val="18"/>
                <w:szCs w:val="18"/>
              </w:rPr>
            </w:pPr>
            <w:r w:rsidRPr="0073542F">
              <w:rPr>
                <w:sz w:val="18"/>
                <w:szCs w:val="18"/>
              </w:rPr>
              <w:t>7500</w:t>
            </w:r>
            <w:r w:rsidRPr="0073542F">
              <w:rPr>
                <w:rFonts w:hint="eastAsia"/>
                <w:sz w:val="18"/>
                <w:szCs w:val="18"/>
              </w:rPr>
              <w:t>～</w:t>
            </w:r>
            <w:r w:rsidRPr="0073542F">
              <w:rPr>
                <w:sz w:val="18"/>
                <w:szCs w:val="18"/>
              </w:rPr>
              <w:t>9000</w:t>
            </w:r>
          </w:p>
        </w:tc>
      </w:tr>
      <w:tr w:rsidR="004A48B3" w:rsidRPr="0073542F" w:rsidTr="0081249A">
        <w:trPr>
          <w:trHeight w:val="340"/>
        </w:trPr>
        <w:tc>
          <w:tcPr>
            <w:tcW w:w="1027" w:type="dxa"/>
            <w:vMerge/>
            <w:vAlign w:val="center"/>
          </w:tcPr>
          <w:p w:rsidR="004A48B3" w:rsidRPr="0073542F" w:rsidRDefault="004A48B3" w:rsidP="00EC416D">
            <w:pPr>
              <w:jc w:val="center"/>
              <w:rPr>
                <w:sz w:val="18"/>
                <w:szCs w:val="18"/>
              </w:rPr>
            </w:pPr>
          </w:p>
        </w:tc>
        <w:tc>
          <w:tcPr>
            <w:tcW w:w="851" w:type="dxa"/>
            <w:vAlign w:val="center"/>
          </w:tcPr>
          <w:p w:rsidR="004A48B3" w:rsidRPr="0073542F" w:rsidRDefault="004A48B3" w:rsidP="00EC416D">
            <w:pPr>
              <w:jc w:val="center"/>
              <w:rPr>
                <w:sz w:val="18"/>
                <w:szCs w:val="18"/>
              </w:rPr>
            </w:pPr>
            <w:r w:rsidRPr="0073542F">
              <w:rPr>
                <w:rFonts w:hint="eastAsia"/>
                <w:sz w:val="18"/>
                <w:szCs w:val="18"/>
              </w:rPr>
              <w:t>密实</w:t>
            </w:r>
          </w:p>
        </w:tc>
        <w:tc>
          <w:tcPr>
            <w:tcW w:w="1417" w:type="dxa"/>
            <w:vAlign w:val="center"/>
          </w:tcPr>
          <w:p w:rsidR="004A48B3" w:rsidRPr="0073542F" w:rsidRDefault="004A48B3" w:rsidP="00EC416D">
            <w:pPr>
              <w:jc w:val="center"/>
              <w:rPr>
                <w:sz w:val="18"/>
                <w:szCs w:val="18"/>
              </w:rPr>
            </w:pPr>
            <w:r w:rsidRPr="0073542F">
              <w:rPr>
                <w:i/>
                <w:sz w:val="18"/>
                <w:szCs w:val="18"/>
              </w:rPr>
              <w:t>N</w:t>
            </w:r>
            <w:r w:rsidRPr="0073542F">
              <w:rPr>
                <w:rFonts w:hint="eastAsia"/>
                <w:sz w:val="18"/>
                <w:szCs w:val="18"/>
              </w:rPr>
              <w:t>＞</w:t>
            </w:r>
            <w:r w:rsidRPr="0073542F">
              <w:rPr>
                <w:sz w:val="18"/>
                <w:szCs w:val="18"/>
              </w:rPr>
              <w:t>30</w:t>
            </w:r>
          </w:p>
        </w:tc>
        <w:tc>
          <w:tcPr>
            <w:tcW w:w="993" w:type="dxa"/>
            <w:vAlign w:val="center"/>
          </w:tcPr>
          <w:p w:rsidR="004A48B3" w:rsidRPr="0073542F" w:rsidRDefault="004A48B3" w:rsidP="009F00C6">
            <w:pPr>
              <w:jc w:val="center"/>
              <w:rPr>
                <w:sz w:val="18"/>
                <w:szCs w:val="18"/>
              </w:rPr>
            </w:pPr>
            <w:r w:rsidRPr="0073542F">
              <w:rPr>
                <w:sz w:val="18"/>
                <w:szCs w:val="18"/>
              </w:rPr>
              <w:t>80</w:t>
            </w:r>
            <w:r w:rsidRPr="0073542F">
              <w:rPr>
                <w:rFonts w:hint="eastAsia"/>
                <w:sz w:val="18"/>
                <w:szCs w:val="18"/>
              </w:rPr>
              <w:t>～</w:t>
            </w:r>
            <w:r w:rsidRPr="0073542F">
              <w:rPr>
                <w:sz w:val="18"/>
                <w:szCs w:val="18"/>
              </w:rPr>
              <w:t>1</w:t>
            </w:r>
            <w:r>
              <w:rPr>
                <w:sz w:val="18"/>
                <w:szCs w:val="18"/>
              </w:rPr>
              <w:t>20</w:t>
            </w:r>
          </w:p>
        </w:tc>
        <w:tc>
          <w:tcPr>
            <w:tcW w:w="1134" w:type="dxa"/>
            <w:vMerge/>
            <w:vAlign w:val="center"/>
          </w:tcPr>
          <w:p w:rsidR="004A48B3" w:rsidRPr="0073542F" w:rsidRDefault="004A48B3" w:rsidP="00EC416D">
            <w:pPr>
              <w:jc w:val="center"/>
              <w:rPr>
                <w:sz w:val="18"/>
                <w:szCs w:val="18"/>
              </w:rPr>
            </w:pPr>
          </w:p>
        </w:tc>
        <w:tc>
          <w:tcPr>
            <w:tcW w:w="1134" w:type="dxa"/>
            <w:vMerge/>
            <w:vAlign w:val="center"/>
          </w:tcPr>
          <w:p w:rsidR="004A48B3" w:rsidRPr="0073542F" w:rsidRDefault="004A48B3" w:rsidP="00EC416D">
            <w:pPr>
              <w:jc w:val="center"/>
              <w:rPr>
                <w:sz w:val="18"/>
                <w:szCs w:val="18"/>
              </w:rPr>
            </w:pPr>
          </w:p>
        </w:tc>
        <w:tc>
          <w:tcPr>
            <w:tcW w:w="1207" w:type="dxa"/>
            <w:vMerge/>
            <w:vAlign w:val="center"/>
          </w:tcPr>
          <w:p w:rsidR="004A48B3" w:rsidRPr="0073542F" w:rsidRDefault="004A48B3" w:rsidP="00EC416D">
            <w:pPr>
              <w:jc w:val="center"/>
              <w:rPr>
                <w:sz w:val="18"/>
                <w:szCs w:val="18"/>
              </w:rPr>
            </w:pPr>
          </w:p>
        </w:tc>
        <w:tc>
          <w:tcPr>
            <w:tcW w:w="1276" w:type="dxa"/>
            <w:vMerge/>
            <w:vAlign w:val="center"/>
          </w:tcPr>
          <w:p w:rsidR="004A48B3" w:rsidRPr="0073542F" w:rsidRDefault="004A48B3" w:rsidP="00EC416D">
            <w:pPr>
              <w:jc w:val="center"/>
              <w:rPr>
                <w:sz w:val="18"/>
                <w:szCs w:val="18"/>
              </w:rPr>
            </w:pPr>
          </w:p>
        </w:tc>
      </w:tr>
      <w:tr w:rsidR="004A48B3" w:rsidRPr="0073542F" w:rsidTr="0081249A">
        <w:trPr>
          <w:trHeight w:val="340"/>
        </w:trPr>
        <w:tc>
          <w:tcPr>
            <w:tcW w:w="1027" w:type="dxa"/>
            <w:vMerge w:val="restart"/>
            <w:vAlign w:val="center"/>
          </w:tcPr>
          <w:p w:rsidR="004A48B3" w:rsidRPr="0073542F" w:rsidRDefault="004A48B3" w:rsidP="00EC416D">
            <w:pPr>
              <w:jc w:val="center"/>
              <w:rPr>
                <w:sz w:val="18"/>
                <w:szCs w:val="18"/>
              </w:rPr>
            </w:pPr>
            <w:r w:rsidRPr="0073542F">
              <w:rPr>
                <w:rFonts w:hint="eastAsia"/>
                <w:sz w:val="18"/>
                <w:szCs w:val="18"/>
              </w:rPr>
              <w:t>粗砂</w:t>
            </w:r>
          </w:p>
        </w:tc>
        <w:tc>
          <w:tcPr>
            <w:tcW w:w="851" w:type="dxa"/>
            <w:vAlign w:val="center"/>
          </w:tcPr>
          <w:p w:rsidR="004A48B3" w:rsidRPr="0073542F" w:rsidRDefault="004A48B3" w:rsidP="00EC416D">
            <w:pPr>
              <w:jc w:val="center"/>
              <w:rPr>
                <w:sz w:val="18"/>
                <w:szCs w:val="18"/>
              </w:rPr>
            </w:pPr>
            <w:r w:rsidRPr="0073542F">
              <w:rPr>
                <w:rFonts w:hint="eastAsia"/>
                <w:sz w:val="18"/>
                <w:szCs w:val="18"/>
              </w:rPr>
              <w:t>中密</w:t>
            </w:r>
          </w:p>
        </w:tc>
        <w:tc>
          <w:tcPr>
            <w:tcW w:w="1417" w:type="dxa"/>
            <w:vAlign w:val="center"/>
          </w:tcPr>
          <w:p w:rsidR="004A48B3" w:rsidRPr="0073542F" w:rsidRDefault="004A48B3" w:rsidP="00EC416D">
            <w:pPr>
              <w:jc w:val="center"/>
              <w:rPr>
                <w:sz w:val="18"/>
                <w:szCs w:val="18"/>
              </w:rPr>
            </w:pPr>
            <w:r w:rsidRPr="0073542F">
              <w:rPr>
                <w:sz w:val="18"/>
                <w:szCs w:val="18"/>
              </w:rPr>
              <w:t>15</w:t>
            </w:r>
            <w:r w:rsidRPr="0073542F">
              <w:rPr>
                <w:rFonts w:hint="eastAsia"/>
                <w:sz w:val="18"/>
                <w:szCs w:val="18"/>
              </w:rPr>
              <w:t>＜</w:t>
            </w:r>
            <w:r w:rsidRPr="0073542F">
              <w:rPr>
                <w:i/>
                <w:sz w:val="18"/>
                <w:szCs w:val="18"/>
              </w:rPr>
              <w:t>N</w:t>
            </w:r>
            <w:r w:rsidRPr="0073542F">
              <w:rPr>
                <w:rFonts w:hint="eastAsia"/>
                <w:sz w:val="18"/>
                <w:szCs w:val="18"/>
              </w:rPr>
              <w:t>≤</w:t>
            </w:r>
            <w:r w:rsidRPr="0073542F">
              <w:rPr>
                <w:sz w:val="18"/>
                <w:szCs w:val="18"/>
              </w:rPr>
              <w:t>30</w:t>
            </w:r>
          </w:p>
        </w:tc>
        <w:tc>
          <w:tcPr>
            <w:tcW w:w="993" w:type="dxa"/>
            <w:vAlign w:val="center"/>
          </w:tcPr>
          <w:p w:rsidR="004A48B3" w:rsidRPr="0073542F" w:rsidRDefault="004A48B3" w:rsidP="00EC416D">
            <w:pPr>
              <w:jc w:val="center"/>
              <w:rPr>
                <w:sz w:val="18"/>
                <w:szCs w:val="18"/>
              </w:rPr>
            </w:pPr>
            <w:r w:rsidRPr="0073542F">
              <w:rPr>
                <w:sz w:val="18"/>
                <w:szCs w:val="18"/>
              </w:rPr>
              <w:t>80</w:t>
            </w:r>
            <w:r w:rsidRPr="0073542F">
              <w:rPr>
                <w:rFonts w:hint="eastAsia"/>
                <w:sz w:val="18"/>
                <w:szCs w:val="18"/>
              </w:rPr>
              <w:t>～</w:t>
            </w:r>
            <w:r w:rsidRPr="0073542F">
              <w:rPr>
                <w:sz w:val="18"/>
                <w:szCs w:val="18"/>
              </w:rPr>
              <w:t>1</w:t>
            </w:r>
            <w:r>
              <w:rPr>
                <w:sz w:val="18"/>
                <w:szCs w:val="18"/>
              </w:rPr>
              <w:t>2</w:t>
            </w:r>
            <w:r w:rsidRPr="0073542F">
              <w:rPr>
                <w:sz w:val="18"/>
                <w:szCs w:val="18"/>
              </w:rPr>
              <w:t>0</w:t>
            </w:r>
          </w:p>
        </w:tc>
        <w:tc>
          <w:tcPr>
            <w:tcW w:w="1134" w:type="dxa"/>
            <w:vMerge w:val="restart"/>
            <w:vAlign w:val="center"/>
          </w:tcPr>
          <w:p w:rsidR="004A48B3" w:rsidRPr="0073542F" w:rsidRDefault="004A48B3" w:rsidP="009F00C6">
            <w:pPr>
              <w:jc w:val="center"/>
              <w:rPr>
                <w:sz w:val="18"/>
                <w:szCs w:val="18"/>
              </w:rPr>
            </w:pPr>
            <w:r w:rsidRPr="0073542F">
              <w:rPr>
                <w:sz w:val="18"/>
                <w:szCs w:val="18"/>
              </w:rPr>
              <w:t>5</w:t>
            </w:r>
            <w:r>
              <w:rPr>
                <w:sz w:val="18"/>
                <w:szCs w:val="18"/>
              </w:rPr>
              <w:t>5</w:t>
            </w:r>
            <w:r w:rsidRPr="0073542F">
              <w:rPr>
                <w:sz w:val="18"/>
                <w:szCs w:val="18"/>
              </w:rPr>
              <w:t>00</w:t>
            </w:r>
            <w:r w:rsidRPr="0073542F">
              <w:rPr>
                <w:rFonts w:hint="eastAsia"/>
                <w:sz w:val="18"/>
                <w:szCs w:val="18"/>
              </w:rPr>
              <w:t>～</w:t>
            </w:r>
            <w:r w:rsidRPr="0073542F">
              <w:rPr>
                <w:sz w:val="18"/>
                <w:szCs w:val="18"/>
              </w:rPr>
              <w:t>7500</w:t>
            </w:r>
          </w:p>
        </w:tc>
        <w:tc>
          <w:tcPr>
            <w:tcW w:w="1134" w:type="dxa"/>
            <w:vMerge w:val="restart"/>
            <w:vAlign w:val="center"/>
          </w:tcPr>
          <w:p w:rsidR="004A48B3" w:rsidRPr="0073542F" w:rsidRDefault="004A48B3" w:rsidP="00810ADF">
            <w:pPr>
              <w:jc w:val="center"/>
              <w:rPr>
                <w:sz w:val="18"/>
                <w:szCs w:val="18"/>
              </w:rPr>
            </w:pPr>
            <w:r w:rsidRPr="0073542F">
              <w:rPr>
                <w:sz w:val="18"/>
                <w:szCs w:val="18"/>
              </w:rPr>
              <w:t>7</w:t>
            </w:r>
            <w:r>
              <w:rPr>
                <w:sz w:val="18"/>
                <w:szCs w:val="18"/>
              </w:rPr>
              <w:t>2</w:t>
            </w:r>
            <w:r w:rsidRPr="0073542F">
              <w:rPr>
                <w:sz w:val="18"/>
                <w:szCs w:val="18"/>
              </w:rPr>
              <w:t>00</w:t>
            </w:r>
            <w:r w:rsidRPr="0073542F">
              <w:rPr>
                <w:rFonts w:hint="eastAsia"/>
                <w:sz w:val="18"/>
                <w:szCs w:val="18"/>
              </w:rPr>
              <w:t>～</w:t>
            </w:r>
            <w:r w:rsidRPr="0073542F">
              <w:rPr>
                <w:sz w:val="18"/>
                <w:szCs w:val="18"/>
              </w:rPr>
              <w:t>8500</w:t>
            </w:r>
          </w:p>
        </w:tc>
        <w:tc>
          <w:tcPr>
            <w:tcW w:w="1207" w:type="dxa"/>
            <w:vMerge w:val="restart"/>
            <w:vAlign w:val="center"/>
          </w:tcPr>
          <w:p w:rsidR="004A48B3" w:rsidRPr="0073542F" w:rsidRDefault="004A48B3" w:rsidP="009F00C6">
            <w:pPr>
              <w:jc w:val="center"/>
              <w:rPr>
                <w:sz w:val="18"/>
                <w:szCs w:val="18"/>
              </w:rPr>
            </w:pPr>
            <w:r w:rsidRPr="0073542F">
              <w:rPr>
                <w:sz w:val="18"/>
                <w:szCs w:val="18"/>
              </w:rPr>
              <w:t>8</w:t>
            </w:r>
            <w:r>
              <w:rPr>
                <w:sz w:val="18"/>
                <w:szCs w:val="18"/>
              </w:rPr>
              <w:t>0</w:t>
            </w:r>
            <w:r w:rsidRPr="0073542F">
              <w:rPr>
                <w:sz w:val="18"/>
                <w:szCs w:val="18"/>
              </w:rPr>
              <w:t>00</w:t>
            </w:r>
            <w:r w:rsidRPr="0073542F">
              <w:rPr>
                <w:rFonts w:hint="eastAsia"/>
                <w:sz w:val="18"/>
                <w:szCs w:val="18"/>
              </w:rPr>
              <w:t>～</w:t>
            </w:r>
            <w:r w:rsidRPr="0073542F">
              <w:rPr>
                <w:sz w:val="18"/>
                <w:szCs w:val="18"/>
              </w:rPr>
              <w:t>10000</w:t>
            </w:r>
          </w:p>
        </w:tc>
        <w:tc>
          <w:tcPr>
            <w:tcW w:w="1276" w:type="dxa"/>
            <w:vMerge w:val="restart"/>
            <w:vAlign w:val="center"/>
          </w:tcPr>
          <w:p w:rsidR="004A48B3" w:rsidRPr="0073542F" w:rsidRDefault="004A48B3" w:rsidP="009F00C6">
            <w:pPr>
              <w:jc w:val="center"/>
              <w:rPr>
                <w:sz w:val="18"/>
                <w:szCs w:val="18"/>
              </w:rPr>
            </w:pPr>
            <w:r w:rsidRPr="0073542F">
              <w:rPr>
                <w:sz w:val="18"/>
                <w:szCs w:val="18"/>
              </w:rPr>
              <w:t>9</w:t>
            </w:r>
            <w:r>
              <w:rPr>
                <w:sz w:val="18"/>
                <w:szCs w:val="18"/>
              </w:rPr>
              <w:t>0</w:t>
            </w:r>
            <w:r w:rsidRPr="0073542F">
              <w:rPr>
                <w:sz w:val="18"/>
                <w:szCs w:val="18"/>
              </w:rPr>
              <w:t>00</w:t>
            </w:r>
            <w:r w:rsidRPr="0073542F">
              <w:rPr>
                <w:rFonts w:hint="eastAsia"/>
                <w:sz w:val="18"/>
                <w:szCs w:val="18"/>
              </w:rPr>
              <w:t>～</w:t>
            </w:r>
            <w:r w:rsidRPr="0073542F">
              <w:rPr>
                <w:sz w:val="18"/>
                <w:szCs w:val="18"/>
              </w:rPr>
              <w:t>11000</w:t>
            </w:r>
          </w:p>
        </w:tc>
      </w:tr>
      <w:tr w:rsidR="004A48B3" w:rsidRPr="0073542F" w:rsidTr="0081249A">
        <w:trPr>
          <w:trHeight w:val="340"/>
        </w:trPr>
        <w:tc>
          <w:tcPr>
            <w:tcW w:w="1027" w:type="dxa"/>
            <w:vMerge/>
            <w:vAlign w:val="center"/>
          </w:tcPr>
          <w:p w:rsidR="004A48B3" w:rsidRPr="0073542F" w:rsidRDefault="004A48B3" w:rsidP="00EC416D">
            <w:pPr>
              <w:jc w:val="center"/>
              <w:rPr>
                <w:sz w:val="18"/>
                <w:szCs w:val="18"/>
              </w:rPr>
            </w:pPr>
          </w:p>
        </w:tc>
        <w:tc>
          <w:tcPr>
            <w:tcW w:w="851" w:type="dxa"/>
            <w:vAlign w:val="center"/>
          </w:tcPr>
          <w:p w:rsidR="004A48B3" w:rsidRPr="0073542F" w:rsidRDefault="004A48B3" w:rsidP="00EC416D">
            <w:pPr>
              <w:jc w:val="center"/>
              <w:rPr>
                <w:sz w:val="18"/>
                <w:szCs w:val="18"/>
              </w:rPr>
            </w:pPr>
            <w:r w:rsidRPr="0073542F">
              <w:rPr>
                <w:rFonts w:hint="eastAsia"/>
                <w:sz w:val="18"/>
                <w:szCs w:val="18"/>
              </w:rPr>
              <w:t>密实</w:t>
            </w:r>
          </w:p>
        </w:tc>
        <w:tc>
          <w:tcPr>
            <w:tcW w:w="1417" w:type="dxa"/>
            <w:vAlign w:val="center"/>
          </w:tcPr>
          <w:p w:rsidR="004A48B3" w:rsidRPr="0073542F" w:rsidRDefault="004A48B3" w:rsidP="00EC416D">
            <w:pPr>
              <w:jc w:val="center"/>
              <w:rPr>
                <w:sz w:val="18"/>
                <w:szCs w:val="18"/>
              </w:rPr>
            </w:pPr>
            <w:r w:rsidRPr="0073542F">
              <w:rPr>
                <w:i/>
                <w:sz w:val="18"/>
                <w:szCs w:val="18"/>
              </w:rPr>
              <w:t>N</w:t>
            </w:r>
            <w:r w:rsidRPr="0073542F">
              <w:rPr>
                <w:rFonts w:hint="eastAsia"/>
                <w:sz w:val="18"/>
                <w:szCs w:val="18"/>
              </w:rPr>
              <w:t>＞</w:t>
            </w:r>
            <w:r w:rsidRPr="0073542F">
              <w:rPr>
                <w:sz w:val="18"/>
                <w:szCs w:val="18"/>
              </w:rPr>
              <w:t>30</w:t>
            </w:r>
          </w:p>
        </w:tc>
        <w:tc>
          <w:tcPr>
            <w:tcW w:w="993" w:type="dxa"/>
            <w:vAlign w:val="center"/>
          </w:tcPr>
          <w:p w:rsidR="004A48B3" w:rsidRPr="0073542F" w:rsidRDefault="004A48B3" w:rsidP="009F00C6">
            <w:pPr>
              <w:jc w:val="center"/>
              <w:rPr>
                <w:sz w:val="18"/>
                <w:szCs w:val="18"/>
              </w:rPr>
            </w:pPr>
            <w:r w:rsidRPr="0073542F">
              <w:rPr>
                <w:sz w:val="18"/>
                <w:szCs w:val="18"/>
              </w:rPr>
              <w:t>1</w:t>
            </w:r>
            <w:r>
              <w:rPr>
                <w:sz w:val="18"/>
                <w:szCs w:val="18"/>
              </w:rPr>
              <w:t>0</w:t>
            </w:r>
            <w:r w:rsidRPr="0073542F">
              <w:rPr>
                <w:sz w:val="18"/>
                <w:szCs w:val="18"/>
              </w:rPr>
              <w:t>0</w:t>
            </w:r>
            <w:r w:rsidRPr="0073542F">
              <w:rPr>
                <w:rFonts w:hint="eastAsia"/>
                <w:sz w:val="18"/>
                <w:szCs w:val="18"/>
              </w:rPr>
              <w:t>～</w:t>
            </w:r>
            <w:r w:rsidRPr="0073542F">
              <w:rPr>
                <w:sz w:val="18"/>
                <w:szCs w:val="18"/>
              </w:rPr>
              <w:t>1</w:t>
            </w:r>
            <w:r>
              <w:rPr>
                <w:sz w:val="18"/>
                <w:szCs w:val="18"/>
              </w:rPr>
              <w:t>50</w:t>
            </w:r>
          </w:p>
        </w:tc>
        <w:tc>
          <w:tcPr>
            <w:tcW w:w="1134" w:type="dxa"/>
            <w:vMerge/>
            <w:vAlign w:val="center"/>
          </w:tcPr>
          <w:p w:rsidR="004A48B3" w:rsidRPr="0073542F" w:rsidRDefault="004A48B3" w:rsidP="00EC416D">
            <w:pPr>
              <w:jc w:val="center"/>
              <w:rPr>
                <w:sz w:val="18"/>
                <w:szCs w:val="18"/>
              </w:rPr>
            </w:pPr>
          </w:p>
        </w:tc>
        <w:tc>
          <w:tcPr>
            <w:tcW w:w="1134" w:type="dxa"/>
            <w:vMerge/>
            <w:vAlign w:val="center"/>
          </w:tcPr>
          <w:p w:rsidR="004A48B3" w:rsidRPr="0073542F" w:rsidRDefault="004A48B3" w:rsidP="00EC416D">
            <w:pPr>
              <w:jc w:val="center"/>
              <w:rPr>
                <w:sz w:val="18"/>
                <w:szCs w:val="18"/>
              </w:rPr>
            </w:pPr>
          </w:p>
        </w:tc>
        <w:tc>
          <w:tcPr>
            <w:tcW w:w="1207" w:type="dxa"/>
            <w:vMerge/>
            <w:vAlign w:val="center"/>
          </w:tcPr>
          <w:p w:rsidR="004A48B3" w:rsidRPr="0073542F" w:rsidRDefault="004A48B3" w:rsidP="00EC416D">
            <w:pPr>
              <w:jc w:val="center"/>
              <w:rPr>
                <w:sz w:val="18"/>
                <w:szCs w:val="18"/>
              </w:rPr>
            </w:pPr>
          </w:p>
        </w:tc>
        <w:tc>
          <w:tcPr>
            <w:tcW w:w="1276" w:type="dxa"/>
            <w:vMerge/>
            <w:vAlign w:val="center"/>
          </w:tcPr>
          <w:p w:rsidR="004A48B3" w:rsidRPr="0073542F" w:rsidRDefault="004A48B3" w:rsidP="00EC416D">
            <w:pPr>
              <w:jc w:val="center"/>
              <w:rPr>
                <w:sz w:val="18"/>
                <w:szCs w:val="18"/>
              </w:rPr>
            </w:pPr>
          </w:p>
        </w:tc>
      </w:tr>
      <w:tr w:rsidR="004A48B3" w:rsidRPr="0073542F" w:rsidTr="0081249A">
        <w:trPr>
          <w:trHeight w:val="389"/>
        </w:trPr>
        <w:tc>
          <w:tcPr>
            <w:tcW w:w="1027" w:type="dxa"/>
            <w:vMerge w:val="restart"/>
            <w:vAlign w:val="center"/>
          </w:tcPr>
          <w:p w:rsidR="004A48B3" w:rsidRPr="0073542F" w:rsidRDefault="004A48B3" w:rsidP="00EC416D">
            <w:pPr>
              <w:jc w:val="center"/>
              <w:rPr>
                <w:sz w:val="18"/>
                <w:szCs w:val="18"/>
              </w:rPr>
            </w:pPr>
            <w:r w:rsidRPr="0073542F">
              <w:rPr>
                <w:rFonts w:hint="eastAsia"/>
                <w:sz w:val="18"/>
                <w:szCs w:val="18"/>
              </w:rPr>
              <w:t>砾砂</w:t>
            </w:r>
          </w:p>
        </w:tc>
        <w:tc>
          <w:tcPr>
            <w:tcW w:w="851" w:type="dxa"/>
            <w:vAlign w:val="center"/>
          </w:tcPr>
          <w:p w:rsidR="004A48B3" w:rsidRPr="0073542F" w:rsidRDefault="004A48B3" w:rsidP="00EC416D">
            <w:pPr>
              <w:jc w:val="center"/>
              <w:rPr>
                <w:sz w:val="18"/>
                <w:szCs w:val="18"/>
              </w:rPr>
            </w:pPr>
            <w:r w:rsidRPr="0073542F">
              <w:rPr>
                <w:rFonts w:hint="eastAsia"/>
                <w:sz w:val="18"/>
                <w:szCs w:val="18"/>
              </w:rPr>
              <w:t>稍密</w:t>
            </w:r>
          </w:p>
        </w:tc>
        <w:tc>
          <w:tcPr>
            <w:tcW w:w="1417" w:type="dxa"/>
            <w:vAlign w:val="center"/>
          </w:tcPr>
          <w:p w:rsidR="004A48B3" w:rsidRPr="0073542F" w:rsidRDefault="004A48B3" w:rsidP="00EC416D">
            <w:pPr>
              <w:jc w:val="center"/>
              <w:rPr>
                <w:sz w:val="18"/>
                <w:szCs w:val="18"/>
              </w:rPr>
            </w:pPr>
            <w:r w:rsidRPr="0073542F">
              <w:rPr>
                <w:sz w:val="18"/>
                <w:szCs w:val="18"/>
              </w:rPr>
              <w:t>5</w:t>
            </w:r>
            <w:r w:rsidRPr="0073542F">
              <w:rPr>
                <w:rFonts w:hint="eastAsia"/>
                <w:sz w:val="18"/>
                <w:szCs w:val="18"/>
              </w:rPr>
              <w:t>＜</w:t>
            </w:r>
            <w:r w:rsidRPr="0073542F">
              <w:rPr>
                <w:i/>
                <w:kern w:val="0"/>
                <w:sz w:val="18"/>
                <w:szCs w:val="18"/>
              </w:rPr>
              <w:t xml:space="preserve"> N</w:t>
            </w:r>
            <w:r w:rsidRPr="0073542F">
              <w:rPr>
                <w:kern w:val="0"/>
                <w:sz w:val="18"/>
                <w:szCs w:val="18"/>
                <w:vertAlign w:val="subscript"/>
              </w:rPr>
              <w:t>63.5</w:t>
            </w:r>
            <w:r w:rsidRPr="0073542F">
              <w:rPr>
                <w:rFonts w:hint="eastAsia"/>
                <w:sz w:val="18"/>
                <w:szCs w:val="18"/>
              </w:rPr>
              <w:t>≤</w:t>
            </w:r>
            <w:r w:rsidRPr="0073542F">
              <w:rPr>
                <w:sz w:val="18"/>
                <w:szCs w:val="18"/>
              </w:rPr>
              <w:t>15</w:t>
            </w:r>
          </w:p>
        </w:tc>
        <w:tc>
          <w:tcPr>
            <w:tcW w:w="993" w:type="dxa"/>
            <w:vAlign w:val="center"/>
          </w:tcPr>
          <w:p w:rsidR="004A48B3" w:rsidRPr="0073542F" w:rsidRDefault="004A48B3" w:rsidP="009F00C6">
            <w:pPr>
              <w:jc w:val="center"/>
              <w:rPr>
                <w:sz w:val="18"/>
                <w:szCs w:val="18"/>
              </w:rPr>
            </w:pPr>
            <w:r w:rsidRPr="0073542F">
              <w:rPr>
                <w:sz w:val="18"/>
                <w:szCs w:val="18"/>
              </w:rPr>
              <w:t>80</w:t>
            </w:r>
            <w:r w:rsidRPr="0073542F">
              <w:rPr>
                <w:rFonts w:hint="eastAsia"/>
                <w:sz w:val="18"/>
                <w:szCs w:val="18"/>
              </w:rPr>
              <w:t>～</w:t>
            </w:r>
            <w:r w:rsidRPr="0073542F">
              <w:rPr>
                <w:sz w:val="18"/>
                <w:szCs w:val="18"/>
              </w:rPr>
              <w:t>1</w:t>
            </w:r>
            <w:r>
              <w:rPr>
                <w:sz w:val="18"/>
                <w:szCs w:val="18"/>
              </w:rPr>
              <w:t>20</w:t>
            </w:r>
          </w:p>
        </w:tc>
        <w:tc>
          <w:tcPr>
            <w:tcW w:w="1134" w:type="dxa"/>
            <w:vAlign w:val="center"/>
          </w:tcPr>
          <w:p w:rsidR="004A48B3" w:rsidRPr="0073542F" w:rsidRDefault="004A48B3" w:rsidP="00EC416D">
            <w:pPr>
              <w:jc w:val="center"/>
              <w:rPr>
                <w:sz w:val="18"/>
                <w:szCs w:val="18"/>
              </w:rPr>
            </w:pPr>
            <w:r w:rsidRPr="0073542F">
              <w:rPr>
                <w:sz w:val="18"/>
                <w:szCs w:val="18"/>
              </w:rPr>
              <w:t>2000</w:t>
            </w:r>
            <w:r w:rsidRPr="0073542F">
              <w:rPr>
                <w:rFonts w:hint="eastAsia"/>
                <w:sz w:val="18"/>
                <w:szCs w:val="18"/>
              </w:rPr>
              <w:t>～</w:t>
            </w:r>
            <w:r w:rsidRPr="0073542F">
              <w:rPr>
                <w:sz w:val="18"/>
                <w:szCs w:val="18"/>
              </w:rPr>
              <w:t>3600</w:t>
            </w:r>
          </w:p>
        </w:tc>
        <w:tc>
          <w:tcPr>
            <w:tcW w:w="1134" w:type="dxa"/>
            <w:vAlign w:val="center"/>
          </w:tcPr>
          <w:p w:rsidR="004A48B3" w:rsidRPr="0073542F" w:rsidRDefault="004A48B3" w:rsidP="00EC416D">
            <w:pPr>
              <w:jc w:val="center"/>
              <w:rPr>
                <w:sz w:val="18"/>
                <w:szCs w:val="18"/>
              </w:rPr>
            </w:pPr>
            <w:r w:rsidRPr="0073542F">
              <w:rPr>
                <w:sz w:val="18"/>
                <w:szCs w:val="18"/>
              </w:rPr>
              <w:t>3000</w:t>
            </w:r>
            <w:r w:rsidRPr="0073542F">
              <w:rPr>
                <w:rFonts w:hint="eastAsia"/>
                <w:sz w:val="18"/>
                <w:szCs w:val="18"/>
              </w:rPr>
              <w:t>～</w:t>
            </w:r>
            <w:r w:rsidRPr="0073542F">
              <w:rPr>
                <w:sz w:val="18"/>
                <w:szCs w:val="18"/>
              </w:rPr>
              <w:t>4800</w:t>
            </w:r>
          </w:p>
        </w:tc>
        <w:tc>
          <w:tcPr>
            <w:tcW w:w="1207" w:type="dxa"/>
            <w:vAlign w:val="center"/>
          </w:tcPr>
          <w:p w:rsidR="004A48B3" w:rsidRPr="0073542F" w:rsidRDefault="004A48B3" w:rsidP="00EC416D">
            <w:pPr>
              <w:jc w:val="center"/>
              <w:rPr>
                <w:sz w:val="18"/>
                <w:szCs w:val="18"/>
              </w:rPr>
            </w:pPr>
            <w:r w:rsidRPr="0073542F">
              <w:rPr>
                <w:sz w:val="18"/>
                <w:szCs w:val="18"/>
              </w:rPr>
              <w:t>3500</w:t>
            </w:r>
            <w:r w:rsidRPr="0073542F">
              <w:rPr>
                <w:rFonts w:hint="eastAsia"/>
                <w:sz w:val="18"/>
                <w:szCs w:val="18"/>
              </w:rPr>
              <w:t>～</w:t>
            </w:r>
            <w:r w:rsidRPr="0073542F">
              <w:rPr>
                <w:sz w:val="18"/>
                <w:szCs w:val="18"/>
              </w:rPr>
              <w:t>6000</w:t>
            </w:r>
          </w:p>
        </w:tc>
        <w:tc>
          <w:tcPr>
            <w:tcW w:w="1276" w:type="dxa"/>
            <w:vAlign w:val="center"/>
          </w:tcPr>
          <w:p w:rsidR="004A48B3" w:rsidRPr="0073542F" w:rsidRDefault="004A48B3" w:rsidP="00EC416D">
            <w:pPr>
              <w:jc w:val="center"/>
              <w:rPr>
                <w:sz w:val="18"/>
                <w:szCs w:val="18"/>
              </w:rPr>
            </w:pPr>
            <w:r w:rsidRPr="0073542F">
              <w:rPr>
                <w:sz w:val="18"/>
                <w:szCs w:val="18"/>
              </w:rPr>
              <w:t>4500</w:t>
            </w:r>
            <w:r w:rsidRPr="0073542F">
              <w:rPr>
                <w:rFonts w:hint="eastAsia"/>
                <w:sz w:val="18"/>
                <w:szCs w:val="18"/>
              </w:rPr>
              <w:t>～</w:t>
            </w:r>
            <w:r w:rsidRPr="0073542F">
              <w:rPr>
                <w:sz w:val="18"/>
                <w:szCs w:val="18"/>
              </w:rPr>
              <w:t>6500</w:t>
            </w:r>
          </w:p>
        </w:tc>
      </w:tr>
      <w:tr w:rsidR="004A48B3" w:rsidRPr="0073542F" w:rsidTr="0081249A">
        <w:trPr>
          <w:trHeight w:val="340"/>
        </w:trPr>
        <w:tc>
          <w:tcPr>
            <w:tcW w:w="1027" w:type="dxa"/>
            <w:vMerge/>
            <w:vAlign w:val="center"/>
          </w:tcPr>
          <w:p w:rsidR="004A48B3" w:rsidRPr="0073542F" w:rsidRDefault="004A48B3" w:rsidP="00EC416D">
            <w:pPr>
              <w:jc w:val="center"/>
              <w:rPr>
                <w:sz w:val="18"/>
                <w:szCs w:val="18"/>
              </w:rPr>
            </w:pPr>
          </w:p>
        </w:tc>
        <w:tc>
          <w:tcPr>
            <w:tcW w:w="851" w:type="dxa"/>
            <w:vAlign w:val="center"/>
          </w:tcPr>
          <w:p w:rsidR="004A48B3" w:rsidRPr="0073542F" w:rsidRDefault="004A48B3" w:rsidP="00EC416D">
            <w:pPr>
              <w:jc w:val="center"/>
              <w:rPr>
                <w:sz w:val="18"/>
                <w:szCs w:val="18"/>
              </w:rPr>
            </w:pPr>
            <w:r w:rsidRPr="0073542F">
              <w:rPr>
                <w:rFonts w:hint="eastAsia"/>
                <w:sz w:val="18"/>
                <w:szCs w:val="18"/>
              </w:rPr>
              <w:t>中密</w:t>
            </w:r>
          </w:p>
          <w:p w:rsidR="004A48B3" w:rsidRPr="0073542F" w:rsidRDefault="004A48B3" w:rsidP="00EC416D">
            <w:pPr>
              <w:jc w:val="center"/>
              <w:rPr>
                <w:sz w:val="18"/>
                <w:szCs w:val="18"/>
              </w:rPr>
            </w:pPr>
            <w:r w:rsidRPr="0073542F">
              <w:rPr>
                <w:rFonts w:hint="eastAsia"/>
                <w:sz w:val="18"/>
                <w:szCs w:val="18"/>
              </w:rPr>
              <w:t>密实</w:t>
            </w:r>
          </w:p>
        </w:tc>
        <w:tc>
          <w:tcPr>
            <w:tcW w:w="1417" w:type="dxa"/>
            <w:vAlign w:val="center"/>
          </w:tcPr>
          <w:p w:rsidR="004A48B3" w:rsidRPr="0073542F" w:rsidRDefault="004A48B3" w:rsidP="00EC416D">
            <w:pPr>
              <w:jc w:val="center"/>
              <w:rPr>
                <w:sz w:val="18"/>
                <w:szCs w:val="18"/>
              </w:rPr>
            </w:pPr>
            <w:r w:rsidRPr="0073542F">
              <w:rPr>
                <w:i/>
                <w:kern w:val="0"/>
                <w:sz w:val="18"/>
                <w:szCs w:val="18"/>
              </w:rPr>
              <w:t>N</w:t>
            </w:r>
            <w:r w:rsidRPr="0073542F">
              <w:rPr>
                <w:kern w:val="0"/>
                <w:sz w:val="18"/>
                <w:szCs w:val="18"/>
                <w:vertAlign w:val="subscript"/>
              </w:rPr>
              <w:t>63.5</w:t>
            </w:r>
            <w:r w:rsidRPr="0073542F">
              <w:rPr>
                <w:rFonts w:hint="eastAsia"/>
                <w:sz w:val="18"/>
                <w:szCs w:val="18"/>
              </w:rPr>
              <w:t>＞</w:t>
            </w:r>
            <w:r w:rsidRPr="0073542F">
              <w:rPr>
                <w:sz w:val="18"/>
                <w:szCs w:val="18"/>
              </w:rPr>
              <w:t>15</w:t>
            </w:r>
          </w:p>
        </w:tc>
        <w:tc>
          <w:tcPr>
            <w:tcW w:w="993" w:type="dxa"/>
            <w:vAlign w:val="center"/>
          </w:tcPr>
          <w:p w:rsidR="004A48B3" w:rsidRPr="0073542F" w:rsidRDefault="004A48B3" w:rsidP="009F00C6">
            <w:pPr>
              <w:jc w:val="center"/>
              <w:rPr>
                <w:sz w:val="18"/>
                <w:szCs w:val="18"/>
              </w:rPr>
            </w:pPr>
            <w:r w:rsidRPr="0073542F">
              <w:rPr>
                <w:sz w:val="18"/>
                <w:szCs w:val="18"/>
              </w:rPr>
              <w:t>1</w:t>
            </w:r>
            <w:r>
              <w:rPr>
                <w:sz w:val="18"/>
                <w:szCs w:val="18"/>
              </w:rPr>
              <w:t>1</w:t>
            </w:r>
            <w:r w:rsidRPr="0073542F">
              <w:rPr>
                <w:sz w:val="18"/>
                <w:szCs w:val="18"/>
              </w:rPr>
              <w:t>8</w:t>
            </w:r>
            <w:r w:rsidRPr="0073542F">
              <w:rPr>
                <w:rFonts w:hint="eastAsia"/>
                <w:sz w:val="18"/>
                <w:szCs w:val="18"/>
              </w:rPr>
              <w:t>～</w:t>
            </w:r>
            <w:r w:rsidRPr="0073542F">
              <w:rPr>
                <w:sz w:val="18"/>
                <w:szCs w:val="18"/>
              </w:rPr>
              <w:t>1</w:t>
            </w:r>
            <w:r>
              <w:rPr>
                <w:sz w:val="18"/>
                <w:szCs w:val="18"/>
              </w:rPr>
              <w:t>50</w:t>
            </w:r>
          </w:p>
        </w:tc>
        <w:tc>
          <w:tcPr>
            <w:tcW w:w="2268" w:type="dxa"/>
            <w:gridSpan w:val="2"/>
            <w:vAlign w:val="center"/>
          </w:tcPr>
          <w:p w:rsidR="004A48B3" w:rsidRPr="0073542F" w:rsidRDefault="004A48B3" w:rsidP="00EC416D">
            <w:pPr>
              <w:jc w:val="center"/>
              <w:rPr>
                <w:sz w:val="18"/>
                <w:szCs w:val="18"/>
              </w:rPr>
            </w:pPr>
            <w:r w:rsidRPr="0073542F">
              <w:rPr>
                <w:sz w:val="18"/>
                <w:szCs w:val="18"/>
              </w:rPr>
              <w:t>4600</w:t>
            </w:r>
            <w:r w:rsidRPr="0073542F">
              <w:rPr>
                <w:rFonts w:hint="eastAsia"/>
                <w:sz w:val="18"/>
                <w:szCs w:val="18"/>
              </w:rPr>
              <w:t>～</w:t>
            </w:r>
            <w:r w:rsidRPr="0073542F">
              <w:rPr>
                <w:sz w:val="18"/>
                <w:szCs w:val="18"/>
              </w:rPr>
              <w:t>9000</w:t>
            </w:r>
          </w:p>
        </w:tc>
        <w:tc>
          <w:tcPr>
            <w:tcW w:w="2483" w:type="dxa"/>
            <w:gridSpan w:val="2"/>
            <w:vAlign w:val="center"/>
          </w:tcPr>
          <w:p w:rsidR="004A48B3" w:rsidRPr="0073542F" w:rsidRDefault="004A48B3" w:rsidP="00EC416D">
            <w:pPr>
              <w:jc w:val="center"/>
              <w:rPr>
                <w:sz w:val="18"/>
                <w:szCs w:val="18"/>
              </w:rPr>
            </w:pPr>
            <w:r w:rsidRPr="0073542F">
              <w:rPr>
                <w:sz w:val="18"/>
                <w:szCs w:val="18"/>
              </w:rPr>
              <w:t>6000</w:t>
            </w:r>
            <w:r w:rsidRPr="0073542F">
              <w:rPr>
                <w:rFonts w:hint="eastAsia"/>
                <w:sz w:val="18"/>
                <w:szCs w:val="18"/>
              </w:rPr>
              <w:t>～</w:t>
            </w:r>
            <w:r w:rsidRPr="0073542F">
              <w:rPr>
                <w:sz w:val="18"/>
                <w:szCs w:val="18"/>
              </w:rPr>
              <w:t>10000</w:t>
            </w:r>
          </w:p>
        </w:tc>
      </w:tr>
      <w:tr w:rsidR="004A48B3" w:rsidRPr="0073542F" w:rsidTr="0081249A">
        <w:trPr>
          <w:trHeight w:val="340"/>
        </w:trPr>
        <w:tc>
          <w:tcPr>
            <w:tcW w:w="1027" w:type="dxa"/>
            <w:vAlign w:val="center"/>
          </w:tcPr>
          <w:p w:rsidR="004A48B3" w:rsidRPr="0073542F" w:rsidRDefault="004A48B3" w:rsidP="00EC416D">
            <w:pPr>
              <w:jc w:val="center"/>
              <w:rPr>
                <w:sz w:val="18"/>
                <w:szCs w:val="18"/>
              </w:rPr>
            </w:pPr>
            <w:r w:rsidRPr="0073542F">
              <w:rPr>
                <w:rFonts w:hint="eastAsia"/>
                <w:sz w:val="18"/>
                <w:szCs w:val="18"/>
              </w:rPr>
              <w:t>角砾</w:t>
            </w:r>
          </w:p>
          <w:p w:rsidR="004A48B3" w:rsidRPr="0073542F" w:rsidRDefault="004A48B3" w:rsidP="00EC416D">
            <w:pPr>
              <w:jc w:val="center"/>
              <w:rPr>
                <w:sz w:val="18"/>
                <w:szCs w:val="18"/>
              </w:rPr>
            </w:pPr>
            <w:r w:rsidRPr="0073542F">
              <w:rPr>
                <w:rFonts w:hint="eastAsia"/>
                <w:sz w:val="18"/>
                <w:szCs w:val="18"/>
              </w:rPr>
              <w:t>圆砾</w:t>
            </w:r>
          </w:p>
        </w:tc>
        <w:tc>
          <w:tcPr>
            <w:tcW w:w="851" w:type="dxa"/>
            <w:vAlign w:val="center"/>
          </w:tcPr>
          <w:p w:rsidR="004A48B3" w:rsidRPr="0073542F" w:rsidRDefault="004A48B3" w:rsidP="00EC416D">
            <w:pPr>
              <w:jc w:val="center"/>
              <w:rPr>
                <w:sz w:val="18"/>
                <w:szCs w:val="18"/>
              </w:rPr>
            </w:pPr>
            <w:r w:rsidRPr="0073542F">
              <w:rPr>
                <w:rFonts w:hint="eastAsia"/>
                <w:sz w:val="18"/>
                <w:szCs w:val="18"/>
              </w:rPr>
              <w:t>中密</w:t>
            </w:r>
          </w:p>
          <w:p w:rsidR="004A48B3" w:rsidRPr="0073542F" w:rsidRDefault="004A48B3" w:rsidP="00EC416D">
            <w:pPr>
              <w:jc w:val="center"/>
              <w:rPr>
                <w:sz w:val="18"/>
                <w:szCs w:val="18"/>
              </w:rPr>
            </w:pPr>
            <w:r w:rsidRPr="0073542F">
              <w:rPr>
                <w:rFonts w:hint="eastAsia"/>
                <w:sz w:val="18"/>
                <w:szCs w:val="18"/>
              </w:rPr>
              <w:t>密实</w:t>
            </w:r>
          </w:p>
        </w:tc>
        <w:tc>
          <w:tcPr>
            <w:tcW w:w="1417" w:type="dxa"/>
            <w:vAlign w:val="center"/>
          </w:tcPr>
          <w:p w:rsidR="004A48B3" w:rsidRPr="0073542F" w:rsidRDefault="004A48B3" w:rsidP="00EC416D">
            <w:pPr>
              <w:jc w:val="center"/>
              <w:rPr>
                <w:sz w:val="18"/>
                <w:szCs w:val="18"/>
              </w:rPr>
            </w:pPr>
            <w:r w:rsidRPr="0073542F">
              <w:rPr>
                <w:i/>
                <w:sz w:val="18"/>
                <w:szCs w:val="18"/>
              </w:rPr>
              <w:t>N</w:t>
            </w:r>
            <w:r w:rsidRPr="0073542F">
              <w:rPr>
                <w:sz w:val="18"/>
                <w:szCs w:val="18"/>
                <w:vertAlign w:val="subscript"/>
              </w:rPr>
              <w:t>63.5</w:t>
            </w:r>
            <w:r w:rsidRPr="0073542F">
              <w:rPr>
                <w:rFonts w:hint="eastAsia"/>
                <w:sz w:val="18"/>
                <w:szCs w:val="18"/>
              </w:rPr>
              <w:t>＞</w:t>
            </w:r>
            <w:r w:rsidRPr="0073542F">
              <w:rPr>
                <w:sz w:val="18"/>
                <w:szCs w:val="18"/>
              </w:rPr>
              <w:t>10</w:t>
            </w:r>
          </w:p>
        </w:tc>
        <w:tc>
          <w:tcPr>
            <w:tcW w:w="993" w:type="dxa"/>
            <w:vAlign w:val="center"/>
          </w:tcPr>
          <w:p w:rsidR="004A48B3" w:rsidRPr="0073542F" w:rsidRDefault="004A48B3" w:rsidP="00EC416D">
            <w:pPr>
              <w:jc w:val="center"/>
              <w:rPr>
                <w:sz w:val="18"/>
                <w:szCs w:val="18"/>
              </w:rPr>
            </w:pPr>
            <w:r w:rsidRPr="0073542F">
              <w:rPr>
                <w:sz w:val="18"/>
                <w:szCs w:val="18"/>
              </w:rPr>
              <w:t>160</w:t>
            </w:r>
            <w:r w:rsidRPr="0073542F">
              <w:rPr>
                <w:rFonts w:hint="eastAsia"/>
                <w:sz w:val="18"/>
                <w:szCs w:val="18"/>
              </w:rPr>
              <w:t>～</w:t>
            </w:r>
            <w:r w:rsidRPr="0073542F">
              <w:rPr>
                <w:sz w:val="18"/>
                <w:szCs w:val="18"/>
              </w:rPr>
              <w:t>200</w:t>
            </w:r>
          </w:p>
        </w:tc>
        <w:tc>
          <w:tcPr>
            <w:tcW w:w="2268" w:type="dxa"/>
            <w:gridSpan w:val="2"/>
            <w:vAlign w:val="center"/>
          </w:tcPr>
          <w:p w:rsidR="004A48B3" w:rsidRPr="0073542F" w:rsidRDefault="004A48B3" w:rsidP="00EC416D">
            <w:pPr>
              <w:jc w:val="center"/>
              <w:rPr>
                <w:sz w:val="18"/>
                <w:szCs w:val="18"/>
              </w:rPr>
            </w:pPr>
            <w:r w:rsidRPr="0073542F">
              <w:rPr>
                <w:sz w:val="18"/>
                <w:szCs w:val="18"/>
              </w:rPr>
              <w:t>7000</w:t>
            </w:r>
            <w:r w:rsidRPr="0073542F">
              <w:rPr>
                <w:rFonts w:hint="eastAsia"/>
                <w:sz w:val="18"/>
                <w:szCs w:val="18"/>
              </w:rPr>
              <w:t>～</w:t>
            </w:r>
            <w:r w:rsidRPr="0073542F">
              <w:rPr>
                <w:sz w:val="18"/>
                <w:szCs w:val="18"/>
              </w:rPr>
              <w:t>10000</w:t>
            </w:r>
          </w:p>
        </w:tc>
        <w:tc>
          <w:tcPr>
            <w:tcW w:w="2483" w:type="dxa"/>
            <w:gridSpan w:val="2"/>
            <w:vAlign w:val="center"/>
          </w:tcPr>
          <w:p w:rsidR="004A48B3" w:rsidRPr="0073542F" w:rsidRDefault="004A48B3" w:rsidP="009F00C6">
            <w:pPr>
              <w:jc w:val="center"/>
              <w:rPr>
                <w:sz w:val="18"/>
                <w:szCs w:val="18"/>
              </w:rPr>
            </w:pPr>
            <w:r w:rsidRPr="0073542F">
              <w:rPr>
                <w:sz w:val="18"/>
                <w:szCs w:val="18"/>
              </w:rPr>
              <w:t>9</w:t>
            </w:r>
            <w:r>
              <w:rPr>
                <w:sz w:val="18"/>
                <w:szCs w:val="18"/>
              </w:rPr>
              <w:t>0</w:t>
            </w:r>
            <w:r w:rsidRPr="0073542F">
              <w:rPr>
                <w:sz w:val="18"/>
                <w:szCs w:val="18"/>
              </w:rPr>
              <w:t>00</w:t>
            </w:r>
            <w:r w:rsidRPr="0073542F">
              <w:rPr>
                <w:rFonts w:hint="eastAsia"/>
                <w:sz w:val="18"/>
                <w:szCs w:val="18"/>
              </w:rPr>
              <w:t>～</w:t>
            </w:r>
            <w:r w:rsidRPr="0073542F">
              <w:rPr>
                <w:sz w:val="18"/>
                <w:szCs w:val="18"/>
              </w:rPr>
              <w:t>11</w:t>
            </w:r>
            <w:r>
              <w:rPr>
                <w:sz w:val="18"/>
                <w:szCs w:val="18"/>
              </w:rPr>
              <w:t>0</w:t>
            </w:r>
            <w:r w:rsidRPr="0073542F">
              <w:rPr>
                <w:sz w:val="18"/>
                <w:szCs w:val="18"/>
              </w:rPr>
              <w:t>00</w:t>
            </w:r>
          </w:p>
        </w:tc>
      </w:tr>
      <w:tr w:rsidR="004A48B3" w:rsidRPr="0073542F" w:rsidTr="0081249A">
        <w:trPr>
          <w:trHeight w:val="340"/>
        </w:trPr>
        <w:tc>
          <w:tcPr>
            <w:tcW w:w="1027" w:type="dxa"/>
            <w:vAlign w:val="center"/>
          </w:tcPr>
          <w:p w:rsidR="004A48B3" w:rsidRPr="0073542F" w:rsidRDefault="004A48B3" w:rsidP="00EC416D">
            <w:pPr>
              <w:jc w:val="center"/>
              <w:rPr>
                <w:sz w:val="18"/>
                <w:szCs w:val="18"/>
              </w:rPr>
            </w:pPr>
            <w:r w:rsidRPr="0073542F">
              <w:rPr>
                <w:rFonts w:hint="eastAsia"/>
                <w:sz w:val="18"/>
                <w:szCs w:val="18"/>
              </w:rPr>
              <w:t>碎石</w:t>
            </w:r>
            <w:r w:rsidRPr="0073542F">
              <w:rPr>
                <w:sz w:val="18"/>
                <w:szCs w:val="18"/>
              </w:rPr>
              <w:t xml:space="preserve">    </w:t>
            </w:r>
            <w:r w:rsidRPr="0073542F">
              <w:rPr>
                <w:rFonts w:hint="eastAsia"/>
                <w:sz w:val="18"/>
                <w:szCs w:val="18"/>
              </w:rPr>
              <w:t>卵石</w:t>
            </w:r>
          </w:p>
        </w:tc>
        <w:tc>
          <w:tcPr>
            <w:tcW w:w="851" w:type="dxa"/>
            <w:vAlign w:val="center"/>
          </w:tcPr>
          <w:p w:rsidR="004A48B3" w:rsidRPr="0073542F" w:rsidRDefault="004A48B3" w:rsidP="00EC416D">
            <w:pPr>
              <w:jc w:val="center"/>
              <w:rPr>
                <w:sz w:val="18"/>
                <w:szCs w:val="18"/>
              </w:rPr>
            </w:pPr>
            <w:r w:rsidRPr="0073542F">
              <w:rPr>
                <w:rFonts w:hint="eastAsia"/>
                <w:sz w:val="18"/>
                <w:szCs w:val="18"/>
              </w:rPr>
              <w:t>中密</w:t>
            </w:r>
          </w:p>
          <w:p w:rsidR="004A48B3" w:rsidRPr="0073542F" w:rsidRDefault="004A48B3" w:rsidP="00EC416D">
            <w:pPr>
              <w:jc w:val="center"/>
              <w:rPr>
                <w:sz w:val="18"/>
                <w:szCs w:val="18"/>
              </w:rPr>
            </w:pPr>
            <w:r w:rsidRPr="0073542F">
              <w:rPr>
                <w:rFonts w:hint="eastAsia"/>
                <w:sz w:val="18"/>
                <w:szCs w:val="18"/>
              </w:rPr>
              <w:t>密实</w:t>
            </w:r>
          </w:p>
        </w:tc>
        <w:tc>
          <w:tcPr>
            <w:tcW w:w="1417" w:type="dxa"/>
            <w:vAlign w:val="center"/>
          </w:tcPr>
          <w:p w:rsidR="004A48B3" w:rsidRDefault="004A48B3" w:rsidP="00810ADF">
            <w:pPr>
              <w:jc w:val="center"/>
              <w:rPr>
                <w:sz w:val="18"/>
                <w:szCs w:val="18"/>
              </w:rPr>
            </w:pPr>
            <w:r>
              <w:rPr>
                <w:sz w:val="18"/>
                <w:szCs w:val="18"/>
              </w:rPr>
              <w:t>10</w:t>
            </w:r>
            <w:r w:rsidRPr="0073542F">
              <w:rPr>
                <w:rFonts w:hint="eastAsia"/>
                <w:sz w:val="18"/>
                <w:szCs w:val="18"/>
              </w:rPr>
              <w:t>＜</w:t>
            </w:r>
            <w:r w:rsidRPr="0073542F">
              <w:rPr>
                <w:i/>
                <w:kern w:val="0"/>
                <w:sz w:val="18"/>
                <w:szCs w:val="18"/>
              </w:rPr>
              <w:t xml:space="preserve"> N</w:t>
            </w:r>
            <w:r w:rsidRPr="0073542F">
              <w:rPr>
                <w:kern w:val="0"/>
                <w:sz w:val="18"/>
                <w:szCs w:val="18"/>
                <w:vertAlign w:val="subscript"/>
              </w:rPr>
              <w:t>63.5</w:t>
            </w:r>
            <w:r w:rsidRPr="0073542F">
              <w:rPr>
                <w:rFonts w:hint="eastAsia"/>
                <w:sz w:val="18"/>
                <w:szCs w:val="18"/>
              </w:rPr>
              <w:t>≤</w:t>
            </w:r>
            <w:r>
              <w:rPr>
                <w:sz w:val="18"/>
                <w:szCs w:val="18"/>
              </w:rPr>
              <w:t>20</w:t>
            </w:r>
          </w:p>
          <w:p w:rsidR="004A48B3" w:rsidRPr="0073542F" w:rsidRDefault="004A48B3" w:rsidP="00810ADF">
            <w:pPr>
              <w:jc w:val="center"/>
              <w:rPr>
                <w:sz w:val="18"/>
                <w:szCs w:val="18"/>
              </w:rPr>
            </w:pPr>
            <w:r w:rsidRPr="0073542F">
              <w:rPr>
                <w:i/>
                <w:sz w:val="18"/>
                <w:szCs w:val="18"/>
              </w:rPr>
              <w:t>N</w:t>
            </w:r>
            <w:r w:rsidRPr="0073542F">
              <w:rPr>
                <w:sz w:val="18"/>
                <w:szCs w:val="18"/>
                <w:vertAlign w:val="subscript"/>
              </w:rPr>
              <w:t>63.5</w:t>
            </w:r>
            <w:r w:rsidRPr="0073542F">
              <w:rPr>
                <w:rFonts w:hint="eastAsia"/>
                <w:sz w:val="18"/>
                <w:szCs w:val="18"/>
              </w:rPr>
              <w:t>＞</w:t>
            </w:r>
            <w:r>
              <w:rPr>
                <w:sz w:val="18"/>
                <w:szCs w:val="18"/>
              </w:rPr>
              <w:t>2</w:t>
            </w:r>
            <w:r w:rsidRPr="0073542F">
              <w:rPr>
                <w:sz w:val="18"/>
                <w:szCs w:val="18"/>
              </w:rPr>
              <w:t>0</w:t>
            </w:r>
          </w:p>
        </w:tc>
        <w:tc>
          <w:tcPr>
            <w:tcW w:w="993" w:type="dxa"/>
            <w:vAlign w:val="center"/>
          </w:tcPr>
          <w:p w:rsidR="004A48B3" w:rsidRDefault="004A48B3" w:rsidP="00810ADF">
            <w:pPr>
              <w:jc w:val="center"/>
              <w:rPr>
                <w:sz w:val="18"/>
                <w:szCs w:val="18"/>
              </w:rPr>
            </w:pPr>
            <w:r>
              <w:rPr>
                <w:sz w:val="18"/>
                <w:szCs w:val="18"/>
              </w:rPr>
              <w:t>17</w:t>
            </w:r>
            <w:r w:rsidRPr="0073542F">
              <w:rPr>
                <w:sz w:val="18"/>
                <w:szCs w:val="18"/>
              </w:rPr>
              <w:t>0</w:t>
            </w:r>
            <w:r w:rsidRPr="0073542F">
              <w:rPr>
                <w:rFonts w:hint="eastAsia"/>
                <w:sz w:val="18"/>
                <w:szCs w:val="18"/>
              </w:rPr>
              <w:t>～</w:t>
            </w:r>
            <w:r>
              <w:rPr>
                <w:sz w:val="18"/>
                <w:szCs w:val="18"/>
              </w:rPr>
              <w:t>24</w:t>
            </w:r>
            <w:r w:rsidRPr="0073542F">
              <w:rPr>
                <w:sz w:val="18"/>
                <w:szCs w:val="18"/>
              </w:rPr>
              <w:t>0</w:t>
            </w:r>
          </w:p>
          <w:p w:rsidR="004A48B3" w:rsidRPr="0073542F" w:rsidRDefault="004A48B3" w:rsidP="00996D2A">
            <w:pPr>
              <w:jc w:val="center"/>
              <w:rPr>
                <w:sz w:val="18"/>
                <w:szCs w:val="18"/>
              </w:rPr>
            </w:pPr>
            <w:r>
              <w:rPr>
                <w:sz w:val="18"/>
                <w:szCs w:val="18"/>
              </w:rPr>
              <w:t>200</w:t>
            </w:r>
            <w:r w:rsidRPr="0073542F">
              <w:rPr>
                <w:rFonts w:hint="eastAsia"/>
                <w:sz w:val="18"/>
                <w:szCs w:val="18"/>
              </w:rPr>
              <w:t>～</w:t>
            </w:r>
            <w:r>
              <w:rPr>
                <w:sz w:val="18"/>
                <w:szCs w:val="18"/>
              </w:rPr>
              <w:t>300</w:t>
            </w:r>
          </w:p>
        </w:tc>
        <w:tc>
          <w:tcPr>
            <w:tcW w:w="2268" w:type="dxa"/>
            <w:gridSpan w:val="2"/>
            <w:vAlign w:val="center"/>
          </w:tcPr>
          <w:p w:rsidR="004A48B3" w:rsidRPr="0073542F" w:rsidRDefault="004A48B3" w:rsidP="00EC416D">
            <w:pPr>
              <w:jc w:val="center"/>
              <w:rPr>
                <w:sz w:val="18"/>
                <w:szCs w:val="18"/>
              </w:rPr>
            </w:pPr>
            <w:r w:rsidRPr="0073542F">
              <w:rPr>
                <w:sz w:val="18"/>
                <w:szCs w:val="18"/>
              </w:rPr>
              <w:t>8000</w:t>
            </w:r>
            <w:r w:rsidRPr="0073542F">
              <w:rPr>
                <w:rFonts w:hint="eastAsia"/>
                <w:sz w:val="18"/>
                <w:szCs w:val="18"/>
              </w:rPr>
              <w:t>～</w:t>
            </w:r>
            <w:r w:rsidRPr="0073542F">
              <w:rPr>
                <w:sz w:val="18"/>
                <w:szCs w:val="18"/>
              </w:rPr>
              <w:t>11000</w:t>
            </w:r>
          </w:p>
        </w:tc>
        <w:tc>
          <w:tcPr>
            <w:tcW w:w="2483" w:type="dxa"/>
            <w:gridSpan w:val="2"/>
            <w:vAlign w:val="center"/>
          </w:tcPr>
          <w:p w:rsidR="004A48B3" w:rsidRPr="0073542F" w:rsidRDefault="004A48B3" w:rsidP="009F00C6">
            <w:pPr>
              <w:jc w:val="center"/>
              <w:rPr>
                <w:sz w:val="18"/>
                <w:szCs w:val="18"/>
              </w:rPr>
            </w:pPr>
            <w:r w:rsidRPr="0073542F">
              <w:rPr>
                <w:sz w:val="18"/>
                <w:szCs w:val="18"/>
              </w:rPr>
              <w:t>10</w:t>
            </w:r>
            <w:r>
              <w:rPr>
                <w:sz w:val="18"/>
                <w:szCs w:val="18"/>
              </w:rPr>
              <w:t>0</w:t>
            </w:r>
            <w:r w:rsidRPr="0073542F">
              <w:rPr>
                <w:sz w:val="18"/>
                <w:szCs w:val="18"/>
              </w:rPr>
              <w:t>00</w:t>
            </w:r>
            <w:r w:rsidRPr="0073542F">
              <w:rPr>
                <w:rFonts w:hint="eastAsia"/>
                <w:sz w:val="18"/>
                <w:szCs w:val="18"/>
              </w:rPr>
              <w:t>～</w:t>
            </w:r>
            <w:r>
              <w:rPr>
                <w:sz w:val="18"/>
                <w:szCs w:val="18"/>
              </w:rPr>
              <w:t>12</w:t>
            </w:r>
            <w:r w:rsidRPr="0073542F">
              <w:rPr>
                <w:sz w:val="18"/>
                <w:szCs w:val="18"/>
              </w:rPr>
              <w:t>000</w:t>
            </w:r>
          </w:p>
        </w:tc>
      </w:tr>
      <w:tr w:rsidR="004A48B3" w:rsidRPr="0073542F" w:rsidTr="0081249A">
        <w:trPr>
          <w:trHeight w:val="340"/>
        </w:trPr>
        <w:tc>
          <w:tcPr>
            <w:tcW w:w="1027" w:type="dxa"/>
            <w:vAlign w:val="center"/>
          </w:tcPr>
          <w:p w:rsidR="004A48B3" w:rsidRPr="0073542F" w:rsidRDefault="004A48B3" w:rsidP="00EC416D">
            <w:pPr>
              <w:jc w:val="center"/>
              <w:rPr>
                <w:sz w:val="18"/>
                <w:szCs w:val="18"/>
              </w:rPr>
            </w:pPr>
            <w:r w:rsidRPr="0073542F">
              <w:rPr>
                <w:rFonts w:hint="eastAsia"/>
                <w:sz w:val="18"/>
                <w:szCs w:val="18"/>
              </w:rPr>
              <w:t>全风化</w:t>
            </w:r>
            <w:r w:rsidRPr="0073542F">
              <w:rPr>
                <w:sz w:val="18"/>
                <w:szCs w:val="18"/>
              </w:rPr>
              <w:t xml:space="preserve">   </w:t>
            </w:r>
            <w:r>
              <w:rPr>
                <w:rFonts w:hint="eastAsia"/>
                <w:sz w:val="18"/>
                <w:szCs w:val="18"/>
              </w:rPr>
              <w:t>软</w:t>
            </w:r>
            <w:r w:rsidRPr="0073542F">
              <w:rPr>
                <w:rFonts w:hint="eastAsia"/>
                <w:sz w:val="18"/>
                <w:szCs w:val="18"/>
              </w:rPr>
              <w:t>岩</w:t>
            </w:r>
          </w:p>
        </w:tc>
        <w:tc>
          <w:tcPr>
            <w:tcW w:w="851" w:type="dxa"/>
            <w:vAlign w:val="center"/>
          </w:tcPr>
          <w:p w:rsidR="004A48B3" w:rsidRPr="0073542F" w:rsidRDefault="004A48B3" w:rsidP="00EC416D">
            <w:pPr>
              <w:jc w:val="center"/>
              <w:rPr>
                <w:sz w:val="18"/>
                <w:szCs w:val="18"/>
              </w:rPr>
            </w:pPr>
            <w:r w:rsidRPr="0073542F">
              <w:rPr>
                <w:sz w:val="18"/>
                <w:szCs w:val="18"/>
              </w:rPr>
              <w:t>—</w:t>
            </w:r>
          </w:p>
        </w:tc>
        <w:tc>
          <w:tcPr>
            <w:tcW w:w="1417" w:type="dxa"/>
            <w:vAlign w:val="center"/>
          </w:tcPr>
          <w:p w:rsidR="004A48B3" w:rsidRPr="0073542F" w:rsidRDefault="004A48B3" w:rsidP="00EC416D">
            <w:pPr>
              <w:jc w:val="center"/>
              <w:rPr>
                <w:sz w:val="18"/>
                <w:szCs w:val="18"/>
              </w:rPr>
            </w:pPr>
            <w:r w:rsidRPr="0073542F">
              <w:rPr>
                <w:sz w:val="18"/>
                <w:szCs w:val="18"/>
              </w:rPr>
              <w:t>30</w:t>
            </w:r>
            <w:r w:rsidRPr="0073542F">
              <w:rPr>
                <w:rFonts w:hint="eastAsia"/>
                <w:sz w:val="18"/>
                <w:szCs w:val="18"/>
              </w:rPr>
              <w:t>＜</w:t>
            </w:r>
            <w:r w:rsidRPr="0073542F">
              <w:rPr>
                <w:i/>
                <w:sz w:val="18"/>
                <w:szCs w:val="18"/>
              </w:rPr>
              <w:t>N</w:t>
            </w:r>
            <w:r w:rsidRPr="0073542F">
              <w:rPr>
                <w:rFonts w:hint="eastAsia"/>
                <w:sz w:val="18"/>
                <w:szCs w:val="18"/>
              </w:rPr>
              <w:t>≤</w:t>
            </w:r>
            <w:r w:rsidRPr="0073542F">
              <w:rPr>
                <w:sz w:val="18"/>
                <w:szCs w:val="18"/>
              </w:rPr>
              <w:t>50</w:t>
            </w:r>
          </w:p>
        </w:tc>
        <w:tc>
          <w:tcPr>
            <w:tcW w:w="993" w:type="dxa"/>
            <w:vAlign w:val="center"/>
          </w:tcPr>
          <w:p w:rsidR="004A48B3" w:rsidRPr="0073542F" w:rsidRDefault="004A48B3" w:rsidP="00EC416D">
            <w:pPr>
              <w:jc w:val="center"/>
              <w:rPr>
                <w:sz w:val="18"/>
                <w:szCs w:val="18"/>
              </w:rPr>
            </w:pPr>
            <w:r w:rsidRPr="0073542F">
              <w:rPr>
                <w:sz w:val="18"/>
                <w:szCs w:val="18"/>
              </w:rPr>
              <w:t>110</w:t>
            </w:r>
            <w:r w:rsidRPr="0073542F">
              <w:rPr>
                <w:rFonts w:hint="eastAsia"/>
                <w:sz w:val="18"/>
                <w:szCs w:val="18"/>
              </w:rPr>
              <w:t>～</w:t>
            </w:r>
            <w:r w:rsidRPr="0073542F">
              <w:rPr>
                <w:sz w:val="18"/>
                <w:szCs w:val="18"/>
              </w:rPr>
              <w:t>150</w:t>
            </w:r>
          </w:p>
        </w:tc>
        <w:tc>
          <w:tcPr>
            <w:tcW w:w="4751" w:type="dxa"/>
            <w:gridSpan w:val="4"/>
            <w:vAlign w:val="center"/>
          </w:tcPr>
          <w:p w:rsidR="004A48B3" w:rsidRPr="0073542F" w:rsidRDefault="004A48B3" w:rsidP="009F00C6">
            <w:pPr>
              <w:jc w:val="center"/>
              <w:rPr>
                <w:sz w:val="18"/>
                <w:szCs w:val="18"/>
              </w:rPr>
            </w:pPr>
            <w:r w:rsidRPr="0073542F">
              <w:rPr>
                <w:sz w:val="18"/>
                <w:szCs w:val="18"/>
              </w:rPr>
              <w:t>4000</w:t>
            </w:r>
            <w:r w:rsidRPr="0073542F">
              <w:rPr>
                <w:rFonts w:hint="eastAsia"/>
                <w:sz w:val="18"/>
                <w:szCs w:val="18"/>
              </w:rPr>
              <w:t>～</w:t>
            </w:r>
            <w:r>
              <w:rPr>
                <w:sz w:val="18"/>
                <w:szCs w:val="18"/>
              </w:rPr>
              <w:t>7</w:t>
            </w:r>
            <w:r w:rsidRPr="0073542F">
              <w:rPr>
                <w:sz w:val="18"/>
                <w:szCs w:val="18"/>
              </w:rPr>
              <w:t>000</w:t>
            </w:r>
          </w:p>
        </w:tc>
      </w:tr>
      <w:tr w:rsidR="004A48B3" w:rsidRPr="0073542F" w:rsidTr="0081249A">
        <w:trPr>
          <w:trHeight w:val="441"/>
        </w:trPr>
        <w:tc>
          <w:tcPr>
            <w:tcW w:w="1027" w:type="dxa"/>
            <w:tcBorders>
              <w:bottom w:val="single" w:sz="12" w:space="0" w:color="auto"/>
            </w:tcBorders>
            <w:vAlign w:val="center"/>
          </w:tcPr>
          <w:p w:rsidR="004A48B3" w:rsidRPr="0073542F" w:rsidRDefault="004A48B3" w:rsidP="00EC416D">
            <w:pPr>
              <w:jc w:val="center"/>
              <w:rPr>
                <w:sz w:val="18"/>
                <w:szCs w:val="18"/>
              </w:rPr>
            </w:pPr>
            <w:r w:rsidRPr="0073542F">
              <w:rPr>
                <w:rFonts w:hint="eastAsia"/>
                <w:sz w:val="18"/>
                <w:szCs w:val="18"/>
              </w:rPr>
              <w:t>强风化</w:t>
            </w:r>
          </w:p>
          <w:p w:rsidR="004A48B3" w:rsidRPr="0073542F" w:rsidRDefault="004A48B3" w:rsidP="00EC416D">
            <w:pPr>
              <w:jc w:val="center"/>
              <w:rPr>
                <w:sz w:val="18"/>
                <w:szCs w:val="18"/>
              </w:rPr>
            </w:pPr>
            <w:r>
              <w:rPr>
                <w:rFonts w:hint="eastAsia"/>
                <w:sz w:val="18"/>
                <w:szCs w:val="18"/>
              </w:rPr>
              <w:t>软</w:t>
            </w:r>
            <w:r w:rsidRPr="0073542F">
              <w:rPr>
                <w:rFonts w:hint="eastAsia"/>
                <w:sz w:val="18"/>
                <w:szCs w:val="18"/>
              </w:rPr>
              <w:t>岩</w:t>
            </w:r>
          </w:p>
        </w:tc>
        <w:tc>
          <w:tcPr>
            <w:tcW w:w="851" w:type="dxa"/>
            <w:tcBorders>
              <w:bottom w:val="single" w:sz="12" w:space="0" w:color="auto"/>
            </w:tcBorders>
            <w:vAlign w:val="center"/>
          </w:tcPr>
          <w:p w:rsidR="004A48B3" w:rsidRPr="0073542F" w:rsidRDefault="004A48B3" w:rsidP="00EC416D">
            <w:pPr>
              <w:jc w:val="center"/>
              <w:rPr>
                <w:sz w:val="18"/>
                <w:szCs w:val="18"/>
              </w:rPr>
            </w:pPr>
            <w:r w:rsidRPr="0073542F">
              <w:rPr>
                <w:sz w:val="18"/>
                <w:szCs w:val="18"/>
              </w:rPr>
              <w:t>—</w:t>
            </w:r>
          </w:p>
        </w:tc>
        <w:tc>
          <w:tcPr>
            <w:tcW w:w="1417" w:type="dxa"/>
            <w:tcBorders>
              <w:bottom w:val="single" w:sz="12" w:space="0" w:color="auto"/>
            </w:tcBorders>
            <w:vAlign w:val="center"/>
          </w:tcPr>
          <w:p w:rsidR="004A48B3" w:rsidRPr="0073542F" w:rsidRDefault="004A48B3" w:rsidP="00EC416D">
            <w:pPr>
              <w:jc w:val="center"/>
              <w:rPr>
                <w:sz w:val="18"/>
                <w:szCs w:val="18"/>
              </w:rPr>
            </w:pPr>
            <w:r w:rsidRPr="0073542F">
              <w:rPr>
                <w:sz w:val="18"/>
                <w:szCs w:val="18"/>
              </w:rPr>
              <w:t>30</w:t>
            </w:r>
            <w:r w:rsidRPr="0073542F">
              <w:rPr>
                <w:rFonts w:hint="eastAsia"/>
                <w:sz w:val="18"/>
                <w:szCs w:val="18"/>
              </w:rPr>
              <w:t>＜</w:t>
            </w:r>
            <w:r w:rsidRPr="0073542F">
              <w:rPr>
                <w:i/>
                <w:sz w:val="18"/>
                <w:szCs w:val="18"/>
              </w:rPr>
              <w:t>N</w:t>
            </w:r>
            <w:r w:rsidRPr="0073542F">
              <w:rPr>
                <w:rFonts w:hint="eastAsia"/>
                <w:sz w:val="18"/>
                <w:szCs w:val="18"/>
              </w:rPr>
              <w:t>≤</w:t>
            </w:r>
            <w:r w:rsidRPr="0073542F">
              <w:rPr>
                <w:sz w:val="18"/>
                <w:szCs w:val="18"/>
              </w:rPr>
              <w:t>60</w:t>
            </w:r>
          </w:p>
        </w:tc>
        <w:tc>
          <w:tcPr>
            <w:tcW w:w="993" w:type="dxa"/>
            <w:tcBorders>
              <w:bottom w:val="single" w:sz="12" w:space="0" w:color="auto"/>
            </w:tcBorders>
            <w:vAlign w:val="center"/>
          </w:tcPr>
          <w:p w:rsidR="004A48B3" w:rsidRPr="0073542F" w:rsidRDefault="004A48B3" w:rsidP="00512597">
            <w:pPr>
              <w:jc w:val="center"/>
              <w:rPr>
                <w:sz w:val="18"/>
                <w:szCs w:val="18"/>
              </w:rPr>
            </w:pPr>
            <w:r w:rsidRPr="0073542F">
              <w:rPr>
                <w:sz w:val="18"/>
                <w:szCs w:val="18"/>
              </w:rPr>
              <w:t>150</w:t>
            </w:r>
            <w:r w:rsidRPr="0073542F">
              <w:rPr>
                <w:rFonts w:hint="eastAsia"/>
                <w:sz w:val="18"/>
                <w:szCs w:val="18"/>
              </w:rPr>
              <w:t>～</w:t>
            </w:r>
            <w:r w:rsidRPr="0073542F">
              <w:rPr>
                <w:sz w:val="18"/>
                <w:szCs w:val="18"/>
              </w:rPr>
              <w:t>2</w:t>
            </w:r>
            <w:r>
              <w:rPr>
                <w:sz w:val="18"/>
                <w:szCs w:val="18"/>
              </w:rPr>
              <w:t>4</w:t>
            </w:r>
            <w:r w:rsidRPr="0073542F">
              <w:rPr>
                <w:sz w:val="18"/>
                <w:szCs w:val="18"/>
              </w:rPr>
              <w:t>0</w:t>
            </w:r>
          </w:p>
        </w:tc>
        <w:tc>
          <w:tcPr>
            <w:tcW w:w="4751" w:type="dxa"/>
            <w:gridSpan w:val="4"/>
            <w:tcBorders>
              <w:bottom w:val="single" w:sz="12" w:space="0" w:color="auto"/>
            </w:tcBorders>
            <w:vAlign w:val="center"/>
          </w:tcPr>
          <w:p w:rsidR="004A48B3" w:rsidRPr="0073542F" w:rsidRDefault="004A48B3" w:rsidP="009F00C6">
            <w:pPr>
              <w:jc w:val="center"/>
              <w:rPr>
                <w:sz w:val="18"/>
                <w:szCs w:val="18"/>
              </w:rPr>
            </w:pPr>
            <w:r w:rsidRPr="0073542F">
              <w:rPr>
                <w:sz w:val="18"/>
                <w:szCs w:val="18"/>
              </w:rPr>
              <w:t>6000</w:t>
            </w:r>
            <w:r w:rsidRPr="0073542F">
              <w:rPr>
                <w:rFonts w:hint="eastAsia"/>
                <w:sz w:val="18"/>
                <w:szCs w:val="18"/>
              </w:rPr>
              <w:t>～</w:t>
            </w:r>
            <w:r>
              <w:rPr>
                <w:sz w:val="18"/>
                <w:szCs w:val="18"/>
              </w:rPr>
              <w:t>9</w:t>
            </w:r>
            <w:r w:rsidRPr="0073542F">
              <w:rPr>
                <w:sz w:val="18"/>
                <w:szCs w:val="18"/>
              </w:rPr>
              <w:t>000</w:t>
            </w:r>
          </w:p>
        </w:tc>
      </w:tr>
    </w:tbl>
    <w:p w:rsidR="004A48B3" w:rsidRDefault="004A48B3" w:rsidP="004A48B3">
      <w:pPr>
        <w:autoSpaceDE w:val="0"/>
        <w:autoSpaceDN w:val="0"/>
        <w:adjustRightInd w:val="0"/>
        <w:ind w:firstLineChars="200" w:firstLine="31680"/>
        <w:jc w:val="left"/>
        <w:rPr>
          <w:rFonts w:cs="宋体"/>
          <w:kern w:val="0"/>
          <w:sz w:val="18"/>
          <w:szCs w:val="18"/>
        </w:rPr>
      </w:pPr>
    </w:p>
    <w:p w:rsidR="004A48B3" w:rsidRPr="0073542F" w:rsidRDefault="004A48B3" w:rsidP="00A2276A">
      <w:pPr>
        <w:autoSpaceDE w:val="0"/>
        <w:autoSpaceDN w:val="0"/>
        <w:adjustRightInd w:val="0"/>
        <w:ind w:firstLineChars="200" w:firstLine="31680"/>
        <w:jc w:val="left"/>
        <w:rPr>
          <w:kern w:val="0"/>
          <w:sz w:val="18"/>
          <w:szCs w:val="18"/>
        </w:rPr>
      </w:pPr>
      <w:r w:rsidRPr="0073542F">
        <w:rPr>
          <w:rFonts w:cs="宋体" w:hint="eastAsia"/>
          <w:kern w:val="0"/>
          <w:sz w:val="18"/>
          <w:szCs w:val="18"/>
        </w:rPr>
        <w:t>注：</w:t>
      </w:r>
      <w:r w:rsidRPr="0073542F">
        <w:rPr>
          <w:b/>
          <w:kern w:val="0"/>
          <w:sz w:val="18"/>
          <w:szCs w:val="18"/>
        </w:rPr>
        <w:t>1</w:t>
      </w:r>
      <w:r w:rsidRPr="0073542F">
        <w:rPr>
          <w:kern w:val="0"/>
          <w:sz w:val="18"/>
          <w:szCs w:val="18"/>
        </w:rPr>
        <w:t xml:space="preserve">  </w:t>
      </w:r>
      <w:r>
        <w:rPr>
          <w:rFonts w:cs="宋体" w:hint="eastAsia"/>
          <w:kern w:val="0"/>
          <w:sz w:val="18"/>
          <w:szCs w:val="18"/>
        </w:rPr>
        <w:t>尚未完成自重固结的填土和</w:t>
      </w:r>
      <w:r w:rsidRPr="0073542F">
        <w:rPr>
          <w:rFonts w:cs="宋体" w:hint="eastAsia"/>
          <w:kern w:val="0"/>
          <w:sz w:val="18"/>
          <w:szCs w:val="18"/>
        </w:rPr>
        <w:t>生活垃圾为主的杂填土，不计</w:t>
      </w:r>
      <w:r>
        <w:rPr>
          <w:rFonts w:cs="宋体" w:hint="eastAsia"/>
          <w:kern w:val="0"/>
          <w:sz w:val="18"/>
          <w:szCs w:val="18"/>
        </w:rPr>
        <w:t>入正摩</w:t>
      </w:r>
      <w:r w:rsidRPr="0073542F">
        <w:rPr>
          <w:rFonts w:cs="宋体" w:hint="eastAsia"/>
          <w:kern w:val="0"/>
          <w:sz w:val="18"/>
          <w:szCs w:val="18"/>
        </w:rPr>
        <w:t>阻力</w:t>
      </w:r>
      <w:r>
        <w:rPr>
          <w:rFonts w:cs="宋体" w:hint="eastAsia"/>
          <w:kern w:val="0"/>
          <w:sz w:val="18"/>
          <w:szCs w:val="18"/>
        </w:rPr>
        <w:t>且</w:t>
      </w:r>
      <w:r w:rsidRPr="0073542F">
        <w:rPr>
          <w:rFonts w:cs="宋体" w:hint="eastAsia"/>
          <w:kern w:val="0"/>
          <w:sz w:val="18"/>
          <w:szCs w:val="18"/>
        </w:rPr>
        <w:t>计</w:t>
      </w:r>
      <w:r>
        <w:rPr>
          <w:rFonts w:cs="宋体" w:hint="eastAsia"/>
          <w:kern w:val="0"/>
          <w:sz w:val="18"/>
          <w:szCs w:val="18"/>
        </w:rPr>
        <w:t>入</w:t>
      </w:r>
      <w:r w:rsidRPr="0073542F">
        <w:rPr>
          <w:rFonts w:cs="宋体" w:hint="eastAsia"/>
          <w:kern w:val="0"/>
          <w:sz w:val="18"/>
          <w:szCs w:val="18"/>
        </w:rPr>
        <w:t>负摩阻力；</w:t>
      </w:r>
    </w:p>
    <w:p w:rsidR="004A48B3" w:rsidRPr="0073542F" w:rsidRDefault="004A48B3" w:rsidP="00A2276A">
      <w:pPr>
        <w:autoSpaceDE w:val="0"/>
        <w:autoSpaceDN w:val="0"/>
        <w:adjustRightInd w:val="0"/>
        <w:ind w:firstLineChars="400" w:firstLine="31680"/>
        <w:rPr>
          <w:rFonts w:cs="宋体"/>
          <w:kern w:val="0"/>
          <w:sz w:val="18"/>
          <w:szCs w:val="18"/>
        </w:rPr>
      </w:pPr>
      <w:r w:rsidRPr="0073542F">
        <w:rPr>
          <w:b/>
          <w:kern w:val="0"/>
          <w:sz w:val="18"/>
          <w:szCs w:val="18"/>
        </w:rPr>
        <w:t>2</w:t>
      </w:r>
      <w:r w:rsidRPr="0073542F">
        <w:rPr>
          <w:kern w:val="0"/>
          <w:sz w:val="18"/>
          <w:szCs w:val="18"/>
        </w:rPr>
        <w:t xml:space="preserve">  </w:t>
      </w:r>
      <w:r w:rsidRPr="0073542F">
        <w:rPr>
          <w:i/>
          <w:kern w:val="0"/>
          <w:sz w:val="18"/>
          <w:szCs w:val="18"/>
        </w:rPr>
        <w:t xml:space="preserve">N </w:t>
      </w:r>
      <w:r w:rsidRPr="0073542F">
        <w:rPr>
          <w:rFonts w:cs="宋体" w:hint="eastAsia"/>
          <w:kern w:val="0"/>
          <w:sz w:val="18"/>
          <w:szCs w:val="18"/>
        </w:rPr>
        <w:t>为标准贯入试验锤击数</w:t>
      </w:r>
      <w:r>
        <w:rPr>
          <w:rFonts w:cs="宋体" w:hint="eastAsia"/>
          <w:kern w:val="0"/>
          <w:sz w:val="18"/>
          <w:szCs w:val="18"/>
        </w:rPr>
        <w:t>，</w:t>
      </w:r>
      <w:r w:rsidRPr="0073542F">
        <w:rPr>
          <w:i/>
          <w:kern w:val="0"/>
          <w:sz w:val="18"/>
          <w:szCs w:val="18"/>
        </w:rPr>
        <w:t>N</w:t>
      </w:r>
      <w:r w:rsidRPr="0073542F">
        <w:rPr>
          <w:kern w:val="0"/>
          <w:sz w:val="18"/>
          <w:szCs w:val="18"/>
          <w:vertAlign w:val="subscript"/>
        </w:rPr>
        <w:t xml:space="preserve">63.5 </w:t>
      </w:r>
      <w:r w:rsidRPr="0073542F">
        <w:rPr>
          <w:rFonts w:cs="宋体" w:hint="eastAsia"/>
          <w:kern w:val="0"/>
          <w:sz w:val="18"/>
          <w:szCs w:val="18"/>
        </w:rPr>
        <w:t>为重型圆锥动力触探试验锤击数；</w:t>
      </w:r>
    </w:p>
    <w:p w:rsidR="004A48B3" w:rsidRPr="0073542F" w:rsidRDefault="004A48B3" w:rsidP="00A2276A">
      <w:pPr>
        <w:autoSpaceDE w:val="0"/>
        <w:autoSpaceDN w:val="0"/>
        <w:adjustRightInd w:val="0"/>
        <w:ind w:firstLineChars="400" w:firstLine="31680"/>
        <w:rPr>
          <w:rFonts w:cs="宋体"/>
          <w:kern w:val="0"/>
          <w:sz w:val="18"/>
          <w:szCs w:val="18"/>
          <w:vertAlign w:val="subscript"/>
        </w:rPr>
      </w:pPr>
      <w:r>
        <w:rPr>
          <w:rFonts w:cs="宋体"/>
          <w:b/>
          <w:kern w:val="0"/>
          <w:sz w:val="18"/>
          <w:szCs w:val="18"/>
        </w:rPr>
        <w:t>3</w:t>
      </w:r>
      <w:r w:rsidRPr="0073542F">
        <w:rPr>
          <w:rFonts w:cs="宋体"/>
          <w:kern w:val="0"/>
          <w:sz w:val="18"/>
          <w:szCs w:val="18"/>
        </w:rPr>
        <w:t xml:space="preserve">  </w:t>
      </w:r>
      <w:r w:rsidRPr="0073542F">
        <w:rPr>
          <w:rFonts w:cs="宋体" w:hint="eastAsia"/>
          <w:kern w:val="0"/>
          <w:sz w:val="18"/>
          <w:szCs w:val="18"/>
        </w:rPr>
        <w:t>全风化、强风化软岩</w:t>
      </w:r>
      <w:r>
        <w:rPr>
          <w:rFonts w:cs="宋体" w:hint="eastAsia"/>
          <w:kern w:val="0"/>
          <w:sz w:val="18"/>
          <w:szCs w:val="18"/>
        </w:rPr>
        <w:t>界定：饱和单轴抗压强度</w:t>
      </w:r>
      <w:r>
        <w:rPr>
          <w:rFonts w:cs="宋体"/>
          <w:kern w:val="0"/>
          <w:sz w:val="18"/>
          <w:szCs w:val="18"/>
        </w:rPr>
        <w:t xml:space="preserve"> </w:t>
      </w:r>
      <w:r w:rsidRPr="001B5A97">
        <w:rPr>
          <w:rFonts w:cs="宋体"/>
          <w:i/>
          <w:kern w:val="0"/>
          <w:sz w:val="18"/>
          <w:szCs w:val="18"/>
        </w:rPr>
        <w:t>f</w:t>
      </w:r>
      <w:r w:rsidRPr="0073542F">
        <w:rPr>
          <w:rFonts w:cs="宋体"/>
          <w:kern w:val="0"/>
          <w:sz w:val="18"/>
          <w:szCs w:val="18"/>
          <w:vertAlign w:val="subscript"/>
        </w:rPr>
        <w:t>rk</w:t>
      </w:r>
      <w:r>
        <w:rPr>
          <w:rFonts w:cs="宋体"/>
          <w:kern w:val="0"/>
          <w:sz w:val="18"/>
          <w:szCs w:val="18"/>
          <w:vertAlign w:val="subscript"/>
        </w:rPr>
        <w:t xml:space="preserve"> </w:t>
      </w:r>
      <w:r w:rsidRPr="00C07452">
        <w:rPr>
          <w:rFonts w:hint="eastAsia"/>
          <w:sz w:val="15"/>
          <w:szCs w:val="15"/>
        </w:rPr>
        <w:t>≤</w:t>
      </w:r>
      <w:r w:rsidRPr="0073542F">
        <w:rPr>
          <w:sz w:val="18"/>
          <w:szCs w:val="18"/>
        </w:rPr>
        <w:t>15</w:t>
      </w:r>
      <w:r>
        <w:rPr>
          <w:sz w:val="18"/>
          <w:szCs w:val="18"/>
        </w:rPr>
        <w:t xml:space="preserve"> </w:t>
      </w:r>
      <w:r w:rsidRPr="0073542F">
        <w:rPr>
          <w:sz w:val="18"/>
          <w:szCs w:val="18"/>
        </w:rPr>
        <w:t>MPa</w:t>
      </w:r>
      <w:r>
        <w:rPr>
          <w:sz w:val="18"/>
          <w:szCs w:val="18"/>
        </w:rPr>
        <w:t xml:space="preserve"> </w:t>
      </w:r>
      <w:r w:rsidRPr="0073542F">
        <w:rPr>
          <w:rFonts w:hint="eastAsia"/>
          <w:sz w:val="18"/>
          <w:szCs w:val="18"/>
        </w:rPr>
        <w:t>的岩石。</w:t>
      </w:r>
    </w:p>
    <w:p w:rsidR="004A48B3" w:rsidRPr="0073542F" w:rsidRDefault="004A48B3" w:rsidP="00FF3E1E">
      <w:pPr>
        <w:autoSpaceDE w:val="0"/>
        <w:autoSpaceDN w:val="0"/>
        <w:adjustRightInd w:val="0"/>
        <w:spacing w:beforeLines="100" w:line="360" w:lineRule="auto"/>
        <w:jc w:val="center"/>
        <w:rPr>
          <w:rFonts w:cs="宋体"/>
          <w:kern w:val="0"/>
          <w:sz w:val="28"/>
          <w:szCs w:val="28"/>
        </w:rPr>
      </w:pPr>
      <w:r w:rsidRPr="0073542F">
        <w:rPr>
          <w:rFonts w:ascii="宋体" w:hAnsi="宋体" w:cs="宋体" w:hint="eastAsia"/>
          <w:kern w:val="0"/>
          <w:sz w:val="28"/>
          <w:szCs w:val="28"/>
        </w:rPr>
        <w:t>Ⅲ</w:t>
      </w:r>
      <w:r w:rsidRPr="0073542F">
        <w:rPr>
          <w:rFonts w:cs="宋体"/>
          <w:kern w:val="0"/>
          <w:sz w:val="28"/>
          <w:szCs w:val="28"/>
        </w:rPr>
        <w:t xml:space="preserve">  </w:t>
      </w:r>
      <w:r w:rsidRPr="0073542F">
        <w:rPr>
          <w:rFonts w:cs="宋体" w:hint="eastAsia"/>
          <w:kern w:val="0"/>
          <w:sz w:val="28"/>
          <w:szCs w:val="28"/>
        </w:rPr>
        <w:t>标准贯入试验法</w:t>
      </w:r>
    </w:p>
    <w:p w:rsidR="004A48B3" w:rsidRPr="0073542F" w:rsidRDefault="004A48B3">
      <w:pPr>
        <w:autoSpaceDE w:val="0"/>
        <w:autoSpaceDN w:val="0"/>
        <w:adjustRightInd w:val="0"/>
        <w:spacing w:line="360" w:lineRule="auto"/>
        <w:rPr>
          <w:rFonts w:cs="宋体"/>
          <w:kern w:val="0"/>
          <w:szCs w:val="21"/>
        </w:rPr>
      </w:pPr>
      <w:r w:rsidRPr="0073542F">
        <w:rPr>
          <w:b/>
          <w:bCs/>
          <w:kern w:val="0"/>
          <w:szCs w:val="21"/>
        </w:rPr>
        <w:t xml:space="preserve">4.3.4  </w:t>
      </w:r>
      <w:r w:rsidRPr="0073542F">
        <w:rPr>
          <w:rFonts w:cs="宋体" w:hint="eastAsia"/>
          <w:kern w:val="0"/>
          <w:szCs w:val="21"/>
        </w:rPr>
        <w:t>根据标准贯入试验资料确定短螺旋挤土灌注桩</w:t>
      </w:r>
      <w:r>
        <w:rPr>
          <w:rFonts w:cs="宋体" w:hint="eastAsia"/>
          <w:kern w:val="0"/>
          <w:szCs w:val="21"/>
        </w:rPr>
        <w:t>的</w:t>
      </w:r>
      <w:r w:rsidRPr="0073542F">
        <w:rPr>
          <w:rFonts w:cs="宋体" w:hint="eastAsia"/>
          <w:kern w:val="0"/>
          <w:szCs w:val="21"/>
        </w:rPr>
        <w:t>单桩竖向极限承载力标准值时，无当地经验</w:t>
      </w:r>
      <w:r>
        <w:rPr>
          <w:rFonts w:cs="宋体" w:hint="eastAsia"/>
          <w:kern w:val="0"/>
          <w:szCs w:val="21"/>
        </w:rPr>
        <w:t>时可根</w:t>
      </w:r>
      <w:r w:rsidRPr="0073542F">
        <w:rPr>
          <w:rFonts w:cs="宋体" w:hint="eastAsia"/>
          <w:kern w:val="0"/>
          <w:szCs w:val="21"/>
        </w:rPr>
        <w:t>据</w:t>
      </w:r>
      <w:r>
        <w:rPr>
          <w:rFonts w:cs="宋体" w:hint="eastAsia"/>
          <w:kern w:val="0"/>
          <w:szCs w:val="21"/>
        </w:rPr>
        <w:t>岩土类别按</w:t>
      </w:r>
      <w:r w:rsidRPr="0073542F">
        <w:rPr>
          <w:rFonts w:cs="宋体" w:hint="eastAsia"/>
          <w:kern w:val="0"/>
          <w:szCs w:val="21"/>
        </w:rPr>
        <w:t>表</w:t>
      </w:r>
      <w:r w:rsidRPr="0073542F">
        <w:rPr>
          <w:kern w:val="0"/>
          <w:szCs w:val="21"/>
        </w:rPr>
        <w:t>4.3.4</w:t>
      </w:r>
      <w:r w:rsidRPr="0073542F">
        <w:rPr>
          <w:rFonts w:cs="宋体" w:hint="eastAsia"/>
          <w:kern w:val="0"/>
          <w:szCs w:val="21"/>
        </w:rPr>
        <w:t>选</w:t>
      </w:r>
      <w:r>
        <w:rPr>
          <w:rFonts w:cs="宋体" w:hint="eastAsia"/>
          <w:kern w:val="0"/>
          <w:szCs w:val="21"/>
        </w:rPr>
        <w:t>取</w:t>
      </w:r>
      <w:r w:rsidRPr="0073542F">
        <w:rPr>
          <w:rFonts w:cs="宋体" w:hint="eastAsia"/>
          <w:kern w:val="0"/>
          <w:szCs w:val="21"/>
        </w:rPr>
        <w:t>计算参数，并按下式估算：</w:t>
      </w:r>
    </w:p>
    <w:p w:rsidR="004A48B3" w:rsidRPr="0073542F" w:rsidRDefault="004A48B3">
      <w:pPr>
        <w:tabs>
          <w:tab w:val="left" w:pos="7560"/>
        </w:tabs>
        <w:autoSpaceDE w:val="0"/>
        <w:autoSpaceDN w:val="0"/>
        <w:adjustRightInd w:val="0"/>
        <w:spacing w:line="360" w:lineRule="auto"/>
        <w:jc w:val="right"/>
        <w:rPr>
          <w:kern w:val="0"/>
          <w:szCs w:val="21"/>
        </w:rPr>
      </w:pPr>
      <w:r w:rsidRPr="0073542F">
        <w:rPr>
          <w:i/>
          <w:iCs/>
          <w:kern w:val="0"/>
          <w:szCs w:val="21"/>
        </w:rPr>
        <w:t>Q</w:t>
      </w:r>
      <w:r w:rsidRPr="001B5A97">
        <w:rPr>
          <w:iCs/>
          <w:kern w:val="0"/>
          <w:szCs w:val="21"/>
          <w:vertAlign w:val="subscript"/>
        </w:rPr>
        <w:t>u</w:t>
      </w:r>
      <w:r w:rsidRPr="0073542F">
        <w:rPr>
          <w:iCs/>
          <w:kern w:val="0"/>
          <w:szCs w:val="21"/>
          <w:vertAlign w:val="subscript"/>
        </w:rPr>
        <w:t xml:space="preserve">k  </w:t>
      </w:r>
      <w:r w:rsidRPr="0073542F">
        <w:rPr>
          <w:iCs/>
          <w:kern w:val="0"/>
          <w:szCs w:val="21"/>
        </w:rPr>
        <w:t xml:space="preserve">= </w:t>
      </w:r>
      <w:r w:rsidRPr="0073542F">
        <w:rPr>
          <w:i/>
          <w:iCs/>
          <w:kern w:val="0"/>
          <w:szCs w:val="21"/>
        </w:rPr>
        <w:t>Q</w:t>
      </w:r>
      <w:r w:rsidRPr="0073542F">
        <w:rPr>
          <w:iCs/>
          <w:kern w:val="0"/>
          <w:szCs w:val="21"/>
          <w:vertAlign w:val="subscript"/>
        </w:rPr>
        <w:t xml:space="preserve">sk </w:t>
      </w:r>
      <w:r w:rsidRPr="0073542F">
        <w:rPr>
          <w:iCs/>
          <w:kern w:val="0"/>
          <w:szCs w:val="21"/>
        </w:rPr>
        <w:t>+</w:t>
      </w:r>
      <w:r w:rsidRPr="0073542F">
        <w:rPr>
          <w:i/>
          <w:iCs/>
          <w:kern w:val="0"/>
          <w:szCs w:val="21"/>
        </w:rPr>
        <w:t xml:space="preserve"> Q</w:t>
      </w:r>
      <w:r w:rsidRPr="0073542F">
        <w:rPr>
          <w:iCs/>
          <w:kern w:val="0"/>
          <w:szCs w:val="21"/>
          <w:vertAlign w:val="subscript"/>
        </w:rPr>
        <w:t xml:space="preserve">pk  </w:t>
      </w:r>
      <w:r w:rsidRPr="0073542F">
        <w:rPr>
          <w:iCs/>
          <w:kern w:val="0"/>
          <w:szCs w:val="21"/>
        </w:rPr>
        <w:t xml:space="preserve">= </w:t>
      </w:r>
      <w:r w:rsidRPr="0073542F">
        <w:rPr>
          <w:i/>
          <w:szCs w:val="21"/>
        </w:rPr>
        <w:t>u</w:t>
      </w:r>
      <w:r w:rsidRPr="0073542F">
        <w:rPr>
          <w:rFonts w:hint="eastAsia"/>
          <w:sz w:val="28"/>
          <w:szCs w:val="28"/>
        </w:rPr>
        <w:t>∑</w:t>
      </w:r>
      <w:r w:rsidRPr="0073542F">
        <w:rPr>
          <w:i/>
          <w:iCs/>
          <w:kern w:val="0"/>
          <w:szCs w:val="21"/>
        </w:rPr>
        <w:t>q</w:t>
      </w:r>
      <w:r w:rsidRPr="0073542F">
        <w:rPr>
          <w:iCs/>
          <w:kern w:val="0"/>
          <w:szCs w:val="21"/>
          <w:vertAlign w:val="subscript"/>
        </w:rPr>
        <w:t>s</w:t>
      </w:r>
      <w:r w:rsidRPr="0073542F">
        <w:rPr>
          <w:i/>
          <w:iCs/>
          <w:kern w:val="0"/>
          <w:szCs w:val="21"/>
          <w:vertAlign w:val="subscript"/>
        </w:rPr>
        <w:t>i</w:t>
      </w:r>
      <w:r w:rsidRPr="0073542F">
        <w:rPr>
          <w:iCs/>
          <w:kern w:val="0"/>
          <w:szCs w:val="21"/>
          <w:vertAlign w:val="subscript"/>
        </w:rPr>
        <w:t>k</w:t>
      </w:r>
      <w:r w:rsidRPr="0073542F">
        <w:rPr>
          <w:rFonts w:hint="eastAsia"/>
          <w:iCs/>
          <w:kern w:val="0"/>
          <w:szCs w:val="21"/>
        </w:rPr>
        <w:t>·</w:t>
      </w:r>
      <w:r w:rsidRPr="0073542F">
        <w:rPr>
          <w:i/>
          <w:szCs w:val="21"/>
        </w:rPr>
        <w:t>l</w:t>
      </w:r>
      <w:r w:rsidRPr="0073542F">
        <w:rPr>
          <w:i/>
          <w:szCs w:val="21"/>
          <w:vertAlign w:val="subscript"/>
        </w:rPr>
        <w:t xml:space="preserve">i </w:t>
      </w:r>
      <w:r w:rsidRPr="0073542F">
        <w:rPr>
          <w:szCs w:val="21"/>
        </w:rPr>
        <w:t>+</w:t>
      </w:r>
      <w:r w:rsidRPr="0073542F">
        <w:rPr>
          <w:i/>
          <w:iCs/>
          <w:kern w:val="0"/>
          <w:szCs w:val="21"/>
        </w:rPr>
        <w:t xml:space="preserve"> q</w:t>
      </w:r>
      <w:r w:rsidRPr="0073542F">
        <w:rPr>
          <w:iCs/>
          <w:kern w:val="0"/>
          <w:szCs w:val="21"/>
          <w:vertAlign w:val="subscript"/>
        </w:rPr>
        <w:t>pk</w:t>
      </w:r>
      <w:r w:rsidRPr="0073542F">
        <w:rPr>
          <w:rFonts w:hint="eastAsia"/>
          <w:iCs/>
          <w:kern w:val="0"/>
          <w:szCs w:val="21"/>
        </w:rPr>
        <w:t>·</w:t>
      </w:r>
      <w:r w:rsidRPr="0073542F">
        <w:rPr>
          <w:i/>
          <w:szCs w:val="21"/>
        </w:rPr>
        <w:t>A</w:t>
      </w:r>
      <w:r w:rsidRPr="0073542F">
        <w:rPr>
          <w:szCs w:val="21"/>
          <w:vertAlign w:val="subscript"/>
        </w:rPr>
        <w:t>p</w:t>
      </w:r>
      <w:r w:rsidRPr="0073542F">
        <w:rPr>
          <w:szCs w:val="21"/>
        </w:rPr>
        <w:t xml:space="preserve">         </w:t>
      </w:r>
      <w:r w:rsidRPr="0073542F">
        <w:t xml:space="preserve">        </w:t>
      </w:r>
      <w:r w:rsidRPr="0073542F">
        <w:rPr>
          <w:rFonts w:hint="eastAsia"/>
        </w:rPr>
        <w:t>（</w:t>
      </w:r>
      <w:r w:rsidRPr="0073542F">
        <w:rPr>
          <w:kern w:val="0"/>
          <w:szCs w:val="21"/>
        </w:rPr>
        <w:t>4.3.4</w:t>
      </w:r>
      <w:r w:rsidRPr="0073542F">
        <w:rPr>
          <w:rFonts w:hint="eastAsia"/>
          <w:kern w:val="0"/>
          <w:szCs w:val="21"/>
        </w:rPr>
        <w:t>）</w:t>
      </w:r>
    </w:p>
    <w:tbl>
      <w:tblPr>
        <w:tblW w:w="0" w:type="auto"/>
        <w:tblLook w:val="00A0"/>
      </w:tblPr>
      <w:tblGrid>
        <w:gridCol w:w="689"/>
        <w:gridCol w:w="1007"/>
        <w:gridCol w:w="781"/>
        <w:gridCol w:w="6018"/>
      </w:tblGrid>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r w:rsidRPr="00FF3E1E">
              <w:rPr>
                <w:kern w:val="0"/>
                <w:szCs w:val="21"/>
              </w:rPr>
              <w:fldChar w:fldCharType="begin"/>
            </w:r>
            <w:r w:rsidRPr="00FF3E1E">
              <w:rPr>
                <w:kern w:val="0"/>
                <w:szCs w:val="21"/>
              </w:rPr>
              <w:instrText xml:space="preserve"> QUOTE </w:instrText>
            </w:r>
            <w:r w:rsidRPr="00FF3E1E">
              <w:rPr>
                <w:noProof/>
                <w:position w:val="-9"/>
              </w:rPr>
              <w:pict>
                <v:shape id="图片 11" o:spid="_x0000_i1032" type="#_x0000_t75" style="width:205.5pt;height:15.75pt;visibility:visible">
                  <v:imagedata r:id="rId21" o:title="" chromakey="white"/>
                </v:shape>
              </w:pict>
            </w:r>
            <w:r w:rsidRPr="00FF3E1E">
              <w:rPr>
                <w:kern w:val="0"/>
                <w:szCs w:val="21"/>
              </w:rPr>
              <w:instrText xml:space="preserve"> </w:instrText>
            </w:r>
            <w:r w:rsidRPr="00FF3E1E">
              <w:rPr>
                <w:kern w:val="0"/>
                <w:szCs w:val="21"/>
              </w:rPr>
              <w:fldChar w:fldCharType="end"/>
            </w:r>
            <w:r w:rsidRPr="00FF3E1E">
              <w:rPr>
                <w:rFonts w:cs="宋体" w:hint="eastAsia"/>
                <w:kern w:val="0"/>
                <w:szCs w:val="21"/>
              </w:rPr>
              <w:t>式中</w:t>
            </w: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q</w:t>
            </w:r>
            <w:r w:rsidRPr="00FF3E1E">
              <w:rPr>
                <w:iCs/>
                <w:kern w:val="0"/>
                <w:szCs w:val="21"/>
                <w:vertAlign w:val="subscript"/>
              </w:rPr>
              <w:t>s</w:t>
            </w:r>
            <w:r w:rsidRPr="00FF3E1E">
              <w:rPr>
                <w:i/>
                <w:iCs/>
                <w:kern w:val="0"/>
                <w:szCs w:val="21"/>
                <w:vertAlign w:val="subscript"/>
              </w:rPr>
              <w:t>i</w:t>
            </w:r>
            <w:r w:rsidRPr="00FF3E1E">
              <w:rPr>
                <w:iCs/>
                <w:kern w:val="0"/>
                <w:szCs w:val="21"/>
                <w:vertAlign w:val="subscript"/>
              </w:rPr>
              <w:t>k</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桩侧第</w:t>
            </w:r>
            <w:r w:rsidRPr="00FF3E1E">
              <w:rPr>
                <w:i/>
                <w:iCs/>
                <w:kern w:val="0"/>
                <w:sz w:val="24"/>
              </w:rPr>
              <w:t>i</w:t>
            </w:r>
            <w:r w:rsidRPr="00FF3E1E">
              <w:rPr>
                <w:rFonts w:cs="宋体" w:hint="eastAsia"/>
                <w:kern w:val="0"/>
                <w:szCs w:val="21"/>
              </w:rPr>
              <w:t>层土的极限侧阻力标准值（</w:t>
            </w:r>
            <w:r w:rsidRPr="00FF3E1E">
              <w:rPr>
                <w:kern w:val="0"/>
                <w:szCs w:val="21"/>
              </w:rPr>
              <w:t>kPa</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q</w:t>
            </w:r>
            <w:r w:rsidRPr="00FF3E1E">
              <w:rPr>
                <w:iCs/>
                <w:kern w:val="0"/>
                <w:szCs w:val="21"/>
                <w:vertAlign w:val="subscript"/>
              </w:rPr>
              <w:t>pk</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极限端阻力标准值（</w:t>
            </w:r>
            <w:r w:rsidRPr="00FF3E1E">
              <w:rPr>
                <w:kern w:val="0"/>
                <w:szCs w:val="21"/>
              </w:rPr>
              <w:t>kPa</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bCs/>
                <w:i/>
                <w:kern w:val="0"/>
                <w:szCs w:val="21"/>
              </w:rPr>
            </w:pPr>
            <w:r w:rsidRPr="00FF3E1E">
              <w:rPr>
                <w:i/>
              </w:rPr>
              <w:t>N</w:t>
            </w:r>
            <w:r w:rsidRPr="00FF3E1E">
              <w:rPr>
                <w:i/>
                <w:vertAlign w:val="subscript"/>
              </w:rPr>
              <w:t>i</w:t>
            </w:r>
          </w:p>
        </w:tc>
        <w:tc>
          <w:tcPr>
            <w:tcW w:w="781" w:type="dxa"/>
          </w:tcPr>
          <w:p w:rsidR="004A48B3" w:rsidRPr="00FF3E1E" w:rsidRDefault="004A48B3" w:rsidP="00FF3E1E">
            <w:pPr>
              <w:wordWrap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bCs/>
                <w:kern w:val="0"/>
                <w:szCs w:val="21"/>
              </w:rPr>
            </w:pPr>
            <w:r w:rsidRPr="00FF3E1E">
              <w:rPr>
                <w:rFonts w:cs="宋体" w:hint="eastAsia"/>
                <w:kern w:val="0"/>
                <w:szCs w:val="21"/>
              </w:rPr>
              <w:t>计算第</w:t>
            </w:r>
            <w:r w:rsidRPr="00FF3E1E">
              <w:rPr>
                <w:i/>
                <w:iCs/>
                <w:kern w:val="0"/>
                <w:sz w:val="24"/>
              </w:rPr>
              <w:t>i</w:t>
            </w:r>
            <w:r w:rsidRPr="00FF3E1E">
              <w:rPr>
                <w:rFonts w:cs="宋体" w:hint="eastAsia"/>
                <w:kern w:val="0"/>
                <w:szCs w:val="21"/>
              </w:rPr>
              <w:t>层岩土的未经修正的标准贯入试验锤击数，</w:t>
            </w:r>
            <w:r w:rsidRPr="00FF3E1E">
              <w:rPr>
                <w:i/>
                <w:szCs w:val="21"/>
              </w:rPr>
              <w:t>N</w:t>
            </w:r>
            <w:r w:rsidRPr="00FF3E1E">
              <w:rPr>
                <w:i/>
                <w:szCs w:val="21"/>
                <w:vertAlign w:val="subscript"/>
              </w:rPr>
              <w:t>i</w:t>
            </w:r>
            <w:r w:rsidRPr="00FF3E1E">
              <w:rPr>
                <w:b/>
                <w:i/>
                <w:szCs w:val="21"/>
                <w:vertAlign w:val="subscript"/>
              </w:rPr>
              <w:t xml:space="preserve"> </w:t>
            </w:r>
            <w:r w:rsidRPr="00FF3E1E">
              <w:rPr>
                <w:rFonts w:hint="eastAsia"/>
                <w:iCs/>
                <w:kern w:val="0"/>
                <w:sz w:val="18"/>
                <w:szCs w:val="18"/>
              </w:rPr>
              <w:t>≤</w:t>
            </w:r>
            <w:r w:rsidRPr="00FF3E1E">
              <w:rPr>
                <w:b/>
                <w:szCs w:val="21"/>
              </w:rPr>
              <w:t xml:space="preserve"> </w:t>
            </w:r>
            <w:r w:rsidRPr="00FF3E1E">
              <w:rPr>
                <w:szCs w:val="21"/>
              </w:rPr>
              <w:t>40</w:t>
            </w:r>
            <w:r w:rsidRPr="00FF3E1E">
              <w:rPr>
                <w:rFonts w:hint="eastAsia"/>
                <w:szCs w:val="21"/>
              </w:rPr>
              <w:t>；</w:t>
            </w:r>
            <w:r w:rsidRPr="00FF3E1E">
              <w:rPr>
                <w:rFonts w:cs="宋体" w:hint="eastAsia"/>
                <w:kern w:val="0"/>
                <w:szCs w:val="21"/>
              </w:rPr>
              <w:t>当</w:t>
            </w:r>
            <w:r w:rsidRPr="00FF3E1E">
              <w:rPr>
                <w:rFonts w:cs="宋体"/>
                <w:kern w:val="0"/>
                <w:szCs w:val="21"/>
              </w:rPr>
              <w:t xml:space="preserve"> </w:t>
            </w:r>
            <w:r w:rsidRPr="00FF3E1E">
              <w:rPr>
                <w:i/>
                <w:szCs w:val="21"/>
              </w:rPr>
              <w:t>N</w:t>
            </w:r>
            <w:r w:rsidRPr="00FF3E1E">
              <w:rPr>
                <w:i/>
                <w:szCs w:val="21"/>
                <w:vertAlign w:val="subscript"/>
              </w:rPr>
              <w:t xml:space="preserve">i </w:t>
            </w:r>
            <w:r w:rsidRPr="00FF3E1E">
              <w:rPr>
                <w:rFonts w:hint="eastAsia"/>
                <w:b/>
                <w:szCs w:val="21"/>
              </w:rPr>
              <w:t>＞</w:t>
            </w:r>
            <w:r w:rsidRPr="00FF3E1E">
              <w:rPr>
                <w:szCs w:val="21"/>
              </w:rPr>
              <w:t xml:space="preserve"> 40</w:t>
            </w:r>
            <w:r w:rsidRPr="00FF3E1E">
              <w:rPr>
                <w:rFonts w:hint="eastAsia"/>
                <w:szCs w:val="21"/>
              </w:rPr>
              <w:t>时取</w:t>
            </w:r>
            <w:r w:rsidRPr="00FF3E1E">
              <w:rPr>
                <w:i/>
                <w:szCs w:val="21"/>
              </w:rPr>
              <w:t>N</w:t>
            </w:r>
            <w:r w:rsidRPr="00FF3E1E">
              <w:rPr>
                <w:i/>
                <w:szCs w:val="21"/>
                <w:vertAlign w:val="subscript"/>
              </w:rPr>
              <w:t>i</w:t>
            </w:r>
            <w:r w:rsidRPr="00FF3E1E">
              <w:rPr>
                <w:szCs w:val="21"/>
              </w:rPr>
              <w:t xml:space="preserve"> = 40</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bCs/>
                <w:i/>
                <w:kern w:val="0"/>
                <w:szCs w:val="21"/>
              </w:rPr>
            </w:pPr>
            <w:r w:rsidRPr="00FF3E1E">
              <w:rPr>
                <w:i/>
              </w:rPr>
              <w:t>N</w:t>
            </w:r>
          </w:p>
        </w:tc>
        <w:tc>
          <w:tcPr>
            <w:tcW w:w="781" w:type="dxa"/>
          </w:tcPr>
          <w:p w:rsidR="004A48B3" w:rsidRPr="00FF3E1E" w:rsidRDefault="004A48B3" w:rsidP="00FF3E1E">
            <w:pPr>
              <w:wordWrap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kern w:val="0"/>
                <w:szCs w:val="21"/>
              </w:rPr>
            </w:pPr>
            <w:r w:rsidRPr="00FF3E1E">
              <w:rPr>
                <w:rFonts w:hint="eastAsia"/>
                <w:kern w:val="0"/>
                <w:szCs w:val="21"/>
              </w:rPr>
              <w:t>桩端面以上</w:t>
            </w:r>
            <w:r w:rsidRPr="00FF3E1E">
              <w:rPr>
                <w:kern w:val="0"/>
                <w:szCs w:val="21"/>
              </w:rPr>
              <w:t>4</w:t>
            </w:r>
            <w:r w:rsidRPr="00FF3E1E">
              <w:rPr>
                <w:i/>
                <w:kern w:val="0"/>
                <w:szCs w:val="21"/>
              </w:rPr>
              <w:t>d</w:t>
            </w:r>
            <w:r w:rsidRPr="00FF3E1E">
              <w:rPr>
                <w:rFonts w:hint="eastAsia"/>
                <w:kern w:val="0"/>
                <w:szCs w:val="21"/>
              </w:rPr>
              <w:t>和以下</w:t>
            </w:r>
            <w:r w:rsidRPr="00FF3E1E">
              <w:rPr>
                <w:kern w:val="0"/>
                <w:szCs w:val="21"/>
              </w:rPr>
              <w:t>4</w:t>
            </w:r>
            <w:r w:rsidRPr="00FF3E1E">
              <w:rPr>
                <w:i/>
                <w:kern w:val="0"/>
                <w:szCs w:val="21"/>
              </w:rPr>
              <w:t>d</w:t>
            </w:r>
            <w:r w:rsidRPr="00FF3E1E">
              <w:rPr>
                <w:rFonts w:hint="eastAsia"/>
                <w:kern w:val="0"/>
                <w:szCs w:val="21"/>
              </w:rPr>
              <w:t>范围内岩土的未经修正的标准贯入试验锤击数平均值，</w:t>
            </w:r>
            <w:r w:rsidRPr="00FF3E1E">
              <w:rPr>
                <w:i/>
                <w:kern w:val="0"/>
                <w:szCs w:val="21"/>
              </w:rPr>
              <w:t>N</w:t>
            </w:r>
            <w:r w:rsidRPr="00FF3E1E">
              <w:rPr>
                <w:i/>
                <w:iCs/>
                <w:kern w:val="0"/>
                <w:szCs w:val="21"/>
              </w:rPr>
              <w:t xml:space="preserve"> </w:t>
            </w:r>
            <w:r w:rsidRPr="00FF3E1E">
              <w:rPr>
                <w:rFonts w:hint="eastAsia"/>
                <w:iCs/>
                <w:kern w:val="0"/>
                <w:sz w:val="18"/>
                <w:szCs w:val="18"/>
              </w:rPr>
              <w:t>≤</w:t>
            </w:r>
            <w:r w:rsidRPr="00FF3E1E">
              <w:rPr>
                <w:kern w:val="0"/>
                <w:szCs w:val="21"/>
              </w:rPr>
              <w:t xml:space="preserve"> 40</w:t>
            </w:r>
            <w:r w:rsidRPr="00FF3E1E">
              <w:rPr>
                <w:rFonts w:hint="eastAsia"/>
                <w:kern w:val="0"/>
                <w:szCs w:val="21"/>
              </w:rPr>
              <w:t>；当</w:t>
            </w:r>
            <w:r w:rsidRPr="00FF3E1E">
              <w:rPr>
                <w:i/>
                <w:kern w:val="0"/>
                <w:szCs w:val="21"/>
              </w:rPr>
              <w:t>N</w:t>
            </w:r>
            <w:r w:rsidRPr="00FF3E1E">
              <w:rPr>
                <w:kern w:val="0"/>
                <w:szCs w:val="21"/>
              </w:rPr>
              <w:t xml:space="preserve"> </w:t>
            </w:r>
            <w:r w:rsidRPr="00FF3E1E">
              <w:rPr>
                <w:rFonts w:hint="eastAsia"/>
                <w:kern w:val="0"/>
                <w:szCs w:val="21"/>
              </w:rPr>
              <w:t>＞</w:t>
            </w:r>
            <w:r w:rsidRPr="00FF3E1E">
              <w:rPr>
                <w:kern w:val="0"/>
                <w:szCs w:val="21"/>
              </w:rPr>
              <w:t xml:space="preserve"> 40 </w:t>
            </w:r>
            <w:r w:rsidRPr="00FF3E1E">
              <w:rPr>
                <w:rFonts w:hint="eastAsia"/>
                <w:kern w:val="0"/>
                <w:szCs w:val="21"/>
              </w:rPr>
              <w:t>时取</w:t>
            </w:r>
            <w:r w:rsidRPr="00FF3E1E">
              <w:rPr>
                <w:kern w:val="0"/>
                <w:szCs w:val="21"/>
              </w:rPr>
              <w:t xml:space="preserve"> </w:t>
            </w:r>
            <w:r w:rsidRPr="00FF3E1E">
              <w:rPr>
                <w:i/>
                <w:kern w:val="0"/>
                <w:szCs w:val="21"/>
              </w:rPr>
              <w:t>N</w:t>
            </w:r>
            <w:r w:rsidRPr="00FF3E1E">
              <w:rPr>
                <w:kern w:val="0"/>
                <w:szCs w:val="21"/>
              </w:rPr>
              <w:t xml:space="preserve"> = 40</w:t>
            </w:r>
            <w:r w:rsidRPr="00FF3E1E">
              <w:rPr>
                <w:rFonts w:hint="eastAsia"/>
                <w:kern w:val="0"/>
                <w:szCs w:val="21"/>
              </w:rPr>
              <w:t>。</w:t>
            </w:r>
          </w:p>
        </w:tc>
      </w:tr>
    </w:tbl>
    <w:p w:rsidR="004A48B3" w:rsidRPr="0073542F" w:rsidRDefault="004A48B3" w:rsidP="003D306F">
      <w:pPr>
        <w:spacing w:line="360" w:lineRule="auto"/>
        <w:jc w:val="center"/>
        <w:rPr>
          <w:b/>
          <w:sz w:val="18"/>
          <w:szCs w:val="18"/>
        </w:rPr>
      </w:pPr>
      <w:r w:rsidRPr="0073542F">
        <w:rPr>
          <w:rFonts w:hint="eastAsia"/>
          <w:b/>
          <w:sz w:val="18"/>
          <w:szCs w:val="18"/>
        </w:rPr>
        <w:t>表</w:t>
      </w:r>
      <w:r w:rsidRPr="0073542F">
        <w:rPr>
          <w:b/>
          <w:sz w:val="18"/>
          <w:szCs w:val="18"/>
        </w:rPr>
        <w:t xml:space="preserve">4.3.4  </w:t>
      </w:r>
      <w:r w:rsidRPr="0073542F">
        <w:rPr>
          <w:rFonts w:hint="eastAsia"/>
          <w:b/>
          <w:sz w:val="18"/>
          <w:szCs w:val="18"/>
        </w:rPr>
        <w:t>基于标准贯入试验锤击数的极限侧阻力</w:t>
      </w:r>
      <w:r>
        <w:rPr>
          <w:rFonts w:hint="eastAsia"/>
          <w:b/>
          <w:sz w:val="18"/>
          <w:szCs w:val="18"/>
        </w:rPr>
        <w:t>和</w:t>
      </w:r>
      <w:r w:rsidRPr="0073542F">
        <w:rPr>
          <w:rFonts w:hint="eastAsia"/>
          <w:b/>
          <w:sz w:val="18"/>
          <w:szCs w:val="18"/>
        </w:rPr>
        <w:t>极限端阻力标准值的</w:t>
      </w:r>
      <w:r>
        <w:rPr>
          <w:rFonts w:hint="eastAsia"/>
          <w:b/>
          <w:sz w:val="18"/>
          <w:szCs w:val="18"/>
        </w:rPr>
        <w:t>计算参数表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1418"/>
        <w:gridCol w:w="1559"/>
        <w:gridCol w:w="1433"/>
      </w:tblGrid>
      <w:tr w:rsidR="004A48B3" w:rsidRPr="0073542F" w:rsidTr="00FF3E1E">
        <w:trPr>
          <w:jc w:val="center"/>
        </w:trPr>
        <w:tc>
          <w:tcPr>
            <w:tcW w:w="3964" w:type="dxa"/>
          </w:tcPr>
          <w:p w:rsidR="004A48B3" w:rsidRPr="00FF3E1E" w:rsidRDefault="004A48B3" w:rsidP="00FF3E1E">
            <w:pPr>
              <w:ind w:firstLine="31"/>
              <w:jc w:val="center"/>
              <w:rPr>
                <w:sz w:val="18"/>
                <w:szCs w:val="18"/>
              </w:rPr>
            </w:pPr>
            <w:r w:rsidRPr="00FF3E1E">
              <w:rPr>
                <w:rFonts w:hint="eastAsia"/>
                <w:sz w:val="18"/>
                <w:szCs w:val="18"/>
              </w:rPr>
              <w:t>岩土类别</w:t>
            </w:r>
          </w:p>
        </w:tc>
        <w:tc>
          <w:tcPr>
            <w:tcW w:w="1418" w:type="dxa"/>
          </w:tcPr>
          <w:p w:rsidR="004A48B3" w:rsidRPr="00FF3E1E" w:rsidRDefault="004A48B3" w:rsidP="00FF3E1E">
            <w:pPr>
              <w:ind w:firstLine="31"/>
              <w:jc w:val="center"/>
              <w:rPr>
                <w:sz w:val="18"/>
                <w:szCs w:val="18"/>
              </w:rPr>
            </w:pPr>
            <w:r w:rsidRPr="00FF3E1E">
              <w:rPr>
                <w:i/>
                <w:iCs/>
                <w:kern w:val="0"/>
                <w:sz w:val="18"/>
                <w:szCs w:val="18"/>
              </w:rPr>
              <w:t>q</w:t>
            </w:r>
            <w:r w:rsidRPr="00FF3E1E">
              <w:rPr>
                <w:iCs/>
                <w:kern w:val="0"/>
                <w:sz w:val="18"/>
                <w:szCs w:val="18"/>
                <w:vertAlign w:val="subscript"/>
              </w:rPr>
              <w:t>s</w:t>
            </w:r>
            <w:r w:rsidRPr="00FF3E1E">
              <w:rPr>
                <w:i/>
                <w:iCs/>
                <w:kern w:val="0"/>
                <w:sz w:val="18"/>
                <w:szCs w:val="18"/>
                <w:vertAlign w:val="subscript"/>
              </w:rPr>
              <w:t>i</w:t>
            </w:r>
            <w:r w:rsidRPr="00FF3E1E">
              <w:rPr>
                <w:iCs/>
                <w:kern w:val="0"/>
                <w:sz w:val="18"/>
                <w:szCs w:val="18"/>
                <w:vertAlign w:val="subscript"/>
              </w:rPr>
              <w:t>k</w:t>
            </w:r>
            <w:r w:rsidRPr="00FF3E1E">
              <w:rPr>
                <w:rFonts w:hint="eastAsia"/>
                <w:sz w:val="18"/>
                <w:szCs w:val="18"/>
              </w:rPr>
              <w:t>（</w:t>
            </w:r>
            <w:r w:rsidRPr="00FF3E1E">
              <w:rPr>
                <w:sz w:val="18"/>
                <w:szCs w:val="18"/>
              </w:rPr>
              <w:t>kPa</w:t>
            </w:r>
            <w:r w:rsidRPr="00FF3E1E">
              <w:rPr>
                <w:rFonts w:hint="eastAsia"/>
                <w:sz w:val="18"/>
                <w:szCs w:val="18"/>
              </w:rPr>
              <w:t>）</w:t>
            </w:r>
          </w:p>
        </w:tc>
        <w:tc>
          <w:tcPr>
            <w:tcW w:w="1559" w:type="dxa"/>
          </w:tcPr>
          <w:p w:rsidR="004A48B3" w:rsidRPr="00FF3E1E" w:rsidRDefault="004A48B3" w:rsidP="00FF3E1E">
            <w:pPr>
              <w:ind w:firstLine="31"/>
              <w:jc w:val="center"/>
              <w:rPr>
                <w:sz w:val="18"/>
                <w:szCs w:val="18"/>
              </w:rPr>
            </w:pPr>
            <w:r w:rsidRPr="00FF3E1E">
              <w:rPr>
                <w:i/>
                <w:iCs/>
                <w:kern w:val="0"/>
                <w:sz w:val="18"/>
                <w:szCs w:val="18"/>
              </w:rPr>
              <w:t>q</w:t>
            </w:r>
            <w:r w:rsidRPr="00FF3E1E">
              <w:rPr>
                <w:iCs/>
                <w:kern w:val="0"/>
                <w:sz w:val="18"/>
                <w:szCs w:val="18"/>
                <w:vertAlign w:val="subscript"/>
              </w:rPr>
              <w:t>pk</w:t>
            </w:r>
            <w:r w:rsidRPr="00FF3E1E">
              <w:rPr>
                <w:rFonts w:hint="eastAsia"/>
                <w:sz w:val="18"/>
                <w:szCs w:val="18"/>
              </w:rPr>
              <w:t>（</w:t>
            </w:r>
            <w:r w:rsidRPr="00FF3E1E">
              <w:rPr>
                <w:sz w:val="18"/>
                <w:szCs w:val="18"/>
              </w:rPr>
              <w:t>kPa</w:t>
            </w:r>
            <w:r w:rsidRPr="00FF3E1E">
              <w:rPr>
                <w:rFonts w:hint="eastAsia"/>
                <w:sz w:val="18"/>
                <w:szCs w:val="18"/>
              </w:rPr>
              <w:t>）</w:t>
            </w:r>
          </w:p>
        </w:tc>
        <w:tc>
          <w:tcPr>
            <w:tcW w:w="1433" w:type="dxa"/>
          </w:tcPr>
          <w:p w:rsidR="004A48B3" w:rsidRPr="00FF3E1E" w:rsidRDefault="004A48B3" w:rsidP="006965F7">
            <w:pPr>
              <w:rPr>
                <w:sz w:val="18"/>
                <w:szCs w:val="18"/>
              </w:rPr>
            </w:pPr>
            <w:r w:rsidRPr="00FF3E1E">
              <w:rPr>
                <w:i/>
                <w:sz w:val="18"/>
                <w:szCs w:val="18"/>
              </w:rPr>
              <w:t>N</w:t>
            </w:r>
            <w:r w:rsidRPr="00FF3E1E">
              <w:rPr>
                <w:rFonts w:hint="eastAsia"/>
                <w:sz w:val="18"/>
                <w:szCs w:val="18"/>
              </w:rPr>
              <w:t>或</w:t>
            </w:r>
            <w:r w:rsidRPr="00FF3E1E">
              <w:rPr>
                <w:i/>
                <w:sz w:val="18"/>
                <w:szCs w:val="18"/>
              </w:rPr>
              <w:t>N</w:t>
            </w:r>
            <w:r w:rsidRPr="00FF3E1E">
              <w:rPr>
                <w:i/>
                <w:sz w:val="18"/>
                <w:szCs w:val="18"/>
                <w:vertAlign w:val="subscript"/>
              </w:rPr>
              <w:t>i</w:t>
            </w:r>
            <w:r w:rsidRPr="00FF3E1E">
              <w:rPr>
                <w:rFonts w:hint="eastAsia"/>
                <w:sz w:val="18"/>
                <w:szCs w:val="18"/>
              </w:rPr>
              <w:t>最大值</w:t>
            </w:r>
          </w:p>
        </w:tc>
      </w:tr>
      <w:tr w:rsidR="004A48B3" w:rsidRPr="0073542F" w:rsidTr="00FF3E1E">
        <w:trPr>
          <w:jc w:val="center"/>
        </w:trPr>
        <w:tc>
          <w:tcPr>
            <w:tcW w:w="3964" w:type="dxa"/>
          </w:tcPr>
          <w:p w:rsidR="004A48B3" w:rsidRPr="00FF3E1E" w:rsidRDefault="004A48B3" w:rsidP="00FF3E1E">
            <w:pPr>
              <w:ind w:firstLine="31"/>
              <w:jc w:val="center"/>
              <w:rPr>
                <w:sz w:val="18"/>
                <w:szCs w:val="18"/>
              </w:rPr>
            </w:pPr>
            <w:r w:rsidRPr="00FF3E1E">
              <w:rPr>
                <w:rFonts w:hint="eastAsia"/>
                <w:kern w:val="0"/>
                <w:sz w:val="18"/>
                <w:szCs w:val="18"/>
              </w:rPr>
              <w:t>填土、黏性土、粉土、黄土、砂土</w:t>
            </w:r>
          </w:p>
        </w:tc>
        <w:tc>
          <w:tcPr>
            <w:tcW w:w="1418" w:type="dxa"/>
          </w:tcPr>
          <w:p w:rsidR="004A48B3" w:rsidRPr="00FF3E1E" w:rsidRDefault="004A48B3" w:rsidP="004A48B3">
            <w:pPr>
              <w:ind w:firstLineChars="150" w:firstLine="31680"/>
              <w:rPr>
                <w:sz w:val="18"/>
                <w:szCs w:val="18"/>
              </w:rPr>
            </w:pPr>
            <w:r w:rsidRPr="00FF3E1E">
              <w:rPr>
                <w:sz w:val="18"/>
                <w:szCs w:val="18"/>
              </w:rPr>
              <w:t>(3</w:t>
            </w:r>
            <w:r w:rsidRPr="00FF3E1E">
              <w:rPr>
                <w:rFonts w:hint="eastAsia"/>
                <w:sz w:val="18"/>
                <w:szCs w:val="18"/>
              </w:rPr>
              <w:t>～</w:t>
            </w:r>
            <w:r w:rsidRPr="00FF3E1E">
              <w:rPr>
                <w:sz w:val="18"/>
                <w:szCs w:val="18"/>
              </w:rPr>
              <w:t>4)</w:t>
            </w:r>
            <w:r w:rsidRPr="00FF3E1E">
              <w:rPr>
                <w:i/>
                <w:sz w:val="18"/>
                <w:szCs w:val="18"/>
              </w:rPr>
              <w:t>N</w:t>
            </w:r>
            <w:r w:rsidRPr="00FF3E1E">
              <w:rPr>
                <w:i/>
                <w:sz w:val="18"/>
                <w:szCs w:val="18"/>
                <w:vertAlign w:val="subscript"/>
              </w:rPr>
              <w:t>i</w:t>
            </w:r>
          </w:p>
        </w:tc>
        <w:tc>
          <w:tcPr>
            <w:tcW w:w="1559" w:type="dxa"/>
          </w:tcPr>
          <w:p w:rsidR="004A48B3" w:rsidRPr="00FF3E1E" w:rsidRDefault="004A48B3" w:rsidP="004A48B3">
            <w:pPr>
              <w:ind w:firstLineChars="300" w:firstLine="31680"/>
              <w:rPr>
                <w:sz w:val="18"/>
                <w:szCs w:val="18"/>
              </w:rPr>
            </w:pPr>
            <w:r w:rsidRPr="00FF3E1E">
              <w:rPr>
                <w:sz w:val="18"/>
                <w:szCs w:val="18"/>
              </w:rPr>
              <w:t>—</w:t>
            </w:r>
          </w:p>
        </w:tc>
        <w:tc>
          <w:tcPr>
            <w:tcW w:w="1433" w:type="dxa"/>
          </w:tcPr>
          <w:p w:rsidR="004A48B3" w:rsidRPr="00FF3E1E" w:rsidRDefault="004A48B3" w:rsidP="00FF3E1E">
            <w:pPr>
              <w:ind w:firstLine="31"/>
              <w:jc w:val="center"/>
              <w:rPr>
                <w:sz w:val="18"/>
                <w:szCs w:val="18"/>
              </w:rPr>
            </w:pPr>
            <w:r w:rsidRPr="00FF3E1E">
              <w:rPr>
                <w:sz w:val="18"/>
                <w:szCs w:val="18"/>
              </w:rPr>
              <w:t>40</w:t>
            </w:r>
          </w:p>
        </w:tc>
      </w:tr>
      <w:tr w:rsidR="004A48B3" w:rsidRPr="0073542F" w:rsidTr="00FF3E1E">
        <w:trPr>
          <w:jc w:val="center"/>
        </w:trPr>
        <w:tc>
          <w:tcPr>
            <w:tcW w:w="3964" w:type="dxa"/>
          </w:tcPr>
          <w:p w:rsidR="004A48B3" w:rsidRPr="00FF3E1E" w:rsidRDefault="004A48B3" w:rsidP="00FF3E1E">
            <w:pPr>
              <w:tabs>
                <w:tab w:val="left" w:pos="766"/>
                <w:tab w:val="center" w:pos="1748"/>
              </w:tabs>
              <w:ind w:firstLine="31"/>
              <w:jc w:val="center"/>
              <w:rPr>
                <w:sz w:val="18"/>
                <w:szCs w:val="18"/>
              </w:rPr>
            </w:pPr>
            <w:r w:rsidRPr="00FF3E1E">
              <w:rPr>
                <w:rFonts w:hint="eastAsia"/>
                <w:sz w:val="18"/>
                <w:szCs w:val="18"/>
              </w:rPr>
              <w:t>角砾、圆砾、全风化岩和强风化岩</w:t>
            </w:r>
          </w:p>
        </w:tc>
        <w:tc>
          <w:tcPr>
            <w:tcW w:w="1418" w:type="dxa"/>
          </w:tcPr>
          <w:p w:rsidR="004A48B3" w:rsidRPr="00FF3E1E" w:rsidRDefault="004A48B3" w:rsidP="00FF3E1E">
            <w:pPr>
              <w:ind w:firstLine="31"/>
              <w:jc w:val="center"/>
              <w:rPr>
                <w:sz w:val="18"/>
                <w:szCs w:val="18"/>
              </w:rPr>
            </w:pPr>
            <w:r w:rsidRPr="00FF3E1E">
              <w:rPr>
                <w:sz w:val="18"/>
                <w:szCs w:val="18"/>
              </w:rPr>
              <w:t>(3.5</w:t>
            </w:r>
            <w:r w:rsidRPr="00FF3E1E">
              <w:rPr>
                <w:rFonts w:hint="eastAsia"/>
                <w:sz w:val="18"/>
                <w:szCs w:val="18"/>
              </w:rPr>
              <w:t>～</w:t>
            </w:r>
            <w:r w:rsidRPr="00FF3E1E">
              <w:rPr>
                <w:sz w:val="18"/>
                <w:szCs w:val="18"/>
              </w:rPr>
              <w:t>4)</w:t>
            </w:r>
            <w:r w:rsidRPr="00FF3E1E">
              <w:rPr>
                <w:i/>
                <w:sz w:val="18"/>
                <w:szCs w:val="18"/>
              </w:rPr>
              <w:t>N</w:t>
            </w:r>
            <w:r w:rsidRPr="00FF3E1E">
              <w:rPr>
                <w:i/>
                <w:sz w:val="18"/>
                <w:szCs w:val="18"/>
                <w:vertAlign w:val="subscript"/>
              </w:rPr>
              <w:t>i</w:t>
            </w:r>
          </w:p>
        </w:tc>
        <w:tc>
          <w:tcPr>
            <w:tcW w:w="1559" w:type="dxa"/>
          </w:tcPr>
          <w:p w:rsidR="004A48B3" w:rsidRPr="00FF3E1E" w:rsidRDefault="004A48B3" w:rsidP="004A48B3">
            <w:pPr>
              <w:ind w:firstLineChars="300" w:firstLine="31680"/>
              <w:rPr>
                <w:sz w:val="18"/>
                <w:szCs w:val="18"/>
              </w:rPr>
            </w:pPr>
            <w:r w:rsidRPr="00FF3E1E">
              <w:rPr>
                <w:sz w:val="18"/>
                <w:szCs w:val="18"/>
              </w:rPr>
              <w:t>—</w:t>
            </w:r>
          </w:p>
        </w:tc>
        <w:tc>
          <w:tcPr>
            <w:tcW w:w="1433" w:type="dxa"/>
          </w:tcPr>
          <w:p w:rsidR="004A48B3" w:rsidRPr="00FF3E1E" w:rsidRDefault="004A48B3" w:rsidP="00FF3E1E">
            <w:pPr>
              <w:ind w:firstLine="31"/>
              <w:jc w:val="center"/>
              <w:rPr>
                <w:sz w:val="18"/>
                <w:szCs w:val="18"/>
              </w:rPr>
            </w:pPr>
            <w:r w:rsidRPr="00FF3E1E">
              <w:rPr>
                <w:sz w:val="18"/>
                <w:szCs w:val="18"/>
              </w:rPr>
              <w:t>40</w:t>
            </w:r>
          </w:p>
        </w:tc>
      </w:tr>
      <w:tr w:rsidR="004A48B3" w:rsidRPr="0073542F" w:rsidTr="00FF3E1E">
        <w:trPr>
          <w:jc w:val="center"/>
        </w:trPr>
        <w:tc>
          <w:tcPr>
            <w:tcW w:w="3964" w:type="dxa"/>
          </w:tcPr>
          <w:p w:rsidR="004A48B3" w:rsidRPr="00FF3E1E" w:rsidRDefault="004A48B3" w:rsidP="00FF3E1E">
            <w:pPr>
              <w:tabs>
                <w:tab w:val="left" w:pos="766"/>
                <w:tab w:val="center" w:pos="1748"/>
              </w:tabs>
              <w:ind w:firstLine="31"/>
              <w:jc w:val="center"/>
              <w:rPr>
                <w:sz w:val="18"/>
                <w:szCs w:val="18"/>
              </w:rPr>
            </w:pPr>
            <w:r w:rsidRPr="00FF3E1E">
              <w:rPr>
                <w:rFonts w:hint="eastAsia"/>
                <w:sz w:val="18"/>
                <w:szCs w:val="18"/>
              </w:rPr>
              <w:t>填土、黏性土、粉土、黄土、粉细砂</w:t>
            </w:r>
          </w:p>
        </w:tc>
        <w:tc>
          <w:tcPr>
            <w:tcW w:w="1418" w:type="dxa"/>
          </w:tcPr>
          <w:p w:rsidR="004A48B3" w:rsidRPr="00FF3E1E" w:rsidRDefault="004A48B3" w:rsidP="00FF3E1E">
            <w:pPr>
              <w:ind w:firstLine="31"/>
              <w:jc w:val="center"/>
              <w:rPr>
                <w:sz w:val="18"/>
                <w:szCs w:val="18"/>
              </w:rPr>
            </w:pPr>
            <w:r w:rsidRPr="00FF3E1E">
              <w:rPr>
                <w:sz w:val="18"/>
                <w:szCs w:val="18"/>
              </w:rPr>
              <w:t>—</w:t>
            </w:r>
          </w:p>
        </w:tc>
        <w:tc>
          <w:tcPr>
            <w:tcW w:w="1559" w:type="dxa"/>
          </w:tcPr>
          <w:p w:rsidR="004A48B3" w:rsidRPr="00FF3E1E" w:rsidRDefault="004A48B3" w:rsidP="00FF3E1E">
            <w:pPr>
              <w:jc w:val="center"/>
              <w:rPr>
                <w:sz w:val="18"/>
                <w:szCs w:val="18"/>
              </w:rPr>
            </w:pPr>
            <w:r w:rsidRPr="00FF3E1E">
              <w:rPr>
                <w:sz w:val="18"/>
                <w:szCs w:val="18"/>
              </w:rPr>
              <w:t>(100</w:t>
            </w:r>
            <w:r w:rsidRPr="00FF3E1E">
              <w:rPr>
                <w:rFonts w:hint="eastAsia"/>
                <w:sz w:val="18"/>
                <w:szCs w:val="18"/>
              </w:rPr>
              <w:t>～</w:t>
            </w:r>
            <w:r w:rsidRPr="00FF3E1E">
              <w:rPr>
                <w:sz w:val="18"/>
                <w:szCs w:val="18"/>
              </w:rPr>
              <w:t>160)</w:t>
            </w:r>
            <w:r w:rsidRPr="00FF3E1E">
              <w:rPr>
                <w:i/>
                <w:sz w:val="18"/>
                <w:szCs w:val="18"/>
              </w:rPr>
              <w:t>N</w:t>
            </w:r>
          </w:p>
        </w:tc>
        <w:tc>
          <w:tcPr>
            <w:tcW w:w="1433" w:type="dxa"/>
          </w:tcPr>
          <w:p w:rsidR="004A48B3" w:rsidRPr="00FF3E1E" w:rsidRDefault="004A48B3" w:rsidP="00FF3E1E">
            <w:pPr>
              <w:ind w:firstLine="31"/>
              <w:jc w:val="center"/>
              <w:rPr>
                <w:sz w:val="18"/>
                <w:szCs w:val="18"/>
              </w:rPr>
            </w:pPr>
            <w:r w:rsidRPr="00FF3E1E">
              <w:rPr>
                <w:sz w:val="18"/>
                <w:szCs w:val="18"/>
              </w:rPr>
              <w:t>40</w:t>
            </w:r>
          </w:p>
        </w:tc>
      </w:tr>
      <w:tr w:rsidR="004A48B3" w:rsidRPr="0073542F" w:rsidTr="00FF3E1E">
        <w:trPr>
          <w:jc w:val="center"/>
        </w:trPr>
        <w:tc>
          <w:tcPr>
            <w:tcW w:w="3964" w:type="dxa"/>
          </w:tcPr>
          <w:p w:rsidR="004A48B3" w:rsidRPr="00FF3E1E" w:rsidRDefault="004A48B3" w:rsidP="00FF3E1E">
            <w:pPr>
              <w:tabs>
                <w:tab w:val="left" w:pos="766"/>
                <w:tab w:val="center" w:pos="1748"/>
              </w:tabs>
              <w:ind w:firstLine="31"/>
              <w:jc w:val="center"/>
              <w:rPr>
                <w:sz w:val="18"/>
                <w:szCs w:val="18"/>
              </w:rPr>
            </w:pPr>
            <w:r w:rsidRPr="00FF3E1E">
              <w:rPr>
                <w:rFonts w:hint="eastAsia"/>
                <w:sz w:val="18"/>
                <w:szCs w:val="18"/>
              </w:rPr>
              <w:t>中粗砂、角砾、圆砾、全风化岩和强风化岩</w:t>
            </w:r>
          </w:p>
        </w:tc>
        <w:tc>
          <w:tcPr>
            <w:tcW w:w="1418" w:type="dxa"/>
          </w:tcPr>
          <w:p w:rsidR="004A48B3" w:rsidRPr="00FF3E1E" w:rsidRDefault="004A48B3" w:rsidP="00FF3E1E">
            <w:pPr>
              <w:ind w:firstLine="31"/>
              <w:jc w:val="center"/>
              <w:rPr>
                <w:sz w:val="18"/>
                <w:szCs w:val="18"/>
              </w:rPr>
            </w:pPr>
            <w:r w:rsidRPr="00FF3E1E">
              <w:rPr>
                <w:sz w:val="18"/>
                <w:szCs w:val="18"/>
              </w:rPr>
              <w:t>—</w:t>
            </w:r>
          </w:p>
        </w:tc>
        <w:tc>
          <w:tcPr>
            <w:tcW w:w="1559" w:type="dxa"/>
          </w:tcPr>
          <w:p w:rsidR="004A48B3" w:rsidRPr="00FF3E1E" w:rsidRDefault="004A48B3" w:rsidP="00FF3E1E">
            <w:pPr>
              <w:jc w:val="center"/>
              <w:rPr>
                <w:sz w:val="18"/>
                <w:szCs w:val="18"/>
              </w:rPr>
            </w:pPr>
            <w:r w:rsidRPr="00FF3E1E">
              <w:rPr>
                <w:sz w:val="18"/>
                <w:szCs w:val="18"/>
              </w:rPr>
              <w:t>(150</w:t>
            </w:r>
            <w:r w:rsidRPr="00FF3E1E">
              <w:rPr>
                <w:rFonts w:hint="eastAsia"/>
                <w:sz w:val="18"/>
                <w:szCs w:val="18"/>
              </w:rPr>
              <w:t>～</w:t>
            </w:r>
            <w:r w:rsidRPr="00FF3E1E">
              <w:rPr>
                <w:sz w:val="18"/>
                <w:szCs w:val="18"/>
              </w:rPr>
              <w:t>190)</w:t>
            </w:r>
            <w:r w:rsidRPr="00FF3E1E">
              <w:rPr>
                <w:i/>
                <w:sz w:val="18"/>
                <w:szCs w:val="18"/>
              </w:rPr>
              <w:t>N</w:t>
            </w:r>
          </w:p>
        </w:tc>
        <w:tc>
          <w:tcPr>
            <w:tcW w:w="1433" w:type="dxa"/>
          </w:tcPr>
          <w:p w:rsidR="004A48B3" w:rsidRPr="00FF3E1E" w:rsidRDefault="004A48B3" w:rsidP="00FF3E1E">
            <w:pPr>
              <w:ind w:firstLine="31"/>
              <w:jc w:val="center"/>
              <w:rPr>
                <w:sz w:val="18"/>
                <w:szCs w:val="18"/>
              </w:rPr>
            </w:pPr>
            <w:r w:rsidRPr="00FF3E1E">
              <w:rPr>
                <w:sz w:val="18"/>
                <w:szCs w:val="18"/>
              </w:rPr>
              <w:t>40</w:t>
            </w:r>
          </w:p>
        </w:tc>
      </w:tr>
    </w:tbl>
    <w:p w:rsidR="004A48B3" w:rsidRPr="0073542F" w:rsidRDefault="004A48B3" w:rsidP="00FF3E1E">
      <w:pPr>
        <w:autoSpaceDE w:val="0"/>
        <w:autoSpaceDN w:val="0"/>
        <w:adjustRightInd w:val="0"/>
        <w:spacing w:beforeLines="100" w:line="360" w:lineRule="auto"/>
        <w:jc w:val="center"/>
        <w:rPr>
          <w:rFonts w:cs="宋体"/>
          <w:kern w:val="0"/>
          <w:sz w:val="28"/>
          <w:szCs w:val="28"/>
        </w:rPr>
      </w:pPr>
      <w:r w:rsidRPr="0073542F">
        <w:rPr>
          <w:rFonts w:ascii="宋体" w:hAnsi="宋体" w:cs="宋体" w:hint="eastAsia"/>
          <w:kern w:val="0"/>
          <w:sz w:val="28"/>
          <w:szCs w:val="28"/>
        </w:rPr>
        <w:t>Ⅳ</w:t>
      </w:r>
      <w:r w:rsidRPr="0073542F">
        <w:rPr>
          <w:rFonts w:cs="宋体"/>
          <w:kern w:val="0"/>
          <w:sz w:val="28"/>
          <w:szCs w:val="28"/>
        </w:rPr>
        <w:t xml:space="preserve">  </w:t>
      </w:r>
      <w:r w:rsidRPr="0073542F">
        <w:rPr>
          <w:rFonts w:cs="宋体" w:hint="eastAsia"/>
          <w:kern w:val="0"/>
          <w:sz w:val="28"/>
          <w:szCs w:val="28"/>
        </w:rPr>
        <w:t>静力触探试验法</w:t>
      </w:r>
    </w:p>
    <w:p w:rsidR="004A48B3" w:rsidRPr="0073542F" w:rsidRDefault="004A48B3">
      <w:pPr>
        <w:autoSpaceDE w:val="0"/>
        <w:autoSpaceDN w:val="0"/>
        <w:adjustRightInd w:val="0"/>
        <w:spacing w:line="360" w:lineRule="auto"/>
        <w:rPr>
          <w:rFonts w:cs="宋体"/>
          <w:kern w:val="0"/>
          <w:szCs w:val="21"/>
        </w:rPr>
      </w:pPr>
      <w:r w:rsidRPr="0073542F">
        <w:rPr>
          <w:b/>
          <w:bCs/>
          <w:kern w:val="0"/>
          <w:szCs w:val="21"/>
        </w:rPr>
        <w:t xml:space="preserve">4.3.5  </w:t>
      </w:r>
      <w:r w:rsidRPr="0073542F">
        <w:rPr>
          <w:rFonts w:cs="宋体" w:hint="eastAsia"/>
          <w:kern w:val="0"/>
          <w:szCs w:val="21"/>
        </w:rPr>
        <w:t>根据双桥探头静力触探试验资料确定短螺旋挤土灌注桩</w:t>
      </w:r>
      <w:r>
        <w:rPr>
          <w:rFonts w:cs="宋体" w:hint="eastAsia"/>
          <w:kern w:val="0"/>
          <w:szCs w:val="21"/>
        </w:rPr>
        <w:t>的</w:t>
      </w:r>
      <w:r w:rsidRPr="0073542F">
        <w:rPr>
          <w:rFonts w:cs="宋体" w:hint="eastAsia"/>
          <w:kern w:val="0"/>
          <w:szCs w:val="21"/>
        </w:rPr>
        <w:t>单桩竖向极限承载力标准值时，对于黏性土、粉土、黄土和砂土层，无当地经验可按下式估算：</w:t>
      </w:r>
    </w:p>
    <w:p w:rsidR="004A48B3" w:rsidRPr="0073542F" w:rsidRDefault="004A48B3">
      <w:pPr>
        <w:tabs>
          <w:tab w:val="left" w:pos="7770"/>
          <w:tab w:val="left" w:pos="7980"/>
        </w:tabs>
        <w:wordWrap w:val="0"/>
        <w:autoSpaceDE w:val="0"/>
        <w:autoSpaceDN w:val="0"/>
        <w:adjustRightInd w:val="0"/>
        <w:spacing w:line="360" w:lineRule="auto"/>
        <w:ind w:firstLine="420"/>
        <w:jc w:val="right"/>
        <w:rPr>
          <w:kern w:val="0"/>
          <w:szCs w:val="21"/>
        </w:rPr>
      </w:pPr>
      <w:r w:rsidRPr="0073542F">
        <w:rPr>
          <w:position w:val="-14"/>
        </w:rPr>
        <w:object w:dxaOrig="3860" w:dyaOrig="380">
          <v:shape id="_x0000_i1033" type="#_x0000_t75" style="width:192.75pt;height:16.5pt" o:ole="">
            <v:imagedata r:id="rId22" o:title=""/>
          </v:shape>
          <o:OLEObject Type="Embed" ProgID="Equation.DSMT4" ShapeID="_x0000_i1033" DrawAspect="Content" ObjectID="_1619529546" r:id="rId23"/>
        </w:object>
      </w:r>
      <w:r w:rsidRPr="0073542F">
        <w:rPr>
          <w:szCs w:val="21"/>
        </w:rPr>
        <w:t xml:space="preserve">                </w:t>
      </w:r>
      <w:r w:rsidRPr="0073542F">
        <w:rPr>
          <w:rFonts w:hint="eastAsia"/>
          <w:kern w:val="0"/>
          <w:szCs w:val="21"/>
        </w:rPr>
        <w:t>（</w:t>
      </w:r>
      <w:r w:rsidRPr="0073542F">
        <w:rPr>
          <w:kern w:val="0"/>
          <w:szCs w:val="21"/>
        </w:rPr>
        <w:t>4.3.5</w:t>
      </w:r>
      <w:r w:rsidRPr="0073542F">
        <w:rPr>
          <w:rFonts w:hint="eastAsia"/>
          <w:kern w:val="0"/>
          <w:szCs w:val="21"/>
        </w:rPr>
        <w:t>）</w:t>
      </w:r>
    </w:p>
    <w:tbl>
      <w:tblPr>
        <w:tblW w:w="0" w:type="auto"/>
        <w:tblLook w:val="00A0"/>
      </w:tblPr>
      <w:tblGrid>
        <w:gridCol w:w="689"/>
        <w:gridCol w:w="1007"/>
        <w:gridCol w:w="781"/>
        <w:gridCol w:w="6018"/>
      </w:tblGrid>
      <w:tr w:rsidR="004A48B3" w:rsidRPr="0073542F" w:rsidTr="00FF3E1E">
        <w:trPr>
          <w:trHeight w:val="340"/>
        </w:trPr>
        <w:tc>
          <w:tcPr>
            <w:tcW w:w="689" w:type="dxa"/>
          </w:tcPr>
          <w:p w:rsidR="004A48B3" w:rsidRPr="00FF3E1E" w:rsidRDefault="004A48B3" w:rsidP="00FF3E1E">
            <w:pPr>
              <w:adjustRightInd w:val="0"/>
              <w:snapToGrid w:val="0"/>
              <w:spacing w:line="360" w:lineRule="auto"/>
              <w:rPr>
                <w:rFonts w:cs="宋体"/>
                <w:kern w:val="0"/>
                <w:szCs w:val="21"/>
              </w:rPr>
            </w:pPr>
            <w:r w:rsidRPr="00FF3E1E">
              <w:rPr>
                <w:kern w:val="0"/>
                <w:szCs w:val="21"/>
              </w:rPr>
              <w:fldChar w:fldCharType="begin"/>
            </w:r>
            <w:r w:rsidRPr="00FF3E1E">
              <w:rPr>
                <w:kern w:val="0"/>
                <w:szCs w:val="21"/>
              </w:rPr>
              <w:instrText xml:space="preserve"> QUOTE </w:instrText>
            </w:r>
            <w:r w:rsidRPr="00FF3E1E">
              <w:rPr>
                <w:noProof/>
                <w:position w:val="-9"/>
              </w:rPr>
              <w:pict>
                <v:shape id="_x0000_i1034" type="#_x0000_t75" style="width:205.5pt;height:15.75pt;visibility:visible">
                  <v:imagedata r:id="rId21" o:title="" chromakey="white"/>
                </v:shape>
              </w:pict>
            </w:r>
            <w:r w:rsidRPr="00FF3E1E">
              <w:rPr>
                <w:kern w:val="0"/>
                <w:szCs w:val="21"/>
              </w:rPr>
              <w:instrText xml:space="preserve"> </w:instrText>
            </w:r>
            <w:r w:rsidRPr="00FF3E1E">
              <w:rPr>
                <w:kern w:val="0"/>
                <w:szCs w:val="21"/>
              </w:rPr>
              <w:fldChar w:fldCharType="end"/>
            </w:r>
            <w:r w:rsidRPr="00FF3E1E">
              <w:rPr>
                <w:rFonts w:cs="宋体" w:hint="eastAsia"/>
                <w:kern w:val="0"/>
                <w:szCs w:val="21"/>
              </w:rPr>
              <w:t>式中</w:t>
            </w:r>
          </w:p>
        </w:tc>
        <w:tc>
          <w:tcPr>
            <w:tcW w:w="1007" w:type="dxa"/>
          </w:tcPr>
          <w:p w:rsidR="004A48B3" w:rsidRPr="00FF3E1E" w:rsidRDefault="004A48B3" w:rsidP="00FF3E1E">
            <w:pPr>
              <w:adjustRightInd w:val="0"/>
              <w:snapToGrid w:val="0"/>
              <w:spacing w:line="360" w:lineRule="auto"/>
              <w:jc w:val="right"/>
              <w:rPr>
                <w:rFonts w:cs="宋体"/>
                <w:kern w:val="0"/>
                <w:szCs w:val="21"/>
              </w:rPr>
            </w:pPr>
            <w:r w:rsidRPr="00FF3E1E">
              <w:rPr>
                <w:i/>
                <w:iCs/>
                <w:kern w:val="0"/>
                <w:szCs w:val="21"/>
              </w:rPr>
              <w:t>f</w:t>
            </w:r>
            <w:r w:rsidRPr="00FF3E1E">
              <w:rPr>
                <w:iCs/>
                <w:kern w:val="0"/>
                <w:szCs w:val="21"/>
                <w:vertAlign w:val="subscript"/>
              </w:rPr>
              <w:t>s</w:t>
            </w:r>
            <w:r w:rsidRPr="00FF3E1E">
              <w:rPr>
                <w:i/>
                <w:iCs/>
                <w:kern w:val="0"/>
                <w:szCs w:val="21"/>
                <w:vertAlign w:val="subscript"/>
              </w:rPr>
              <w:t>i</w:t>
            </w:r>
          </w:p>
        </w:tc>
        <w:tc>
          <w:tcPr>
            <w:tcW w:w="781" w:type="dxa"/>
          </w:tcPr>
          <w:p w:rsidR="004A48B3" w:rsidRPr="00FF3E1E" w:rsidRDefault="004A48B3" w:rsidP="00FF3E1E">
            <w:pPr>
              <w:adjustRightInd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rFonts w:cs="宋体"/>
                <w:kern w:val="0"/>
                <w:szCs w:val="21"/>
              </w:rPr>
            </w:pPr>
            <w:r w:rsidRPr="00FF3E1E">
              <w:rPr>
                <w:rFonts w:cs="宋体" w:hint="eastAsia"/>
                <w:kern w:val="0"/>
                <w:szCs w:val="21"/>
              </w:rPr>
              <w:t>第</w:t>
            </w:r>
            <w:r w:rsidRPr="00FF3E1E">
              <w:rPr>
                <w:i/>
                <w:iCs/>
                <w:kern w:val="0"/>
                <w:sz w:val="24"/>
              </w:rPr>
              <w:t>i</w:t>
            </w:r>
            <w:r w:rsidRPr="00FF3E1E">
              <w:rPr>
                <w:rFonts w:cs="宋体" w:hint="eastAsia"/>
                <w:kern w:val="0"/>
                <w:szCs w:val="21"/>
              </w:rPr>
              <w:t>层土的触探头平均侧壁摩阻力（</w:t>
            </w:r>
            <w:r w:rsidRPr="00FF3E1E">
              <w:rPr>
                <w:kern w:val="0"/>
                <w:szCs w:val="21"/>
              </w:rPr>
              <w:t>kPa</w:t>
            </w:r>
            <w:r w:rsidRPr="00FF3E1E">
              <w:rPr>
                <w:rFonts w:cs="宋体" w:hint="eastAsia"/>
                <w:kern w:val="0"/>
                <w:szCs w:val="21"/>
              </w:rPr>
              <w:t>）；</w:t>
            </w:r>
          </w:p>
        </w:tc>
      </w:tr>
      <w:tr w:rsidR="004A48B3" w:rsidRPr="0073542F" w:rsidTr="00FF3E1E">
        <w:trPr>
          <w:trHeight w:val="245"/>
        </w:trPr>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rFonts w:cs="宋体"/>
                <w:kern w:val="0"/>
                <w:szCs w:val="21"/>
              </w:rPr>
            </w:pPr>
            <w:r w:rsidRPr="00FF3E1E">
              <w:rPr>
                <w:i/>
                <w:iCs/>
                <w:kern w:val="0"/>
                <w:szCs w:val="21"/>
              </w:rPr>
              <w:t>k</w:t>
            </w:r>
            <w:r w:rsidRPr="00FF3E1E">
              <w:rPr>
                <w:i/>
                <w:iCs/>
                <w:kern w:val="0"/>
                <w:szCs w:val="21"/>
                <w:vertAlign w:val="subscript"/>
              </w:rPr>
              <w:t>i</w:t>
            </w:r>
          </w:p>
        </w:tc>
        <w:tc>
          <w:tcPr>
            <w:tcW w:w="781" w:type="dxa"/>
          </w:tcPr>
          <w:p w:rsidR="004A48B3" w:rsidRPr="00FF3E1E" w:rsidRDefault="004A48B3" w:rsidP="00FF3E1E">
            <w:pPr>
              <w:adjustRightInd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rFonts w:cs="宋体"/>
                <w:kern w:val="0"/>
                <w:szCs w:val="21"/>
              </w:rPr>
            </w:pPr>
            <w:r w:rsidRPr="00FF3E1E">
              <w:rPr>
                <w:rFonts w:cs="宋体" w:hint="eastAsia"/>
                <w:kern w:val="0"/>
                <w:szCs w:val="21"/>
              </w:rPr>
              <w:t>桩侧摩阻力增大系数，</w:t>
            </w:r>
            <w:r w:rsidRPr="00FF3E1E">
              <w:rPr>
                <w:i/>
                <w:iCs/>
                <w:kern w:val="0"/>
                <w:szCs w:val="21"/>
              </w:rPr>
              <w:t>k</w:t>
            </w:r>
            <w:r w:rsidRPr="00FF3E1E">
              <w:rPr>
                <w:i/>
                <w:iCs/>
                <w:kern w:val="0"/>
                <w:szCs w:val="21"/>
                <w:vertAlign w:val="subscript"/>
              </w:rPr>
              <w:t xml:space="preserve">i </w:t>
            </w:r>
            <w:r w:rsidRPr="00FF3E1E">
              <w:rPr>
                <w:i/>
                <w:iCs/>
                <w:kern w:val="0"/>
                <w:szCs w:val="21"/>
              </w:rPr>
              <w:t xml:space="preserve">= </w:t>
            </w:r>
            <w:r w:rsidRPr="00FF3E1E">
              <w:rPr>
                <w:iCs/>
                <w:kern w:val="0"/>
                <w:szCs w:val="21"/>
              </w:rPr>
              <w:t>1.0</w:t>
            </w:r>
            <w:r w:rsidRPr="00FF3E1E">
              <w:rPr>
                <w:rFonts w:hint="eastAsia"/>
                <w:iCs/>
                <w:kern w:val="0"/>
                <w:szCs w:val="21"/>
              </w:rPr>
              <w:t>～</w:t>
            </w:r>
            <w:r w:rsidRPr="00FF3E1E">
              <w:rPr>
                <w:iCs/>
                <w:kern w:val="0"/>
                <w:szCs w:val="21"/>
              </w:rPr>
              <w:t>1.2</w:t>
            </w:r>
            <w:r w:rsidRPr="00FF3E1E">
              <w:rPr>
                <w:rFonts w:cs="宋体" w:hint="eastAsia"/>
                <w:kern w:val="0"/>
                <w:szCs w:val="21"/>
              </w:rPr>
              <w:t>，</w:t>
            </w:r>
            <w:r w:rsidRPr="00FF3E1E">
              <w:rPr>
                <w:i/>
                <w:iCs/>
                <w:kern w:val="0"/>
                <w:szCs w:val="21"/>
              </w:rPr>
              <w:t>f</w:t>
            </w:r>
            <w:r w:rsidRPr="00FF3E1E">
              <w:rPr>
                <w:iCs/>
                <w:kern w:val="0"/>
                <w:szCs w:val="21"/>
                <w:vertAlign w:val="subscript"/>
              </w:rPr>
              <w:t>s</w:t>
            </w:r>
            <w:r w:rsidRPr="00FF3E1E">
              <w:rPr>
                <w:i/>
                <w:iCs/>
                <w:kern w:val="0"/>
                <w:szCs w:val="21"/>
                <w:vertAlign w:val="subscript"/>
              </w:rPr>
              <w:t>i</w:t>
            </w:r>
            <w:r w:rsidRPr="00FF3E1E">
              <w:rPr>
                <w:rFonts w:cs="宋体" w:hint="eastAsia"/>
                <w:kern w:val="0"/>
                <w:szCs w:val="21"/>
              </w:rPr>
              <w:t>为低值时</w:t>
            </w:r>
            <w:r w:rsidRPr="00FF3E1E">
              <w:rPr>
                <w:i/>
                <w:iCs/>
                <w:kern w:val="0"/>
                <w:szCs w:val="21"/>
              </w:rPr>
              <w:t>k</w:t>
            </w:r>
            <w:r w:rsidRPr="00FF3E1E">
              <w:rPr>
                <w:i/>
                <w:iCs/>
                <w:kern w:val="0"/>
                <w:szCs w:val="21"/>
                <w:vertAlign w:val="subscript"/>
              </w:rPr>
              <w:t>i</w:t>
            </w:r>
            <w:r w:rsidRPr="00FF3E1E">
              <w:rPr>
                <w:rFonts w:cs="宋体" w:hint="eastAsia"/>
                <w:kern w:val="0"/>
                <w:szCs w:val="21"/>
              </w:rPr>
              <w:t>取高值；</w:t>
            </w:r>
          </w:p>
        </w:tc>
      </w:tr>
      <w:tr w:rsidR="004A48B3" w:rsidRPr="0073542F" w:rsidTr="00FF3E1E">
        <w:trPr>
          <w:trHeight w:val="1116"/>
        </w:trPr>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bCs/>
                <w:i/>
                <w:kern w:val="0"/>
                <w:szCs w:val="21"/>
              </w:rPr>
            </w:pPr>
            <w:r w:rsidRPr="00FF3E1E">
              <w:rPr>
                <w:i/>
                <w:iCs/>
                <w:kern w:val="0"/>
                <w:szCs w:val="21"/>
              </w:rPr>
              <w:t>q</w:t>
            </w:r>
            <w:r w:rsidRPr="00FF3E1E">
              <w:rPr>
                <w:iCs/>
                <w:kern w:val="0"/>
                <w:szCs w:val="21"/>
                <w:vertAlign w:val="subscript"/>
              </w:rPr>
              <w:t>c</w:t>
            </w:r>
          </w:p>
        </w:tc>
        <w:tc>
          <w:tcPr>
            <w:tcW w:w="781" w:type="dxa"/>
          </w:tcPr>
          <w:p w:rsidR="004A48B3" w:rsidRPr="00FF3E1E" w:rsidRDefault="004A48B3" w:rsidP="00FF3E1E">
            <w:pPr>
              <w:adjustRightInd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autoSpaceDE w:val="0"/>
              <w:autoSpaceDN w:val="0"/>
              <w:adjustRightInd w:val="0"/>
              <w:snapToGrid w:val="0"/>
              <w:spacing w:line="360" w:lineRule="auto"/>
              <w:jc w:val="left"/>
              <w:rPr>
                <w:rFonts w:cs="宋体"/>
                <w:kern w:val="0"/>
                <w:szCs w:val="21"/>
              </w:rPr>
            </w:pPr>
            <w:r w:rsidRPr="00FF3E1E">
              <w:rPr>
                <w:rFonts w:cs="宋体" w:hint="eastAsia"/>
                <w:kern w:val="0"/>
                <w:szCs w:val="21"/>
              </w:rPr>
              <w:t>桩端平面上、下锥尖阻力，取桩端平面以上</w:t>
            </w:r>
            <w:r w:rsidRPr="00FF3E1E">
              <w:rPr>
                <w:kern w:val="0"/>
              </w:rPr>
              <w:t>4</w:t>
            </w:r>
            <w:r w:rsidRPr="00FF3E1E">
              <w:rPr>
                <w:i/>
                <w:iCs/>
                <w:kern w:val="0"/>
              </w:rPr>
              <w:t>d</w:t>
            </w:r>
            <w:r w:rsidRPr="00FF3E1E">
              <w:rPr>
                <w:rFonts w:cs="宋体" w:hint="eastAsia"/>
                <w:kern w:val="0"/>
                <w:szCs w:val="21"/>
              </w:rPr>
              <w:t>范围内土层的锥尖阻力加权平均值（</w:t>
            </w:r>
            <w:r w:rsidRPr="00FF3E1E">
              <w:rPr>
                <w:kern w:val="0"/>
                <w:szCs w:val="21"/>
              </w:rPr>
              <w:t>kPa</w:t>
            </w:r>
            <w:r w:rsidRPr="00FF3E1E">
              <w:rPr>
                <w:rFonts w:cs="宋体" w:hint="eastAsia"/>
                <w:kern w:val="0"/>
                <w:szCs w:val="21"/>
              </w:rPr>
              <w:t>），再与桩端平面以下</w:t>
            </w:r>
            <w:r w:rsidRPr="00FF3E1E">
              <w:rPr>
                <w:kern w:val="0"/>
              </w:rPr>
              <w:t>1</w:t>
            </w:r>
            <w:r w:rsidRPr="00FF3E1E">
              <w:rPr>
                <w:i/>
                <w:iCs/>
                <w:kern w:val="0"/>
              </w:rPr>
              <w:t>d</w:t>
            </w:r>
            <w:r w:rsidRPr="00FF3E1E">
              <w:rPr>
                <w:rFonts w:cs="宋体" w:hint="eastAsia"/>
                <w:kern w:val="0"/>
                <w:szCs w:val="21"/>
              </w:rPr>
              <w:t>范围内土层的锥尖阻力进行平均；</w:t>
            </w:r>
          </w:p>
        </w:tc>
      </w:tr>
      <w:tr w:rsidR="004A48B3" w:rsidRPr="0073542F" w:rsidTr="00FF3E1E">
        <w:trPr>
          <w:trHeight w:val="340"/>
        </w:trPr>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bCs/>
                <w:i/>
                <w:kern w:val="0"/>
                <w:szCs w:val="21"/>
              </w:rPr>
            </w:pPr>
            <w:r w:rsidRPr="00FF3E1E">
              <w:rPr>
                <w:i/>
                <w:iCs/>
                <w:kern w:val="0"/>
                <w:szCs w:val="21"/>
              </w:rPr>
              <w:t>α</w:t>
            </w:r>
          </w:p>
        </w:tc>
        <w:tc>
          <w:tcPr>
            <w:tcW w:w="781" w:type="dxa"/>
          </w:tcPr>
          <w:p w:rsidR="004A48B3" w:rsidRPr="00FF3E1E" w:rsidRDefault="004A48B3" w:rsidP="00FF3E1E">
            <w:pPr>
              <w:adjustRightInd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kern w:val="0"/>
                <w:szCs w:val="21"/>
              </w:rPr>
            </w:pPr>
            <w:r w:rsidRPr="00FF3E1E">
              <w:rPr>
                <w:rFonts w:cs="宋体" w:hint="eastAsia"/>
                <w:kern w:val="0"/>
                <w:szCs w:val="21"/>
              </w:rPr>
              <w:t>桩端阻力修正系数，对于黏性土、粉土取</w:t>
            </w:r>
            <w:r w:rsidRPr="00FF3E1E">
              <w:rPr>
                <w:kern w:val="0"/>
                <w:szCs w:val="21"/>
              </w:rPr>
              <w:t>2/3</w:t>
            </w:r>
            <w:r w:rsidRPr="00FF3E1E">
              <w:rPr>
                <w:rFonts w:cs="宋体" w:hint="eastAsia"/>
                <w:kern w:val="0"/>
                <w:szCs w:val="21"/>
              </w:rPr>
              <w:t>，饱和砂土取</w:t>
            </w:r>
            <w:r w:rsidRPr="00FF3E1E">
              <w:rPr>
                <w:kern w:val="0"/>
                <w:szCs w:val="21"/>
              </w:rPr>
              <w:t>1/2</w:t>
            </w:r>
            <w:r w:rsidRPr="00FF3E1E">
              <w:rPr>
                <w:rFonts w:cs="宋体" w:hint="eastAsia"/>
                <w:kern w:val="0"/>
                <w:szCs w:val="21"/>
              </w:rPr>
              <w:t>；</w:t>
            </w:r>
          </w:p>
        </w:tc>
      </w:tr>
      <w:tr w:rsidR="004A48B3" w:rsidRPr="0073542F" w:rsidTr="00FF3E1E">
        <w:trPr>
          <w:trHeight w:val="340"/>
        </w:trPr>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i/>
                <w:iCs/>
                <w:kern w:val="0"/>
                <w:szCs w:val="21"/>
              </w:rPr>
            </w:pPr>
            <w:r w:rsidRPr="00FF3E1E">
              <w:rPr>
                <w:i/>
                <w:iCs/>
                <w:kern w:val="0"/>
                <w:szCs w:val="21"/>
              </w:rPr>
              <w:t>β</w:t>
            </w:r>
            <w:r w:rsidRPr="00FF3E1E">
              <w:rPr>
                <w:i/>
                <w:iCs/>
                <w:kern w:val="0"/>
                <w:szCs w:val="21"/>
                <w:vertAlign w:val="subscript"/>
              </w:rPr>
              <w:t>i</w:t>
            </w:r>
          </w:p>
        </w:tc>
        <w:tc>
          <w:tcPr>
            <w:tcW w:w="781" w:type="dxa"/>
          </w:tcPr>
          <w:p w:rsidR="004A48B3" w:rsidRPr="00FF3E1E" w:rsidRDefault="004A48B3" w:rsidP="00FF3E1E">
            <w:pPr>
              <w:adjustRightInd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rFonts w:cs="宋体"/>
                <w:kern w:val="0"/>
                <w:szCs w:val="21"/>
              </w:rPr>
            </w:pPr>
            <w:r w:rsidRPr="00FF3E1E">
              <w:rPr>
                <w:rFonts w:cs="宋体" w:hint="eastAsia"/>
                <w:kern w:val="0"/>
                <w:szCs w:val="21"/>
              </w:rPr>
              <w:t>第</w:t>
            </w:r>
            <w:r w:rsidRPr="00FF3E1E">
              <w:rPr>
                <w:i/>
                <w:iCs/>
                <w:kern w:val="0"/>
                <w:sz w:val="24"/>
              </w:rPr>
              <w:t>i</w:t>
            </w:r>
            <w:r w:rsidRPr="00FF3E1E">
              <w:rPr>
                <w:rFonts w:cs="宋体" w:hint="eastAsia"/>
                <w:kern w:val="0"/>
                <w:szCs w:val="21"/>
              </w:rPr>
              <w:t>层土的桩侧摩阻力综合修正系数，砂土：</w:t>
            </w:r>
            <w:r w:rsidRPr="00FF3E1E">
              <w:rPr>
                <w:position w:val="-14"/>
              </w:rPr>
              <w:object w:dxaOrig="1719" w:dyaOrig="440">
                <v:shape id="_x0000_i1035" type="#_x0000_t75" style="width:84.75pt;height:17.25pt" o:ole="" fillcolor="#000005">
                  <v:imagedata r:id="rId24" o:title=""/>
                </v:shape>
                <o:OLEObject Type="Embed" ProgID="Equation.DSMT4" ShapeID="_x0000_i1035" DrawAspect="Content" ObjectID="_1619529547" r:id="rId25"/>
              </w:object>
            </w:r>
            <w:r w:rsidRPr="00FF3E1E">
              <w:rPr>
                <w:rFonts w:cs="宋体" w:hint="eastAsia"/>
                <w:kern w:val="0"/>
                <w:szCs w:val="21"/>
              </w:rPr>
              <w:t>，黏性土、粉土、黄土：</w:t>
            </w:r>
            <w:r w:rsidRPr="00FF3E1E">
              <w:rPr>
                <w:position w:val="-14"/>
              </w:rPr>
              <w:object w:dxaOrig="1820" w:dyaOrig="440">
                <v:shape id="_x0000_i1036" type="#_x0000_t75" style="width:88.5pt;height:16.5pt" o:ole="" fillcolor="#000005">
                  <v:imagedata r:id="rId26" o:title=""/>
                </v:shape>
                <o:OLEObject Type="Embed" ProgID="Equation.DSMT4" ShapeID="_x0000_i1036" DrawAspect="Content" ObjectID="_1619529548" r:id="rId27"/>
              </w:object>
            </w:r>
            <w:r w:rsidRPr="00FF3E1E">
              <w:rPr>
                <w:rFonts w:cs="宋体"/>
                <w:kern w:val="0"/>
                <w:szCs w:val="21"/>
              </w:rPr>
              <w:t xml:space="preserve"> </w:t>
            </w:r>
            <w:r w:rsidRPr="00FF3E1E">
              <w:rPr>
                <w:rFonts w:cs="宋体" w:hint="eastAsia"/>
                <w:kern w:val="0"/>
                <w:szCs w:val="21"/>
              </w:rPr>
              <w:t>。</w:t>
            </w:r>
          </w:p>
        </w:tc>
      </w:tr>
    </w:tbl>
    <w:p w:rsidR="004A48B3" w:rsidRPr="0073542F" w:rsidRDefault="004A48B3" w:rsidP="004A48B3">
      <w:pPr>
        <w:autoSpaceDE w:val="0"/>
        <w:autoSpaceDN w:val="0"/>
        <w:adjustRightInd w:val="0"/>
        <w:ind w:left="31680" w:hangingChars="200" w:firstLine="31680"/>
        <w:jc w:val="left"/>
        <w:rPr>
          <w:rFonts w:cs="宋体"/>
          <w:kern w:val="0"/>
          <w:szCs w:val="21"/>
        </w:rPr>
      </w:pPr>
      <w:r w:rsidRPr="0073542F">
        <w:rPr>
          <w:rFonts w:cs="宋体" w:hint="eastAsia"/>
          <w:kern w:val="0"/>
          <w:szCs w:val="21"/>
        </w:rPr>
        <w:t>注：双桥探头的探头直径为</w:t>
      </w:r>
      <w:r>
        <w:rPr>
          <w:rFonts w:cs="宋体"/>
          <w:kern w:val="0"/>
          <w:szCs w:val="21"/>
        </w:rPr>
        <w:t xml:space="preserve"> </w:t>
      </w:r>
      <w:r w:rsidRPr="0073542F">
        <w:rPr>
          <w:kern w:val="0"/>
          <w:szCs w:val="21"/>
        </w:rPr>
        <w:t>43.7mm</w:t>
      </w:r>
      <w:r w:rsidRPr="0073542F">
        <w:rPr>
          <w:rFonts w:hint="eastAsia"/>
          <w:kern w:val="0"/>
          <w:szCs w:val="21"/>
        </w:rPr>
        <w:t>，</w:t>
      </w:r>
      <w:r w:rsidRPr="0073542F">
        <w:rPr>
          <w:rFonts w:cs="宋体" w:hint="eastAsia"/>
          <w:kern w:val="0"/>
          <w:szCs w:val="21"/>
        </w:rPr>
        <w:t>圆锥</w:t>
      </w:r>
      <w:r>
        <w:rPr>
          <w:rFonts w:cs="宋体" w:hint="eastAsia"/>
          <w:kern w:val="0"/>
          <w:szCs w:val="21"/>
        </w:rPr>
        <w:t>锥</w:t>
      </w:r>
      <w:r w:rsidRPr="0073542F">
        <w:rPr>
          <w:rFonts w:cs="宋体" w:hint="eastAsia"/>
          <w:kern w:val="0"/>
          <w:szCs w:val="21"/>
        </w:rPr>
        <w:t>底</w:t>
      </w:r>
      <w:r>
        <w:rPr>
          <w:rFonts w:cs="宋体" w:hint="eastAsia"/>
          <w:kern w:val="0"/>
          <w:szCs w:val="21"/>
        </w:rPr>
        <w:t>截</w:t>
      </w:r>
      <w:r w:rsidRPr="0073542F">
        <w:rPr>
          <w:rFonts w:cs="宋体" w:hint="eastAsia"/>
          <w:kern w:val="0"/>
          <w:szCs w:val="21"/>
        </w:rPr>
        <w:t>面积为</w:t>
      </w:r>
      <w:r>
        <w:rPr>
          <w:rFonts w:cs="宋体"/>
          <w:kern w:val="0"/>
          <w:szCs w:val="21"/>
        </w:rPr>
        <w:t xml:space="preserve"> </w:t>
      </w:r>
      <w:r w:rsidRPr="0073542F">
        <w:rPr>
          <w:kern w:val="0"/>
          <w:szCs w:val="21"/>
        </w:rPr>
        <w:t>15cm</w:t>
      </w:r>
      <w:r w:rsidRPr="0073542F">
        <w:rPr>
          <w:kern w:val="0"/>
          <w:szCs w:val="21"/>
          <w:vertAlign w:val="superscript"/>
        </w:rPr>
        <w:t>2</w:t>
      </w:r>
      <w:r w:rsidRPr="0073542F">
        <w:rPr>
          <w:rFonts w:cs="宋体" w:hint="eastAsia"/>
          <w:kern w:val="0"/>
          <w:szCs w:val="21"/>
        </w:rPr>
        <w:t>，</w:t>
      </w:r>
      <w:r>
        <w:rPr>
          <w:rFonts w:cs="宋体" w:hint="eastAsia"/>
          <w:kern w:val="0"/>
          <w:szCs w:val="21"/>
        </w:rPr>
        <w:t>锥尖</w:t>
      </w:r>
      <w:r w:rsidRPr="0073542F">
        <w:rPr>
          <w:rFonts w:cs="宋体" w:hint="eastAsia"/>
          <w:kern w:val="0"/>
          <w:szCs w:val="21"/>
        </w:rPr>
        <w:t>锥角为</w:t>
      </w:r>
      <w:r>
        <w:rPr>
          <w:rFonts w:cs="宋体"/>
          <w:kern w:val="0"/>
          <w:szCs w:val="21"/>
        </w:rPr>
        <w:t xml:space="preserve"> </w:t>
      </w:r>
      <w:r w:rsidRPr="0073542F">
        <w:rPr>
          <w:kern w:val="0"/>
          <w:szCs w:val="21"/>
        </w:rPr>
        <w:t>60</w:t>
      </w:r>
      <w:r w:rsidRPr="0073542F">
        <w:rPr>
          <w:kern w:val="0"/>
          <w:szCs w:val="21"/>
          <w:vertAlign w:val="superscript"/>
        </w:rPr>
        <w:t>°</w:t>
      </w:r>
      <w:r>
        <w:rPr>
          <w:rFonts w:cs="宋体" w:hint="eastAsia"/>
          <w:kern w:val="0"/>
          <w:szCs w:val="21"/>
        </w:rPr>
        <w:t>，摩擦套筒长</w:t>
      </w:r>
      <w:r w:rsidRPr="0073542F">
        <w:rPr>
          <w:rFonts w:cs="宋体" w:hint="eastAsia"/>
          <w:kern w:val="0"/>
          <w:szCs w:val="21"/>
        </w:rPr>
        <w:t>度为</w:t>
      </w:r>
      <w:r>
        <w:rPr>
          <w:rFonts w:cs="宋体"/>
          <w:kern w:val="0"/>
          <w:szCs w:val="21"/>
        </w:rPr>
        <w:t xml:space="preserve"> </w:t>
      </w:r>
      <w:r w:rsidRPr="0073542F">
        <w:rPr>
          <w:kern w:val="0"/>
          <w:szCs w:val="21"/>
        </w:rPr>
        <w:t>21.85cm</w:t>
      </w:r>
      <w:r w:rsidRPr="0073542F">
        <w:rPr>
          <w:rFonts w:cs="宋体" w:hint="eastAsia"/>
          <w:kern w:val="0"/>
          <w:szCs w:val="21"/>
        </w:rPr>
        <w:t>，侧</w:t>
      </w:r>
      <w:r>
        <w:rPr>
          <w:rFonts w:cs="宋体" w:hint="eastAsia"/>
          <w:kern w:val="0"/>
          <w:szCs w:val="21"/>
        </w:rPr>
        <w:t>壁</w:t>
      </w:r>
      <w:r w:rsidRPr="0073542F">
        <w:rPr>
          <w:rFonts w:cs="宋体" w:hint="eastAsia"/>
          <w:kern w:val="0"/>
          <w:szCs w:val="21"/>
        </w:rPr>
        <w:t>面积为</w:t>
      </w:r>
      <w:r>
        <w:rPr>
          <w:rFonts w:cs="宋体"/>
          <w:kern w:val="0"/>
          <w:szCs w:val="21"/>
        </w:rPr>
        <w:t xml:space="preserve"> </w:t>
      </w:r>
      <w:r w:rsidRPr="0073542F">
        <w:rPr>
          <w:kern w:val="0"/>
          <w:szCs w:val="21"/>
        </w:rPr>
        <w:t>300cm</w:t>
      </w:r>
      <w:r w:rsidRPr="0073542F">
        <w:rPr>
          <w:kern w:val="0"/>
          <w:szCs w:val="21"/>
          <w:vertAlign w:val="superscript"/>
        </w:rPr>
        <w:t>2</w:t>
      </w:r>
      <w:r w:rsidRPr="0073542F">
        <w:rPr>
          <w:rFonts w:cs="宋体"/>
          <w:kern w:val="0"/>
          <w:szCs w:val="21"/>
        </w:rPr>
        <w:t xml:space="preserve"> </w:t>
      </w:r>
      <w:r w:rsidRPr="0073542F">
        <w:rPr>
          <w:rFonts w:cs="宋体" w:hint="eastAsia"/>
          <w:kern w:val="0"/>
          <w:szCs w:val="21"/>
        </w:rPr>
        <w:t>。</w:t>
      </w:r>
      <w:r w:rsidRPr="0073542F">
        <w:rPr>
          <w:rFonts w:cs="宋体"/>
          <w:kern w:val="0"/>
          <w:szCs w:val="21"/>
        </w:rPr>
        <w:t xml:space="preserve"> </w:t>
      </w:r>
    </w:p>
    <w:p w:rsidR="004A48B3" w:rsidRPr="0073542F" w:rsidRDefault="004A48B3" w:rsidP="00FF3E1E">
      <w:pPr>
        <w:keepNext/>
        <w:spacing w:beforeLines="100" w:line="360" w:lineRule="auto"/>
        <w:jc w:val="center"/>
        <w:outlineLvl w:val="1"/>
        <w:rPr>
          <w:b/>
          <w:bCs/>
          <w:sz w:val="28"/>
          <w:szCs w:val="28"/>
        </w:rPr>
      </w:pPr>
      <w:bookmarkStart w:id="98" w:name="_Toc501318348"/>
      <w:bookmarkStart w:id="99" w:name="_Toc499899117"/>
      <w:bookmarkStart w:id="100" w:name="_Toc500343152"/>
      <w:bookmarkStart w:id="101" w:name="_Toc501205591"/>
      <w:bookmarkStart w:id="102" w:name="_Toc1565386"/>
      <w:bookmarkStart w:id="103" w:name="_Toc2588425"/>
      <w:r w:rsidRPr="0073542F">
        <w:rPr>
          <w:b/>
          <w:bCs/>
          <w:sz w:val="28"/>
          <w:szCs w:val="28"/>
        </w:rPr>
        <w:t xml:space="preserve">4.4  </w:t>
      </w:r>
      <w:r w:rsidRPr="0073542F">
        <w:rPr>
          <w:rFonts w:hint="eastAsia"/>
          <w:b/>
          <w:bCs/>
          <w:sz w:val="28"/>
          <w:szCs w:val="28"/>
        </w:rPr>
        <w:t>竖向抗拔与水平承载力计算</w:t>
      </w:r>
      <w:bookmarkEnd w:id="98"/>
      <w:bookmarkEnd w:id="99"/>
      <w:bookmarkEnd w:id="100"/>
      <w:bookmarkEnd w:id="101"/>
      <w:bookmarkEnd w:id="102"/>
      <w:bookmarkEnd w:id="103"/>
    </w:p>
    <w:p w:rsidR="004A48B3" w:rsidRPr="0073542F" w:rsidRDefault="004A48B3">
      <w:pPr>
        <w:spacing w:line="360" w:lineRule="auto"/>
        <w:rPr>
          <w:rFonts w:eastAsia="黑体"/>
          <w:b/>
          <w:kern w:val="0"/>
          <w:szCs w:val="21"/>
        </w:rPr>
      </w:pPr>
      <w:r w:rsidRPr="0073542F">
        <w:rPr>
          <w:b/>
          <w:bCs/>
          <w:kern w:val="0"/>
          <w:szCs w:val="21"/>
        </w:rPr>
        <w:t>4.4.</w:t>
      </w:r>
      <w:r w:rsidRPr="0073542F">
        <w:rPr>
          <w:rFonts w:eastAsia="黑体"/>
          <w:b/>
          <w:kern w:val="0"/>
          <w:szCs w:val="21"/>
        </w:rPr>
        <w:t xml:space="preserve">1  </w:t>
      </w:r>
      <w:r w:rsidRPr="0073542F">
        <w:rPr>
          <w:rFonts w:hint="eastAsia"/>
          <w:kern w:val="0"/>
          <w:szCs w:val="21"/>
        </w:rPr>
        <w:t>承受上拔力的等桩长短螺旋挤土灌注桩基的岩土承载力</w:t>
      </w:r>
      <w:r>
        <w:rPr>
          <w:rFonts w:hint="eastAsia"/>
          <w:kern w:val="0"/>
          <w:szCs w:val="21"/>
        </w:rPr>
        <w:t>验算，</w:t>
      </w:r>
      <w:r w:rsidRPr="0073542F">
        <w:rPr>
          <w:rFonts w:hint="eastAsia"/>
          <w:kern w:val="0"/>
          <w:szCs w:val="21"/>
        </w:rPr>
        <w:t>应</w:t>
      </w:r>
      <w:r>
        <w:rPr>
          <w:rFonts w:hint="eastAsia"/>
          <w:kern w:val="0"/>
          <w:szCs w:val="21"/>
        </w:rPr>
        <w:t>按下列公式确定</w:t>
      </w:r>
      <w:r w:rsidRPr="0073542F">
        <w:rPr>
          <w:rFonts w:hint="eastAsia"/>
          <w:kern w:val="0"/>
          <w:szCs w:val="21"/>
        </w:rPr>
        <w:t>桩基础呈整体破坏和呈非整体破坏时的基桩抗拔承载力：</w:t>
      </w:r>
    </w:p>
    <w:p w:rsidR="004A48B3" w:rsidRPr="0073542F" w:rsidRDefault="004A48B3" w:rsidP="00A2276A">
      <w:pPr>
        <w:tabs>
          <w:tab w:val="left" w:pos="7770"/>
        </w:tabs>
        <w:wordWrap w:val="0"/>
        <w:autoSpaceDE w:val="0"/>
        <w:autoSpaceDN w:val="0"/>
        <w:adjustRightInd w:val="0"/>
        <w:spacing w:line="360" w:lineRule="auto"/>
        <w:ind w:firstLineChars="1600" w:firstLine="31680"/>
        <w:jc w:val="right"/>
        <w:rPr>
          <w:rFonts w:cs="宋体"/>
          <w:kern w:val="0"/>
          <w:szCs w:val="21"/>
        </w:rPr>
      </w:pPr>
      <w:r w:rsidRPr="0073542F">
        <w:rPr>
          <w:rFonts w:cs="宋体"/>
          <w:i/>
          <w:kern w:val="0"/>
          <w:szCs w:val="21"/>
        </w:rPr>
        <w:t>N</w:t>
      </w:r>
      <w:r w:rsidRPr="0073542F">
        <w:rPr>
          <w:rFonts w:cs="宋体"/>
          <w:kern w:val="0"/>
          <w:szCs w:val="21"/>
          <w:vertAlign w:val="subscript"/>
        </w:rPr>
        <w:t>k</w:t>
      </w:r>
      <w:r w:rsidRPr="0073542F">
        <w:rPr>
          <w:iCs/>
          <w:kern w:val="0"/>
          <w:sz w:val="14"/>
          <w:szCs w:val="14"/>
        </w:rPr>
        <w:t xml:space="preserve"> </w:t>
      </w:r>
      <w:r w:rsidRPr="0073542F">
        <w:rPr>
          <w:rFonts w:hint="eastAsia"/>
          <w:iCs/>
          <w:kern w:val="0"/>
          <w:sz w:val="18"/>
          <w:szCs w:val="18"/>
        </w:rPr>
        <w:t>≤</w:t>
      </w:r>
      <w:r w:rsidRPr="0073542F">
        <w:rPr>
          <w:iCs/>
          <w:kern w:val="0"/>
          <w:sz w:val="14"/>
          <w:szCs w:val="14"/>
        </w:rPr>
        <w:t xml:space="preserve"> </w:t>
      </w:r>
      <w:r w:rsidRPr="0073542F">
        <w:rPr>
          <w:rFonts w:cs="宋体"/>
          <w:i/>
          <w:kern w:val="0"/>
          <w:szCs w:val="21"/>
        </w:rPr>
        <w:t>T</w:t>
      </w:r>
      <w:r w:rsidRPr="0073542F">
        <w:rPr>
          <w:rFonts w:cs="宋体"/>
          <w:kern w:val="0"/>
          <w:szCs w:val="21"/>
          <w:vertAlign w:val="subscript"/>
        </w:rPr>
        <w:t>gk</w:t>
      </w:r>
      <w:r w:rsidRPr="0073542F">
        <w:rPr>
          <w:rFonts w:cs="宋体"/>
          <w:kern w:val="0"/>
          <w:szCs w:val="21"/>
        </w:rPr>
        <w:t>/2</w:t>
      </w:r>
      <w:r w:rsidRPr="0073542F">
        <w:rPr>
          <w:iCs/>
          <w:kern w:val="0"/>
          <w:sz w:val="14"/>
          <w:szCs w:val="14"/>
        </w:rPr>
        <w:t xml:space="preserve"> </w:t>
      </w:r>
      <w:r w:rsidRPr="0073542F">
        <w:rPr>
          <w:iCs/>
          <w:kern w:val="0"/>
          <w:szCs w:val="21"/>
        </w:rPr>
        <w:t>+</w:t>
      </w:r>
      <w:r w:rsidRPr="0073542F">
        <w:rPr>
          <w:iCs/>
          <w:kern w:val="0"/>
          <w:sz w:val="14"/>
          <w:szCs w:val="14"/>
        </w:rPr>
        <w:t xml:space="preserve"> </w:t>
      </w:r>
      <w:r w:rsidRPr="0073542F">
        <w:rPr>
          <w:rFonts w:cs="宋体"/>
          <w:i/>
          <w:kern w:val="0"/>
          <w:szCs w:val="21"/>
        </w:rPr>
        <w:t>G</w:t>
      </w:r>
      <w:r w:rsidRPr="0073542F">
        <w:rPr>
          <w:rFonts w:cs="宋体"/>
          <w:kern w:val="0"/>
          <w:szCs w:val="21"/>
          <w:vertAlign w:val="subscript"/>
        </w:rPr>
        <w:t>gp</w:t>
      </w:r>
      <w:r w:rsidRPr="0073542F">
        <w:rPr>
          <w:iCs/>
          <w:kern w:val="0"/>
          <w:sz w:val="14"/>
          <w:szCs w:val="14"/>
        </w:rPr>
        <w:t xml:space="preserve">                                   </w:t>
      </w:r>
      <w:r w:rsidRPr="0073542F">
        <w:rPr>
          <w:iCs/>
          <w:kern w:val="0"/>
          <w:sz w:val="14"/>
          <w:szCs w:val="14"/>
        </w:rPr>
        <w:fldChar w:fldCharType="begin"/>
      </w:r>
      <w:r w:rsidRPr="0073542F">
        <w:rPr>
          <w:iCs/>
          <w:kern w:val="0"/>
          <w:sz w:val="14"/>
          <w:szCs w:val="14"/>
        </w:rPr>
        <w:instrText xml:space="preserve"> QUOTE </w:instrText>
      </w:r>
      <w:r w:rsidRPr="00FF3E1E">
        <w:rPr>
          <w:noProof/>
          <w:position w:val="-23"/>
        </w:rPr>
        <w:pict>
          <v:shape id="图片 14" o:spid="_x0000_i1037" type="#_x0000_t75" style="width:76.5pt;height:31.5pt;visibility:visible">
            <v:imagedata r:id="rId28" o:title="" chromakey="white"/>
          </v:shape>
        </w:pict>
      </w:r>
      <w:r w:rsidRPr="0073542F">
        <w:rPr>
          <w:iCs/>
          <w:kern w:val="0"/>
          <w:sz w:val="14"/>
          <w:szCs w:val="14"/>
        </w:rPr>
        <w:instrText xml:space="preserve"> </w:instrText>
      </w:r>
      <w:r w:rsidRPr="0073542F">
        <w:rPr>
          <w:iCs/>
          <w:kern w:val="0"/>
          <w:sz w:val="14"/>
          <w:szCs w:val="14"/>
        </w:rPr>
        <w:fldChar w:fldCharType="end"/>
      </w:r>
      <w:r w:rsidRPr="0073542F">
        <w:rPr>
          <w:rFonts w:hint="eastAsia"/>
          <w:kern w:val="0"/>
          <w:szCs w:val="21"/>
        </w:rPr>
        <w:t>（</w:t>
      </w:r>
      <w:r w:rsidRPr="0073542F">
        <w:rPr>
          <w:kern w:val="0"/>
          <w:szCs w:val="21"/>
        </w:rPr>
        <w:t>4</w:t>
      </w:r>
      <w:r w:rsidRPr="0073542F">
        <w:t>.</w:t>
      </w:r>
      <w:r w:rsidRPr="0073542F">
        <w:rPr>
          <w:kern w:val="0"/>
          <w:szCs w:val="21"/>
        </w:rPr>
        <w:t>4</w:t>
      </w:r>
      <w:r w:rsidRPr="0073542F">
        <w:t>.</w:t>
      </w:r>
      <w:r w:rsidRPr="0073542F">
        <w:rPr>
          <w:kern w:val="0"/>
          <w:szCs w:val="21"/>
        </w:rPr>
        <w:t>1-1</w:t>
      </w:r>
      <w:r w:rsidRPr="0073542F">
        <w:rPr>
          <w:rFonts w:hint="eastAsia"/>
          <w:kern w:val="0"/>
          <w:szCs w:val="21"/>
        </w:rPr>
        <w:t>）</w:t>
      </w:r>
    </w:p>
    <w:p w:rsidR="004A48B3" w:rsidRPr="0073542F" w:rsidRDefault="004A48B3" w:rsidP="00A2276A">
      <w:pPr>
        <w:wordWrap w:val="0"/>
        <w:autoSpaceDE w:val="0"/>
        <w:autoSpaceDN w:val="0"/>
        <w:adjustRightInd w:val="0"/>
        <w:spacing w:line="360" w:lineRule="auto"/>
        <w:ind w:firstLineChars="1400" w:firstLine="31680"/>
        <w:jc w:val="right"/>
        <w:rPr>
          <w:kern w:val="0"/>
          <w:sz w:val="18"/>
          <w:szCs w:val="18"/>
        </w:rPr>
      </w:pPr>
      <w:r w:rsidRPr="0073542F">
        <w:rPr>
          <w:rFonts w:cs="宋体"/>
          <w:i/>
          <w:kern w:val="0"/>
          <w:szCs w:val="21"/>
        </w:rPr>
        <w:t>N</w:t>
      </w:r>
      <w:r w:rsidRPr="0073542F">
        <w:rPr>
          <w:rFonts w:cs="宋体"/>
          <w:kern w:val="0"/>
          <w:szCs w:val="21"/>
          <w:vertAlign w:val="subscript"/>
        </w:rPr>
        <w:t>k</w:t>
      </w:r>
      <w:r w:rsidRPr="0073542F">
        <w:rPr>
          <w:iCs/>
          <w:kern w:val="0"/>
          <w:sz w:val="14"/>
          <w:szCs w:val="14"/>
        </w:rPr>
        <w:t xml:space="preserve"> </w:t>
      </w:r>
      <w:r w:rsidRPr="0073542F">
        <w:rPr>
          <w:rFonts w:hint="eastAsia"/>
          <w:iCs/>
          <w:kern w:val="0"/>
          <w:sz w:val="18"/>
          <w:szCs w:val="18"/>
        </w:rPr>
        <w:t>≤</w:t>
      </w:r>
      <w:r w:rsidRPr="0073542F">
        <w:rPr>
          <w:iCs/>
          <w:kern w:val="0"/>
          <w:sz w:val="14"/>
          <w:szCs w:val="14"/>
        </w:rPr>
        <w:t xml:space="preserve"> </w:t>
      </w:r>
      <w:r w:rsidRPr="0073542F">
        <w:rPr>
          <w:rFonts w:cs="宋体"/>
          <w:i/>
          <w:kern w:val="0"/>
          <w:szCs w:val="21"/>
        </w:rPr>
        <w:t>T</w:t>
      </w:r>
      <w:r w:rsidRPr="0073542F">
        <w:rPr>
          <w:rFonts w:cs="宋体"/>
          <w:kern w:val="0"/>
          <w:szCs w:val="21"/>
          <w:vertAlign w:val="subscript"/>
        </w:rPr>
        <w:t>uk</w:t>
      </w:r>
      <w:r w:rsidRPr="0073542F">
        <w:rPr>
          <w:rFonts w:cs="宋体"/>
          <w:kern w:val="0"/>
          <w:szCs w:val="21"/>
        </w:rPr>
        <w:t>/2</w:t>
      </w:r>
      <w:r w:rsidRPr="0073542F">
        <w:rPr>
          <w:iCs/>
          <w:kern w:val="0"/>
          <w:sz w:val="14"/>
          <w:szCs w:val="14"/>
        </w:rPr>
        <w:t xml:space="preserve"> </w:t>
      </w:r>
      <w:r w:rsidRPr="0073542F">
        <w:rPr>
          <w:iCs/>
          <w:kern w:val="0"/>
          <w:szCs w:val="21"/>
        </w:rPr>
        <w:t>+</w:t>
      </w:r>
      <w:r w:rsidRPr="0073542F">
        <w:rPr>
          <w:iCs/>
          <w:kern w:val="0"/>
          <w:sz w:val="14"/>
          <w:szCs w:val="14"/>
        </w:rPr>
        <w:t xml:space="preserve"> </w:t>
      </w:r>
      <w:r w:rsidRPr="0073542F">
        <w:rPr>
          <w:rFonts w:cs="宋体"/>
          <w:i/>
          <w:kern w:val="0"/>
          <w:szCs w:val="21"/>
        </w:rPr>
        <w:t>G</w:t>
      </w:r>
      <w:r w:rsidRPr="0073542F">
        <w:rPr>
          <w:rFonts w:cs="宋体"/>
          <w:kern w:val="0"/>
          <w:szCs w:val="21"/>
          <w:vertAlign w:val="subscript"/>
        </w:rPr>
        <w:t>p</w:t>
      </w:r>
      <w:r w:rsidRPr="0073542F">
        <w:rPr>
          <w:iCs/>
          <w:kern w:val="0"/>
          <w:sz w:val="14"/>
          <w:szCs w:val="14"/>
        </w:rPr>
        <w:t xml:space="preserve">                                    </w:t>
      </w:r>
      <w:r w:rsidRPr="0073542F">
        <w:rPr>
          <w:kern w:val="0"/>
          <w:sz w:val="24"/>
        </w:rPr>
        <w:fldChar w:fldCharType="begin"/>
      </w:r>
      <w:r w:rsidRPr="0073542F">
        <w:rPr>
          <w:kern w:val="0"/>
          <w:sz w:val="24"/>
        </w:rPr>
        <w:instrText xml:space="preserve"> QUOTE </w:instrText>
      </w:r>
      <w:r w:rsidRPr="00FF3E1E">
        <w:rPr>
          <w:noProof/>
          <w:position w:val="-23"/>
        </w:rPr>
        <w:pict>
          <v:shape id="图片 15" o:spid="_x0000_i1038" type="#_x0000_t75" style="width:71.25pt;height:31.5pt;visibility:visible">
            <v:imagedata r:id="rId29" o:title="" chromakey="white"/>
          </v:shape>
        </w:pict>
      </w:r>
      <w:r w:rsidRPr="0073542F">
        <w:rPr>
          <w:kern w:val="0"/>
          <w:sz w:val="24"/>
        </w:rPr>
        <w:instrText xml:space="preserve"> </w:instrText>
      </w:r>
      <w:r w:rsidRPr="0073542F">
        <w:rPr>
          <w:kern w:val="0"/>
          <w:sz w:val="24"/>
        </w:rPr>
        <w:fldChar w:fldCharType="end"/>
      </w:r>
      <w:r w:rsidRPr="0073542F">
        <w:rPr>
          <w:kern w:val="0"/>
          <w:sz w:val="24"/>
        </w:rPr>
        <w:fldChar w:fldCharType="begin"/>
      </w:r>
      <w:r w:rsidRPr="0073542F">
        <w:rPr>
          <w:kern w:val="0"/>
          <w:sz w:val="24"/>
        </w:rPr>
        <w:instrText xml:space="preserve"> QUOTE Nk≤Tuk2+Gp </w:instrText>
      </w:r>
      <w:r w:rsidRPr="0073542F">
        <w:rPr>
          <w:kern w:val="0"/>
          <w:sz w:val="24"/>
        </w:rPr>
        <w:fldChar w:fldCharType="end"/>
      </w:r>
      <w:r w:rsidRPr="0073542F">
        <w:rPr>
          <w:rFonts w:hint="eastAsia"/>
          <w:kern w:val="0"/>
          <w:szCs w:val="21"/>
        </w:rPr>
        <w:t>（</w:t>
      </w:r>
      <w:r w:rsidRPr="0073542F">
        <w:rPr>
          <w:kern w:val="0"/>
          <w:szCs w:val="21"/>
        </w:rPr>
        <w:t>4</w:t>
      </w:r>
      <w:r w:rsidRPr="0073542F">
        <w:t>.</w:t>
      </w:r>
      <w:r w:rsidRPr="0073542F">
        <w:rPr>
          <w:kern w:val="0"/>
          <w:szCs w:val="21"/>
        </w:rPr>
        <w:t>4</w:t>
      </w:r>
      <w:r w:rsidRPr="0073542F">
        <w:t>.</w:t>
      </w:r>
      <w:r w:rsidRPr="0073542F">
        <w:rPr>
          <w:kern w:val="0"/>
          <w:szCs w:val="21"/>
        </w:rPr>
        <w:t>1-2</w:t>
      </w:r>
      <w:r w:rsidRPr="0073542F">
        <w:rPr>
          <w:rFonts w:hint="eastAsia"/>
          <w:kern w:val="0"/>
          <w:szCs w:val="21"/>
        </w:rPr>
        <w:t>）</w:t>
      </w:r>
    </w:p>
    <w:tbl>
      <w:tblPr>
        <w:tblW w:w="0" w:type="auto"/>
        <w:tblLook w:val="00A0"/>
      </w:tblPr>
      <w:tblGrid>
        <w:gridCol w:w="689"/>
        <w:gridCol w:w="1007"/>
        <w:gridCol w:w="781"/>
        <w:gridCol w:w="6018"/>
      </w:tblGrid>
      <w:tr w:rsidR="004A48B3" w:rsidRPr="0073542F" w:rsidTr="00FF3E1E">
        <w:tc>
          <w:tcPr>
            <w:tcW w:w="689" w:type="dxa"/>
          </w:tcPr>
          <w:p w:rsidR="004A48B3" w:rsidRPr="00FF3E1E" w:rsidRDefault="004A48B3" w:rsidP="00FF3E1E">
            <w:pPr>
              <w:adjustRightInd w:val="0"/>
              <w:snapToGrid w:val="0"/>
              <w:spacing w:line="360" w:lineRule="auto"/>
              <w:jc w:val="right"/>
              <w:rPr>
                <w:rFonts w:cs="宋体"/>
                <w:kern w:val="0"/>
                <w:szCs w:val="21"/>
              </w:rPr>
            </w:pPr>
            <w:r w:rsidRPr="00FF3E1E">
              <w:rPr>
                <w:kern w:val="0"/>
                <w:szCs w:val="21"/>
              </w:rPr>
              <w:fldChar w:fldCharType="begin"/>
            </w:r>
            <w:r w:rsidRPr="00FF3E1E">
              <w:rPr>
                <w:kern w:val="0"/>
                <w:szCs w:val="21"/>
              </w:rPr>
              <w:instrText xml:space="preserve"> QUOTE </w:instrText>
            </w:r>
            <w:r w:rsidRPr="00FF3E1E">
              <w:rPr>
                <w:noProof/>
                <w:position w:val="-9"/>
              </w:rPr>
              <w:pict>
                <v:shape id="_x0000_i1039" type="#_x0000_t75" style="width:205.5pt;height:15.75pt;visibility:visible">
                  <v:imagedata r:id="rId21" o:title="" chromakey="white"/>
                </v:shape>
              </w:pict>
            </w:r>
            <w:r w:rsidRPr="00FF3E1E">
              <w:rPr>
                <w:kern w:val="0"/>
                <w:szCs w:val="21"/>
              </w:rPr>
              <w:instrText xml:space="preserve"> </w:instrText>
            </w:r>
            <w:r w:rsidRPr="00FF3E1E">
              <w:rPr>
                <w:kern w:val="0"/>
                <w:szCs w:val="21"/>
              </w:rPr>
              <w:fldChar w:fldCharType="end"/>
            </w:r>
            <w:r w:rsidRPr="00FF3E1E">
              <w:rPr>
                <w:rFonts w:cs="宋体" w:hint="eastAsia"/>
                <w:kern w:val="0"/>
                <w:szCs w:val="21"/>
              </w:rPr>
              <w:t>式中</w:t>
            </w:r>
          </w:p>
        </w:tc>
        <w:tc>
          <w:tcPr>
            <w:tcW w:w="1007" w:type="dxa"/>
          </w:tcPr>
          <w:p w:rsidR="004A48B3" w:rsidRPr="00FF3E1E" w:rsidRDefault="004A48B3" w:rsidP="00FF3E1E">
            <w:pPr>
              <w:adjustRightInd w:val="0"/>
              <w:snapToGrid w:val="0"/>
              <w:spacing w:line="360" w:lineRule="auto"/>
              <w:jc w:val="right"/>
              <w:rPr>
                <w:rFonts w:cs="宋体"/>
                <w:kern w:val="0"/>
                <w:szCs w:val="21"/>
              </w:rPr>
            </w:pPr>
            <w:r w:rsidRPr="00FF3E1E">
              <w:rPr>
                <w:rFonts w:cs="宋体"/>
                <w:i/>
                <w:kern w:val="0"/>
                <w:szCs w:val="21"/>
              </w:rPr>
              <w:t>N</w:t>
            </w:r>
            <w:r w:rsidRPr="00FF3E1E">
              <w:rPr>
                <w:rFonts w:cs="宋体"/>
                <w:kern w:val="0"/>
                <w:szCs w:val="21"/>
                <w:vertAlign w:val="subscript"/>
              </w:rPr>
              <w:t>k</w:t>
            </w:r>
          </w:p>
        </w:tc>
        <w:tc>
          <w:tcPr>
            <w:tcW w:w="781" w:type="dxa"/>
          </w:tcPr>
          <w:p w:rsidR="004A48B3" w:rsidRPr="00FF3E1E" w:rsidRDefault="004A48B3" w:rsidP="00FF3E1E">
            <w:pPr>
              <w:adjustRightInd w:val="0"/>
              <w:snapToGrid w:val="0"/>
              <w:spacing w:line="360" w:lineRule="auto"/>
              <w:jc w:val="center"/>
              <w:rPr>
                <w:rFonts w:cs="宋体"/>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rFonts w:cs="宋体"/>
                <w:kern w:val="0"/>
                <w:szCs w:val="21"/>
              </w:rPr>
            </w:pPr>
            <w:r w:rsidRPr="00FF3E1E">
              <w:rPr>
                <w:rFonts w:cs="宋体" w:hint="eastAsia"/>
                <w:kern w:val="0"/>
                <w:szCs w:val="21"/>
              </w:rPr>
              <w:t>按荷载标准组合计算的基桩上拔力标准值（</w:t>
            </w:r>
            <w:r w:rsidRPr="00FF3E1E">
              <w:rPr>
                <w:kern w:val="0"/>
                <w:szCs w:val="21"/>
              </w:rPr>
              <w:t>kN</w:t>
            </w:r>
            <w:r w:rsidRPr="00FF3E1E">
              <w:rPr>
                <w:rFonts w:cs="宋体" w:hint="eastAsia"/>
                <w:kern w:val="0"/>
                <w:szCs w:val="21"/>
              </w:rPr>
              <w:t>）；</w:t>
            </w:r>
          </w:p>
        </w:tc>
      </w:tr>
      <w:tr w:rsidR="004A48B3" w:rsidRPr="0073542F" w:rsidTr="00FF3E1E">
        <w:tc>
          <w:tcPr>
            <w:tcW w:w="689" w:type="dxa"/>
          </w:tcPr>
          <w:p w:rsidR="004A48B3" w:rsidRPr="00FF3E1E" w:rsidRDefault="004A48B3" w:rsidP="00FF3E1E">
            <w:pPr>
              <w:adjustRightInd w:val="0"/>
              <w:snapToGrid w:val="0"/>
              <w:spacing w:line="360" w:lineRule="auto"/>
              <w:jc w:val="right"/>
              <w:rPr>
                <w:rFonts w:cs="宋体"/>
                <w:kern w:val="0"/>
                <w:szCs w:val="21"/>
              </w:rPr>
            </w:pPr>
          </w:p>
        </w:tc>
        <w:tc>
          <w:tcPr>
            <w:tcW w:w="1007" w:type="dxa"/>
          </w:tcPr>
          <w:p w:rsidR="004A48B3" w:rsidRPr="00FF3E1E" w:rsidRDefault="004A48B3" w:rsidP="00FF3E1E">
            <w:pPr>
              <w:adjustRightInd w:val="0"/>
              <w:snapToGrid w:val="0"/>
              <w:spacing w:line="360" w:lineRule="auto"/>
              <w:jc w:val="right"/>
              <w:rPr>
                <w:rFonts w:cs="宋体"/>
                <w:kern w:val="0"/>
                <w:szCs w:val="21"/>
              </w:rPr>
            </w:pPr>
            <w:r w:rsidRPr="00FF3E1E">
              <w:rPr>
                <w:rFonts w:cs="宋体"/>
                <w:i/>
                <w:kern w:val="0"/>
                <w:szCs w:val="21"/>
              </w:rPr>
              <w:t>T</w:t>
            </w:r>
            <w:r w:rsidRPr="00FF3E1E">
              <w:rPr>
                <w:rFonts w:cs="宋体"/>
                <w:kern w:val="0"/>
                <w:szCs w:val="21"/>
                <w:vertAlign w:val="subscript"/>
              </w:rPr>
              <w:t>gk</w:t>
            </w:r>
          </w:p>
        </w:tc>
        <w:tc>
          <w:tcPr>
            <w:tcW w:w="781" w:type="dxa"/>
          </w:tcPr>
          <w:p w:rsidR="004A48B3" w:rsidRPr="00FF3E1E" w:rsidRDefault="004A48B3" w:rsidP="00FF3E1E">
            <w:pPr>
              <w:adjustRightInd w:val="0"/>
              <w:snapToGrid w:val="0"/>
              <w:spacing w:line="360" w:lineRule="auto"/>
              <w:jc w:val="center"/>
              <w:rPr>
                <w:rFonts w:cs="宋体"/>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rFonts w:cs="宋体"/>
                <w:kern w:val="0"/>
                <w:szCs w:val="21"/>
              </w:rPr>
            </w:pPr>
            <w:r w:rsidRPr="00FF3E1E">
              <w:rPr>
                <w:rFonts w:cs="宋体" w:hint="eastAsia"/>
                <w:kern w:val="0"/>
                <w:szCs w:val="21"/>
              </w:rPr>
              <w:t>群桩呈整体破坏时，基桩抗拔极限承载力标准值（</w:t>
            </w:r>
            <w:r w:rsidRPr="00FF3E1E">
              <w:rPr>
                <w:kern w:val="0"/>
                <w:szCs w:val="21"/>
              </w:rPr>
              <w:t>kN</w:t>
            </w:r>
            <w:r w:rsidRPr="00FF3E1E">
              <w:rPr>
                <w:rFonts w:cs="宋体" w:hint="eastAsia"/>
                <w:kern w:val="0"/>
                <w:szCs w:val="21"/>
              </w:rPr>
              <w:t>）按本节第</w:t>
            </w:r>
            <w:r w:rsidRPr="00FF3E1E">
              <w:rPr>
                <w:kern w:val="0"/>
                <w:szCs w:val="21"/>
              </w:rPr>
              <w:t>4</w:t>
            </w:r>
            <w:r w:rsidRPr="0073542F">
              <w:t>.</w:t>
            </w:r>
            <w:r w:rsidRPr="00FF3E1E">
              <w:rPr>
                <w:kern w:val="0"/>
                <w:szCs w:val="21"/>
              </w:rPr>
              <w:t>4</w:t>
            </w:r>
            <w:r w:rsidRPr="0073542F">
              <w:t>.</w:t>
            </w:r>
            <w:r w:rsidRPr="00FF3E1E">
              <w:rPr>
                <w:kern w:val="0"/>
                <w:szCs w:val="21"/>
              </w:rPr>
              <w:t>2</w:t>
            </w:r>
            <w:r w:rsidRPr="00FF3E1E">
              <w:rPr>
                <w:rFonts w:cs="宋体" w:hint="eastAsia"/>
                <w:kern w:val="0"/>
                <w:szCs w:val="21"/>
              </w:rPr>
              <w:t>条规定确定；</w:t>
            </w:r>
          </w:p>
        </w:tc>
      </w:tr>
      <w:tr w:rsidR="004A48B3" w:rsidRPr="0073542F" w:rsidTr="00FF3E1E">
        <w:tc>
          <w:tcPr>
            <w:tcW w:w="689" w:type="dxa"/>
          </w:tcPr>
          <w:p w:rsidR="004A48B3" w:rsidRPr="00FF3E1E" w:rsidRDefault="004A48B3" w:rsidP="00FF3E1E">
            <w:pPr>
              <w:adjustRightInd w:val="0"/>
              <w:snapToGrid w:val="0"/>
              <w:spacing w:line="360" w:lineRule="auto"/>
              <w:jc w:val="right"/>
              <w:rPr>
                <w:rFonts w:cs="宋体"/>
                <w:kern w:val="0"/>
                <w:szCs w:val="21"/>
              </w:rPr>
            </w:pPr>
          </w:p>
        </w:tc>
        <w:tc>
          <w:tcPr>
            <w:tcW w:w="1007" w:type="dxa"/>
          </w:tcPr>
          <w:p w:rsidR="004A48B3" w:rsidRPr="00FF3E1E" w:rsidRDefault="004A48B3" w:rsidP="00FF3E1E">
            <w:pPr>
              <w:adjustRightInd w:val="0"/>
              <w:snapToGrid w:val="0"/>
              <w:spacing w:line="360" w:lineRule="auto"/>
              <w:jc w:val="right"/>
              <w:rPr>
                <w:bCs/>
                <w:i/>
                <w:kern w:val="0"/>
                <w:szCs w:val="21"/>
              </w:rPr>
            </w:pPr>
            <w:r w:rsidRPr="00FF3E1E">
              <w:rPr>
                <w:rFonts w:cs="宋体"/>
                <w:i/>
                <w:kern w:val="0"/>
                <w:szCs w:val="21"/>
              </w:rPr>
              <w:t>T</w:t>
            </w:r>
            <w:r w:rsidRPr="00FF3E1E">
              <w:rPr>
                <w:rFonts w:cs="宋体"/>
                <w:kern w:val="0"/>
                <w:szCs w:val="21"/>
                <w:vertAlign w:val="subscript"/>
              </w:rPr>
              <w:t>uk</w:t>
            </w:r>
          </w:p>
        </w:tc>
        <w:tc>
          <w:tcPr>
            <w:tcW w:w="781" w:type="dxa"/>
          </w:tcPr>
          <w:p w:rsidR="004A48B3" w:rsidRPr="00FF3E1E" w:rsidRDefault="004A48B3" w:rsidP="00FF3E1E">
            <w:pPr>
              <w:adjustRightInd w:val="0"/>
              <w:snapToGrid w:val="0"/>
              <w:spacing w:line="360" w:lineRule="auto"/>
              <w:jc w:val="center"/>
              <w:rPr>
                <w:b/>
                <w:i/>
                <w:iCs/>
                <w:kern w:val="0"/>
                <w:szCs w:val="21"/>
              </w:rPr>
            </w:pPr>
            <w:r w:rsidRPr="00FF3E1E">
              <w:rPr>
                <w:b/>
                <w:i/>
                <w:iCs/>
                <w:kern w:val="0"/>
                <w:szCs w:val="21"/>
              </w:rPr>
              <w:t>——</w:t>
            </w:r>
          </w:p>
        </w:tc>
        <w:tc>
          <w:tcPr>
            <w:tcW w:w="6018" w:type="dxa"/>
          </w:tcPr>
          <w:p w:rsidR="004A48B3" w:rsidRPr="00FF3E1E" w:rsidRDefault="004A48B3" w:rsidP="00FF3E1E">
            <w:pPr>
              <w:autoSpaceDE w:val="0"/>
              <w:autoSpaceDN w:val="0"/>
              <w:adjustRightInd w:val="0"/>
              <w:snapToGrid w:val="0"/>
              <w:spacing w:line="360" w:lineRule="auto"/>
              <w:rPr>
                <w:rFonts w:cs="宋体"/>
                <w:kern w:val="0"/>
                <w:szCs w:val="21"/>
              </w:rPr>
            </w:pPr>
            <w:r w:rsidRPr="00FF3E1E">
              <w:rPr>
                <w:rFonts w:cs="宋体" w:hint="eastAsia"/>
                <w:kern w:val="0"/>
                <w:szCs w:val="21"/>
              </w:rPr>
              <w:t>群桩呈非整体破坏时，基桩抗拔极限承载力标准值（</w:t>
            </w:r>
            <w:r w:rsidRPr="00FF3E1E">
              <w:rPr>
                <w:kern w:val="0"/>
                <w:szCs w:val="21"/>
              </w:rPr>
              <w:t>kN</w:t>
            </w:r>
            <w:r w:rsidRPr="00FF3E1E">
              <w:rPr>
                <w:rFonts w:cs="宋体" w:hint="eastAsia"/>
                <w:kern w:val="0"/>
                <w:szCs w:val="21"/>
              </w:rPr>
              <w:t>）按本节第</w:t>
            </w:r>
            <w:r w:rsidRPr="00FF3E1E">
              <w:rPr>
                <w:kern w:val="0"/>
                <w:szCs w:val="21"/>
              </w:rPr>
              <w:t>4</w:t>
            </w:r>
            <w:r w:rsidRPr="0073542F">
              <w:t>.</w:t>
            </w:r>
            <w:r w:rsidRPr="00FF3E1E">
              <w:rPr>
                <w:kern w:val="0"/>
                <w:szCs w:val="21"/>
              </w:rPr>
              <w:t>4</w:t>
            </w:r>
            <w:r w:rsidRPr="0073542F">
              <w:t>.</w:t>
            </w:r>
            <w:r w:rsidRPr="00FF3E1E">
              <w:rPr>
                <w:kern w:val="0"/>
                <w:szCs w:val="21"/>
              </w:rPr>
              <w:t>2</w:t>
            </w:r>
            <w:r w:rsidRPr="00FF3E1E">
              <w:rPr>
                <w:rFonts w:cs="宋体" w:hint="eastAsia"/>
                <w:kern w:val="0"/>
                <w:szCs w:val="21"/>
              </w:rPr>
              <w:t>条规定确定；</w:t>
            </w:r>
          </w:p>
        </w:tc>
      </w:tr>
      <w:tr w:rsidR="004A48B3" w:rsidRPr="0073542F" w:rsidTr="00FF3E1E">
        <w:tc>
          <w:tcPr>
            <w:tcW w:w="689" w:type="dxa"/>
          </w:tcPr>
          <w:p w:rsidR="004A48B3" w:rsidRPr="00FF3E1E" w:rsidRDefault="004A48B3" w:rsidP="00FF3E1E">
            <w:pPr>
              <w:adjustRightInd w:val="0"/>
              <w:snapToGrid w:val="0"/>
              <w:spacing w:line="360" w:lineRule="auto"/>
              <w:jc w:val="right"/>
              <w:rPr>
                <w:rFonts w:cs="宋体"/>
                <w:kern w:val="0"/>
                <w:szCs w:val="21"/>
              </w:rPr>
            </w:pPr>
          </w:p>
        </w:tc>
        <w:tc>
          <w:tcPr>
            <w:tcW w:w="1007" w:type="dxa"/>
          </w:tcPr>
          <w:p w:rsidR="004A48B3" w:rsidRPr="00FF3E1E" w:rsidRDefault="004A48B3" w:rsidP="00FF3E1E">
            <w:pPr>
              <w:adjustRightInd w:val="0"/>
              <w:snapToGrid w:val="0"/>
              <w:spacing w:line="360" w:lineRule="auto"/>
              <w:jc w:val="right"/>
              <w:rPr>
                <w:bCs/>
                <w:i/>
                <w:kern w:val="0"/>
                <w:szCs w:val="21"/>
              </w:rPr>
            </w:pPr>
            <w:r w:rsidRPr="00FF3E1E">
              <w:rPr>
                <w:rFonts w:cs="宋体"/>
                <w:i/>
                <w:kern w:val="0"/>
                <w:szCs w:val="21"/>
              </w:rPr>
              <w:t>G</w:t>
            </w:r>
            <w:r w:rsidRPr="00FF3E1E">
              <w:rPr>
                <w:rFonts w:cs="宋体"/>
                <w:kern w:val="0"/>
                <w:szCs w:val="21"/>
                <w:vertAlign w:val="subscript"/>
              </w:rPr>
              <w:t>gp</w:t>
            </w:r>
          </w:p>
        </w:tc>
        <w:tc>
          <w:tcPr>
            <w:tcW w:w="781" w:type="dxa"/>
          </w:tcPr>
          <w:p w:rsidR="004A48B3" w:rsidRPr="00FF3E1E" w:rsidRDefault="004A48B3" w:rsidP="00FF3E1E">
            <w:pPr>
              <w:adjustRightInd w:val="0"/>
              <w:snapToGrid w:val="0"/>
              <w:spacing w:line="360" w:lineRule="auto"/>
              <w:jc w:val="center"/>
              <w:rPr>
                <w:b/>
                <w:i/>
                <w:iCs/>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kern w:val="0"/>
                <w:szCs w:val="21"/>
              </w:rPr>
            </w:pPr>
            <w:r w:rsidRPr="00FF3E1E">
              <w:rPr>
                <w:rFonts w:cs="宋体" w:hint="eastAsia"/>
                <w:kern w:val="0"/>
                <w:szCs w:val="21"/>
              </w:rPr>
              <w:t>群桩基础所包围体积的桩与岩土总自重除以总桩数（</w:t>
            </w:r>
            <w:r w:rsidRPr="00FF3E1E">
              <w:rPr>
                <w:kern w:val="0"/>
                <w:szCs w:val="21"/>
              </w:rPr>
              <w:t>kN</w:t>
            </w:r>
            <w:r w:rsidRPr="00FF3E1E">
              <w:rPr>
                <w:rFonts w:cs="宋体" w:hint="eastAsia"/>
                <w:kern w:val="0"/>
                <w:szCs w:val="21"/>
              </w:rPr>
              <w:t>），计算中对于丙级建筑桩基地下水位以下取浮重度；对于甲级和乙级建筑桩基，采用现场单桩上拔静载试验确定基桩抗拔极限承载力标准值时，</w:t>
            </w:r>
            <w:r w:rsidRPr="00FF3E1E">
              <w:rPr>
                <w:rFonts w:cs="宋体"/>
                <w:i/>
                <w:kern w:val="0"/>
                <w:szCs w:val="21"/>
              </w:rPr>
              <w:t>G</w:t>
            </w:r>
            <w:r w:rsidRPr="00FF3E1E">
              <w:rPr>
                <w:rFonts w:cs="宋体"/>
                <w:kern w:val="0"/>
                <w:szCs w:val="21"/>
                <w:vertAlign w:val="subscript"/>
              </w:rPr>
              <w:t>gp</w:t>
            </w:r>
            <w:r w:rsidRPr="00FF3E1E">
              <w:rPr>
                <w:rFonts w:cs="宋体" w:hint="eastAsia"/>
                <w:kern w:val="0"/>
                <w:szCs w:val="21"/>
              </w:rPr>
              <w:t>仅为群桩基础所包围体积内的岩土自重除以总桩数，且地下水位以下取浮重度，此时式（</w:t>
            </w:r>
            <w:r w:rsidRPr="00FF3E1E">
              <w:rPr>
                <w:rFonts w:cs="宋体"/>
                <w:kern w:val="0"/>
                <w:szCs w:val="21"/>
              </w:rPr>
              <w:t>4.4.1-1</w:t>
            </w:r>
            <w:r w:rsidRPr="00FF3E1E">
              <w:rPr>
                <w:rFonts w:cs="宋体" w:hint="eastAsia"/>
                <w:kern w:val="0"/>
                <w:szCs w:val="21"/>
              </w:rPr>
              <w:t>）中的</w:t>
            </w:r>
            <w:r w:rsidRPr="00FF3E1E">
              <w:rPr>
                <w:rFonts w:cs="宋体"/>
                <w:i/>
                <w:kern w:val="0"/>
                <w:szCs w:val="21"/>
              </w:rPr>
              <w:t>G</w:t>
            </w:r>
            <w:r w:rsidRPr="00FF3E1E">
              <w:rPr>
                <w:rFonts w:cs="宋体"/>
                <w:kern w:val="0"/>
                <w:szCs w:val="21"/>
                <w:vertAlign w:val="subscript"/>
              </w:rPr>
              <w:t>gp</w:t>
            </w:r>
            <w:r w:rsidRPr="00FF3E1E">
              <w:rPr>
                <w:rFonts w:cs="宋体" w:hint="eastAsia"/>
                <w:kern w:val="0"/>
                <w:szCs w:val="21"/>
              </w:rPr>
              <w:t>不包含桩身自重；</w:t>
            </w:r>
          </w:p>
        </w:tc>
      </w:tr>
      <w:tr w:rsidR="004A48B3" w:rsidRPr="0073542F" w:rsidTr="00FF3E1E">
        <w:tc>
          <w:tcPr>
            <w:tcW w:w="689" w:type="dxa"/>
          </w:tcPr>
          <w:p w:rsidR="004A48B3" w:rsidRPr="00FF3E1E" w:rsidRDefault="004A48B3" w:rsidP="00FF3E1E">
            <w:pPr>
              <w:adjustRightInd w:val="0"/>
              <w:snapToGrid w:val="0"/>
              <w:spacing w:line="360" w:lineRule="auto"/>
              <w:jc w:val="right"/>
              <w:rPr>
                <w:rFonts w:cs="宋体"/>
                <w:kern w:val="0"/>
                <w:szCs w:val="21"/>
              </w:rPr>
            </w:pPr>
          </w:p>
        </w:tc>
        <w:tc>
          <w:tcPr>
            <w:tcW w:w="1007" w:type="dxa"/>
          </w:tcPr>
          <w:p w:rsidR="004A48B3" w:rsidRPr="00FF3E1E" w:rsidRDefault="004A48B3" w:rsidP="00FF3E1E">
            <w:pPr>
              <w:adjustRightInd w:val="0"/>
              <w:snapToGrid w:val="0"/>
              <w:spacing w:line="360" w:lineRule="auto"/>
              <w:jc w:val="right"/>
              <w:rPr>
                <w:i/>
                <w:iCs/>
                <w:kern w:val="0"/>
                <w:szCs w:val="21"/>
              </w:rPr>
            </w:pPr>
            <w:r w:rsidRPr="00FF3E1E">
              <w:rPr>
                <w:rFonts w:cs="宋体"/>
                <w:i/>
                <w:kern w:val="0"/>
                <w:szCs w:val="21"/>
              </w:rPr>
              <w:t>G</w:t>
            </w:r>
            <w:r w:rsidRPr="00FF3E1E">
              <w:rPr>
                <w:rFonts w:cs="宋体"/>
                <w:kern w:val="0"/>
                <w:szCs w:val="21"/>
                <w:vertAlign w:val="subscript"/>
              </w:rPr>
              <w:t>P</w:t>
            </w:r>
          </w:p>
        </w:tc>
        <w:tc>
          <w:tcPr>
            <w:tcW w:w="781" w:type="dxa"/>
          </w:tcPr>
          <w:p w:rsidR="004A48B3" w:rsidRPr="00FF3E1E" w:rsidRDefault="004A48B3" w:rsidP="00FF3E1E">
            <w:pPr>
              <w:adjustRightInd w:val="0"/>
              <w:snapToGrid w:val="0"/>
              <w:spacing w:line="360" w:lineRule="auto"/>
              <w:jc w:val="center"/>
              <w:rPr>
                <w:b/>
                <w:i/>
                <w:iCs/>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rFonts w:cs="宋体"/>
                <w:kern w:val="0"/>
                <w:szCs w:val="21"/>
              </w:rPr>
            </w:pPr>
            <w:r w:rsidRPr="00FF3E1E">
              <w:rPr>
                <w:rFonts w:cs="宋体" w:hint="eastAsia"/>
                <w:kern w:val="0"/>
                <w:szCs w:val="21"/>
              </w:rPr>
              <w:t>基桩自重（</w:t>
            </w:r>
            <w:r w:rsidRPr="00FF3E1E">
              <w:rPr>
                <w:kern w:val="0"/>
                <w:szCs w:val="21"/>
              </w:rPr>
              <w:t>kN</w:t>
            </w:r>
            <w:r w:rsidRPr="00FF3E1E">
              <w:rPr>
                <w:rFonts w:cs="宋体" w:hint="eastAsia"/>
                <w:kern w:val="0"/>
                <w:szCs w:val="21"/>
              </w:rPr>
              <w:t>），对于丙级建筑桩基，计算中地下水位以下取浮重度；对于甲级和乙级建筑桩基，采用现场单桩上拔静载试验确定基桩抗拔极限承载力标准值时，式（</w:t>
            </w:r>
            <w:r w:rsidRPr="00FF3E1E">
              <w:rPr>
                <w:rFonts w:cs="宋体"/>
                <w:kern w:val="0"/>
                <w:szCs w:val="21"/>
              </w:rPr>
              <w:t>4.4.1-2</w:t>
            </w:r>
            <w:r w:rsidRPr="00FF3E1E">
              <w:rPr>
                <w:rFonts w:cs="宋体" w:hint="eastAsia"/>
                <w:kern w:val="0"/>
                <w:szCs w:val="21"/>
              </w:rPr>
              <w:t>）中的桩身自重</w:t>
            </w:r>
            <w:r w:rsidRPr="00FF3E1E">
              <w:rPr>
                <w:rFonts w:cs="宋体"/>
                <w:i/>
                <w:kern w:val="0"/>
                <w:szCs w:val="21"/>
              </w:rPr>
              <w:t>G</w:t>
            </w:r>
            <w:r w:rsidRPr="00FF3E1E">
              <w:rPr>
                <w:rFonts w:cs="宋体"/>
                <w:kern w:val="0"/>
                <w:szCs w:val="21"/>
                <w:vertAlign w:val="subscript"/>
              </w:rPr>
              <w:t>p</w:t>
            </w:r>
            <w:r w:rsidRPr="00FF3E1E">
              <w:rPr>
                <w:rFonts w:cs="宋体" w:hint="eastAsia"/>
                <w:kern w:val="0"/>
                <w:szCs w:val="21"/>
              </w:rPr>
              <w:t>不再计入。</w:t>
            </w:r>
          </w:p>
        </w:tc>
      </w:tr>
    </w:tbl>
    <w:p w:rsidR="004A48B3" w:rsidRPr="0073542F" w:rsidRDefault="004A48B3">
      <w:pPr>
        <w:spacing w:line="360" w:lineRule="auto"/>
        <w:rPr>
          <w:bCs/>
          <w:kern w:val="0"/>
          <w:szCs w:val="21"/>
        </w:rPr>
      </w:pPr>
      <w:r w:rsidRPr="0073542F">
        <w:rPr>
          <w:b/>
          <w:bCs/>
          <w:kern w:val="0"/>
          <w:szCs w:val="21"/>
        </w:rPr>
        <w:t>4.4.2</w:t>
      </w:r>
      <w:r w:rsidRPr="0073542F">
        <w:rPr>
          <w:bCs/>
          <w:kern w:val="0"/>
          <w:szCs w:val="21"/>
        </w:rPr>
        <w:t xml:space="preserve">  </w:t>
      </w:r>
      <w:r>
        <w:rPr>
          <w:rFonts w:hint="eastAsia"/>
          <w:bCs/>
          <w:kern w:val="0"/>
          <w:szCs w:val="21"/>
        </w:rPr>
        <w:t>桩基础的基桩</w:t>
      </w:r>
      <w:r w:rsidRPr="0073542F">
        <w:rPr>
          <w:rFonts w:hint="eastAsia"/>
          <w:bCs/>
          <w:kern w:val="0"/>
          <w:szCs w:val="21"/>
        </w:rPr>
        <w:t>抗拔极限承载力确定应符合下列规定：</w:t>
      </w:r>
    </w:p>
    <w:p w:rsidR="004A48B3" w:rsidRPr="0073542F" w:rsidRDefault="004A48B3" w:rsidP="00A2276A">
      <w:pPr>
        <w:spacing w:line="360" w:lineRule="auto"/>
        <w:ind w:firstLineChars="200" w:firstLine="31680"/>
        <w:rPr>
          <w:bCs/>
          <w:kern w:val="0"/>
          <w:szCs w:val="21"/>
        </w:rPr>
      </w:pPr>
      <w:r w:rsidRPr="0073542F">
        <w:rPr>
          <w:b/>
          <w:bCs/>
          <w:kern w:val="0"/>
          <w:szCs w:val="21"/>
        </w:rPr>
        <w:t>1</w:t>
      </w:r>
      <w:r w:rsidRPr="0073542F">
        <w:rPr>
          <w:bCs/>
          <w:kern w:val="0"/>
          <w:szCs w:val="21"/>
        </w:rPr>
        <w:t xml:space="preserve">  </w:t>
      </w:r>
      <w:r>
        <w:rPr>
          <w:rFonts w:hint="eastAsia"/>
          <w:bCs/>
          <w:kern w:val="0"/>
          <w:szCs w:val="21"/>
        </w:rPr>
        <w:t>设计等级为甲级和乙级的建筑桩基，基桩</w:t>
      </w:r>
      <w:r w:rsidRPr="0073542F">
        <w:rPr>
          <w:rFonts w:hint="eastAsia"/>
          <w:bCs/>
          <w:kern w:val="0"/>
          <w:szCs w:val="21"/>
        </w:rPr>
        <w:t>抗拔极限承载力标准值</w:t>
      </w:r>
      <w:r>
        <w:rPr>
          <w:rFonts w:hint="eastAsia"/>
          <w:bCs/>
          <w:kern w:val="0"/>
          <w:szCs w:val="21"/>
        </w:rPr>
        <w:t>应通过</w:t>
      </w:r>
      <w:r w:rsidRPr="0073542F">
        <w:rPr>
          <w:rFonts w:hint="eastAsia"/>
          <w:bCs/>
          <w:kern w:val="0"/>
          <w:szCs w:val="21"/>
        </w:rPr>
        <w:t>抗拔静载试验确定；</w:t>
      </w:r>
    </w:p>
    <w:p w:rsidR="004A48B3" w:rsidRPr="0073542F" w:rsidRDefault="004A48B3" w:rsidP="00A2276A">
      <w:pPr>
        <w:spacing w:line="360" w:lineRule="auto"/>
        <w:ind w:firstLineChars="200" w:firstLine="31680"/>
        <w:rPr>
          <w:bCs/>
          <w:kern w:val="0"/>
          <w:szCs w:val="21"/>
        </w:rPr>
      </w:pPr>
      <w:r w:rsidRPr="0073542F">
        <w:rPr>
          <w:b/>
          <w:bCs/>
          <w:kern w:val="0"/>
          <w:szCs w:val="21"/>
        </w:rPr>
        <w:t xml:space="preserve">2  </w:t>
      </w:r>
      <w:r w:rsidRPr="0073542F">
        <w:rPr>
          <w:rFonts w:hint="eastAsia"/>
          <w:bCs/>
          <w:kern w:val="0"/>
          <w:szCs w:val="21"/>
        </w:rPr>
        <w:t>设计等级为丙级的建筑桩基，无当地经验时，</w:t>
      </w:r>
      <w:r>
        <w:rPr>
          <w:rFonts w:hint="eastAsia"/>
          <w:bCs/>
          <w:kern w:val="0"/>
          <w:szCs w:val="21"/>
        </w:rPr>
        <w:t>基桩</w:t>
      </w:r>
      <w:r w:rsidRPr="0073542F">
        <w:rPr>
          <w:rFonts w:hint="eastAsia"/>
          <w:bCs/>
          <w:kern w:val="0"/>
          <w:szCs w:val="21"/>
        </w:rPr>
        <w:t>抗拔极限承载力标准值</w:t>
      </w:r>
      <w:r>
        <w:rPr>
          <w:rFonts w:hint="eastAsia"/>
          <w:bCs/>
          <w:kern w:val="0"/>
          <w:szCs w:val="21"/>
        </w:rPr>
        <w:t>可</w:t>
      </w:r>
      <w:r w:rsidRPr="0073542F">
        <w:rPr>
          <w:rFonts w:hint="eastAsia"/>
          <w:bCs/>
          <w:kern w:val="0"/>
          <w:szCs w:val="21"/>
        </w:rPr>
        <w:t>按下列公式计算：</w:t>
      </w:r>
    </w:p>
    <w:p w:rsidR="004A48B3" w:rsidRPr="0073542F" w:rsidRDefault="004A48B3" w:rsidP="00A2276A">
      <w:pPr>
        <w:spacing w:line="360" w:lineRule="auto"/>
        <w:ind w:firstLineChars="400" w:firstLine="31680"/>
        <w:jc w:val="left"/>
        <w:rPr>
          <w:b/>
          <w:bCs/>
          <w:kern w:val="0"/>
          <w:szCs w:val="21"/>
        </w:rPr>
      </w:pPr>
      <w:r w:rsidRPr="0073542F">
        <w:rPr>
          <w:b/>
          <w:bCs/>
          <w:kern w:val="0"/>
          <w:szCs w:val="21"/>
        </w:rPr>
        <w:t>1</w:t>
      </w:r>
      <w:r w:rsidRPr="0073542F">
        <w:rPr>
          <w:rFonts w:hint="eastAsia"/>
          <w:b/>
          <w:bCs/>
          <w:kern w:val="0"/>
          <w:szCs w:val="21"/>
        </w:rPr>
        <w:t>）</w:t>
      </w:r>
      <w:r w:rsidRPr="0073542F">
        <w:rPr>
          <w:rFonts w:hint="eastAsia"/>
          <w:bCs/>
          <w:kern w:val="0"/>
          <w:szCs w:val="21"/>
        </w:rPr>
        <w:t>桩</w:t>
      </w:r>
      <w:r>
        <w:rPr>
          <w:rFonts w:hint="eastAsia"/>
          <w:bCs/>
          <w:kern w:val="0"/>
          <w:szCs w:val="21"/>
        </w:rPr>
        <w:t>基呈非整体破坏时，基桩抗拔极限承载力标准值</w:t>
      </w:r>
      <w:r w:rsidRPr="0073542F">
        <w:rPr>
          <w:rFonts w:hint="eastAsia"/>
          <w:bCs/>
          <w:kern w:val="0"/>
          <w:szCs w:val="21"/>
        </w:rPr>
        <w:t>按下式估算：</w:t>
      </w:r>
    </w:p>
    <w:p w:rsidR="004A48B3" w:rsidRPr="0073542F" w:rsidRDefault="004A48B3">
      <w:pPr>
        <w:tabs>
          <w:tab w:val="left" w:pos="7245"/>
          <w:tab w:val="left" w:pos="7560"/>
        </w:tabs>
        <w:wordWrap w:val="0"/>
        <w:autoSpaceDE w:val="0"/>
        <w:autoSpaceDN w:val="0"/>
        <w:adjustRightInd w:val="0"/>
        <w:spacing w:line="360" w:lineRule="auto"/>
        <w:jc w:val="right"/>
        <w:rPr>
          <w:i/>
          <w:iCs/>
          <w:kern w:val="0"/>
          <w:sz w:val="25"/>
          <w:szCs w:val="25"/>
        </w:rPr>
      </w:pPr>
      <w:r w:rsidRPr="0073542F">
        <w:rPr>
          <w:iCs/>
          <w:kern w:val="0"/>
          <w:sz w:val="25"/>
          <w:szCs w:val="25"/>
        </w:rPr>
        <w:fldChar w:fldCharType="begin"/>
      </w:r>
      <w:r w:rsidRPr="0073542F">
        <w:rPr>
          <w:iCs/>
          <w:kern w:val="0"/>
          <w:sz w:val="25"/>
          <w:szCs w:val="25"/>
        </w:rPr>
        <w:instrText xml:space="preserve"> QUOTE </w:instrText>
      </w:r>
      <w:r w:rsidRPr="00FF3E1E">
        <w:rPr>
          <w:noProof/>
          <w:position w:val="-6"/>
        </w:rPr>
        <w:pict>
          <v:shape id="图片 16" o:spid="_x0000_i1040" type="#_x0000_t75" style="width:108pt;height:15.75pt;visibility:visible">
            <v:imagedata r:id="rId30" o:title="" chromakey="white"/>
          </v:shape>
        </w:pict>
      </w:r>
      <w:r w:rsidRPr="0073542F">
        <w:rPr>
          <w:iCs/>
          <w:kern w:val="0"/>
          <w:sz w:val="25"/>
          <w:szCs w:val="25"/>
        </w:rPr>
        <w:instrText xml:space="preserve"> </w:instrText>
      </w:r>
      <w:r w:rsidRPr="0073542F">
        <w:rPr>
          <w:iCs/>
          <w:kern w:val="0"/>
          <w:sz w:val="25"/>
          <w:szCs w:val="25"/>
        </w:rPr>
        <w:fldChar w:fldCharType="end"/>
      </w:r>
      <w:r w:rsidRPr="0073542F">
        <w:t xml:space="preserve"> </w:t>
      </w:r>
      <w:r w:rsidRPr="0073542F">
        <w:rPr>
          <w:position w:val="-12"/>
        </w:rPr>
        <w:object w:dxaOrig="1640" w:dyaOrig="360">
          <v:shape id="_x0000_i1041" type="#_x0000_t75" style="width:81.75pt;height:16.5pt" o:ole="">
            <v:imagedata r:id="rId31" o:title=""/>
          </v:shape>
          <o:OLEObject Type="Embed" ProgID="Equation.DSMT4" ShapeID="_x0000_i1041" DrawAspect="Content" ObjectID="_1619529549" r:id="rId32"/>
        </w:object>
      </w:r>
      <w:r w:rsidRPr="0073542F">
        <w:rPr>
          <w:i/>
          <w:iCs/>
          <w:kern w:val="0"/>
          <w:szCs w:val="21"/>
        </w:rPr>
        <w:t xml:space="preserve"> </w:t>
      </w:r>
      <w:r w:rsidRPr="0073542F">
        <w:rPr>
          <w:i/>
          <w:iCs/>
          <w:kern w:val="0"/>
          <w:sz w:val="18"/>
          <w:szCs w:val="18"/>
        </w:rPr>
        <w:t xml:space="preserve">                       </w:t>
      </w:r>
      <w:r w:rsidRPr="0073542F">
        <w:rPr>
          <w:rFonts w:hint="eastAsia"/>
          <w:kern w:val="0"/>
          <w:szCs w:val="21"/>
        </w:rPr>
        <w:t>（</w:t>
      </w:r>
      <w:r w:rsidRPr="0073542F">
        <w:rPr>
          <w:kern w:val="0"/>
          <w:szCs w:val="21"/>
        </w:rPr>
        <w:t>4.4.2-1</w:t>
      </w:r>
      <w:r w:rsidRPr="0073542F">
        <w:rPr>
          <w:rFonts w:hint="eastAsia"/>
          <w:kern w:val="0"/>
          <w:szCs w:val="21"/>
        </w:rPr>
        <w:t>）</w:t>
      </w:r>
    </w:p>
    <w:tbl>
      <w:tblPr>
        <w:tblW w:w="0" w:type="auto"/>
        <w:tblLook w:val="00A0"/>
      </w:tblPr>
      <w:tblGrid>
        <w:gridCol w:w="689"/>
        <w:gridCol w:w="1007"/>
        <w:gridCol w:w="781"/>
        <w:gridCol w:w="6018"/>
      </w:tblGrid>
      <w:tr w:rsidR="004A48B3" w:rsidRPr="006A214A" w:rsidTr="00FF3E1E">
        <w:tc>
          <w:tcPr>
            <w:tcW w:w="689" w:type="dxa"/>
          </w:tcPr>
          <w:p w:rsidR="004A48B3" w:rsidRPr="00FF3E1E" w:rsidRDefault="004A48B3" w:rsidP="00FF3E1E">
            <w:pPr>
              <w:adjustRightInd w:val="0"/>
              <w:snapToGrid w:val="0"/>
              <w:spacing w:line="360" w:lineRule="auto"/>
              <w:rPr>
                <w:rFonts w:cs="宋体"/>
                <w:kern w:val="0"/>
                <w:szCs w:val="21"/>
              </w:rPr>
            </w:pPr>
            <w:r w:rsidRPr="00FF3E1E">
              <w:rPr>
                <w:kern w:val="0"/>
                <w:szCs w:val="21"/>
              </w:rPr>
              <w:fldChar w:fldCharType="begin"/>
            </w:r>
            <w:r w:rsidRPr="00FF3E1E">
              <w:rPr>
                <w:kern w:val="0"/>
                <w:szCs w:val="21"/>
              </w:rPr>
              <w:instrText xml:space="preserve"> QUOTE </w:instrText>
            </w:r>
            <w:r w:rsidRPr="00FF3E1E">
              <w:rPr>
                <w:noProof/>
                <w:position w:val="-9"/>
              </w:rPr>
              <w:pict>
                <v:shape id="_x0000_i1042" type="#_x0000_t75" style="width:205.5pt;height:15.75pt;visibility:visible">
                  <v:imagedata r:id="rId21" o:title="" chromakey="white"/>
                </v:shape>
              </w:pict>
            </w:r>
            <w:r w:rsidRPr="00FF3E1E">
              <w:rPr>
                <w:kern w:val="0"/>
                <w:szCs w:val="21"/>
              </w:rPr>
              <w:instrText xml:space="preserve"> </w:instrText>
            </w:r>
            <w:r w:rsidRPr="00FF3E1E">
              <w:rPr>
                <w:kern w:val="0"/>
                <w:szCs w:val="21"/>
              </w:rPr>
              <w:fldChar w:fldCharType="end"/>
            </w:r>
            <w:r w:rsidRPr="00FF3E1E">
              <w:rPr>
                <w:rFonts w:cs="宋体" w:hint="eastAsia"/>
                <w:kern w:val="0"/>
                <w:szCs w:val="21"/>
              </w:rPr>
              <w:t>式中</w:t>
            </w:r>
          </w:p>
        </w:tc>
        <w:tc>
          <w:tcPr>
            <w:tcW w:w="1007" w:type="dxa"/>
          </w:tcPr>
          <w:p w:rsidR="004A48B3" w:rsidRPr="00FF3E1E" w:rsidRDefault="004A48B3" w:rsidP="00FF3E1E">
            <w:pPr>
              <w:adjustRightInd w:val="0"/>
              <w:snapToGrid w:val="0"/>
              <w:spacing w:line="360" w:lineRule="auto"/>
              <w:jc w:val="right"/>
              <w:rPr>
                <w:rFonts w:cs="宋体"/>
                <w:kern w:val="0"/>
                <w:szCs w:val="21"/>
              </w:rPr>
            </w:pPr>
            <w:r w:rsidRPr="00FF3E1E">
              <w:rPr>
                <w:rFonts w:cs="宋体"/>
                <w:i/>
                <w:kern w:val="0"/>
                <w:szCs w:val="21"/>
              </w:rPr>
              <w:t>T</w:t>
            </w:r>
            <w:r w:rsidRPr="00FF3E1E">
              <w:rPr>
                <w:rFonts w:cs="宋体"/>
                <w:kern w:val="0"/>
                <w:szCs w:val="21"/>
                <w:vertAlign w:val="subscript"/>
              </w:rPr>
              <w:t>uk</w:t>
            </w:r>
          </w:p>
        </w:tc>
        <w:tc>
          <w:tcPr>
            <w:tcW w:w="781" w:type="dxa"/>
          </w:tcPr>
          <w:p w:rsidR="004A48B3" w:rsidRPr="00FF3E1E" w:rsidRDefault="004A48B3" w:rsidP="00FF3E1E">
            <w:pPr>
              <w:adjustRightInd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rFonts w:cs="宋体"/>
                <w:kern w:val="0"/>
                <w:szCs w:val="21"/>
              </w:rPr>
            </w:pPr>
            <w:r w:rsidRPr="00FF3E1E">
              <w:rPr>
                <w:rFonts w:cs="宋体" w:hint="eastAsia"/>
                <w:kern w:val="0"/>
                <w:szCs w:val="21"/>
              </w:rPr>
              <w:t>基桩抗拔极限承载力标准值（</w:t>
            </w:r>
            <w:r w:rsidRPr="00FF3E1E">
              <w:rPr>
                <w:kern w:val="0"/>
                <w:szCs w:val="21"/>
              </w:rPr>
              <w:t>kN</w:t>
            </w:r>
            <w:r w:rsidRPr="00FF3E1E">
              <w:rPr>
                <w:rFonts w:cs="宋体" w:hint="eastAsia"/>
                <w:kern w:val="0"/>
                <w:szCs w:val="21"/>
              </w:rPr>
              <w:t>）；</w:t>
            </w:r>
          </w:p>
        </w:tc>
      </w:tr>
      <w:tr w:rsidR="004A48B3" w:rsidRPr="006A214A" w:rsidTr="00FF3E1E">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rFonts w:cs="宋体"/>
                <w:kern w:val="0"/>
                <w:szCs w:val="21"/>
              </w:rPr>
            </w:pPr>
            <w:r w:rsidRPr="00FF3E1E">
              <w:rPr>
                <w:rFonts w:cs="宋体"/>
                <w:i/>
                <w:kern w:val="0"/>
                <w:szCs w:val="21"/>
              </w:rPr>
              <w:t>u</w:t>
            </w:r>
          </w:p>
        </w:tc>
        <w:tc>
          <w:tcPr>
            <w:tcW w:w="781" w:type="dxa"/>
          </w:tcPr>
          <w:p w:rsidR="004A48B3" w:rsidRPr="00FF3E1E" w:rsidRDefault="004A48B3" w:rsidP="00FF3E1E">
            <w:pPr>
              <w:adjustRightInd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rFonts w:cs="宋体"/>
                <w:kern w:val="0"/>
                <w:szCs w:val="21"/>
              </w:rPr>
            </w:pPr>
            <w:r w:rsidRPr="00FF3E1E">
              <w:rPr>
                <w:rFonts w:cs="宋体" w:hint="eastAsia"/>
                <w:kern w:val="0"/>
                <w:szCs w:val="21"/>
              </w:rPr>
              <w:t>桩身周长（</w:t>
            </w:r>
            <w:r w:rsidRPr="00FF3E1E">
              <w:rPr>
                <w:kern w:val="0"/>
                <w:szCs w:val="21"/>
              </w:rPr>
              <w:t>m</w:t>
            </w:r>
            <w:r w:rsidRPr="00FF3E1E">
              <w:rPr>
                <w:rFonts w:cs="宋体" w:hint="eastAsia"/>
                <w:kern w:val="0"/>
                <w:szCs w:val="21"/>
              </w:rPr>
              <w:t>）；</w:t>
            </w:r>
          </w:p>
        </w:tc>
      </w:tr>
      <w:tr w:rsidR="004A48B3" w:rsidRPr="006A214A" w:rsidTr="00FF3E1E">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bCs/>
                <w:i/>
                <w:kern w:val="0"/>
                <w:szCs w:val="21"/>
              </w:rPr>
            </w:pPr>
            <w:r w:rsidRPr="00FF3E1E">
              <w:rPr>
                <w:rFonts w:cs="宋体"/>
                <w:i/>
                <w:kern w:val="0"/>
                <w:szCs w:val="21"/>
              </w:rPr>
              <w:t>q</w:t>
            </w:r>
            <w:r w:rsidRPr="00FF3E1E">
              <w:rPr>
                <w:rFonts w:cs="宋体"/>
                <w:kern w:val="0"/>
                <w:szCs w:val="21"/>
                <w:vertAlign w:val="subscript"/>
              </w:rPr>
              <w:t>s</w:t>
            </w:r>
            <w:r w:rsidRPr="00FF3E1E">
              <w:rPr>
                <w:rFonts w:cs="宋体"/>
                <w:i/>
                <w:kern w:val="0"/>
                <w:szCs w:val="21"/>
                <w:vertAlign w:val="subscript"/>
              </w:rPr>
              <w:t>i</w:t>
            </w:r>
            <w:r w:rsidRPr="00FF3E1E">
              <w:rPr>
                <w:rFonts w:cs="宋体"/>
                <w:kern w:val="0"/>
                <w:szCs w:val="21"/>
                <w:vertAlign w:val="subscript"/>
              </w:rPr>
              <w:t>k</w:t>
            </w:r>
          </w:p>
        </w:tc>
        <w:tc>
          <w:tcPr>
            <w:tcW w:w="781" w:type="dxa"/>
          </w:tcPr>
          <w:p w:rsidR="004A48B3" w:rsidRPr="00FF3E1E" w:rsidRDefault="004A48B3" w:rsidP="00FF3E1E">
            <w:pPr>
              <w:adjustRightInd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autoSpaceDE w:val="0"/>
              <w:autoSpaceDN w:val="0"/>
              <w:adjustRightInd w:val="0"/>
              <w:snapToGrid w:val="0"/>
              <w:spacing w:line="360" w:lineRule="auto"/>
              <w:jc w:val="left"/>
              <w:rPr>
                <w:rFonts w:cs="宋体"/>
                <w:kern w:val="0"/>
                <w:szCs w:val="21"/>
              </w:rPr>
            </w:pPr>
            <w:r w:rsidRPr="00FF3E1E">
              <w:rPr>
                <w:rFonts w:cs="宋体" w:hint="eastAsia"/>
                <w:kern w:val="0"/>
                <w:szCs w:val="21"/>
              </w:rPr>
              <w:t>桩侧第</w:t>
            </w:r>
            <w:r w:rsidRPr="00FF3E1E">
              <w:rPr>
                <w:rFonts w:cs="宋体"/>
                <w:i/>
                <w:kern w:val="0"/>
                <w:szCs w:val="21"/>
              </w:rPr>
              <w:t>i</w:t>
            </w:r>
            <w:r w:rsidRPr="00FF3E1E">
              <w:rPr>
                <w:rFonts w:cs="宋体"/>
                <w:kern w:val="0"/>
                <w:szCs w:val="21"/>
              </w:rPr>
              <w:t xml:space="preserve"> </w:t>
            </w:r>
            <w:r w:rsidRPr="00FF3E1E">
              <w:rPr>
                <w:rFonts w:cs="宋体" w:hint="eastAsia"/>
                <w:kern w:val="0"/>
                <w:szCs w:val="21"/>
              </w:rPr>
              <w:t>层岩土的抗拔极限侧阻力标准值（</w:t>
            </w:r>
            <w:r w:rsidRPr="00FF3E1E">
              <w:rPr>
                <w:kern w:val="0"/>
                <w:szCs w:val="21"/>
              </w:rPr>
              <w:t>kPa</w:t>
            </w:r>
            <w:r w:rsidRPr="00FF3E1E">
              <w:rPr>
                <w:rFonts w:cs="宋体" w:hint="eastAsia"/>
                <w:kern w:val="0"/>
                <w:szCs w:val="21"/>
              </w:rPr>
              <w:t>），无当地经验时按表</w:t>
            </w:r>
            <w:r w:rsidRPr="00FF3E1E">
              <w:rPr>
                <w:rFonts w:cs="宋体"/>
                <w:kern w:val="0"/>
                <w:szCs w:val="21"/>
              </w:rPr>
              <w:t>4.3.3</w:t>
            </w:r>
            <w:r w:rsidRPr="00FF3E1E">
              <w:rPr>
                <w:rFonts w:cs="宋体" w:hint="eastAsia"/>
                <w:kern w:val="0"/>
                <w:szCs w:val="21"/>
              </w:rPr>
              <w:t>取值；</w:t>
            </w:r>
          </w:p>
        </w:tc>
      </w:tr>
      <w:tr w:rsidR="004A48B3" w:rsidRPr="006A214A" w:rsidTr="00FF3E1E">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bCs/>
                <w:i/>
                <w:kern w:val="0"/>
                <w:szCs w:val="21"/>
              </w:rPr>
            </w:pPr>
            <w:r w:rsidRPr="00FF3E1E">
              <w:rPr>
                <w:i/>
                <w:kern w:val="0"/>
                <w:szCs w:val="21"/>
              </w:rPr>
              <w:t>λ</w:t>
            </w:r>
            <w:r w:rsidRPr="00FF3E1E">
              <w:rPr>
                <w:i/>
                <w:kern w:val="0"/>
                <w:szCs w:val="21"/>
                <w:vertAlign w:val="subscript"/>
              </w:rPr>
              <w:t>i</w:t>
            </w:r>
          </w:p>
        </w:tc>
        <w:tc>
          <w:tcPr>
            <w:tcW w:w="781" w:type="dxa"/>
          </w:tcPr>
          <w:p w:rsidR="004A48B3" w:rsidRPr="00FF3E1E" w:rsidRDefault="004A48B3" w:rsidP="00FF3E1E">
            <w:pPr>
              <w:adjustRightInd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kern w:val="0"/>
                <w:szCs w:val="21"/>
              </w:rPr>
            </w:pPr>
            <w:r w:rsidRPr="00FF3E1E">
              <w:rPr>
                <w:rFonts w:cs="宋体" w:hint="eastAsia"/>
                <w:kern w:val="0"/>
                <w:szCs w:val="21"/>
              </w:rPr>
              <w:t>抗拔系数，无当地经验时按表</w:t>
            </w:r>
            <w:r w:rsidRPr="00FF3E1E">
              <w:rPr>
                <w:rFonts w:cs="宋体"/>
                <w:kern w:val="0"/>
                <w:szCs w:val="21"/>
              </w:rPr>
              <w:t>4</w:t>
            </w:r>
            <w:r w:rsidRPr="0073542F">
              <w:t>.</w:t>
            </w:r>
            <w:r w:rsidRPr="00FF3E1E">
              <w:rPr>
                <w:rFonts w:cs="宋体"/>
                <w:kern w:val="0"/>
                <w:szCs w:val="21"/>
              </w:rPr>
              <w:t>4</w:t>
            </w:r>
            <w:r w:rsidRPr="0073542F">
              <w:t>.</w:t>
            </w:r>
            <w:r w:rsidRPr="00FF3E1E">
              <w:rPr>
                <w:rFonts w:cs="宋体"/>
                <w:kern w:val="0"/>
                <w:szCs w:val="21"/>
              </w:rPr>
              <w:t>2</w:t>
            </w:r>
            <w:r w:rsidRPr="00FF3E1E">
              <w:rPr>
                <w:rFonts w:cs="宋体" w:hint="eastAsia"/>
                <w:kern w:val="0"/>
                <w:szCs w:val="21"/>
              </w:rPr>
              <w:t>取值。</w:t>
            </w:r>
          </w:p>
        </w:tc>
      </w:tr>
    </w:tbl>
    <w:p w:rsidR="004A48B3" w:rsidRPr="0073542F" w:rsidRDefault="004A48B3" w:rsidP="001863CC">
      <w:pPr>
        <w:autoSpaceDE w:val="0"/>
        <w:autoSpaceDN w:val="0"/>
        <w:adjustRightInd w:val="0"/>
        <w:jc w:val="center"/>
        <w:rPr>
          <w:rFonts w:eastAsia="SymbolMT" w:cs="SymbolMT"/>
          <w:b/>
          <w:kern w:val="0"/>
          <w:sz w:val="18"/>
          <w:szCs w:val="18"/>
        </w:rPr>
      </w:pPr>
      <w:r w:rsidRPr="0073542F">
        <w:rPr>
          <w:rFonts w:cs="宋体" w:hint="eastAsia"/>
          <w:b/>
          <w:kern w:val="0"/>
          <w:sz w:val="18"/>
          <w:szCs w:val="18"/>
        </w:rPr>
        <w:t>表</w:t>
      </w:r>
      <w:r w:rsidRPr="0073542F">
        <w:rPr>
          <w:b/>
          <w:kern w:val="0"/>
          <w:sz w:val="18"/>
          <w:szCs w:val="18"/>
        </w:rPr>
        <w:t>4.4.2</w:t>
      </w:r>
      <w:r w:rsidRPr="0073542F">
        <w:rPr>
          <w:b/>
          <w:bCs/>
          <w:kern w:val="0"/>
          <w:sz w:val="18"/>
          <w:szCs w:val="18"/>
        </w:rPr>
        <w:t xml:space="preserve">  </w:t>
      </w:r>
      <w:r w:rsidRPr="0073542F">
        <w:rPr>
          <w:rFonts w:cs="宋体" w:hint="eastAsia"/>
          <w:b/>
          <w:kern w:val="0"/>
          <w:sz w:val="18"/>
          <w:szCs w:val="18"/>
        </w:rPr>
        <w:t>抗拔系数</w:t>
      </w:r>
      <w:r w:rsidRPr="0073542F">
        <w:rPr>
          <w:rFonts w:cs="宋体"/>
          <w:b/>
          <w:kern w:val="0"/>
          <w:sz w:val="18"/>
          <w:szCs w:val="18"/>
        </w:rPr>
        <w:t xml:space="preserve"> </w:t>
      </w:r>
      <w:r w:rsidRPr="0073542F">
        <w:rPr>
          <w:rFonts w:eastAsia="SymbolMT"/>
          <w:b/>
          <w:i/>
          <w:kern w:val="0"/>
          <w:sz w:val="18"/>
          <w:szCs w:val="18"/>
        </w:rPr>
        <w:t>λ</w:t>
      </w:r>
      <w:r w:rsidRPr="0073542F">
        <w:rPr>
          <w:i/>
          <w:kern w:val="0"/>
          <w:szCs w:val="21"/>
          <w:vertAlign w:val="subscript"/>
        </w:rPr>
        <w:t>i</w:t>
      </w:r>
    </w:p>
    <w:tbl>
      <w:tblPr>
        <w:tblW w:w="84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488"/>
        <w:gridCol w:w="2934"/>
      </w:tblGrid>
      <w:tr w:rsidR="004A48B3" w:rsidRPr="0073542F" w:rsidTr="00182A15">
        <w:trPr>
          <w:jc w:val="center"/>
        </w:trPr>
        <w:tc>
          <w:tcPr>
            <w:tcW w:w="5488" w:type="dxa"/>
            <w:tcBorders>
              <w:top w:val="single" w:sz="12" w:space="0" w:color="auto"/>
            </w:tcBorders>
            <w:vAlign w:val="center"/>
          </w:tcPr>
          <w:p w:rsidR="004A48B3" w:rsidRPr="0073542F" w:rsidRDefault="004A48B3" w:rsidP="000B334A">
            <w:pPr>
              <w:autoSpaceDE w:val="0"/>
              <w:autoSpaceDN w:val="0"/>
              <w:adjustRightInd w:val="0"/>
              <w:jc w:val="center"/>
              <w:rPr>
                <w:rFonts w:cs="SymbolMT"/>
                <w:kern w:val="0"/>
                <w:sz w:val="18"/>
                <w:szCs w:val="25"/>
              </w:rPr>
            </w:pPr>
            <w:r w:rsidRPr="0073542F">
              <w:rPr>
                <w:rFonts w:cs="宋体" w:hint="eastAsia"/>
                <w:kern w:val="0"/>
                <w:sz w:val="18"/>
                <w:szCs w:val="18"/>
              </w:rPr>
              <w:t>岩土类别</w:t>
            </w:r>
          </w:p>
        </w:tc>
        <w:tc>
          <w:tcPr>
            <w:tcW w:w="2934" w:type="dxa"/>
            <w:tcBorders>
              <w:top w:val="single" w:sz="12" w:space="0" w:color="auto"/>
            </w:tcBorders>
            <w:vAlign w:val="center"/>
          </w:tcPr>
          <w:p w:rsidR="004A48B3" w:rsidRPr="0073542F" w:rsidRDefault="004A48B3" w:rsidP="006537F7">
            <w:pPr>
              <w:tabs>
                <w:tab w:val="center" w:pos="2106"/>
              </w:tabs>
              <w:autoSpaceDE w:val="0"/>
              <w:autoSpaceDN w:val="0"/>
              <w:adjustRightInd w:val="0"/>
              <w:jc w:val="center"/>
              <w:rPr>
                <w:rFonts w:cs="宋体"/>
                <w:kern w:val="0"/>
                <w:sz w:val="18"/>
                <w:szCs w:val="18"/>
              </w:rPr>
            </w:pPr>
            <w:r w:rsidRPr="0073542F">
              <w:rPr>
                <w:i/>
                <w:kern w:val="0"/>
                <w:sz w:val="18"/>
                <w:szCs w:val="21"/>
              </w:rPr>
              <w:t>λ</w:t>
            </w:r>
            <w:r w:rsidRPr="0073542F">
              <w:rPr>
                <w:i/>
                <w:kern w:val="0"/>
                <w:szCs w:val="21"/>
                <w:vertAlign w:val="subscript"/>
              </w:rPr>
              <w:t>i</w:t>
            </w:r>
            <w:r w:rsidRPr="0073542F">
              <w:rPr>
                <w:rFonts w:cs="SymbolMT"/>
                <w:kern w:val="0"/>
                <w:sz w:val="18"/>
                <w:szCs w:val="21"/>
              </w:rPr>
              <w:t xml:space="preserve"> </w:t>
            </w:r>
            <w:r w:rsidRPr="0073542F">
              <w:rPr>
                <w:rFonts w:cs="宋体" w:hint="eastAsia"/>
                <w:kern w:val="0"/>
                <w:sz w:val="18"/>
                <w:szCs w:val="18"/>
              </w:rPr>
              <w:t>值</w:t>
            </w:r>
          </w:p>
        </w:tc>
      </w:tr>
      <w:tr w:rsidR="004A48B3" w:rsidRPr="0073542F" w:rsidTr="00182A15">
        <w:trPr>
          <w:trHeight w:val="289"/>
          <w:jc w:val="center"/>
        </w:trPr>
        <w:tc>
          <w:tcPr>
            <w:tcW w:w="5488" w:type="dxa"/>
            <w:vAlign w:val="center"/>
          </w:tcPr>
          <w:p w:rsidR="004A48B3" w:rsidRPr="0073542F" w:rsidRDefault="004A48B3" w:rsidP="006537F7">
            <w:pPr>
              <w:autoSpaceDE w:val="0"/>
              <w:autoSpaceDN w:val="0"/>
              <w:adjustRightInd w:val="0"/>
              <w:jc w:val="center"/>
              <w:rPr>
                <w:rFonts w:cs="SymbolMT"/>
                <w:kern w:val="0"/>
                <w:sz w:val="18"/>
                <w:szCs w:val="25"/>
              </w:rPr>
            </w:pPr>
            <w:r w:rsidRPr="0073542F">
              <w:rPr>
                <w:rFonts w:cs="宋体" w:hint="eastAsia"/>
                <w:kern w:val="0"/>
                <w:sz w:val="18"/>
                <w:szCs w:val="18"/>
              </w:rPr>
              <w:t>黏性土、粉土、黄土</w:t>
            </w:r>
          </w:p>
        </w:tc>
        <w:tc>
          <w:tcPr>
            <w:tcW w:w="2934" w:type="dxa"/>
            <w:vAlign w:val="center"/>
          </w:tcPr>
          <w:p w:rsidR="004A48B3" w:rsidRPr="0073542F" w:rsidRDefault="004A48B3" w:rsidP="00653D43">
            <w:pPr>
              <w:autoSpaceDE w:val="0"/>
              <w:autoSpaceDN w:val="0"/>
              <w:adjustRightInd w:val="0"/>
              <w:jc w:val="center"/>
              <w:rPr>
                <w:kern w:val="0"/>
                <w:sz w:val="18"/>
                <w:szCs w:val="18"/>
              </w:rPr>
            </w:pPr>
            <w:r w:rsidRPr="0073542F">
              <w:rPr>
                <w:kern w:val="0"/>
                <w:sz w:val="18"/>
                <w:szCs w:val="18"/>
              </w:rPr>
              <w:t>0.70 ~ 0.80</w:t>
            </w:r>
          </w:p>
        </w:tc>
      </w:tr>
      <w:tr w:rsidR="004A48B3" w:rsidRPr="0073542F" w:rsidTr="00182A15">
        <w:trPr>
          <w:trHeight w:val="321"/>
          <w:jc w:val="center"/>
        </w:trPr>
        <w:tc>
          <w:tcPr>
            <w:tcW w:w="5488" w:type="dxa"/>
            <w:vAlign w:val="center"/>
          </w:tcPr>
          <w:p w:rsidR="004A48B3" w:rsidRPr="0073542F" w:rsidRDefault="004A48B3" w:rsidP="00432AFE">
            <w:pPr>
              <w:autoSpaceDE w:val="0"/>
              <w:autoSpaceDN w:val="0"/>
              <w:adjustRightInd w:val="0"/>
              <w:jc w:val="center"/>
              <w:rPr>
                <w:rFonts w:cs="宋体"/>
                <w:kern w:val="0"/>
                <w:sz w:val="18"/>
                <w:szCs w:val="18"/>
              </w:rPr>
            </w:pPr>
            <w:r w:rsidRPr="0073542F">
              <w:rPr>
                <w:rFonts w:cs="宋体" w:hint="eastAsia"/>
                <w:kern w:val="0"/>
                <w:sz w:val="18"/>
                <w:szCs w:val="18"/>
              </w:rPr>
              <w:t>填土、</w:t>
            </w:r>
            <w:r w:rsidRPr="0073542F">
              <w:rPr>
                <w:rFonts w:hint="eastAsia"/>
                <w:kern w:val="0"/>
                <w:sz w:val="18"/>
                <w:szCs w:val="18"/>
              </w:rPr>
              <w:t>砂土</w:t>
            </w:r>
          </w:p>
        </w:tc>
        <w:tc>
          <w:tcPr>
            <w:tcW w:w="2934" w:type="dxa"/>
            <w:vAlign w:val="center"/>
          </w:tcPr>
          <w:p w:rsidR="004A48B3" w:rsidRPr="0073542F" w:rsidRDefault="004A48B3" w:rsidP="00432AFE">
            <w:pPr>
              <w:autoSpaceDE w:val="0"/>
              <w:autoSpaceDN w:val="0"/>
              <w:adjustRightInd w:val="0"/>
              <w:jc w:val="center"/>
              <w:rPr>
                <w:kern w:val="0"/>
                <w:sz w:val="18"/>
                <w:szCs w:val="18"/>
              </w:rPr>
            </w:pPr>
            <w:r w:rsidRPr="0073542F">
              <w:rPr>
                <w:kern w:val="0"/>
                <w:sz w:val="18"/>
                <w:szCs w:val="18"/>
              </w:rPr>
              <w:t>0.</w:t>
            </w:r>
            <w:r>
              <w:rPr>
                <w:kern w:val="0"/>
                <w:sz w:val="18"/>
                <w:szCs w:val="18"/>
              </w:rPr>
              <w:t>6</w:t>
            </w:r>
            <w:r w:rsidRPr="0073542F">
              <w:rPr>
                <w:kern w:val="0"/>
                <w:sz w:val="18"/>
                <w:szCs w:val="18"/>
              </w:rPr>
              <w:t>0 ~ 0.70</w:t>
            </w:r>
          </w:p>
        </w:tc>
      </w:tr>
      <w:tr w:rsidR="004A48B3" w:rsidRPr="0073542F" w:rsidTr="00182A15">
        <w:trPr>
          <w:trHeight w:val="321"/>
          <w:jc w:val="center"/>
        </w:trPr>
        <w:tc>
          <w:tcPr>
            <w:tcW w:w="5488" w:type="dxa"/>
            <w:tcBorders>
              <w:bottom w:val="single" w:sz="12" w:space="0" w:color="auto"/>
            </w:tcBorders>
            <w:vAlign w:val="center"/>
          </w:tcPr>
          <w:p w:rsidR="004A48B3" w:rsidRPr="0073542F" w:rsidRDefault="004A48B3" w:rsidP="006537F7">
            <w:pPr>
              <w:autoSpaceDE w:val="0"/>
              <w:autoSpaceDN w:val="0"/>
              <w:adjustRightInd w:val="0"/>
              <w:jc w:val="center"/>
              <w:rPr>
                <w:rFonts w:cs="SymbolMT"/>
                <w:kern w:val="0"/>
                <w:sz w:val="18"/>
                <w:szCs w:val="25"/>
              </w:rPr>
            </w:pPr>
            <w:r w:rsidRPr="0073542F">
              <w:rPr>
                <w:rFonts w:cs="宋体" w:hint="eastAsia"/>
                <w:kern w:val="0"/>
                <w:sz w:val="18"/>
                <w:szCs w:val="18"/>
              </w:rPr>
              <w:t>角砾、圆砾、碎石、卵石、残积土、全风化与强风化岩</w:t>
            </w:r>
          </w:p>
        </w:tc>
        <w:tc>
          <w:tcPr>
            <w:tcW w:w="2934" w:type="dxa"/>
            <w:tcBorders>
              <w:bottom w:val="single" w:sz="12" w:space="0" w:color="auto"/>
            </w:tcBorders>
            <w:vAlign w:val="center"/>
          </w:tcPr>
          <w:p w:rsidR="004A48B3" w:rsidRPr="0073542F" w:rsidRDefault="004A48B3" w:rsidP="00746D82">
            <w:pPr>
              <w:autoSpaceDE w:val="0"/>
              <w:autoSpaceDN w:val="0"/>
              <w:adjustRightInd w:val="0"/>
              <w:jc w:val="center"/>
              <w:rPr>
                <w:kern w:val="0"/>
                <w:sz w:val="18"/>
                <w:szCs w:val="18"/>
              </w:rPr>
            </w:pPr>
            <w:r w:rsidRPr="0073542F">
              <w:rPr>
                <w:kern w:val="0"/>
                <w:sz w:val="18"/>
                <w:szCs w:val="18"/>
              </w:rPr>
              <w:t>0.60 ~ 0.</w:t>
            </w:r>
            <w:r>
              <w:rPr>
                <w:kern w:val="0"/>
                <w:sz w:val="18"/>
                <w:szCs w:val="18"/>
              </w:rPr>
              <w:t>8</w:t>
            </w:r>
            <w:r w:rsidRPr="0073542F">
              <w:rPr>
                <w:kern w:val="0"/>
                <w:sz w:val="18"/>
                <w:szCs w:val="18"/>
              </w:rPr>
              <w:t>0</w:t>
            </w:r>
          </w:p>
        </w:tc>
      </w:tr>
    </w:tbl>
    <w:p w:rsidR="004A48B3" w:rsidRPr="0073542F" w:rsidRDefault="004A48B3" w:rsidP="004A48B3">
      <w:pPr>
        <w:autoSpaceDE w:val="0"/>
        <w:autoSpaceDN w:val="0"/>
        <w:adjustRightInd w:val="0"/>
        <w:spacing w:afterLines="50" w:line="360" w:lineRule="auto"/>
        <w:ind w:firstLineChars="100" w:firstLine="31680"/>
        <w:jc w:val="left"/>
        <w:rPr>
          <w:rFonts w:cs="宋体"/>
          <w:kern w:val="0"/>
          <w:sz w:val="18"/>
          <w:szCs w:val="18"/>
        </w:rPr>
      </w:pPr>
      <w:r w:rsidRPr="0073542F">
        <w:rPr>
          <w:rFonts w:cs="宋体" w:hint="eastAsia"/>
          <w:kern w:val="0"/>
          <w:sz w:val="18"/>
          <w:szCs w:val="18"/>
        </w:rPr>
        <w:t>注：桩长</w:t>
      </w:r>
      <w:r w:rsidRPr="0073542F">
        <w:rPr>
          <w:i/>
          <w:iCs/>
          <w:kern w:val="0"/>
          <w:sz w:val="18"/>
        </w:rPr>
        <w:t>l</w:t>
      </w:r>
      <w:r w:rsidRPr="0073542F">
        <w:rPr>
          <w:rFonts w:cs="宋体" w:hint="eastAsia"/>
          <w:kern w:val="0"/>
          <w:sz w:val="18"/>
          <w:szCs w:val="18"/>
        </w:rPr>
        <w:t>与桩径</w:t>
      </w:r>
      <w:r w:rsidRPr="0073542F">
        <w:rPr>
          <w:i/>
          <w:iCs/>
          <w:kern w:val="0"/>
          <w:sz w:val="18"/>
        </w:rPr>
        <w:t>d</w:t>
      </w:r>
      <w:r w:rsidRPr="0073542F">
        <w:rPr>
          <w:rFonts w:cs="宋体" w:hint="eastAsia"/>
          <w:kern w:val="0"/>
          <w:sz w:val="18"/>
          <w:szCs w:val="18"/>
        </w:rPr>
        <w:t>之比小于</w:t>
      </w:r>
      <w:r w:rsidRPr="0073542F">
        <w:rPr>
          <w:kern w:val="0"/>
          <w:sz w:val="18"/>
          <w:szCs w:val="18"/>
        </w:rPr>
        <w:t>20</w:t>
      </w:r>
      <w:r w:rsidRPr="0073542F">
        <w:rPr>
          <w:rFonts w:cs="宋体" w:hint="eastAsia"/>
          <w:kern w:val="0"/>
          <w:sz w:val="18"/>
          <w:szCs w:val="18"/>
        </w:rPr>
        <w:t>时，</w:t>
      </w:r>
      <w:r w:rsidRPr="0073542F">
        <w:rPr>
          <w:i/>
          <w:kern w:val="0"/>
          <w:sz w:val="18"/>
          <w:szCs w:val="25"/>
        </w:rPr>
        <w:t>λ</w:t>
      </w:r>
      <w:r>
        <w:rPr>
          <w:i/>
          <w:kern w:val="0"/>
          <w:szCs w:val="21"/>
          <w:vertAlign w:val="subscript"/>
        </w:rPr>
        <w:t>i</w:t>
      </w:r>
      <w:r w:rsidRPr="0073542F">
        <w:rPr>
          <w:rFonts w:cs="宋体" w:hint="eastAsia"/>
          <w:kern w:val="0"/>
          <w:sz w:val="18"/>
          <w:szCs w:val="18"/>
        </w:rPr>
        <w:t>取小值。</w:t>
      </w:r>
    </w:p>
    <w:p w:rsidR="004A48B3" w:rsidRPr="0073542F" w:rsidRDefault="004A48B3" w:rsidP="00A2276A">
      <w:pPr>
        <w:autoSpaceDE w:val="0"/>
        <w:autoSpaceDN w:val="0"/>
        <w:adjustRightInd w:val="0"/>
        <w:spacing w:afterLines="50" w:line="360" w:lineRule="auto"/>
        <w:ind w:firstLineChars="400" w:firstLine="31680"/>
        <w:jc w:val="left"/>
        <w:rPr>
          <w:rFonts w:cs="宋体"/>
          <w:kern w:val="0"/>
          <w:sz w:val="18"/>
          <w:szCs w:val="18"/>
        </w:rPr>
      </w:pPr>
      <w:r w:rsidRPr="0073542F">
        <w:rPr>
          <w:b/>
          <w:bCs/>
          <w:kern w:val="0"/>
          <w:szCs w:val="21"/>
        </w:rPr>
        <w:t>2</w:t>
      </w:r>
      <w:r w:rsidRPr="0073542F">
        <w:rPr>
          <w:rFonts w:hint="eastAsia"/>
          <w:b/>
          <w:bCs/>
          <w:kern w:val="0"/>
          <w:szCs w:val="21"/>
        </w:rPr>
        <w:t>）</w:t>
      </w:r>
      <w:r w:rsidRPr="0073542F">
        <w:rPr>
          <w:rFonts w:hint="eastAsia"/>
          <w:bCs/>
          <w:kern w:val="0"/>
          <w:szCs w:val="21"/>
        </w:rPr>
        <w:t>桩</w:t>
      </w:r>
      <w:r>
        <w:rPr>
          <w:rFonts w:hint="eastAsia"/>
          <w:bCs/>
          <w:kern w:val="0"/>
          <w:szCs w:val="21"/>
        </w:rPr>
        <w:t>基呈整体破坏时，基桩</w:t>
      </w:r>
      <w:r w:rsidRPr="0073542F">
        <w:rPr>
          <w:rFonts w:hint="eastAsia"/>
          <w:bCs/>
          <w:kern w:val="0"/>
          <w:szCs w:val="21"/>
        </w:rPr>
        <w:t>抗拔极限承载力标准值按下式估算：</w:t>
      </w:r>
    </w:p>
    <w:p w:rsidR="004A48B3" w:rsidRPr="0073542F" w:rsidRDefault="004A48B3" w:rsidP="00A2276A">
      <w:pPr>
        <w:autoSpaceDE w:val="0"/>
        <w:autoSpaceDN w:val="0"/>
        <w:adjustRightInd w:val="0"/>
        <w:ind w:firstLineChars="1300" w:firstLine="31680"/>
        <w:jc w:val="left"/>
        <w:rPr>
          <w:i/>
          <w:iCs/>
          <w:kern w:val="0"/>
          <w:sz w:val="14"/>
          <w:szCs w:val="14"/>
        </w:rPr>
      </w:pPr>
      <w:r w:rsidRPr="00135E07">
        <w:rPr>
          <w:iCs/>
          <w:kern w:val="0"/>
          <w:szCs w:val="21"/>
        </w:rPr>
        <w:fldChar w:fldCharType="begin"/>
      </w:r>
      <w:r w:rsidRPr="00135E07">
        <w:rPr>
          <w:iCs/>
          <w:kern w:val="0"/>
          <w:szCs w:val="21"/>
        </w:rPr>
        <w:instrText xml:space="preserve"> QUOTE </w:instrText>
      </w:r>
      <w:r w:rsidRPr="00135E07">
        <w:rPr>
          <w:kern w:val="0"/>
          <w:sz w:val="24"/>
          <w:szCs w:val="25"/>
        </w:rPr>
        <w:instrText>Tgk=1n∙ulλiqsikli</w:instrText>
      </w:r>
      <w:r w:rsidRPr="00135E07">
        <w:rPr>
          <w:iCs/>
          <w:kern w:val="0"/>
          <w:szCs w:val="21"/>
        </w:rPr>
        <w:instrText xml:space="preserve"> </w:instrText>
      </w:r>
      <w:r w:rsidRPr="00135E07">
        <w:rPr>
          <w:iCs/>
          <w:kern w:val="0"/>
          <w:szCs w:val="21"/>
        </w:rPr>
        <w:fldChar w:fldCharType="end"/>
      </w:r>
      <w:r w:rsidRPr="00135E07">
        <w:rPr>
          <w:i/>
          <w:iCs/>
          <w:kern w:val="0"/>
          <w:sz w:val="14"/>
          <w:szCs w:val="14"/>
        </w:rPr>
        <w:t xml:space="preserve">  </w:t>
      </w:r>
      <w:r w:rsidRPr="00135E07">
        <w:rPr>
          <w:position w:val="-24"/>
        </w:rPr>
        <w:object w:dxaOrig="1960" w:dyaOrig="620">
          <v:shape id="_x0000_i1043" type="#_x0000_t75" style="width:96.75pt;height:31.5pt" o:ole="">
            <v:imagedata r:id="rId33" o:title=""/>
          </v:shape>
          <o:OLEObject Type="Embed" ProgID="Equation.DSMT4" ShapeID="_x0000_i1043" DrawAspect="Content" ObjectID="_1619529550" r:id="rId34"/>
        </w:object>
      </w:r>
      <w:r w:rsidRPr="00135E07">
        <w:rPr>
          <w:i/>
          <w:iCs/>
          <w:kern w:val="0"/>
          <w:sz w:val="14"/>
          <w:szCs w:val="14"/>
        </w:rPr>
        <w:t xml:space="preserve">  </w:t>
      </w:r>
      <w:r w:rsidRPr="00135E07">
        <w:rPr>
          <w:iCs/>
          <w:kern w:val="0"/>
          <w:sz w:val="14"/>
          <w:szCs w:val="14"/>
        </w:rPr>
        <w:t xml:space="preserve">  </w:t>
      </w:r>
      <w:r w:rsidRPr="00135E07">
        <w:rPr>
          <w:i/>
          <w:iCs/>
          <w:kern w:val="0"/>
          <w:sz w:val="14"/>
          <w:szCs w:val="14"/>
        </w:rPr>
        <w:t xml:space="preserve">                             </w:t>
      </w:r>
      <w:r w:rsidRPr="00142039">
        <w:rPr>
          <w:kern w:val="0"/>
          <w:szCs w:val="21"/>
        </w:rPr>
        <w:t xml:space="preserve"> </w:t>
      </w:r>
      <w:r>
        <w:rPr>
          <w:kern w:val="0"/>
          <w:szCs w:val="21"/>
        </w:rPr>
        <w:t xml:space="preserve"> </w:t>
      </w:r>
      <w:r w:rsidRPr="00142039">
        <w:rPr>
          <w:rFonts w:hint="eastAsia"/>
          <w:kern w:val="0"/>
          <w:szCs w:val="21"/>
        </w:rPr>
        <w:t>（</w:t>
      </w:r>
      <w:r w:rsidRPr="00142039">
        <w:rPr>
          <w:kern w:val="0"/>
          <w:szCs w:val="21"/>
        </w:rPr>
        <w:t>4.4.2-2</w:t>
      </w:r>
      <w:r w:rsidRPr="00142039">
        <w:rPr>
          <w:rFonts w:hint="eastAsia"/>
          <w:kern w:val="0"/>
          <w:szCs w:val="21"/>
        </w:rPr>
        <w:t>）</w:t>
      </w:r>
    </w:p>
    <w:tbl>
      <w:tblPr>
        <w:tblW w:w="0" w:type="auto"/>
        <w:tblLook w:val="00A0"/>
      </w:tblPr>
      <w:tblGrid>
        <w:gridCol w:w="689"/>
        <w:gridCol w:w="1007"/>
        <w:gridCol w:w="781"/>
        <w:gridCol w:w="6018"/>
      </w:tblGrid>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r w:rsidRPr="00FF3E1E">
              <w:rPr>
                <w:kern w:val="0"/>
                <w:szCs w:val="21"/>
              </w:rPr>
              <w:fldChar w:fldCharType="begin"/>
            </w:r>
            <w:r w:rsidRPr="00FF3E1E">
              <w:rPr>
                <w:kern w:val="0"/>
                <w:szCs w:val="21"/>
              </w:rPr>
              <w:instrText xml:space="preserve"> QUOTE </w:instrText>
            </w:r>
            <w:r w:rsidRPr="00FF3E1E">
              <w:rPr>
                <w:noProof/>
                <w:position w:val="-9"/>
              </w:rPr>
              <w:pict>
                <v:shape id="_x0000_i1044" type="#_x0000_t75" style="width:205.5pt;height:15.75pt;visibility:visible">
                  <v:imagedata r:id="rId21" o:title="" chromakey="white"/>
                </v:shape>
              </w:pict>
            </w:r>
            <w:r w:rsidRPr="00FF3E1E">
              <w:rPr>
                <w:kern w:val="0"/>
                <w:szCs w:val="21"/>
              </w:rPr>
              <w:instrText xml:space="preserve"> </w:instrText>
            </w:r>
            <w:r w:rsidRPr="00FF3E1E">
              <w:rPr>
                <w:kern w:val="0"/>
                <w:szCs w:val="21"/>
              </w:rPr>
              <w:fldChar w:fldCharType="end"/>
            </w:r>
            <w:r w:rsidRPr="00FF3E1E">
              <w:rPr>
                <w:rFonts w:cs="宋体" w:hint="eastAsia"/>
                <w:kern w:val="0"/>
                <w:szCs w:val="21"/>
              </w:rPr>
              <w:t>式中</w:t>
            </w: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rFonts w:cs="宋体"/>
                <w:i/>
                <w:kern w:val="0"/>
                <w:szCs w:val="21"/>
              </w:rPr>
              <w:t>u</w:t>
            </w:r>
            <w:r w:rsidRPr="00FF3E1E">
              <w:rPr>
                <w:rFonts w:cs="宋体"/>
                <w:kern w:val="0"/>
                <w:szCs w:val="21"/>
                <w:vertAlign w:val="subscript"/>
              </w:rPr>
              <w:t>l</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桩群外围周长（</w:t>
            </w:r>
            <w:r w:rsidRPr="00FF3E1E">
              <w:rPr>
                <w:kern w:val="0"/>
              </w:rPr>
              <w:t>m</w:t>
            </w:r>
            <w:r w:rsidRPr="00FF3E1E">
              <w:rPr>
                <w:rFonts w:cs="宋体" w:hint="eastAsia"/>
                <w:kern w:val="0"/>
                <w:szCs w:val="21"/>
              </w:rPr>
              <w:t>）。</w:t>
            </w:r>
          </w:p>
        </w:tc>
      </w:tr>
    </w:tbl>
    <w:p w:rsidR="004A48B3" w:rsidRPr="0073542F" w:rsidRDefault="004A48B3">
      <w:pPr>
        <w:rPr>
          <w:rFonts w:cs="宋体"/>
          <w:kern w:val="0"/>
          <w:szCs w:val="21"/>
        </w:rPr>
      </w:pPr>
      <w:r w:rsidRPr="0073542F">
        <w:rPr>
          <w:rFonts w:eastAsia="黑体"/>
          <w:b/>
          <w:kern w:val="0"/>
          <w:szCs w:val="21"/>
        </w:rPr>
        <w:t>4</w:t>
      </w:r>
      <w:r w:rsidRPr="0073542F">
        <w:rPr>
          <w:b/>
          <w:kern w:val="0"/>
          <w:szCs w:val="21"/>
        </w:rPr>
        <w:t>.</w:t>
      </w:r>
      <w:r w:rsidRPr="0073542F">
        <w:rPr>
          <w:rFonts w:eastAsia="黑体"/>
          <w:b/>
          <w:kern w:val="0"/>
          <w:szCs w:val="21"/>
        </w:rPr>
        <w:t>4</w:t>
      </w:r>
      <w:r w:rsidRPr="0073542F">
        <w:rPr>
          <w:b/>
          <w:kern w:val="0"/>
          <w:szCs w:val="21"/>
        </w:rPr>
        <w:t>.</w:t>
      </w:r>
      <w:r w:rsidRPr="0073542F">
        <w:rPr>
          <w:rFonts w:eastAsia="黑体"/>
          <w:b/>
          <w:kern w:val="0"/>
          <w:szCs w:val="21"/>
        </w:rPr>
        <w:t>3</w:t>
      </w:r>
      <w:r w:rsidRPr="0073542F">
        <w:rPr>
          <w:b/>
          <w:bCs/>
          <w:kern w:val="0"/>
          <w:szCs w:val="21"/>
        </w:rPr>
        <w:t xml:space="preserve">  </w:t>
      </w:r>
      <w:r w:rsidRPr="0073542F">
        <w:rPr>
          <w:rFonts w:cs="宋体" w:hint="eastAsia"/>
          <w:kern w:val="0"/>
          <w:szCs w:val="21"/>
        </w:rPr>
        <w:t>受水平荷载的单桩基础或群桩基础中的基桩应</w:t>
      </w:r>
      <w:r>
        <w:rPr>
          <w:rFonts w:cs="宋体" w:hint="eastAsia"/>
          <w:kern w:val="0"/>
          <w:szCs w:val="21"/>
        </w:rPr>
        <w:t>符合</w:t>
      </w:r>
      <w:r w:rsidRPr="0073542F">
        <w:rPr>
          <w:rFonts w:cs="宋体" w:hint="eastAsia"/>
          <w:kern w:val="0"/>
          <w:szCs w:val="21"/>
        </w:rPr>
        <w:t>下式</w:t>
      </w:r>
      <w:r>
        <w:rPr>
          <w:rFonts w:cs="宋体" w:hint="eastAsia"/>
          <w:kern w:val="0"/>
          <w:szCs w:val="21"/>
        </w:rPr>
        <w:t>规定</w:t>
      </w:r>
      <w:r w:rsidRPr="0073542F">
        <w:rPr>
          <w:rFonts w:cs="宋体" w:hint="eastAsia"/>
          <w:kern w:val="0"/>
          <w:szCs w:val="21"/>
        </w:rPr>
        <w:t>：</w:t>
      </w:r>
    </w:p>
    <w:p w:rsidR="004A48B3" w:rsidRPr="0073542F" w:rsidRDefault="004A48B3" w:rsidP="00CD4CAA">
      <w:pPr>
        <w:tabs>
          <w:tab w:val="left" w:pos="7245"/>
          <w:tab w:val="left" w:pos="7560"/>
        </w:tabs>
        <w:spacing w:line="360" w:lineRule="auto"/>
        <w:jc w:val="left"/>
        <w:rPr>
          <w:rFonts w:cs="宋体"/>
          <w:kern w:val="0"/>
          <w:szCs w:val="21"/>
        </w:rPr>
      </w:pPr>
      <w:r w:rsidRPr="0073542F">
        <w:rPr>
          <w:rFonts w:cs="宋体"/>
          <w:kern w:val="0"/>
          <w:szCs w:val="21"/>
        </w:rPr>
        <w:t xml:space="preserve"> </w:t>
      </w:r>
      <w:r>
        <w:rPr>
          <w:rFonts w:cs="宋体"/>
          <w:kern w:val="0"/>
          <w:szCs w:val="21"/>
        </w:rPr>
        <w:t xml:space="preserve">                               </w:t>
      </w:r>
      <w:r w:rsidRPr="0073542F">
        <w:rPr>
          <w:i/>
          <w:kern w:val="0"/>
          <w:szCs w:val="21"/>
        </w:rPr>
        <w:t>H</w:t>
      </w:r>
      <w:r w:rsidRPr="0073542F">
        <w:rPr>
          <w:i/>
          <w:kern w:val="0"/>
          <w:szCs w:val="21"/>
          <w:vertAlign w:val="subscript"/>
        </w:rPr>
        <w:t>i</w:t>
      </w:r>
      <w:r w:rsidRPr="0073542F">
        <w:rPr>
          <w:kern w:val="0"/>
          <w:szCs w:val="21"/>
          <w:vertAlign w:val="subscript"/>
        </w:rPr>
        <w:t>k</w:t>
      </w:r>
      <w:r w:rsidRPr="0073542F">
        <w:rPr>
          <w:rFonts w:cs="宋体"/>
          <w:kern w:val="0"/>
          <w:szCs w:val="21"/>
        </w:rPr>
        <w:t xml:space="preserve"> </w:t>
      </w:r>
      <w:r w:rsidRPr="0073542F">
        <w:rPr>
          <w:i/>
          <w:iCs/>
          <w:kern w:val="0"/>
          <w:szCs w:val="21"/>
        </w:rPr>
        <w:t xml:space="preserve"> </w:t>
      </w:r>
      <w:r w:rsidRPr="0073542F">
        <w:rPr>
          <w:rFonts w:hint="eastAsia"/>
          <w:iCs/>
          <w:kern w:val="0"/>
          <w:sz w:val="18"/>
          <w:szCs w:val="18"/>
        </w:rPr>
        <w:t>≤</w:t>
      </w:r>
      <w:r w:rsidRPr="0073542F">
        <w:rPr>
          <w:rFonts w:cs="宋体"/>
          <w:kern w:val="0"/>
          <w:szCs w:val="21"/>
        </w:rPr>
        <w:t xml:space="preserve"> </w:t>
      </w:r>
      <w:r w:rsidRPr="0073542F">
        <w:rPr>
          <w:i/>
          <w:kern w:val="0"/>
          <w:szCs w:val="21"/>
        </w:rPr>
        <w:t>R</w:t>
      </w:r>
      <w:r w:rsidRPr="0073542F">
        <w:rPr>
          <w:kern w:val="0"/>
          <w:szCs w:val="21"/>
          <w:vertAlign w:val="subscript"/>
        </w:rPr>
        <w:t>h</w:t>
      </w:r>
      <w:r w:rsidRPr="0073542F">
        <w:rPr>
          <w:rFonts w:cs="宋体"/>
          <w:kern w:val="0"/>
          <w:szCs w:val="21"/>
        </w:rPr>
        <w:t xml:space="preserve">              </w:t>
      </w:r>
      <w:r>
        <w:rPr>
          <w:rFonts w:cs="宋体"/>
          <w:kern w:val="0"/>
          <w:szCs w:val="21"/>
        </w:rPr>
        <w:t xml:space="preserve">  </w:t>
      </w:r>
      <w:r w:rsidRPr="0073542F">
        <w:rPr>
          <w:rFonts w:cs="宋体"/>
          <w:kern w:val="0"/>
          <w:szCs w:val="21"/>
        </w:rPr>
        <w:t xml:space="preserve">              </w:t>
      </w:r>
      <w:r w:rsidRPr="0073542F">
        <w:rPr>
          <w:rFonts w:hint="eastAsia"/>
          <w:kern w:val="0"/>
          <w:szCs w:val="21"/>
        </w:rPr>
        <w:t>（</w:t>
      </w:r>
      <w:r w:rsidRPr="0073542F">
        <w:rPr>
          <w:kern w:val="0"/>
          <w:szCs w:val="21"/>
        </w:rPr>
        <w:t>4.4.3</w:t>
      </w:r>
      <w:r w:rsidRPr="0073542F">
        <w:rPr>
          <w:rFonts w:hint="eastAsia"/>
          <w:kern w:val="0"/>
          <w:szCs w:val="21"/>
        </w:rPr>
        <w:t>）</w:t>
      </w:r>
    </w:p>
    <w:tbl>
      <w:tblPr>
        <w:tblW w:w="0" w:type="auto"/>
        <w:tblLook w:val="00A0"/>
      </w:tblPr>
      <w:tblGrid>
        <w:gridCol w:w="689"/>
        <w:gridCol w:w="1007"/>
        <w:gridCol w:w="781"/>
        <w:gridCol w:w="6018"/>
      </w:tblGrid>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r w:rsidRPr="00FF3E1E">
              <w:rPr>
                <w:kern w:val="0"/>
                <w:szCs w:val="21"/>
              </w:rPr>
              <w:fldChar w:fldCharType="begin"/>
            </w:r>
            <w:r w:rsidRPr="00FF3E1E">
              <w:rPr>
                <w:kern w:val="0"/>
                <w:szCs w:val="21"/>
              </w:rPr>
              <w:instrText xml:space="preserve"> QUOTE </w:instrText>
            </w:r>
            <w:r w:rsidRPr="00FF3E1E">
              <w:rPr>
                <w:noProof/>
                <w:position w:val="-9"/>
              </w:rPr>
              <w:pict>
                <v:shape id="_x0000_i1045" type="#_x0000_t75" style="width:205.5pt;height:15.75pt;visibility:visible">
                  <v:imagedata r:id="rId21" o:title="" chromakey="white"/>
                </v:shape>
              </w:pict>
            </w:r>
            <w:r w:rsidRPr="00FF3E1E">
              <w:rPr>
                <w:kern w:val="0"/>
                <w:szCs w:val="21"/>
              </w:rPr>
              <w:instrText xml:space="preserve"> </w:instrText>
            </w:r>
            <w:r w:rsidRPr="00FF3E1E">
              <w:rPr>
                <w:kern w:val="0"/>
                <w:szCs w:val="21"/>
              </w:rPr>
              <w:fldChar w:fldCharType="end"/>
            </w:r>
            <w:r w:rsidRPr="00FF3E1E">
              <w:rPr>
                <w:rFonts w:cs="宋体" w:hint="eastAsia"/>
                <w:kern w:val="0"/>
                <w:szCs w:val="21"/>
              </w:rPr>
              <w:t>式中</w:t>
            </w: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i/>
                <w:kern w:val="0"/>
                <w:szCs w:val="21"/>
              </w:rPr>
              <w:t>H</w:t>
            </w:r>
            <w:r w:rsidRPr="00FF3E1E">
              <w:rPr>
                <w:i/>
                <w:kern w:val="0"/>
                <w:szCs w:val="21"/>
                <w:vertAlign w:val="subscript"/>
              </w:rPr>
              <w:t>i</w:t>
            </w:r>
            <w:r w:rsidRPr="00FF3E1E">
              <w:rPr>
                <w:kern w:val="0"/>
                <w:szCs w:val="21"/>
                <w:vertAlign w:val="subscript"/>
              </w:rPr>
              <w:t>k</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荷载标准组合，作用于基桩</w:t>
            </w:r>
            <w:r w:rsidRPr="00FF3E1E">
              <w:rPr>
                <w:rFonts w:cs="宋体"/>
                <w:kern w:val="0"/>
                <w:szCs w:val="21"/>
              </w:rPr>
              <w:t xml:space="preserve"> </w:t>
            </w:r>
            <w:r w:rsidRPr="00FF3E1E">
              <w:rPr>
                <w:i/>
                <w:kern w:val="0"/>
                <w:szCs w:val="21"/>
              </w:rPr>
              <w:t xml:space="preserve">i </w:t>
            </w:r>
            <w:r w:rsidRPr="00FF3E1E">
              <w:rPr>
                <w:rFonts w:cs="宋体" w:hint="eastAsia"/>
                <w:kern w:val="0"/>
                <w:szCs w:val="21"/>
              </w:rPr>
              <w:t>桩顶的水平力标准值（</w:t>
            </w:r>
            <w:r w:rsidRPr="00FF3E1E">
              <w:rPr>
                <w:kern w:val="0"/>
                <w:szCs w:val="21"/>
              </w:rPr>
              <w:t>kN</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i/>
                <w:kern w:val="0"/>
                <w:szCs w:val="21"/>
              </w:rPr>
              <w:t>R</w:t>
            </w:r>
            <w:r w:rsidRPr="00FF3E1E">
              <w:rPr>
                <w:kern w:val="0"/>
                <w:szCs w:val="21"/>
                <w:vertAlign w:val="subscript"/>
              </w:rPr>
              <w:t>h</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群桩基础中的基桩水平承载力特征值（</w:t>
            </w:r>
            <w:r w:rsidRPr="00FF3E1E">
              <w:rPr>
                <w:kern w:val="0"/>
                <w:szCs w:val="21"/>
              </w:rPr>
              <w:t>kN</w:t>
            </w:r>
            <w:r w:rsidRPr="00FF3E1E">
              <w:rPr>
                <w:rFonts w:cs="宋体" w:hint="eastAsia"/>
                <w:kern w:val="0"/>
                <w:szCs w:val="21"/>
              </w:rPr>
              <w:t>），或单桩基础的单桩水平承载力特征值（</w:t>
            </w:r>
            <w:r w:rsidRPr="00FF3E1E">
              <w:rPr>
                <w:kern w:val="0"/>
                <w:szCs w:val="21"/>
              </w:rPr>
              <w:t>kN</w:t>
            </w:r>
            <w:r w:rsidRPr="00FF3E1E">
              <w:rPr>
                <w:rFonts w:cs="宋体" w:hint="eastAsia"/>
                <w:kern w:val="0"/>
                <w:szCs w:val="21"/>
              </w:rPr>
              <w:t>）。</w:t>
            </w:r>
          </w:p>
        </w:tc>
      </w:tr>
    </w:tbl>
    <w:p w:rsidR="004A48B3" w:rsidRPr="0073542F" w:rsidRDefault="004A48B3">
      <w:pPr>
        <w:spacing w:line="360" w:lineRule="auto"/>
        <w:rPr>
          <w:rFonts w:eastAsia="黑体"/>
          <w:kern w:val="0"/>
          <w:szCs w:val="21"/>
        </w:rPr>
      </w:pPr>
      <w:r w:rsidRPr="0073542F">
        <w:rPr>
          <w:rFonts w:eastAsia="黑体"/>
          <w:b/>
          <w:kern w:val="0"/>
          <w:szCs w:val="21"/>
        </w:rPr>
        <w:t>4</w:t>
      </w:r>
      <w:r w:rsidRPr="0073542F">
        <w:rPr>
          <w:b/>
          <w:kern w:val="0"/>
          <w:szCs w:val="21"/>
        </w:rPr>
        <w:t>.</w:t>
      </w:r>
      <w:r w:rsidRPr="0073542F">
        <w:rPr>
          <w:rFonts w:eastAsia="黑体"/>
          <w:b/>
          <w:kern w:val="0"/>
          <w:szCs w:val="21"/>
        </w:rPr>
        <w:t>4</w:t>
      </w:r>
      <w:r w:rsidRPr="0073542F">
        <w:rPr>
          <w:b/>
          <w:kern w:val="0"/>
          <w:szCs w:val="21"/>
        </w:rPr>
        <w:t>.</w:t>
      </w:r>
      <w:r w:rsidRPr="0073542F">
        <w:rPr>
          <w:rFonts w:eastAsia="黑体"/>
          <w:b/>
          <w:kern w:val="0"/>
          <w:szCs w:val="21"/>
        </w:rPr>
        <w:t xml:space="preserve">4  </w:t>
      </w:r>
      <w:r w:rsidRPr="0073542F">
        <w:rPr>
          <w:rFonts w:hint="eastAsia"/>
          <w:kern w:val="0"/>
          <w:szCs w:val="21"/>
        </w:rPr>
        <w:t>单桩水平承载力</w:t>
      </w:r>
      <w:r>
        <w:rPr>
          <w:rFonts w:hint="eastAsia"/>
          <w:kern w:val="0"/>
          <w:szCs w:val="21"/>
        </w:rPr>
        <w:t>特征值</w:t>
      </w:r>
      <w:r w:rsidRPr="0073542F">
        <w:rPr>
          <w:rFonts w:hint="eastAsia"/>
          <w:kern w:val="0"/>
          <w:szCs w:val="21"/>
        </w:rPr>
        <w:t>确定应符合下列规定：</w:t>
      </w:r>
    </w:p>
    <w:p w:rsidR="004A48B3" w:rsidRPr="0073542F" w:rsidRDefault="004A48B3" w:rsidP="00A2276A">
      <w:pPr>
        <w:spacing w:line="360" w:lineRule="auto"/>
        <w:ind w:firstLineChars="200" w:firstLine="31680"/>
        <w:rPr>
          <w:rFonts w:cs="宋体"/>
          <w:kern w:val="0"/>
          <w:szCs w:val="21"/>
        </w:rPr>
      </w:pPr>
      <w:r w:rsidRPr="0073542F">
        <w:rPr>
          <w:rFonts w:cs="宋体"/>
          <w:b/>
          <w:kern w:val="0"/>
          <w:szCs w:val="21"/>
        </w:rPr>
        <w:t>1</w:t>
      </w:r>
      <w:r w:rsidRPr="0073542F">
        <w:rPr>
          <w:rFonts w:cs="宋体"/>
          <w:kern w:val="0"/>
          <w:szCs w:val="21"/>
        </w:rPr>
        <w:t xml:space="preserve">  </w:t>
      </w:r>
      <w:r w:rsidRPr="0073542F">
        <w:rPr>
          <w:rFonts w:cs="宋体" w:hint="eastAsia"/>
          <w:kern w:val="0"/>
          <w:szCs w:val="21"/>
        </w:rPr>
        <w:t>设计等级为甲级</w:t>
      </w:r>
      <w:r>
        <w:rPr>
          <w:rFonts w:cs="宋体" w:hint="eastAsia"/>
          <w:kern w:val="0"/>
          <w:szCs w:val="21"/>
        </w:rPr>
        <w:t>和</w:t>
      </w:r>
      <w:r w:rsidRPr="0073542F">
        <w:rPr>
          <w:rFonts w:cs="宋体" w:hint="eastAsia"/>
          <w:kern w:val="0"/>
          <w:szCs w:val="21"/>
        </w:rPr>
        <w:t>乙级的建筑桩基，</w:t>
      </w:r>
      <w:r>
        <w:rPr>
          <w:rFonts w:cs="宋体" w:hint="eastAsia"/>
          <w:kern w:val="0"/>
          <w:szCs w:val="21"/>
        </w:rPr>
        <w:t>以及承受水平荷载较大的</w:t>
      </w:r>
      <w:r w:rsidRPr="0073542F">
        <w:rPr>
          <w:rFonts w:cs="宋体" w:hint="eastAsia"/>
          <w:kern w:val="0"/>
          <w:szCs w:val="21"/>
        </w:rPr>
        <w:t>单桩水平承载力特征值通过单桩水平静载试验确定；</w:t>
      </w:r>
    </w:p>
    <w:p w:rsidR="004A48B3" w:rsidRPr="0073542F" w:rsidRDefault="004A48B3" w:rsidP="00A2276A">
      <w:pPr>
        <w:spacing w:line="360" w:lineRule="auto"/>
        <w:ind w:firstLineChars="200" w:firstLine="31680"/>
        <w:rPr>
          <w:rFonts w:cs="宋体"/>
          <w:kern w:val="0"/>
          <w:szCs w:val="21"/>
        </w:rPr>
      </w:pPr>
      <w:r w:rsidRPr="0073542F">
        <w:rPr>
          <w:rFonts w:cs="宋体"/>
          <w:b/>
          <w:kern w:val="0"/>
          <w:szCs w:val="21"/>
        </w:rPr>
        <w:t>2</w:t>
      </w:r>
      <w:r w:rsidRPr="0073542F">
        <w:rPr>
          <w:rFonts w:cs="宋体"/>
          <w:kern w:val="0"/>
          <w:szCs w:val="21"/>
        </w:rPr>
        <w:t xml:space="preserve">  </w:t>
      </w:r>
      <w:r w:rsidRPr="0073542F">
        <w:rPr>
          <w:rFonts w:cs="宋体" w:hint="eastAsia"/>
          <w:kern w:val="0"/>
          <w:szCs w:val="21"/>
        </w:rPr>
        <w:t>桩身配筋率</w:t>
      </w:r>
      <w:r>
        <w:rPr>
          <w:rFonts w:cs="宋体" w:hint="eastAsia"/>
          <w:kern w:val="0"/>
          <w:szCs w:val="21"/>
        </w:rPr>
        <w:t>小于</w:t>
      </w:r>
      <w:r w:rsidRPr="0073542F">
        <w:rPr>
          <w:rFonts w:cs="宋体"/>
          <w:kern w:val="0"/>
          <w:szCs w:val="21"/>
        </w:rPr>
        <w:t>0.65%</w:t>
      </w:r>
      <w:r>
        <w:rPr>
          <w:rFonts w:cs="宋体"/>
          <w:kern w:val="0"/>
          <w:szCs w:val="21"/>
        </w:rPr>
        <w:t xml:space="preserve"> </w:t>
      </w:r>
      <w:r w:rsidRPr="0073542F">
        <w:rPr>
          <w:rFonts w:cs="宋体" w:hint="eastAsia"/>
          <w:kern w:val="0"/>
          <w:szCs w:val="21"/>
        </w:rPr>
        <w:t>时，</w:t>
      </w:r>
      <w:r>
        <w:rPr>
          <w:rFonts w:cs="宋体" w:hint="eastAsia"/>
          <w:kern w:val="0"/>
          <w:szCs w:val="21"/>
        </w:rPr>
        <w:t>取水平静载试验的</w:t>
      </w:r>
      <w:r w:rsidRPr="0073542F">
        <w:rPr>
          <w:rFonts w:cs="宋体" w:hint="eastAsia"/>
          <w:kern w:val="0"/>
          <w:szCs w:val="21"/>
        </w:rPr>
        <w:t>临界荷载的</w:t>
      </w:r>
      <w:r w:rsidRPr="0073542F">
        <w:rPr>
          <w:rFonts w:cs="宋体"/>
          <w:kern w:val="0"/>
          <w:szCs w:val="21"/>
        </w:rPr>
        <w:t>75%</w:t>
      </w:r>
      <w:r>
        <w:rPr>
          <w:rFonts w:cs="宋体"/>
          <w:kern w:val="0"/>
          <w:szCs w:val="21"/>
        </w:rPr>
        <w:t xml:space="preserve"> </w:t>
      </w:r>
      <w:r w:rsidRPr="0073542F">
        <w:rPr>
          <w:rFonts w:cs="宋体" w:hint="eastAsia"/>
          <w:kern w:val="0"/>
          <w:szCs w:val="21"/>
        </w:rPr>
        <w:t>作为单桩水平承载力特征值；</w:t>
      </w:r>
    </w:p>
    <w:p w:rsidR="004A48B3" w:rsidRPr="0073542F" w:rsidRDefault="004A48B3" w:rsidP="00A2276A">
      <w:pPr>
        <w:spacing w:line="360" w:lineRule="auto"/>
        <w:ind w:firstLineChars="200" w:firstLine="31680"/>
        <w:rPr>
          <w:rFonts w:cs="宋体"/>
          <w:kern w:val="0"/>
          <w:szCs w:val="21"/>
        </w:rPr>
      </w:pPr>
      <w:r w:rsidRPr="0073542F">
        <w:rPr>
          <w:rFonts w:cs="宋体"/>
          <w:b/>
          <w:kern w:val="0"/>
          <w:szCs w:val="21"/>
        </w:rPr>
        <w:t>3</w:t>
      </w:r>
      <w:r w:rsidRPr="0073542F">
        <w:rPr>
          <w:rFonts w:cs="宋体"/>
          <w:kern w:val="0"/>
          <w:szCs w:val="21"/>
        </w:rPr>
        <w:t xml:space="preserve">  </w:t>
      </w:r>
      <w:r w:rsidRPr="0073542F">
        <w:rPr>
          <w:rFonts w:cs="宋体" w:hint="eastAsia"/>
          <w:kern w:val="0"/>
          <w:szCs w:val="21"/>
        </w:rPr>
        <w:t>桩身配筋率</w:t>
      </w:r>
      <w:r>
        <w:rPr>
          <w:rFonts w:hint="eastAsia"/>
        </w:rPr>
        <w:t>不小于</w:t>
      </w:r>
      <w:r w:rsidRPr="0073542F">
        <w:rPr>
          <w:rFonts w:cs="宋体"/>
          <w:kern w:val="0"/>
          <w:szCs w:val="21"/>
        </w:rPr>
        <w:t>0.65%</w:t>
      </w:r>
      <w:r>
        <w:rPr>
          <w:rFonts w:cs="宋体"/>
          <w:kern w:val="0"/>
          <w:szCs w:val="21"/>
        </w:rPr>
        <w:t xml:space="preserve"> </w:t>
      </w:r>
      <w:r>
        <w:rPr>
          <w:rFonts w:cs="宋体" w:hint="eastAsia"/>
          <w:kern w:val="0"/>
          <w:szCs w:val="21"/>
        </w:rPr>
        <w:t>时，取水平</w:t>
      </w:r>
      <w:r w:rsidRPr="0073542F">
        <w:rPr>
          <w:rFonts w:cs="宋体" w:hint="eastAsia"/>
          <w:kern w:val="0"/>
          <w:szCs w:val="21"/>
        </w:rPr>
        <w:t>静载试验</w:t>
      </w:r>
      <w:r>
        <w:rPr>
          <w:rFonts w:cs="宋体" w:hint="eastAsia"/>
          <w:kern w:val="0"/>
          <w:szCs w:val="21"/>
        </w:rPr>
        <w:t>结果在设计桩顶标高</w:t>
      </w:r>
      <w:r w:rsidRPr="0073542F">
        <w:rPr>
          <w:rFonts w:cs="宋体" w:hint="eastAsia"/>
          <w:kern w:val="0"/>
          <w:szCs w:val="21"/>
        </w:rPr>
        <w:t>处水平位移为</w:t>
      </w:r>
      <w:r w:rsidRPr="0073542F">
        <w:rPr>
          <w:rFonts w:cs="宋体"/>
          <w:kern w:val="0"/>
          <w:szCs w:val="21"/>
        </w:rPr>
        <w:t>10mm</w:t>
      </w:r>
      <w:r w:rsidRPr="0073542F">
        <w:rPr>
          <w:rFonts w:cs="宋体" w:hint="eastAsia"/>
          <w:kern w:val="0"/>
          <w:szCs w:val="21"/>
        </w:rPr>
        <w:t>（对</w:t>
      </w:r>
      <w:r>
        <w:rPr>
          <w:rFonts w:cs="宋体" w:hint="eastAsia"/>
          <w:kern w:val="0"/>
          <w:szCs w:val="21"/>
        </w:rPr>
        <w:t>于</w:t>
      </w:r>
      <w:r w:rsidRPr="0073542F">
        <w:rPr>
          <w:rFonts w:cs="宋体" w:hint="eastAsia"/>
          <w:kern w:val="0"/>
          <w:szCs w:val="21"/>
        </w:rPr>
        <w:t>水平位移敏感的建筑物</w:t>
      </w:r>
      <w:r>
        <w:rPr>
          <w:rFonts w:cs="宋体" w:hint="eastAsia"/>
          <w:kern w:val="0"/>
          <w:szCs w:val="21"/>
        </w:rPr>
        <w:t>则</w:t>
      </w:r>
      <w:r w:rsidRPr="0073542F">
        <w:rPr>
          <w:rFonts w:cs="宋体" w:hint="eastAsia"/>
          <w:kern w:val="0"/>
          <w:szCs w:val="21"/>
        </w:rPr>
        <w:t>取水平位移</w:t>
      </w:r>
      <w:r w:rsidRPr="0073542F">
        <w:rPr>
          <w:rFonts w:cs="宋体"/>
          <w:kern w:val="0"/>
          <w:szCs w:val="21"/>
        </w:rPr>
        <w:t>6mm</w:t>
      </w:r>
      <w:r>
        <w:rPr>
          <w:rFonts w:cs="宋体" w:hint="eastAsia"/>
          <w:kern w:val="0"/>
          <w:szCs w:val="21"/>
        </w:rPr>
        <w:t>）</w:t>
      </w:r>
      <w:r w:rsidRPr="0073542F">
        <w:rPr>
          <w:rFonts w:cs="宋体" w:hint="eastAsia"/>
          <w:kern w:val="0"/>
          <w:szCs w:val="21"/>
        </w:rPr>
        <w:t>对应荷载的</w:t>
      </w:r>
      <w:r w:rsidRPr="0073542F">
        <w:rPr>
          <w:rFonts w:cs="宋体"/>
          <w:kern w:val="0"/>
          <w:szCs w:val="21"/>
        </w:rPr>
        <w:t>75%</w:t>
      </w:r>
      <w:r>
        <w:rPr>
          <w:rFonts w:cs="宋体"/>
          <w:kern w:val="0"/>
          <w:szCs w:val="21"/>
        </w:rPr>
        <w:t xml:space="preserve"> </w:t>
      </w:r>
      <w:r w:rsidRPr="0073542F">
        <w:rPr>
          <w:rFonts w:cs="宋体" w:hint="eastAsia"/>
          <w:kern w:val="0"/>
          <w:szCs w:val="21"/>
        </w:rPr>
        <w:t>作为单桩水平承载力特征值；</w:t>
      </w:r>
    </w:p>
    <w:p w:rsidR="004A48B3" w:rsidRPr="0073542F" w:rsidRDefault="004A48B3" w:rsidP="00A2276A">
      <w:pPr>
        <w:spacing w:line="360" w:lineRule="auto"/>
        <w:ind w:firstLineChars="200" w:firstLine="31680"/>
        <w:rPr>
          <w:rFonts w:cs="宋体"/>
          <w:kern w:val="0"/>
          <w:szCs w:val="21"/>
        </w:rPr>
      </w:pPr>
      <w:r w:rsidRPr="0073542F">
        <w:rPr>
          <w:b/>
          <w:kern w:val="0"/>
          <w:szCs w:val="21"/>
        </w:rPr>
        <w:t>4</w:t>
      </w:r>
      <w:r w:rsidRPr="0073542F">
        <w:rPr>
          <w:rFonts w:cs="宋体"/>
          <w:kern w:val="0"/>
          <w:szCs w:val="21"/>
        </w:rPr>
        <w:t xml:space="preserve">  </w:t>
      </w:r>
      <w:r>
        <w:rPr>
          <w:rFonts w:cs="宋体" w:hint="eastAsia"/>
          <w:kern w:val="0"/>
          <w:szCs w:val="21"/>
        </w:rPr>
        <w:t>取设计允许水平位移值对应的荷载作为单桩水平承载力特征值</w:t>
      </w:r>
      <w:r w:rsidRPr="0073542F">
        <w:rPr>
          <w:rFonts w:cs="宋体" w:hint="eastAsia"/>
          <w:kern w:val="0"/>
          <w:szCs w:val="21"/>
        </w:rPr>
        <w:t>。</w:t>
      </w:r>
    </w:p>
    <w:p w:rsidR="004A48B3" w:rsidRPr="0073542F" w:rsidRDefault="004A48B3" w:rsidP="00FF3E1E">
      <w:pPr>
        <w:keepNext/>
        <w:spacing w:beforeLines="100" w:line="360" w:lineRule="auto"/>
        <w:jc w:val="center"/>
        <w:outlineLvl w:val="1"/>
        <w:rPr>
          <w:b/>
          <w:bCs/>
          <w:sz w:val="28"/>
          <w:szCs w:val="28"/>
        </w:rPr>
      </w:pPr>
      <w:bookmarkStart w:id="104" w:name="_Toc502273066"/>
      <w:bookmarkStart w:id="105" w:name="_Toc1565387"/>
      <w:bookmarkStart w:id="106" w:name="_Toc2588426"/>
      <w:r w:rsidRPr="0073542F">
        <w:rPr>
          <w:b/>
          <w:bCs/>
          <w:sz w:val="28"/>
          <w:szCs w:val="28"/>
        </w:rPr>
        <w:t xml:space="preserve">4.5  </w:t>
      </w:r>
      <w:r w:rsidRPr="0073542F">
        <w:rPr>
          <w:rFonts w:hint="eastAsia"/>
          <w:b/>
          <w:bCs/>
          <w:sz w:val="28"/>
          <w:szCs w:val="28"/>
        </w:rPr>
        <w:t>桩身承载力</w:t>
      </w:r>
      <w:bookmarkEnd w:id="104"/>
      <w:r w:rsidRPr="0073542F">
        <w:rPr>
          <w:rFonts w:hint="eastAsia"/>
          <w:b/>
          <w:bCs/>
          <w:sz w:val="28"/>
          <w:szCs w:val="28"/>
        </w:rPr>
        <w:t>计算</w:t>
      </w:r>
      <w:bookmarkEnd w:id="105"/>
      <w:bookmarkEnd w:id="106"/>
    </w:p>
    <w:p w:rsidR="004A48B3" w:rsidRDefault="004A48B3" w:rsidP="001854F6">
      <w:pPr>
        <w:spacing w:line="360" w:lineRule="auto"/>
        <w:rPr>
          <w:rFonts w:cs="宋体"/>
          <w:kern w:val="0"/>
          <w:szCs w:val="21"/>
        </w:rPr>
      </w:pPr>
      <w:r w:rsidRPr="0073542F">
        <w:rPr>
          <w:rFonts w:eastAsia="黑体"/>
          <w:b/>
          <w:kern w:val="0"/>
          <w:szCs w:val="21"/>
        </w:rPr>
        <w:t>4</w:t>
      </w:r>
      <w:r w:rsidRPr="0073542F">
        <w:rPr>
          <w:b/>
          <w:kern w:val="0"/>
          <w:szCs w:val="21"/>
        </w:rPr>
        <w:t>.</w:t>
      </w:r>
      <w:r w:rsidRPr="0073542F">
        <w:rPr>
          <w:rFonts w:eastAsia="黑体"/>
          <w:b/>
          <w:kern w:val="0"/>
          <w:szCs w:val="21"/>
        </w:rPr>
        <w:t>5</w:t>
      </w:r>
      <w:r w:rsidRPr="0073542F">
        <w:rPr>
          <w:b/>
          <w:kern w:val="0"/>
          <w:szCs w:val="21"/>
        </w:rPr>
        <w:t>.</w:t>
      </w:r>
      <w:r w:rsidRPr="0073542F">
        <w:rPr>
          <w:rFonts w:eastAsia="黑体"/>
          <w:b/>
          <w:kern w:val="0"/>
          <w:szCs w:val="21"/>
        </w:rPr>
        <w:t xml:space="preserve">1  </w:t>
      </w:r>
      <w:r w:rsidRPr="0073542F">
        <w:rPr>
          <w:rFonts w:cs="宋体" w:hint="eastAsia"/>
          <w:kern w:val="0"/>
          <w:szCs w:val="21"/>
        </w:rPr>
        <w:t>短螺旋挤土灌注桩身承载力和裂缝控制计算应考虑桩身材料强度、</w:t>
      </w:r>
      <w:r>
        <w:rPr>
          <w:rFonts w:cs="宋体" w:hint="eastAsia"/>
          <w:kern w:val="0"/>
          <w:szCs w:val="21"/>
        </w:rPr>
        <w:t>荷载大小、钢筋配筋、</w:t>
      </w:r>
      <w:r w:rsidRPr="0073542F">
        <w:rPr>
          <w:rFonts w:cs="宋体" w:hint="eastAsia"/>
          <w:kern w:val="0"/>
          <w:szCs w:val="21"/>
        </w:rPr>
        <w:t>地质条件、约束条件、</w:t>
      </w:r>
      <w:r>
        <w:rPr>
          <w:rFonts w:cs="宋体" w:hint="eastAsia"/>
          <w:kern w:val="0"/>
          <w:szCs w:val="21"/>
        </w:rPr>
        <w:t>环境类别等因素，除按本节</w:t>
      </w:r>
      <w:r w:rsidRPr="0073542F">
        <w:rPr>
          <w:rFonts w:cs="宋体" w:hint="eastAsia"/>
          <w:kern w:val="0"/>
          <w:szCs w:val="21"/>
        </w:rPr>
        <w:t>规定执行外，尚应符合现行国家标准《混凝土结构设计规范》</w:t>
      </w:r>
      <w:r w:rsidRPr="0073542F">
        <w:rPr>
          <w:kern w:val="0"/>
          <w:szCs w:val="21"/>
        </w:rPr>
        <w:t>GB 50010</w:t>
      </w:r>
      <w:r w:rsidRPr="0073542F">
        <w:rPr>
          <w:rFonts w:cs="宋体" w:hint="eastAsia"/>
          <w:kern w:val="0"/>
          <w:szCs w:val="21"/>
        </w:rPr>
        <w:t>和《建筑抗震设计规范》</w:t>
      </w:r>
      <w:r w:rsidRPr="0073542F">
        <w:rPr>
          <w:kern w:val="0"/>
          <w:szCs w:val="21"/>
        </w:rPr>
        <w:t>GB 50011</w:t>
      </w:r>
      <w:r w:rsidRPr="0073542F">
        <w:rPr>
          <w:rFonts w:cs="宋体" w:hint="eastAsia"/>
          <w:kern w:val="0"/>
          <w:szCs w:val="21"/>
        </w:rPr>
        <w:t>的有关规定。</w:t>
      </w:r>
    </w:p>
    <w:p w:rsidR="004A48B3" w:rsidRPr="0073542F" w:rsidRDefault="004A48B3" w:rsidP="00FF3E1E">
      <w:pPr>
        <w:autoSpaceDE w:val="0"/>
        <w:autoSpaceDN w:val="0"/>
        <w:adjustRightInd w:val="0"/>
        <w:spacing w:beforeLines="100" w:line="360" w:lineRule="auto"/>
        <w:jc w:val="center"/>
        <w:rPr>
          <w:rFonts w:cs="宋体"/>
          <w:kern w:val="0"/>
          <w:sz w:val="28"/>
          <w:szCs w:val="28"/>
        </w:rPr>
      </w:pPr>
      <w:r w:rsidRPr="0073542F">
        <w:rPr>
          <w:rFonts w:ascii="宋体" w:hAnsi="宋体" w:cs="宋体" w:hint="eastAsia"/>
          <w:kern w:val="0"/>
          <w:sz w:val="28"/>
          <w:szCs w:val="28"/>
        </w:rPr>
        <w:t>Ⅰ</w:t>
      </w:r>
      <w:r w:rsidRPr="0073542F">
        <w:rPr>
          <w:rFonts w:cs="宋体"/>
          <w:kern w:val="0"/>
          <w:sz w:val="28"/>
          <w:szCs w:val="28"/>
        </w:rPr>
        <w:t xml:space="preserve">  </w:t>
      </w:r>
      <w:r w:rsidRPr="0073542F">
        <w:rPr>
          <w:rFonts w:cs="宋体" w:hint="eastAsia"/>
          <w:kern w:val="0"/>
          <w:sz w:val="28"/>
          <w:szCs w:val="28"/>
        </w:rPr>
        <w:t>受压桩</w:t>
      </w:r>
    </w:p>
    <w:p w:rsidR="004A48B3" w:rsidRPr="0073542F" w:rsidRDefault="004A48B3" w:rsidP="001854F6">
      <w:pPr>
        <w:spacing w:line="360" w:lineRule="auto"/>
        <w:rPr>
          <w:rFonts w:cs="宋体"/>
          <w:kern w:val="0"/>
          <w:szCs w:val="21"/>
        </w:rPr>
      </w:pPr>
      <w:r w:rsidRPr="0073542F">
        <w:rPr>
          <w:rFonts w:eastAsia="黑体"/>
          <w:b/>
          <w:kern w:val="0"/>
          <w:szCs w:val="21"/>
        </w:rPr>
        <w:t>4</w:t>
      </w:r>
      <w:r w:rsidRPr="0073542F">
        <w:rPr>
          <w:b/>
          <w:kern w:val="0"/>
          <w:szCs w:val="21"/>
        </w:rPr>
        <w:t>.</w:t>
      </w:r>
      <w:r w:rsidRPr="0073542F">
        <w:rPr>
          <w:rFonts w:eastAsia="黑体"/>
          <w:b/>
          <w:kern w:val="0"/>
          <w:szCs w:val="21"/>
        </w:rPr>
        <w:t>5</w:t>
      </w:r>
      <w:r w:rsidRPr="0073542F">
        <w:rPr>
          <w:b/>
          <w:kern w:val="0"/>
          <w:szCs w:val="21"/>
        </w:rPr>
        <w:t>.</w:t>
      </w:r>
      <w:r w:rsidRPr="0073542F">
        <w:rPr>
          <w:rFonts w:eastAsia="黑体"/>
          <w:b/>
          <w:kern w:val="0"/>
          <w:szCs w:val="21"/>
        </w:rPr>
        <w:t xml:space="preserve">2  </w:t>
      </w:r>
      <w:r w:rsidRPr="0073542F">
        <w:rPr>
          <w:rFonts w:cs="宋体" w:hint="eastAsia"/>
          <w:kern w:val="0"/>
          <w:szCs w:val="21"/>
        </w:rPr>
        <w:t>钢筋混凝土或素混凝土轴心受压桩正截面受压承载力应符合下列规定：</w:t>
      </w:r>
    </w:p>
    <w:p w:rsidR="004A48B3" w:rsidRPr="0073542F" w:rsidRDefault="004A48B3" w:rsidP="00A2276A">
      <w:pPr>
        <w:spacing w:line="360" w:lineRule="auto"/>
        <w:ind w:firstLineChars="200" w:firstLine="31680"/>
        <w:rPr>
          <w:rFonts w:cs="宋体"/>
          <w:kern w:val="0"/>
          <w:szCs w:val="21"/>
        </w:rPr>
      </w:pPr>
      <w:r w:rsidRPr="0073542F">
        <w:rPr>
          <w:b/>
          <w:kern w:val="0"/>
          <w:szCs w:val="21"/>
        </w:rPr>
        <w:t xml:space="preserve">1  </w:t>
      </w:r>
      <w:r w:rsidRPr="0073542F">
        <w:rPr>
          <w:rFonts w:cs="宋体" w:hint="eastAsia"/>
          <w:kern w:val="0"/>
          <w:szCs w:val="21"/>
        </w:rPr>
        <w:t>桩顶以下</w:t>
      </w:r>
      <w:r w:rsidRPr="0073542F">
        <w:rPr>
          <w:kern w:val="0"/>
          <w:szCs w:val="21"/>
        </w:rPr>
        <w:t>5</w:t>
      </w:r>
      <w:r w:rsidRPr="0073542F">
        <w:rPr>
          <w:i/>
          <w:kern w:val="0"/>
          <w:szCs w:val="21"/>
        </w:rPr>
        <w:t>d</w:t>
      </w:r>
      <w:r>
        <w:rPr>
          <w:rFonts w:cs="宋体" w:hint="eastAsia"/>
          <w:kern w:val="0"/>
          <w:szCs w:val="21"/>
        </w:rPr>
        <w:t>范围内的桩身螺旋</w:t>
      </w:r>
      <w:r w:rsidRPr="0073542F">
        <w:rPr>
          <w:rFonts w:cs="宋体" w:hint="eastAsia"/>
          <w:kern w:val="0"/>
          <w:szCs w:val="21"/>
        </w:rPr>
        <w:t>箍筋间距</w:t>
      </w:r>
      <w:r>
        <w:rPr>
          <w:rFonts w:cs="宋体" w:hint="eastAsia"/>
          <w:kern w:val="0"/>
          <w:szCs w:val="21"/>
        </w:rPr>
        <w:t>不大于</w:t>
      </w:r>
      <w:r w:rsidRPr="0073542F">
        <w:rPr>
          <w:kern w:val="0"/>
          <w:szCs w:val="21"/>
        </w:rPr>
        <w:t>100mm</w:t>
      </w:r>
      <w:r w:rsidRPr="0073542F">
        <w:rPr>
          <w:rFonts w:cs="宋体" w:hint="eastAsia"/>
          <w:kern w:val="0"/>
          <w:szCs w:val="21"/>
        </w:rPr>
        <w:t>，且符合本标准第</w:t>
      </w:r>
      <w:r w:rsidRPr="0073542F">
        <w:rPr>
          <w:kern w:val="0"/>
          <w:szCs w:val="21"/>
        </w:rPr>
        <w:t>3.5</w:t>
      </w:r>
      <w:r>
        <w:rPr>
          <w:rFonts w:hint="eastAsia"/>
          <w:kern w:val="0"/>
          <w:szCs w:val="21"/>
        </w:rPr>
        <w:t>节</w:t>
      </w:r>
      <w:r w:rsidRPr="0073542F">
        <w:rPr>
          <w:rFonts w:cs="宋体" w:hint="eastAsia"/>
          <w:kern w:val="0"/>
          <w:szCs w:val="21"/>
        </w:rPr>
        <w:t>规定时：</w:t>
      </w:r>
    </w:p>
    <w:p w:rsidR="004A48B3" w:rsidRPr="0073542F" w:rsidRDefault="004A48B3" w:rsidP="001854F6">
      <w:pPr>
        <w:wordWrap w:val="0"/>
        <w:spacing w:line="360" w:lineRule="auto"/>
        <w:jc w:val="right"/>
        <w:rPr>
          <w:rFonts w:cs="宋体"/>
          <w:kern w:val="0"/>
          <w:szCs w:val="21"/>
        </w:rPr>
      </w:pPr>
      <w:r w:rsidRPr="00BB5A8F">
        <w:rPr>
          <w:rFonts w:cs="宋体"/>
          <w:snapToGrid w:val="0"/>
          <w:kern w:val="0"/>
          <w:szCs w:val="21"/>
        </w:rPr>
        <w:t xml:space="preserve">     </w:t>
      </w:r>
      <w:r w:rsidRPr="00BB5A8F">
        <w:rPr>
          <w:rFonts w:cs="宋体"/>
          <w:snapToGrid w:val="0"/>
          <w:kern w:val="0"/>
          <w:szCs w:val="21"/>
        </w:rPr>
        <w:fldChar w:fldCharType="begin"/>
      </w:r>
      <w:r w:rsidRPr="00BB5A8F">
        <w:rPr>
          <w:rFonts w:cs="宋体"/>
          <w:snapToGrid w:val="0"/>
          <w:kern w:val="0"/>
          <w:szCs w:val="21"/>
        </w:rPr>
        <w:instrText xml:space="preserve"> QUOTE </w:instrText>
      </w:r>
      <w:r w:rsidRPr="00FF3E1E">
        <w:rPr>
          <w:noProof/>
          <w:position w:val="-9"/>
        </w:rPr>
        <w:pict>
          <v:shape id="图片 19" o:spid="_x0000_i1046" type="#_x0000_t75" style="width:126pt;height:15.75pt;visibility:visible">
            <v:imagedata r:id="rId35" o:title="" chromakey="white"/>
          </v:shape>
        </w:pict>
      </w:r>
      <w:r w:rsidRPr="00BB5A8F">
        <w:rPr>
          <w:rFonts w:cs="宋体"/>
          <w:snapToGrid w:val="0"/>
          <w:kern w:val="0"/>
          <w:szCs w:val="21"/>
        </w:rPr>
        <w:instrText xml:space="preserve"> </w:instrText>
      </w:r>
      <w:r w:rsidRPr="00BB5A8F">
        <w:rPr>
          <w:rFonts w:cs="宋体"/>
          <w:snapToGrid w:val="0"/>
          <w:kern w:val="0"/>
          <w:szCs w:val="21"/>
        </w:rPr>
        <w:fldChar w:fldCharType="end"/>
      </w:r>
      <w:r w:rsidRPr="00BB5A8F">
        <w:rPr>
          <w:rFonts w:cs="宋体"/>
          <w:snapToGrid w:val="0"/>
          <w:kern w:val="0"/>
          <w:szCs w:val="21"/>
        </w:rPr>
        <w:t xml:space="preserve">     </w:t>
      </w:r>
      <w:r w:rsidRPr="00BB5A8F">
        <w:rPr>
          <w:i/>
          <w:iCs/>
          <w:snapToGrid w:val="0"/>
          <w:kern w:val="0"/>
          <w:szCs w:val="21"/>
        </w:rPr>
        <w:t xml:space="preserve">N </w:t>
      </w:r>
      <w:r w:rsidRPr="00BB5A8F">
        <w:rPr>
          <w:rFonts w:hint="eastAsia"/>
          <w:iCs/>
          <w:snapToGrid w:val="0"/>
          <w:kern w:val="0"/>
          <w:sz w:val="18"/>
          <w:szCs w:val="18"/>
        </w:rPr>
        <w:t>≤</w:t>
      </w:r>
      <w:r w:rsidRPr="00BB5A8F">
        <w:rPr>
          <w:rFonts w:cs="宋体"/>
          <w:snapToGrid w:val="0"/>
          <w:kern w:val="0"/>
          <w:szCs w:val="21"/>
        </w:rPr>
        <w:t xml:space="preserve"> </w:t>
      </w:r>
      <w:r w:rsidRPr="004E2D25">
        <w:rPr>
          <w:rFonts w:eastAsia="仿宋_GB2312"/>
          <w:i/>
          <w:iCs/>
          <w:snapToGrid w:val="0"/>
          <w:kern w:val="0"/>
          <w:szCs w:val="21"/>
        </w:rPr>
        <w:t>ψ</w:t>
      </w:r>
      <w:r w:rsidRPr="00BB5A8F">
        <w:rPr>
          <w:iCs/>
          <w:snapToGrid w:val="0"/>
          <w:kern w:val="0"/>
          <w:szCs w:val="21"/>
          <w:vertAlign w:val="subscript"/>
        </w:rPr>
        <w:t>c</w:t>
      </w:r>
      <w:r w:rsidRPr="00BB5A8F">
        <w:rPr>
          <w:rFonts w:hint="eastAsia"/>
          <w:iCs/>
          <w:snapToGrid w:val="0"/>
          <w:kern w:val="0"/>
          <w:szCs w:val="21"/>
        </w:rPr>
        <w:t>·</w:t>
      </w:r>
      <w:r w:rsidRPr="00BB5A8F">
        <w:rPr>
          <w:i/>
          <w:iCs/>
          <w:snapToGrid w:val="0"/>
          <w:kern w:val="0"/>
          <w:szCs w:val="21"/>
        </w:rPr>
        <w:t>f</w:t>
      </w:r>
      <w:r w:rsidRPr="00BB5A8F">
        <w:rPr>
          <w:iCs/>
          <w:snapToGrid w:val="0"/>
          <w:kern w:val="0"/>
          <w:szCs w:val="21"/>
          <w:vertAlign w:val="subscript"/>
        </w:rPr>
        <w:t>c</w:t>
      </w:r>
      <w:r w:rsidRPr="00BB5A8F">
        <w:rPr>
          <w:rFonts w:hint="eastAsia"/>
          <w:iCs/>
          <w:snapToGrid w:val="0"/>
          <w:kern w:val="0"/>
          <w:szCs w:val="21"/>
        </w:rPr>
        <w:t>·</w:t>
      </w:r>
      <w:r w:rsidRPr="00BB5A8F">
        <w:rPr>
          <w:i/>
          <w:iCs/>
          <w:snapToGrid w:val="0"/>
          <w:kern w:val="0"/>
          <w:szCs w:val="21"/>
        </w:rPr>
        <w:t>A</w:t>
      </w:r>
      <w:r w:rsidRPr="00BB5A8F">
        <w:rPr>
          <w:iCs/>
          <w:snapToGrid w:val="0"/>
          <w:kern w:val="0"/>
          <w:szCs w:val="21"/>
          <w:vertAlign w:val="subscript"/>
        </w:rPr>
        <w:t xml:space="preserve">p </w:t>
      </w:r>
      <w:r w:rsidRPr="00BB5A8F">
        <w:rPr>
          <w:iCs/>
          <w:snapToGrid w:val="0"/>
          <w:kern w:val="0"/>
          <w:szCs w:val="21"/>
        </w:rPr>
        <w:t>+ 0.9</w:t>
      </w:r>
      <w:r>
        <w:rPr>
          <w:iCs/>
          <w:snapToGrid w:val="0"/>
          <w:spacing w:val="-30"/>
          <w:kern w:val="0"/>
          <w:szCs w:val="21"/>
        </w:rPr>
        <w:t xml:space="preserve"> </w:t>
      </w:r>
      <w:r w:rsidRPr="00BB5A8F">
        <w:rPr>
          <w:i/>
          <w:iCs/>
          <w:snapToGrid w:val="0"/>
          <w:kern w:val="0"/>
          <w:szCs w:val="21"/>
        </w:rPr>
        <w:t>f</w:t>
      </w:r>
      <w:r w:rsidRPr="00BB5A8F">
        <w:rPr>
          <w:iCs/>
          <w:snapToGrid w:val="0"/>
          <w:kern w:val="0"/>
          <w:szCs w:val="21"/>
          <w:vertAlign w:val="subscript"/>
        </w:rPr>
        <w:t>y</w:t>
      </w:r>
      <w:r w:rsidRPr="00BB5A8F">
        <w:rPr>
          <w:i/>
          <w:iCs/>
          <w:snapToGrid w:val="0"/>
          <w:kern w:val="0"/>
          <w:szCs w:val="21"/>
        </w:rPr>
        <w:t>’</w:t>
      </w:r>
      <w:r w:rsidRPr="00BB5A8F">
        <w:rPr>
          <w:rFonts w:hint="eastAsia"/>
          <w:iCs/>
          <w:snapToGrid w:val="0"/>
          <w:kern w:val="0"/>
          <w:szCs w:val="21"/>
        </w:rPr>
        <w:t>·</w:t>
      </w:r>
      <w:r w:rsidRPr="00BB5A8F">
        <w:rPr>
          <w:i/>
          <w:iCs/>
          <w:snapToGrid w:val="0"/>
          <w:kern w:val="0"/>
          <w:szCs w:val="21"/>
        </w:rPr>
        <w:t>A</w:t>
      </w:r>
      <w:r w:rsidRPr="00BB5A8F">
        <w:rPr>
          <w:iCs/>
          <w:snapToGrid w:val="0"/>
          <w:kern w:val="0"/>
          <w:szCs w:val="21"/>
          <w:vertAlign w:val="subscript"/>
        </w:rPr>
        <w:t>s</w:t>
      </w:r>
      <w:r w:rsidRPr="00BB5A8F">
        <w:rPr>
          <w:i/>
          <w:iCs/>
          <w:snapToGrid w:val="0"/>
          <w:kern w:val="0"/>
          <w:szCs w:val="21"/>
        </w:rPr>
        <w:t>’</w:t>
      </w:r>
      <w:r w:rsidRPr="0073542F">
        <w:rPr>
          <w:iCs/>
          <w:kern w:val="0"/>
          <w:szCs w:val="21"/>
        </w:rPr>
        <w:t xml:space="preserve">      </w:t>
      </w:r>
      <w:r w:rsidRPr="0073542F">
        <w:rPr>
          <w:rFonts w:cs="宋体"/>
          <w:kern w:val="0"/>
          <w:szCs w:val="21"/>
        </w:rPr>
        <w:t xml:space="preserve">        </w:t>
      </w:r>
      <w:r w:rsidRPr="0073542F">
        <w:rPr>
          <w:kern w:val="0"/>
          <w:szCs w:val="21"/>
        </w:rPr>
        <w:t xml:space="preserve"> </w:t>
      </w:r>
      <w:r w:rsidRPr="0073542F">
        <w:rPr>
          <w:i/>
          <w:kern w:val="0"/>
          <w:szCs w:val="21"/>
        </w:rPr>
        <w:fldChar w:fldCharType="begin"/>
      </w:r>
      <w:r w:rsidRPr="0073542F">
        <w:rPr>
          <w:i/>
          <w:kern w:val="0"/>
          <w:szCs w:val="21"/>
        </w:rPr>
        <w:instrText xml:space="preserve"> QUOTE </w:instrText>
      </w:r>
      <w:r w:rsidRPr="0073542F">
        <w:rPr>
          <w:kern w:val="0"/>
          <w:szCs w:val="21"/>
        </w:rPr>
        <w:instrText>N≤</w:instrText>
      </w:r>
      <w:r w:rsidRPr="0073542F">
        <w:rPr>
          <w:i/>
          <w:kern w:val="0"/>
          <w:szCs w:val="21"/>
        </w:rPr>
        <w:instrText>,</w:instrText>
      </w:r>
      <w:r w:rsidRPr="0073542F">
        <w:rPr>
          <w:kern w:val="0"/>
          <w:szCs w:val="21"/>
        </w:rPr>
        <w:instrText>ψ</w:instrText>
      </w:r>
      <w:r w:rsidRPr="0073542F">
        <w:rPr>
          <w:i/>
          <w:kern w:val="0"/>
          <w:szCs w:val="21"/>
        </w:rPr>
        <w:instrText>-</w:instrText>
      </w:r>
      <w:r w:rsidRPr="0073542F">
        <w:rPr>
          <w:kern w:val="0"/>
          <w:szCs w:val="21"/>
        </w:rPr>
        <w:instrText>c</w:instrText>
      </w:r>
      <w:r w:rsidRPr="0073542F">
        <w:rPr>
          <w:i/>
          <w:kern w:val="0"/>
          <w:szCs w:val="21"/>
        </w:rPr>
        <w:instrText>.,</w:instrText>
      </w:r>
      <w:r w:rsidRPr="0073542F">
        <w:rPr>
          <w:kern w:val="0"/>
          <w:szCs w:val="21"/>
        </w:rPr>
        <w:instrText>f</w:instrText>
      </w:r>
      <w:r w:rsidRPr="0073542F">
        <w:rPr>
          <w:i/>
          <w:kern w:val="0"/>
          <w:szCs w:val="21"/>
        </w:rPr>
        <w:instrText>-</w:instrText>
      </w:r>
      <w:r w:rsidRPr="0073542F">
        <w:rPr>
          <w:kern w:val="0"/>
          <w:szCs w:val="21"/>
        </w:rPr>
        <w:instrText>c</w:instrText>
      </w:r>
      <w:r w:rsidRPr="0073542F">
        <w:rPr>
          <w:i/>
          <w:kern w:val="0"/>
          <w:szCs w:val="21"/>
        </w:rPr>
        <w:instrText>.,</w:instrText>
      </w:r>
      <w:r w:rsidRPr="0073542F">
        <w:rPr>
          <w:kern w:val="0"/>
          <w:szCs w:val="21"/>
        </w:rPr>
        <w:instrText>A</w:instrText>
      </w:r>
      <w:r w:rsidRPr="0073542F">
        <w:rPr>
          <w:i/>
          <w:kern w:val="0"/>
          <w:szCs w:val="21"/>
        </w:rPr>
        <w:instrText>-</w:instrText>
      </w:r>
      <w:r w:rsidRPr="0073542F">
        <w:rPr>
          <w:kern w:val="0"/>
          <w:szCs w:val="21"/>
        </w:rPr>
        <w:instrText>ps</w:instrText>
      </w:r>
      <w:r w:rsidRPr="0073542F">
        <w:rPr>
          <w:i/>
          <w:kern w:val="0"/>
          <w:szCs w:val="21"/>
        </w:rPr>
        <w:instrText>.</w:instrText>
      </w:r>
      <w:r w:rsidRPr="0073542F">
        <w:rPr>
          <w:kern w:val="0"/>
          <w:szCs w:val="21"/>
        </w:rPr>
        <w:instrText>+0.9</w:instrText>
      </w:r>
      <w:r w:rsidRPr="0073542F">
        <w:rPr>
          <w:i/>
          <w:kern w:val="0"/>
          <w:szCs w:val="21"/>
        </w:rPr>
        <w:instrText>,</w:instrText>
      </w:r>
      <w:r w:rsidRPr="0073542F">
        <w:rPr>
          <w:kern w:val="0"/>
          <w:szCs w:val="21"/>
        </w:rPr>
        <w:instrText>f'</w:instrText>
      </w:r>
      <w:r w:rsidRPr="0073542F">
        <w:rPr>
          <w:i/>
          <w:kern w:val="0"/>
          <w:szCs w:val="21"/>
        </w:rPr>
        <w:instrText>-</w:instrText>
      </w:r>
      <w:r w:rsidRPr="0073542F">
        <w:rPr>
          <w:kern w:val="0"/>
          <w:szCs w:val="21"/>
        </w:rPr>
        <w:instrText>y</w:instrText>
      </w:r>
      <w:r w:rsidRPr="0073542F">
        <w:rPr>
          <w:i/>
          <w:kern w:val="0"/>
          <w:szCs w:val="21"/>
        </w:rPr>
        <w:instrText>.,</w:instrText>
      </w:r>
      <w:r w:rsidRPr="0073542F">
        <w:rPr>
          <w:kern w:val="0"/>
          <w:szCs w:val="21"/>
        </w:rPr>
        <w:instrText>A'</w:instrText>
      </w:r>
      <w:r w:rsidRPr="0073542F">
        <w:rPr>
          <w:i/>
          <w:kern w:val="0"/>
          <w:szCs w:val="21"/>
        </w:rPr>
        <w:instrText>-</w:instrText>
      </w:r>
      <w:r w:rsidRPr="0073542F">
        <w:rPr>
          <w:kern w:val="0"/>
          <w:szCs w:val="21"/>
        </w:rPr>
        <w:instrText>s</w:instrText>
      </w:r>
      <w:r w:rsidRPr="0073542F">
        <w:rPr>
          <w:i/>
          <w:kern w:val="0"/>
          <w:szCs w:val="21"/>
        </w:rPr>
        <w:instrText xml:space="preserve">. </w:instrText>
      </w:r>
      <w:r w:rsidRPr="0073542F">
        <w:rPr>
          <w:i/>
          <w:kern w:val="0"/>
          <w:szCs w:val="21"/>
        </w:rPr>
        <w:fldChar w:fldCharType="separate"/>
      </w:r>
      <w:r w:rsidRPr="0073542F">
        <w:rPr>
          <w:kern w:val="0"/>
          <w:szCs w:val="21"/>
        </w:rPr>
        <w:fldChar w:fldCharType="begin"/>
      </w:r>
      <w:r w:rsidRPr="0073542F">
        <w:rPr>
          <w:kern w:val="0"/>
          <w:szCs w:val="21"/>
        </w:rPr>
        <w:instrText xml:space="preserve"> QUOTE </w:instrText>
      </w:r>
      <w:r w:rsidRPr="0073542F">
        <w:rPr>
          <w:kern w:val="0"/>
          <w:sz w:val="24"/>
          <w:szCs w:val="21"/>
        </w:rPr>
        <w:instrText xml:space="preserve"> N≤</w:instrText>
      </w:r>
      <w:r w:rsidRPr="0073542F">
        <w:rPr>
          <w:i/>
          <w:kern w:val="0"/>
          <w:sz w:val="24"/>
          <w:szCs w:val="21"/>
        </w:rPr>
        <w:instrText>,</w:instrText>
      </w:r>
      <w:r w:rsidRPr="0073542F">
        <w:rPr>
          <w:kern w:val="0"/>
          <w:sz w:val="24"/>
          <w:szCs w:val="21"/>
        </w:rPr>
        <w:instrText>ψ</w:instrText>
      </w:r>
      <w:r w:rsidRPr="0073542F">
        <w:rPr>
          <w:i/>
          <w:kern w:val="0"/>
          <w:sz w:val="24"/>
          <w:szCs w:val="21"/>
        </w:rPr>
        <w:instrText>-</w:instrText>
      </w:r>
      <w:r w:rsidRPr="0073542F">
        <w:rPr>
          <w:kern w:val="0"/>
          <w:sz w:val="24"/>
          <w:szCs w:val="21"/>
        </w:rPr>
        <w:instrText>c</w:instrText>
      </w:r>
      <w:r w:rsidRPr="0073542F">
        <w:rPr>
          <w:i/>
          <w:kern w:val="0"/>
          <w:sz w:val="24"/>
          <w:szCs w:val="21"/>
        </w:rPr>
        <w:instrText>.,</w:instrText>
      </w:r>
      <w:r w:rsidRPr="0073542F">
        <w:rPr>
          <w:kern w:val="0"/>
          <w:sz w:val="24"/>
          <w:szCs w:val="21"/>
        </w:rPr>
        <w:instrText>f</w:instrText>
      </w:r>
      <w:r w:rsidRPr="0073542F">
        <w:rPr>
          <w:i/>
          <w:kern w:val="0"/>
          <w:sz w:val="24"/>
          <w:szCs w:val="21"/>
        </w:rPr>
        <w:instrText>-</w:instrText>
      </w:r>
      <w:r w:rsidRPr="0073542F">
        <w:rPr>
          <w:kern w:val="0"/>
          <w:sz w:val="24"/>
          <w:szCs w:val="21"/>
        </w:rPr>
        <w:instrText>c</w:instrText>
      </w:r>
      <w:r w:rsidRPr="0073542F">
        <w:rPr>
          <w:i/>
          <w:kern w:val="0"/>
          <w:sz w:val="24"/>
          <w:szCs w:val="21"/>
        </w:rPr>
        <w:instrText>.,</w:instrText>
      </w:r>
      <w:r w:rsidRPr="0073542F">
        <w:rPr>
          <w:kern w:val="0"/>
          <w:sz w:val="24"/>
          <w:szCs w:val="21"/>
        </w:rPr>
        <w:instrText>A</w:instrText>
      </w:r>
      <w:r w:rsidRPr="0073542F">
        <w:rPr>
          <w:i/>
          <w:kern w:val="0"/>
          <w:sz w:val="24"/>
          <w:szCs w:val="21"/>
        </w:rPr>
        <w:instrText>-</w:instrText>
      </w:r>
      <w:r w:rsidRPr="0073542F">
        <w:rPr>
          <w:kern w:val="0"/>
          <w:sz w:val="24"/>
          <w:szCs w:val="21"/>
        </w:rPr>
        <w:instrText>ps</w:instrText>
      </w:r>
      <w:r w:rsidRPr="0073542F">
        <w:rPr>
          <w:i/>
          <w:kern w:val="0"/>
          <w:sz w:val="24"/>
          <w:szCs w:val="21"/>
        </w:rPr>
        <w:instrText>.</w:instrText>
      </w:r>
      <w:r w:rsidRPr="0073542F">
        <w:rPr>
          <w:kern w:val="0"/>
          <w:sz w:val="24"/>
          <w:szCs w:val="21"/>
        </w:rPr>
        <w:instrText>+0.9</w:instrText>
      </w:r>
      <w:r w:rsidRPr="0073542F">
        <w:rPr>
          <w:i/>
          <w:kern w:val="0"/>
          <w:sz w:val="24"/>
          <w:szCs w:val="21"/>
        </w:rPr>
        <w:instrText>,</w:instrText>
      </w:r>
      <w:r w:rsidRPr="0073542F">
        <w:rPr>
          <w:kern w:val="0"/>
          <w:sz w:val="24"/>
          <w:szCs w:val="21"/>
        </w:rPr>
        <w:instrText>f'</w:instrText>
      </w:r>
      <w:r w:rsidRPr="0073542F">
        <w:rPr>
          <w:i/>
          <w:kern w:val="0"/>
          <w:sz w:val="24"/>
          <w:szCs w:val="21"/>
        </w:rPr>
        <w:instrText>-</w:instrText>
      </w:r>
      <w:r w:rsidRPr="0073542F">
        <w:rPr>
          <w:kern w:val="0"/>
          <w:sz w:val="24"/>
          <w:szCs w:val="21"/>
        </w:rPr>
        <w:instrText>y</w:instrText>
      </w:r>
      <w:r w:rsidRPr="0073542F">
        <w:rPr>
          <w:i/>
          <w:kern w:val="0"/>
          <w:sz w:val="24"/>
          <w:szCs w:val="21"/>
        </w:rPr>
        <w:instrText>.,</w:instrText>
      </w:r>
      <w:r w:rsidRPr="0073542F">
        <w:rPr>
          <w:kern w:val="0"/>
          <w:sz w:val="24"/>
          <w:szCs w:val="21"/>
        </w:rPr>
        <w:instrText>A'</w:instrText>
      </w:r>
      <w:r w:rsidRPr="0073542F">
        <w:rPr>
          <w:i/>
          <w:kern w:val="0"/>
          <w:sz w:val="24"/>
          <w:szCs w:val="21"/>
        </w:rPr>
        <w:instrText>-</w:instrText>
      </w:r>
      <w:r w:rsidRPr="0073542F">
        <w:rPr>
          <w:kern w:val="0"/>
          <w:sz w:val="24"/>
          <w:szCs w:val="21"/>
        </w:rPr>
        <w:instrText>s</w:instrText>
      </w:r>
      <w:r w:rsidRPr="0073542F">
        <w:rPr>
          <w:i/>
          <w:kern w:val="0"/>
          <w:sz w:val="24"/>
          <w:szCs w:val="21"/>
        </w:rPr>
        <w:instrText>.</w:instrText>
      </w:r>
      <w:r w:rsidRPr="0073542F">
        <w:rPr>
          <w:kern w:val="0"/>
          <w:szCs w:val="21"/>
        </w:rPr>
        <w:instrText xml:space="preserve"> </w:instrText>
      </w:r>
      <w:r w:rsidRPr="0073542F">
        <w:rPr>
          <w:kern w:val="0"/>
          <w:szCs w:val="21"/>
        </w:rPr>
        <w:fldChar w:fldCharType="end"/>
      </w:r>
      <w:r w:rsidRPr="0073542F">
        <w:rPr>
          <w:i/>
          <w:kern w:val="0"/>
          <w:szCs w:val="21"/>
        </w:rPr>
        <w:fldChar w:fldCharType="end"/>
      </w:r>
      <w:r w:rsidRPr="0073542F">
        <w:rPr>
          <w:kern w:val="0"/>
          <w:szCs w:val="21"/>
        </w:rPr>
        <w:t xml:space="preserve">   </w:t>
      </w:r>
      <w:r w:rsidRPr="0073542F">
        <w:rPr>
          <w:rFonts w:hint="eastAsia"/>
          <w:kern w:val="0"/>
          <w:szCs w:val="21"/>
        </w:rPr>
        <w:t>（</w:t>
      </w:r>
      <w:r w:rsidRPr="0073542F">
        <w:rPr>
          <w:kern w:val="0"/>
          <w:szCs w:val="21"/>
        </w:rPr>
        <w:t>4.5.2-1</w:t>
      </w:r>
      <w:r w:rsidRPr="0073542F">
        <w:rPr>
          <w:rFonts w:hint="eastAsia"/>
          <w:kern w:val="0"/>
          <w:szCs w:val="21"/>
        </w:rPr>
        <w:t>）</w:t>
      </w:r>
    </w:p>
    <w:p w:rsidR="004A48B3" w:rsidRPr="0073542F" w:rsidRDefault="004A48B3" w:rsidP="00A2276A">
      <w:pPr>
        <w:spacing w:line="360" w:lineRule="auto"/>
        <w:ind w:firstLineChars="200" w:firstLine="31680"/>
        <w:rPr>
          <w:rFonts w:cs="宋体"/>
          <w:kern w:val="0"/>
          <w:szCs w:val="21"/>
        </w:rPr>
      </w:pPr>
      <w:r w:rsidRPr="0073542F">
        <w:rPr>
          <w:b/>
          <w:kern w:val="0"/>
          <w:szCs w:val="21"/>
        </w:rPr>
        <w:t xml:space="preserve">2  </w:t>
      </w:r>
      <w:r w:rsidRPr="0073542F">
        <w:rPr>
          <w:rFonts w:cs="宋体" w:hint="eastAsia"/>
          <w:kern w:val="0"/>
          <w:szCs w:val="21"/>
        </w:rPr>
        <w:t>桩身配筋不符合第</w:t>
      </w:r>
      <w:r w:rsidRPr="0073542F">
        <w:rPr>
          <w:kern w:val="0"/>
          <w:szCs w:val="21"/>
        </w:rPr>
        <w:t>1</w:t>
      </w:r>
      <w:r w:rsidRPr="0073542F">
        <w:rPr>
          <w:rFonts w:cs="宋体" w:hint="eastAsia"/>
          <w:kern w:val="0"/>
          <w:szCs w:val="21"/>
        </w:rPr>
        <w:t>款规定时：</w:t>
      </w:r>
    </w:p>
    <w:p w:rsidR="004A48B3" w:rsidRPr="0073542F" w:rsidRDefault="004A48B3" w:rsidP="00FC19F8">
      <w:pPr>
        <w:tabs>
          <w:tab w:val="left" w:pos="7350"/>
        </w:tabs>
        <w:spacing w:line="360" w:lineRule="auto"/>
        <w:jc w:val="center"/>
        <w:rPr>
          <w:kern w:val="0"/>
          <w:szCs w:val="21"/>
        </w:rPr>
      </w:pPr>
      <w:r w:rsidRPr="0073542F">
        <w:rPr>
          <w:kern w:val="0"/>
          <w:szCs w:val="21"/>
        </w:rPr>
        <w:t xml:space="preserve">                          </w:t>
      </w:r>
      <w:r>
        <w:rPr>
          <w:kern w:val="0"/>
          <w:szCs w:val="21"/>
        </w:rPr>
        <w:t xml:space="preserve"> </w:t>
      </w:r>
      <w:r w:rsidRPr="0073542F">
        <w:rPr>
          <w:kern w:val="0"/>
          <w:szCs w:val="21"/>
        </w:rPr>
        <w:fldChar w:fldCharType="begin"/>
      </w:r>
      <w:r w:rsidRPr="0073542F">
        <w:rPr>
          <w:kern w:val="0"/>
          <w:szCs w:val="21"/>
        </w:rPr>
        <w:instrText xml:space="preserve"> QUOTE </w:instrText>
      </w:r>
      <w:r w:rsidRPr="00FF3E1E">
        <w:rPr>
          <w:noProof/>
          <w:position w:val="-9"/>
        </w:rPr>
        <w:pict>
          <v:shape id="图片 20" o:spid="_x0000_i1047" type="#_x0000_t75" style="width:64.5pt;height:15.75pt;visibility:visible">
            <v:imagedata r:id="rId36" o:title="" chromakey="white"/>
          </v:shape>
        </w:pict>
      </w:r>
      <w:r w:rsidRPr="0073542F">
        <w:rPr>
          <w:kern w:val="0"/>
          <w:szCs w:val="21"/>
        </w:rPr>
        <w:instrText xml:space="preserve"> </w:instrText>
      </w:r>
      <w:r w:rsidRPr="0073542F">
        <w:rPr>
          <w:kern w:val="0"/>
          <w:szCs w:val="21"/>
        </w:rPr>
        <w:fldChar w:fldCharType="end"/>
      </w:r>
      <w:r w:rsidRPr="0073542F">
        <w:rPr>
          <w:i/>
          <w:iCs/>
          <w:kern w:val="0"/>
          <w:szCs w:val="21"/>
        </w:rPr>
        <w:t xml:space="preserve">N </w:t>
      </w:r>
      <w:r w:rsidRPr="0073542F">
        <w:rPr>
          <w:rFonts w:hint="eastAsia"/>
          <w:iCs/>
          <w:kern w:val="0"/>
          <w:sz w:val="18"/>
          <w:szCs w:val="18"/>
        </w:rPr>
        <w:t>≤</w:t>
      </w:r>
      <w:r w:rsidRPr="004E2D25">
        <w:rPr>
          <w:rFonts w:eastAsia="仿宋_GB2312"/>
          <w:i/>
          <w:iCs/>
          <w:kern w:val="0"/>
          <w:szCs w:val="21"/>
        </w:rPr>
        <w:t>ψ</w:t>
      </w:r>
      <w:r w:rsidRPr="0073542F">
        <w:rPr>
          <w:iCs/>
          <w:kern w:val="0"/>
          <w:szCs w:val="21"/>
          <w:vertAlign w:val="subscript"/>
        </w:rPr>
        <w:t>c</w:t>
      </w:r>
      <w:r w:rsidRPr="0073542F">
        <w:rPr>
          <w:rFonts w:hint="eastAsia"/>
          <w:iCs/>
          <w:kern w:val="0"/>
          <w:szCs w:val="21"/>
        </w:rPr>
        <w:t>·</w:t>
      </w:r>
      <w:r w:rsidRPr="0073542F">
        <w:rPr>
          <w:i/>
          <w:iCs/>
          <w:kern w:val="0"/>
          <w:szCs w:val="21"/>
        </w:rPr>
        <w:t>f</w:t>
      </w:r>
      <w:r w:rsidRPr="0073542F">
        <w:rPr>
          <w:iCs/>
          <w:kern w:val="0"/>
          <w:szCs w:val="21"/>
          <w:vertAlign w:val="subscript"/>
        </w:rPr>
        <w:t>c</w:t>
      </w:r>
      <w:r w:rsidRPr="0073542F">
        <w:rPr>
          <w:rFonts w:hint="eastAsia"/>
          <w:iCs/>
          <w:kern w:val="0"/>
          <w:szCs w:val="21"/>
        </w:rPr>
        <w:t>·</w:t>
      </w:r>
      <w:r w:rsidRPr="0073542F">
        <w:rPr>
          <w:i/>
          <w:iCs/>
          <w:kern w:val="0"/>
          <w:szCs w:val="21"/>
        </w:rPr>
        <w:t>A</w:t>
      </w:r>
      <w:r w:rsidRPr="0073542F">
        <w:rPr>
          <w:iCs/>
          <w:kern w:val="0"/>
          <w:szCs w:val="21"/>
          <w:vertAlign w:val="subscript"/>
        </w:rPr>
        <w:t>p</w:t>
      </w:r>
      <w:r w:rsidRPr="0073542F">
        <w:rPr>
          <w:kern w:val="0"/>
          <w:szCs w:val="21"/>
        </w:rPr>
        <w:t xml:space="preserve">  </w:t>
      </w:r>
      <w:r w:rsidRPr="0073542F">
        <w:rPr>
          <w:i/>
          <w:kern w:val="0"/>
          <w:szCs w:val="21"/>
        </w:rPr>
        <w:fldChar w:fldCharType="begin"/>
      </w:r>
      <w:r w:rsidRPr="0073542F">
        <w:rPr>
          <w:i/>
          <w:kern w:val="0"/>
          <w:szCs w:val="21"/>
        </w:rPr>
        <w:instrText xml:space="preserve"> QUOTE </w:instrText>
      </w:r>
      <w:r w:rsidRPr="0073542F">
        <w:rPr>
          <w:rFonts w:cs="宋体"/>
          <w:kern w:val="0"/>
          <w:szCs w:val="21"/>
        </w:rPr>
        <w:instrText>N≤</w:instrText>
      </w:r>
      <w:r w:rsidRPr="0073542F">
        <w:rPr>
          <w:rFonts w:cs="宋体"/>
          <w:i/>
          <w:kern w:val="0"/>
          <w:szCs w:val="21"/>
        </w:rPr>
        <w:instrText>,</w:instrText>
      </w:r>
      <w:r w:rsidRPr="0073542F">
        <w:rPr>
          <w:rFonts w:cs="宋体"/>
          <w:kern w:val="0"/>
          <w:szCs w:val="21"/>
        </w:rPr>
        <w:instrText>ψ</w:instrText>
      </w:r>
      <w:r w:rsidRPr="0073542F">
        <w:rPr>
          <w:rFonts w:cs="宋体"/>
          <w:i/>
          <w:kern w:val="0"/>
          <w:szCs w:val="21"/>
        </w:rPr>
        <w:instrText>-</w:instrText>
      </w:r>
      <w:r w:rsidRPr="0073542F">
        <w:rPr>
          <w:rFonts w:cs="宋体"/>
          <w:kern w:val="0"/>
          <w:szCs w:val="21"/>
        </w:rPr>
        <w:instrText>c</w:instrText>
      </w:r>
      <w:r w:rsidRPr="0073542F">
        <w:rPr>
          <w:rFonts w:cs="宋体"/>
          <w:i/>
          <w:kern w:val="0"/>
          <w:szCs w:val="21"/>
        </w:rPr>
        <w:instrText>.,</w:instrText>
      </w:r>
      <w:r w:rsidRPr="0073542F">
        <w:rPr>
          <w:rFonts w:cs="宋体"/>
          <w:kern w:val="0"/>
          <w:szCs w:val="21"/>
        </w:rPr>
        <w:instrText>f</w:instrText>
      </w:r>
      <w:r w:rsidRPr="0073542F">
        <w:rPr>
          <w:rFonts w:cs="宋体"/>
          <w:i/>
          <w:kern w:val="0"/>
          <w:szCs w:val="21"/>
        </w:rPr>
        <w:instrText>-</w:instrText>
      </w:r>
      <w:r w:rsidRPr="0073542F">
        <w:rPr>
          <w:rFonts w:cs="宋体"/>
          <w:kern w:val="0"/>
          <w:szCs w:val="21"/>
        </w:rPr>
        <w:instrText>c</w:instrText>
      </w:r>
      <w:r w:rsidRPr="0073542F">
        <w:rPr>
          <w:rFonts w:cs="宋体"/>
          <w:i/>
          <w:kern w:val="0"/>
          <w:szCs w:val="21"/>
        </w:rPr>
        <w:instrText>.,</w:instrText>
      </w:r>
      <w:r w:rsidRPr="0073542F">
        <w:rPr>
          <w:rFonts w:cs="宋体"/>
          <w:kern w:val="0"/>
          <w:szCs w:val="21"/>
        </w:rPr>
        <w:instrText>A</w:instrText>
      </w:r>
      <w:r w:rsidRPr="0073542F">
        <w:rPr>
          <w:rFonts w:cs="宋体"/>
          <w:i/>
          <w:kern w:val="0"/>
          <w:szCs w:val="21"/>
        </w:rPr>
        <w:instrText>-</w:instrText>
      </w:r>
      <w:r w:rsidRPr="0073542F">
        <w:rPr>
          <w:rFonts w:cs="宋体"/>
          <w:kern w:val="0"/>
          <w:szCs w:val="21"/>
        </w:rPr>
        <w:instrText>ps</w:instrText>
      </w:r>
      <w:r w:rsidRPr="0073542F">
        <w:rPr>
          <w:rFonts w:cs="宋体"/>
          <w:i/>
          <w:kern w:val="0"/>
          <w:szCs w:val="21"/>
        </w:rPr>
        <w:instrText>.</w:instrText>
      </w:r>
      <w:r w:rsidRPr="0073542F">
        <w:rPr>
          <w:i/>
          <w:kern w:val="0"/>
          <w:szCs w:val="21"/>
        </w:rPr>
        <w:instrText xml:space="preserve"> </w:instrText>
      </w:r>
      <w:r w:rsidRPr="0073542F">
        <w:rPr>
          <w:i/>
          <w:kern w:val="0"/>
          <w:szCs w:val="21"/>
        </w:rPr>
        <w:fldChar w:fldCharType="separate"/>
      </w:r>
      <w:r w:rsidRPr="0073542F">
        <w:rPr>
          <w:kern w:val="0"/>
          <w:szCs w:val="21"/>
        </w:rPr>
        <w:fldChar w:fldCharType="begin"/>
      </w:r>
      <w:r w:rsidRPr="0073542F">
        <w:rPr>
          <w:kern w:val="0"/>
          <w:szCs w:val="21"/>
        </w:rPr>
        <w:instrText xml:space="preserve"> QUOTE </w:instrText>
      </w:r>
      <w:r w:rsidRPr="0073542F">
        <w:rPr>
          <w:rFonts w:cs="宋体"/>
          <w:kern w:val="0"/>
          <w:sz w:val="24"/>
          <w:szCs w:val="21"/>
        </w:rPr>
        <w:instrText xml:space="preserve"> N≤</w:instrText>
      </w:r>
      <w:r w:rsidRPr="0073542F">
        <w:rPr>
          <w:rFonts w:cs="宋体"/>
          <w:i/>
          <w:kern w:val="0"/>
          <w:sz w:val="24"/>
          <w:szCs w:val="21"/>
        </w:rPr>
        <w:instrText>,</w:instrText>
      </w:r>
      <w:r w:rsidRPr="0073542F">
        <w:rPr>
          <w:rFonts w:cs="宋体"/>
          <w:kern w:val="0"/>
          <w:sz w:val="24"/>
          <w:szCs w:val="21"/>
        </w:rPr>
        <w:instrText>ψ</w:instrText>
      </w:r>
      <w:r w:rsidRPr="0073542F">
        <w:rPr>
          <w:rFonts w:cs="宋体"/>
          <w:i/>
          <w:kern w:val="0"/>
          <w:sz w:val="24"/>
          <w:szCs w:val="21"/>
        </w:rPr>
        <w:instrText>-</w:instrText>
      </w:r>
      <w:r w:rsidRPr="0073542F">
        <w:rPr>
          <w:rFonts w:cs="宋体"/>
          <w:kern w:val="0"/>
          <w:sz w:val="24"/>
          <w:szCs w:val="21"/>
        </w:rPr>
        <w:instrText>c</w:instrText>
      </w:r>
      <w:r w:rsidRPr="0073542F">
        <w:rPr>
          <w:rFonts w:cs="宋体"/>
          <w:i/>
          <w:kern w:val="0"/>
          <w:sz w:val="24"/>
          <w:szCs w:val="21"/>
        </w:rPr>
        <w:instrText>.,</w:instrText>
      </w:r>
      <w:r w:rsidRPr="0073542F">
        <w:rPr>
          <w:rFonts w:cs="宋体"/>
          <w:kern w:val="0"/>
          <w:sz w:val="24"/>
          <w:szCs w:val="21"/>
        </w:rPr>
        <w:instrText>f</w:instrText>
      </w:r>
      <w:r w:rsidRPr="0073542F">
        <w:rPr>
          <w:rFonts w:cs="宋体"/>
          <w:i/>
          <w:kern w:val="0"/>
          <w:sz w:val="24"/>
          <w:szCs w:val="21"/>
        </w:rPr>
        <w:instrText>-</w:instrText>
      </w:r>
      <w:r w:rsidRPr="0073542F">
        <w:rPr>
          <w:rFonts w:cs="宋体"/>
          <w:kern w:val="0"/>
          <w:sz w:val="24"/>
          <w:szCs w:val="21"/>
        </w:rPr>
        <w:instrText>c</w:instrText>
      </w:r>
      <w:r w:rsidRPr="0073542F">
        <w:rPr>
          <w:rFonts w:cs="宋体"/>
          <w:i/>
          <w:kern w:val="0"/>
          <w:sz w:val="24"/>
          <w:szCs w:val="21"/>
        </w:rPr>
        <w:instrText>.,</w:instrText>
      </w:r>
      <w:r w:rsidRPr="0073542F">
        <w:rPr>
          <w:rFonts w:cs="宋体"/>
          <w:kern w:val="0"/>
          <w:sz w:val="24"/>
          <w:szCs w:val="21"/>
        </w:rPr>
        <w:instrText>A</w:instrText>
      </w:r>
      <w:r w:rsidRPr="0073542F">
        <w:rPr>
          <w:rFonts w:cs="宋体"/>
          <w:i/>
          <w:kern w:val="0"/>
          <w:sz w:val="24"/>
          <w:szCs w:val="21"/>
        </w:rPr>
        <w:instrText>-</w:instrText>
      </w:r>
      <w:r w:rsidRPr="0073542F">
        <w:rPr>
          <w:rFonts w:cs="宋体"/>
          <w:kern w:val="0"/>
          <w:sz w:val="24"/>
          <w:szCs w:val="21"/>
        </w:rPr>
        <w:instrText>ps</w:instrText>
      </w:r>
      <w:r w:rsidRPr="0073542F">
        <w:rPr>
          <w:rFonts w:cs="宋体"/>
          <w:i/>
          <w:kern w:val="0"/>
          <w:sz w:val="24"/>
          <w:szCs w:val="21"/>
        </w:rPr>
        <w:instrText>.</w:instrText>
      </w:r>
      <w:r w:rsidRPr="0073542F">
        <w:rPr>
          <w:kern w:val="0"/>
          <w:szCs w:val="21"/>
        </w:rPr>
        <w:instrText xml:space="preserve"> </w:instrText>
      </w:r>
      <w:r w:rsidRPr="0073542F">
        <w:rPr>
          <w:kern w:val="0"/>
          <w:szCs w:val="21"/>
        </w:rPr>
        <w:fldChar w:fldCharType="end"/>
      </w:r>
      <w:r w:rsidRPr="0073542F">
        <w:rPr>
          <w:i/>
          <w:kern w:val="0"/>
          <w:szCs w:val="21"/>
        </w:rPr>
        <w:fldChar w:fldCharType="end"/>
      </w:r>
      <w:r w:rsidRPr="0073542F">
        <w:rPr>
          <w:i/>
          <w:kern w:val="0"/>
          <w:szCs w:val="21"/>
        </w:rPr>
        <w:t xml:space="preserve"> </w:t>
      </w:r>
      <w:r w:rsidRPr="0073542F">
        <w:rPr>
          <w:kern w:val="0"/>
          <w:szCs w:val="21"/>
        </w:rPr>
        <w:t xml:space="preserve">        </w:t>
      </w:r>
      <w:r>
        <w:rPr>
          <w:kern w:val="0"/>
          <w:szCs w:val="21"/>
        </w:rPr>
        <w:t xml:space="preserve"> </w:t>
      </w:r>
      <w:r w:rsidRPr="0073542F">
        <w:rPr>
          <w:kern w:val="0"/>
          <w:szCs w:val="21"/>
        </w:rPr>
        <w:t xml:space="preserve">                  </w:t>
      </w:r>
      <w:r w:rsidRPr="0073542F">
        <w:rPr>
          <w:rFonts w:cs="宋体"/>
          <w:kern w:val="0"/>
          <w:szCs w:val="21"/>
        </w:rPr>
        <w:t xml:space="preserve"> </w:t>
      </w:r>
      <w:r w:rsidRPr="0073542F">
        <w:rPr>
          <w:rFonts w:hint="eastAsia"/>
          <w:kern w:val="0"/>
          <w:szCs w:val="21"/>
        </w:rPr>
        <w:t>（</w:t>
      </w:r>
      <w:r w:rsidRPr="0073542F">
        <w:rPr>
          <w:kern w:val="0"/>
          <w:szCs w:val="21"/>
        </w:rPr>
        <w:t>4.5.2-2</w:t>
      </w:r>
      <w:r w:rsidRPr="0073542F">
        <w:rPr>
          <w:rFonts w:hint="eastAsia"/>
          <w:kern w:val="0"/>
          <w:szCs w:val="21"/>
        </w:rPr>
        <w:t>）</w:t>
      </w:r>
    </w:p>
    <w:tbl>
      <w:tblPr>
        <w:tblW w:w="0" w:type="auto"/>
        <w:tblLook w:val="00A0"/>
      </w:tblPr>
      <w:tblGrid>
        <w:gridCol w:w="689"/>
        <w:gridCol w:w="1007"/>
        <w:gridCol w:w="781"/>
        <w:gridCol w:w="6018"/>
      </w:tblGrid>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r w:rsidRPr="00FF3E1E">
              <w:rPr>
                <w:kern w:val="0"/>
                <w:szCs w:val="21"/>
              </w:rPr>
              <w:fldChar w:fldCharType="begin"/>
            </w:r>
            <w:r w:rsidRPr="00FF3E1E">
              <w:rPr>
                <w:kern w:val="0"/>
                <w:szCs w:val="21"/>
              </w:rPr>
              <w:instrText xml:space="preserve"> QUOTE </w:instrText>
            </w:r>
            <w:r w:rsidRPr="00FF3E1E">
              <w:rPr>
                <w:noProof/>
                <w:position w:val="-9"/>
              </w:rPr>
              <w:pict>
                <v:shape id="_x0000_i1048" type="#_x0000_t75" style="width:205.5pt;height:15.75pt;visibility:visible">
                  <v:imagedata r:id="rId21" o:title="" chromakey="white"/>
                </v:shape>
              </w:pict>
            </w:r>
            <w:r w:rsidRPr="00FF3E1E">
              <w:rPr>
                <w:kern w:val="0"/>
                <w:szCs w:val="21"/>
              </w:rPr>
              <w:instrText xml:space="preserve"> </w:instrText>
            </w:r>
            <w:r w:rsidRPr="00FF3E1E">
              <w:rPr>
                <w:kern w:val="0"/>
                <w:szCs w:val="21"/>
              </w:rPr>
              <w:fldChar w:fldCharType="end"/>
            </w:r>
            <w:r w:rsidRPr="00FF3E1E">
              <w:rPr>
                <w:rFonts w:cs="宋体" w:hint="eastAsia"/>
                <w:kern w:val="0"/>
                <w:szCs w:val="21"/>
              </w:rPr>
              <w:t>式中</w:t>
            </w: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N</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荷载基本组合下的桩顶竖向力设计值</w:t>
            </w:r>
            <w:r w:rsidRPr="00FF3E1E">
              <w:rPr>
                <w:rFonts w:hint="eastAsia"/>
                <w:kern w:val="0"/>
                <w:szCs w:val="21"/>
              </w:rPr>
              <w:t>（</w:t>
            </w:r>
            <w:r w:rsidRPr="00FF3E1E">
              <w:rPr>
                <w:kern w:val="0"/>
                <w:szCs w:val="21"/>
              </w:rPr>
              <w:t>N</w:t>
            </w:r>
            <w:r w:rsidRPr="00FF3E1E">
              <w:rPr>
                <w:rFonts w:hint="eastAsia"/>
                <w:kern w:val="0"/>
                <w:szCs w:val="21"/>
              </w:rPr>
              <w:t>）</w:t>
            </w:r>
            <w:r w:rsidRPr="00FF3E1E">
              <w:rPr>
                <w:rFonts w:cs="宋体" w:hint="eastAsia"/>
                <w:kern w:val="0"/>
                <w:szCs w:val="21"/>
              </w:rPr>
              <w:t>；</w:t>
            </w:r>
          </w:p>
        </w:tc>
      </w:tr>
      <w:tr w:rsidR="004A48B3" w:rsidRPr="004558E4"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rFonts w:eastAsia="仿宋_GB2312"/>
                <w:i/>
                <w:iCs/>
                <w:kern w:val="0"/>
                <w:szCs w:val="21"/>
              </w:rPr>
              <w:t>ψ</w:t>
            </w:r>
            <w:r w:rsidRPr="00FF3E1E">
              <w:rPr>
                <w:iCs/>
                <w:kern w:val="0"/>
                <w:szCs w:val="21"/>
                <w:vertAlign w:val="subscript"/>
              </w:rPr>
              <w:t>c</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基于岩土类别与特征的桩工作条件系数，取值范围</w:t>
            </w:r>
            <w:r w:rsidRPr="00FF3E1E">
              <w:rPr>
                <w:rFonts w:eastAsia="仿宋_GB2312"/>
                <w:i/>
                <w:iCs/>
                <w:kern w:val="0"/>
                <w:szCs w:val="21"/>
              </w:rPr>
              <w:t>ψ</w:t>
            </w:r>
            <w:r w:rsidRPr="00FF3E1E">
              <w:rPr>
                <w:iCs/>
                <w:kern w:val="0"/>
                <w:szCs w:val="21"/>
                <w:vertAlign w:val="subscript"/>
              </w:rPr>
              <w:t xml:space="preserve">c </w:t>
            </w:r>
            <w:r w:rsidRPr="00FF3E1E">
              <w:rPr>
                <w:rFonts w:cs="宋体"/>
                <w:kern w:val="0"/>
                <w:szCs w:val="21"/>
              </w:rPr>
              <w:t>=</w:t>
            </w:r>
            <w:r w:rsidRPr="00FF3E1E">
              <w:rPr>
                <w:kern w:val="0"/>
                <w:szCs w:val="21"/>
              </w:rPr>
              <w:t>0.6~0.8</w:t>
            </w:r>
            <w:r w:rsidRPr="00FF3E1E">
              <w:rPr>
                <w:rFonts w:hint="eastAsia"/>
                <w:kern w:val="0"/>
                <w:szCs w:val="21"/>
              </w:rPr>
              <w:t>，其中</w:t>
            </w:r>
            <w:r w:rsidRPr="0073542F">
              <w:rPr>
                <w:rFonts w:hint="eastAsia"/>
              </w:rPr>
              <w:t>淤泥质土、饱和黏性土、湿陷性黄土、严重液化土</w:t>
            </w:r>
            <w:r w:rsidRPr="0073542F">
              <w:t xml:space="preserve">: </w:t>
            </w:r>
            <w:r w:rsidRPr="00FF3E1E">
              <w:rPr>
                <w:rFonts w:eastAsia="仿宋_GB2312"/>
                <w:i/>
                <w:iCs/>
                <w:kern w:val="0"/>
                <w:szCs w:val="21"/>
              </w:rPr>
              <w:t>ψ</w:t>
            </w:r>
            <w:r w:rsidRPr="00FF3E1E">
              <w:rPr>
                <w:iCs/>
                <w:kern w:val="0"/>
                <w:szCs w:val="21"/>
                <w:vertAlign w:val="subscript"/>
              </w:rPr>
              <w:t xml:space="preserve">c </w:t>
            </w:r>
            <w:r w:rsidRPr="0073542F">
              <w:t>=0.6</w:t>
            </w:r>
            <w:r w:rsidRPr="0073542F">
              <w:rPr>
                <w:rFonts w:hint="eastAsia"/>
              </w:rPr>
              <w:t>，非饱和黏性土、非饱和土</w:t>
            </w:r>
            <w:r w:rsidRPr="0073542F">
              <w:t xml:space="preserve">: </w:t>
            </w:r>
            <w:r w:rsidRPr="00FF3E1E">
              <w:rPr>
                <w:rFonts w:eastAsia="仿宋_GB2312"/>
                <w:i/>
                <w:iCs/>
                <w:kern w:val="0"/>
                <w:szCs w:val="21"/>
              </w:rPr>
              <w:t>ψ</w:t>
            </w:r>
            <w:r w:rsidRPr="00FF3E1E">
              <w:rPr>
                <w:iCs/>
                <w:kern w:val="0"/>
                <w:szCs w:val="21"/>
                <w:vertAlign w:val="subscript"/>
              </w:rPr>
              <w:t>c</w:t>
            </w:r>
            <w:r w:rsidRPr="00FF3E1E">
              <w:rPr>
                <w:vertAlign w:val="subscript"/>
              </w:rPr>
              <w:t xml:space="preserve"> </w:t>
            </w:r>
            <w:r w:rsidRPr="0073542F">
              <w:t>=0.7</w:t>
            </w:r>
            <w:r w:rsidRPr="0073542F">
              <w:rPr>
                <w:rFonts w:hint="eastAsia"/>
              </w:rPr>
              <w:t>，其他岩土</w:t>
            </w:r>
            <w:r w:rsidRPr="0073542F">
              <w:t>:</w:t>
            </w:r>
            <w:r w:rsidRPr="00FF3E1E">
              <w:rPr>
                <w:rFonts w:eastAsia="仿宋_GB2312"/>
                <w:i/>
                <w:iCs/>
                <w:kern w:val="0"/>
                <w:szCs w:val="21"/>
              </w:rPr>
              <w:t xml:space="preserve"> ψ</w:t>
            </w:r>
            <w:r w:rsidRPr="00FF3E1E">
              <w:rPr>
                <w:iCs/>
                <w:kern w:val="0"/>
                <w:szCs w:val="21"/>
                <w:vertAlign w:val="subscript"/>
              </w:rPr>
              <w:t>c</w:t>
            </w:r>
            <w:r w:rsidRPr="00FF3E1E">
              <w:rPr>
                <w:vertAlign w:val="subscript"/>
              </w:rPr>
              <w:t xml:space="preserve"> </w:t>
            </w:r>
            <w:r w:rsidRPr="0073542F">
              <w:t>=0.8</w:t>
            </w:r>
            <w:r w:rsidRPr="0073542F">
              <w:rPr>
                <w:rFonts w:hint="eastAsia"/>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rFonts w:eastAsia="仿宋_GB2312"/>
                <w:i/>
                <w:iCs/>
                <w:kern w:val="0"/>
                <w:szCs w:val="21"/>
              </w:rPr>
            </w:pPr>
            <w:r w:rsidRPr="00FF3E1E">
              <w:rPr>
                <w:i/>
                <w:iCs/>
                <w:kern w:val="0"/>
                <w:szCs w:val="21"/>
              </w:rPr>
              <w:t>f</w:t>
            </w:r>
            <w:r w:rsidRPr="00FF3E1E">
              <w:rPr>
                <w:iCs/>
                <w:kern w:val="0"/>
                <w:szCs w:val="21"/>
                <w:vertAlign w:val="subscript"/>
              </w:rPr>
              <w:t>c</w:t>
            </w:r>
          </w:p>
        </w:tc>
        <w:tc>
          <w:tcPr>
            <w:tcW w:w="781" w:type="dxa"/>
          </w:tcPr>
          <w:p w:rsidR="004A48B3" w:rsidRPr="00FF3E1E" w:rsidRDefault="004A48B3" w:rsidP="00FF3E1E">
            <w:pPr>
              <w:wordWrap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kern w:val="0"/>
                <w:szCs w:val="21"/>
              </w:rPr>
            </w:pPr>
            <w:r w:rsidRPr="00FF3E1E">
              <w:rPr>
                <w:rFonts w:hint="eastAsia"/>
                <w:iCs/>
                <w:kern w:val="0"/>
                <w:szCs w:val="21"/>
              </w:rPr>
              <w:t>桩身</w:t>
            </w:r>
            <w:r w:rsidRPr="00FF3E1E">
              <w:rPr>
                <w:rFonts w:hint="eastAsia"/>
                <w:kern w:val="0"/>
                <w:szCs w:val="21"/>
              </w:rPr>
              <w:t>混凝土轴心抗压强度设计值（</w:t>
            </w:r>
            <w:r w:rsidRPr="00FF3E1E">
              <w:rPr>
                <w:kern w:val="0"/>
                <w:szCs w:val="21"/>
              </w:rPr>
              <w:t>N/mm</w:t>
            </w:r>
            <w:r w:rsidRPr="00FF3E1E">
              <w:rPr>
                <w:kern w:val="0"/>
                <w:szCs w:val="21"/>
                <w:vertAlign w:val="superscript"/>
              </w:rPr>
              <w:t>2</w:t>
            </w:r>
            <w:r w:rsidRPr="00FF3E1E">
              <w:rPr>
                <w:rFonts w:hint="eastAsia"/>
                <w:kern w:val="0"/>
                <w:szCs w:val="21"/>
              </w:rPr>
              <w:t>），按现行国家标准《混凝土结构设计规范》</w:t>
            </w:r>
            <w:r w:rsidRPr="00FF3E1E">
              <w:rPr>
                <w:kern w:val="0"/>
                <w:szCs w:val="21"/>
              </w:rPr>
              <w:t>GB 50010</w:t>
            </w:r>
            <w:r w:rsidRPr="00FF3E1E">
              <w:rPr>
                <w:rFonts w:hint="eastAsia"/>
                <w:kern w:val="0"/>
                <w:szCs w:val="21"/>
              </w:rPr>
              <w:t>的有关规定选取；</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rFonts w:eastAsia="仿宋_GB2312"/>
                <w:i/>
                <w:iCs/>
                <w:kern w:val="0"/>
                <w:szCs w:val="21"/>
              </w:rPr>
            </w:pPr>
            <w:r w:rsidRPr="00FF3E1E">
              <w:rPr>
                <w:i/>
                <w:iCs/>
                <w:kern w:val="0"/>
                <w:szCs w:val="21"/>
              </w:rPr>
              <w:t>f</w:t>
            </w:r>
            <w:r w:rsidRPr="00FF3E1E">
              <w:rPr>
                <w:iCs/>
                <w:kern w:val="0"/>
                <w:szCs w:val="21"/>
                <w:vertAlign w:val="subscript"/>
              </w:rPr>
              <w:t>y</w:t>
            </w:r>
            <w:r w:rsidRPr="00FF3E1E">
              <w:rPr>
                <w:i/>
                <w:iCs/>
                <w:kern w:val="0"/>
                <w:szCs w:val="21"/>
              </w:rPr>
              <w:t>’</w:t>
            </w:r>
          </w:p>
        </w:tc>
        <w:tc>
          <w:tcPr>
            <w:tcW w:w="781" w:type="dxa"/>
          </w:tcPr>
          <w:p w:rsidR="004A48B3" w:rsidRPr="00FF3E1E" w:rsidRDefault="004A48B3" w:rsidP="00FF3E1E">
            <w:pPr>
              <w:wordWrap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纵向主筋抗压强度设计值（</w:t>
            </w:r>
            <w:r w:rsidRPr="00FF3E1E">
              <w:rPr>
                <w:kern w:val="0"/>
                <w:szCs w:val="21"/>
              </w:rPr>
              <w:t>N</w:t>
            </w:r>
            <w:r w:rsidRPr="00FF3E1E">
              <w:rPr>
                <w:rFonts w:cs="宋体"/>
                <w:kern w:val="0"/>
                <w:szCs w:val="21"/>
              </w:rPr>
              <w:t>/</w:t>
            </w:r>
            <w:r w:rsidRPr="00FF3E1E">
              <w:rPr>
                <w:kern w:val="0"/>
                <w:szCs w:val="21"/>
              </w:rPr>
              <w:t>mm</w:t>
            </w:r>
            <w:r w:rsidRPr="00FF3E1E">
              <w:rPr>
                <w:kern w:val="0"/>
                <w:szCs w:val="21"/>
                <w:vertAlign w:val="superscript"/>
              </w:rPr>
              <w:t>2</w:t>
            </w:r>
            <w:r w:rsidRPr="00FF3E1E">
              <w:rPr>
                <w:rFonts w:hint="eastAsia"/>
                <w:kern w:val="0"/>
                <w:szCs w:val="21"/>
              </w:rPr>
              <w:t>）</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rFonts w:eastAsia="仿宋_GB2312"/>
                <w:i/>
                <w:iCs/>
                <w:kern w:val="0"/>
                <w:szCs w:val="21"/>
              </w:rPr>
            </w:pPr>
            <w:r w:rsidRPr="00FF3E1E">
              <w:rPr>
                <w:i/>
                <w:iCs/>
                <w:kern w:val="0"/>
                <w:szCs w:val="21"/>
              </w:rPr>
              <w:t>A</w:t>
            </w:r>
            <w:r w:rsidRPr="00FF3E1E">
              <w:rPr>
                <w:iCs/>
                <w:kern w:val="0"/>
                <w:szCs w:val="21"/>
                <w:vertAlign w:val="subscript"/>
              </w:rPr>
              <w:t>p</w:t>
            </w:r>
          </w:p>
        </w:tc>
        <w:tc>
          <w:tcPr>
            <w:tcW w:w="781" w:type="dxa"/>
          </w:tcPr>
          <w:p w:rsidR="004A48B3" w:rsidRPr="00FF3E1E" w:rsidRDefault="004A48B3" w:rsidP="00FF3E1E">
            <w:pPr>
              <w:wordWrap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hint="eastAsia"/>
                <w:iCs/>
                <w:kern w:val="0"/>
                <w:szCs w:val="21"/>
              </w:rPr>
              <w:t>桩身</w:t>
            </w:r>
            <w:r w:rsidRPr="00FF3E1E">
              <w:rPr>
                <w:rFonts w:cs="宋体" w:hint="eastAsia"/>
                <w:kern w:val="0"/>
                <w:szCs w:val="21"/>
              </w:rPr>
              <w:t>截面面积（</w:t>
            </w:r>
            <w:r w:rsidRPr="00FF3E1E">
              <w:rPr>
                <w:kern w:val="0"/>
                <w:szCs w:val="21"/>
              </w:rPr>
              <w:t>mm</w:t>
            </w:r>
            <w:r w:rsidRPr="00FF3E1E">
              <w:rPr>
                <w:kern w:val="0"/>
                <w:szCs w:val="21"/>
                <w:vertAlign w:val="superscript"/>
              </w:rPr>
              <w:t>2</w:t>
            </w:r>
            <w:r w:rsidRPr="00FF3E1E">
              <w:rPr>
                <w:rFonts w:hint="eastAsia"/>
                <w:kern w:val="0"/>
                <w:szCs w:val="21"/>
              </w:rPr>
              <w:t>）</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i/>
                <w:iCs/>
                <w:kern w:val="0"/>
                <w:szCs w:val="21"/>
              </w:rPr>
            </w:pPr>
            <w:r w:rsidRPr="00FF3E1E">
              <w:rPr>
                <w:i/>
                <w:iCs/>
                <w:kern w:val="0"/>
                <w:szCs w:val="21"/>
              </w:rPr>
              <w:t>A</w:t>
            </w:r>
            <w:r w:rsidRPr="00FF3E1E">
              <w:rPr>
                <w:iCs/>
                <w:kern w:val="0"/>
                <w:szCs w:val="21"/>
                <w:vertAlign w:val="subscript"/>
              </w:rPr>
              <w:t>s</w:t>
            </w:r>
            <w:r w:rsidRPr="00FF3E1E">
              <w:rPr>
                <w:i/>
                <w:iCs/>
                <w:kern w:val="0"/>
                <w:szCs w:val="21"/>
              </w:rPr>
              <w:t>’</w:t>
            </w:r>
          </w:p>
        </w:tc>
        <w:tc>
          <w:tcPr>
            <w:tcW w:w="781" w:type="dxa"/>
          </w:tcPr>
          <w:p w:rsidR="004A48B3" w:rsidRPr="00FF3E1E" w:rsidRDefault="004A48B3" w:rsidP="00FF3E1E">
            <w:pPr>
              <w:wordWrap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iCs/>
                <w:kern w:val="0"/>
                <w:szCs w:val="21"/>
              </w:rPr>
            </w:pPr>
            <w:r w:rsidRPr="00FF3E1E">
              <w:rPr>
                <w:rFonts w:cs="宋体" w:hint="eastAsia"/>
                <w:kern w:val="0"/>
                <w:szCs w:val="21"/>
              </w:rPr>
              <w:t>纵向主筋截面面积</w:t>
            </w:r>
            <w:r w:rsidRPr="00FF3E1E">
              <w:rPr>
                <w:rFonts w:cs="宋体"/>
                <w:kern w:val="0"/>
                <w:szCs w:val="21"/>
              </w:rPr>
              <w:t>(</w:t>
            </w:r>
            <w:r w:rsidRPr="00FF3E1E">
              <w:rPr>
                <w:kern w:val="0"/>
                <w:szCs w:val="21"/>
              </w:rPr>
              <w:t>mm</w:t>
            </w:r>
            <w:r w:rsidRPr="00FF3E1E">
              <w:rPr>
                <w:kern w:val="0"/>
                <w:szCs w:val="21"/>
                <w:vertAlign w:val="superscript"/>
              </w:rPr>
              <w:t>2</w:t>
            </w:r>
            <w:r w:rsidRPr="00FF3E1E">
              <w:rPr>
                <w:rFonts w:cs="宋体"/>
                <w:kern w:val="0"/>
                <w:szCs w:val="21"/>
              </w:rPr>
              <w:t>)</w:t>
            </w:r>
            <w:r w:rsidRPr="00FF3E1E">
              <w:rPr>
                <w:rFonts w:cs="宋体" w:hint="eastAsia"/>
                <w:kern w:val="0"/>
                <w:szCs w:val="21"/>
              </w:rPr>
              <w:t>。</w:t>
            </w:r>
          </w:p>
        </w:tc>
      </w:tr>
    </w:tbl>
    <w:p w:rsidR="004A48B3" w:rsidRPr="0073542F" w:rsidRDefault="004A48B3" w:rsidP="001854F6">
      <w:pPr>
        <w:spacing w:line="360" w:lineRule="auto"/>
        <w:rPr>
          <w:rFonts w:cs="宋体"/>
          <w:kern w:val="0"/>
          <w:szCs w:val="21"/>
        </w:rPr>
      </w:pPr>
      <w:r w:rsidRPr="0073542F">
        <w:rPr>
          <w:rFonts w:eastAsia="黑体"/>
          <w:b/>
          <w:kern w:val="0"/>
          <w:szCs w:val="21"/>
        </w:rPr>
        <w:t>4</w:t>
      </w:r>
      <w:r w:rsidRPr="0073542F">
        <w:rPr>
          <w:b/>
          <w:kern w:val="0"/>
          <w:szCs w:val="21"/>
        </w:rPr>
        <w:t>.</w:t>
      </w:r>
      <w:r w:rsidRPr="0073542F">
        <w:rPr>
          <w:rFonts w:eastAsia="黑体"/>
          <w:b/>
          <w:kern w:val="0"/>
          <w:szCs w:val="21"/>
        </w:rPr>
        <w:t>5</w:t>
      </w:r>
      <w:r w:rsidRPr="0073542F">
        <w:rPr>
          <w:b/>
          <w:kern w:val="0"/>
          <w:szCs w:val="21"/>
        </w:rPr>
        <w:t>.</w:t>
      </w:r>
      <w:r w:rsidRPr="0073542F">
        <w:rPr>
          <w:rFonts w:eastAsia="黑体"/>
          <w:b/>
          <w:kern w:val="0"/>
          <w:szCs w:val="21"/>
        </w:rPr>
        <w:t xml:space="preserve">3  </w:t>
      </w:r>
      <w:r w:rsidRPr="0073542F">
        <w:rPr>
          <w:rFonts w:cs="宋体" w:hint="eastAsia"/>
          <w:kern w:val="0"/>
          <w:szCs w:val="21"/>
        </w:rPr>
        <w:t>轴心受压混凝土桩正截面受压承载力计算，低承台桩的桩身稳定系数可取</w:t>
      </w:r>
      <w:r>
        <w:rPr>
          <w:rFonts w:cs="宋体"/>
          <w:kern w:val="0"/>
          <w:szCs w:val="21"/>
        </w:rPr>
        <w:t xml:space="preserve"> </w:t>
      </w:r>
      <w:r w:rsidRPr="000438FD">
        <w:rPr>
          <w:i/>
          <w:kern w:val="0"/>
          <w:szCs w:val="21"/>
        </w:rPr>
        <w:t xml:space="preserve">φ </w:t>
      </w:r>
      <w:r w:rsidRPr="000438FD">
        <w:rPr>
          <w:rFonts w:cs="宋体"/>
          <w:kern w:val="0"/>
          <w:szCs w:val="21"/>
        </w:rPr>
        <w:t>=</w:t>
      </w:r>
      <w:r>
        <w:rPr>
          <w:rFonts w:cs="宋体"/>
          <w:kern w:val="0"/>
          <w:szCs w:val="21"/>
        </w:rPr>
        <w:t xml:space="preserve"> </w:t>
      </w:r>
      <w:r w:rsidRPr="0073542F">
        <w:rPr>
          <w:rFonts w:eastAsia="黑体"/>
          <w:kern w:val="0"/>
          <w:szCs w:val="21"/>
        </w:rPr>
        <w:t>1.0</w:t>
      </w:r>
      <w:r w:rsidRPr="0073542F">
        <w:rPr>
          <w:rFonts w:cs="宋体" w:hint="eastAsia"/>
          <w:kern w:val="0"/>
          <w:szCs w:val="21"/>
        </w:rPr>
        <w:t>。</w:t>
      </w:r>
    </w:p>
    <w:p w:rsidR="004A48B3" w:rsidRPr="0073542F" w:rsidRDefault="004A48B3" w:rsidP="00C12645">
      <w:pPr>
        <w:spacing w:line="360" w:lineRule="auto"/>
        <w:rPr>
          <w:kern w:val="0"/>
          <w:szCs w:val="21"/>
        </w:rPr>
      </w:pPr>
      <w:r w:rsidRPr="0073542F">
        <w:rPr>
          <w:rFonts w:eastAsia="黑体"/>
          <w:b/>
          <w:kern w:val="0"/>
          <w:szCs w:val="21"/>
        </w:rPr>
        <w:t>4</w:t>
      </w:r>
      <w:r w:rsidRPr="0073542F">
        <w:rPr>
          <w:b/>
          <w:kern w:val="0"/>
          <w:szCs w:val="21"/>
        </w:rPr>
        <w:t>.</w:t>
      </w:r>
      <w:r w:rsidRPr="0073542F">
        <w:rPr>
          <w:rFonts w:eastAsia="黑体"/>
          <w:b/>
          <w:kern w:val="0"/>
          <w:szCs w:val="21"/>
        </w:rPr>
        <w:t>5</w:t>
      </w:r>
      <w:r w:rsidRPr="0073542F">
        <w:rPr>
          <w:b/>
          <w:kern w:val="0"/>
          <w:szCs w:val="21"/>
        </w:rPr>
        <w:t>.</w:t>
      </w:r>
      <w:r w:rsidRPr="0073542F">
        <w:rPr>
          <w:rFonts w:eastAsia="黑体"/>
          <w:b/>
          <w:kern w:val="0"/>
          <w:szCs w:val="21"/>
        </w:rPr>
        <w:t>4</w:t>
      </w:r>
      <w:r>
        <w:rPr>
          <w:rFonts w:eastAsia="黑体"/>
          <w:b/>
          <w:kern w:val="0"/>
          <w:szCs w:val="21"/>
        </w:rPr>
        <w:t xml:space="preserve">  </w:t>
      </w:r>
      <w:r>
        <w:rPr>
          <w:rFonts w:hint="eastAsia"/>
          <w:kern w:val="0"/>
          <w:szCs w:val="21"/>
        </w:rPr>
        <w:t>偏心受压混凝土桩正截面受压承载力计算可不考虑偏心距</w:t>
      </w:r>
      <w:r w:rsidRPr="0073542F">
        <w:rPr>
          <w:rFonts w:hint="eastAsia"/>
          <w:kern w:val="0"/>
          <w:szCs w:val="21"/>
        </w:rPr>
        <w:t>影响。</w:t>
      </w:r>
    </w:p>
    <w:p w:rsidR="004A48B3" w:rsidRPr="0073542F" w:rsidRDefault="004A48B3" w:rsidP="00FF3E1E">
      <w:pPr>
        <w:autoSpaceDE w:val="0"/>
        <w:autoSpaceDN w:val="0"/>
        <w:adjustRightInd w:val="0"/>
        <w:spacing w:beforeLines="100" w:line="360" w:lineRule="auto"/>
        <w:jc w:val="center"/>
        <w:rPr>
          <w:rFonts w:cs="宋体"/>
          <w:kern w:val="0"/>
          <w:sz w:val="28"/>
          <w:szCs w:val="28"/>
        </w:rPr>
      </w:pPr>
      <w:r w:rsidRPr="0073542F">
        <w:rPr>
          <w:rFonts w:ascii="宋体" w:hAnsi="宋体" w:cs="宋体" w:hint="eastAsia"/>
          <w:kern w:val="0"/>
          <w:sz w:val="28"/>
          <w:szCs w:val="28"/>
        </w:rPr>
        <w:t>Ⅱ</w:t>
      </w:r>
      <w:r w:rsidRPr="0073542F">
        <w:rPr>
          <w:rFonts w:cs="宋体"/>
          <w:kern w:val="0"/>
          <w:sz w:val="28"/>
          <w:szCs w:val="28"/>
        </w:rPr>
        <w:t xml:space="preserve">  </w:t>
      </w:r>
      <w:r w:rsidRPr="0073542F">
        <w:rPr>
          <w:rFonts w:cs="宋体" w:hint="eastAsia"/>
          <w:kern w:val="0"/>
          <w:sz w:val="28"/>
          <w:szCs w:val="28"/>
        </w:rPr>
        <w:t>抗拔桩</w:t>
      </w:r>
    </w:p>
    <w:p w:rsidR="004A48B3" w:rsidRPr="0073542F" w:rsidRDefault="004A48B3" w:rsidP="000209E5">
      <w:pPr>
        <w:spacing w:line="360" w:lineRule="auto"/>
        <w:rPr>
          <w:kern w:val="0"/>
          <w:szCs w:val="21"/>
        </w:rPr>
      </w:pPr>
      <w:r w:rsidRPr="0073542F">
        <w:rPr>
          <w:rFonts w:eastAsia="黑体"/>
          <w:b/>
          <w:kern w:val="0"/>
          <w:szCs w:val="21"/>
        </w:rPr>
        <w:t>4</w:t>
      </w:r>
      <w:r w:rsidRPr="0073542F">
        <w:rPr>
          <w:b/>
          <w:kern w:val="0"/>
          <w:szCs w:val="21"/>
        </w:rPr>
        <w:t>.</w:t>
      </w:r>
      <w:r w:rsidRPr="0073542F">
        <w:rPr>
          <w:rFonts w:eastAsia="黑体"/>
          <w:b/>
          <w:kern w:val="0"/>
          <w:szCs w:val="21"/>
        </w:rPr>
        <w:t>5</w:t>
      </w:r>
      <w:r w:rsidRPr="0073542F">
        <w:rPr>
          <w:b/>
          <w:kern w:val="0"/>
          <w:szCs w:val="21"/>
        </w:rPr>
        <w:t>.</w:t>
      </w:r>
      <w:r w:rsidRPr="0073542F">
        <w:rPr>
          <w:rFonts w:eastAsia="黑体"/>
          <w:b/>
          <w:kern w:val="0"/>
          <w:szCs w:val="21"/>
        </w:rPr>
        <w:t xml:space="preserve">5  </w:t>
      </w:r>
      <w:r w:rsidRPr="0073542F">
        <w:rPr>
          <w:rFonts w:hint="eastAsia"/>
          <w:kern w:val="0"/>
          <w:szCs w:val="21"/>
        </w:rPr>
        <w:t>钢筋混凝土</w:t>
      </w:r>
      <w:r>
        <w:rPr>
          <w:rFonts w:hint="eastAsia"/>
          <w:kern w:val="0"/>
          <w:szCs w:val="21"/>
        </w:rPr>
        <w:t>轴心</w:t>
      </w:r>
      <w:r w:rsidRPr="0073542F">
        <w:rPr>
          <w:rFonts w:hint="eastAsia"/>
          <w:kern w:val="0"/>
          <w:szCs w:val="21"/>
        </w:rPr>
        <w:t>抗拔桩的正截面受拉承载力应符合下式规定：</w:t>
      </w:r>
    </w:p>
    <w:p w:rsidR="004A48B3" w:rsidRPr="0073542F" w:rsidRDefault="004A48B3" w:rsidP="00257295">
      <w:pPr>
        <w:spacing w:line="360" w:lineRule="auto"/>
        <w:jc w:val="right"/>
        <w:rPr>
          <w:kern w:val="0"/>
          <w:szCs w:val="21"/>
        </w:rPr>
      </w:pPr>
      <w:r w:rsidRPr="0073542F">
        <w:rPr>
          <w:i/>
          <w:iCs/>
          <w:kern w:val="0"/>
          <w:szCs w:val="21"/>
        </w:rPr>
        <w:t xml:space="preserve">                 N </w:t>
      </w:r>
      <w:r w:rsidRPr="0073542F">
        <w:rPr>
          <w:rFonts w:hint="eastAsia"/>
          <w:iCs/>
          <w:kern w:val="0"/>
          <w:sz w:val="18"/>
          <w:szCs w:val="18"/>
        </w:rPr>
        <w:t>≤</w:t>
      </w:r>
      <w:r w:rsidRPr="0073542F">
        <w:rPr>
          <w:iCs/>
          <w:kern w:val="0"/>
          <w:szCs w:val="21"/>
        </w:rPr>
        <w:t xml:space="preserve"> </w:t>
      </w:r>
      <w:r w:rsidRPr="0073542F">
        <w:rPr>
          <w:i/>
          <w:iCs/>
          <w:kern w:val="0"/>
          <w:szCs w:val="21"/>
        </w:rPr>
        <w:t>f</w:t>
      </w:r>
      <w:r w:rsidRPr="0073542F">
        <w:rPr>
          <w:iCs/>
          <w:kern w:val="0"/>
          <w:szCs w:val="21"/>
          <w:vertAlign w:val="subscript"/>
        </w:rPr>
        <w:t>y</w:t>
      </w:r>
      <w:r w:rsidRPr="0073542F">
        <w:rPr>
          <w:rFonts w:hint="eastAsia"/>
          <w:iCs/>
          <w:kern w:val="0"/>
          <w:szCs w:val="21"/>
        </w:rPr>
        <w:t>·</w:t>
      </w:r>
      <w:r w:rsidRPr="0073542F">
        <w:rPr>
          <w:iCs/>
          <w:kern w:val="0"/>
          <w:szCs w:val="21"/>
          <w:vertAlign w:val="subscript"/>
        </w:rPr>
        <w:t xml:space="preserve"> </w:t>
      </w:r>
      <w:r w:rsidRPr="0073542F">
        <w:rPr>
          <w:i/>
          <w:iCs/>
          <w:kern w:val="0"/>
          <w:szCs w:val="21"/>
        </w:rPr>
        <w:t>A</w:t>
      </w:r>
      <w:r w:rsidRPr="0073542F">
        <w:rPr>
          <w:iCs/>
          <w:kern w:val="0"/>
          <w:szCs w:val="21"/>
          <w:vertAlign w:val="subscript"/>
        </w:rPr>
        <w:t xml:space="preserve">s  </w:t>
      </w:r>
      <w:r w:rsidRPr="0073542F">
        <w:rPr>
          <w:iCs/>
          <w:kern w:val="0"/>
          <w:szCs w:val="21"/>
        </w:rPr>
        <w:t xml:space="preserve">+  </w:t>
      </w:r>
      <w:r w:rsidRPr="0073542F">
        <w:rPr>
          <w:i/>
          <w:iCs/>
          <w:kern w:val="0"/>
          <w:szCs w:val="21"/>
        </w:rPr>
        <w:t>f</w:t>
      </w:r>
      <w:r w:rsidRPr="0073542F">
        <w:rPr>
          <w:iCs/>
          <w:kern w:val="0"/>
          <w:szCs w:val="21"/>
          <w:vertAlign w:val="subscript"/>
        </w:rPr>
        <w:t>py</w:t>
      </w:r>
      <w:r w:rsidRPr="0073542F">
        <w:rPr>
          <w:rFonts w:hint="eastAsia"/>
          <w:iCs/>
          <w:kern w:val="0"/>
          <w:szCs w:val="21"/>
        </w:rPr>
        <w:t>·</w:t>
      </w:r>
      <w:r w:rsidRPr="0073542F">
        <w:rPr>
          <w:i/>
          <w:iCs/>
          <w:kern w:val="0"/>
          <w:szCs w:val="21"/>
        </w:rPr>
        <w:t>A</w:t>
      </w:r>
      <w:r w:rsidRPr="0073542F">
        <w:rPr>
          <w:iCs/>
          <w:kern w:val="0"/>
          <w:szCs w:val="21"/>
          <w:vertAlign w:val="subscript"/>
        </w:rPr>
        <w:t>py</w:t>
      </w:r>
      <w:r w:rsidRPr="0073542F">
        <w:rPr>
          <w:iCs/>
          <w:kern w:val="0"/>
          <w:szCs w:val="21"/>
        </w:rPr>
        <w:t xml:space="preserve">   </w:t>
      </w:r>
      <w:r w:rsidRPr="0073542F">
        <w:rPr>
          <w:rFonts w:cs="宋体"/>
          <w:kern w:val="0"/>
          <w:szCs w:val="21"/>
        </w:rPr>
        <w:t xml:space="preserve">             </w:t>
      </w:r>
      <w:r w:rsidRPr="0073542F">
        <w:rPr>
          <w:rFonts w:cs="宋体"/>
          <w:i/>
          <w:kern w:val="0"/>
          <w:szCs w:val="21"/>
        </w:rPr>
        <w:fldChar w:fldCharType="begin"/>
      </w:r>
      <w:r w:rsidRPr="0073542F">
        <w:rPr>
          <w:rFonts w:cs="宋体"/>
          <w:i/>
          <w:kern w:val="0"/>
          <w:szCs w:val="21"/>
        </w:rPr>
        <w:instrText xml:space="preserve"> QUOTE </w:instrText>
      </w:r>
      <w:r w:rsidRPr="0073542F">
        <w:rPr>
          <w:rFonts w:cs="宋体"/>
          <w:kern w:val="0"/>
          <w:szCs w:val="21"/>
        </w:rPr>
        <w:instrText>N≤</w:instrText>
      </w:r>
      <w:r w:rsidRPr="0073542F">
        <w:rPr>
          <w:rFonts w:cs="宋体"/>
          <w:i/>
          <w:kern w:val="0"/>
          <w:szCs w:val="21"/>
        </w:rPr>
        <w:instrText>,</w:instrText>
      </w:r>
      <w:r w:rsidRPr="0073542F">
        <w:rPr>
          <w:rFonts w:cs="宋体"/>
          <w:kern w:val="0"/>
          <w:szCs w:val="21"/>
        </w:rPr>
        <w:instrText>ψ</w:instrText>
      </w:r>
      <w:r w:rsidRPr="0073542F">
        <w:rPr>
          <w:rFonts w:cs="宋体"/>
          <w:i/>
          <w:kern w:val="0"/>
          <w:szCs w:val="21"/>
        </w:rPr>
        <w:instrText>-</w:instrText>
      </w:r>
      <w:r w:rsidRPr="0073542F">
        <w:rPr>
          <w:rFonts w:cs="宋体"/>
          <w:kern w:val="0"/>
          <w:szCs w:val="21"/>
        </w:rPr>
        <w:instrText>c</w:instrText>
      </w:r>
      <w:r w:rsidRPr="0073542F">
        <w:rPr>
          <w:rFonts w:cs="宋体"/>
          <w:i/>
          <w:kern w:val="0"/>
          <w:szCs w:val="21"/>
        </w:rPr>
        <w:instrText>.,</w:instrText>
      </w:r>
      <w:r w:rsidRPr="0073542F">
        <w:rPr>
          <w:rFonts w:cs="宋体"/>
          <w:kern w:val="0"/>
          <w:szCs w:val="21"/>
        </w:rPr>
        <w:instrText>f</w:instrText>
      </w:r>
      <w:r w:rsidRPr="0073542F">
        <w:rPr>
          <w:rFonts w:cs="宋体"/>
          <w:i/>
          <w:kern w:val="0"/>
          <w:szCs w:val="21"/>
        </w:rPr>
        <w:instrText>-</w:instrText>
      </w:r>
      <w:r w:rsidRPr="0073542F">
        <w:rPr>
          <w:rFonts w:cs="宋体"/>
          <w:kern w:val="0"/>
          <w:szCs w:val="21"/>
        </w:rPr>
        <w:instrText>c</w:instrText>
      </w:r>
      <w:r w:rsidRPr="0073542F">
        <w:rPr>
          <w:rFonts w:cs="宋体"/>
          <w:i/>
          <w:kern w:val="0"/>
          <w:szCs w:val="21"/>
        </w:rPr>
        <w:instrText>.,</w:instrText>
      </w:r>
      <w:r w:rsidRPr="0073542F">
        <w:rPr>
          <w:rFonts w:cs="宋体"/>
          <w:kern w:val="0"/>
          <w:szCs w:val="21"/>
        </w:rPr>
        <w:instrText>A</w:instrText>
      </w:r>
      <w:r w:rsidRPr="0073542F">
        <w:rPr>
          <w:rFonts w:cs="宋体"/>
          <w:i/>
          <w:kern w:val="0"/>
          <w:szCs w:val="21"/>
        </w:rPr>
        <w:instrText>-</w:instrText>
      </w:r>
      <w:r w:rsidRPr="0073542F">
        <w:rPr>
          <w:rFonts w:cs="宋体"/>
          <w:kern w:val="0"/>
          <w:szCs w:val="21"/>
        </w:rPr>
        <w:instrText>ps</w:instrText>
      </w:r>
      <w:r w:rsidRPr="0073542F">
        <w:rPr>
          <w:rFonts w:cs="宋体"/>
          <w:i/>
          <w:kern w:val="0"/>
          <w:szCs w:val="21"/>
        </w:rPr>
        <w:instrText>.</w:instrText>
      </w:r>
      <w:r w:rsidRPr="0073542F">
        <w:rPr>
          <w:rFonts w:cs="宋体"/>
          <w:kern w:val="0"/>
          <w:szCs w:val="21"/>
        </w:rPr>
        <w:instrText>+0.9</w:instrText>
      </w:r>
      <w:r w:rsidRPr="0073542F">
        <w:rPr>
          <w:rFonts w:cs="宋体"/>
          <w:i/>
          <w:kern w:val="0"/>
          <w:szCs w:val="21"/>
        </w:rPr>
        <w:instrText>,</w:instrText>
      </w:r>
      <w:r w:rsidRPr="0073542F">
        <w:rPr>
          <w:rFonts w:cs="宋体"/>
          <w:kern w:val="0"/>
          <w:szCs w:val="21"/>
        </w:rPr>
        <w:instrText>f'</w:instrText>
      </w:r>
      <w:r w:rsidRPr="0073542F">
        <w:rPr>
          <w:rFonts w:cs="宋体"/>
          <w:i/>
          <w:kern w:val="0"/>
          <w:szCs w:val="21"/>
        </w:rPr>
        <w:instrText>-</w:instrText>
      </w:r>
      <w:r w:rsidRPr="0073542F">
        <w:rPr>
          <w:rFonts w:cs="宋体"/>
          <w:kern w:val="0"/>
          <w:szCs w:val="21"/>
        </w:rPr>
        <w:instrText>y</w:instrText>
      </w:r>
      <w:r w:rsidRPr="0073542F">
        <w:rPr>
          <w:rFonts w:cs="宋体"/>
          <w:i/>
          <w:kern w:val="0"/>
          <w:szCs w:val="21"/>
        </w:rPr>
        <w:instrText>.,</w:instrText>
      </w:r>
      <w:r w:rsidRPr="0073542F">
        <w:rPr>
          <w:rFonts w:cs="宋体"/>
          <w:kern w:val="0"/>
          <w:szCs w:val="21"/>
        </w:rPr>
        <w:instrText>A'</w:instrText>
      </w:r>
      <w:r w:rsidRPr="0073542F">
        <w:rPr>
          <w:rFonts w:cs="宋体"/>
          <w:i/>
          <w:kern w:val="0"/>
          <w:szCs w:val="21"/>
        </w:rPr>
        <w:instrText>-</w:instrText>
      </w:r>
      <w:r w:rsidRPr="0073542F">
        <w:rPr>
          <w:rFonts w:cs="宋体"/>
          <w:kern w:val="0"/>
          <w:szCs w:val="21"/>
        </w:rPr>
        <w:instrText>s</w:instrText>
      </w:r>
      <w:r w:rsidRPr="0073542F">
        <w:rPr>
          <w:rFonts w:cs="宋体"/>
          <w:i/>
          <w:kern w:val="0"/>
          <w:szCs w:val="21"/>
        </w:rPr>
        <w:instrText xml:space="preserve">. </w:instrText>
      </w:r>
      <w:r w:rsidRPr="0073542F">
        <w:rPr>
          <w:rFonts w:cs="宋体"/>
          <w:i/>
          <w:kern w:val="0"/>
          <w:szCs w:val="21"/>
        </w:rPr>
        <w:fldChar w:fldCharType="separate"/>
      </w:r>
      <w:r w:rsidRPr="0073542F">
        <w:rPr>
          <w:rFonts w:cs="宋体"/>
          <w:kern w:val="0"/>
          <w:szCs w:val="21"/>
        </w:rPr>
        <w:fldChar w:fldCharType="begin"/>
      </w:r>
      <w:r w:rsidRPr="0073542F">
        <w:rPr>
          <w:rFonts w:cs="宋体"/>
          <w:kern w:val="0"/>
          <w:szCs w:val="21"/>
        </w:rPr>
        <w:instrText xml:space="preserve"> QUOTE </w:instrText>
      </w:r>
      <w:r w:rsidRPr="0073542F">
        <w:rPr>
          <w:rFonts w:cs="宋体"/>
          <w:kern w:val="0"/>
          <w:sz w:val="24"/>
          <w:szCs w:val="21"/>
        </w:rPr>
        <w:instrText xml:space="preserve"> N≤</w:instrText>
      </w:r>
      <w:r w:rsidRPr="0073542F">
        <w:rPr>
          <w:rFonts w:cs="宋体"/>
          <w:i/>
          <w:kern w:val="0"/>
          <w:sz w:val="24"/>
          <w:szCs w:val="21"/>
        </w:rPr>
        <w:instrText>,</w:instrText>
      </w:r>
      <w:r w:rsidRPr="0073542F">
        <w:rPr>
          <w:rFonts w:cs="宋体"/>
          <w:kern w:val="0"/>
          <w:sz w:val="24"/>
          <w:szCs w:val="21"/>
        </w:rPr>
        <w:instrText>ψ</w:instrText>
      </w:r>
      <w:r w:rsidRPr="0073542F">
        <w:rPr>
          <w:rFonts w:cs="宋体"/>
          <w:i/>
          <w:kern w:val="0"/>
          <w:sz w:val="24"/>
          <w:szCs w:val="21"/>
        </w:rPr>
        <w:instrText>-</w:instrText>
      </w:r>
      <w:r w:rsidRPr="0073542F">
        <w:rPr>
          <w:rFonts w:cs="宋体"/>
          <w:kern w:val="0"/>
          <w:sz w:val="24"/>
          <w:szCs w:val="21"/>
        </w:rPr>
        <w:instrText>c</w:instrText>
      </w:r>
      <w:r w:rsidRPr="0073542F">
        <w:rPr>
          <w:rFonts w:cs="宋体"/>
          <w:i/>
          <w:kern w:val="0"/>
          <w:sz w:val="24"/>
          <w:szCs w:val="21"/>
        </w:rPr>
        <w:instrText>.,</w:instrText>
      </w:r>
      <w:r w:rsidRPr="0073542F">
        <w:rPr>
          <w:rFonts w:cs="宋体"/>
          <w:kern w:val="0"/>
          <w:sz w:val="24"/>
          <w:szCs w:val="21"/>
        </w:rPr>
        <w:instrText>f</w:instrText>
      </w:r>
      <w:r w:rsidRPr="0073542F">
        <w:rPr>
          <w:rFonts w:cs="宋体"/>
          <w:i/>
          <w:kern w:val="0"/>
          <w:sz w:val="24"/>
          <w:szCs w:val="21"/>
        </w:rPr>
        <w:instrText>-</w:instrText>
      </w:r>
      <w:r w:rsidRPr="0073542F">
        <w:rPr>
          <w:rFonts w:cs="宋体"/>
          <w:kern w:val="0"/>
          <w:sz w:val="24"/>
          <w:szCs w:val="21"/>
        </w:rPr>
        <w:instrText>c</w:instrText>
      </w:r>
      <w:r w:rsidRPr="0073542F">
        <w:rPr>
          <w:rFonts w:cs="宋体"/>
          <w:i/>
          <w:kern w:val="0"/>
          <w:sz w:val="24"/>
          <w:szCs w:val="21"/>
        </w:rPr>
        <w:instrText>.,</w:instrText>
      </w:r>
      <w:r w:rsidRPr="0073542F">
        <w:rPr>
          <w:rFonts w:cs="宋体"/>
          <w:kern w:val="0"/>
          <w:sz w:val="24"/>
          <w:szCs w:val="21"/>
        </w:rPr>
        <w:instrText>A</w:instrText>
      </w:r>
      <w:r w:rsidRPr="0073542F">
        <w:rPr>
          <w:rFonts w:cs="宋体"/>
          <w:i/>
          <w:kern w:val="0"/>
          <w:sz w:val="24"/>
          <w:szCs w:val="21"/>
        </w:rPr>
        <w:instrText>-</w:instrText>
      </w:r>
      <w:r w:rsidRPr="0073542F">
        <w:rPr>
          <w:rFonts w:cs="宋体"/>
          <w:kern w:val="0"/>
          <w:sz w:val="24"/>
          <w:szCs w:val="21"/>
        </w:rPr>
        <w:instrText>ps</w:instrText>
      </w:r>
      <w:r w:rsidRPr="0073542F">
        <w:rPr>
          <w:rFonts w:cs="宋体"/>
          <w:i/>
          <w:kern w:val="0"/>
          <w:sz w:val="24"/>
          <w:szCs w:val="21"/>
        </w:rPr>
        <w:instrText>.</w:instrText>
      </w:r>
      <w:r w:rsidRPr="0073542F">
        <w:rPr>
          <w:rFonts w:cs="宋体"/>
          <w:kern w:val="0"/>
          <w:sz w:val="24"/>
          <w:szCs w:val="21"/>
        </w:rPr>
        <w:instrText>+0.9</w:instrText>
      </w:r>
      <w:r w:rsidRPr="0073542F">
        <w:rPr>
          <w:rFonts w:cs="宋体"/>
          <w:i/>
          <w:kern w:val="0"/>
          <w:sz w:val="24"/>
          <w:szCs w:val="21"/>
        </w:rPr>
        <w:instrText>,</w:instrText>
      </w:r>
      <w:r w:rsidRPr="0073542F">
        <w:rPr>
          <w:rFonts w:cs="宋体"/>
          <w:kern w:val="0"/>
          <w:sz w:val="24"/>
          <w:szCs w:val="21"/>
        </w:rPr>
        <w:instrText>f'</w:instrText>
      </w:r>
      <w:r w:rsidRPr="0073542F">
        <w:rPr>
          <w:rFonts w:cs="宋体"/>
          <w:i/>
          <w:kern w:val="0"/>
          <w:sz w:val="24"/>
          <w:szCs w:val="21"/>
        </w:rPr>
        <w:instrText>-</w:instrText>
      </w:r>
      <w:r w:rsidRPr="0073542F">
        <w:rPr>
          <w:rFonts w:cs="宋体"/>
          <w:kern w:val="0"/>
          <w:sz w:val="24"/>
          <w:szCs w:val="21"/>
        </w:rPr>
        <w:instrText>y</w:instrText>
      </w:r>
      <w:r w:rsidRPr="0073542F">
        <w:rPr>
          <w:rFonts w:cs="宋体"/>
          <w:i/>
          <w:kern w:val="0"/>
          <w:sz w:val="24"/>
          <w:szCs w:val="21"/>
        </w:rPr>
        <w:instrText>.,</w:instrText>
      </w:r>
      <w:r w:rsidRPr="0073542F">
        <w:rPr>
          <w:rFonts w:cs="宋体"/>
          <w:kern w:val="0"/>
          <w:sz w:val="24"/>
          <w:szCs w:val="21"/>
        </w:rPr>
        <w:instrText>A'</w:instrText>
      </w:r>
      <w:r w:rsidRPr="0073542F">
        <w:rPr>
          <w:rFonts w:cs="宋体"/>
          <w:i/>
          <w:kern w:val="0"/>
          <w:sz w:val="24"/>
          <w:szCs w:val="21"/>
        </w:rPr>
        <w:instrText>-</w:instrText>
      </w:r>
      <w:r w:rsidRPr="0073542F">
        <w:rPr>
          <w:rFonts w:cs="宋体"/>
          <w:kern w:val="0"/>
          <w:sz w:val="24"/>
          <w:szCs w:val="21"/>
        </w:rPr>
        <w:instrText>s</w:instrText>
      </w:r>
      <w:r w:rsidRPr="0073542F">
        <w:rPr>
          <w:rFonts w:cs="宋体"/>
          <w:i/>
          <w:kern w:val="0"/>
          <w:sz w:val="24"/>
          <w:szCs w:val="21"/>
        </w:rPr>
        <w:instrText>.</w:instrText>
      </w:r>
      <w:r w:rsidRPr="0073542F">
        <w:rPr>
          <w:rFonts w:cs="宋体"/>
          <w:kern w:val="0"/>
          <w:szCs w:val="21"/>
        </w:rPr>
        <w:instrText xml:space="preserve"> </w:instrText>
      </w:r>
      <w:r w:rsidRPr="0073542F">
        <w:rPr>
          <w:rFonts w:cs="宋体"/>
          <w:kern w:val="0"/>
          <w:szCs w:val="21"/>
        </w:rPr>
        <w:fldChar w:fldCharType="end"/>
      </w:r>
      <w:r w:rsidRPr="0073542F">
        <w:rPr>
          <w:rFonts w:cs="宋体"/>
          <w:i/>
          <w:kern w:val="0"/>
          <w:szCs w:val="21"/>
        </w:rPr>
        <w:fldChar w:fldCharType="end"/>
      </w:r>
      <w:r w:rsidRPr="0073542F">
        <w:rPr>
          <w:rFonts w:cs="宋体"/>
          <w:kern w:val="0"/>
          <w:szCs w:val="21"/>
        </w:rPr>
        <w:t xml:space="preserve">    </w:t>
      </w:r>
      <w:r w:rsidRPr="0073542F">
        <w:rPr>
          <w:rFonts w:hint="eastAsia"/>
          <w:kern w:val="0"/>
          <w:szCs w:val="21"/>
        </w:rPr>
        <w:t>（</w:t>
      </w:r>
      <w:r w:rsidRPr="0073542F">
        <w:rPr>
          <w:kern w:val="0"/>
          <w:szCs w:val="21"/>
        </w:rPr>
        <w:t>4.5.5</w:t>
      </w:r>
      <w:r w:rsidRPr="0073542F">
        <w:rPr>
          <w:rFonts w:hint="eastAsia"/>
          <w:kern w:val="0"/>
          <w:szCs w:val="21"/>
        </w:rPr>
        <w:t>）</w:t>
      </w:r>
    </w:p>
    <w:tbl>
      <w:tblPr>
        <w:tblW w:w="0" w:type="auto"/>
        <w:tblLook w:val="00A0"/>
      </w:tblPr>
      <w:tblGrid>
        <w:gridCol w:w="689"/>
        <w:gridCol w:w="1007"/>
        <w:gridCol w:w="781"/>
        <w:gridCol w:w="6018"/>
      </w:tblGrid>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r w:rsidRPr="00FF3E1E">
              <w:rPr>
                <w:kern w:val="0"/>
                <w:szCs w:val="21"/>
              </w:rPr>
              <w:fldChar w:fldCharType="begin"/>
            </w:r>
            <w:r w:rsidRPr="00FF3E1E">
              <w:rPr>
                <w:kern w:val="0"/>
                <w:szCs w:val="21"/>
              </w:rPr>
              <w:instrText xml:space="preserve"> QUOTE </w:instrText>
            </w:r>
            <w:r w:rsidRPr="00FF3E1E">
              <w:rPr>
                <w:noProof/>
                <w:position w:val="-9"/>
              </w:rPr>
              <w:pict>
                <v:shape id="_x0000_i1049" type="#_x0000_t75" style="width:205.5pt;height:15.75pt;visibility:visible">
                  <v:imagedata r:id="rId21" o:title="" chromakey="white"/>
                </v:shape>
              </w:pict>
            </w:r>
            <w:r w:rsidRPr="00FF3E1E">
              <w:rPr>
                <w:kern w:val="0"/>
                <w:szCs w:val="21"/>
              </w:rPr>
              <w:instrText xml:space="preserve"> </w:instrText>
            </w:r>
            <w:r w:rsidRPr="00FF3E1E">
              <w:rPr>
                <w:kern w:val="0"/>
                <w:szCs w:val="21"/>
              </w:rPr>
              <w:fldChar w:fldCharType="end"/>
            </w:r>
            <w:r w:rsidRPr="00FF3E1E">
              <w:rPr>
                <w:rFonts w:cs="宋体" w:hint="eastAsia"/>
                <w:kern w:val="0"/>
                <w:szCs w:val="21"/>
              </w:rPr>
              <w:t>式中</w:t>
            </w: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N</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荷载基本组合下的桩顶轴向拉力设计值</w:t>
            </w:r>
            <w:r w:rsidRPr="00FF3E1E">
              <w:rPr>
                <w:rFonts w:hint="eastAsia"/>
                <w:kern w:val="0"/>
                <w:szCs w:val="21"/>
              </w:rPr>
              <w:t>（</w:t>
            </w:r>
            <w:r w:rsidRPr="00FF3E1E">
              <w:rPr>
                <w:kern w:val="0"/>
                <w:szCs w:val="21"/>
              </w:rPr>
              <w:t>N</w:t>
            </w:r>
            <w:r w:rsidRPr="00FF3E1E">
              <w:rPr>
                <w:rFonts w:hint="eastAsia"/>
                <w:kern w:val="0"/>
                <w:szCs w:val="21"/>
              </w:rPr>
              <w:t>）</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rFonts w:cs="宋体"/>
                <w:kern w:val="0"/>
                <w:szCs w:val="21"/>
              </w:rPr>
            </w:pPr>
            <w:r w:rsidRPr="00FF3E1E">
              <w:rPr>
                <w:i/>
                <w:iCs/>
                <w:kern w:val="0"/>
                <w:szCs w:val="21"/>
              </w:rPr>
              <w:t>f</w:t>
            </w:r>
            <w:r w:rsidRPr="00FF3E1E">
              <w:rPr>
                <w:iCs/>
                <w:kern w:val="0"/>
                <w:szCs w:val="21"/>
                <w:vertAlign w:val="subscript"/>
              </w:rPr>
              <w:t xml:space="preserve">y </w:t>
            </w:r>
            <w:r w:rsidRPr="00FF3E1E">
              <w:rPr>
                <w:iCs/>
                <w:kern w:val="0"/>
                <w:szCs w:val="21"/>
              </w:rPr>
              <w:t xml:space="preserve">, </w:t>
            </w:r>
            <w:r w:rsidRPr="00FF3E1E">
              <w:rPr>
                <w:i/>
                <w:iCs/>
                <w:kern w:val="0"/>
                <w:szCs w:val="21"/>
              </w:rPr>
              <w:t>f</w:t>
            </w:r>
            <w:r w:rsidRPr="00FF3E1E">
              <w:rPr>
                <w:iCs/>
                <w:kern w:val="0"/>
                <w:szCs w:val="21"/>
                <w:vertAlign w:val="subscript"/>
              </w:rPr>
              <w:t>py</w:t>
            </w:r>
          </w:p>
        </w:tc>
        <w:tc>
          <w:tcPr>
            <w:tcW w:w="781" w:type="dxa"/>
          </w:tcPr>
          <w:p w:rsidR="004A48B3" w:rsidRPr="00FF3E1E" w:rsidRDefault="004A48B3" w:rsidP="00FF3E1E">
            <w:pPr>
              <w:wordWrap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rFonts w:cs="宋体"/>
                <w:kern w:val="0"/>
                <w:szCs w:val="21"/>
              </w:rPr>
            </w:pPr>
            <w:r w:rsidRPr="00FF3E1E">
              <w:rPr>
                <w:rFonts w:cs="宋体" w:hint="eastAsia"/>
                <w:kern w:val="0"/>
                <w:szCs w:val="21"/>
              </w:rPr>
              <w:t>普通钢筋、预应力钢筋的抗拉强度设计值</w:t>
            </w:r>
            <w:r w:rsidRPr="0073542F">
              <w:t xml:space="preserve"> </w:t>
            </w:r>
            <w:r w:rsidRPr="00FF3E1E">
              <w:rPr>
                <w:rFonts w:hint="eastAsia"/>
                <w:kern w:val="0"/>
                <w:szCs w:val="21"/>
              </w:rPr>
              <w:t>（</w:t>
            </w:r>
            <w:r w:rsidRPr="00FF3E1E">
              <w:rPr>
                <w:kern w:val="0"/>
                <w:szCs w:val="21"/>
              </w:rPr>
              <w:t>N/mm</w:t>
            </w:r>
            <w:r w:rsidRPr="00FF3E1E">
              <w:rPr>
                <w:rFonts w:hint="eastAsia"/>
                <w:kern w:val="0"/>
                <w:szCs w:val="21"/>
              </w:rPr>
              <w:t>²）</w:t>
            </w:r>
            <w:r w:rsidRPr="00FF3E1E">
              <w:rPr>
                <w:rFonts w:cs="宋体" w:hint="eastAsia"/>
                <w:kern w:val="0"/>
                <w:szCs w:val="21"/>
              </w:rPr>
              <w:t>；</w:t>
            </w:r>
          </w:p>
        </w:tc>
      </w:tr>
      <w:tr w:rsidR="004A48B3" w:rsidRPr="0073542F" w:rsidTr="00FF3E1E">
        <w:tc>
          <w:tcPr>
            <w:tcW w:w="689" w:type="dxa"/>
          </w:tcPr>
          <w:p w:rsidR="004A48B3" w:rsidRPr="00FF3E1E" w:rsidRDefault="004A48B3" w:rsidP="00FF3E1E">
            <w:pPr>
              <w:wordWrap w:val="0"/>
              <w:snapToGrid w:val="0"/>
              <w:spacing w:line="360" w:lineRule="auto"/>
              <w:rPr>
                <w:rFonts w:cs="宋体"/>
                <w:kern w:val="0"/>
                <w:szCs w:val="21"/>
              </w:rPr>
            </w:pPr>
          </w:p>
        </w:tc>
        <w:tc>
          <w:tcPr>
            <w:tcW w:w="1007" w:type="dxa"/>
          </w:tcPr>
          <w:p w:rsidR="004A48B3" w:rsidRPr="00FF3E1E" w:rsidRDefault="004A48B3" w:rsidP="00FF3E1E">
            <w:pPr>
              <w:wordWrap w:val="0"/>
              <w:snapToGrid w:val="0"/>
              <w:spacing w:line="360" w:lineRule="auto"/>
              <w:jc w:val="right"/>
              <w:rPr>
                <w:rFonts w:eastAsia="仿宋_GB2312"/>
                <w:i/>
                <w:iCs/>
                <w:kern w:val="0"/>
                <w:szCs w:val="21"/>
              </w:rPr>
            </w:pPr>
            <w:r w:rsidRPr="00FF3E1E">
              <w:rPr>
                <w:i/>
                <w:iCs/>
                <w:kern w:val="0"/>
                <w:szCs w:val="21"/>
              </w:rPr>
              <w:t>A</w:t>
            </w:r>
            <w:r w:rsidRPr="00FF3E1E">
              <w:rPr>
                <w:iCs/>
                <w:kern w:val="0"/>
                <w:szCs w:val="21"/>
                <w:vertAlign w:val="subscript"/>
              </w:rPr>
              <w:t xml:space="preserve">s </w:t>
            </w:r>
            <w:r w:rsidRPr="00FF3E1E">
              <w:rPr>
                <w:iCs/>
                <w:kern w:val="0"/>
                <w:szCs w:val="21"/>
              </w:rPr>
              <w:t>,</w:t>
            </w:r>
            <w:r w:rsidRPr="00FF3E1E">
              <w:rPr>
                <w:iCs/>
                <w:kern w:val="0"/>
                <w:szCs w:val="21"/>
                <w:vertAlign w:val="subscript"/>
              </w:rPr>
              <w:t xml:space="preserve"> </w:t>
            </w:r>
            <w:r w:rsidRPr="00FF3E1E">
              <w:rPr>
                <w:i/>
                <w:iCs/>
                <w:kern w:val="0"/>
                <w:szCs w:val="21"/>
              </w:rPr>
              <w:t>A</w:t>
            </w:r>
            <w:r w:rsidRPr="00FF3E1E">
              <w:rPr>
                <w:iCs/>
                <w:kern w:val="0"/>
                <w:szCs w:val="21"/>
                <w:vertAlign w:val="subscript"/>
              </w:rPr>
              <w:t>py</w:t>
            </w:r>
          </w:p>
        </w:tc>
        <w:tc>
          <w:tcPr>
            <w:tcW w:w="781" w:type="dxa"/>
          </w:tcPr>
          <w:p w:rsidR="004A48B3" w:rsidRPr="00FF3E1E" w:rsidRDefault="004A48B3" w:rsidP="00FF3E1E">
            <w:pPr>
              <w:wordWrap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wordWrap w:val="0"/>
              <w:snapToGrid w:val="0"/>
              <w:spacing w:line="360" w:lineRule="auto"/>
              <w:rPr>
                <w:kern w:val="0"/>
                <w:szCs w:val="21"/>
              </w:rPr>
            </w:pPr>
            <w:r w:rsidRPr="00FF3E1E">
              <w:rPr>
                <w:rFonts w:cs="宋体" w:hint="eastAsia"/>
                <w:kern w:val="0"/>
                <w:szCs w:val="21"/>
              </w:rPr>
              <w:t>普通钢筋、预应力钢筋的截面面积（</w:t>
            </w:r>
            <w:r w:rsidRPr="00FF3E1E">
              <w:rPr>
                <w:kern w:val="0"/>
                <w:szCs w:val="21"/>
              </w:rPr>
              <w:t>mm</w:t>
            </w:r>
            <w:r w:rsidRPr="00FF3E1E">
              <w:rPr>
                <w:kern w:val="0"/>
                <w:szCs w:val="21"/>
                <w:vertAlign w:val="superscript"/>
              </w:rPr>
              <w:t>2</w:t>
            </w:r>
            <w:r w:rsidRPr="00FF3E1E">
              <w:rPr>
                <w:rFonts w:hint="eastAsia"/>
                <w:kern w:val="0"/>
                <w:szCs w:val="21"/>
              </w:rPr>
              <w:t>）</w:t>
            </w:r>
            <w:r w:rsidRPr="00FF3E1E">
              <w:rPr>
                <w:rFonts w:cs="宋体" w:hint="eastAsia"/>
                <w:kern w:val="0"/>
                <w:szCs w:val="21"/>
              </w:rPr>
              <w:t>。</w:t>
            </w:r>
          </w:p>
        </w:tc>
      </w:tr>
    </w:tbl>
    <w:p w:rsidR="004A48B3" w:rsidRPr="0073542F" w:rsidRDefault="004A48B3" w:rsidP="008542EE">
      <w:pPr>
        <w:spacing w:line="360" w:lineRule="auto"/>
        <w:rPr>
          <w:kern w:val="0"/>
          <w:szCs w:val="21"/>
        </w:rPr>
      </w:pPr>
      <w:r w:rsidRPr="0073542F">
        <w:rPr>
          <w:rFonts w:eastAsia="黑体"/>
          <w:b/>
          <w:kern w:val="0"/>
          <w:szCs w:val="21"/>
        </w:rPr>
        <w:t>4</w:t>
      </w:r>
      <w:r w:rsidRPr="0073542F">
        <w:rPr>
          <w:b/>
          <w:kern w:val="0"/>
          <w:szCs w:val="21"/>
        </w:rPr>
        <w:t>.</w:t>
      </w:r>
      <w:r w:rsidRPr="0073542F">
        <w:rPr>
          <w:rFonts w:eastAsia="黑体"/>
          <w:b/>
          <w:kern w:val="0"/>
          <w:szCs w:val="21"/>
        </w:rPr>
        <w:t>5</w:t>
      </w:r>
      <w:r w:rsidRPr="0073542F">
        <w:rPr>
          <w:b/>
          <w:kern w:val="0"/>
          <w:szCs w:val="21"/>
        </w:rPr>
        <w:t>.</w:t>
      </w:r>
      <w:r w:rsidRPr="0073542F">
        <w:rPr>
          <w:rFonts w:eastAsia="黑体"/>
          <w:b/>
          <w:kern w:val="0"/>
          <w:szCs w:val="21"/>
        </w:rPr>
        <w:t xml:space="preserve">6  </w:t>
      </w:r>
      <w:r w:rsidRPr="0073542F">
        <w:rPr>
          <w:rFonts w:hint="eastAsia"/>
          <w:kern w:val="0"/>
          <w:szCs w:val="21"/>
        </w:rPr>
        <w:t>抗拔桩裂缝控制计算应符合</w:t>
      </w:r>
      <w:r w:rsidRPr="0073542F">
        <w:rPr>
          <w:rFonts w:cs="宋体" w:hint="eastAsia"/>
          <w:kern w:val="0"/>
          <w:szCs w:val="21"/>
        </w:rPr>
        <w:t>现行行业标准《建筑桩基技术规范》</w:t>
      </w:r>
      <w:r w:rsidRPr="0073542F">
        <w:rPr>
          <w:kern w:val="0"/>
          <w:szCs w:val="21"/>
        </w:rPr>
        <w:t>JGJ</w:t>
      </w:r>
      <w:r>
        <w:rPr>
          <w:kern w:val="0"/>
          <w:szCs w:val="21"/>
        </w:rPr>
        <w:t xml:space="preserve"> </w:t>
      </w:r>
      <w:r w:rsidRPr="0073542F">
        <w:rPr>
          <w:kern w:val="0"/>
          <w:szCs w:val="21"/>
        </w:rPr>
        <w:t>94</w:t>
      </w:r>
      <w:r w:rsidRPr="0073542F">
        <w:rPr>
          <w:rFonts w:cs="宋体" w:hint="eastAsia"/>
          <w:kern w:val="0"/>
          <w:szCs w:val="21"/>
        </w:rPr>
        <w:t>的有关规定</w:t>
      </w:r>
      <w:r w:rsidRPr="0073542F">
        <w:rPr>
          <w:rFonts w:hint="eastAsia"/>
          <w:kern w:val="0"/>
          <w:szCs w:val="21"/>
        </w:rPr>
        <w:t>。</w:t>
      </w:r>
    </w:p>
    <w:p w:rsidR="004A48B3" w:rsidRPr="0073542F" w:rsidRDefault="004A48B3" w:rsidP="00FF3E1E">
      <w:pPr>
        <w:spacing w:beforeLines="100" w:line="360" w:lineRule="auto"/>
        <w:jc w:val="center"/>
        <w:outlineLvl w:val="1"/>
        <w:rPr>
          <w:b/>
        </w:rPr>
      </w:pPr>
      <w:bookmarkStart w:id="107" w:name="_Toc1565388"/>
      <w:bookmarkStart w:id="108" w:name="_Toc2588427"/>
      <w:r w:rsidRPr="0073542F">
        <w:rPr>
          <w:b/>
          <w:bCs/>
          <w:sz w:val="28"/>
          <w:szCs w:val="28"/>
        </w:rPr>
        <w:t xml:space="preserve">4.6  </w:t>
      </w:r>
      <w:r w:rsidRPr="0073542F">
        <w:rPr>
          <w:rFonts w:hint="eastAsia"/>
          <w:b/>
          <w:bCs/>
          <w:sz w:val="28"/>
          <w:szCs w:val="28"/>
        </w:rPr>
        <w:t>复合桩基承载力计算</w:t>
      </w:r>
      <w:bookmarkEnd w:id="107"/>
      <w:bookmarkEnd w:id="108"/>
    </w:p>
    <w:p w:rsidR="004A48B3" w:rsidRPr="0073542F" w:rsidRDefault="004A48B3" w:rsidP="00C12645">
      <w:pPr>
        <w:spacing w:line="360" w:lineRule="auto"/>
        <w:rPr>
          <w:bCs/>
          <w:kern w:val="0"/>
          <w:szCs w:val="21"/>
        </w:rPr>
      </w:pPr>
      <w:r w:rsidRPr="0073542F">
        <w:rPr>
          <w:b/>
        </w:rPr>
        <w:t xml:space="preserve">4.6.1  </w:t>
      </w:r>
      <w:r w:rsidRPr="0073542F">
        <w:rPr>
          <w:rFonts w:hint="eastAsia"/>
        </w:rPr>
        <w:t>对于摩擦型</w:t>
      </w:r>
      <w:r>
        <w:rPr>
          <w:rFonts w:hint="eastAsia"/>
        </w:rPr>
        <w:t>与部分端承摩擦型</w:t>
      </w:r>
      <w:r w:rsidRPr="0073542F">
        <w:rPr>
          <w:rFonts w:hint="eastAsia"/>
        </w:rPr>
        <w:t>短螺旋挤土灌注桩基宜采用桩土共同作用分析</w:t>
      </w:r>
      <w:r>
        <w:rPr>
          <w:rFonts w:hint="eastAsia"/>
        </w:rPr>
        <w:t>计算</w:t>
      </w:r>
      <w:r w:rsidRPr="0073542F">
        <w:rPr>
          <w:rFonts w:hint="eastAsia"/>
        </w:rPr>
        <w:t>方法，考虑承台效应的复合基桩竖向承载力特征值</w:t>
      </w:r>
      <w:r w:rsidRPr="0073542F">
        <w:rPr>
          <w:bCs/>
          <w:i/>
          <w:kern w:val="0"/>
          <w:szCs w:val="21"/>
        </w:rPr>
        <w:t>R</w:t>
      </w:r>
      <w:r w:rsidRPr="0073542F">
        <w:rPr>
          <w:rFonts w:hint="eastAsia"/>
          <w:bCs/>
          <w:kern w:val="0"/>
          <w:szCs w:val="21"/>
        </w:rPr>
        <w:t>可按下列公式估算：</w:t>
      </w:r>
    </w:p>
    <w:p w:rsidR="004A48B3" w:rsidRDefault="004A48B3" w:rsidP="00670940">
      <w:pPr>
        <w:tabs>
          <w:tab w:val="left" w:pos="8190"/>
        </w:tabs>
        <w:spacing w:line="360" w:lineRule="auto"/>
        <w:jc w:val="left"/>
      </w:pPr>
      <w:r w:rsidRPr="0073542F">
        <w:t xml:space="preserve">  </w:t>
      </w:r>
      <w:r>
        <w:t xml:space="preserve">        </w:t>
      </w:r>
    </w:p>
    <w:p w:rsidR="004A48B3" w:rsidRPr="0073542F" w:rsidRDefault="004A48B3" w:rsidP="00A2276A">
      <w:pPr>
        <w:tabs>
          <w:tab w:val="left" w:pos="8190"/>
        </w:tabs>
        <w:spacing w:line="360" w:lineRule="auto"/>
        <w:ind w:firstLineChars="500" w:firstLine="31680"/>
        <w:jc w:val="left"/>
        <w:rPr>
          <w:bCs/>
          <w:kern w:val="0"/>
          <w:szCs w:val="21"/>
        </w:rPr>
      </w:pPr>
      <w:r w:rsidRPr="0073542F">
        <w:rPr>
          <w:rFonts w:hint="eastAsia"/>
        </w:rPr>
        <w:t>不考虑地震作用时</w:t>
      </w:r>
      <w:r w:rsidRPr="0073542F">
        <w:t xml:space="preserve">  </w:t>
      </w:r>
      <w:r>
        <w:t xml:space="preserve">  </w:t>
      </w:r>
      <w:r w:rsidRPr="0073542F">
        <w:t xml:space="preserve">   </w:t>
      </w:r>
      <w:r w:rsidRPr="00670940">
        <w:rPr>
          <w:bCs/>
          <w:i/>
          <w:kern w:val="0"/>
          <w:szCs w:val="21"/>
        </w:rPr>
        <w:t>R</w:t>
      </w:r>
      <w:r w:rsidRPr="00670940">
        <w:rPr>
          <w:bCs/>
          <w:kern w:val="0"/>
          <w:szCs w:val="21"/>
        </w:rPr>
        <w:t xml:space="preserve"> = </w:t>
      </w:r>
      <w:r w:rsidRPr="00670940">
        <w:rPr>
          <w:bCs/>
          <w:i/>
          <w:kern w:val="0"/>
          <w:szCs w:val="21"/>
        </w:rPr>
        <w:t>R</w:t>
      </w:r>
      <w:r w:rsidRPr="00670940">
        <w:rPr>
          <w:bCs/>
          <w:kern w:val="0"/>
          <w:szCs w:val="21"/>
          <w:vertAlign w:val="subscript"/>
        </w:rPr>
        <w:t>a</w:t>
      </w:r>
      <w:r w:rsidRPr="00670940">
        <w:rPr>
          <w:szCs w:val="21"/>
        </w:rPr>
        <w:t xml:space="preserve"> + </w:t>
      </w:r>
      <w:r w:rsidRPr="00C34C4D">
        <w:rPr>
          <w:i/>
          <w:szCs w:val="21"/>
        </w:rPr>
        <w:t>k</w:t>
      </w:r>
      <w:r w:rsidRPr="00C34C4D">
        <w:rPr>
          <w:szCs w:val="21"/>
          <w:vertAlign w:val="subscript"/>
        </w:rPr>
        <w:t>c</w:t>
      </w:r>
      <w:r w:rsidRPr="0073542F">
        <w:rPr>
          <w:rFonts w:hint="eastAsia"/>
          <w:iCs/>
          <w:kern w:val="0"/>
          <w:szCs w:val="21"/>
        </w:rPr>
        <w:t>·</w:t>
      </w:r>
      <w:r w:rsidRPr="00670940">
        <w:rPr>
          <w:bCs/>
          <w:i/>
          <w:kern w:val="0"/>
          <w:szCs w:val="21"/>
        </w:rPr>
        <w:t>η</w:t>
      </w:r>
      <w:r w:rsidRPr="00670940">
        <w:rPr>
          <w:bCs/>
          <w:kern w:val="0"/>
          <w:szCs w:val="21"/>
          <w:vertAlign w:val="subscript"/>
        </w:rPr>
        <w:t xml:space="preserve">c </w:t>
      </w:r>
      <w:r w:rsidRPr="0073542F">
        <w:rPr>
          <w:rFonts w:hint="eastAsia"/>
          <w:iCs/>
          <w:kern w:val="0"/>
          <w:szCs w:val="21"/>
        </w:rPr>
        <w:t>·</w:t>
      </w:r>
      <w:r w:rsidRPr="00670940">
        <w:rPr>
          <w:bCs/>
          <w:i/>
          <w:kern w:val="0"/>
          <w:szCs w:val="21"/>
        </w:rPr>
        <w:t>f</w:t>
      </w:r>
      <w:r w:rsidRPr="00670940">
        <w:rPr>
          <w:bCs/>
          <w:kern w:val="0"/>
          <w:szCs w:val="21"/>
          <w:vertAlign w:val="subscript"/>
        </w:rPr>
        <w:t>ak</w:t>
      </w:r>
      <w:r w:rsidRPr="0073542F">
        <w:rPr>
          <w:rFonts w:hint="eastAsia"/>
          <w:iCs/>
          <w:kern w:val="0"/>
          <w:szCs w:val="21"/>
        </w:rPr>
        <w:t>·</w:t>
      </w:r>
      <w:r w:rsidRPr="00670940">
        <w:rPr>
          <w:bCs/>
          <w:i/>
          <w:kern w:val="0"/>
          <w:szCs w:val="21"/>
        </w:rPr>
        <w:t>A</w:t>
      </w:r>
      <w:r w:rsidRPr="00670940">
        <w:rPr>
          <w:bCs/>
          <w:kern w:val="0"/>
          <w:szCs w:val="21"/>
          <w:vertAlign w:val="subscript"/>
        </w:rPr>
        <w:t>c</w:t>
      </w:r>
      <w:r w:rsidRPr="00670940">
        <w:rPr>
          <w:bCs/>
          <w:kern w:val="0"/>
          <w:szCs w:val="21"/>
        </w:rPr>
        <w:t xml:space="preserve"> </w:t>
      </w:r>
      <w:r w:rsidRPr="0073542F">
        <w:t xml:space="preserve"> </w:t>
      </w:r>
      <w:r>
        <w:t xml:space="preserve"> </w:t>
      </w:r>
      <w:r w:rsidRPr="002877BC">
        <w:t xml:space="preserve">  </w:t>
      </w:r>
      <w:r w:rsidRPr="0073542F">
        <w:rPr>
          <w:bCs/>
          <w:kern w:val="0"/>
          <w:szCs w:val="21"/>
        </w:rPr>
        <w:t xml:space="preserve">     </w:t>
      </w:r>
      <w:r>
        <w:rPr>
          <w:bCs/>
          <w:kern w:val="0"/>
          <w:szCs w:val="21"/>
        </w:rPr>
        <w:t xml:space="preserve"> </w:t>
      </w:r>
      <w:r w:rsidRPr="0073542F">
        <w:rPr>
          <w:bCs/>
          <w:kern w:val="0"/>
          <w:szCs w:val="21"/>
        </w:rPr>
        <w:t xml:space="preserve">     </w:t>
      </w:r>
      <w:r w:rsidRPr="0073542F">
        <w:rPr>
          <w:rFonts w:hint="eastAsia"/>
          <w:bCs/>
          <w:kern w:val="0"/>
          <w:szCs w:val="21"/>
        </w:rPr>
        <w:t>（</w:t>
      </w:r>
      <w:r w:rsidRPr="0073542F">
        <w:rPr>
          <w:bCs/>
          <w:kern w:val="0"/>
          <w:szCs w:val="21"/>
        </w:rPr>
        <w:t>4.6.1-1</w:t>
      </w:r>
      <w:r w:rsidRPr="0073542F">
        <w:rPr>
          <w:rFonts w:hint="eastAsia"/>
          <w:bCs/>
          <w:kern w:val="0"/>
          <w:szCs w:val="21"/>
        </w:rPr>
        <w:t>）</w:t>
      </w:r>
    </w:p>
    <w:p w:rsidR="004A48B3" w:rsidRPr="0073542F" w:rsidRDefault="004A48B3" w:rsidP="00A2276A">
      <w:pPr>
        <w:tabs>
          <w:tab w:val="left" w:pos="8190"/>
        </w:tabs>
        <w:spacing w:line="360" w:lineRule="auto"/>
        <w:ind w:right="210" w:firstLineChars="500" w:firstLine="31680"/>
        <w:jc w:val="left"/>
        <w:rPr>
          <w:bCs/>
          <w:kern w:val="0"/>
          <w:szCs w:val="21"/>
        </w:rPr>
      </w:pPr>
      <w:r w:rsidRPr="0073542F">
        <w:rPr>
          <w:rFonts w:hint="eastAsia"/>
        </w:rPr>
        <w:t>考虑地震作用时</w:t>
      </w:r>
      <w:r w:rsidRPr="0073542F">
        <w:t xml:space="preserve">         </w:t>
      </w:r>
      <w:r w:rsidRPr="00670940">
        <w:rPr>
          <w:bCs/>
          <w:i/>
          <w:kern w:val="0"/>
          <w:szCs w:val="21"/>
        </w:rPr>
        <w:t>R</w:t>
      </w:r>
      <w:r w:rsidRPr="00670940">
        <w:rPr>
          <w:bCs/>
          <w:kern w:val="0"/>
          <w:szCs w:val="21"/>
        </w:rPr>
        <w:t xml:space="preserve"> = </w:t>
      </w:r>
      <w:r w:rsidRPr="00670940">
        <w:rPr>
          <w:bCs/>
          <w:i/>
          <w:kern w:val="0"/>
          <w:szCs w:val="21"/>
        </w:rPr>
        <w:t>R</w:t>
      </w:r>
      <w:r w:rsidRPr="00670940">
        <w:rPr>
          <w:bCs/>
          <w:kern w:val="0"/>
          <w:szCs w:val="21"/>
          <w:vertAlign w:val="subscript"/>
        </w:rPr>
        <w:t>a</w:t>
      </w:r>
      <w:r w:rsidRPr="00670940">
        <w:rPr>
          <w:szCs w:val="21"/>
        </w:rPr>
        <w:t xml:space="preserve"> +</w:t>
      </w:r>
      <w:r w:rsidRPr="00670940">
        <w:rPr>
          <w:rFonts w:hint="eastAsia"/>
          <w:bCs/>
          <w:i/>
          <w:kern w:val="0"/>
          <w:szCs w:val="21"/>
        </w:rPr>
        <w:t>ζ</w:t>
      </w:r>
      <w:r w:rsidRPr="00670940">
        <w:rPr>
          <w:bCs/>
          <w:kern w:val="0"/>
          <w:szCs w:val="21"/>
          <w:vertAlign w:val="subscript"/>
        </w:rPr>
        <w:t>a</w:t>
      </w:r>
      <w:r w:rsidRPr="0073542F">
        <w:rPr>
          <w:rFonts w:hint="eastAsia"/>
          <w:iCs/>
          <w:kern w:val="0"/>
          <w:szCs w:val="21"/>
        </w:rPr>
        <w:t>·</w:t>
      </w:r>
      <w:r w:rsidRPr="00C34C4D">
        <w:rPr>
          <w:i/>
          <w:szCs w:val="21"/>
        </w:rPr>
        <w:t>k</w:t>
      </w:r>
      <w:r w:rsidRPr="00C34C4D">
        <w:rPr>
          <w:szCs w:val="21"/>
          <w:vertAlign w:val="subscript"/>
        </w:rPr>
        <w:t>c</w:t>
      </w:r>
      <w:r w:rsidRPr="0073542F">
        <w:rPr>
          <w:rFonts w:hint="eastAsia"/>
          <w:iCs/>
          <w:kern w:val="0"/>
          <w:szCs w:val="21"/>
        </w:rPr>
        <w:t>·</w:t>
      </w:r>
      <w:r w:rsidRPr="00670940">
        <w:rPr>
          <w:bCs/>
          <w:i/>
          <w:kern w:val="0"/>
          <w:szCs w:val="21"/>
        </w:rPr>
        <w:t>η</w:t>
      </w:r>
      <w:r w:rsidRPr="00670940">
        <w:rPr>
          <w:bCs/>
          <w:kern w:val="0"/>
          <w:szCs w:val="21"/>
          <w:vertAlign w:val="subscript"/>
        </w:rPr>
        <w:t>c</w:t>
      </w:r>
      <w:r w:rsidRPr="0073542F">
        <w:rPr>
          <w:rFonts w:hint="eastAsia"/>
          <w:iCs/>
          <w:kern w:val="0"/>
          <w:szCs w:val="21"/>
        </w:rPr>
        <w:t>·</w:t>
      </w:r>
      <w:r w:rsidRPr="00670940">
        <w:rPr>
          <w:bCs/>
          <w:i/>
          <w:kern w:val="0"/>
          <w:szCs w:val="21"/>
        </w:rPr>
        <w:t>f</w:t>
      </w:r>
      <w:r w:rsidRPr="00670940">
        <w:rPr>
          <w:bCs/>
          <w:kern w:val="0"/>
          <w:szCs w:val="21"/>
          <w:vertAlign w:val="subscript"/>
        </w:rPr>
        <w:t>ak</w:t>
      </w:r>
      <w:r w:rsidRPr="0073542F">
        <w:rPr>
          <w:rFonts w:hint="eastAsia"/>
          <w:iCs/>
          <w:kern w:val="0"/>
          <w:szCs w:val="21"/>
        </w:rPr>
        <w:t>·</w:t>
      </w:r>
      <w:r w:rsidRPr="00670940">
        <w:rPr>
          <w:bCs/>
          <w:i/>
          <w:kern w:val="0"/>
          <w:szCs w:val="21"/>
        </w:rPr>
        <w:t>A</w:t>
      </w:r>
      <w:r w:rsidRPr="00670940">
        <w:rPr>
          <w:bCs/>
          <w:kern w:val="0"/>
          <w:szCs w:val="21"/>
          <w:vertAlign w:val="subscript"/>
        </w:rPr>
        <w:t>c</w:t>
      </w:r>
      <w:r w:rsidRPr="00670940">
        <w:rPr>
          <w:bCs/>
          <w:kern w:val="0"/>
          <w:szCs w:val="21"/>
        </w:rPr>
        <w:t xml:space="preserve"> </w:t>
      </w:r>
      <w:r w:rsidRPr="0073542F">
        <w:rPr>
          <w:b/>
          <w:bCs/>
          <w:kern w:val="0"/>
          <w:sz w:val="28"/>
          <w:szCs w:val="28"/>
        </w:rPr>
        <w:t>/</w:t>
      </w:r>
      <w:r w:rsidRPr="0073542F">
        <w:rPr>
          <w:bCs/>
          <w:kern w:val="0"/>
          <w:szCs w:val="21"/>
        </w:rPr>
        <w:t xml:space="preserve"> 1.25 </w:t>
      </w:r>
      <w:r w:rsidRPr="0073542F">
        <w:t xml:space="preserve">     </w:t>
      </w:r>
      <w:r w:rsidRPr="0073542F">
        <w:rPr>
          <w:bCs/>
          <w:kern w:val="0"/>
          <w:szCs w:val="21"/>
        </w:rPr>
        <w:t xml:space="preserve"> </w:t>
      </w:r>
      <w:r w:rsidRPr="0073542F">
        <w:rPr>
          <w:rFonts w:hint="eastAsia"/>
          <w:bCs/>
          <w:kern w:val="0"/>
          <w:szCs w:val="21"/>
        </w:rPr>
        <w:t>（</w:t>
      </w:r>
      <w:r w:rsidRPr="0073542F">
        <w:rPr>
          <w:bCs/>
          <w:kern w:val="0"/>
          <w:szCs w:val="21"/>
        </w:rPr>
        <w:t>4.6.1-2</w:t>
      </w:r>
      <w:r w:rsidRPr="0073542F">
        <w:rPr>
          <w:rFonts w:hint="eastAsia"/>
          <w:bCs/>
          <w:kern w:val="0"/>
          <w:szCs w:val="21"/>
        </w:rPr>
        <w:t>）</w:t>
      </w:r>
    </w:p>
    <w:p w:rsidR="004A48B3" w:rsidRPr="0073542F" w:rsidRDefault="004A48B3" w:rsidP="00407D2F">
      <w:pPr>
        <w:spacing w:line="360" w:lineRule="auto"/>
        <w:rPr>
          <w:b/>
          <w:bCs/>
          <w:kern w:val="0"/>
          <w:szCs w:val="21"/>
        </w:rPr>
      </w:pPr>
      <w:r w:rsidRPr="0073542F">
        <w:rPr>
          <w:bCs/>
          <w:i/>
          <w:kern w:val="0"/>
          <w:szCs w:val="21"/>
        </w:rPr>
        <w:t xml:space="preserve">                    </w:t>
      </w:r>
      <w:r>
        <w:rPr>
          <w:bCs/>
          <w:i/>
          <w:kern w:val="0"/>
          <w:szCs w:val="21"/>
        </w:rPr>
        <w:t xml:space="preserve">            </w:t>
      </w:r>
      <w:r w:rsidRPr="0073542F">
        <w:rPr>
          <w:bCs/>
          <w:i/>
          <w:kern w:val="0"/>
          <w:szCs w:val="21"/>
        </w:rPr>
        <w:t xml:space="preserve"> A</w:t>
      </w:r>
      <w:r w:rsidRPr="0073542F">
        <w:rPr>
          <w:bCs/>
          <w:kern w:val="0"/>
          <w:szCs w:val="21"/>
          <w:vertAlign w:val="subscript"/>
        </w:rPr>
        <w:t>c</w:t>
      </w:r>
      <w:r w:rsidRPr="0073542F">
        <w:rPr>
          <w:b/>
          <w:bCs/>
          <w:kern w:val="0"/>
          <w:szCs w:val="21"/>
        </w:rPr>
        <w:t xml:space="preserve"> =</w:t>
      </w:r>
      <w:r w:rsidRPr="0073542F">
        <w:rPr>
          <w:rFonts w:hint="eastAsia"/>
          <w:b/>
          <w:bCs/>
          <w:kern w:val="0"/>
          <w:szCs w:val="21"/>
        </w:rPr>
        <w:t>（</w:t>
      </w:r>
      <w:r w:rsidRPr="0073542F">
        <w:rPr>
          <w:bCs/>
          <w:i/>
          <w:kern w:val="0"/>
          <w:szCs w:val="21"/>
        </w:rPr>
        <w:t>A</w:t>
      </w:r>
      <w:r w:rsidRPr="0073542F">
        <w:rPr>
          <w:bCs/>
          <w:kern w:val="0"/>
          <w:szCs w:val="21"/>
          <w:vertAlign w:val="subscript"/>
        </w:rPr>
        <w:t xml:space="preserve"> </w:t>
      </w:r>
      <w:r w:rsidRPr="0073542F">
        <w:rPr>
          <w:b/>
          <w:bCs/>
          <w:kern w:val="0"/>
          <w:szCs w:val="21"/>
        </w:rPr>
        <w:t xml:space="preserve">– </w:t>
      </w:r>
      <w:r w:rsidRPr="0073542F">
        <w:rPr>
          <w:bCs/>
          <w:i/>
          <w:kern w:val="0"/>
          <w:szCs w:val="21"/>
        </w:rPr>
        <w:t>n</w:t>
      </w:r>
      <w:r w:rsidRPr="0073542F">
        <w:rPr>
          <w:rFonts w:hint="eastAsia"/>
          <w:iCs/>
          <w:kern w:val="0"/>
          <w:szCs w:val="21"/>
        </w:rPr>
        <w:t>·</w:t>
      </w:r>
      <w:r w:rsidRPr="0073542F">
        <w:rPr>
          <w:bCs/>
          <w:i/>
          <w:kern w:val="0"/>
          <w:szCs w:val="21"/>
        </w:rPr>
        <w:t>A</w:t>
      </w:r>
      <w:r w:rsidRPr="0073542F">
        <w:rPr>
          <w:bCs/>
          <w:kern w:val="0"/>
          <w:szCs w:val="21"/>
          <w:vertAlign w:val="subscript"/>
        </w:rPr>
        <w:t>p</w:t>
      </w:r>
      <w:r w:rsidRPr="0073542F">
        <w:rPr>
          <w:rFonts w:hint="eastAsia"/>
          <w:b/>
          <w:bCs/>
          <w:kern w:val="0"/>
          <w:szCs w:val="21"/>
        </w:rPr>
        <w:t>）</w:t>
      </w:r>
      <w:r w:rsidRPr="0073542F">
        <w:rPr>
          <w:b/>
          <w:bCs/>
          <w:kern w:val="0"/>
          <w:sz w:val="28"/>
          <w:szCs w:val="28"/>
        </w:rPr>
        <w:t>/</w:t>
      </w:r>
      <w:r w:rsidRPr="0073542F">
        <w:rPr>
          <w:bCs/>
          <w:kern w:val="0"/>
          <w:szCs w:val="21"/>
        </w:rPr>
        <w:t xml:space="preserve"> </w:t>
      </w:r>
      <w:r w:rsidRPr="0073542F">
        <w:rPr>
          <w:bCs/>
          <w:i/>
          <w:kern w:val="0"/>
          <w:szCs w:val="21"/>
        </w:rPr>
        <w:t>n</w:t>
      </w:r>
      <w:r w:rsidRPr="0073542F">
        <w:rPr>
          <w:b/>
          <w:bCs/>
          <w:kern w:val="0"/>
          <w:szCs w:val="21"/>
        </w:rPr>
        <w:t xml:space="preserve">     </w:t>
      </w:r>
      <w:r>
        <w:rPr>
          <w:b/>
          <w:bCs/>
          <w:kern w:val="0"/>
          <w:szCs w:val="21"/>
        </w:rPr>
        <w:t xml:space="preserve">  </w:t>
      </w:r>
      <w:r w:rsidRPr="0073542F">
        <w:rPr>
          <w:b/>
          <w:bCs/>
          <w:kern w:val="0"/>
          <w:szCs w:val="21"/>
        </w:rPr>
        <w:t xml:space="preserve">            </w:t>
      </w:r>
      <w:r w:rsidRPr="0073542F">
        <w:rPr>
          <w:b/>
          <w:bCs/>
          <w:kern w:val="0"/>
          <w:szCs w:val="21"/>
        </w:rPr>
        <w:fldChar w:fldCharType="begin"/>
      </w:r>
      <w:r w:rsidRPr="0073542F">
        <w:rPr>
          <w:b/>
          <w:bCs/>
          <w:kern w:val="0"/>
          <w:szCs w:val="21"/>
        </w:rPr>
        <w:instrText xml:space="preserve"> QUOTE </w:instrText>
      </w:r>
      <w:r w:rsidRPr="00FF3E1E">
        <w:rPr>
          <w:noProof/>
          <w:position w:val="-9"/>
        </w:rPr>
        <w:pict>
          <v:shape id="图片 8" o:spid="_x0000_i1050" type="#_x0000_t75" style="width:111pt;height:16.5pt;visibility:visible">
            <v:imagedata r:id="rId37" o:title="" chromakey="white"/>
          </v:shape>
        </w:pict>
      </w:r>
      <w:r w:rsidRPr="0073542F">
        <w:rPr>
          <w:b/>
          <w:bCs/>
          <w:kern w:val="0"/>
          <w:szCs w:val="21"/>
        </w:rPr>
        <w:instrText xml:space="preserve"> </w:instrText>
      </w:r>
      <w:r w:rsidRPr="0073542F">
        <w:rPr>
          <w:b/>
          <w:bCs/>
          <w:kern w:val="0"/>
          <w:szCs w:val="21"/>
        </w:rPr>
        <w:fldChar w:fldCharType="end"/>
      </w:r>
      <w:r w:rsidRPr="0073542F">
        <w:rPr>
          <w:rFonts w:hint="eastAsia"/>
          <w:bCs/>
          <w:kern w:val="0"/>
          <w:szCs w:val="21"/>
        </w:rPr>
        <w:t>（</w:t>
      </w:r>
      <w:r w:rsidRPr="0073542F">
        <w:rPr>
          <w:bCs/>
          <w:kern w:val="0"/>
          <w:szCs w:val="21"/>
        </w:rPr>
        <w:t>4.6.1-3</w:t>
      </w:r>
      <w:r w:rsidRPr="0073542F">
        <w:rPr>
          <w:rFonts w:hint="eastAsia"/>
          <w:bCs/>
          <w:kern w:val="0"/>
          <w:szCs w:val="21"/>
        </w:rPr>
        <w:t>）</w:t>
      </w:r>
    </w:p>
    <w:tbl>
      <w:tblPr>
        <w:tblW w:w="0" w:type="auto"/>
        <w:tblLook w:val="00A0"/>
      </w:tblPr>
      <w:tblGrid>
        <w:gridCol w:w="689"/>
        <w:gridCol w:w="1007"/>
        <w:gridCol w:w="781"/>
        <w:gridCol w:w="6018"/>
      </w:tblGrid>
      <w:tr w:rsidR="004A48B3" w:rsidRPr="0073542F" w:rsidTr="00FF3E1E">
        <w:tc>
          <w:tcPr>
            <w:tcW w:w="689" w:type="dxa"/>
          </w:tcPr>
          <w:p w:rsidR="004A48B3" w:rsidRPr="00FF3E1E" w:rsidRDefault="004A48B3" w:rsidP="00FF3E1E">
            <w:pPr>
              <w:adjustRightInd w:val="0"/>
              <w:snapToGrid w:val="0"/>
              <w:spacing w:line="360" w:lineRule="auto"/>
              <w:rPr>
                <w:rFonts w:cs="宋体"/>
                <w:kern w:val="0"/>
                <w:szCs w:val="21"/>
              </w:rPr>
            </w:pPr>
            <w:r w:rsidRPr="00FF3E1E">
              <w:rPr>
                <w:kern w:val="0"/>
                <w:szCs w:val="21"/>
              </w:rPr>
              <w:fldChar w:fldCharType="begin"/>
            </w:r>
            <w:r w:rsidRPr="00FF3E1E">
              <w:rPr>
                <w:kern w:val="0"/>
                <w:szCs w:val="21"/>
              </w:rPr>
              <w:instrText xml:space="preserve"> QUOTE </w:instrText>
            </w:r>
            <w:r w:rsidRPr="00FF3E1E">
              <w:rPr>
                <w:noProof/>
                <w:position w:val="-9"/>
              </w:rPr>
              <w:pict>
                <v:shape id="_x0000_i1051" type="#_x0000_t75" style="width:205.5pt;height:15.75pt;visibility:visible">
                  <v:imagedata r:id="rId21" o:title="" chromakey="white"/>
                </v:shape>
              </w:pict>
            </w:r>
            <w:r w:rsidRPr="00FF3E1E">
              <w:rPr>
                <w:kern w:val="0"/>
                <w:szCs w:val="21"/>
              </w:rPr>
              <w:instrText xml:space="preserve"> </w:instrText>
            </w:r>
            <w:r w:rsidRPr="00FF3E1E">
              <w:rPr>
                <w:kern w:val="0"/>
                <w:szCs w:val="21"/>
              </w:rPr>
              <w:fldChar w:fldCharType="end"/>
            </w:r>
            <w:r w:rsidRPr="00FF3E1E">
              <w:rPr>
                <w:rFonts w:cs="宋体" w:hint="eastAsia"/>
                <w:kern w:val="0"/>
                <w:szCs w:val="21"/>
              </w:rPr>
              <w:t>式中</w:t>
            </w:r>
          </w:p>
        </w:tc>
        <w:tc>
          <w:tcPr>
            <w:tcW w:w="1007" w:type="dxa"/>
          </w:tcPr>
          <w:p w:rsidR="004A48B3" w:rsidRPr="00FF3E1E" w:rsidRDefault="004A48B3" w:rsidP="00FF3E1E">
            <w:pPr>
              <w:adjustRightInd w:val="0"/>
              <w:snapToGrid w:val="0"/>
              <w:spacing w:line="360" w:lineRule="auto"/>
              <w:jc w:val="right"/>
              <w:rPr>
                <w:rFonts w:cs="宋体"/>
                <w:kern w:val="0"/>
                <w:szCs w:val="21"/>
              </w:rPr>
            </w:pPr>
            <w:r w:rsidRPr="00FF3E1E">
              <w:rPr>
                <w:bCs/>
                <w:i/>
                <w:kern w:val="0"/>
                <w:szCs w:val="21"/>
              </w:rPr>
              <w:t>η</w:t>
            </w:r>
            <w:r w:rsidRPr="00FF3E1E">
              <w:rPr>
                <w:bCs/>
                <w:kern w:val="0"/>
                <w:szCs w:val="21"/>
                <w:vertAlign w:val="subscript"/>
              </w:rPr>
              <w:t>c</w:t>
            </w:r>
          </w:p>
        </w:tc>
        <w:tc>
          <w:tcPr>
            <w:tcW w:w="781" w:type="dxa"/>
          </w:tcPr>
          <w:p w:rsidR="004A48B3" w:rsidRPr="00FF3E1E" w:rsidRDefault="004A48B3" w:rsidP="00FF3E1E">
            <w:pPr>
              <w:adjustRightInd w:val="0"/>
              <w:snapToGrid w:val="0"/>
              <w:spacing w:line="360" w:lineRule="auto"/>
              <w:jc w:val="center"/>
              <w:rPr>
                <w:rFonts w:cs="宋体"/>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rFonts w:cs="宋体"/>
                <w:kern w:val="0"/>
                <w:szCs w:val="21"/>
              </w:rPr>
            </w:pPr>
            <w:r w:rsidRPr="00FF3E1E">
              <w:rPr>
                <w:rFonts w:hint="eastAsia"/>
                <w:bCs/>
                <w:kern w:val="0"/>
                <w:szCs w:val="21"/>
              </w:rPr>
              <w:t>承台效应系数，按表</w:t>
            </w:r>
            <w:r w:rsidRPr="00FF3E1E">
              <w:rPr>
                <w:bCs/>
                <w:kern w:val="0"/>
                <w:szCs w:val="21"/>
              </w:rPr>
              <w:t>4.6.1</w:t>
            </w:r>
            <w:r w:rsidRPr="00FF3E1E">
              <w:rPr>
                <w:rFonts w:hint="eastAsia"/>
                <w:bCs/>
                <w:kern w:val="0"/>
                <w:szCs w:val="21"/>
              </w:rPr>
              <w:t>取值；</w:t>
            </w:r>
          </w:p>
        </w:tc>
      </w:tr>
      <w:tr w:rsidR="004A48B3" w:rsidRPr="0073542F" w:rsidTr="00FF3E1E">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rFonts w:cs="宋体"/>
                <w:kern w:val="0"/>
                <w:szCs w:val="21"/>
              </w:rPr>
            </w:pPr>
            <w:r w:rsidRPr="00FF3E1E">
              <w:rPr>
                <w:bCs/>
                <w:i/>
                <w:kern w:val="0"/>
                <w:szCs w:val="21"/>
              </w:rPr>
              <w:t>f</w:t>
            </w:r>
            <w:r w:rsidRPr="00FF3E1E">
              <w:rPr>
                <w:bCs/>
                <w:kern w:val="0"/>
                <w:szCs w:val="21"/>
                <w:vertAlign w:val="subscript"/>
              </w:rPr>
              <w:t>ak</w:t>
            </w:r>
          </w:p>
        </w:tc>
        <w:tc>
          <w:tcPr>
            <w:tcW w:w="781" w:type="dxa"/>
          </w:tcPr>
          <w:p w:rsidR="004A48B3" w:rsidRPr="00FF3E1E" w:rsidRDefault="004A48B3" w:rsidP="00FF3E1E">
            <w:pPr>
              <w:adjustRightInd w:val="0"/>
              <w:snapToGrid w:val="0"/>
              <w:spacing w:line="360" w:lineRule="auto"/>
              <w:jc w:val="center"/>
              <w:rPr>
                <w:rFonts w:cs="宋体"/>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rFonts w:cs="宋体"/>
                <w:kern w:val="0"/>
                <w:szCs w:val="21"/>
              </w:rPr>
            </w:pPr>
            <w:r w:rsidRPr="00FF3E1E">
              <w:rPr>
                <w:rFonts w:hint="eastAsia"/>
                <w:bCs/>
                <w:kern w:val="0"/>
                <w:szCs w:val="21"/>
              </w:rPr>
              <w:t>承台下</w:t>
            </w:r>
            <w:r w:rsidRPr="00FF3E1E">
              <w:rPr>
                <w:bCs/>
                <w:kern w:val="0"/>
                <w:szCs w:val="21"/>
              </w:rPr>
              <w:t xml:space="preserve">1/2 </w:t>
            </w:r>
            <w:r w:rsidRPr="00FF3E1E">
              <w:rPr>
                <w:rFonts w:hint="eastAsia"/>
                <w:bCs/>
                <w:kern w:val="0"/>
                <w:szCs w:val="21"/>
              </w:rPr>
              <w:t>承台宽度且不超过</w:t>
            </w:r>
            <w:r w:rsidRPr="00FF3E1E">
              <w:rPr>
                <w:bCs/>
                <w:kern w:val="0"/>
                <w:szCs w:val="21"/>
              </w:rPr>
              <w:t xml:space="preserve">5m </w:t>
            </w:r>
            <w:r w:rsidRPr="00FF3E1E">
              <w:rPr>
                <w:rFonts w:hint="eastAsia"/>
                <w:bCs/>
                <w:kern w:val="0"/>
                <w:szCs w:val="21"/>
              </w:rPr>
              <w:t>深度范围内各层土的地基承载力特征值按厚度加权的平均值（</w:t>
            </w:r>
            <w:r w:rsidRPr="00FF3E1E">
              <w:rPr>
                <w:bCs/>
                <w:kern w:val="0"/>
                <w:szCs w:val="21"/>
              </w:rPr>
              <w:t>kPa</w:t>
            </w:r>
            <w:r w:rsidRPr="00FF3E1E">
              <w:rPr>
                <w:rFonts w:hint="eastAsia"/>
                <w:bCs/>
                <w:kern w:val="0"/>
                <w:szCs w:val="21"/>
              </w:rPr>
              <w:t>）；</w:t>
            </w:r>
          </w:p>
        </w:tc>
      </w:tr>
      <w:tr w:rsidR="004A48B3" w:rsidRPr="0073542F" w:rsidTr="00FF3E1E">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rFonts w:eastAsia="仿宋_GB2312"/>
                <w:i/>
                <w:iCs/>
                <w:kern w:val="0"/>
                <w:szCs w:val="21"/>
              </w:rPr>
            </w:pPr>
            <w:r w:rsidRPr="00FF3E1E">
              <w:rPr>
                <w:bCs/>
                <w:i/>
                <w:kern w:val="0"/>
                <w:szCs w:val="21"/>
              </w:rPr>
              <w:t>A</w:t>
            </w:r>
            <w:r w:rsidRPr="00FF3E1E">
              <w:rPr>
                <w:bCs/>
                <w:kern w:val="0"/>
                <w:szCs w:val="21"/>
                <w:vertAlign w:val="subscript"/>
              </w:rPr>
              <w:t>c</w:t>
            </w:r>
          </w:p>
        </w:tc>
        <w:tc>
          <w:tcPr>
            <w:tcW w:w="781" w:type="dxa"/>
          </w:tcPr>
          <w:p w:rsidR="004A48B3" w:rsidRPr="00FF3E1E" w:rsidRDefault="004A48B3" w:rsidP="00FF3E1E">
            <w:pPr>
              <w:adjustRightInd w:val="0"/>
              <w:snapToGrid w:val="0"/>
              <w:spacing w:line="360" w:lineRule="auto"/>
              <w:jc w:val="center"/>
              <w:rPr>
                <w:b/>
                <w:i/>
                <w:iCs/>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kern w:val="0"/>
                <w:szCs w:val="21"/>
              </w:rPr>
            </w:pPr>
            <w:r w:rsidRPr="00FF3E1E">
              <w:rPr>
                <w:rFonts w:hint="eastAsia"/>
                <w:bCs/>
                <w:kern w:val="0"/>
                <w:szCs w:val="21"/>
              </w:rPr>
              <w:t>减去基桩横截面积后的承台底净面积（</w:t>
            </w:r>
            <w:r w:rsidRPr="00FF3E1E">
              <w:rPr>
                <w:bCs/>
                <w:kern w:val="0"/>
                <w:szCs w:val="21"/>
              </w:rPr>
              <w:t>m</w:t>
            </w:r>
            <w:r w:rsidRPr="00FF3E1E">
              <w:rPr>
                <w:bCs/>
                <w:kern w:val="0"/>
                <w:szCs w:val="21"/>
                <w:vertAlign w:val="superscript"/>
              </w:rPr>
              <w:t>2</w:t>
            </w:r>
            <w:r w:rsidRPr="00FF3E1E">
              <w:rPr>
                <w:rFonts w:hint="eastAsia"/>
                <w:bCs/>
                <w:kern w:val="0"/>
                <w:szCs w:val="21"/>
              </w:rPr>
              <w:t>）；</w:t>
            </w:r>
          </w:p>
        </w:tc>
      </w:tr>
      <w:tr w:rsidR="004A48B3" w:rsidRPr="0073542F" w:rsidTr="00FF3E1E">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bCs/>
                <w:i/>
                <w:kern w:val="0"/>
                <w:szCs w:val="21"/>
              </w:rPr>
            </w:pPr>
            <w:r w:rsidRPr="00FF3E1E">
              <w:rPr>
                <w:bCs/>
                <w:i/>
                <w:kern w:val="0"/>
                <w:szCs w:val="21"/>
              </w:rPr>
              <w:t>A</w:t>
            </w:r>
            <w:r w:rsidRPr="00FF3E1E">
              <w:rPr>
                <w:bCs/>
                <w:kern w:val="0"/>
                <w:szCs w:val="21"/>
                <w:vertAlign w:val="subscript"/>
              </w:rPr>
              <w:t>p</w:t>
            </w:r>
          </w:p>
        </w:tc>
        <w:tc>
          <w:tcPr>
            <w:tcW w:w="781" w:type="dxa"/>
          </w:tcPr>
          <w:p w:rsidR="004A48B3" w:rsidRPr="00FF3E1E" w:rsidRDefault="004A48B3" w:rsidP="00FF3E1E">
            <w:pPr>
              <w:adjustRightInd w:val="0"/>
              <w:snapToGrid w:val="0"/>
              <w:spacing w:line="360" w:lineRule="auto"/>
              <w:jc w:val="center"/>
              <w:rPr>
                <w:b/>
                <w:i/>
                <w:iCs/>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bCs/>
                <w:kern w:val="0"/>
                <w:szCs w:val="21"/>
              </w:rPr>
            </w:pPr>
            <w:r w:rsidRPr="00FF3E1E">
              <w:rPr>
                <w:rFonts w:hint="eastAsia"/>
                <w:bCs/>
                <w:kern w:val="0"/>
                <w:szCs w:val="21"/>
              </w:rPr>
              <w:t>桩身截面面积（</w:t>
            </w:r>
            <w:r w:rsidRPr="00FF3E1E">
              <w:rPr>
                <w:bCs/>
                <w:kern w:val="0"/>
                <w:szCs w:val="21"/>
              </w:rPr>
              <w:t>m</w:t>
            </w:r>
            <w:r w:rsidRPr="00FF3E1E">
              <w:rPr>
                <w:bCs/>
                <w:kern w:val="0"/>
                <w:szCs w:val="21"/>
                <w:vertAlign w:val="superscript"/>
              </w:rPr>
              <w:t>2</w:t>
            </w:r>
            <w:r w:rsidRPr="00FF3E1E">
              <w:rPr>
                <w:rFonts w:hint="eastAsia"/>
                <w:bCs/>
                <w:kern w:val="0"/>
                <w:szCs w:val="21"/>
              </w:rPr>
              <w:t>）；</w:t>
            </w:r>
          </w:p>
        </w:tc>
      </w:tr>
      <w:tr w:rsidR="004A48B3" w:rsidRPr="00EB4FBD" w:rsidTr="00FF3E1E">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bCs/>
                <w:i/>
                <w:kern w:val="0"/>
                <w:szCs w:val="21"/>
              </w:rPr>
            </w:pPr>
            <w:r w:rsidRPr="00FF3E1E">
              <w:rPr>
                <w:bCs/>
                <w:i/>
                <w:kern w:val="0"/>
                <w:szCs w:val="21"/>
              </w:rPr>
              <w:t>A</w:t>
            </w:r>
          </w:p>
        </w:tc>
        <w:tc>
          <w:tcPr>
            <w:tcW w:w="781" w:type="dxa"/>
          </w:tcPr>
          <w:p w:rsidR="004A48B3" w:rsidRPr="00FF3E1E" w:rsidRDefault="004A48B3" w:rsidP="00FF3E1E">
            <w:pPr>
              <w:adjustRightInd w:val="0"/>
              <w:snapToGrid w:val="0"/>
              <w:spacing w:line="360" w:lineRule="auto"/>
              <w:jc w:val="center"/>
              <w:rPr>
                <w:b/>
                <w:i/>
                <w:iCs/>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bCs/>
                <w:kern w:val="0"/>
                <w:szCs w:val="21"/>
              </w:rPr>
            </w:pPr>
            <w:r w:rsidRPr="00FF3E1E">
              <w:rPr>
                <w:rFonts w:hint="eastAsia"/>
                <w:bCs/>
                <w:kern w:val="0"/>
                <w:szCs w:val="21"/>
              </w:rPr>
              <w:t>单桩承台、单排桩条形承台或筏板计算域面积（</w:t>
            </w:r>
            <w:r w:rsidRPr="00FF3E1E">
              <w:rPr>
                <w:bCs/>
                <w:kern w:val="0"/>
                <w:szCs w:val="21"/>
              </w:rPr>
              <w:t>m</w:t>
            </w:r>
            <w:r w:rsidRPr="00FF3E1E">
              <w:rPr>
                <w:bCs/>
                <w:kern w:val="0"/>
                <w:szCs w:val="21"/>
                <w:vertAlign w:val="superscript"/>
              </w:rPr>
              <w:t>2</w:t>
            </w:r>
            <w:r w:rsidRPr="00FF3E1E">
              <w:rPr>
                <w:rFonts w:hint="eastAsia"/>
                <w:bCs/>
                <w:kern w:val="0"/>
                <w:szCs w:val="21"/>
              </w:rPr>
              <w:t>）；</w:t>
            </w:r>
          </w:p>
        </w:tc>
      </w:tr>
      <w:tr w:rsidR="004A48B3" w:rsidRPr="0073542F" w:rsidTr="00FF3E1E">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bCs/>
                <w:i/>
                <w:kern w:val="0"/>
                <w:szCs w:val="21"/>
              </w:rPr>
            </w:pPr>
            <w:r w:rsidRPr="00FF3E1E">
              <w:rPr>
                <w:bCs/>
                <w:i/>
                <w:kern w:val="0"/>
                <w:szCs w:val="21"/>
              </w:rPr>
              <w:t>n</w:t>
            </w:r>
          </w:p>
          <w:p w:rsidR="004A48B3" w:rsidRPr="00FF3E1E" w:rsidRDefault="004A48B3" w:rsidP="00FF3E1E">
            <w:pPr>
              <w:adjustRightInd w:val="0"/>
              <w:snapToGrid w:val="0"/>
              <w:spacing w:line="360" w:lineRule="auto"/>
              <w:jc w:val="right"/>
              <w:rPr>
                <w:bCs/>
                <w:i/>
                <w:kern w:val="0"/>
                <w:szCs w:val="21"/>
              </w:rPr>
            </w:pPr>
            <w:r w:rsidRPr="00FF3E1E">
              <w:rPr>
                <w:i/>
                <w:szCs w:val="21"/>
              </w:rPr>
              <w:t>k</w:t>
            </w:r>
            <w:r w:rsidRPr="00FF3E1E">
              <w:rPr>
                <w:szCs w:val="21"/>
                <w:vertAlign w:val="subscript"/>
              </w:rPr>
              <w:t>c</w:t>
            </w:r>
          </w:p>
        </w:tc>
        <w:tc>
          <w:tcPr>
            <w:tcW w:w="781" w:type="dxa"/>
          </w:tcPr>
          <w:p w:rsidR="004A48B3" w:rsidRPr="00FF3E1E" w:rsidRDefault="004A48B3" w:rsidP="00FF3E1E">
            <w:pPr>
              <w:adjustRightInd w:val="0"/>
              <w:snapToGrid w:val="0"/>
              <w:spacing w:line="360" w:lineRule="auto"/>
              <w:jc w:val="center"/>
              <w:rPr>
                <w:b/>
                <w:i/>
                <w:iCs/>
                <w:kern w:val="0"/>
                <w:szCs w:val="21"/>
              </w:rPr>
            </w:pPr>
            <w:r w:rsidRPr="00FF3E1E">
              <w:rPr>
                <w:b/>
                <w:i/>
                <w:iCs/>
                <w:kern w:val="0"/>
                <w:szCs w:val="21"/>
              </w:rPr>
              <w:t>——</w:t>
            </w:r>
          </w:p>
          <w:p w:rsidR="004A48B3" w:rsidRPr="00FF3E1E" w:rsidRDefault="004A48B3" w:rsidP="00FF3E1E">
            <w:pPr>
              <w:adjustRightInd w:val="0"/>
              <w:snapToGrid w:val="0"/>
              <w:spacing w:line="360" w:lineRule="auto"/>
              <w:jc w:val="center"/>
              <w:rPr>
                <w:b/>
                <w:i/>
                <w:iCs/>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iCs/>
                <w:kern w:val="0"/>
                <w:szCs w:val="21"/>
              </w:rPr>
            </w:pPr>
            <w:r w:rsidRPr="00FF3E1E">
              <w:rPr>
                <w:rFonts w:hint="eastAsia"/>
                <w:iCs/>
                <w:kern w:val="0"/>
                <w:szCs w:val="21"/>
              </w:rPr>
              <w:t>基桩数量；</w:t>
            </w:r>
          </w:p>
          <w:p w:rsidR="004A48B3" w:rsidRPr="00FF3E1E" w:rsidRDefault="004A48B3" w:rsidP="00FF3E1E">
            <w:pPr>
              <w:adjustRightInd w:val="0"/>
              <w:snapToGrid w:val="0"/>
              <w:spacing w:line="360" w:lineRule="auto"/>
              <w:rPr>
                <w:iCs/>
                <w:kern w:val="0"/>
                <w:szCs w:val="21"/>
              </w:rPr>
            </w:pPr>
            <w:r w:rsidRPr="00FF3E1E">
              <w:rPr>
                <w:rFonts w:hint="eastAsia"/>
                <w:iCs/>
                <w:kern w:val="0"/>
                <w:szCs w:val="21"/>
              </w:rPr>
              <w:t>承台效应系数的提高系数，无当地经验时，取</w:t>
            </w:r>
            <w:r w:rsidRPr="00FF3E1E">
              <w:rPr>
                <w:i/>
                <w:szCs w:val="21"/>
              </w:rPr>
              <w:t>k</w:t>
            </w:r>
            <w:r w:rsidRPr="00FF3E1E">
              <w:rPr>
                <w:szCs w:val="21"/>
                <w:vertAlign w:val="subscript"/>
              </w:rPr>
              <w:t xml:space="preserve">c </w:t>
            </w:r>
            <w:r w:rsidRPr="00FF3E1E">
              <w:rPr>
                <w:szCs w:val="21"/>
              </w:rPr>
              <w:t>= 1.0</w:t>
            </w:r>
            <w:r w:rsidRPr="00FF3E1E">
              <w:rPr>
                <w:rFonts w:ascii="宋体" w:hAnsi="宋体" w:hint="eastAsia"/>
                <w:szCs w:val="21"/>
              </w:rPr>
              <w:t>～</w:t>
            </w:r>
            <w:r w:rsidRPr="00FF3E1E">
              <w:rPr>
                <w:szCs w:val="21"/>
              </w:rPr>
              <w:t>1.2</w:t>
            </w:r>
            <w:r w:rsidRPr="00FF3E1E">
              <w:rPr>
                <w:rFonts w:hint="eastAsia"/>
                <w:szCs w:val="21"/>
              </w:rPr>
              <w:t>；</w:t>
            </w:r>
          </w:p>
        </w:tc>
      </w:tr>
      <w:tr w:rsidR="004A48B3" w:rsidRPr="0073542F" w:rsidTr="00FF3E1E">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bCs/>
                <w:i/>
                <w:kern w:val="0"/>
                <w:szCs w:val="21"/>
              </w:rPr>
            </w:pPr>
            <w:r w:rsidRPr="00FF3E1E">
              <w:rPr>
                <w:rFonts w:hint="eastAsia"/>
                <w:bCs/>
                <w:i/>
                <w:kern w:val="0"/>
                <w:szCs w:val="21"/>
              </w:rPr>
              <w:t>ζ</w:t>
            </w:r>
            <w:r w:rsidRPr="00FF3E1E">
              <w:rPr>
                <w:bCs/>
                <w:kern w:val="0"/>
                <w:szCs w:val="21"/>
                <w:vertAlign w:val="subscript"/>
              </w:rPr>
              <w:t>a</w:t>
            </w:r>
          </w:p>
        </w:tc>
        <w:tc>
          <w:tcPr>
            <w:tcW w:w="781" w:type="dxa"/>
          </w:tcPr>
          <w:p w:rsidR="004A48B3" w:rsidRPr="00FF3E1E" w:rsidRDefault="004A48B3" w:rsidP="00FF3E1E">
            <w:pPr>
              <w:adjustRightInd w:val="0"/>
              <w:snapToGrid w:val="0"/>
              <w:spacing w:line="360" w:lineRule="auto"/>
              <w:jc w:val="center"/>
              <w:rPr>
                <w:b/>
                <w:i/>
                <w:iCs/>
                <w:kern w:val="0"/>
                <w:szCs w:val="21"/>
              </w:rPr>
            </w:pPr>
            <w:r w:rsidRPr="00FF3E1E">
              <w:rPr>
                <w:b/>
                <w:i/>
                <w:iCs/>
                <w:kern w:val="0"/>
                <w:szCs w:val="21"/>
              </w:rPr>
              <w:t>——</w:t>
            </w:r>
          </w:p>
        </w:tc>
        <w:tc>
          <w:tcPr>
            <w:tcW w:w="6018" w:type="dxa"/>
          </w:tcPr>
          <w:p w:rsidR="004A48B3" w:rsidRPr="00FF3E1E" w:rsidRDefault="004A48B3" w:rsidP="00FF3E1E">
            <w:pPr>
              <w:autoSpaceDE w:val="0"/>
              <w:autoSpaceDN w:val="0"/>
              <w:adjustRightInd w:val="0"/>
              <w:snapToGrid w:val="0"/>
              <w:spacing w:line="360" w:lineRule="auto"/>
              <w:rPr>
                <w:iCs/>
                <w:kern w:val="0"/>
                <w:szCs w:val="21"/>
              </w:rPr>
            </w:pPr>
            <w:r w:rsidRPr="00FF3E1E">
              <w:rPr>
                <w:rFonts w:hint="eastAsia"/>
                <w:bCs/>
                <w:kern w:val="0"/>
                <w:szCs w:val="21"/>
              </w:rPr>
              <w:t>地基抗震承载力调整系数，应按现行国家标准《建筑抗震设计规范》</w:t>
            </w:r>
            <w:r w:rsidRPr="00FF3E1E">
              <w:rPr>
                <w:bCs/>
                <w:kern w:val="0"/>
                <w:szCs w:val="21"/>
              </w:rPr>
              <w:t>GB 50011</w:t>
            </w:r>
            <w:r w:rsidRPr="00FF3E1E">
              <w:rPr>
                <w:rFonts w:hint="eastAsia"/>
                <w:bCs/>
                <w:kern w:val="0"/>
                <w:szCs w:val="21"/>
              </w:rPr>
              <w:t>的有关规定取值。</w:t>
            </w:r>
          </w:p>
        </w:tc>
      </w:tr>
    </w:tbl>
    <w:p w:rsidR="004A48B3" w:rsidRPr="0073542F" w:rsidRDefault="004A48B3" w:rsidP="004A48B3">
      <w:pPr>
        <w:spacing w:line="360" w:lineRule="auto"/>
        <w:ind w:firstLineChars="200" w:firstLine="31680"/>
        <w:jc w:val="left"/>
        <w:rPr>
          <w:bCs/>
          <w:kern w:val="0"/>
          <w:szCs w:val="21"/>
        </w:rPr>
      </w:pPr>
      <w:r w:rsidRPr="0073542F">
        <w:rPr>
          <w:rFonts w:hint="eastAsia"/>
          <w:bCs/>
          <w:kern w:val="0"/>
          <w:szCs w:val="21"/>
        </w:rPr>
        <w:t>当承台底面以下为</w:t>
      </w:r>
      <w:r w:rsidRPr="0073542F">
        <w:rPr>
          <w:rFonts w:hint="eastAsia"/>
          <w:szCs w:val="21"/>
        </w:rPr>
        <w:t>可液化土、湿陷性黄土、</w:t>
      </w:r>
      <w:r w:rsidRPr="0073542F">
        <w:rPr>
          <w:rFonts w:hint="eastAsia"/>
          <w:bCs/>
          <w:kern w:val="0"/>
          <w:szCs w:val="21"/>
        </w:rPr>
        <w:t>高灵敏度软土、欠固结土</w:t>
      </w:r>
      <w:r>
        <w:rPr>
          <w:rFonts w:hint="eastAsia"/>
          <w:bCs/>
          <w:kern w:val="0"/>
          <w:szCs w:val="21"/>
        </w:rPr>
        <w:t>或</w:t>
      </w:r>
      <w:r w:rsidRPr="0073542F">
        <w:rPr>
          <w:rFonts w:hint="eastAsia"/>
          <w:bCs/>
          <w:kern w:val="0"/>
          <w:szCs w:val="21"/>
        </w:rPr>
        <w:t>新近填土时，不</w:t>
      </w:r>
      <w:r>
        <w:rPr>
          <w:rFonts w:hint="eastAsia"/>
          <w:bCs/>
          <w:kern w:val="0"/>
          <w:szCs w:val="21"/>
        </w:rPr>
        <w:t>应</w:t>
      </w:r>
      <w:r w:rsidRPr="0073542F">
        <w:rPr>
          <w:rFonts w:hint="eastAsia"/>
          <w:bCs/>
          <w:kern w:val="0"/>
          <w:szCs w:val="21"/>
        </w:rPr>
        <w:t>考虑承台效应，取</w:t>
      </w:r>
      <w:r>
        <w:rPr>
          <w:bCs/>
          <w:kern w:val="0"/>
          <w:szCs w:val="21"/>
        </w:rPr>
        <w:t xml:space="preserve"> </w:t>
      </w:r>
      <w:r w:rsidRPr="0073542F">
        <w:rPr>
          <w:bCs/>
          <w:i/>
          <w:kern w:val="0"/>
          <w:szCs w:val="21"/>
        </w:rPr>
        <w:t>η</w:t>
      </w:r>
      <w:r w:rsidRPr="0073542F">
        <w:rPr>
          <w:bCs/>
          <w:kern w:val="0"/>
          <w:szCs w:val="21"/>
          <w:vertAlign w:val="subscript"/>
        </w:rPr>
        <w:t>c</w:t>
      </w:r>
      <w:r w:rsidRPr="0073542F">
        <w:rPr>
          <w:bCs/>
          <w:kern w:val="0"/>
          <w:szCs w:val="21"/>
        </w:rPr>
        <w:t xml:space="preserve"> = 0 </w:t>
      </w:r>
      <w:r w:rsidRPr="0073542F">
        <w:rPr>
          <w:rFonts w:hint="eastAsia"/>
          <w:bCs/>
          <w:kern w:val="0"/>
          <w:szCs w:val="21"/>
        </w:rPr>
        <w:t>。</w:t>
      </w:r>
    </w:p>
    <w:p w:rsidR="004A48B3" w:rsidRPr="0073542F" w:rsidRDefault="004A48B3" w:rsidP="00C12645">
      <w:pPr>
        <w:spacing w:line="360" w:lineRule="auto"/>
        <w:jc w:val="center"/>
        <w:rPr>
          <w:rFonts w:cs="宋体"/>
          <w:b/>
          <w:kern w:val="0"/>
          <w:sz w:val="18"/>
          <w:szCs w:val="18"/>
        </w:rPr>
      </w:pPr>
      <w:r>
        <w:rPr>
          <w:noProof/>
        </w:rPr>
        <w:pict>
          <v:line id="直接连接符 89" o:spid="_x0000_s1030" style="position:absolute;left:0;text-align:left;z-index:251656192;visibility:visible" from="2.5pt,22.65pt" to="78.85pt,56.45pt" strokeweight="1pt">
            <v:stroke joinstyle="miter"/>
            <o:lock v:ext="edit" shapetype="f"/>
          </v:line>
        </w:pict>
      </w:r>
      <w:r>
        <w:rPr>
          <w:noProof/>
        </w:rPr>
        <w:pict>
          <v:group id="组合 48" o:spid="_x0000_s1031" style="position:absolute;left:0;text-align:left;margin-left:42.4pt;margin-top:13730.45pt;width:78.1pt;height:32.1pt;z-index:251655168" coordorigin="1786,1777" coordsize="1562,688">
            <v:shape id="AutoShape 44" o:spid="_x0000_s1032" type="#_x0000_t32" style="position:absolute;left:1905;top:1812;width:1364;height:548;visibility:visible" o:connectortype="straight"/>
            <v:shapetype id="_x0000_t202" coordsize="21600,21600" o:spt="202" path="m,l,21600r21600,l21600,xe">
              <v:stroke joinstyle="miter"/>
              <v:path gradientshapeok="t" o:connecttype="rect"/>
            </v:shapetype>
            <v:shape id="文本框 41" o:spid="_x0000_s1033" type="#_x0000_t202" style="position:absolute;left:2623;top:1777;width:725;height:489;visibility:visible" filled="f" stroked="f">
              <v:textbox style="mso-fit-shape-to-text:t">
                <w:txbxContent>
                  <w:p w:rsidR="004A48B3" w:rsidRDefault="004A48B3" w:rsidP="00C12645">
                    <w:pPr>
                      <w:rPr>
                        <w:i/>
                      </w:rPr>
                    </w:pPr>
                    <w:r>
                      <w:rPr>
                        <w:i/>
                      </w:rPr>
                      <w:t>s</w:t>
                    </w:r>
                    <w:r>
                      <w:rPr>
                        <w:vertAlign w:val="subscript"/>
                      </w:rPr>
                      <w:t xml:space="preserve">a </w:t>
                    </w:r>
                    <w:r>
                      <w:rPr>
                        <w:i/>
                      </w:rPr>
                      <w:t>/ d</w:t>
                    </w:r>
                  </w:p>
                </w:txbxContent>
              </v:textbox>
            </v:shape>
            <v:shape id="文本框 42" o:spid="_x0000_s1034" type="#_x0000_t202" style="position:absolute;left:1786;top:1976;width:725;height:489;visibility:visible" filled="f" stroked="f">
              <v:textbox style="mso-fit-shape-to-text:t">
                <w:txbxContent>
                  <w:p w:rsidR="004A48B3" w:rsidRDefault="004A48B3" w:rsidP="00C12645">
                    <w:pPr>
                      <w:rPr>
                        <w:i/>
                      </w:rPr>
                    </w:pPr>
                    <w:r>
                      <w:rPr>
                        <w:i/>
                      </w:rPr>
                      <w:t>B</w:t>
                    </w:r>
                    <w:r>
                      <w:rPr>
                        <w:vertAlign w:val="subscript"/>
                      </w:rPr>
                      <w:t xml:space="preserve">c </w:t>
                    </w:r>
                    <w:r>
                      <w:rPr>
                        <w:i/>
                      </w:rPr>
                      <w:t>/ l</w:t>
                    </w:r>
                  </w:p>
                </w:txbxContent>
              </v:textbox>
            </v:shape>
          </v:group>
        </w:pict>
      </w:r>
      <w:r w:rsidRPr="0073542F">
        <w:rPr>
          <w:rFonts w:cs="宋体" w:hint="eastAsia"/>
          <w:b/>
          <w:kern w:val="0"/>
          <w:sz w:val="18"/>
          <w:szCs w:val="18"/>
        </w:rPr>
        <w:t>表</w:t>
      </w:r>
      <w:r w:rsidRPr="0073542F">
        <w:rPr>
          <w:b/>
          <w:bCs/>
          <w:kern w:val="0"/>
          <w:sz w:val="18"/>
          <w:szCs w:val="18"/>
        </w:rPr>
        <w:t xml:space="preserve">4.6.1  </w:t>
      </w:r>
      <w:r w:rsidRPr="0073542F">
        <w:rPr>
          <w:rFonts w:cs="宋体" w:hint="eastAsia"/>
          <w:b/>
          <w:kern w:val="0"/>
          <w:sz w:val="18"/>
          <w:szCs w:val="18"/>
        </w:rPr>
        <w:t>承台效应系数</w:t>
      </w:r>
      <w:r w:rsidRPr="0073542F">
        <w:rPr>
          <w:bCs/>
          <w:i/>
          <w:kern w:val="0"/>
          <w:szCs w:val="21"/>
        </w:rPr>
        <w:t>η</w:t>
      </w:r>
      <w:r w:rsidRPr="0073542F">
        <w:rPr>
          <w:bCs/>
          <w:kern w:val="0"/>
          <w:szCs w:val="21"/>
          <w:vertAlign w:val="subscript"/>
        </w:rPr>
        <w:t>c</w:t>
      </w:r>
    </w:p>
    <w:tbl>
      <w:tblPr>
        <w:tblW w:w="83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490"/>
        <w:gridCol w:w="1472"/>
        <w:gridCol w:w="1418"/>
        <w:gridCol w:w="1417"/>
        <w:gridCol w:w="1418"/>
        <w:gridCol w:w="1149"/>
      </w:tblGrid>
      <w:tr w:rsidR="004A48B3" w:rsidRPr="0073542F" w:rsidTr="00512414">
        <w:trPr>
          <w:trHeight w:val="400"/>
          <w:jc w:val="center"/>
        </w:trPr>
        <w:tc>
          <w:tcPr>
            <w:tcW w:w="1490" w:type="dxa"/>
            <w:tcBorders>
              <w:top w:val="single" w:sz="12" w:space="0" w:color="auto"/>
            </w:tcBorders>
            <w:vAlign w:val="center"/>
          </w:tcPr>
          <w:p w:rsidR="004A48B3" w:rsidRPr="0073542F" w:rsidRDefault="004A48B3" w:rsidP="002E5655">
            <w:pPr>
              <w:ind w:right="180"/>
              <w:jc w:val="right"/>
              <w:rPr>
                <w:i/>
                <w:kern w:val="0"/>
                <w:sz w:val="18"/>
                <w:szCs w:val="18"/>
              </w:rPr>
            </w:pPr>
            <w:r w:rsidRPr="00C34C4D">
              <w:rPr>
                <w:i/>
                <w:kern w:val="0"/>
                <w:sz w:val="18"/>
                <w:szCs w:val="18"/>
              </w:rPr>
              <w:t>s</w:t>
            </w:r>
            <w:r w:rsidRPr="0073542F">
              <w:rPr>
                <w:kern w:val="0"/>
                <w:sz w:val="18"/>
                <w:szCs w:val="18"/>
                <w:vertAlign w:val="subscript"/>
              </w:rPr>
              <w:t xml:space="preserve"> </w:t>
            </w:r>
            <w:r w:rsidRPr="0073542F">
              <w:rPr>
                <w:i/>
                <w:kern w:val="0"/>
                <w:sz w:val="18"/>
                <w:szCs w:val="18"/>
              </w:rPr>
              <w:t>/ d</w:t>
            </w:r>
          </w:p>
          <w:p w:rsidR="004A48B3" w:rsidRPr="0073542F" w:rsidRDefault="004A48B3" w:rsidP="002E5655">
            <w:pPr>
              <w:ind w:right="900"/>
              <w:jc w:val="right"/>
              <w:rPr>
                <w:sz w:val="15"/>
                <w:szCs w:val="15"/>
              </w:rPr>
            </w:pPr>
            <w:r w:rsidRPr="0073542F">
              <w:rPr>
                <w:i/>
                <w:kern w:val="0"/>
                <w:sz w:val="15"/>
                <w:szCs w:val="15"/>
              </w:rPr>
              <w:t>B</w:t>
            </w:r>
            <w:r w:rsidRPr="0073542F">
              <w:rPr>
                <w:kern w:val="0"/>
                <w:sz w:val="15"/>
                <w:szCs w:val="15"/>
                <w:vertAlign w:val="subscript"/>
              </w:rPr>
              <w:t xml:space="preserve">c </w:t>
            </w:r>
            <w:r w:rsidRPr="0073542F">
              <w:rPr>
                <w:i/>
                <w:kern w:val="0"/>
                <w:sz w:val="15"/>
                <w:szCs w:val="15"/>
              </w:rPr>
              <w:t>/ l</w:t>
            </w:r>
          </w:p>
        </w:tc>
        <w:tc>
          <w:tcPr>
            <w:tcW w:w="1472" w:type="dxa"/>
            <w:tcBorders>
              <w:top w:val="single" w:sz="12" w:space="0" w:color="auto"/>
            </w:tcBorders>
            <w:vAlign w:val="center"/>
          </w:tcPr>
          <w:p w:rsidR="004A48B3" w:rsidRPr="0073542F" w:rsidRDefault="004A48B3" w:rsidP="00CA10F0">
            <w:pPr>
              <w:jc w:val="center"/>
              <w:rPr>
                <w:sz w:val="18"/>
                <w:szCs w:val="18"/>
              </w:rPr>
            </w:pPr>
            <w:r w:rsidRPr="0073542F">
              <w:rPr>
                <w:sz w:val="18"/>
                <w:szCs w:val="18"/>
              </w:rPr>
              <w:t>3</w:t>
            </w:r>
          </w:p>
        </w:tc>
        <w:tc>
          <w:tcPr>
            <w:tcW w:w="1418" w:type="dxa"/>
            <w:tcBorders>
              <w:top w:val="single" w:sz="12" w:space="0" w:color="auto"/>
            </w:tcBorders>
            <w:vAlign w:val="center"/>
          </w:tcPr>
          <w:p w:rsidR="004A48B3" w:rsidRPr="0073542F" w:rsidRDefault="004A48B3" w:rsidP="00CA10F0">
            <w:pPr>
              <w:jc w:val="center"/>
              <w:rPr>
                <w:sz w:val="18"/>
                <w:szCs w:val="18"/>
              </w:rPr>
            </w:pPr>
            <w:r w:rsidRPr="0073542F">
              <w:rPr>
                <w:sz w:val="18"/>
                <w:szCs w:val="18"/>
              </w:rPr>
              <w:t>4</w:t>
            </w:r>
          </w:p>
        </w:tc>
        <w:tc>
          <w:tcPr>
            <w:tcW w:w="1417" w:type="dxa"/>
            <w:tcBorders>
              <w:top w:val="single" w:sz="12" w:space="0" w:color="auto"/>
            </w:tcBorders>
            <w:vAlign w:val="center"/>
          </w:tcPr>
          <w:p w:rsidR="004A48B3" w:rsidRPr="0073542F" w:rsidRDefault="004A48B3" w:rsidP="00CA10F0">
            <w:pPr>
              <w:jc w:val="center"/>
              <w:rPr>
                <w:sz w:val="18"/>
                <w:szCs w:val="18"/>
              </w:rPr>
            </w:pPr>
            <w:r w:rsidRPr="0073542F">
              <w:rPr>
                <w:sz w:val="18"/>
                <w:szCs w:val="18"/>
              </w:rPr>
              <w:t>5</w:t>
            </w:r>
          </w:p>
        </w:tc>
        <w:tc>
          <w:tcPr>
            <w:tcW w:w="1418" w:type="dxa"/>
            <w:tcBorders>
              <w:top w:val="single" w:sz="12" w:space="0" w:color="auto"/>
            </w:tcBorders>
            <w:vAlign w:val="center"/>
          </w:tcPr>
          <w:p w:rsidR="004A48B3" w:rsidRPr="0073542F" w:rsidRDefault="004A48B3" w:rsidP="00CA10F0">
            <w:pPr>
              <w:jc w:val="center"/>
              <w:rPr>
                <w:sz w:val="18"/>
                <w:szCs w:val="18"/>
              </w:rPr>
            </w:pPr>
            <w:r w:rsidRPr="0073542F">
              <w:rPr>
                <w:sz w:val="18"/>
                <w:szCs w:val="18"/>
              </w:rPr>
              <w:t>6</w:t>
            </w:r>
          </w:p>
        </w:tc>
        <w:tc>
          <w:tcPr>
            <w:tcW w:w="1149" w:type="dxa"/>
            <w:tcBorders>
              <w:top w:val="single" w:sz="12" w:space="0" w:color="auto"/>
            </w:tcBorders>
            <w:vAlign w:val="center"/>
          </w:tcPr>
          <w:p w:rsidR="004A48B3" w:rsidRPr="0073542F" w:rsidRDefault="004A48B3" w:rsidP="00CA10F0">
            <w:pPr>
              <w:jc w:val="center"/>
              <w:rPr>
                <w:sz w:val="18"/>
                <w:szCs w:val="18"/>
              </w:rPr>
            </w:pPr>
            <w:r w:rsidRPr="00790FA7">
              <w:rPr>
                <w:rFonts w:hint="eastAsia"/>
                <w:sz w:val="15"/>
                <w:szCs w:val="15"/>
              </w:rPr>
              <w:t>＞</w:t>
            </w:r>
            <w:r w:rsidRPr="0073542F">
              <w:rPr>
                <w:sz w:val="18"/>
                <w:szCs w:val="18"/>
              </w:rPr>
              <w:t xml:space="preserve"> 6</w:t>
            </w:r>
          </w:p>
        </w:tc>
      </w:tr>
      <w:tr w:rsidR="004A48B3" w:rsidRPr="0073542F" w:rsidTr="00512414">
        <w:trPr>
          <w:trHeight w:val="354"/>
          <w:jc w:val="center"/>
        </w:trPr>
        <w:tc>
          <w:tcPr>
            <w:tcW w:w="1490" w:type="dxa"/>
            <w:vAlign w:val="center"/>
          </w:tcPr>
          <w:p w:rsidR="004A48B3" w:rsidRPr="0073542F" w:rsidRDefault="004A48B3" w:rsidP="00867C01">
            <w:pPr>
              <w:jc w:val="center"/>
              <w:rPr>
                <w:sz w:val="18"/>
                <w:szCs w:val="18"/>
              </w:rPr>
            </w:pPr>
            <w:r w:rsidRPr="00867C01">
              <w:rPr>
                <w:rFonts w:ascii="宋体" w:hAnsi="宋体" w:hint="eastAsia"/>
                <w:sz w:val="15"/>
                <w:szCs w:val="15"/>
              </w:rPr>
              <w:t>≤</w:t>
            </w:r>
            <w:r w:rsidRPr="0073542F">
              <w:rPr>
                <w:sz w:val="18"/>
                <w:szCs w:val="18"/>
              </w:rPr>
              <w:t xml:space="preserve"> 0.4</w:t>
            </w:r>
          </w:p>
        </w:tc>
        <w:tc>
          <w:tcPr>
            <w:tcW w:w="1472" w:type="dxa"/>
            <w:vAlign w:val="center"/>
          </w:tcPr>
          <w:p w:rsidR="004A48B3" w:rsidRPr="0073542F" w:rsidRDefault="004A48B3" w:rsidP="002E5655">
            <w:pPr>
              <w:jc w:val="center"/>
              <w:rPr>
                <w:sz w:val="18"/>
                <w:szCs w:val="18"/>
              </w:rPr>
            </w:pPr>
            <w:r w:rsidRPr="0073542F">
              <w:rPr>
                <w:sz w:val="18"/>
                <w:szCs w:val="18"/>
              </w:rPr>
              <w:t xml:space="preserve">0.06 </w:t>
            </w:r>
            <w:r w:rsidRPr="0073542F">
              <w:rPr>
                <w:rFonts w:hint="eastAsia"/>
                <w:sz w:val="18"/>
                <w:szCs w:val="18"/>
              </w:rPr>
              <w:t>～</w:t>
            </w:r>
            <w:r w:rsidRPr="0073542F">
              <w:rPr>
                <w:sz w:val="18"/>
                <w:szCs w:val="18"/>
              </w:rPr>
              <w:t xml:space="preserve"> 0.08</w:t>
            </w:r>
          </w:p>
        </w:tc>
        <w:tc>
          <w:tcPr>
            <w:tcW w:w="1418" w:type="dxa"/>
            <w:vAlign w:val="center"/>
          </w:tcPr>
          <w:p w:rsidR="004A48B3" w:rsidRPr="0073542F" w:rsidRDefault="004A48B3" w:rsidP="002E5655">
            <w:pPr>
              <w:jc w:val="center"/>
              <w:rPr>
                <w:sz w:val="18"/>
                <w:szCs w:val="18"/>
              </w:rPr>
            </w:pPr>
            <w:r w:rsidRPr="0073542F">
              <w:rPr>
                <w:sz w:val="18"/>
                <w:szCs w:val="18"/>
              </w:rPr>
              <w:t xml:space="preserve">0.14 </w:t>
            </w:r>
            <w:r w:rsidRPr="0073542F">
              <w:rPr>
                <w:rFonts w:hint="eastAsia"/>
                <w:sz w:val="18"/>
                <w:szCs w:val="18"/>
              </w:rPr>
              <w:t>～</w:t>
            </w:r>
            <w:r w:rsidRPr="0073542F">
              <w:rPr>
                <w:sz w:val="18"/>
                <w:szCs w:val="18"/>
              </w:rPr>
              <w:t xml:space="preserve"> 0.17</w:t>
            </w:r>
          </w:p>
        </w:tc>
        <w:tc>
          <w:tcPr>
            <w:tcW w:w="1417" w:type="dxa"/>
            <w:vAlign w:val="center"/>
          </w:tcPr>
          <w:p w:rsidR="004A48B3" w:rsidRPr="0073542F" w:rsidRDefault="004A48B3" w:rsidP="00017E66">
            <w:pPr>
              <w:jc w:val="center"/>
              <w:rPr>
                <w:sz w:val="18"/>
                <w:szCs w:val="18"/>
              </w:rPr>
            </w:pPr>
            <w:r w:rsidRPr="0073542F">
              <w:rPr>
                <w:sz w:val="18"/>
                <w:szCs w:val="18"/>
              </w:rPr>
              <w:t xml:space="preserve">0.22 </w:t>
            </w:r>
            <w:r w:rsidRPr="0073542F">
              <w:rPr>
                <w:rFonts w:hint="eastAsia"/>
                <w:sz w:val="18"/>
                <w:szCs w:val="18"/>
              </w:rPr>
              <w:t>～</w:t>
            </w:r>
            <w:r w:rsidRPr="0073542F">
              <w:rPr>
                <w:sz w:val="18"/>
                <w:szCs w:val="18"/>
              </w:rPr>
              <w:t xml:space="preserve"> 0.26</w:t>
            </w:r>
          </w:p>
        </w:tc>
        <w:tc>
          <w:tcPr>
            <w:tcW w:w="1418" w:type="dxa"/>
            <w:vAlign w:val="center"/>
          </w:tcPr>
          <w:p w:rsidR="004A48B3" w:rsidRPr="0073542F" w:rsidRDefault="004A48B3" w:rsidP="00017E66">
            <w:pPr>
              <w:jc w:val="center"/>
              <w:rPr>
                <w:sz w:val="18"/>
                <w:szCs w:val="18"/>
              </w:rPr>
            </w:pPr>
            <w:r w:rsidRPr="0073542F">
              <w:rPr>
                <w:sz w:val="18"/>
                <w:szCs w:val="18"/>
              </w:rPr>
              <w:t xml:space="preserve">0.32 </w:t>
            </w:r>
            <w:r w:rsidRPr="0073542F">
              <w:rPr>
                <w:rFonts w:hint="eastAsia"/>
                <w:sz w:val="18"/>
                <w:szCs w:val="18"/>
              </w:rPr>
              <w:t>～</w:t>
            </w:r>
            <w:r w:rsidRPr="0073542F">
              <w:rPr>
                <w:sz w:val="18"/>
                <w:szCs w:val="18"/>
              </w:rPr>
              <w:t xml:space="preserve"> 0.38</w:t>
            </w:r>
          </w:p>
        </w:tc>
        <w:tc>
          <w:tcPr>
            <w:tcW w:w="1149" w:type="dxa"/>
            <w:vMerge w:val="restart"/>
            <w:vAlign w:val="center"/>
          </w:tcPr>
          <w:p w:rsidR="004A48B3" w:rsidRPr="0073542F" w:rsidRDefault="004A48B3" w:rsidP="00AF5332">
            <w:pPr>
              <w:jc w:val="center"/>
              <w:rPr>
                <w:sz w:val="18"/>
                <w:szCs w:val="18"/>
              </w:rPr>
            </w:pPr>
            <w:r w:rsidRPr="0073542F">
              <w:rPr>
                <w:sz w:val="18"/>
                <w:szCs w:val="18"/>
              </w:rPr>
              <w:t>0.50</w:t>
            </w:r>
            <w:r w:rsidRPr="0073542F">
              <w:rPr>
                <w:rFonts w:hint="eastAsia"/>
                <w:sz w:val="18"/>
                <w:szCs w:val="18"/>
              </w:rPr>
              <w:t>～</w:t>
            </w:r>
            <w:r w:rsidRPr="0073542F">
              <w:rPr>
                <w:sz w:val="18"/>
                <w:szCs w:val="18"/>
              </w:rPr>
              <w:t xml:space="preserve"> 0.80       </w:t>
            </w:r>
          </w:p>
        </w:tc>
      </w:tr>
      <w:tr w:rsidR="004A48B3" w:rsidRPr="0073542F" w:rsidTr="00512414">
        <w:trPr>
          <w:trHeight w:val="401"/>
          <w:jc w:val="center"/>
        </w:trPr>
        <w:tc>
          <w:tcPr>
            <w:tcW w:w="1490" w:type="dxa"/>
            <w:vAlign w:val="center"/>
          </w:tcPr>
          <w:p w:rsidR="004A48B3" w:rsidRPr="0073542F" w:rsidRDefault="004A48B3" w:rsidP="002E5655">
            <w:pPr>
              <w:jc w:val="center"/>
              <w:rPr>
                <w:sz w:val="18"/>
                <w:szCs w:val="18"/>
              </w:rPr>
            </w:pPr>
            <w:r w:rsidRPr="0073542F">
              <w:rPr>
                <w:sz w:val="18"/>
                <w:szCs w:val="18"/>
              </w:rPr>
              <w:t xml:space="preserve">0.4 </w:t>
            </w:r>
            <w:r w:rsidRPr="0073542F">
              <w:rPr>
                <w:rFonts w:hint="eastAsia"/>
                <w:sz w:val="18"/>
                <w:szCs w:val="18"/>
              </w:rPr>
              <w:t>～</w:t>
            </w:r>
            <w:r w:rsidRPr="0073542F">
              <w:rPr>
                <w:sz w:val="18"/>
                <w:szCs w:val="18"/>
              </w:rPr>
              <w:t xml:space="preserve"> 0.8</w:t>
            </w:r>
          </w:p>
        </w:tc>
        <w:tc>
          <w:tcPr>
            <w:tcW w:w="1472" w:type="dxa"/>
            <w:vAlign w:val="center"/>
          </w:tcPr>
          <w:p w:rsidR="004A48B3" w:rsidRPr="0073542F" w:rsidRDefault="004A48B3" w:rsidP="002E5655">
            <w:pPr>
              <w:jc w:val="center"/>
              <w:rPr>
                <w:sz w:val="18"/>
                <w:szCs w:val="18"/>
              </w:rPr>
            </w:pPr>
            <w:r w:rsidRPr="0073542F">
              <w:rPr>
                <w:sz w:val="18"/>
                <w:szCs w:val="18"/>
              </w:rPr>
              <w:t xml:space="preserve">0.08 </w:t>
            </w:r>
            <w:r w:rsidRPr="0073542F">
              <w:rPr>
                <w:rFonts w:hint="eastAsia"/>
                <w:sz w:val="18"/>
                <w:szCs w:val="18"/>
              </w:rPr>
              <w:t>～</w:t>
            </w:r>
            <w:r w:rsidRPr="0073542F">
              <w:rPr>
                <w:sz w:val="18"/>
                <w:szCs w:val="18"/>
              </w:rPr>
              <w:t xml:space="preserve"> 0.10</w:t>
            </w:r>
          </w:p>
        </w:tc>
        <w:tc>
          <w:tcPr>
            <w:tcW w:w="1418" w:type="dxa"/>
            <w:vAlign w:val="center"/>
          </w:tcPr>
          <w:p w:rsidR="004A48B3" w:rsidRPr="0073542F" w:rsidRDefault="004A48B3" w:rsidP="002E5655">
            <w:pPr>
              <w:jc w:val="center"/>
              <w:rPr>
                <w:sz w:val="18"/>
                <w:szCs w:val="18"/>
              </w:rPr>
            </w:pPr>
            <w:r w:rsidRPr="0073542F">
              <w:rPr>
                <w:sz w:val="18"/>
                <w:szCs w:val="18"/>
              </w:rPr>
              <w:t xml:space="preserve">0.17 </w:t>
            </w:r>
            <w:r w:rsidRPr="0073542F">
              <w:rPr>
                <w:rFonts w:hint="eastAsia"/>
                <w:sz w:val="18"/>
                <w:szCs w:val="18"/>
              </w:rPr>
              <w:t>～</w:t>
            </w:r>
            <w:r w:rsidRPr="0073542F">
              <w:rPr>
                <w:sz w:val="18"/>
                <w:szCs w:val="18"/>
              </w:rPr>
              <w:t xml:space="preserve"> 0.20</w:t>
            </w:r>
          </w:p>
        </w:tc>
        <w:tc>
          <w:tcPr>
            <w:tcW w:w="1417" w:type="dxa"/>
            <w:vAlign w:val="center"/>
          </w:tcPr>
          <w:p w:rsidR="004A48B3" w:rsidRPr="0073542F" w:rsidRDefault="004A48B3" w:rsidP="00017E66">
            <w:pPr>
              <w:jc w:val="center"/>
              <w:rPr>
                <w:sz w:val="18"/>
                <w:szCs w:val="18"/>
              </w:rPr>
            </w:pPr>
            <w:r w:rsidRPr="0073542F">
              <w:rPr>
                <w:sz w:val="18"/>
                <w:szCs w:val="18"/>
              </w:rPr>
              <w:t xml:space="preserve">0.26 </w:t>
            </w:r>
            <w:r w:rsidRPr="0073542F">
              <w:rPr>
                <w:rFonts w:hint="eastAsia"/>
                <w:sz w:val="18"/>
                <w:szCs w:val="18"/>
              </w:rPr>
              <w:t>～</w:t>
            </w:r>
            <w:r w:rsidRPr="0073542F">
              <w:rPr>
                <w:sz w:val="18"/>
                <w:szCs w:val="18"/>
              </w:rPr>
              <w:t xml:space="preserve"> 0.30</w:t>
            </w:r>
          </w:p>
        </w:tc>
        <w:tc>
          <w:tcPr>
            <w:tcW w:w="1418" w:type="dxa"/>
            <w:vAlign w:val="center"/>
          </w:tcPr>
          <w:p w:rsidR="004A48B3" w:rsidRPr="0073542F" w:rsidRDefault="004A48B3" w:rsidP="00AF5332">
            <w:pPr>
              <w:jc w:val="center"/>
              <w:rPr>
                <w:sz w:val="18"/>
                <w:szCs w:val="18"/>
              </w:rPr>
            </w:pPr>
            <w:r w:rsidRPr="0073542F">
              <w:rPr>
                <w:sz w:val="18"/>
                <w:szCs w:val="18"/>
              </w:rPr>
              <w:t xml:space="preserve">0.38 </w:t>
            </w:r>
            <w:r w:rsidRPr="0073542F">
              <w:rPr>
                <w:rFonts w:hint="eastAsia"/>
                <w:sz w:val="18"/>
                <w:szCs w:val="18"/>
              </w:rPr>
              <w:t>～</w:t>
            </w:r>
            <w:r w:rsidRPr="0073542F">
              <w:rPr>
                <w:sz w:val="18"/>
                <w:szCs w:val="18"/>
              </w:rPr>
              <w:t xml:space="preserve"> 0.44</w:t>
            </w:r>
          </w:p>
        </w:tc>
        <w:tc>
          <w:tcPr>
            <w:tcW w:w="1149" w:type="dxa"/>
            <w:vMerge/>
            <w:vAlign w:val="center"/>
          </w:tcPr>
          <w:p w:rsidR="004A48B3" w:rsidRPr="0073542F" w:rsidRDefault="004A48B3" w:rsidP="00CA10F0">
            <w:pPr>
              <w:jc w:val="center"/>
              <w:rPr>
                <w:sz w:val="18"/>
                <w:szCs w:val="18"/>
              </w:rPr>
            </w:pPr>
          </w:p>
        </w:tc>
      </w:tr>
      <w:tr w:rsidR="004A48B3" w:rsidRPr="0073542F" w:rsidTr="00512414">
        <w:trPr>
          <w:trHeight w:val="419"/>
          <w:jc w:val="center"/>
        </w:trPr>
        <w:tc>
          <w:tcPr>
            <w:tcW w:w="1490" w:type="dxa"/>
            <w:vAlign w:val="center"/>
          </w:tcPr>
          <w:p w:rsidR="004A48B3" w:rsidRPr="0073542F" w:rsidRDefault="004A48B3" w:rsidP="00CA10F0">
            <w:pPr>
              <w:jc w:val="center"/>
              <w:rPr>
                <w:sz w:val="18"/>
                <w:szCs w:val="18"/>
              </w:rPr>
            </w:pPr>
            <w:r w:rsidRPr="001C56EB">
              <w:rPr>
                <w:rFonts w:hint="eastAsia"/>
                <w:sz w:val="15"/>
                <w:szCs w:val="15"/>
              </w:rPr>
              <w:t>＞</w:t>
            </w:r>
            <w:r w:rsidRPr="0073542F">
              <w:rPr>
                <w:sz w:val="18"/>
                <w:szCs w:val="18"/>
              </w:rPr>
              <w:t xml:space="preserve"> 0.8</w:t>
            </w:r>
          </w:p>
        </w:tc>
        <w:tc>
          <w:tcPr>
            <w:tcW w:w="1472" w:type="dxa"/>
            <w:vAlign w:val="center"/>
          </w:tcPr>
          <w:p w:rsidR="004A48B3" w:rsidRPr="0073542F" w:rsidRDefault="004A48B3" w:rsidP="002E5655">
            <w:pPr>
              <w:jc w:val="center"/>
              <w:rPr>
                <w:sz w:val="18"/>
                <w:szCs w:val="18"/>
              </w:rPr>
            </w:pPr>
            <w:r w:rsidRPr="0073542F">
              <w:rPr>
                <w:sz w:val="18"/>
                <w:szCs w:val="18"/>
              </w:rPr>
              <w:t xml:space="preserve">0.10 </w:t>
            </w:r>
            <w:r w:rsidRPr="0073542F">
              <w:rPr>
                <w:rFonts w:hint="eastAsia"/>
                <w:sz w:val="18"/>
                <w:szCs w:val="18"/>
              </w:rPr>
              <w:t>～</w:t>
            </w:r>
            <w:r w:rsidRPr="0073542F">
              <w:rPr>
                <w:sz w:val="18"/>
                <w:szCs w:val="18"/>
              </w:rPr>
              <w:t xml:space="preserve"> 0.12</w:t>
            </w:r>
          </w:p>
        </w:tc>
        <w:tc>
          <w:tcPr>
            <w:tcW w:w="1418" w:type="dxa"/>
            <w:vAlign w:val="center"/>
          </w:tcPr>
          <w:p w:rsidR="004A48B3" w:rsidRPr="0073542F" w:rsidRDefault="004A48B3" w:rsidP="002E5655">
            <w:pPr>
              <w:jc w:val="center"/>
              <w:rPr>
                <w:sz w:val="18"/>
                <w:szCs w:val="18"/>
              </w:rPr>
            </w:pPr>
            <w:r w:rsidRPr="0073542F">
              <w:rPr>
                <w:sz w:val="18"/>
                <w:szCs w:val="18"/>
              </w:rPr>
              <w:t xml:space="preserve">0.20 </w:t>
            </w:r>
            <w:r w:rsidRPr="0073542F">
              <w:rPr>
                <w:rFonts w:hint="eastAsia"/>
                <w:sz w:val="18"/>
                <w:szCs w:val="18"/>
              </w:rPr>
              <w:t>～</w:t>
            </w:r>
            <w:r w:rsidRPr="0073542F">
              <w:rPr>
                <w:sz w:val="18"/>
                <w:szCs w:val="18"/>
              </w:rPr>
              <w:t xml:space="preserve"> 0.22</w:t>
            </w:r>
          </w:p>
        </w:tc>
        <w:tc>
          <w:tcPr>
            <w:tcW w:w="1417" w:type="dxa"/>
            <w:vAlign w:val="center"/>
          </w:tcPr>
          <w:p w:rsidR="004A48B3" w:rsidRPr="0073542F" w:rsidRDefault="004A48B3" w:rsidP="00017E66">
            <w:pPr>
              <w:jc w:val="center"/>
              <w:rPr>
                <w:sz w:val="18"/>
                <w:szCs w:val="18"/>
              </w:rPr>
            </w:pPr>
            <w:r w:rsidRPr="0073542F">
              <w:rPr>
                <w:sz w:val="18"/>
                <w:szCs w:val="18"/>
              </w:rPr>
              <w:t xml:space="preserve">0.30 </w:t>
            </w:r>
            <w:r w:rsidRPr="0073542F">
              <w:rPr>
                <w:rFonts w:hint="eastAsia"/>
                <w:sz w:val="18"/>
                <w:szCs w:val="18"/>
              </w:rPr>
              <w:t>～</w:t>
            </w:r>
            <w:r w:rsidRPr="0073542F">
              <w:rPr>
                <w:sz w:val="18"/>
                <w:szCs w:val="18"/>
              </w:rPr>
              <w:t xml:space="preserve"> 0.34</w:t>
            </w:r>
          </w:p>
        </w:tc>
        <w:tc>
          <w:tcPr>
            <w:tcW w:w="1418" w:type="dxa"/>
            <w:vAlign w:val="center"/>
          </w:tcPr>
          <w:p w:rsidR="004A48B3" w:rsidRPr="0073542F" w:rsidRDefault="004A48B3" w:rsidP="00AF5332">
            <w:pPr>
              <w:jc w:val="center"/>
              <w:rPr>
                <w:sz w:val="18"/>
                <w:szCs w:val="18"/>
              </w:rPr>
            </w:pPr>
            <w:r w:rsidRPr="0073542F">
              <w:rPr>
                <w:sz w:val="18"/>
                <w:szCs w:val="18"/>
              </w:rPr>
              <w:t xml:space="preserve">0.44 </w:t>
            </w:r>
            <w:r w:rsidRPr="0073542F">
              <w:rPr>
                <w:rFonts w:hint="eastAsia"/>
                <w:sz w:val="18"/>
                <w:szCs w:val="18"/>
              </w:rPr>
              <w:t>～</w:t>
            </w:r>
            <w:r w:rsidRPr="0073542F">
              <w:rPr>
                <w:sz w:val="18"/>
                <w:szCs w:val="18"/>
              </w:rPr>
              <w:t xml:space="preserve"> 0.50</w:t>
            </w:r>
          </w:p>
        </w:tc>
        <w:tc>
          <w:tcPr>
            <w:tcW w:w="1149" w:type="dxa"/>
            <w:vMerge/>
            <w:vAlign w:val="center"/>
          </w:tcPr>
          <w:p w:rsidR="004A48B3" w:rsidRPr="0073542F" w:rsidRDefault="004A48B3" w:rsidP="00CA10F0">
            <w:pPr>
              <w:jc w:val="center"/>
              <w:rPr>
                <w:sz w:val="18"/>
                <w:szCs w:val="18"/>
              </w:rPr>
            </w:pPr>
          </w:p>
        </w:tc>
      </w:tr>
      <w:tr w:rsidR="004A48B3" w:rsidRPr="0073542F" w:rsidTr="00512414">
        <w:trPr>
          <w:trHeight w:val="465"/>
          <w:jc w:val="center"/>
        </w:trPr>
        <w:tc>
          <w:tcPr>
            <w:tcW w:w="1490" w:type="dxa"/>
            <w:tcBorders>
              <w:bottom w:val="single" w:sz="12" w:space="0" w:color="auto"/>
            </w:tcBorders>
            <w:vAlign w:val="center"/>
          </w:tcPr>
          <w:p w:rsidR="004A48B3" w:rsidRPr="0073542F" w:rsidRDefault="004A48B3" w:rsidP="00991633">
            <w:pPr>
              <w:jc w:val="center"/>
              <w:rPr>
                <w:sz w:val="18"/>
                <w:szCs w:val="18"/>
              </w:rPr>
            </w:pPr>
            <w:r w:rsidRPr="0073542F">
              <w:rPr>
                <w:rFonts w:hint="eastAsia"/>
                <w:sz w:val="18"/>
                <w:szCs w:val="18"/>
              </w:rPr>
              <w:t>单排桩条形承台</w:t>
            </w:r>
          </w:p>
        </w:tc>
        <w:tc>
          <w:tcPr>
            <w:tcW w:w="1472" w:type="dxa"/>
            <w:tcBorders>
              <w:bottom w:val="single" w:sz="12" w:space="0" w:color="auto"/>
            </w:tcBorders>
            <w:vAlign w:val="center"/>
          </w:tcPr>
          <w:p w:rsidR="004A48B3" w:rsidRPr="0073542F" w:rsidRDefault="004A48B3" w:rsidP="002E5655">
            <w:pPr>
              <w:jc w:val="center"/>
              <w:rPr>
                <w:sz w:val="18"/>
                <w:szCs w:val="18"/>
              </w:rPr>
            </w:pPr>
            <w:r w:rsidRPr="0073542F">
              <w:rPr>
                <w:sz w:val="18"/>
                <w:szCs w:val="18"/>
              </w:rPr>
              <w:t xml:space="preserve">0.15 </w:t>
            </w:r>
            <w:r w:rsidRPr="0073542F">
              <w:rPr>
                <w:rFonts w:hint="eastAsia"/>
                <w:sz w:val="18"/>
                <w:szCs w:val="18"/>
              </w:rPr>
              <w:t>～</w:t>
            </w:r>
            <w:r w:rsidRPr="0073542F">
              <w:rPr>
                <w:sz w:val="18"/>
                <w:szCs w:val="18"/>
              </w:rPr>
              <w:t xml:space="preserve"> 0.18</w:t>
            </w:r>
          </w:p>
        </w:tc>
        <w:tc>
          <w:tcPr>
            <w:tcW w:w="1418" w:type="dxa"/>
            <w:tcBorders>
              <w:bottom w:val="single" w:sz="12" w:space="0" w:color="auto"/>
            </w:tcBorders>
            <w:vAlign w:val="center"/>
          </w:tcPr>
          <w:p w:rsidR="004A48B3" w:rsidRPr="0073542F" w:rsidRDefault="004A48B3" w:rsidP="002E5655">
            <w:pPr>
              <w:jc w:val="center"/>
              <w:rPr>
                <w:sz w:val="18"/>
                <w:szCs w:val="18"/>
              </w:rPr>
            </w:pPr>
            <w:r w:rsidRPr="0073542F">
              <w:rPr>
                <w:sz w:val="18"/>
                <w:szCs w:val="18"/>
              </w:rPr>
              <w:t xml:space="preserve">0.25 </w:t>
            </w:r>
            <w:r w:rsidRPr="0073542F">
              <w:rPr>
                <w:rFonts w:hint="eastAsia"/>
                <w:sz w:val="18"/>
                <w:szCs w:val="18"/>
              </w:rPr>
              <w:t>～</w:t>
            </w:r>
            <w:r w:rsidRPr="0073542F">
              <w:rPr>
                <w:sz w:val="18"/>
                <w:szCs w:val="18"/>
              </w:rPr>
              <w:t xml:space="preserve"> 0.30</w:t>
            </w:r>
          </w:p>
        </w:tc>
        <w:tc>
          <w:tcPr>
            <w:tcW w:w="1417" w:type="dxa"/>
            <w:tcBorders>
              <w:bottom w:val="single" w:sz="12" w:space="0" w:color="auto"/>
            </w:tcBorders>
            <w:vAlign w:val="center"/>
          </w:tcPr>
          <w:p w:rsidR="004A48B3" w:rsidRPr="0073542F" w:rsidRDefault="004A48B3" w:rsidP="00017E66">
            <w:pPr>
              <w:jc w:val="center"/>
              <w:rPr>
                <w:sz w:val="18"/>
                <w:szCs w:val="18"/>
              </w:rPr>
            </w:pPr>
            <w:r w:rsidRPr="0073542F">
              <w:rPr>
                <w:sz w:val="18"/>
                <w:szCs w:val="18"/>
              </w:rPr>
              <w:t xml:space="preserve">0.38 </w:t>
            </w:r>
            <w:r w:rsidRPr="0073542F">
              <w:rPr>
                <w:rFonts w:hint="eastAsia"/>
                <w:sz w:val="18"/>
                <w:szCs w:val="18"/>
              </w:rPr>
              <w:t>～</w:t>
            </w:r>
            <w:r w:rsidRPr="0073542F">
              <w:rPr>
                <w:sz w:val="18"/>
                <w:szCs w:val="18"/>
              </w:rPr>
              <w:t xml:space="preserve"> 0.45</w:t>
            </w:r>
          </w:p>
        </w:tc>
        <w:tc>
          <w:tcPr>
            <w:tcW w:w="1418" w:type="dxa"/>
            <w:tcBorders>
              <w:bottom w:val="single" w:sz="12" w:space="0" w:color="auto"/>
            </w:tcBorders>
            <w:vAlign w:val="center"/>
          </w:tcPr>
          <w:p w:rsidR="004A48B3" w:rsidRPr="0073542F" w:rsidRDefault="004A48B3" w:rsidP="00AF5332">
            <w:pPr>
              <w:jc w:val="center"/>
              <w:rPr>
                <w:sz w:val="18"/>
                <w:szCs w:val="18"/>
              </w:rPr>
            </w:pPr>
            <w:r w:rsidRPr="0073542F">
              <w:rPr>
                <w:sz w:val="18"/>
                <w:szCs w:val="18"/>
              </w:rPr>
              <w:t xml:space="preserve">0.50 </w:t>
            </w:r>
            <w:r w:rsidRPr="0073542F">
              <w:rPr>
                <w:rFonts w:hint="eastAsia"/>
                <w:sz w:val="18"/>
                <w:szCs w:val="18"/>
              </w:rPr>
              <w:t>～</w:t>
            </w:r>
            <w:r w:rsidRPr="0073542F">
              <w:rPr>
                <w:sz w:val="18"/>
                <w:szCs w:val="18"/>
              </w:rPr>
              <w:t xml:space="preserve"> 0.60</w:t>
            </w:r>
          </w:p>
        </w:tc>
        <w:tc>
          <w:tcPr>
            <w:tcW w:w="1149" w:type="dxa"/>
            <w:vMerge/>
            <w:tcBorders>
              <w:bottom w:val="single" w:sz="12" w:space="0" w:color="auto"/>
            </w:tcBorders>
            <w:vAlign w:val="center"/>
          </w:tcPr>
          <w:p w:rsidR="004A48B3" w:rsidRPr="0073542F" w:rsidRDefault="004A48B3" w:rsidP="00CA10F0">
            <w:pPr>
              <w:jc w:val="center"/>
              <w:rPr>
                <w:sz w:val="18"/>
                <w:szCs w:val="18"/>
              </w:rPr>
            </w:pPr>
          </w:p>
        </w:tc>
      </w:tr>
    </w:tbl>
    <w:p w:rsidR="004A48B3" w:rsidRPr="0073542F" w:rsidRDefault="004A48B3" w:rsidP="004A48B3">
      <w:pPr>
        <w:autoSpaceDE w:val="0"/>
        <w:autoSpaceDN w:val="0"/>
        <w:adjustRightInd w:val="0"/>
        <w:spacing w:line="340" w:lineRule="exact"/>
        <w:ind w:leftChars="100" w:left="31680" w:hangingChars="400" w:firstLine="31680"/>
        <w:jc w:val="left"/>
        <w:rPr>
          <w:rFonts w:cs="宋体"/>
          <w:kern w:val="0"/>
          <w:sz w:val="18"/>
          <w:szCs w:val="18"/>
        </w:rPr>
      </w:pPr>
      <w:r w:rsidRPr="0073542F">
        <w:rPr>
          <w:rFonts w:cs="宋体" w:hint="eastAsia"/>
          <w:kern w:val="0"/>
          <w:sz w:val="18"/>
          <w:szCs w:val="18"/>
        </w:rPr>
        <w:t>注：</w:t>
      </w:r>
      <w:r>
        <w:rPr>
          <w:rFonts w:cs="宋体"/>
          <w:kern w:val="0"/>
          <w:sz w:val="18"/>
          <w:szCs w:val="18"/>
        </w:rPr>
        <w:t xml:space="preserve">1   </w:t>
      </w:r>
      <w:r w:rsidRPr="00C34C4D">
        <w:rPr>
          <w:i/>
          <w:kern w:val="0"/>
          <w:sz w:val="18"/>
          <w:szCs w:val="18"/>
        </w:rPr>
        <w:t>s</w:t>
      </w:r>
      <w:r w:rsidRPr="0073542F">
        <w:rPr>
          <w:kern w:val="0"/>
          <w:sz w:val="18"/>
          <w:szCs w:val="18"/>
          <w:vertAlign w:val="subscript"/>
        </w:rPr>
        <w:t xml:space="preserve"> </w:t>
      </w:r>
      <w:r w:rsidRPr="0073542F">
        <w:rPr>
          <w:i/>
          <w:kern w:val="0"/>
          <w:sz w:val="18"/>
          <w:szCs w:val="18"/>
        </w:rPr>
        <w:t xml:space="preserve">/ d </w:t>
      </w:r>
      <w:r w:rsidRPr="0073542F">
        <w:rPr>
          <w:rFonts w:cs="宋体" w:hint="eastAsia"/>
          <w:kern w:val="0"/>
          <w:sz w:val="18"/>
          <w:szCs w:val="18"/>
        </w:rPr>
        <w:t>为</w:t>
      </w:r>
      <w:r>
        <w:rPr>
          <w:rFonts w:cs="宋体" w:hint="eastAsia"/>
          <w:kern w:val="0"/>
          <w:sz w:val="18"/>
          <w:szCs w:val="18"/>
        </w:rPr>
        <w:t>基</w:t>
      </w:r>
      <w:r w:rsidRPr="0073542F">
        <w:rPr>
          <w:rFonts w:cs="宋体" w:hint="eastAsia"/>
          <w:kern w:val="0"/>
          <w:sz w:val="18"/>
          <w:szCs w:val="18"/>
        </w:rPr>
        <w:t>桩中心距与桩径之比；</w:t>
      </w:r>
      <w:r w:rsidRPr="0073542F">
        <w:rPr>
          <w:i/>
          <w:kern w:val="0"/>
          <w:sz w:val="18"/>
          <w:szCs w:val="18"/>
        </w:rPr>
        <w:t>B</w:t>
      </w:r>
      <w:r w:rsidRPr="0073542F">
        <w:rPr>
          <w:kern w:val="0"/>
          <w:sz w:val="18"/>
          <w:szCs w:val="18"/>
          <w:vertAlign w:val="subscript"/>
        </w:rPr>
        <w:t xml:space="preserve">c </w:t>
      </w:r>
      <w:r w:rsidRPr="0073542F">
        <w:rPr>
          <w:i/>
          <w:kern w:val="0"/>
          <w:sz w:val="18"/>
          <w:szCs w:val="18"/>
        </w:rPr>
        <w:t xml:space="preserve">/ l </w:t>
      </w:r>
      <w:r>
        <w:rPr>
          <w:rFonts w:cs="宋体" w:hint="eastAsia"/>
          <w:kern w:val="0"/>
          <w:sz w:val="18"/>
          <w:szCs w:val="18"/>
        </w:rPr>
        <w:t>为承台宽度与桩长之比；</w:t>
      </w:r>
      <w:r w:rsidRPr="0073542F">
        <w:rPr>
          <w:rFonts w:cs="宋体" w:hint="eastAsia"/>
          <w:kern w:val="0"/>
          <w:sz w:val="18"/>
          <w:szCs w:val="18"/>
        </w:rPr>
        <w:t>基桩为非正方形排列时</w:t>
      </w:r>
      <w:r>
        <w:rPr>
          <w:rFonts w:cs="宋体" w:hint="eastAsia"/>
          <w:kern w:val="0"/>
          <w:sz w:val="18"/>
          <w:szCs w:val="18"/>
        </w:rPr>
        <w:t>，基桩中距</w:t>
      </w:r>
      <w:r w:rsidRPr="0073542F">
        <w:rPr>
          <w:rFonts w:cs="宋体"/>
          <w:kern w:val="0"/>
          <w:sz w:val="18"/>
          <w:szCs w:val="18"/>
        </w:rPr>
        <w:fldChar w:fldCharType="begin"/>
      </w:r>
      <w:r w:rsidRPr="0073542F">
        <w:rPr>
          <w:rFonts w:cs="宋体"/>
          <w:kern w:val="0"/>
          <w:sz w:val="18"/>
          <w:szCs w:val="18"/>
        </w:rPr>
        <w:instrText xml:space="preserve"> QUOTE </w:instrText>
      </w:r>
      <w:r w:rsidRPr="00FF3E1E">
        <w:rPr>
          <w:rFonts w:cs="宋体"/>
          <w:color w:val="FF0000"/>
          <w:kern w:val="0"/>
          <w:sz w:val="18"/>
          <w:szCs w:val="18"/>
        </w:rPr>
        <w:fldChar w:fldCharType="begin"/>
      </w:r>
      <w:r w:rsidRPr="00FF3E1E">
        <w:rPr>
          <w:rFonts w:cs="宋体"/>
          <w:color w:val="FF0000"/>
          <w:kern w:val="0"/>
          <w:sz w:val="18"/>
          <w:szCs w:val="18"/>
        </w:rPr>
        <w:instrText xml:space="preserve"> QUOTE </w:instrText>
      </w:r>
      <w:r w:rsidRPr="00FF3E1E">
        <w:pict>
          <v:shape id="_x0000_i1052" type="#_x0000_t75" style="width:75pt;height:5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hideSpellingErrors/&gt;&lt;w:documentProtection w:edit=&quot;tracked-changes&quot; w:enforcement=&quot;off&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76737&quot;/&gt;&lt;wsp:rsid wsp:val=&quot;000001A2&quot;/&gt;&lt;wsp:rsid wsp:val=&quot;00000383&quot;/&gt;&lt;wsp:rsid wsp:val=&quot;00000642&quot;/&gt;&lt;wsp:rsid wsp:val=&quot;00000DFD&quot;/&gt;&lt;wsp:rsid wsp:val=&quot;00001884&quot;/&gt;&lt;wsp:rsid wsp:val=&quot;00002512&quot;/&gt;&lt;wsp:rsid wsp:val=&quot;00002763&quot;/&gt;&lt;wsp:rsid wsp:val=&quot;00002B4C&quot;/&gt;&lt;wsp:rsid wsp:val=&quot;00002E4F&quot;/&gt;&lt;wsp:rsid wsp:val=&quot;00002F05&quot;/&gt;&lt;wsp:rsid wsp:val=&quot;000038B1&quot;/&gt;&lt;wsp:rsid wsp:val=&quot;00003AF9&quot;/&gt;&lt;wsp:rsid wsp:val=&quot;00003C47&quot;/&gt;&lt;wsp:rsid wsp:val=&quot;00004376&quot;/&gt;&lt;wsp:rsid wsp:val=&quot;0000449C&quot;/&gt;&lt;wsp:rsid wsp:val=&quot;000048DE&quot;/&gt;&lt;wsp:rsid wsp:val=&quot;00005426&quot;/&gt;&lt;wsp:rsid wsp:val=&quot;00005BBF&quot;/&gt;&lt;wsp:rsid wsp:val=&quot;00005CEC&quot;/&gt;&lt;wsp:rsid wsp:val=&quot;00005D5B&quot;/&gt;&lt;wsp:rsid wsp:val=&quot;00005F06&quot;/&gt;&lt;wsp:rsid wsp:val=&quot;00006290&quot;/&gt;&lt;wsp:rsid wsp:val=&quot;0000669F&quot;/&gt;&lt;wsp:rsid wsp:val=&quot;00006775&quot;/&gt;&lt;wsp:rsid wsp:val=&quot;00006885&quot;/&gt;&lt;wsp:rsid wsp:val=&quot;00006E1A&quot;/&gt;&lt;wsp:rsid wsp:val=&quot;00006E49&quot;/&gt;&lt;wsp:rsid wsp:val=&quot;0000713A&quot;/&gt;&lt;wsp:rsid wsp:val=&quot;00007674&quot;/&gt;&lt;wsp:rsid wsp:val=&quot;000104E4&quot;/&gt;&lt;wsp:rsid wsp:val=&quot;0001051A&quot;/&gt;&lt;wsp:rsid wsp:val=&quot;00010A6A&quot;/&gt;&lt;wsp:rsid wsp:val=&quot;00010C8A&quot;/&gt;&lt;wsp:rsid wsp:val=&quot;00011052&quot;/&gt;&lt;wsp:rsid wsp:val=&quot;0001117F&quot;/&gt;&lt;wsp:rsid wsp:val=&quot;0001128D&quot;/&gt;&lt;wsp:rsid wsp:val=&quot;00012AA0&quot;/&gt;&lt;wsp:rsid wsp:val=&quot;00012B79&quot;/&gt;&lt;wsp:rsid wsp:val=&quot;00013374&quot;/&gt;&lt;wsp:rsid wsp:val=&quot;000142C8&quot;/&gt;&lt;wsp:rsid wsp:val=&quot;00014B91&quot;/&gt;&lt;wsp:rsid wsp:val=&quot;00014D03&quot;/&gt;&lt;wsp:rsid wsp:val=&quot;0001503C&quot;/&gt;&lt;wsp:rsid wsp:val=&quot;0001508A&quot;/&gt;&lt;wsp:rsid wsp:val=&quot;0001568E&quot;/&gt;&lt;wsp:rsid wsp:val=&quot;000156A9&quot;/&gt;&lt;wsp:rsid wsp:val=&quot;00015B97&quot;/&gt;&lt;wsp:rsid wsp:val=&quot;00015E70&quot;/&gt;&lt;wsp:rsid wsp:val=&quot;00016546&quot;/&gt;&lt;wsp:rsid wsp:val=&quot;000169F8&quot;/&gt;&lt;wsp:rsid wsp:val=&quot;00016E8F&quot;/&gt;&lt;wsp:rsid wsp:val=&quot;00016FE8&quot;/&gt;&lt;wsp:rsid wsp:val=&quot;000178DD&quot;/&gt;&lt;wsp:rsid wsp:val=&quot;00017D64&quot;/&gt;&lt;wsp:rsid wsp:val=&quot;00017E66&quot;/&gt;&lt;wsp:rsid wsp:val=&quot;0002020D&quot;/&gt;&lt;wsp:rsid wsp:val=&quot;000209E5&quot;/&gt;&lt;wsp:rsid wsp:val=&quot;000209F1&quot;/&gt;&lt;wsp:rsid wsp:val=&quot;00020E83&quot;/&gt;&lt;wsp:rsid wsp:val=&quot;000213D6&quot;/&gt;&lt;wsp:rsid wsp:val=&quot;000218BF&quot;/&gt;&lt;wsp:rsid wsp:val=&quot;00021C47&quot;/&gt;&lt;wsp:rsid wsp:val=&quot;00022033&quot;/&gt;&lt;wsp:rsid wsp:val=&quot;0002296E&quot;/&gt;&lt;wsp:rsid wsp:val=&quot;00022C25&quot;/&gt;&lt;wsp:rsid wsp:val=&quot;00023027&quot;/&gt;&lt;wsp:rsid wsp:val=&quot;00024E87&quot;/&gt;&lt;wsp:rsid wsp:val=&quot;00025486&quot;/&gt;&lt;wsp:rsid wsp:val=&quot;000255B1&quot;/&gt;&lt;wsp:rsid wsp:val=&quot;00025B22&quot;/&gt;&lt;wsp:rsid wsp:val=&quot;00025D9A&quot;/&gt;&lt;wsp:rsid wsp:val=&quot;00025FB2&quot;/&gt;&lt;wsp:rsid wsp:val=&quot;000269D6&quot;/&gt;&lt;wsp:rsid wsp:val=&quot;00026C67&quot;/&gt;&lt;wsp:rsid wsp:val=&quot;000271CB&quot;/&gt;&lt;wsp:rsid wsp:val=&quot;00027377&quot;/&gt;&lt;wsp:rsid wsp:val=&quot;00027CE8&quot;/&gt;&lt;wsp:rsid wsp:val=&quot;00027D52&quot;/&gt;&lt;wsp:rsid wsp:val=&quot;00027EB3&quot;/&gt;&lt;wsp:rsid wsp:val=&quot;00030002&quot;/&gt;&lt;wsp:rsid wsp:val=&quot;0003002B&quot;/&gt;&lt;wsp:rsid wsp:val=&quot;000304BA&quot;/&gt;&lt;wsp:rsid wsp:val=&quot;00030C52&quot;/&gt;&lt;wsp:rsid wsp:val=&quot;000318CB&quot;/&gt;&lt;wsp:rsid wsp:val=&quot;00031E9A&quot;/&gt;&lt;wsp:rsid wsp:val=&quot;0003202F&quot;/&gt;&lt;wsp:rsid wsp:val=&quot;00032218&quot;/&gt;&lt;wsp:rsid wsp:val=&quot;00032270&quot;/&gt;&lt;wsp:rsid wsp:val=&quot;000323CF&quot;/&gt;&lt;wsp:rsid wsp:val=&quot;00032749&quot;/&gt;&lt;wsp:rsid wsp:val=&quot;00033376&quot;/&gt;&lt;wsp:rsid wsp:val=&quot;00033E75&quot;/&gt;&lt;wsp:rsid wsp:val=&quot;00034173&quot;/&gt;&lt;wsp:rsid wsp:val=&quot;00034D18&quot;/&gt;&lt;wsp:rsid wsp:val=&quot;000354FA&quot;/&gt;&lt;wsp:rsid wsp:val=&quot;000357B2&quot;/&gt;&lt;wsp:rsid wsp:val=&quot;000364E3&quot;/&gt;&lt;wsp:rsid wsp:val=&quot;000365C9&quot;/&gt;&lt;wsp:rsid wsp:val=&quot;000365E3&quot;/&gt;&lt;wsp:rsid wsp:val=&quot;000366F7&quot;/&gt;&lt;wsp:rsid wsp:val=&quot;000367DB&quot;/&gt;&lt;wsp:rsid wsp:val=&quot;00036A3C&quot;/&gt;&lt;wsp:rsid wsp:val=&quot;00037042&quot;/&gt;&lt;wsp:rsid wsp:val=&quot;00037313&quot;/&gt;&lt;wsp:rsid wsp:val=&quot;000374E5&quot;/&gt;&lt;wsp:rsid wsp:val=&quot;00037653&quot;/&gt;&lt;wsp:rsid wsp:val=&quot;00037FBC&quot;/&gt;&lt;wsp:rsid wsp:val=&quot;000407D1&quot;/&gt;&lt;wsp:rsid wsp:val=&quot;00040B1C&quot;/&gt;&lt;wsp:rsid wsp:val=&quot;00040F37&quot;/&gt;&lt;wsp:rsid wsp:val=&quot;000410F4&quot;/&gt;&lt;wsp:rsid wsp:val=&quot;00042077&quot;/&gt;&lt;wsp:rsid wsp:val=&quot;000426F9&quot;/&gt;&lt;wsp:rsid wsp:val=&quot;00043178&quot;/&gt;&lt;wsp:rsid wsp:val=&quot;00043238&quot;/&gt;&lt;wsp:rsid wsp:val=&quot;0004357B&quot;/&gt;&lt;wsp:rsid wsp:val=&quot;000438FD&quot;/&gt;&lt;wsp:rsid wsp:val=&quot;00043B0C&quot;/&gt;&lt;wsp:rsid wsp:val=&quot;00043D12&quot;/&gt;&lt;wsp:rsid wsp:val=&quot;00043E2D&quot;/&gt;&lt;wsp:rsid wsp:val=&quot;00043F24&quot;/&gt;&lt;wsp:rsid wsp:val=&quot;0004411C&quot;/&gt;&lt;wsp:rsid wsp:val=&quot;000442B0&quot;/&gt;&lt;wsp:rsid wsp:val=&quot;000449E9&quot;/&gt;&lt;wsp:rsid wsp:val=&quot;00044A4E&quot;/&gt;&lt;wsp:rsid wsp:val=&quot;00044B55&quot;/&gt;&lt;wsp:rsid wsp:val=&quot;00044B84&quot;/&gt;&lt;wsp:rsid wsp:val=&quot;00044C8B&quot;/&gt;&lt;wsp:rsid wsp:val=&quot;00044DCA&quot;/&gt;&lt;wsp:rsid wsp:val=&quot;000453E8&quot;/&gt;&lt;wsp:rsid wsp:val=&quot;00045575&quot;/&gt;&lt;wsp:rsid wsp:val=&quot;00045838&quot;/&gt;&lt;wsp:rsid wsp:val=&quot;0004587C&quot;/&gt;&lt;wsp:rsid wsp:val=&quot;00045AF6&quot;/&gt;&lt;wsp:rsid wsp:val=&quot;000469CA&quot;/&gt;&lt;wsp:rsid wsp:val=&quot;00046CEA&quot;/&gt;&lt;wsp:rsid wsp:val=&quot;00046DBB&quot;/&gt;&lt;wsp:rsid wsp:val=&quot;000472B2&quot;/&gt;&lt;wsp:rsid wsp:val=&quot;000478F6&quot;/&gt;&lt;wsp:rsid wsp:val=&quot;000508F6&quot;/&gt;&lt;wsp:rsid wsp:val=&quot;000509E7&quot;/&gt;&lt;wsp:rsid wsp:val=&quot;00050A26&quot;/&gt;&lt;wsp:rsid wsp:val=&quot;00050AB1&quot;/&gt;&lt;wsp:rsid wsp:val=&quot;00051042&quot;/&gt;&lt;wsp:rsid wsp:val=&quot;00051120&quot;/&gt;&lt;wsp:rsid wsp:val=&quot;000516BF&quot;/&gt;&lt;wsp:rsid wsp:val=&quot;000518AF&quot;/&gt;&lt;wsp:rsid wsp:val=&quot;000519D7&quot;/&gt;&lt;wsp:rsid wsp:val=&quot;00052184&quot;/&gt;&lt;wsp:rsid wsp:val=&quot;000521B0&quot;/&gt;&lt;wsp:rsid wsp:val=&quot;0005261B&quot;/&gt;&lt;wsp:rsid wsp:val=&quot;0005262F&quot;/&gt;&lt;wsp:rsid wsp:val=&quot;0005284E&quot;/&gt;&lt;wsp:rsid wsp:val=&quot;00052C82&quot;/&gt;&lt;wsp:rsid wsp:val=&quot;000530E2&quot;/&gt;&lt;wsp:rsid wsp:val=&quot;00053AA9&quot;/&gt;&lt;wsp:rsid wsp:val=&quot;00053E45&quot;/&gt;&lt;wsp:rsid wsp:val=&quot;00054BC1&quot;/&gt;&lt;wsp:rsid wsp:val=&quot;00054DFD&quot;/&gt;&lt;wsp:rsid wsp:val=&quot;00054E39&quot;/&gt;&lt;wsp:rsid wsp:val=&quot;0005552F&quot;/&gt;&lt;wsp:rsid wsp:val=&quot;00055F4A&quot;/&gt;&lt;wsp:rsid wsp:val=&quot;00056096&quot;/&gt;&lt;wsp:rsid wsp:val=&quot;0005636E&quot;/&gt;&lt;wsp:rsid wsp:val=&quot;0005693E&quot;/&gt;&lt;wsp:rsid wsp:val=&quot;000569C6&quot;/&gt;&lt;wsp:rsid wsp:val=&quot;00056E4E&quot;/&gt;&lt;wsp:rsid wsp:val=&quot;00056F5B&quot;/&gt;&lt;wsp:rsid wsp:val=&quot;00057034&quot;/&gt;&lt;wsp:rsid wsp:val=&quot;0005719D&quot;/&gt;&lt;wsp:rsid wsp:val=&quot;000572A7&quot;/&gt;&lt;wsp:rsid wsp:val=&quot;00057503&quot;/&gt;&lt;wsp:rsid wsp:val=&quot;00057F6D&quot;/&gt;&lt;wsp:rsid wsp:val=&quot;00057F70&quot;/&gt;&lt;wsp:rsid wsp:val=&quot;00060122&quot;/&gt;&lt;wsp:rsid wsp:val=&quot;000607A0&quot;/&gt;&lt;wsp:rsid wsp:val=&quot;00060BEB&quot;/&gt;&lt;wsp:rsid wsp:val=&quot;00060F08&quot;/&gt;&lt;wsp:rsid wsp:val=&quot;00061976&quot;/&gt;&lt;wsp:rsid wsp:val=&quot;00061C2E&quot;/&gt;&lt;wsp:rsid wsp:val=&quot;00062A50&quot;/&gt;&lt;wsp:rsid wsp:val=&quot;00063274&quot;/&gt;&lt;wsp:rsid wsp:val=&quot;00063489&quot;/&gt;&lt;wsp:rsid wsp:val=&quot;000634B5&quot;/&gt;&lt;wsp:rsid wsp:val=&quot;0006383D&quot;/&gt;&lt;wsp:rsid wsp:val=&quot;000651E0&quot;/&gt;&lt;wsp:rsid wsp:val=&quot;00065315&quot;/&gt;&lt;wsp:rsid wsp:val=&quot;00065A19&quot;/&gt;&lt;wsp:rsid wsp:val=&quot;00065B18&quot;/&gt;&lt;wsp:rsid wsp:val=&quot;00065CFC&quot;/&gt;&lt;wsp:rsid wsp:val=&quot;00066DC7&quot;/&gt;&lt;wsp:rsid wsp:val=&quot;00066E95&quot;/&gt;&lt;wsp:rsid wsp:val=&quot;0006753E&quot;/&gt;&lt;wsp:rsid wsp:val=&quot;000676F2&quot;/&gt;&lt;wsp:rsid wsp:val=&quot;000677F1&quot;/&gt;&lt;wsp:rsid wsp:val=&quot;00067B42&quot;/&gt;&lt;wsp:rsid wsp:val=&quot;00067B46&quot;/&gt;&lt;wsp:rsid wsp:val=&quot;00067BBB&quot;/&gt;&lt;wsp:rsid wsp:val=&quot;00067F9A&quot;/&gt;&lt;wsp:rsid wsp:val=&quot;00070237&quot;/&gt;&lt;wsp:rsid wsp:val=&quot;00070548&quot;/&gt;&lt;wsp:rsid wsp:val=&quot;00071247&quot;/&gt;&lt;wsp:rsid wsp:val=&quot;00071255&quot;/&gt;&lt;wsp:rsid wsp:val=&quot;000714FC&quot;/&gt;&lt;wsp:rsid wsp:val=&quot;000727ED&quot;/&gt;&lt;wsp:rsid wsp:val=&quot;00072C0A&quot;/&gt;&lt;wsp:rsid wsp:val=&quot;00072EC0&quot;/&gt;&lt;wsp:rsid wsp:val=&quot;000732C1&quot;/&gt;&lt;wsp:rsid wsp:val=&quot;000733E2&quot;/&gt;&lt;wsp:rsid wsp:val=&quot;0007367A&quot;/&gt;&lt;wsp:rsid wsp:val=&quot;00073DC2&quot;/&gt;&lt;wsp:rsid wsp:val=&quot;00073E53&quot;/&gt;&lt;wsp:rsid wsp:val=&quot;00074146&quot;/&gt;&lt;wsp:rsid wsp:val=&quot;0007421A&quot;/&gt;&lt;wsp:rsid wsp:val=&quot;00074226&quot;/&gt;&lt;wsp:rsid wsp:val=&quot;000743A8&quot;/&gt;&lt;wsp:rsid wsp:val=&quot;000745FE&quot;/&gt;&lt;wsp:rsid wsp:val=&quot;00074A50&quot;/&gt;&lt;wsp:rsid wsp:val=&quot;00074B44&quot;/&gt;&lt;wsp:rsid wsp:val=&quot;00075695&quot;/&gt;&lt;wsp:rsid wsp:val=&quot;0007585A&quot;/&gt;&lt;wsp:rsid wsp:val=&quot;000759B6&quot;/&gt;&lt;wsp:rsid wsp:val=&quot;00075D92&quot;/&gt;&lt;wsp:rsid wsp:val=&quot;00075F59&quot;/&gt;&lt;wsp:rsid wsp:val=&quot;00076129&quot;/&gt;&lt;wsp:rsid wsp:val=&quot;00076732&quot;/&gt;&lt;wsp:rsid wsp:val=&quot;00076B09&quot;/&gt;&lt;wsp:rsid wsp:val=&quot;00076B62&quot;/&gt;&lt;wsp:rsid wsp:val=&quot;000774A2&quot;/&gt;&lt;wsp:rsid wsp:val=&quot;000774FA&quot;/&gt;&lt;wsp:rsid wsp:val=&quot;00077766&quot;/&gt;&lt;wsp:rsid wsp:val=&quot;00077955&quot;/&gt;&lt;wsp:rsid wsp:val=&quot;000800A1&quot;/&gt;&lt;wsp:rsid wsp:val=&quot;00080982&quot;/&gt;&lt;wsp:rsid wsp:val=&quot;0008147A&quot;/&gt;&lt;wsp:rsid wsp:val=&quot;00081B7D&quot;/&gt;&lt;wsp:rsid wsp:val=&quot;000822B9&quot;/&gt;&lt;wsp:rsid wsp:val=&quot;000822EE&quot;/&gt;&lt;wsp:rsid wsp:val=&quot;0008245F&quot;/&gt;&lt;wsp:rsid wsp:val=&quot;000825A4&quot;/&gt;&lt;wsp:rsid wsp:val=&quot;000829EC&quot;/&gt;&lt;wsp:rsid wsp:val=&quot;00082AF0&quot;/&gt;&lt;wsp:rsid wsp:val=&quot;00082B6E&quot;/&gt;&lt;wsp:rsid wsp:val=&quot;000831BC&quot;/&gt;&lt;wsp:rsid wsp:val=&quot;000832EC&quot;/&gt;&lt;wsp:rsid wsp:val=&quot;0008387C&quot;/&gt;&lt;wsp:rsid wsp:val=&quot;00083D01&quot;/&gt;&lt;wsp:rsid wsp:val=&quot;000846AD&quot;/&gt;&lt;wsp:rsid wsp:val=&quot;00084A1B&quot;/&gt;&lt;wsp:rsid wsp:val=&quot;00084BB4&quot;/&gt;&lt;wsp:rsid wsp:val=&quot;00084BBB&quot;/&gt;&lt;wsp:rsid wsp:val=&quot;00084CB9&quot;/&gt;&lt;wsp:rsid wsp:val=&quot;00084E7E&quot;/&gt;&lt;wsp:rsid wsp:val=&quot;000856F7&quot;/&gt;&lt;wsp:rsid wsp:val=&quot;00085CCD&quot;/&gt;&lt;wsp:rsid wsp:val=&quot;0008605F&quot;/&gt;&lt;wsp:rsid wsp:val=&quot;00086146&quot;/&gt;&lt;wsp:rsid wsp:val=&quot;00090145&quot;/&gt;&lt;wsp:rsid wsp:val=&quot;00090182&quot;/&gt;&lt;wsp:rsid wsp:val=&quot;00090921&quot;/&gt;&lt;wsp:rsid wsp:val=&quot;00091017&quot;/&gt;&lt;wsp:rsid wsp:val=&quot;00092303&quot;/&gt;&lt;wsp:rsid wsp:val=&quot;000929F4&quot;/&gt;&lt;wsp:rsid wsp:val=&quot;00092FF7&quot;/&gt;&lt;wsp:rsid wsp:val=&quot;00093A1F&quot;/&gt;&lt;wsp:rsid wsp:val=&quot;00094110&quot;/&gt;&lt;wsp:rsid wsp:val=&quot;000943C8&quot;/&gt;&lt;wsp:rsid wsp:val=&quot;0009465C&quot;/&gt;&lt;wsp:rsid wsp:val=&quot;00094EB8&quot;/&gt;&lt;wsp:rsid wsp:val=&quot;000953D8&quot;/&gt;&lt;wsp:rsid wsp:val=&quot;000960FC&quot;/&gt;&lt;wsp:rsid wsp:val=&quot;00096440&quot;/&gt;&lt;wsp:rsid wsp:val=&quot;00097078&quot;/&gt;&lt;wsp:rsid wsp:val=&quot;000975BF&quot;/&gt;&lt;wsp:rsid wsp:val=&quot;00097A80&quot;/&gt;&lt;wsp:rsid wsp:val=&quot;00097AC3&quot;/&gt;&lt;wsp:rsid wsp:val=&quot;000A05DD&quot;/&gt;&lt;wsp:rsid wsp:val=&quot;000A0767&quot;/&gt;&lt;wsp:rsid wsp:val=&quot;000A110C&quot;/&gt;&lt;wsp:rsid wsp:val=&quot;000A15DB&quot;/&gt;&lt;wsp:rsid wsp:val=&quot;000A1780&quot;/&gt;&lt;wsp:rsid wsp:val=&quot;000A1873&quot;/&gt;&lt;wsp:rsid wsp:val=&quot;000A195A&quot;/&gt;&lt;wsp:rsid wsp:val=&quot;000A1BEC&quot;/&gt;&lt;wsp:rsid wsp:val=&quot;000A1CB1&quot;/&gt;&lt;wsp:rsid wsp:val=&quot;000A2120&quot;/&gt;&lt;wsp:rsid wsp:val=&quot;000A2316&quot;/&gt;&lt;wsp:rsid wsp:val=&quot;000A252C&quot;/&gt;&lt;wsp:rsid wsp:val=&quot;000A270D&quot;/&gt;&lt;wsp:rsid wsp:val=&quot;000A2F8C&quot;/&gt;&lt;wsp:rsid wsp:val=&quot;000A320B&quot;/&gt;&lt;wsp:rsid wsp:val=&quot;000A417F&quot;/&gt;&lt;wsp:rsid wsp:val=&quot;000A5B21&quot;/&gt;&lt;wsp:rsid wsp:val=&quot;000A5C3E&quot;/&gt;&lt;wsp:rsid wsp:val=&quot;000A5FCE&quot;/&gt;&lt;wsp:rsid wsp:val=&quot;000A61C7&quot;/&gt;&lt;wsp:rsid wsp:val=&quot;000A662B&quot;/&gt;&lt;wsp:rsid wsp:val=&quot;000A6719&quot;/&gt;&lt;wsp:rsid wsp:val=&quot;000A67CC&quot;/&gt;&lt;wsp:rsid wsp:val=&quot;000A699C&quot;/&gt;&lt;wsp:rsid wsp:val=&quot;000A6AFD&quot;/&gt;&lt;wsp:rsid wsp:val=&quot;000A75F4&quot;/&gt;&lt;wsp:rsid wsp:val=&quot;000B047E&quot;/&gt;&lt;wsp:rsid wsp:val=&quot;000B062D&quot;/&gt;&lt;wsp:rsid wsp:val=&quot;000B0770&quot;/&gt;&lt;wsp:rsid wsp:val=&quot;000B11E5&quot;/&gt;&lt;wsp:rsid wsp:val=&quot;000B145E&quot;/&gt;&lt;wsp:rsid wsp:val=&quot;000B20D1&quot;/&gt;&lt;wsp:rsid wsp:val=&quot;000B2410&quot;/&gt;&lt;wsp:rsid wsp:val=&quot;000B2BF0&quot;/&gt;&lt;wsp:rsid wsp:val=&quot;000B2DF3&quot;/&gt;&lt;wsp:rsid wsp:val=&quot;000B32A1&quot;/&gt;&lt;wsp:rsid wsp:val=&quot;000B334A&quot;/&gt;&lt;wsp:rsid wsp:val=&quot;000B3560&quot;/&gt;&lt;wsp:rsid wsp:val=&quot;000B38AB&quot;/&gt;&lt;wsp:rsid wsp:val=&quot;000B3EFB&quot;/&gt;&lt;wsp:rsid wsp:val=&quot;000B4801&quot;/&gt;&lt;wsp:rsid wsp:val=&quot;000B4CC5&quot;/&gt;&lt;wsp:rsid wsp:val=&quot;000B50C8&quot;/&gt;&lt;wsp:rsid wsp:val=&quot;000B5344&quot;/&gt;&lt;wsp:rsid wsp:val=&quot;000B536A&quot;/&gt;&lt;wsp:rsid wsp:val=&quot;000B6043&quot;/&gt;&lt;wsp:rsid wsp:val=&quot;000B6131&quot;/&gt;&lt;wsp:rsid wsp:val=&quot;000B6351&quot;/&gt;&lt;wsp:rsid wsp:val=&quot;000B63E0&quot;/&gt;&lt;wsp:rsid wsp:val=&quot;000B67B8&quot;/&gt;&lt;wsp:rsid wsp:val=&quot;000B69A6&quot;/&gt;&lt;wsp:rsid wsp:val=&quot;000B6C28&quot;/&gt;&lt;wsp:rsid wsp:val=&quot;000B6FE4&quot;/&gt;&lt;wsp:rsid wsp:val=&quot;000B7612&quot;/&gt;&lt;wsp:rsid wsp:val=&quot;000B773C&quot;/&gt;&lt;wsp:rsid wsp:val=&quot;000C0706&quot;/&gt;&lt;wsp:rsid wsp:val=&quot;000C0828&quot;/&gt;&lt;wsp:rsid wsp:val=&quot;000C082E&quot;/&gt;&lt;wsp:rsid wsp:val=&quot;000C0FCE&quot;/&gt;&lt;wsp:rsid wsp:val=&quot;000C18DE&quot;/&gt;&lt;wsp:rsid wsp:val=&quot;000C20AA&quot;/&gt;&lt;wsp:rsid wsp:val=&quot;000C24A0&quot;/&gt;&lt;wsp:rsid wsp:val=&quot;000C2BC3&quot;/&gt;&lt;wsp:rsid wsp:val=&quot;000C2E62&quot;/&gt;&lt;wsp:rsid wsp:val=&quot;000C37FE&quot;/&gt;&lt;wsp:rsid wsp:val=&quot;000C3F76&quot;/&gt;&lt;wsp:rsid wsp:val=&quot;000C52CD&quot;/&gt;&lt;wsp:rsid wsp:val=&quot;000C598F&quot;/&gt;&lt;wsp:rsid wsp:val=&quot;000C5B8E&quot;/&gt;&lt;wsp:rsid wsp:val=&quot;000C5C0D&quot;/&gt;&lt;wsp:rsid wsp:val=&quot;000C67DF&quot;/&gt;&lt;wsp:rsid wsp:val=&quot;000C6EE3&quot;/&gt;&lt;wsp:rsid wsp:val=&quot;000C7228&quot;/&gt;&lt;wsp:rsid wsp:val=&quot;000D046E&quot;/&gt;&lt;wsp:rsid wsp:val=&quot;000D0569&quot;/&gt;&lt;wsp:rsid wsp:val=&quot;000D0570&quot;/&gt;&lt;wsp:rsid wsp:val=&quot;000D0A42&quot;/&gt;&lt;wsp:rsid wsp:val=&quot;000D0A77&quot;/&gt;&lt;wsp:rsid wsp:val=&quot;000D0B8C&quot;/&gt;&lt;wsp:rsid wsp:val=&quot;000D0EB7&quot;/&gt;&lt;wsp:rsid wsp:val=&quot;000D0F92&quot;/&gt;&lt;wsp:rsid wsp:val=&quot;000D10E9&quot;/&gt;&lt;wsp:rsid wsp:val=&quot;000D1139&quot;/&gt;&lt;wsp:rsid wsp:val=&quot;000D1ABD&quot;/&gt;&lt;wsp:rsid wsp:val=&quot;000D1B2E&quot;/&gt;&lt;wsp:rsid wsp:val=&quot;000D1CFB&quot;/&gt;&lt;wsp:rsid wsp:val=&quot;000D24D3&quot;/&gt;&lt;wsp:rsid wsp:val=&quot;000D33F9&quot;/&gt;&lt;wsp:rsid wsp:val=&quot;000D36E1&quot;/&gt;&lt;wsp:rsid wsp:val=&quot;000D3DAC&quot;/&gt;&lt;wsp:rsid wsp:val=&quot;000D3E66&quot;/&gt;&lt;wsp:rsid wsp:val=&quot;000D472C&quot;/&gt;&lt;wsp:rsid wsp:val=&quot;000D4AF8&quot;/&gt;&lt;wsp:rsid wsp:val=&quot;000D4D22&quot;/&gt;&lt;wsp:rsid wsp:val=&quot;000D4F18&quot;/&gt;&lt;wsp:rsid wsp:val=&quot;000D56AE&quot;/&gt;&lt;wsp:rsid wsp:val=&quot;000D58CA&quot;/&gt;&lt;wsp:rsid wsp:val=&quot;000D5F4F&quot;/&gt;&lt;wsp:rsid wsp:val=&quot;000D624D&quot;/&gt;&lt;wsp:rsid wsp:val=&quot;000D66BC&quot;/&gt;&lt;wsp:rsid wsp:val=&quot;000D6BDF&quot;/&gt;&lt;wsp:rsid wsp:val=&quot;000D78ED&quot;/&gt;&lt;wsp:rsid wsp:val=&quot;000E02AE&quot;/&gt;&lt;wsp:rsid wsp:val=&quot;000E062B&quot;/&gt;&lt;wsp:rsid wsp:val=&quot;000E0E76&quot;/&gt;&lt;wsp:rsid wsp:val=&quot;000E0ECA&quot;/&gt;&lt;wsp:rsid wsp:val=&quot;000E1423&quot;/&gt;&lt;wsp:rsid wsp:val=&quot;000E1629&quot;/&gt;&lt;wsp:rsid wsp:val=&quot;000E1880&quot;/&gt;&lt;wsp:rsid wsp:val=&quot;000E1989&quot;/&gt;&lt;wsp:rsid wsp:val=&quot;000E1F95&quot;/&gt;&lt;wsp:rsid wsp:val=&quot;000E2083&quot;/&gt;&lt;wsp:rsid wsp:val=&quot;000E2087&quot;/&gt;&lt;wsp:rsid wsp:val=&quot;000E227D&quot;/&gt;&lt;wsp:rsid wsp:val=&quot;000E26FC&quot;/&gt;&lt;wsp:rsid wsp:val=&quot;000E2AD3&quot;/&gt;&lt;wsp:rsid wsp:val=&quot;000E2C17&quot;/&gt;&lt;wsp:rsid wsp:val=&quot;000E312F&quot;/&gt;&lt;wsp:rsid wsp:val=&quot;000E39B5&quot;/&gt;&lt;wsp:rsid wsp:val=&quot;000E4276&quot;/&gt;&lt;wsp:rsid wsp:val=&quot;000E480E&quot;/&gt;&lt;wsp:rsid wsp:val=&quot;000E4867&quot;/&gt;&lt;wsp:rsid wsp:val=&quot;000E4A46&quot;/&gt;&lt;wsp:rsid wsp:val=&quot;000E4C2C&quot;/&gt;&lt;wsp:rsid wsp:val=&quot;000E4DF2&quot;/&gt;&lt;wsp:rsid wsp:val=&quot;000E514A&quot;/&gt;&lt;wsp:rsid wsp:val=&quot;000E53FE&quot;/&gt;&lt;wsp:rsid wsp:val=&quot;000E6010&quot;/&gt;&lt;wsp:rsid wsp:val=&quot;000E6079&quot;/&gt;&lt;wsp:rsid wsp:val=&quot;000E61C4&quot;/&gt;&lt;wsp:rsid wsp:val=&quot;000E71AC&quot;/&gt;&lt;wsp:rsid wsp:val=&quot;000E7925&quot;/&gt;&lt;wsp:rsid wsp:val=&quot;000E7C24&quot;/&gt;&lt;wsp:rsid wsp:val=&quot;000F09AF&quot;/&gt;&lt;wsp:rsid wsp:val=&quot;000F0A93&quot;/&gt;&lt;wsp:rsid wsp:val=&quot;000F0E72&quot;/&gt;&lt;wsp:rsid wsp:val=&quot;000F1090&quot;/&gt;&lt;wsp:rsid wsp:val=&quot;000F16E7&quot;/&gt;&lt;wsp:rsid wsp:val=&quot;000F1B31&quot;/&gt;&lt;wsp:rsid wsp:val=&quot;000F1E8F&quot;/&gt;&lt;wsp:rsid wsp:val=&quot;000F227A&quot;/&gt;&lt;wsp:rsid wsp:val=&quot;000F28EC&quot;/&gt;&lt;wsp:rsid wsp:val=&quot;000F2AFC&quot;/&gt;&lt;wsp:rsid wsp:val=&quot;000F34E9&quot;/&gt;&lt;wsp:rsid wsp:val=&quot;000F363E&quot;/&gt;&lt;wsp:rsid wsp:val=&quot;000F3A36&quot;/&gt;&lt;wsp:rsid wsp:val=&quot;000F41BF&quot;/&gt;&lt;wsp:rsid wsp:val=&quot;000F45C5&quot;/&gt;&lt;wsp:rsid wsp:val=&quot;000F4653&quot;/&gt;&lt;wsp:rsid wsp:val=&quot;000F4C9F&quot;/&gt;&lt;wsp:rsid wsp:val=&quot;000F4EBE&quot;/&gt;&lt;wsp:rsid wsp:val=&quot;000F5E64&quot;/&gt;&lt;wsp:rsid wsp:val=&quot;000F5EBE&quot;/&gt;&lt;wsp:rsid wsp:val=&quot;000F63C1&quot;/&gt;&lt;wsp:rsid wsp:val=&quot;000F6C83&quot;/&gt;&lt;wsp:rsid wsp:val=&quot;000F6D3B&quot;/&gt;&lt;wsp:rsid wsp:val=&quot;000F7532&quot;/&gt;&lt;wsp:rsid wsp:val=&quot;000F7908&quot;/&gt;&lt;wsp:rsid wsp:val=&quot;000F7F64&quot;/&gt;&lt;wsp:rsid wsp:val=&quot;000F7FCC&quot;/&gt;&lt;wsp:rsid wsp:val=&quot;0010059A&quot;/&gt;&lt;wsp:rsid wsp:val=&quot;0010064B&quot;/&gt;&lt;wsp:rsid wsp:val=&quot;00100975&quot;/&gt;&lt;wsp:rsid wsp:val=&quot;00100AD9&quot;/&gt;&lt;wsp:rsid wsp:val=&quot;00101253&quot;/&gt;&lt;wsp:rsid wsp:val=&quot;001016C0&quot;/&gt;&lt;wsp:rsid wsp:val=&quot;00101AAE&quot;/&gt;&lt;wsp:rsid wsp:val=&quot;00101EFA&quot;/&gt;&lt;wsp:rsid wsp:val=&quot;001026AE&quot;/&gt;&lt;wsp:rsid wsp:val=&quot;00102FC2&quot;/&gt;&lt;wsp:rsid wsp:val=&quot;00102FD2&quot;/&gt;&lt;wsp:rsid wsp:val=&quot;001030A6&quot;/&gt;&lt;wsp:rsid wsp:val=&quot;00103379&quot;/&gt;&lt;wsp:rsid wsp:val=&quot;0010348C&quot;/&gt;&lt;wsp:rsid wsp:val=&quot;001038EB&quot;/&gt;&lt;wsp:rsid wsp:val=&quot;00103B3F&quot;/&gt;&lt;wsp:rsid wsp:val=&quot;001044D7&quot;/&gt;&lt;wsp:rsid wsp:val=&quot;0010474A&quot;/&gt;&lt;wsp:rsid wsp:val=&quot;00104BE7&quot;/&gt;&lt;wsp:rsid wsp:val=&quot;00104E74&quot;/&gt;&lt;wsp:rsid wsp:val=&quot;00105204&quot;/&gt;&lt;wsp:rsid wsp:val=&quot;001056B9&quot;/&gt;&lt;wsp:rsid wsp:val=&quot;00105791&quot;/&gt;&lt;wsp:rsid wsp:val=&quot;00105917&quot;/&gt;&lt;wsp:rsid wsp:val=&quot;00105F03&quot;/&gt;&lt;wsp:rsid wsp:val=&quot;00106034&quot;/&gt;&lt;wsp:rsid wsp:val=&quot;0010694E&quot;/&gt;&lt;wsp:rsid wsp:val=&quot;00106E4F&quot;/&gt;&lt;wsp:rsid wsp:val=&quot;001074CD&quot;/&gt;&lt;wsp:rsid wsp:val=&quot;0010788D&quot;/&gt;&lt;wsp:rsid wsp:val=&quot;00107D2C&quot;/&gt;&lt;wsp:rsid wsp:val=&quot;00107E94&quot;/&gt;&lt;wsp:rsid wsp:val=&quot;001104A8&quot;/&gt;&lt;wsp:rsid wsp:val=&quot;0011051B&quot;/&gt;&lt;wsp:rsid wsp:val=&quot;001106D3&quot;/&gt;&lt;wsp:rsid wsp:val=&quot;00110C4F&quot;/&gt;&lt;wsp:rsid wsp:val=&quot;001110A1&quot;/&gt;&lt;wsp:rsid wsp:val=&quot;001110A3&quot;/&gt;&lt;wsp:rsid wsp:val=&quot;0011165F&quot;/&gt;&lt;wsp:rsid wsp:val=&quot;00111862&quot;/&gt;&lt;wsp:rsid wsp:val=&quot;00111F99&quot;/&gt;&lt;wsp:rsid wsp:val=&quot;001120B9&quot;/&gt;&lt;wsp:rsid wsp:val=&quot;00112646&quot;/&gt;&lt;wsp:rsid wsp:val=&quot;001128E1&quot;/&gt;&lt;wsp:rsid wsp:val=&quot;0011291B&quot;/&gt;&lt;wsp:rsid wsp:val=&quot;00112D74&quot;/&gt;&lt;wsp:rsid wsp:val=&quot;00112E26&quot;/&gt;&lt;wsp:rsid wsp:val=&quot;00113118&quot;/&gt;&lt;wsp:rsid wsp:val=&quot;00113DE6&quot;/&gt;&lt;wsp:rsid wsp:val=&quot;00114709&quot;/&gt;&lt;wsp:rsid wsp:val=&quot;00114A54&quot;/&gt;&lt;wsp:rsid wsp:val=&quot;001162E2&quot;/&gt;&lt;wsp:rsid wsp:val=&quot;00116512&quot;/&gt;&lt;wsp:rsid wsp:val=&quot;00116CD8&quot;/&gt;&lt;wsp:rsid wsp:val=&quot;00117164&quot;/&gt;&lt;wsp:rsid wsp:val=&quot;0011763F&quot;/&gt;&lt;wsp:rsid wsp:val=&quot;0012151A&quot;/&gt;&lt;wsp:rsid wsp:val=&quot;00121E1D&quot;/&gt;&lt;wsp:rsid wsp:val=&quot;00121E2D&quot;/&gt;&lt;wsp:rsid wsp:val=&quot;00123028&quot;/&gt;&lt;wsp:rsid wsp:val=&quot;00123125&quot;/&gt;&lt;wsp:rsid wsp:val=&quot;001235D2&quot;/&gt;&lt;wsp:rsid wsp:val=&quot;00123E85&quot;/&gt;&lt;wsp:rsid wsp:val=&quot;00124133&quot;/&gt;&lt;wsp:rsid wsp:val=&quot;0012423F&quot;/&gt;&lt;wsp:rsid wsp:val=&quot;00124319&quot;/&gt;&lt;wsp:rsid wsp:val=&quot;00124DB3&quot;/&gt;&lt;wsp:rsid wsp:val=&quot;00124EB1&quot;/&gt;&lt;wsp:rsid wsp:val=&quot;0012538A&quot;/&gt;&lt;wsp:rsid wsp:val=&quot;001261F5&quot;/&gt;&lt;wsp:rsid wsp:val=&quot;00126D82&quot;/&gt;&lt;wsp:rsid wsp:val=&quot;0012719C&quot;/&gt;&lt;wsp:rsid wsp:val=&quot;0012771E&quot;/&gt;&lt;wsp:rsid wsp:val=&quot;00127909&quot;/&gt;&lt;wsp:rsid wsp:val=&quot;001302BB&quot;/&gt;&lt;wsp:rsid wsp:val=&quot;0013034F&quot;/&gt;&lt;wsp:rsid wsp:val=&quot;0013082B&quot;/&gt;&lt;wsp:rsid wsp:val=&quot;00130969&quot;/&gt;&lt;wsp:rsid wsp:val=&quot;00130A37&quot;/&gt;&lt;wsp:rsid wsp:val=&quot;00130BFA&quot;/&gt;&lt;wsp:rsid wsp:val=&quot;00132319&quot;/&gt;&lt;wsp:rsid wsp:val=&quot;00132957&quot;/&gt;&lt;wsp:rsid wsp:val=&quot;00132E00&quot;/&gt;&lt;wsp:rsid wsp:val=&quot;00132FB1&quot;/&gt;&lt;wsp:rsid wsp:val=&quot;00134592&quot;/&gt;&lt;wsp:rsid wsp:val=&quot;00134680&quot;/&gt;&lt;wsp:rsid wsp:val=&quot;00134E84&quot;/&gt;&lt;wsp:rsid wsp:val=&quot;00134F1B&quot;/&gt;&lt;wsp:rsid wsp:val=&quot;0013572B&quot;/&gt;&lt;wsp:rsid wsp:val=&quot;00135D3A&quot;/&gt;&lt;wsp:rsid wsp:val=&quot;00135E07&quot;/&gt;&lt;wsp:rsid wsp:val=&quot;00136BE5&quot;/&gt;&lt;wsp:rsid wsp:val=&quot;00137B69&quot;/&gt;&lt;wsp:rsid wsp:val=&quot;00140367&quot;/&gt;&lt;wsp:rsid wsp:val=&quot;001403B7&quot;/&gt;&lt;wsp:rsid wsp:val=&quot;001403D2&quot;/&gt;&lt;wsp:rsid wsp:val=&quot;001406AB&quot;/&gt;&lt;wsp:rsid wsp:val=&quot;00140899&quot;/&gt;&lt;wsp:rsid wsp:val=&quot;001408F4&quot;/&gt;&lt;wsp:rsid wsp:val=&quot;00140BA3&quot;/&gt;&lt;wsp:rsid wsp:val=&quot;00141DCB&quot;/&gt;&lt;wsp:rsid wsp:val=&quot;00142039&quot;/&gt;&lt;wsp:rsid wsp:val=&quot;00143562&quot;/&gt;&lt;wsp:rsid wsp:val=&quot;00143D20&quot;/&gt;&lt;wsp:rsid wsp:val=&quot;00144B96&quot;/&gt;&lt;wsp:rsid wsp:val=&quot;00144BBF&quot;/&gt;&lt;wsp:rsid wsp:val=&quot;00144DC2&quot;/&gt;&lt;wsp:rsid wsp:val=&quot;001465FA&quot;/&gt;&lt;wsp:rsid wsp:val=&quot;00146E6B&quot;/&gt;&lt;wsp:rsid wsp:val=&quot;001470C4&quot;/&gt;&lt;wsp:rsid wsp:val=&quot;00147393&quot;/&gt;&lt;wsp:rsid wsp:val=&quot;0014795C&quot;/&gt;&lt;wsp:rsid wsp:val=&quot;00147E90&quot;/&gt;&lt;wsp:rsid wsp:val=&quot;0015016D&quot;/&gt;&lt;wsp:rsid wsp:val=&quot;0015025E&quot;/&gt;&lt;wsp:rsid wsp:val=&quot;00150EF8&quot;/&gt;&lt;wsp:rsid wsp:val=&quot;00151615&quot;/&gt;&lt;wsp:rsid wsp:val=&quot;00151ABF&quot;/&gt;&lt;wsp:rsid wsp:val=&quot;00151DB4&quot;/&gt;&lt;wsp:rsid wsp:val=&quot;00151FE5&quot;/&gt;&lt;wsp:rsid wsp:val=&quot;0015288B&quot;/&gt;&lt;wsp:rsid wsp:val=&quot;00152A70&quot;/&gt;&lt;wsp:rsid wsp:val=&quot;00152D8E&quot;/&gt;&lt;wsp:rsid wsp:val=&quot;00152EC4&quot;/&gt;&lt;wsp:rsid wsp:val=&quot;001538D3&quot;/&gt;&lt;wsp:rsid wsp:val=&quot;00153A8D&quot;/&gt;&lt;wsp:rsid wsp:val=&quot;00153E8B&quot;/&gt;&lt;wsp:rsid wsp:val=&quot;001540B2&quot;/&gt;&lt;wsp:rsid wsp:val=&quot;0015484E&quot;/&gt;&lt;wsp:rsid wsp:val=&quot;00154D42&quot;/&gt;&lt;wsp:rsid wsp:val=&quot;0015543E&quot;/&gt;&lt;wsp:rsid wsp:val=&quot;00155773&quot;/&gt;&lt;wsp:rsid wsp:val=&quot;00156006&quot;/&gt;&lt;wsp:rsid wsp:val=&quot;0015618B&quot;/&gt;&lt;wsp:rsid wsp:val=&quot;001562D7&quot;/&gt;&lt;wsp:rsid wsp:val=&quot;0015666B&quot;/&gt;&lt;wsp:rsid wsp:val=&quot;00156948&quot;/&gt;&lt;wsp:rsid wsp:val=&quot;00156AF4&quot;/&gt;&lt;wsp:rsid wsp:val=&quot;00156AF6&quot;/&gt;&lt;wsp:rsid wsp:val=&quot;00156DA5&quot;/&gt;&lt;wsp:rsid wsp:val=&quot;00156FC8&quot;/&gt;&lt;wsp:rsid wsp:val=&quot;00157FE6&quot;/&gt;&lt;wsp:rsid wsp:val=&quot;0016003B&quot;/&gt;&lt;wsp:rsid wsp:val=&quot;001606B0&quot;/&gt;&lt;wsp:rsid wsp:val=&quot;00160717&quot;/&gt;&lt;wsp:rsid wsp:val=&quot;001607C1&quot;/&gt;&lt;wsp:rsid wsp:val=&quot;001607CB&quot;/&gt;&lt;wsp:rsid wsp:val=&quot;00160CED&quot;/&gt;&lt;wsp:rsid wsp:val=&quot;00161074&quot;/&gt;&lt;wsp:rsid wsp:val=&quot;0016117F&quot;/&gt;&lt;wsp:rsid wsp:val=&quot;001618A0&quot;/&gt;&lt;wsp:rsid wsp:val=&quot;00161A77&quot;/&gt;&lt;wsp:rsid wsp:val=&quot;00161FBA&quot;/&gt;&lt;wsp:rsid wsp:val=&quot;00162217&quot;/&gt;&lt;wsp:rsid wsp:val=&quot;00162646&quot;/&gt;&lt;wsp:rsid wsp:val=&quot;00162A5C&quot;/&gt;&lt;wsp:rsid wsp:val=&quot;00162E44&quot;/&gt;&lt;wsp:rsid wsp:val=&quot;00163437&quot;/&gt;&lt;wsp:rsid wsp:val=&quot;00163485&quot;/&gt;&lt;wsp:rsid wsp:val=&quot;00163742&quot;/&gt;&lt;wsp:rsid wsp:val=&quot;001643F6&quot;/&gt;&lt;wsp:rsid wsp:val=&quot;00164697&quot;/&gt;&lt;wsp:rsid wsp:val=&quot;00164BFD&quot;/&gt;&lt;wsp:rsid wsp:val=&quot;00164E38&quot;/&gt;&lt;wsp:rsid wsp:val=&quot;0016525F&quot;/&gt;&lt;wsp:rsid wsp:val=&quot;00165517&quot;/&gt;&lt;wsp:rsid wsp:val=&quot;001655F2&quot;/&gt;&lt;wsp:rsid wsp:val=&quot;00165685&quot;/&gt;&lt;wsp:rsid wsp:val=&quot;001656BF&quot;/&gt;&lt;wsp:rsid wsp:val=&quot;0016585A&quot;/&gt;&lt;wsp:rsid wsp:val=&quot;00165ED3&quot;/&gt;&lt;wsp:rsid wsp:val=&quot;001660C5&quot;/&gt;&lt;wsp:rsid wsp:val=&quot;001666E4&quot;/&gt;&lt;wsp:rsid wsp:val=&quot;00166C5C&quot;/&gt;&lt;wsp:rsid wsp:val=&quot;001670A6&quot;/&gt;&lt;wsp:rsid wsp:val=&quot;001670F8&quot;/&gt;&lt;wsp:rsid wsp:val=&quot;001671AA&quot;/&gt;&lt;wsp:rsid wsp:val=&quot;00167491&quot;/&gt;&lt;wsp:rsid wsp:val=&quot;00167751&quot;/&gt;&lt;wsp:rsid wsp:val=&quot;00167E28&quot;/&gt;&lt;wsp:rsid wsp:val=&quot;001701B4&quot;/&gt;&lt;wsp:rsid wsp:val=&quot;00170C69&quot;/&gt;&lt;wsp:rsid wsp:val=&quot;0017118B&quot;/&gt;&lt;wsp:rsid wsp:val=&quot;001718DF&quot;/&gt;&lt;wsp:rsid wsp:val=&quot;00171AA7&quot;/&gt;&lt;wsp:rsid wsp:val=&quot;00171BB0&quot;/&gt;&lt;wsp:rsid wsp:val=&quot;00171FF2&quot;/&gt;&lt;wsp:rsid wsp:val=&quot;001720B1&quot;/&gt;&lt;wsp:rsid wsp:val=&quot;001738CF&quot;/&gt;&lt;wsp:rsid wsp:val=&quot;00173D4F&quot;/&gt;&lt;wsp:rsid wsp:val=&quot;00173DEC&quot;/&gt;&lt;wsp:rsid wsp:val=&quot;00173F18&quot;/&gt;&lt;wsp:rsid wsp:val=&quot;001740DB&quot;/&gt;&lt;wsp:rsid wsp:val=&quot;00174E56&quot;/&gt;&lt;wsp:rsid wsp:val=&quot;0017520D&quot;/&gt;&lt;wsp:rsid wsp:val=&quot;001755DD&quot;/&gt;&lt;wsp:rsid wsp:val=&quot;00176085&quot;/&gt;&lt;wsp:rsid wsp:val=&quot;00176900&quot;/&gt;&lt;wsp:rsid wsp:val=&quot;00176903&quot;/&gt;&lt;wsp:rsid wsp:val=&quot;00176C12&quot;/&gt;&lt;wsp:rsid wsp:val=&quot;00177560&quot;/&gt;&lt;wsp:rsid wsp:val=&quot;00177A9B&quot;/&gt;&lt;wsp:rsid wsp:val=&quot;00177C7D&quot;/&gt;&lt;wsp:rsid wsp:val=&quot;00177F9C&quot;/&gt;&lt;wsp:rsid wsp:val=&quot;001803CA&quot;/&gt;&lt;wsp:rsid wsp:val=&quot;001809AE&quot;/&gt;&lt;wsp:rsid wsp:val=&quot;00180D96&quot;/&gt;&lt;wsp:rsid wsp:val=&quot;00181313&quot;/&gt;&lt;wsp:rsid wsp:val=&quot;00181889&quot;/&gt;&lt;wsp:rsid wsp:val=&quot;00181A53&quot;/&gt;&lt;wsp:rsid wsp:val=&quot;00181E44&quot;/&gt;&lt;wsp:rsid wsp:val=&quot;00181F96&quot;/&gt;&lt;wsp:rsid wsp:val=&quot;00182017&quot;/&gt;&lt;wsp:rsid wsp:val=&quot;00182942&quot;/&gt;&lt;wsp:rsid wsp:val=&quot;00182A15&quot;/&gt;&lt;wsp:rsid wsp:val=&quot;00182AC3&quot;/&gt;&lt;wsp:rsid wsp:val=&quot;00183355&quot;/&gt;&lt;wsp:rsid wsp:val=&quot;001839CD&quot;/&gt;&lt;wsp:rsid wsp:val=&quot;00184317&quot;/&gt;&lt;wsp:rsid wsp:val=&quot;00184422&quot;/&gt;&lt;wsp:rsid wsp:val=&quot;00184499&quot;/&gt;&lt;wsp:rsid wsp:val=&quot;00184BED&quot;/&gt;&lt;wsp:rsid wsp:val=&quot;001854F6&quot;/&gt;&lt;wsp:rsid wsp:val=&quot;001860FA&quot;/&gt;&lt;wsp:rsid wsp:val=&quot;001863CC&quot;/&gt;&lt;wsp:rsid wsp:val=&quot;00186EF2&quot;/&gt;&lt;wsp:rsid wsp:val=&quot;00186F08&quot;/&gt;&lt;wsp:rsid wsp:val=&quot;001873BE&quot;/&gt;&lt;wsp:rsid wsp:val=&quot;00187FEC&quot;/&gt;&lt;wsp:rsid wsp:val=&quot;00190ADE&quot;/&gt;&lt;wsp:rsid wsp:val=&quot;00190C02&quot;/&gt;&lt;wsp:rsid wsp:val=&quot;00191006&quot;/&gt;&lt;wsp:rsid wsp:val=&quot;00191043&quot;/&gt;&lt;wsp:rsid wsp:val=&quot;0019133B&quot;/&gt;&lt;wsp:rsid wsp:val=&quot;001915BB&quot;/&gt;&lt;wsp:rsid wsp:val=&quot;001916E5&quot;/&gt;&lt;wsp:rsid wsp:val=&quot;00191A62&quot;/&gt;&lt;wsp:rsid wsp:val=&quot;001922A3&quot;/&gt;&lt;wsp:rsid wsp:val=&quot;00192450&quot;/&gt;&lt;wsp:rsid wsp:val=&quot;001924A0&quot;/&gt;&lt;wsp:rsid wsp:val=&quot;00192D3C&quot;/&gt;&lt;wsp:rsid wsp:val=&quot;00193730&quot;/&gt;&lt;wsp:rsid wsp:val=&quot;00193C33&quot;/&gt;&lt;wsp:rsid wsp:val=&quot;00193D67&quot;/&gt;&lt;wsp:rsid wsp:val=&quot;00193E3D&quot;/&gt;&lt;wsp:rsid wsp:val=&quot;0019420E&quot;/&gt;&lt;wsp:rsid wsp:val=&quot;001948B5&quot;/&gt;&lt;wsp:rsid wsp:val=&quot;00195167&quot;/&gt;&lt;wsp:rsid wsp:val=&quot;00195FAC&quot;/&gt;&lt;wsp:rsid wsp:val=&quot;00196284&quot;/&gt;&lt;wsp:rsid wsp:val=&quot;001967B7&quot;/&gt;&lt;wsp:rsid wsp:val=&quot;00196839&quot;/&gt;&lt;wsp:rsid wsp:val=&quot;00196948&quot;/&gt;&lt;wsp:rsid wsp:val=&quot;00196A54&quot;/&gt;&lt;wsp:rsid wsp:val=&quot;00196BDB&quot;/&gt;&lt;wsp:rsid wsp:val=&quot;00196E6B&quot;/&gt;&lt;wsp:rsid wsp:val=&quot;00197112&quot;/&gt;&lt;wsp:rsid wsp:val=&quot;001972D0&quot;/&gt;&lt;wsp:rsid wsp:val=&quot;00197A7C&quot;/&gt;&lt;wsp:rsid wsp:val=&quot;00197FFB&quot;/&gt;&lt;wsp:rsid wsp:val=&quot;001A0A3F&quot;/&gt;&lt;wsp:rsid wsp:val=&quot;001A1D72&quot;/&gt;&lt;wsp:rsid wsp:val=&quot;001A2199&quot;/&gt;&lt;wsp:rsid wsp:val=&quot;001A3410&quot;/&gt;&lt;wsp:rsid wsp:val=&quot;001A471F&quot;/&gt;&lt;wsp:rsid wsp:val=&quot;001A4976&quot;/&gt;&lt;wsp:rsid wsp:val=&quot;001A4EBD&quot;/&gt;&lt;wsp:rsid wsp:val=&quot;001A5354&quot;/&gt;&lt;wsp:rsid wsp:val=&quot;001A5A50&quot;/&gt;&lt;wsp:rsid wsp:val=&quot;001A5E46&quot;/&gt;&lt;wsp:rsid wsp:val=&quot;001A5F68&quot;/&gt;&lt;wsp:rsid wsp:val=&quot;001A61D0&quot;/&gt;&lt;wsp:rsid wsp:val=&quot;001A6441&quot;/&gt;&lt;wsp:rsid wsp:val=&quot;001A6DAB&quot;/&gt;&lt;wsp:rsid wsp:val=&quot;001A7586&quot;/&gt;&lt;wsp:rsid wsp:val=&quot;001A75A7&quot;/&gt;&lt;wsp:rsid wsp:val=&quot;001A7B43&quot;/&gt;&lt;wsp:rsid wsp:val=&quot;001A7BF1&quot;/&gt;&lt;wsp:rsid wsp:val=&quot;001A7EFB&quot;/&gt;&lt;wsp:rsid wsp:val=&quot;001B00FB&quot;/&gt;&lt;wsp:rsid wsp:val=&quot;001B05B3&quot;/&gt;&lt;wsp:rsid wsp:val=&quot;001B0817&quot;/&gt;&lt;wsp:rsid wsp:val=&quot;001B0864&quot;/&gt;&lt;wsp:rsid wsp:val=&quot;001B0EEF&quot;/&gt;&lt;wsp:rsid wsp:val=&quot;001B14D7&quot;/&gt;&lt;wsp:rsid wsp:val=&quot;001B16AC&quot;/&gt;&lt;wsp:rsid wsp:val=&quot;001B16B9&quot;/&gt;&lt;wsp:rsid wsp:val=&quot;001B1AC2&quot;/&gt;&lt;wsp:rsid wsp:val=&quot;001B1B0B&quot;/&gt;&lt;wsp:rsid wsp:val=&quot;001B20A6&quot;/&gt;&lt;wsp:rsid wsp:val=&quot;001B252D&quot;/&gt;&lt;wsp:rsid wsp:val=&quot;001B25B2&quot;/&gt;&lt;wsp:rsid wsp:val=&quot;001B31CB&quot;/&gt;&lt;wsp:rsid wsp:val=&quot;001B331A&quot;/&gt;&lt;wsp:rsid wsp:val=&quot;001B35E0&quot;/&gt;&lt;wsp:rsid wsp:val=&quot;001B36E8&quot;/&gt;&lt;wsp:rsid wsp:val=&quot;001B385E&quot;/&gt;&lt;wsp:rsid wsp:val=&quot;001B3951&quot;/&gt;&lt;wsp:rsid wsp:val=&quot;001B3E99&quot;/&gt;&lt;wsp:rsid wsp:val=&quot;001B42E7&quot;/&gt;&lt;wsp:rsid wsp:val=&quot;001B4868&quot;/&gt;&lt;wsp:rsid wsp:val=&quot;001B497D&quot;/&gt;&lt;wsp:rsid wsp:val=&quot;001B49DE&quot;/&gt;&lt;wsp:rsid wsp:val=&quot;001B4C85&quot;/&gt;&lt;wsp:rsid wsp:val=&quot;001B52F7&quot;/&gt;&lt;wsp:rsid wsp:val=&quot;001B5327&quot;/&gt;&lt;wsp:rsid wsp:val=&quot;001B5500&quot;/&gt;&lt;wsp:rsid wsp:val=&quot;001B5A97&quot;/&gt;&lt;wsp:rsid wsp:val=&quot;001B5B69&quot;/&gt;&lt;wsp:rsid wsp:val=&quot;001B5FB2&quot;/&gt;&lt;wsp:rsid wsp:val=&quot;001B600A&quot;/&gt;&lt;wsp:rsid wsp:val=&quot;001B696E&quot;/&gt;&lt;wsp:rsid wsp:val=&quot;001B6AF0&quot;/&gt;&lt;wsp:rsid wsp:val=&quot;001B6FB2&quot;/&gt;&lt;wsp:rsid wsp:val=&quot;001B71AD&quot;/&gt;&lt;wsp:rsid wsp:val=&quot;001B7295&quot;/&gt;&lt;wsp:rsid wsp:val=&quot;001B766D&quot;/&gt;&lt;wsp:rsid wsp:val=&quot;001B76D7&quot;/&gt;&lt;wsp:rsid wsp:val=&quot;001C0426&quot;/&gt;&lt;wsp:rsid wsp:val=&quot;001C06E2&quot;/&gt;&lt;wsp:rsid wsp:val=&quot;001C0B4D&quot;/&gt;&lt;wsp:rsid wsp:val=&quot;001C13E9&quot;/&gt;&lt;wsp:rsid wsp:val=&quot;001C15C3&quot;/&gt;&lt;wsp:rsid wsp:val=&quot;001C198C&quot;/&gt;&lt;wsp:rsid wsp:val=&quot;001C199E&quot;/&gt;&lt;wsp:rsid wsp:val=&quot;001C1DA4&quot;/&gt;&lt;wsp:rsid wsp:val=&quot;001C2A8D&quot;/&gt;&lt;wsp:rsid wsp:val=&quot;001C316A&quot;/&gt;&lt;wsp:rsid wsp:val=&quot;001C36C7&quot;/&gt;&lt;wsp:rsid wsp:val=&quot;001C40E8&quot;/&gt;&lt;wsp:rsid wsp:val=&quot;001C4396&quot;/&gt;&lt;wsp:rsid wsp:val=&quot;001C45FB&quot;/&gt;&lt;wsp:rsid wsp:val=&quot;001C4C9D&quot;/&gt;&lt;wsp:rsid wsp:val=&quot;001C5064&quot;/&gt;&lt;wsp:rsid wsp:val=&quot;001C556A&quot;/&gt;&lt;wsp:rsid wsp:val=&quot;001C56EB&quot;/&gt;&lt;wsp:rsid wsp:val=&quot;001C5F6F&quot;/&gt;&lt;wsp:rsid wsp:val=&quot;001C60A6&quot;/&gt;&lt;wsp:rsid wsp:val=&quot;001C6268&quot;/&gt;&lt;wsp:rsid wsp:val=&quot;001C6C11&quot;/&gt;&lt;wsp:rsid wsp:val=&quot;001C6FA1&quot;/&gt;&lt;wsp:rsid wsp:val=&quot;001C71EA&quot;/&gt;&lt;wsp:rsid wsp:val=&quot;001C753E&quot;/&gt;&lt;wsp:rsid wsp:val=&quot;001C7E87&quot;/&gt;&lt;wsp:rsid wsp:val=&quot;001D0668&quot;/&gt;&lt;wsp:rsid wsp:val=&quot;001D088E&quot;/&gt;&lt;wsp:rsid wsp:val=&quot;001D0BAD&quot;/&gt;&lt;wsp:rsid wsp:val=&quot;001D0E76&quot;/&gt;&lt;wsp:rsid wsp:val=&quot;001D0FC2&quot;/&gt;&lt;wsp:rsid wsp:val=&quot;001D1339&quot;/&gt;&lt;wsp:rsid wsp:val=&quot;001D1392&quot;/&gt;&lt;wsp:rsid wsp:val=&quot;001D16BD&quot;/&gt;&lt;wsp:rsid wsp:val=&quot;001D176D&quot;/&gt;&lt;wsp:rsid wsp:val=&quot;001D1C85&quot;/&gt;&lt;wsp:rsid wsp:val=&quot;001D1F67&quot;/&gt;&lt;wsp:rsid wsp:val=&quot;001D288F&quot;/&gt;&lt;wsp:rsid wsp:val=&quot;001D2B6C&quot;/&gt;&lt;wsp:rsid wsp:val=&quot;001D2EC1&quot;/&gt;&lt;wsp:rsid wsp:val=&quot;001D309B&quot;/&gt;&lt;wsp:rsid wsp:val=&quot;001D324E&quot;/&gt;&lt;wsp:rsid wsp:val=&quot;001D32A6&quot;/&gt;&lt;wsp:rsid wsp:val=&quot;001D357B&quot;/&gt;&lt;wsp:rsid wsp:val=&quot;001D4108&quot;/&gt;&lt;wsp:rsid wsp:val=&quot;001D4492&quot;/&gt;&lt;wsp:rsid wsp:val=&quot;001D46BF&quot;/&gt;&lt;wsp:rsid wsp:val=&quot;001D4A5D&quot;/&gt;&lt;wsp:rsid wsp:val=&quot;001D4BF6&quot;/&gt;&lt;wsp:rsid wsp:val=&quot;001D5094&quot;/&gt;&lt;wsp:rsid wsp:val=&quot;001D5296&quot;/&gt;&lt;wsp:rsid wsp:val=&quot;001D593D&quot;/&gt;&lt;wsp:rsid wsp:val=&quot;001D5B5F&quot;/&gt;&lt;wsp:rsid wsp:val=&quot;001D6130&quot;/&gt;&lt;wsp:rsid wsp:val=&quot;001D6DB1&quot;/&gt;&lt;wsp:rsid wsp:val=&quot;001D737C&quot;/&gt;&lt;wsp:rsid wsp:val=&quot;001D738B&quot;/&gt;&lt;wsp:rsid wsp:val=&quot;001D7646&quot;/&gt;&lt;wsp:rsid wsp:val=&quot;001D7A37&quot;/&gt;&lt;wsp:rsid wsp:val=&quot;001E0017&quot;/&gt;&lt;wsp:rsid wsp:val=&quot;001E010D&quot;/&gt;&lt;wsp:rsid wsp:val=&quot;001E0845&quot;/&gt;&lt;wsp:rsid wsp:val=&quot;001E161D&quot;/&gt;&lt;wsp:rsid wsp:val=&quot;001E1A2C&quot;/&gt;&lt;wsp:rsid wsp:val=&quot;001E1D05&quot;/&gt;&lt;wsp:rsid wsp:val=&quot;001E2881&quot;/&gt;&lt;wsp:rsid wsp:val=&quot;001E429E&quot;/&gt;&lt;wsp:rsid wsp:val=&quot;001E4C0D&quot;/&gt;&lt;wsp:rsid wsp:val=&quot;001E4DF9&quot;/&gt;&lt;wsp:rsid wsp:val=&quot;001E4EBD&quot;/&gt;&lt;wsp:rsid wsp:val=&quot;001E5301&quot;/&gt;&lt;wsp:rsid wsp:val=&quot;001E5592&quot;/&gt;&lt;wsp:rsid wsp:val=&quot;001E5887&quot;/&gt;&lt;wsp:rsid wsp:val=&quot;001E5F2E&quot;/&gt;&lt;wsp:rsid wsp:val=&quot;001E6552&quot;/&gt;&lt;wsp:rsid wsp:val=&quot;001E7CE2&quot;/&gt;&lt;wsp:rsid wsp:val=&quot;001F0336&quot;/&gt;&lt;wsp:rsid wsp:val=&quot;001F03B1&quot;/&gt;&lt;wsp:rsid wsp:val=&quot;001F12E9&quot;/&gt;&lt;wsp:rsid wsp:val=&quot;001F15B1&quot;/&gt;&lt;wsp:rsid wsp:val=&quot;001F1BC4&quot;/&gt;&lt;wsp:rsid wsp:val=&quot;001F1C05&quot;/&gt;&lt;wsp:rsid wsp:val=&quot;001F2700&quot;/&gt;&lt;wsp:rsid wsp:val=&quot;001F3286&quot;/&gt;&lt;wsp:rsid wsp:val=&quot;001F35F8&quot;/&gt;&lt;wsp:rsid wsp:val=&quot;001F36A7&quot;/&gt;&lt;wsp:rsid wsp:val=&quot;001F370A&quot;/&gt;&lt;wsp:rsid wsp:val=&quot;001F4349&quot;/&gt;&lt;wsp:rsid wsp:val=&quot;001F4374&quot;/&gt;&lt;wsp:rsid wsp:val=&quot;001F4405&quot;/&gt;&lt;wsp:rsid wsp:val=&quot;001F496F&quot;/&gt;&lt;wsp:rsid wsp:val=&quot;001F56B7&quot;/&gt;&lt;wsp:rsid wsp:val=&quot;001F593B&quot;/&gt;&lt;wsp:rsid wsp:val=&quot;001F5D65&quot;/&gt;&lt;wsp:rsid wsp:val=&quot;001F5F5A&quot;/&gt;&lt;wsp:rsid wsp:val=&quot;001F61F0&quot;/&gt;&lt;wsp:rsid wsp:val=&quot;001F66E6&quot;/&gt;&lt;wsp:rsid wsp:val=&quot;001F6C4B&quot;/&gt;&lt;wsp:rsid wsp:val=&quot;00200FAE&quot;/&gt;&lt;wsp:rsid wsp:val=&quot;002014FA&quot;/&gt;&lt;wsp:rsid wsp:val=&quot;002017DF&quot;/&gt;&lt;wsp:rsid wsp:val=&quot;00201A33&quot;/&gt;&lt;wsp:rsid wsp:val=&quot;00201D5D&quot;/&gt;&lt;wsp:rsid wsp:val=&quot;00202576&quot;/&gt;&lt;wsp:rsid wsp:val=&quot;002031A5&quot;/&gt;&lt;wsp:rsid wsp:val=&quot;00203586&quot;/&gt;&lt;wsp:rsid wsp:val=&quot;00203F99&quot;/&gt;&lt;wsp:rsid wsp:val=&quot;00204795&quot;/&gt;&lt;wsp:rsid wsp:val=&quot;00204F44&quot;/&gt;&lt;wsp:rsid wsp:val=&quot;00205041&quot;/&gt;&lt;wsp:rsid wsp:val=&quot;002054DF&quot;/&gt;&lt;wsp:rsid wsp:val=&quot;002060C9&quot;/&gt;&lt;wsp:rsid wsp:val=&quot;002060E9&quot;/&gt;&lt;wsp:rsid wsp:val=&quot;002062C1&quot;/&gt;&lt;wsp:rsid wsp:val=&quot;00206477&quot;/&gt;&lt;wsp:rsid wsp:val=&quot;0020685F&quot;/&gt;&lt;wsp:rsid wsp:val=&quot;0020741C&quot;/&gt;&lt;wsp:rsid wsp:val=&quot;00207921&quot;/&gt;&lt;wsp:rsid wsp:val=&quot;00207B62&quot;/&gt;&lt;wsp:rsid wsp:val=&quot;00207FF2&quot;/&gt;&lt;wsp:rsid wsp:val=&quot;0021015E&quot;/&gt;&lt;wsp:rsid wsp:val=&quot;002103AA&quot;/&gt;&lt;wsp:rsid wsp:val=&quot;00210AD4&quot;/&gt;&lt;wsp:rsid wsp:val=&quot;00211272&quot;/&gt;&lt;wsp:rsid wsp:val=&quot;00213297&quot;/&gt;&lt;wsp:rsid wsp:val=&quot;002136D0&quot;/&gt;&lt;wsp:rsid wsp:val=&quot;002139C5&quot;/&gt;&lt;wsp:rsid wsp:val=&quot;00213BBD&quot;/&gt;&lt;wsp:rsid wsp:val=&quot;00213D20&quot;/&gt;&lt;wsp:rsid wsp:val=&quot;00213E67&quot;/&gt;&lt;wsp:rsid wsp:val=&quot;00213EFC&quot;/&gt;&lt;wsp:rsid wsp:val=&quot;00213F95&quot;/&gt;&lt;wsp:rsid wsp:val=&quot;0021428D&quot;/&gt;&lt;wsp:rsid wsp:val=&quot;002142A3&quot;/&gt;&lt;wsp:rsid wsp:val=&quot;00214424&quot;/&gt;&lt;wsp:rsid wsp:val=&quot;002152AE&quot;/&gt;&lt;wsp:rsid wsp:val=&quot;0021536F&quot;/&gt;&lt;wsp:rsid wsp:val=&quot;00215B77&quot;/&gt;&lt;wsp:rsid wsp:val=&quot;00216205&quot;/&gt;&lt;wsp:rsid wsp:val=&quot;002165EA&quot;/&gt;&lt;wsp:rsid wsp:val=&quot;00216F4E&quot;/&gt;&lt;wsp:rsid wsp:val=&quot;00217371&quot;/&gt;&lt;wsp:rsid wsp:val=&quot;00217B8C&quot;/&gt;&lt;wsp:rsid wsp:val=&quot;00217D46&quot;/&gt;&lt;wsp:rsid wsp:val=&quot;002202DE&quot;/&gt;&lt;wsp:rsid wsp:val=&quot;00220E32&quot;/&gt;&lt;wsp:rsid wsp:val=&quot;00221031&quot;/&gt;&lt;wsp:rsid wsp:val=&quot;002210B4&quot;/&gt;&lt;wsp:rsid wsp:val=&quot;002212A4&quot;/&gt;&lt;wsp:rsid wsp:val=&quot;00221377&quot;/&gt;&lt;wsp:rsid wsp:val=&quot;00221424&quot;/&gt;&lt;wsp:rsid wsp:val=&quot;00222279&quot;/&gt;&lt;wsp:rsid wsp:val=&quot;0022290B&quot;/&gt;&lt;wsp:rsid wsp:val=&quot;002229CE&quot;/&gt;&lt;wsp:rsid wsp:val=&quot;00222BE0&quot;/&gt;&lt;wsp:rsid wsp:val=&quot;00222D77&quot;/&gt;&lt;wsp:rsid wsp:val=&quot;00222F87&quot;/&gt;&lt;wsp:rsid wsp:val=&quot;00223535&quot;/&gt;&lt;wsp:rsid wsp:val=&quot;00223F91&quot;/&gt;&lt;wsp:rsid wsp:val=&quot;00224531&quot;/&gt;&lt;wsp:rsid wsp:val=&quot;00224A5E&quot;/&gt;&lt;wsp:rsid wsp:val=&quot;00224C42&quot;/&gt;&lt;wsp:rsid wsp:val=&quot;00224D82&quot;/&gt;&lt;wsp:rsid wsp:val=&quot;00224EF1&quot;/&gt;&lt;wsp:rsid wsp:val=&quot;00225132&quot;/&gt;&lt;wsp:rsid wsp:val=&quot;002258FD&quot;/&gt;&lt;wsp:rsid wsp:val=&quot;002259B2&quot;/&gt;&lt;wsp:rsid wsp:val=&quot;00225AC4&quot;/&gt;&lt;wsp:rsid wsp:val=&quot;002262E2&quot;/&gt;&lt;wsp:rsid wsp:val=&quot;00226467&quot;/&gt;&lt;wsp:rsid wsp:val=&quot;002268A3&quot;/&gt;&lt;wsp:rsid wsp:val=&quot;00226934&quot;/&gt;&lt;wsp:rsid wsp:val=&quot;00226C60&quot;/&gt;&lt;wsp:rsid wsp:val=&quot;002271B8&quot;/&gt;&lt;wsp:rsid wsp:val=&quot;002278F2&quot;/&gt;&lt;wsp:rsid wsp:val=&quot;002279B6&quot;/&gt;&lt;wsp:rsid wsp:val=&quot;00227A40&quot;/&gt;&lt;wsp:rsid wsp:val=&quot;00227D78&quot;/&gt;&lt;wsp:rsid wsp:val=&quot;00230E97&quot;/&gt;&lt;wsp:rsid wsp:val=&quot;0023105D&quot;/&gt;&lt;wsp:rsid wsp:val=&quot;0023120F&quot;/&gt;&lt;wsp:rsid wsp:val=&quot;00231C1C&quot;/&gt;&lt;wsp:rsid wsp:val=&quot;00231EF8&quot;/&gt;&lt;wsp:rsid wsp:val=&quot;00232865&quot;/&gt;&lt;wsp:rsid wsp:val=&quot;00232871&quot;/&gt;&lt;wsp:rsid wsp:val=&quot;00232AE0&quot;/&gt;&lt;wsp:rsid wsp:val=&quot;00232FDB&quot;/&gt;&lt;wsp:rsid wsp:val=&quot;0023302D&quot;/&gt;&lt;wsp:rsid wsp:val=&quot;002332C6&quot;/&gt;&lt;wsp:rsid wsp:val=&quot;0023334A&quot;/&gt;&lt;wsp:rsid wsp:val=&quot;00233395&quot;/&gt;&lt;wsp:rsid wsp:val=&quot;002346AD&quot;/&gt;&lt;wsp:rsid wsp:val=&quot;002346FB&quot;/&gt;&lt;wsp:rsid wsp:val=&quot;0023516C&quot;/&gt;&lt;wsp:rsid wsp:val=&quot;0023557D&quot;/&gt;&lt;wsp:rsid wsp:val=&quot;00235BE5&quot;/&gt;&lt;wsp:rsid wsp:val=&quot;00235E95&quot;/&gt;&lt;wsp:rsid wsp:val=&quot;00236006&quot;/&gt;&lt;wsp:rsid wsp:val=&quot;00236344&quot;/&gt;&lt;wsp:rsid wsp:val=&quot;00236398&quot;/&gt;&lt;wsp:rsid wsp:val=&quot;00236634&quot;/&gt;&lt;wsp:rsid wsp:val=&quot;00236A93&quot;/&gt;&lt;wsp:rsid wsp:val=&quot;00236B75&quot;/&gt;&lt;wsp:rsid wsp:val=&quot;00236D0A&quot;/&gt;&lt;wsp:rsid wsp:val=&quot;00236DE4&quot;/&gt;&lt;wsp:rsid wsp:val=&quot;0023726E&quot;/&gt;&lt;wsp:rsid wsp:val=&quot;00237418&quot;/&gt;&lt;wsp:rsid wsp:val=&quot;0023781B&quot;/&gt;&lt;wsp:rsid wsp:val=&quot;002403E2&quot;/&gt;&lt;wsp:rsid wsp:val=&quot;002404FC&quot;/&gt;&lt;wsp:rsid wsp:val=&quot;0024095A&quot;/&gt;&lt;wsp:rsid wsp:val=&quot;00240CE8&quot;/&gt;&lt;wsp:rsid wsp:val=&quot;00240E40&quot;/&gt;&lt;wsp:rsid wsp:val=&quot;00240E5F&quot;/&gt;&lt;wsp:rsid wsp:val=&quot;002410B1&quot;/&gt;&lt;wsp:rsid wsp:val=&quot;002410D7&quot;/&gt;&lt;wsp:rsid wsp:val=&quot;002413B0&quot;/&gt;&lt;wsp:rsid wsp:val=&quot;00241CDA&quot;/&gt;&lt;wsp:rsid wsp:val=&quot;002421EB&quot;/&gt;&lt;wsp:rsid wsp:val=&quot;00242824&quot;/&gt;&lt;wsp:rsid wsp:val=&quot;00242AF5&quot;/&gt;&lt;wsp:rsid wsp:val=&quot;00243139&quot;/&gt;&lt;wsp:rsid wsp:val=&quot;002433A2&quot;/&gt;&lt;wsp:rsid wsp:val=&quot;00243442&quot;/&gt;&lt;wsp:rsid wsp:val=&quot;00243510&quot;/&gt;&lt;wsp:rsid wsp:val=&quot;0024412C&quot;/&gt;&lt;wsp:rsid wsp:val=&quot;0024413A&quot;/&gt;&lt;wsp:rsid wsp:val=&quot;0024467E&quot;/&gt;&lt;wsp:rsid wsp:val=&quot;002447BB&quot;/&gt;&lt;wsp:rsid wsp:val=&quot;00244A9F&quot;/&gt;&lt;wsp:rsid wsp:val=&quot;00244C05&quot;/&gt;&lt;wsp:rsid wsp:val=&quot;00244DB3&quot;/&gt;&lt;wsp:rsid wsp:val=&quot;002453F4&quot;/&gt;&lt;wsp:rsid wsp:val=&quot;00245407&quot;/&gt;&lt;wsp:rsid wsp:val=&quot;00245E4A&quot;/&gt;&lt;wsp:rsid wsp:val=&quot;00245E4D&quot;/&gt;&lt;wsp:rsid wsp:val=&quot;002469AA&quot;/&gt;&lt;wsp:rsid wsp:val=&quot;00246AA3&quot;/&gt;&lt;wsp:rsid wsp:val=&quot;00246B46&quot;/&gt;&lt;wsp:rsid wsp:val=&quot;00246B51&quot;/&gt;&lt;wsp:rsid wsp:val=&quot;00247044&quot;/&gt;&lt;wsp:rsid wsp:val=&quot;002473B8&quot;/&gt;&lt;wsp:rsid wsp:val=&quot;00247428&quot;/&gt;&lt;wsp:rsid wsp:val=&quot;002475D4&quot;/&gt;&lt;wsp:rsid wsp:val=&quot;00247A5E&quot;/&gt;&lt;wsp:rsid wsp:val=&quot;00247C06&quot;/&gt;&lt;wsp:rsid wsp:val=&quot;0025060F&quot;/&gt;&lt;wsp:rsid wsp:val=&quot;00250878&quot;/&gt;&lt;wsp:rsid wsp:val=&quot;00250C3B&quot;/&gt;&lt;wsp:rsid wsp:val=&quot;00251498&quot;/&gt;&lt;wsp:rsid wsp:val=&quot;00251739&quot;/&gt;&lt;wsp:rsid wsp:val=&quot;00251954&quot;/&gt;&lt;wsp:rsid wsp:val=&quot;002519DF&quot;/&gt;&lt;wsp:rsid wsp:val=&quot;00251E2E&quot;/&gt;&lt;wsp:rsid wsp:val=&quot;00251F33&quot;/&gt;&lt;wsp:rsid wsp:val=&quot;0025207D&quot;/&gt;&lt;wsp:rsid wsp:val=&quot;0025273D&quot;/&gt;&lt;wsp:rsid wsp:val=&quot;00253E93&quot;/&gt;&lt;wsp:rsid wsp:val=&quot;00253FD5&quot;/&gt;&lt;wsp:rsid wsp:val=&quot;00254026&quot;/&gt;&lt;wsp:rsid wsp:val=&quot;002542BE&quot;/&gt;&lt;wsp:rsid wsp:val=&quot;0025446D&quot;/&gt;&lt;wsp:rsid wsp:val=&quot;002550D4&quot;/&gt;&lt;wsp:rsid wsp:val=&quot;0025564E&quot;/&gt;&lt;wsp:rsid wsp:val=&quot;002557A2&quot;/&gt;&lt;wsp:rsid wsp:val=&quot;00255964&quot;/&gt;&lt;wsp:rsid wsp:val=&quot;00255CD0&quot;/&gt;&lt;wsp:rsid wsp:val=&quot;00255D85&quot;/&gt;&lt;wsp:rsid wsp:val=&quot;00256199&quot;/&gt;&lt;wsp:rsid wsp:val=&quot;00257295&quot;/&gt;&lt;wsp:rsid wsp:val=&quot;00257431&quot;/&gt;&lt;wsp:rsid wsp:val=&quot;00257702&quot;/&gt;&lt;wsp:rsid wsp:val=&quot;00257B62&quot;/&gt;&lt;wsp:rsid wsp:val=&quot;002600A9&quot;/&gt;&lt;wsp:rsid wsp:val=&quot;00260705&quot;/&gt;&lt;wsp:rsid wsp:val=&quot;00260F57&quot;/&gt;&lt;wsp:rsid wsp:val=&quot;002620DC&quot;/&gt;&lt;wsp:rsid wsp:val=&quot;0026247E&quot;/&gt;&lt;wsp:rsid wsp:val=&quot;0026257D&quot;/&gt;&lt;wsp:rsid wsp:val=&quot;00262B27&quot;/&gt;&lt;wsp:rsid wsp:val=&quot;002633B1&quot;/&gt;&lt;wsp:rsid wsp:val=&quot;00263564&quot;/&gt;&lt;wsp:rsid wsp:val=&quot;00263CB0&quot;/&gt;&lt;wsp:rsid wsp:val=&quot;00263D72&quot;/&gt;&lt;wsp:rsid wsp:val=&quot;00263F1F&quot;/&gt;&lt;wsp:rsid wsp:val=&quot;00264081&quot;/&gt;&lt;wsp:rsid wsp:val=&quot;0026456B&quot;/&gt;&lt;wsp:rsid wsp:val=&quot;002645CD&quot;/&gt;&lt;wsp:rsid wsp:val=&quot;00264609&quot;/&gt;&lt;wsp:rsid wsp:val=&quot;0026461E&quot;/&gt;&lt;wsp:rsid wsp:val=&quot;002654D9&quot;/&gt;&lt;wsp:rsid wsp:val=&quot;00265640&quot;/&gt;&lt;wsp:rsid wsp:val=&quot;002657EF&quot;/&gt;&lt;wsp:rsid wsp:val=&quot;0026634B&quot;/&gt;&lt;wsp:rsid wsp:val=&quot;002665FA&quot;/&gt;&lt;wsp:rsid wsp:val=&quot;00266DD5&quot;/&gt;&lt;wsp:rsid wsp:val=&quot;00267012&quot;/&gt;&lt;wsp:rsid wsp:val=&quot;002671DC&quot;/&gt;&lt;wsp:rsid wsp:val=&quot;00267F45&quot;/&gt;&lt;wsp:rsid wsp:val=&quot;002700A2&quot;/&gt;&lt;wsp:rsid wsp:val=&quot;002704DD&quot;/&gt;&lt;wsp:rsid wsp:val=&quot;002704F1&quot;/&gt;&lt;wsp:rsid wsp:val=&quot;002710AC&quot;/&gt;&lt;wsp:rsid wsp:val=&quot;002719D2&quot;/&gt;&lt;wsp:rsid wsp:val=&quot;00271CC6&quot;/&gt;&lt;wsp:rsid wsp:val=&quot;00271EC1&quot;/&gt;&lt;wsp:rsid wsp:val=&quot;00272099&quot;/&gt;&lt;wsp:rsid wsp:val=&quot;0027224D&quot;/&gt;&lt;wsp:rsid wsp:val=&quot;00272426&quot;/&gt;&lt;wsp:rsid wsp:val=&quot;002729B1&quot;/&gt;&lt;wsp:rsid wsp:val=&quot;00272E7B&quot;/&gt;&lt;wsp:rsid wsp:val=&quot;00272F9D&quot;/&gt;&lt;wsp:rsid wsp:val=&quot;00273683&quot;/&gt;&lt;wsp:rsid wsp:val=&quot;00273E34&quot;/&gt;&lt;wsp:rsid wsp:val=&quot;00275086&quot;/&gt;&lt;wsp:rsid wsp:val=&quot;00275E5F&quot;/&gt;&lt;wsp:rsid wsp:val=&quot;0027644F&quot;/&gt;&lt;wsp:rsid wsp:val=&quot;00277AFF&quot;/&gt;&lt;wsp:rsid wsp:val=&quot;00277E18&quot;/&gt;&lt;wsp:rsid wsp:val=&quot;002800BE&quot;/&gt;&lt;wsp:rsid wsp:val=&quot;00280141&quot;/&gt;&lt;wsp:rsid wsp:val=&quot;002805D5&quot;/&gt;&lt;wsp:rsid wsp:val=&quot;00280E77&quot;/&gt;&lt;wsp:rsid wsp:val=&quot;00281EBC&quot;/&gt;&lt;wsp:rsid wsp:val=&quot;00282ACE&quot;/&gt;&lt;wsp:rsid wsp:val=&quot;00282EBD&quot;/&gt;&lt;wsp:rsid wsp:val=&quot;002836E6&quot;/&gt;&lt;wsp:rsid wsp:val=&quot;002849CD&quot;/&gt;&lt;wsp:rsid wsp:val=&quot;00284BFB&quot;/&gt;&lt;wsp:rsid wsp:val=&quot;002854B0&quot;/&gt;&lt;wsp:rsid wsp:val=&quot;00285B4E&quot;/&gt;&lt;wsp:rsid wsp:val=&quot;00285C3A&quot;/&gt;&lt;wsp:rsid wsp:val=&quot;00285F54&quot;/&gt;&lt;wsp:rsid wsp:val=&quot;0028633D&quot;/&gt;&lt;wsp:rsid wsp:val=&quot;00286370&quot;/&gt;&lt;wsp:rsid wsp:val=&quot;002863AA&quot;/&gt;&lt;wsp:rsid wsp:val=&quot;00286524&quot;/&gt;&lt;wsp:rsid wsp:val=&quot;00286669&quot;/&gt;&lt;wsp:rsid wsp:val=&quot;00287017&quot;/&gt;&lt;wsp:rsid wsp:val=&quot;00287591&quot;/&gt;&lt;wsp:rsid wsp:val=&quot;002877BC&quot;/&gt;&lt;wsp:rsid wsp:val=&quot;002878F4&quot;/&gt;&lt;wsp:rsid wsp:val=&quot;00287E78&quot;/&gt;&lt;wsp:rsid wsp:val=&quot;002902EA&quot;/&gt;&lt;wsp:rsid wsp:val=&quot;00290904&quot;/&gt;&lt;wsp:rsid wsp:val=&quot;002909F3&quot;/&gt;&lt;wsp:rsid wsp:val=&quot;00290CC3&quot;/&gt;&lt;wsp:rsid wsp:val=&quot;00290F49&quot;/&gt;&lt;wsp:rsid wsp:val=&quot;00290F96&quot;/&gt;&lt;wsp:rsid wsp:val=&quot;002921AB&quot;/&gt;&lt;wsp:rsid wsp:val=&quot;002925B7&quot;/&gt;&lt;wsp:rsid wsp:val=&quot;002926A9&quot;/&gt;&lt;wsp:rsid wsp:val=&quot;00292CD1&quot;/&gt;&lt;wsp:rsid wsp:val=&quot;00293E74&quot;/&gt;&lt;wsp:rsid wsp:val=&quot;00293FB4&quot;/&gt;&lt;wsp:rsid wsp:val=&quot;00294F9B&quot;/&gt;&lt;wsp:rsid wsp:val=&quot;0029516B&quot;/&gt;&lt;wsp:rsid wsp:val=&quot;00295F9A&quot;/&gt;&lt;wsp:rsid wsp:val=&quot;00296902&quot;/&gt;&lt;wsp:rsid wsp:val=&quot;00296D52&quot;/&gt;&lt;wsp:rsid wsp:val=&quot;002A033D&quot;/&gt;&lt;wsp:rsid wsp:val=&quot;002A0B4D&quot;/&gt;&lt;wsp:rsid wsp:val=&quot;002A0DA8&quot;/&gt;&lt;wsp:rsid wsp:val=&quot;002A0EEF&quot;/&gt;&lt;wsp:rsid wsp:val=&quot;002A11D9&quot;/&gt;&lt;wsp:rsid wsp:val=&quot;002A1737&quot;/&gt;&lt;wsp:rsid wsp:val=&quot;002A1827&quot;/&gt;&lt;wsp:rsid wsp:val=&quot;002A21FF&quot;/&gt;&lt;wsp:rsid wsp:val=&quot;002A2546&quot;/&gt;&lt;wsp:rsid wsp:val=&quot;002A265B&quot;/&gt;&lt;wsp:rsid wsp:val=&quot;002A28C4&quot;/&gt;&lt;wsp:rsid wsp:val=&quot;002A35D6&quot;/&gt;&lt;wsp:rsid wsp:val=&quot;002A38AB&quot;/&gt;&lt;wsp:rsid wsp:val=&quot;002A3B89&quot;/&gt;&lt;wsp:rsid wsp:val=&quot;002A4192&quot;/&gt;&lt;wsp:rsid wsp:val=&quot;002A468F&quot;/&gt;&lt;wsp:rsid wsp:val=&quot;002A47AB&quot;/&gt;&lt;wsp:rsid wsp:val=&quot;002A5323&quot;/&gt;&lt;wsp:rsid wsp:val=&quot;002A5A0A&quot;/&gt;&lt;wsp:rsid wsp:val=&quot;002A5E73&quot;/&gt;&lt;wsp:rsid wsp:val=&quot;002A602D&quot;/&gt;&lt;wsp:rsid wsp:val=&quot;002A6A64&quot;/&gt;&lt;wsp:rsid wsp:val=&quot;002A6D28&quot;/&gt;&lt;wsp:rsid wsp:val=&quot;002A7CC7&quot;/&gt;&lt;wsp:rsid wsp:val=&quot;002B0140&quot;/&gt;&lt;wsp:rsid wsp:val=&quot;002B0891&quot;/&gt;&lt;wsp:rsid wsp:val=&quot;002B0AEC&quot;/&gt;&lt;wsp:rsid wsp:val=&quot;002B114E&quot;/&gt;&lt;wsp:rsid wsp:val=&quot;002B1301&quot;/&gt;&lt;wsp:rsid wsp:val=&quot;002B1368&quot;/&gt;&lt;wsp:rsid wsp:val=&quot;002B1BA1&quot;/&gt;&lt;wsp:rsid wsp:val=&quot;002B1D52&quot;/&gt;&lt;wsp:rsid wsp:val=&quot;002B1DB7&quot;/&gt;&lt;wsp:rsid wsp:val=&quot;002B278F&quot;/&gt;&lt;wsp:rsid wsp:val=&quot;002B30F0&quot;/&gt;&lt;wsp:rsid wsp:val=&quot;002B39C3&quot;/&gt;&lt;wsp:rsid wsp:val=&quot;002B4324&quot;/&gt;&lt;wsp:rsid wsp:val=&quot;002B4348&quot;/&gt;&lt;wsp:rsid wsp:val=&quot;002B4C4F&quot;/&gt;&lt;wsp:rsid wsp:val=&quot;002B5161&quot;/&gt;&lt;wsp:rsid wsp:val=&quot;002B5A7A&quot;/&gt;&lt;wsp:rsid wsp:val=&quot;002B6034&quot;/&gt;&lt;wsp:rsid wsp:val=&quot;002B6177&quot;/&gt;&lt;wsp:rsid wsp:val=&quot;002B68FB&quot;/&gt;&lt;wsp:rsid wsp:val=&quot;002B6D06&quot;/&gt;&lt;wsp:rsid wsp:val=&quot;002B76D0&quot;/&gt;&lt;wsp:rsid wsp:val=&quot;002B7B3C&quot;/&gt;&lt;wsp:rsid wsp:val=&quot;002B7F00&quot;/&gt;&lt;wsp:rsid wsp:val=&quot;002C02C8&quot;/&gt;&lt;wsp:rsid wsp:val=&quot;002C0673&quot;/&gt;&lt;wsp:rsid wsp:val=&quot;002C153D&quot;/&gt;&lt;wsp:rsid wsp:val=&quot;002C1A97&quot;/&gt;&lt;wsp:rsid wsp:val=&quot;002C1DCD&quot;/&gt;&lt;wsp:rsid wsp:val=&quot;002C1F81&quot;/&gt;&lt;wsp:rsid wsp:val=&quot;002C20EE&quot;/&gt;&lt;wsp:rsid wsp:val=&quot;002C225A&quot;/&gt;&lt;wsp:rsid wsp:val=&quot;002C227F&quot;/&gt;&lt;wsp:rsid wsp:val=&quot;002C2543&quot;/&gt;&lt;wsp:rsid wsp:val=&quot;002C286F&quot;/&gt;&lt;wsp:rsid wsp:val=&quot;002C2B51&quot;/&gt;&lt;wsp:rsid wsp:val=&quot;002C2BC4&quot;/&gt;&lt;wsp:rsid wsp:val=&quot;002C2D59&quot;/&gt;&lt;wsp:rsid wsp:val=&quot;002C2E4F&quot;/&gt;&lt;wsp:rsid wsp:val=&quot;002C347C&quot;/&gt;&lt;wsp:rsid wsp:val=&quot;002C3721&quot;/&gt;&lt;wsp:rsid wsp:val=&quot;002C387A&quot;/&gt;&lt;wsp:rsid wsp:val=&quot;002C38D2&quot;/&gt;&lt;wsp:rsid wsp:val=&quot;002C3911&quot;/&gt;&lt;wsp:rsid wsp:val=&quot;002C4292&quot;/&gt;&lt;wsp:rsid wsp:val=&quot;002C458E&quot;/&gt;&lt;wsp:rsid wsp:val=&quot;002C51B8&quot;/&gt;&lt;wsp:rsid wsp:val=&quot;002C532C&quot;/&gt;&lt;wsp:rsid wsp:val=&quot;002C65A1&quot;/&gt;&lt;wsp:rsid wsp:val=&quot;002C6E83&quot;/&gt;&lt;wsp:rsid wsp:val=&quot;002C74E1&quot;/&gt;&lt;wsp:rsid wsp:val=&quot;002C7DCD&quot;/&gt;&lt;wsp:rsid wsp:val=&quot;002C7ECD&quot;/&gt;&lt;wsp:rsid wsp:val=&quot;002D02F6&quot;/&gt;&lt;wsp:rsid wsp:val=&quot;002D07C3&quot;/&gt;&lt;wsp:rsid wsp:val=&quot;002D0874&quot;/&gt;&lt;wsp:rsid wsp:val=&quot;002D099D&quot;/&gt;&lt;wsp:rsid wsp:val=&quot;002D0C2B&quot;/&gt;&lt;wsp:rsid wsp:val=&quot;002D16F3&quot;/&gt;&lt;wsp:rsid wsp:val=&quot;002D1A02&quot;/&gt;&lt;wsp:rsid wsp:val=&quot;002D1B1C&quot;/&gt;&lt;wsp:rsid wsp:val=&quot;002D1F37&quot;/&gt;&lt;wsp:rsid wsp:val=&quot;002D2CFD&quot;/&gt;&lt;wsp:rsid wsp:val=&quot;002D33E4&quot;/&gt;&lt;wsp:rsid wsp:val=&quot;002D3614&quot;/&gt;&lt;wsp:rsid wsp:val=&quot;002D38F0&quot;/&gt;&lt;wsp:rsid wsp:val=&quot;002D3D51&quot;/&gt;&lt;wsp:rsid wsp:val=&quot;002D41DA&quot;/&gt;&lt;wsp:rsid wsp:val=&quot;002D43C9&quot;/&gt;&lt;wsp:rsid wsp:val=&quot;002D4851&quot;/&gt;&lt;wsp:rsid wsp:val=&quot;002D499D&quot;/&gt;&lt;wsp:rsid wsp:val=&quot;002D4A98&quot;/&gt;&lt;wsp:rsid wsp:val=&quot;002D4DEE&quot;/&gt;&lt;wsp:rsid wsp:val=&quot;002D4F1C&quot;/&gt;&lt;wsp:rsid wsp:val=&quot;002D5419&quot;/&gt;&lt;wsp:rsid wsp:val=&quot;002D5628&quot;/&gt;&lt;wsp:rsid wsp:val=&quot;002D5691&quot;/&gt;&lt;wsp:rsid wsp:val=&quot;002D59BF&quot;/&gt;&lt;wsp:rsid wsp:val=&quot;002D5AEB&quot;/&gt;&lt;wsp:rsid wsp:val=&quot;002D610F&quot;/&gt;&lt;wsp:rsid wsp:val=&quot;002D61F7&quot;/&gt;&lt;wsp:rsid wsp:val=&quot;002D633E&quot;/&gt;&lt;wsp:rsid wsp:val=&quot;002D656F&quot;/&gt;&lt;wsp:rsid wsp:val=&quot;002D6780&quot;/&gt;&lt;wsp:rsid wsp:val=&quot;002D6C69&quot;/&gt;&lt;wsp:rsid wsp:val=&quot;002D7926&quot;/&gt;&lt;wsp:rsid wsp:val=&quot;002D7BC9&quot;/&gt;&lt;wsp:rsid wsp:val=&quot;002D7BFD&quot;/&gt;&lt;wsp:rsid wsp:val=&quot;002D7DB7&quot;/&gt;&lt;wsp:rsid wsp:val=&quot;002E0789&quot;/&gt;&lt;wsp:rsid wsp:val=&quot;002E0985&quot;/&gt;&lt;wsp:rsid wsp:val=&quot;002E0EAE&quot;/&gt;&lt;wsp:rsid wsp:val=&quot;002E0F31&quot;/&gt;&lt;wsp:rsid wsp:val=&quot;002E1554&quot;/&gt;&lt;wsp:rsid wsp:val=&quot;002E17C4&quot;/&gt;&lt;wsp:rsid wsp:val=&quot;002E1F8B&quot;/&gt;&lt;wsp:rsid wsp:val=&quot;002E209B&quot;/&gt;&lt;wsp:rsid wsp:val=&quot;002E22CF&quot;/&gt;&lt;wsp:rsid wsp:val=&quot;002E2671&quot;/&gt;&lt;wsp:rsid wsp:val=&quot;002E2A63&quot;/&gt;&lt;wsp:rsid wsp:val=&quot;002E2A6C&quot;/&gt;&lt;wsp:rsid wsp:val=&quot;002E2D7D&quot;/&gt;&lt;wsp:rsid wsp:val=&quot;002E37D5&quot;/&gt;&lt;wsp:rsid wsp:val=&quot;002E3AE4&quot;/&gt;&lt;wsp:rsid wsp:val=&quot;002E4526&quot;/&gt;&lt;wsp:rsid wsp:val=&quot;002E4A6A&quot;/&gt;&lt;wsp:rsid wsp:val=&quot;002E4FF9&quot;/&gt;&lt;wsp:rsid wsp:val=&quot;002E530D&quot;/&gt;&lt;wsp:rsid wsp:val=&quot;002E545D&quot;/&gt;&lt;wsp:rsid wsp:val=&quot;002E559C&quot;/&gt;&lt;wsp:rsid wsp:val=&quot;002E5655&quot;/&gt;&lt;wsp:rsid wsp:val=&quot;002E56A5&quot;/&gt;&lt;wsp:rsid wsp:val=&quot;002E5F7D&quot;/&gt;&lt;wsp:rsid wsp:val=&quot;002E6476&quot;/&gt;&lt;wsp:rsid wsp:val=&quot;002E65E6&quot;/&gt;&lt;wsp:rsid wsp:val=&quot;002E65F8&quot;/&gt;&lt;wsp:rsid wsp:val=&quot;002E6928&quot;/&gt;&lt;wsp:rsid wsp:val=&quot;002E741B&quot;/&gt;&lt;wsp:rsid wsp:val=&quot;002E7780&quot;/&gt;&lt;wsp:rsid wsp:val=&quot;002E7967&quot;/&gt;&lt;wsp:rsid wsp:val=&quot;002E7CA5&quot;/&gt;&lt;wsp:rsid wsp:val=&quot;002F00B6&quot;/&gt;&lt;wsp:rsid wsp:val=&quot;002F01FC&quot;/&gt;&lt;wsp:rsid wsp:val=&quot;002F0CA4&quot;/&gt;&lt;wsp:rsid wsp:val=&quot;002F1543&quot;/&gt;&lt;wsp:rsid wsp:val=&quot;002F1781&quot;/&gt;&lt;wsp:rsid wsp:val=&quot;002F1CFF&quot;/&gt;&lt;wsp:rsid wsp:val=&quot;002F2366&quot;/&gt;&lt;wsp:rsid wsp:val=&quot;002F2897&quot;/&gt;&lt;wsp:rsid wsp:val=&quot;002F2937&quot;/&gt;&lt;wsp:rsid wsp:val=&quot;002F2A31&quot;/&gt;&lt;wsp:rsid wsp:val=&quot;002F2DD2&quot;/&gt;&lt;wsp:rsid wsp:val=&quot;002F33CD&quot;/&gt;&lt;wsp:rsid wsp:val=&quot;002F33D6&quot;/&gt;&lt;wsp:rsid wsp:val=&quot;002F3B1E&quot;/&gt;&lt;wsp:rsid wsp:val=&quot;002F3B9C&quot;/&gt;&lt;wsp:rsid wsp:val=&quot;002F4D62&quot;/&gt;&lt;wsp:rsid wsp:val=&quot;002F585A&quot;/&gt;&lt;wsp:rsid wsp:val=&quot;002F5AAB&quot;/&gt;&lt;wsp:rsid wsp:val=&quot;002F5D91&quot;/&gt;&lt;wsp:rsid wsp:val=&quot;002F6604&quot;/&gt;&lt;wsp:rsid wsp:val=&quot;002F67E6&quot;/&gt;&lt;wsp:rsid wsp:val=&quot;002F6848&quot;/&gt;&lt;wsp:rsid wsp:val=&quot;002F68DC&quot;/&gt;&lt;wsp:rsid wsp:val=&quot;002F6EE8&quot;/&gt;&lt;wsp:rsid wsp:val=&quot;002F6EF6&quot;/&gt;&lt;wsp:rsid wsp:val=&quot;002F6F95&quot;/&gt;&lt;wsp:rsid wsp:val=&quot;002F7000&quot;/&gt;&lt;wsp:rsid wsp:val=&quot;002F7164&quot;/&gt;&lt;wsp:rsid wsp:val=&quot;003000D7&quot;/&gt;&lt;wsp:rsid wsp:val=&quot;00300308&quot;/&gt;&lt;wsp:rsid wsp:val=&quot;00300402&quot;/&gt;&lt;wsp:rsid wsp:val=&quot;00300BDA&quot;/&gt;&lt;wsp:rsid wsp:val=&quot;00300D3B&quot;/&gt;&lt;wsp:rsid wsp:val=&quot;00300F9E&quot;/&gt;&lt;wsp:rsid wsp:val=&quot;00301342&quot;/&gt;&lt;wsp:rsid wsp:val=&quot;00301726&quot;/&gt;&lt;wsp:rsid wsp:val=&quot;003021D2&quot;/&gt;&lt;wsp:rsid wsp:val=&quot;003024DB&quot;/&gt;&lt;wsp:rsid wsp:val=&quot;00302A95&quot;/&gt;&lt;wsp:rsid wsp:val=&quot;00302DD6&quot;/&gt;&lt;wsp:rsid wsp:val=&quot;00302E63&quot;/&gt;&lt;wsp:rsid wsp:val=&quot;0030325F&quot;/&gt;&lt;wsp:rsid wsp:val=&quot;003034F5&quot;/&gt;&lt;wsp:rsid wsp:val=&quot;00303BFE&quot;/&gt;&lt;wsp:rsid wsp:val=&quot;00304A2B&quot;/&gt;&lt;wsp:rsid wsp:val=&quot;003051F9&quot;/&gt;&lt;wsp:rsid wsp:val=&quot;00305355&quot;/&gt;&lt;wsp:rsid wsp:val=&quot;00305769&quot;/&gt;&lt;wsp:rsid wsp:val=&quot;003057B8&quot;/&gt;&lt;wsp:rsid wsp:val=&quot;00306251&quot;/&gt;&lt;wsp:rsid wsp:val=&quot;0030711F&quot;/&gt;&lt;wsp:rsid wsp:val=&quot;00307CE1&quot;/&gt;&lt;wsp:rsid wsp:val=&quot;0031001B&quot;/&gt;&lt;wsp:rsid wsp:val=&quot;00310084&quot;/&gt;&lt;wsp:rsid wsp:val=&quot;003105AA&quot;/&gt;&lt;wsp:rsid wsp:val=&quot;00310ADE&quot;/&gt;&lt;wsp:rsid wsp:val=&quot;00310BB9&quot;/&gt;&lt;wsp:rsid wsp:val=&quot;00310CA0&quot;/&gt;&lt;wsp:rsid wsp:val=&quot;00311531&quot;/&gt;&lt;wsp:rsid wsp:val=&quot;0031196C&quot;/&gt;&lt;wsp:rsid wsp:val=&quot;00311BE0&quot;/&gt;&lt;wsp:rsid wsp:val=&quot;00311C66&quot;/&gt;&lt;wsp:rsid wsp:val=&quot;003122D3&quot;/&gt;&lt;wsp:rsid wsp:val=&quot;0031241C&quot;/&gt;&lt;wsp:rsid wsp:val=&quot;00312435&quot;/&gt;&lt;wsp:rsid wsp:val=&quot;003128AF&quot;/&gt;&lt;wsp:rsid wsp:val=&quot;00312978&quot;/&gt;&lt;wsp:rsid wsp:val=&quot;00312BAD&quot;/&gt;&lt;wsp:rsid wsp:val=&quot;00312DD4&quot;/&gt;&lt;wsp:rsid wsp:val=&quot;00313521&quot;/&gt;&lt;wsp:rsid wsp:val=&quot;003135E0&quot;/&gt;&lt;wsp:rsid wsp:val=&quot;003139CF&quot;/&gt;&lt;wsp:rsid wsp:val=&quot;00313CFA&quot;/&gt;&lt;wsp:rsid wsp:val=&quot;00313D89&quot;/&gt;&lt;wsp:rsid wsp:val=&quot;00313EDF&quot;/&gt;&lt;wsp:rsid wsp:val=&quot;00314360&quot;/&gt;&lt;wsp:rsid wsp:val=&quot;0031463D&quot;/&gt;&lt;wsp:rsid wsp:val=&quot;00314713&quot;/&gt;&lt;wsp:rsid wsp:val=&quot;00314859&quot;/&gt;&lt;wsp:rsid wsp:val=&quot;0031487A&quot;/&gt;&lt;wsp:rsid wsp:val=&quot;00314A3C&quot;/&gt;&lt;wsp:rsid wsp:val=&quot;00314CC2&quot;/&gt;&lt;wsp:rsid wsp:val=&quot;00314E85&quot;/&gt;&lt;wsp:rsid wsp:val=&quot;0031569F&quot;/&gt;&lt;wsp:rsid wsp:val=&quot;0031570F&quot;/&gt;&lt;wsp:rsid wsp:val=&quot;00315BD5&quot;/&gt;&lt;wsp:rsid wsp:val=&quot;00315E7C&quot;/&gt;&lt;wsp:rsid wsp:val=&quot;00316070&quot;/&gt;&lt;wsp:rsid wsp:val=&quot;00317347&quot;/&gt;&lt;wsp:rsid wsp:val=&quot;003207F8&quot;/&gt;&lt;wsp:rsid wsp:val=&quot;00320CF8&quot;/&gt;&lt;wsp:rsid wsp:val=&quot;00320EF0&quot;/&gt;&lt;wsp:rsid wsp:val=&quot;00321F7A&quot;/&gt;&lt;wsp:rsid wsp:val=&quot;0032210E&quot;/&gt;&lt;wsp:rsid wsp:val=&quot;00322357&quot;/&gt;&lt;wsp:rsid wsp:val=&quot;00322862&quot;/&gt;&lt;wsp:rsid wsp:val=&quot;00322D35&quot;/&gt;&lt;wsp:rsid wsp:val=&quot;00323D75&quot;/&gt;&lt;wsp:rsid wsp:val=&quot;003241DF&quot;/&gt;&lt;wsp:rsid wsp:val=&quot;003249C9&quot;/&gt;&lt;wsp:rsid wsp:val=&quot;00324A9B&quot;/&gt;&lt;wsp:rsid wsp:val=&quot;00324D8E&quot;/&gt;&lt;wsp:rsid wsp:val=&quot;003251F6&quot;/&gt;&lt;wsp:rsid wsp:val=&quot;0032529E&quot;/&gt;&lt;wsp:rsid wsp:val=&quot;0032531E&quot;/&gt;&lt;wsp:rsid wsp:val=&quot;0032546F&quot;/&gt;&lt;wsp:rsid wsp:val=&quot;00325F88&quot;/&gt;&lt;wsp:rsid wsp:val=&quot;0032621A&quot;/&gt;&lt;wsp:rsid wsp:val=&quot;00326B2B&quot;/&gt;&lt;wsp:rsid wsp:val=&quot;00326D51&quot;/&gt;&lt;wsp:rsid wsp:val=&quot;00326F56&quot;/&gt;&lt;wsp:rsid wsp:val=&quot;00327C77&quot;/&gt;&lt;wsp:rsid wsp:val=&quot;00330040&quot;/&gt;&lt;wsp:rsid wsp:val=&quot;00330086&quot;/&gt;&lt;wsp:rsid wsp:val=&quot;00330885&quot;/&gt;&lt;wsp:rsid wsp:val=&quot;00331069&quot;/&gt;&lt;wsp:rsid wsp:val=&quot;00331100&quot;/&gt;&lt;wsp:rsid wsp:val=&quot;00331193&quot;/&gt;&lt;wsp:rsid wsp:val=&quot;0033123A&quot;/&gt;&lt;wsp:rsid wsp:val=&quot;003313E0&quot;/&gt;&lt;wsp:rsid wsp:val=&quot;0033188D&quot;/&gt;&lt;wsp:rsid wsp:val=&quot;003319DA&quot;/&gt;&lt;wsp:rsid wsp:val=&quot;003319FD&quot;/&gt;&lt;wsp:rsid wsp:val=&quot;00331EAB&quot;/&gt;&lt;wsp:rsid wsp:val=&quot;0033253F&quot;/&gt;&lt;wsp:rsid wsp:val=&quot;00332FE8&quot;/&gt;&lt;wsp:rsid wsp:val=&quot;00333353&quot;/&gt;&lt;wsp:rsid wsp:val=&quot;0033344B&quot;/&gt;&lt;wsp:rsid wsp:val=&quot;00333FE7&quot;/&gt;&lt;wsp:rsid wsp:val=&quot;00334141&quot;/&gt;&lt;wsp:rsid wsp:val=&quot;00334A5E&quot;/&gt;&lt;wsp:rsid wsp:val=&quot;00334ADA&quot;/&gt;&lt;wsp:rsid wsp:val=&quot;00334DB8&quot;/&gt;&lt;wsp:rsid wsp:val=&quot;00335191&quot;/&gt;&lt;wsp:rsid wsp:val=&quot;0033523C&quot;/&gt;&lt;wsp:rsid wsp:val=&quot;00335DD8&quot;/&gt;&lt;wsp:rsid wsp:val=&quot;0033629A&quot;/&gt;&lt;wsp:rsid wsp:val=&quot;00336B5D&quot;/&gt;&lt;wsp:rsid wsp:val=&quot;00336E27&quot;/&gt;&lt;wsp:rsid wsp:val=&quot;00337142&quot;/&gt;&lt;wsp:rsid wsp:val=&quot;003371D0&quot;/&gt;&lt;wsp:rsid wsp:val=&quot;003376AC&quot;/&gt;&lt;wsp:rsid wsp:val=&quot;00337784&quot;/&gt;&lt;wsp:rsid wsp:val=&quot;00337C42&quot;/&gt;&lt;wsp:rsid wsp:val=&quot;00340630&quot;/&gt;&lt;wsp:rsid wsp:val=&quot;00340D79&quot;/&gt;&lt;wsp:rsid wsp:val=&quot;00341828&quot;/&gt;&lt;wsp:rsid wsp:val=&quot;003422D0&quot;/&gt;&lt;wsp:rsid wsp:val=&quot;00342409&quot;/&gt;&lt;wsp:rsid wsp:val=&quot;003427FF&quot;/&gt;&lt;wsp:rsid wsp:val=&quot;00342A81&quot;/&gt;&lt;wsp:rsid wsp:val=&quot;0034338C&quot;/&gt;&lt;wsp:rsid wsp:val=&quot;00343CDC&quot;/&gt;&lt;wsp:rsid wsp:val=&quot;00344083&quot;/&gt;&lt;wsp:rsid wsp:val=&quot;00344BC5&quot;/&gt;&lt;wsp:rsid wsp:val=&quot;00344DC8&quot;/&gt;&lt;wsp:rsid wsp:val=&quot;00345013&quot;/&gt;&lt;wsp:rsid wsp:val=&quot;003453AD&quot;/&gt;&lt;wsp:rsid wsp:val=&quot;003455F7&quot;/&gt;&lt;wsp:rsid wsp:val=&quot;00345E31&quot;/&gt;&lt;wsp:rsid wsp:val=&quot;00345EF0&quot;/&gt;&lt;wsp:rsid wsp:val=&quot;00346127&quot;/&gt;&lt;wsp:rsid wsp:val=&quot;00346719&quot;/&gt;&lt;wsp:rsid wsp:val=&quot;00346FD6&quot;/&gt;&lt;wsp:rsid wsp:val=&quot;003472A7&quot;/&gt;&lt;wsp:rsid wsp:val=&quot;003477F5&quot;/&gt;&lt;wsp:rsid wsp:val=&quot;00347915&quot;/&gt;&lt;wsp:rsid wsp:val=&quot;00350187&quot;/&gt;&lt;wsp:rsid wsp:val=&quot;003501B6&quot;/&gt;&lt;wsp:rsid wsp:val=&quot;003501DC&quot;/&gt;&lt;wsp:rsid wsp:val=&quot;003502F1&quot;/&gt;&lt;wsp:rsid wsp:val=&quot;003504DF&quot;/&gt;&lt;wsp:rsid wsp:val=&quot;00350520&quot;/&gt;&lt;wsp:rsid wsp:val=&quot;003508AC&quot;/&gt;&lt;wsp:rsid wsp:val=&quot;003513F5&quot;/&gt;&lt;wsp:rsid wsp:val=&quot;003514B5&quot;/&gt;&lt;wsp:rsid wsp:val=&quot;00351E41&quot;/&gt;&lt;wsp:rsid wsp:val=&quot;003520E8&quot;/&gt;&lt;wsp:rsid wsp:val=&quot;003522B6&quot;/&gt;&lt;wsp:rsid wsp:val=&quot;0035244A&quot;/&gt;&lt;wsp:rsid wsp:val=&quot;003528DC&quot;/&gt;&lt;wsp:rsid wsp:val=&quot;00352B7A&quot;/&gt;&lt;wsp:rsid wsp:val=&quot;00352D9A&quot;/&gt;&lt;wsp:rsid wsp:val=&quot;00352E77&quot;/&gt;&lt;wsp:rsid wsp:val=&quot;003533BF&quot;/&gt;&lt;wsp:rsid wsp:val=&quot;003536A7&quot;/&gt;&lt;wsp:rsid wsp:val=&quot;003536BE&quot;/&gt;&lt;wsp:rsid wsp:val=&quot;003536DB&quot;/&gt;&lt;wsp:rsid wsp:val=&quot;00353FBB&quot;/&gt;&lt;wsp:rsid wsp:val=&quot;003542A5&quot;/&gt;&lt;wsp:rsid wsp:val=&quot;00354B24&quot;/&gt;&lt;wsp:rsid wsp:val=&quot;003565FE&quot;/&gt;&lt;wsp:rsid wsp:val=&quot;00356751&quot;/&gt;&lt;wsp:rsid wsp:val=&quot;00356EBB&quot;/&gt;&lt;wsp:rsid wsp:val=&quot;0035702F&quot;/&gt;&lt;wsp:rsid wsp:val=&quot;003571F7&quot;/&gt;&lt;wsp:rsid wsp:val=&quot;00357500&quot;/&gt;&lt;wsp:rsid wsp:val=&quot;00357741&quot;/&gt;&lt;wsp:rsid wsp:val=&quot;00357B6F&quot;/&gt;&lt;wsp:rsid wsp:val=&quot;0036017C&quot;/&gt;&lt;wsp:rsid wsp:val=&quot;00360202&quot;/&gt;&lt;wsp:rsid wsp:val=&quot;003605B5&quot;/&gt;&lt;wsp:rsid wsp:val=&quot;0036065B&quot;/&gt;&lt;wsp:rsid wsp:val=&quot;0036170D&quot;/&gt;&lt;wsp:rsid wsp:val=&quot;003619F3&quot;/&gt;&lt;wsp:rsid wsp:val=&quot;00361E15&quot;/&gt;&lt;wsp:rsid wsp:val=&quot;00362D26&quot;/&gt;&lt;wsp:rsid wsp:val=&quot;00362FCF&quot;/&gt;&lt;wsp:rsid wsp:val=&quot;00363862&quot;/&gt;&lt;wsp:rsid wsp:val=&quot;0036392E&quot;/&gt;&lt;wsp:rsid wsp:val=&quot;00363BFE&quot;/&gt;&lt;wsp:rsid wsp:val=&quot;00363C1B&quot;/&gt;&lt;wsp:rsid wsp:val=&quot;003643DC&quot;/&gt;&lt;wsp:rsid wsp:val=&quot;00364443&quot;/&gt;&lt;wsp:rsid wsp:val=&quot;00364A76&quot;/&gt;&lt;wsp:rsid wsp:val=&quot;00364EA6&quot;/&gt;&lt;wsp:rsid wsp:val=&quot;00365651&quot;/&gt;&lt;wsp:rsid wsp:val=&quot;0036565F&quot;/&gt;&lt;wsp:rsid wsp:val=&quot;00365F42&quot;/&gt;&lt;wsp:rsid wsp:val=&quot;00366230&quot;/&gt;&lt;wsp:rsid wsp:val=&quot;00366C28&quot;/&gt;&lt;wsp:rsid wsp:val=&quot;00366D86&quot;/&gt;&lt;wsp:rsid wsp:val=&quot;00367309&quot;/&gt;&lt;wsp:rsid wsp:val=&quot;00367969&quot;/&gt;&lt;wsp:rsid wsp:val=&quot;00367C94&quot;/&gt;&lt;wsp:rsid wsp:val=&quot;00367CA3&quot;/&gt;&lt;wsp:rsid wsp:val=&quot;00370212&quot;/&gt;&lt;wsp:rsid wsp:val=&quot;0037077E&quot;/&gt;&lt;wsp:rsid wsp:val=&quot;00370BA3&quot;/&gt;&lt;wsp:rsid wsp:val=&quot;00370D9B&quot;/&gt;&lt;wsp:rsid wsp:val=&quot;00371191&quot;/&gt;&lt;wsp:rsid wsp:val=&quot;0037151E&quot;/&gt;&lt;wsp:rsid wsp:val=&quot;00371769&quot;/&gt;&lt;wsp:rsid wsp:val=&quot;00371D8E&quot;/&gt;&lt;wsp:rsid wsp:val=&quot;00371F48&quot;/&gt;&lt;wsp:rsid wsp:val=&quot;00372899&quot;/&gt;&lt;wsp:rsid wsp:val=&quot;00372B58&quot;/&gt;&lt;wsp:rsid wsp:val=&quot;00372C7C&quot;/&gt;&lt;wsp:rsid wsp:val=&quot;00372F80&quot;/&gt;&lt;wsp:rsid wsp:val=&quot;003732F6&quot;/&gt;&lt;wsp:rsid wsp:val=&quot;00373729&quot;/&gt;&lt;wsp:rsid wsp:val=&quot;00373E6B&quot;/&gt;&lt;wsp:rsid wsp:val=&quot;00373F33&quot;/&gt;&lt;wsp:rsid wsp:val=&quot;00374388&quot;/&gt;&lt;wsp:rsid wsp:val=&quot;00374731&quot;/&gt;&lt;wsp:rsid wsp:val=&quot;00375426&quot;/&gt;&lt;wsp:rsid wsp:val=&quot;0037580D&quot;/&gt;&lt;wsp:rsid wsp:val=&quot;00375F0E&quot;/&gt;&lt;wsp:rsid wsp:val=&quot;003770EF&quot;/&gt;&lt;wsp:rsid wsp:val=&quot;003779DC&quot;/&gt;&lt;wsp:rsid wsp:val=&quot;00380346&quot;/&gt;&lt;wsp:rsid wsp:val=&quot;00381B23&quot;/&gt;&lt;wsp:rsid wsp:val=&quot;00381E09&quot;/&gt;&lt;wsp:rsid wsp:val=&quot;00382134&quot;/&gt;&lt;wsp:rsid wsp:val=&quot;0038255D&quot;/&gt;&lt;wsp:rsid wsp:val=&quot;00382693&quot;/&gt;&lt;wsp:rsid wsp:val=&quot;00382C70&quot;/&gt;&lt;wsp:rsid wsp:val=&quot;00382C86&quot;/&gt;&lt;wsp:rsid wsp:val=&quot;00383E26&quot;/&gt;&lt;wsp:rsid wsp:val=&quot;00384218&quot;/&gt;&lt;wsp:rsid wsp:val=&quot;003844BA&quot;/&gt;&lt;wsp:rsid wsp:val=&quot;0038474E&quot;/&gt;&lt;wsp:rsid wsp:val=&quot;00384B98&quot;/&gt;&lt;wsp:rsid wsp:val=&quot;003854FF&quot;/&gt;&lt;wsp:rsid wsp:val=&quot;003856D8&quot;/&gt;&lt;wsp:rsid wsp:val=&quot;00385F7B&quot;/&gt;&lt;wsp:rsid wsp:val=&quot;003860CB&quot;/&gt;&lt;wsp:rsid wsp:val=&quot;003861BB&quot;/&gt;&lt;wsp:rsid wsp:val=&quot;00386B1E&quot;/&gt;&lt;wsp:rsid wsp:val=&quot;00386B21&quot;/&gt;&lt;wsp:rsid wsp:val=&quot;00386F11&quot;/&gt;&lt;wsp:rsid wsp:val=&quot;003876B9&quot;/&gt;&lt;wsp:rsid wsp:val=&quot;00387720&quot;/&gt;&lt;wsp:rsid wsp:val=&quot;00387C8F&quot;/&gt;&lt;wsp:rsid wsp:val=&quot;00387DA1&quot;/&gt;&lt;wsp:rsid wsp:val=&quot;00390AE0&quot;/&gt;&lt;wsp:rsid wsp:val=&quot;003916EC&quot;/&gt;&lt;wsp:rsid wsp:val=&quot;003925DE&quot;/&gt;&lt;wsp:rsid wsp:val=&quot;00392713&quot;/&gt;&lt;wsp:rsid wsp:val=&quot;00393055&quot;/&gt;&lt;wsp:rsid wsp:val=&quot;003930D9&quot;/&gt;&lt;wsp:rsid wsp:val=&quot;00393272&quot;/&gt;&lt;wsp:rsid wsp:val=&quot;00393866&quot;/&gt;&lt;wsp:rsid wsp:val=&quot;0039472C&quot;/&gt;&lt;wsp:rsid wsp:val=&quot;00394BEF&quot;/&gt;&lt;wsp:rsid wsp:val=&quot;00394EBA&quot;/&gt;&lt;wsp:rsid wsp:val=&quot;00395107&quot;/&gt;&lt;wsp:rsid wsp:val=&quot;00395253&quot;/&gt;&lt;wsp:rsid wsp:val=&quot;003957A4&quot;/&gt;&lt;wsp:rsid wsp:val=&quot;00395FAF&quot;/&gt;&lt;wsp:rsid wsp:val=&quot;003962B6&quot;/&gt;&lt;wsp:rsid wsp:val=&quot;003966D0&quot;/&gt;&lt;wsp:rsid wsp:val=&quot;003966DA&quot;/&gt;&lt;wsp:rsid wsp:val=&quot;003967AA&quot;/&gt;&lt;wsp:rsid wsp:val=&quot;00397763&quot;/&gt;&lt;wsp:rsid wsp:val=&quot;00397FF4&quot;/&gt;&lt;wsp:rsid wsp:val=&quot;003A0356&quot;/&gt;&lt;wsp:rsid wsp:val=&quot;003A0D54&quot;/&gt;&lt;wsp:rsid wsp:val=&quot;003A0D72&quot;/&gt;&lt;wsp:rsid wsp:val=&quot;003A138C&quot;/&gt;&lt;wsp:rsid wsp:val=&quot;003A1622&quot;/&gt;&lt;wsp:rsid wsp:val=&quot;003A1C11&quot;/&gt;&lt;wsp:rsid wsp:val=&quot;003A1E67&quot;/&gt;&lt;wsp:rsid wsp:val=&quot;003A2282&quot;/&gt;&lt;wsp:rsid wsp:val=&quot;003A25E5&quot;/&gt;&lt;wsp:rsid wsp:val=&quot;003A27B2&quot;/&gt;&lt;wsp:rsid wsp:val=&quot;003A2CCB&quot;/&gt;&lt;wsp:rsid wsp:val=&quot;003A328B&quot;/&gt;&lt;wsp:rsid wsp:val=&quot;003A3393&quot;/&gt;&lt;wsp:rsid wsp:val=&quot;003A37F2&quot;/&gt;&lt;wsp:rsid wsp:val=&quot;003A3ECD&quot;/&gt;&lt;wsp:rsid wsp:val=&quot;003A3F98&quot;/&gt;&lt;wsp:rsid wsp:val=&quot;003A41EC&quot;/&gt;&lt;wsp:rsid wsp:val=&quot;003A4A04&quot;/&gt;&lt;wsp:rsid wsp:val=&quot;003A4C57&quot;/&gt;&lt;wsp:rsid wsp:val=&quot;003A5407&quot;/&gt;&lt;wsp:rsid wsp:val=&quot;003A634B&quot;/&gt;&lt;wsp:rsid wsp:val=&quot;003A6E40&quot;/&gt;&lt;wsp:rsid wsp:val=&quot;003A6E9F&quot;/&gt;&lt;wsp:rsid wsp:val=&quot;003A7D79&quot;/&gt;&lt;wsp:rsid wsp:val=&quot;003A7F3C&quot;/&gt;&lt;wsp:rsid wsp:val=&quot;003B0AE8&quot;/&gt;&lt;wsp:rsid wsp:val=&quot;003B0F9B&quot;/&gt;&lt;wsp:rsid wsp:val=&quot;003B138B&quot;/&gt;&lt;wsp:rsid wsp:val=&quot;003B15A1&quot;/&gt;&lt;wsp:rsid wsp:val=&quot;003B19A6&quot;/&gt;&lt;wsp:rsid wsp:val=&quot;003B1BD4&quot;/&gt;&lt;wsp:rsid wsp:val=&quot;003B1DC7&quot;/&gt;&lt;wsp:rsid wsp:val=&quot;003B244B&quot;/&gt;&lt;wsp:rsid wsp:val=&quot;003B2509&quot;/&gt;&lt;wsp:rsid wsp:val=&quot;003B2741&quot;/&gt;&lt;wsp:rsid wsp:val=&quot;003B2C82&quot;/&gt;&lt;wsp:rsid wsp:val=&quot;003B2E73&quot;/&gt;&lt;wsp:rsid wsp:val=&quot;003B2F6F&quot;/&gt;&lt;wsp:rsid wsp:val=&quot;003B30CF&quot;/&gt;&lt;wsp:rsid wsp:val=&quot;003B31F6&quot;/&gt;&lt;wsp:rsid wsp:val=&quot;003B331C&quot;/&gt;&lt;wsp:rsid wsp:val=&quot;003B366C&quot;/&gt;&lt;wsp:rsid wsp:val=&quot;003B3FB3&quot;/&gt;&lt;wsp:rsid wsp:val=&quot;003B51B5&quot;/&gt;&lt;wsp:rsid wsp:val=&quot;003B5487&quot;/&gt;&lt;wsp:rsid wsp:val=&quot;003B5746&quot;/&gt;&lt;wsp:rsid wsp:val=&quot;003B584D&quot;/&gt;&lt;wsp:rsid wsp:val=&quot;003B630A&quot;/&gt;&lt;wsp:rsid wsp:val=&quot;003B6A5D&quot;/&gt;&lt;wsp:rsid wsp:val=&quot;003B6BBD&quot;/&gt;&lt;wsp:rsid wsp:val=&quot;003B70BD&quot;/&gt;&lt;wsp:rsid wsp:val=&quot;003B7157&quot;/&gt;&lt;wsp:rsid wsp:val=&quot;003B72B8&quot;/&gt;&lt;wsp:rsid wsp:val=&quot;003B79D3&quot;/&gt;&lt;wsp:rsid wsp:val=&quot;003B7AFE&quot;/&gt;&lt;wsp:rsid wsp:val=&quot;003C0200&quot;/&gt;&lt;wsp:rsid wsp:val=&quot;003C0786&quot;/&gt;&lt;wsp:rsid wsp:val=&quot;003C07CF&quot;/&gt;&lt;wsp:rsid wsp:val=&quot;003C0BF5&quot;/&gt;&lt;wsp:rsid wsp:val=&quot;003C1386&quot;/&gt;&lt;wsp:rsid wsp:val=&quot;003C23C5&quot;/&gt;&lt;wsp:rsid wsp:val=&quot;003C23E5&quot;/&gt;&lt;wsp:rsid wsp:val=&quot;003C2545&quot;/&gt;&lt;wsp:rsid wsp:val=&quot;003C2625&quot;/&gt;&lt;wsp:rsid wsp:val=&quot;003C2A37&quot;/&gt;&lt;wsp:rsid wsp:val=&quot;003C2CC3&quot;/&gt;&lt;wsp:rsid wsp:val=&quot;003C34A2&quot;/&gt;&lt;wsp:rsid wsp:val=&quot;003C3A4A&quot;/&gt;&lt;wsp:rsid wsp:val=&quot;003C3B66&quot;/&gt;&lt;wsp:rsid wsp:val=&quot;003C3C32&quot;/&gt;&lt;wsp:rsid wsp:val=&quot;003C3C6A&quot;/&gt;&lt;wsp:rsid wsp:val=&quot;003C3D06&quot;/&gt;&lt;wsp:rsid wsp:val=&quot;003C3DAD&quot;/&gt;&lt;wsp:rsid wsp:val=&quot;003C44B7&quot;/&gt;&lt;wsp:rsid wsp:val=&quot;003C47A7&quot;/&gt;&lt;wsp:rsid wsp:val=&quot;003C4871&quot;/&gt;&lt;wsp:rsid wsp:val=&quot;003C4AF5&quot;/&gt;&lt;wsp:rsid wsp:val=&quot;003C5A57&quot;/&gt;&lt;wsp:rsid wsp:val=&quot;003C5B6D&quot;/&gt;&lt;wsp:rsid wsp:val=&quot;003C6281&quot;/&gt;&lt;wsp:rsid wsp:val=&quot;003C63D0&quot;/&gt;&lt;wsp:rsid wsp:val=&quot;003C6E1C&quot;/&gt;&lt;wsp:rsid wsp:val=&quot;003C7038&quot;/&gt;&lt;wsp:rsid wsp:val=&quot;003C7AED&quot;/&gt;&lt;wsp:rsid wsp:val=&quot;003D058A&quot;/&gt;&lt;wsp:rsid wsp:val=&quot;003D079F&quot;/&gt;&lt;wsp:rsid wsp:val=&quot;003D08F8&quot;/&gt;&lt;wsp:rsid wsp:val=&quot;003D0CDA&quot;/&gt;&lt;wsp:rsid wsp:val=&quot;003D1AA4&quot;/&gt;&lt;wsp:rsid wsp:val=&quot;003D2605&quot;/&gt;&lt;wsp:rsid wsp:val=&quot;003D2696&quot;/&gt;&lt;wsp:rsid wsp:val=&quot;003D2A58&quot;/&gt;&lt;wsp:rsid wsp:val=&quot;003D2BC3&quot;/&gt;&lt;wsp:rsid wsp:val=&quot;003D2CBB&quot;/&gt;&lt;wsp:rsid wsp:val=&quot;003D306F&quot;/&gt;&lt;wsp:rsid wsp:val=&quot;003D331C&quot;/&gt;&lt;wsp:rsid wsp:val=&quot;003D3A36&quot;/&gt;&lt;wsp:rsid wsp:val=&quot;003D3DEF&quot;/&gt;&lt;wsp:rsid wsp:val=&quot;003D404D&quot;/&gt;&lt;wsp:rsid wsp:val=&quot;003D46E8&quot;/&gt;&lt;wsp:rsid wsp:val=&quot;003D4AC6&quot;/&gt;&lt;wsp:rsid wsp:val=&quot;003D4FC8&quot;/&gt;&lt;wsp:rsid wsp:val=&quot;003D5008&quot;/&gt;&lt;wsp:rsid wsp:val=&quot;003D5248&quot;/&gt;&lt;wsp:rsid wsp:val=&quot;003D539A&quot;/&gt;&lt;wsp:rsid wsp:val=&quot;003D5577&quot;/&gt;&lt;wsp:rsid wsp:val=&quot;003D68B5&quot;/&gt;&lt;wsp:rsid wsp:val=&quot;003D7423&quot;/&gt;&lt;wsp:rsid wsp:val=&quot;003D77EB&quot;/&gt;&lt;wsp:rsid wsp:val=&quot;003D793E&quot;/&gt;&lt;wsp:rsid wsp:val=&quot;003D79D3&quot;/&gt;&lt;wsp:rsid wsp:val=&quot;003D7B06&quot;/&gt;&lt;wsp:rsid wsp:val=&quot;003D7B1D&quot;/&gt;&lt;wsp:rsid wsp:val=&quot;003E0073&quot;/&gt;&lt;wsp:rsid wsp:val=&quot;003E04C8&quot;/&gt;&lt;wsp:rsid wsp:val=&quot;003E0840&quot;/&gt;&lt;wsp:rsid wsp:val=&quot;003E1B35&quot;/&gt;&lt;wsp:rsid wsp:val=&quot;003E30CD&quot;/&gt;&lt;wsp:rsid wsp:val=&quot;003E33C9&quot;/&gt;&lt;wsp:rsid wsp:val=&quot;003E3A05&quot;/&gt;&lt;wsp:rsid wsp:val=&quot;003E4032&quot;/&gt;&lt;wsp:rsid wsp:val=&quot;003E47A0&quot;/&gt;&lt;wsp:rsid wsp:val=&quot;003E49CE&quot;/&gt;&lt;wsp:rsid wsp:val=&quot;003E4B97&quot;/&gt;&lt;wsp:rsid wsp:val=&quot;003E4E94&quot;/&gt;&lt;wsp:rsid wsp:val=&quot;003E606E&quot;/&gt;&lt;wsp:rsid wsp:val=&quot;003E61BE&quot;/&gt;&lt;wsp:rsid wsp:val=&quot;003E6246&quot;/&gt;&lt;wsp:rsid wsp:val=&quot;003E71AA&quot;/&gt;&lt;wsp:rsid wsp:val=&quot;003E7605&quot;/&gt;&lt;wsp:rsid wsp:val=&quot;003F0061&quot;/&gt;&lt;wsp:rsid wsp:val=&quot;003F0202&quot;/&gt;&lt;wsp:rsid wsp:val=&quot;003F0384&quot;/&gt;&lt;wsp:rsid wsp:val=&quot;003F0624&quot;/&gt;&lt;wsp:rsid wsp:val=&quot;003F104E&quot;/&gt;&lt;wsp:rsid wsp:val=&quot;003F115A&quot;/&gt;&lt;wsp:rsid wsp:val=&quot;003F16B2&quot;/&gt;&lt;wsp:rsid wsp:val=&quot;003F19BD&quot;/&gt;&lt;wsp:rsid wsp:val=&quot;003F1C8D&quot;/&gt;&lt;wsp:rsid wsp:val=&quot;003F216B&quot;/&gt;&lt;wsp:rsid wsp:val=&quot;003F269A&quot;/&gt;&lt;wsp:rsid wsp:val=&quot;003F2E4C&quot;/&gt;&lt;wsp:rsid wsp:val=&quot;003F3A21&quot;/&gt;&lt;wsp:rsid wsp:val=&quot;003F408C&quot;/&gt;&lt;wsp:rsid wsp:val=&quot;003F4361&quot;/&gt;&lt;wsp:rsid wsp:val=&quot;003F4E52&quot;/&gt;&lt;wsp:rsid wsp:val=&quot;003F5547&quot;/&gt;&lt;wsp:rsid wsp:val=&quot;003F5B20&quot;/&gt;&lt;wsp:rsid wsp:val=&quot;003F6279&quot;/&gt;&lt;wsp:rsid wsp:val=&quot;003F6868&quot;/&gt;&lt;wsp:rsid wsp:val=&quot;003F69E0&quot;/&gt;&lt;wsp:rsid wsp:val=&quot;003F6D33&quot;/&gt;&lt;wsp:rsid wsp:val=&quot;003F6F73&quot;/&gt;&lt;wsp:rsid wsp:val=&quot;003F6FB0&quot;/&gt;&lt;wsp:rsid wsp:val=&quot;003F6FCB&quot;/&gt;&lt;wsp:rsid wsp:val=&quot;003F7227&quot;/&gt;&lt;wsp:rsid wsp:val=&quot;003F72A7&quot;/&gt;&lt;wsp:rsid wsp:val=&quot;003F745B&quot;/&gt;&lt;wsp:rsid wsp:val=&quot;003F78CF&quot;/&gt;&lt;wsp:rsid wsp:val=&quot;003F7AC0&quot;/&gt;&lt;wsp:rsid wsp:val=&quot;003F7CD8&quot;/&gt;&lt;wsp:rsid wsp:val=&quot;004004D3&quot;/&gt;&lt;wsp:rsid wsp:val=&quot;004008EA&quot;/&gt;&lt;wsp:rsid wsp:val=&quot;004018CD&quot;/&gt;&lt;wsp:rsid wsp:val=&quot;00401B30&quot;/&gt;&lt;wsp:rsid wsp:val=&quot;00401CCB&quot;/&gt;&lt;wsp:rsid wsp:val=&quot;00401E32&quot;/&gt;&lt;wsp:rsid wsp:val=&quot;0040204C&quot;/&gt;&lt;wsp:rsid wsp:val=&quot;004022AC&quot;/&gt;&lt;wsp:rsid wsp:val=&quot;0040267A&quot;/&gt;&lt;wsp:rsid wsp:val=&quot;00402BE4&quot;/&gt;&lt;wsp:rsid wsp:val=&quot;00402CB3&quot;/&gt;&lt;wsp:rsid wsp:val=&quot;00402D9E&quot;/&gt;&lt;wsp:rsid wsp:val=&quot;004030D1&quot;/&gt;&lt;wsp:rsid wsp:val=&quot;004032A5&quot;/&gt;&lt;wsp:rsid wsp:val=&quot;00403A04&quot;/&gt;&lt;wsp:rsid wsp:val=&quot;00403BA4&quot;/&gt;&lt;wsp:rsid wsp:val=&quot;00403CCC&quot;/&gt;&lt;wsp:rsid wsp:val=&quot;004045A5&quot;/&gt;&lt;wsp:rsid wsp:val=&quot;00404A72&quot;/&gt;&lt;wsp:rsid wsp:val=&quot;00404B41&quot;/&gt;&lt;wsp:rsid wsp:val=&quot;00405A3E&quot;/&gt;&lt;wsp:rsid wsp:val=&quot;004065F9&quot;/&gt;&lt;wsp:rsid wsp:val=&quot;00406638&quot;/&gt;&lt;wsp:rsid wsp:val=&quot;00406C4C&quot;/&gt;&lt;wsp:rsid wsp:val=&quot;00406D75&quot;/&gt;&lt;wsp:rsid wsp:val=&quot;00406E1A&quot;/&gt;&lt;wsp:rsid wsp:val=&quot;00407CA7&quot;/&gt;&lt;wsp:rsid wsp:val=&quot;00407D2F&quot;/&gt;&lt;wsp:rsid wsp:val=&quot;00407E04&quot;/&gt;&lt;wsp:rsid wsp:val=&quot;00407E83&quot;/&gt;&lt;wsp:rsid wsp:val=&quot;00407F51&quot;/&gt;&lt;wsp:rsid wsp:val=&quot;00407FC4&quot;/&gt;&lt;wsp:rsid wsp:val=&quot;00407FCE&quot;/&gt;&lt;wsp:rsid wsp:val=&quot;00410498&quot;/&gt;&lt;wsp:rsid wsp:val=&quot;00410E5D&quot;/&gt;&lt;wsp:rsid wsp:val=&quot;0041109A&quot;/&gt;&lt;wsp:rsid wsp:val=&quot;00411577&quot;/&gt;&lt;wsp:rsid wsp:val=&quot;004115FE&quot;/&gt;&lt;wsp:rsid wsp:val=&quot;00411799&quot;/&gt;&lt;wsp:rsid wsp:val=&quot;0041189C&quot;/&gt;&lt;wsp:rsid wsp:val=&quot;00411BEE&quot;/&gt;&lt;wsp:rsid wsp:val=&quot;00411C4B&quot;/&gt;&lt;wsp:rsid wsp:val=&quot;00411CD7&quot;/&gt;&lt;wsp:rsid wsp:val=&quot;00411D24&quot;/&gt;&lt;wsp:rsid wsp:val=&quot;00411DF9&quot;/&gt;&lt;wsp:rsid wsp:val=&quot;00412996&quot;/&gt;&lt;wsp:rsid wsp:val=&quot;00412B3E&quot;/&gt;&lt;wsp:rsid wsp:val=&quot;00412D21&quot;/&gt;&lt;wsp:rsid wsp:val=&quot;00413CB7&quot;/&gt;&lt;wsp:rsid wsp:val=&quot;004144AB&quot;/&gt;&lt;wsp:rsid wsp:val=&quot;00414962&quot;/&gt;&lt;wsp:rsid wsp:val=&quot;004151C2&quot;/&gt;&lt;wsp:rsid wsp:val=&quot;004156C3&quot;/&gt;&lt;wsp:rsid wsp:val=&quot;00415D2A&quot;/&gt;&lt;wsp:rsid wsp:val=&quot;00416070&quot;/&gt;&lt;wsp:rsid wsp:val=&quot;004163F8&quot;/&gt;&lt;wsp:rsid wsp:val=&quot;00416551&quot;/&gt;&lt;wsp:rsid wsp:val=&quot;00416D02&quot;/&gt;&lt;wsp:rsid wsp:val=&quot;004176D2&quot;/&gt;&lt;wsp:rsid wsp:val=&quot;004178F3&quot;/&gt;&lt;wsp:rsid wsp:val=&quot;00417904&quot;/&gt;&lt;wsp:rsid wsp:val=&quot;00417F13&quot;/&gt;&lt;wsp:rsid wsp:val=&quot;00417F87&quot;/&gt;&lt;wsp:rsid wsp:val=&quot;00420196&quot;/&gt;&lt;wsp:rsid wsp:val=&quot;004201F9&quot;/&gt;&lt;wsp:rsid wsp:val=&quot;00420C45&quot;/&gt;&lt;wsp:rsid wsp:val=&quot;00420E8D&quot;/&gt;&lt;wsp:rsid wsp:val=&quot;004211B2&quot;/&gt;&lt;wsp:rsid wsp:val=&quot;00421351&quot;/&gt;&lt;wsp:rsid wsp:val=&quot;004214FF&quot;/&gt;&lt;wsp:rsid wsp:val=&quot;00421511&quot;/&gt;&lt;wsp:rsid wsp:val=&quot;00421607&quot;/&gt;&lt;wsp:rsid wsp:val=&quot;00421D14&quot;/&gt;&lt;wsp:rsid wsp:val=&quot;00422EFC&quot;/&gt;&lt;wsp:rsid wsp:val=&quot;00423024&quot;/&gt;&lt;wsp:rsid wsp:val=&quot;00423354&quot;/&gt;&lt;wsp:rsid wsp:val=&quot;00423A1E&quot;/&gt;&lt;wsp:rsid wsp:val=&quot;00423BBE&quot;/&gt;&lt;wsp:rsid wsp:val=&quot;004241FD&quot;/&gt;&lt;wsp:rsid wsp:val=&quot;00424489&quot;/&gt;&lt;wsp:rsid wsp:val=&quot;0042475F&quot;/&gt;&lt;wsp:rsid wsp:val=&quot;00424961&quot;/&gt;&lt;wsp:rsid wsp:val=&quot;004252C9&quot;/&gt;&lt;wsp:rsid wsp:val=&quot;004254C7&quot;/&gt;&lt;wsp:rsid wsp:val=&quot;00425692&quot;/&gt;&lt;wsp:rsid wsp:val=&quot;0042572C&quot;/&gt;&lt;wsp:rsid wsp:val=&quot;0042596A&quot;/&gt;&lt;wsp:rsid wsp:val=&quot;00425C95&quot;/&gt;&lt;wsp:rsid wsp:val=&quot;00425CE5&quot;/&gt;&lt;wsp:rsid wsp:val=&quot;00425F65&quot;/&gt;&lt;wsp:rsid wsp:val=&quot;00426350&quot;/&gt;&lt;wsp:rsid wsp:val=&quot;004269A3&quot;/&gt;&lt;wsp:rsid wsp:val=&quot;00427407&quot;/&gt;&lt;wsp:rsid wsp:val=&quot;004278C6&quot;/&gt;&lt;wsp:rsid wsp:val=&quot;0043032B&quot;/&gt;&lt;wsp:rsid wsp:val=&quot;00431281&quot;/&gt;&lt;wsp:rsid wsp:val=&quot;00431338&quot;/&gt;&lt;wsp:rsid wsp:val=&quot;0043168C&quot;/&gt;&lt;wsp:rsid wsp:val=&quot;00431EA1&quot;/&gt;&lt;wsp:rsid wsp:val=&quot;00431F00&quot;/&gt;&lt;wsp:rsid wsp:val=&quot;00432AFE&quot;/&gt;&lt;wsp:rsid wsp:val=&quot;0043318A&quot;/&gt;&lt;wsp:rsid wsp:val=&quot;0043342B&quot;/&gt;&lt;wsp:rsid wsp:val=&quot;00433837&quot;/&gt;&lt;wsp:rsid wsp:val=&quot;004339BA&quot;/&gt;&lt;wsp:rsid wsp:val=&quot;00433B24&quot;/&gt;&lt;wsp:rsid wsp:val=&quot;00433F19&quot;/&gt;&lt;wsp:rsid wsp:val=&quot;00434310&quot;/&gt;&lt;wsp:rsid wsp:val=&quot;00434333&quot;/&gt;&lt;wsp:rsid wsp:val=&quot;00434782&quot;/&gt;&lt;wsp:rsid wsp:val=&quot;004348A0&quot;/&gt;&lt;wsp:rsid wsp:val=&quot;00434C46&quot;/&gt;&lt;wsp:rsid wsp:val=&quot;00435284&quot;/&gt;&lt;wsp:rsid wsp:val=&quot;0043548D&quot;/&gt;&lt;wsp:rsid wsp:val=&quot;00435B55&quot;/&gt;&lt;wsp:rsid wsp:val=&quot;00436324&quot;/&gt;&lt;wsp:rsid wsp:val=&quot;00436A4D&quot;/&gt;&lt;wsp:rsid wsp:val=&quot;00436C3F&quot;/&gt;&lt;wsp:rsid wsp:val=&quot;00436C9E&quot;/&gt;&lt;wsp:rsid wsp:val=&quot;004377D1&quot;/&gt;&lt;wsp:rsid wsp:val=&quot;00437A89&quot;/&gt;&lt;wsp:rsid wsp:val=&quot;00437FAF&quot;/&gt;&lt;wsp:rsid wsp:val=&quot;004403AB&quot;/&gt;&lt;wsp:rsid wsp:val=&quot;004408E5&quot;/&gt;&lt;wsp:rsid wsp:val=&quot;004410F4&quot;/&gt;&lt;wsp:rsid wsp:val=&quot;004415AA&quot;/&gt;&lt;wsp:rsid wsp:val=&quot;004417B9&quot;/&gt;&lt;wsp:rsid wsp:val=&quot;00441A77&quot;/&gt;&lt;wsp:rsid wsp:val=&quot;004424B2&quot;/&gt;&lt;wsp:rsid wsp:val=&quot;00442820&quot;/&gt;&lt;wsp:rsid wsp:val=&quot;0044288D&quot;/&gt;&lt;wsp:rsid wsp:val=&quot;00442FFE&quot;/&gt;&lt;wsp:rsid wsp:val=&quot;004435B8&quot;/&gt;&lt;wsp:rsid wsp:val=&quot;004438CE&quot;/&gt;&lt;wsp:rsid wsp:val=&quot;00443FB4&quot;/&gt;&lt;wsp:rsid wsp:val=&quot;00444D25&quot;/&gt;&lt;wsp:rsid wsp:val=&quot;00444EB5&quot;/&gt;&lt;wsp:rsid wsp:val=&quot;004454E1&quot;/&gt;&lt;wsp:rsid wsp:val=&quot;004455DA&quot;/&gt;&lt;wsp:rsid wsp:val=&quot;004456EA&quot;/&gt;&lt;wsp:rsid wsp:val=&quot;00445CD3&quot;/&gt;&lt;wsp:rsid wsp:val=&quot;00445D8C&quot;/&gt;&lt;wsp:rsid wsp:val=&quot;00445DF7&quot;/&gt;&lt;wsp:rsid wsp:val=&quot;00445ED8&quot;/&gt;&lt;wsp:rsid wsp:val=&quot;00445F7C&quot;/&gt;&lt;wsp:rsid wsp:val=&quot;00446366&quot;/&gt;&lt;wsp:rsid wsp:val=&quot;004466FD&quot;/&gt;&lt;wsp:rsid wsp:val=&quot;004467A3&quot;/&gt;&lt;wsp:rsid wsp:val=&quot;004473D5&quot;/&gt;&lt;wsp:rsid wsp:val=&quot;00447BC5&quot;/&gt;&lt;wsp:rsid wsp:val=&quot;0045041F&quot;/&gt;&lt;wsp:rsid wsp:val=&quot;0045056F&quot;/&gt;&lt;wsp:rsid wsp:val=&quot;00451573&quot;/&gt;&lt;wsp:rsid wsp:val=&quot;00451985&quot;/&gt;&lt;wsp:rsid wsp:val=&quot;00451A21&quot;/&gt;&lt;wsp:rsid wsp:val=&quot;00451EDA&quot;/&gt;&lt;wsp:rsid wsp:val=&quot;00452077&quot;/&gt;&lt;wsp:rsid wsp:val=&quot;0045210F&quot;/&gt;&lt;wsp:rsid wsp:val=&quot;00452113&quot;/&gt;&lt;wsp:rsid wsp:val=&quot;004523C8&quot;/&gt;&lt;wsp:rsid wsp:val=&quot;0045263E&quot;/&gt;&lt;wsp:rsid wsp:val=&quot;00452ABA&quot;/&gt;&lt;wsp:rsid wsp:val=&quot;004532A5&quot;/&gt;&lt;wsp:rsid wsp:val=&quot;00453369&quot;/&gt;&lt;wsp:rsid wsp:val=&quot;00453531&quot;/&gt;&lt;wsp:rsid wsp:val=&quot;00453DDD&quot;/&gt;&lt;wsp:rsid wsp:val=&quot;004546E9&quot;/&gt;&lt;wsp:rsid wsp:val=&quot;00454D5E&quot;/&gt;&lt;wsp:rsid wsp:val=&quot;00455481&quot;/&gt;&lt;wsp:rsid wsp:val=&quot;004558E4&quot;/&gt;&lt;wsp:rsid wsp:val=&quot;00455BB6&quot;/&gt;&lt;wsp:rsid wsp:val=&quot;00455E53&quot;/&gt;&lt;wsp:rsid wsp:val=&quot;004567C3&quot;/&gt;&lt;wsp:rsid wsp:val=&quot;0045734E&quot;/&gt;&lt;wsp:rsid wsp:val=&quot;00457690&quot;/&gt;&lt;wsp:rsid wsp:val=&quot;00460BAC&quot;/&gt;&lt;wsp:rsid wsp:val=&quot;00460C57&quot;/&gt;&lt;wsp:rsid wsp:val=&quot;00460F21&quot;/&gt;&lt;wsp:rsid wsp:val=&quot;00461297&quot;/&gt;&lt;wsp:rsid wsp:val=&quot;004617C2&quot;/&gt;&lt;wsp:rsid wsp:val=&quot;004617CB&quot;/&gt;&lt;wsp:rsid wsp:val=&quot;004619D6&quot;/&gt;&lt;wsp:rsid wsp:val=&quot;00461EE6&quot;/&gt;&lt;wsp:rsid wsp:val=&quot;00462402&quot;/&gt;&lt;wsp:rsid wsp:val=&quot;00462670&quot;/&gt;&lt;wsp:rsid wsp:val=&quot;00462B6C&quot;/&gt;&lt;wsp:rsid wsp:val=&quot;00463BB8&quot;/&gt;&lt;wsp:rsid wsp:val=&quot;00463C0E&quot;/&gt;&lt;wsp:rsid wsp:val=&quot;00463D64&quot;/&gt;&lt;wsp:rsid wsp:val=&quot;0046454E&quot;/&gt;&lt;wsp:rsid wsp:val=&quot;00464D0A&quot;/&gt;&lt;wsp:rsid wsp:val=&quot;00464D24&quot;/&gt;&lt;wsp:rsid wsp:val=&quot;004658BE&quot;/&gt;&lt;wsp:rsid wsp:val=&quot;004659D0&quot;/&gt;&lt;wsp:rsid wsp:val=&quot;004661E1&quot;/&gt;&lt;wsp:rsid wsp:val=&quot;00466684&quot;/&gt;&lt;wsp:rsid wsp:val=&quot;00466C71&quot;/&gt;&lt;wsp:rsid wsp:val=&quot;00466EF4&quot;/&gt;&lt;wsp:rsid wsp:val=&quot;00467168&quot;/&gt;&lt;wsp:rsid wsp:val=&quot;00467266&quot;/&gt;&lt;wsp:rsid wsp:val=&quot;00467283&quot;/&gt;&lt;wsp:rsid wsp:val=&quot;00467731&quot;/&gt;&lt;wsp:rsid wsp:val=&quot;00467B71&quot;/&gt;&lt;wsp:rsid wsp:val=&quot;004703F6&quot;/&gt;&lt;wsp:rsid wsp:val=&quot;00470717&quot;/&gt;&lt;wsp:rsid wsp:val=&quot;00470D2F&quot;/&gt;&lt;wsp:rsid wsp:val=&quot;0047131F&quot;/&gt;&lt;wsp:rsid wsp:val=&quot;00471C00&quot;/&gt;&lt;wsp:rsid wsp:val=&quot;00471CA3&quot;/&gt;&lt;wsp:rsid wsp:val=&quot;00471CB9&quot;/&gt;&lt;wsp:rsid wsp:val=&quot;00472289&quot;/&gt;&lt;wsp:rsid wsp:val=&quot;00472393&quot;/&gt;&lt;wsp:rsid wsp:val=&quot;004729E6&quot;/&gt;&lt;wsp:rsid wsp:val=&quot;00473160&quot;/&gt;&lt;wsp:rsid wsp:val=&quot;004731A8&quot;/&gt;&lt;wsp:rsid wsp:val=&quot;00473514&quot;/&gt;&lt;wsp:rsid wsp:val=&quot;00473E72&quot;/&gt;&lt;wsp:rsid wsp:val=&quot;004741D5&quot;/&gt;&lt;wsp:rsid wsp:val=&quot;00474F47&quot;/&gt;&lt;wsp:rsid wsp:val=&quot;004760C4&quot;/&gt;&lt;wsp:rsid wsp:val=&quot;00476367&quot;/&gt;&lt;wsp:rsid wsp:val=&quot;00476623&quot;/&gt;&lt;wsp:rsid wsp:val=&quot;00476655&quot;/&gt;&lt;wsp:rsid wsp:val=&quot;00476A26&quot;/&gt;&lt;wsp:rsid wsp:val=&quot;00476AE2&quot;/&gt;&lt;wsp:rsid wsp:val=&quot;0047769B&quot;/&gt;&lt;wsp:rsid wsp:val=&quot;00477C35&quot;/&gt;&lt;wsp:rsid wsp:val=&quot;00477D18&quot;/&gt;&lt;wsp:rsid wsp:val=&quot;00477F53&quot;/&gt;&lt;wsp:rsid wsp:val=&quot;004801EB&quot;/&gt;&lt;wsp:rsid wsp:val=&quot;00480410&quot;/&gt;&lt;wsp:rsid wsp:val=&quot;00480956&quot;/&gt;&lt;wsp:rsid wsp:val=&quot;00481762&quot;/&gt;&lt;wsp:rsid wsp:val=&quot;00481EAB&quot;/&gt;&lt;wsp:rsid wsp:val=&quot;0048234C&quot;/&gt;&lt;wsp:rsid wsp:val=&quot;004825C0&quot;/&gt;&lt;wsp:rsid wsp:val=&quot;004840DD&quot;/&gt;&lt;wsp:rsid wsp:val=&quot;004844CC&quot;/&gt;&lt;wsp:rsid wsp:val=&quot;00484986&quot;/&gt;&lt;wsp:rsid wsp:val=&quot;00484B10&quot;/&gt;&lt;wsp:rsid wsp:val=&quot;004851F8&quot;/&gt;&lt;wsp:rsid wsp:val=&quot;004855A4&quot;/&gt;&lt;wsp:rsid wsp:val=&quot;004855E7&quot;/&gt;&lt;wsp:rsid wsp:val=&quot;00485719&quot;/&gt;&lt;wsp:rsid wsp:val=&quot;0048584E&quot;/&gt;&lt;wsp:rsid wsp:val=&quot;00485942&quot;/&gt;&lt;wsp:rsid wsp:val=&quot;00485EFF&quot;/&gt;&lt;wsp:rsid wsp:val=&quot;00486415&quot;/&gt;&lt;wsp:rsid wsp:val=&quot;00486568&quot;/&gt;&lt;wsp:rsid wsp:val=&quot;00486871&quot;/&gt;&lt;wsp:rsid wsp:val=&quot;0048742F&quot;/&gt;&lt;wsp:rsid wsp:val=&quot;00487481&quot;/&gt;&lt;wsp:rsid wsp:val=&quot;00487C25&quot;/&gt;&lt;wsp:rsid wsp:val=&quot;00487E95&quot;/&gt;&lt;wsp:rsid wsp:val=&quot;00490162&quot;/&gt;&lt;wsp:rsid wsp:val=&quot;004908B3&quot;/&gt;&lt;wsp:rsid wsp:val=&quot;004910B1&quot;/&gt;&lt;wsp:rsid wsp:val=&quot;00492075&quot;/&gt;&lt;wsp:rsid wsp:val=&quot;0049210C&quot;/&gt;&lt;wsp:rsid wsp:val=&quot;0049244C&quot;/&gt;&lt;wsp:rsid wsp:val=&quot;0049317A&quot;/&gt;&lt;wsp:rsid wsp:val=&quot;004936D7&quot;/&gt;&lt;wsp:rsid wsp:val=&quot;0049374D&quot;/&gt;&lt;wsp:rsid wsp:val=&quot;00493890&quot;/&gt;&lt;wsp:rsid wsp:val=&quot;00494404&quot;/&gt;&lt;wsp:rsid wsp:val=&quot;00494E8B&quot;/&gt;&lt;wsp:rsid wsp:val=&quot;00495284&quot;/&gt;&lt;wsp:rsid wsp:val=&quot;004952B9&quot;/&gt;&lt;wsp:rsid wsp:val=&quot;0049596C&quot;/&gt;&lt;wsp:rsid wsp:val=&quot;0049675D&quot;/&gt;&lt;wsp:rsid wsp:val=&quot;004972F7&quot;/&gt;&lt;wsp:rsid wsp:val=&quot;00497411&quot;/&gt;&lt;wsp:rsid wsp:val=&quot;004A0861&quot;/&gt;&lt;wsp:rsid wsp:val=&quot;004A090E&quot;/&gt;&lt;wsp:rsid wsp:val=&quot;004A0A2A&quot;/&gt;&lt;wsp:rsid wsp:val=&quot;004A0B23&quot;/&gt;&lt;wsp:rsid wsp:val=&quot;004A0C6B&quot;/&gt;&lt;wsp:rsid wsp:val=&quot;004A0D1A&quot;/&gt;&lt;wsp:rsid wsp:val=&quot;004A0DE3&quot;/&gt;&lt;wsp:rsid wsp:val=&quot;004A1788&quot;/&gt;&lt;wsp:rsid wsp:val=&quot;004A1FD1&quot;/&gt;&lt;wsp:rsid wsp:val=&quot;004A20D1&quot;/&gt;&lt;wsp:rsid wsp:val=&quot;004A27E0&quot;/&gt;&lt;wsp:rsid wsp:val=&quot;004A2B19&quot;/&gt;&lt;wsp:rsid wsp:val=&quot;004A2C2C&quot;/&gt;&lt;wsp:rsid wsp:val=&quot;004A2F65&quot;/&gt;&lt;wsp:rsid wsp:val=&quot;004A3082&quot;/&gt;&lt;wsp:rsid wsp:val=&quot;004A374B&quot;/&gt;&lt;wsp:rsid wsp:val=&quot;004A3A09&quot;/&gt;&lt;wsp:rsid wsp:val=&quot;004A3B2B&quot;/&gt;&lt;wsp:rsid wsp:val=&quot;004A3DE8&quot;/&gt;&lt;wsp:rsid wsp:val=&quot;004A408E&quot;/&gt;&lt;wsp:rsid wsp:val=&quot;004A43BC&quot;/&gt;&lt;wsp:rsid wsp:val=&quot;004A44E5&quot;/&gt;&lt;wsp:rsid wsp:val=&quot;004A4666&quot;/&gt;&lt;wsp:rsid wsp:val=&quot;004A4827&quot;/&gt;&lt;wsp:rsid wsp:val=&quot;004A4A5E&quot;/&gt;&lt;wsp:rsid wsp:val=&quot;004A5312&quot;/&gt;&lt;wsp:rsid wsp:val=&quot;004A5C96&quot;/&gt;&lt;wsp:rsid wsp:val=&quot;004A60B5&quot;/&gt;&lt;wsp:rsid wsp:val=&quot;004A6431&quot;/&gt;&lt;wsp:rsid wsp:val=&quot;004A6C1A&quot;/&gt;&lt;wsp:rsid wsp:val=&quot;004A6C2A&quot;/&gt;&lt;wsp:rsid wsp:val=&quot;004A6E01&quot;/&gt;&lt;wsp:rsid wsp:val=&quot;004A6F4D&quot;/&gt;&lt;wsp:rsid wsp:val=&quot;004A7245&quot;/&gt;&lt;wsp:rsid wsp:val=&quot;004A7333&quot;/&gt;&lt;wsp:rsid wsp:val=&quot;004A7675&quot;/&gt;&lt;wsp:rsid wsp:val=&quot;004A7A33&quot;/&gt;&lt;wsp:rsid wsp:val=&quot;004B0802&quot;/&gt;&lt;wsp:rsid wsp:val=&quot;004B0D94&quot;/&gt;&lt;wsp:rsid wsp:val=&quot;004B11C1&quot;/&gt;&lt;wsp:rsid wsp:val=&quot;004B20A3&quot;/&gt;&lt;wsp:rsid wsp:val=&quot;004B30B4&quot;/&gt;&lt;wsp:rsid wsp:val=&quot;004B36A4&quot;/&gt;&lt;wsp:rsid wsp:val=&quot;004B4267&quot;/&gt;&lt;wsp:rsid wsp:val=&quot;004B44A5&quot;/&gt;&lt;wsp:rsid wsp:val=&quot;004B4F0B&quot;/&gt;&lt;wsp:rsid wsp:val=&quot;004B4F57&quot;/&gt;&lt;wsp:rsid wsp:val=&quot;004B5486&quot;/&gt;&lt;wsp:rsid wsp:val=&quot;004B5585&quot;/&gt;&lt;wsp:rsid wsp:val=&quot;004B5A11&quot;/&gt;&lt;wsp:rsid wsp:val=&quot;004B5D90&quot;/&gt;&lt;wsp:rsid wsp:val=&quot;004B6746&quot;/&gt;&lt;wsp:rsid wsp:val=&quot;004B69DF&quot;/&gt;&lt;wsp:rsid wsp:val=&quot;004B7263&quot;/&gt;&lt;wsp:rsid wsp:val=&quot;004B7308&quot;/&gt;&lt;wsp:rsid wsp:val=&quot;004B7488&quot;/&gt;&lt;wsp:rsid wsp:val=&quot;004B75B1&quot;/&gt;&lt;wsp:rsid wsp:val=&quot;004B7624&quot;/&gt;&lt;wsp:rsid wsp:val=&quot;004C03EB&quot;/&gt;&lt;wsp:rsid wsp:val=&quot;004C05ED&quot;/&gt;&lt;wsp:rsid wsp:val=&quot;004C0A86&quot;/&gt;&lt;wsp:rsid wsp:val=&quot;004C0EF7&quot;/&gt;&lt;wsp:rsid wsp:val=&quot;004C11D8&quot;/&gt;&lt;wsp:rsid wsp:val=&quot;004C1309&quot;/&gt;&lt;wsp:rsid wsp:val=&quot;004C1A77&quot;/&gt;&lt;wsp:rsid wsp:val=&quot;004C237D&quot;/&gt;&lt;wsp:rsid wsp:val=&quot;004C23A6&quot;/&gt;&lt;wsp:rsid wsp:val=&quot;004C258A&quot;/&gt;&lt;wsp:rsid wsp:val=&quot;004C26A0&quot;/&gt;&lt;wsp:rsid wsp:val=&quot;004C3392&quot;/&gt;&lt;wsp:rsid wsp:val=&quot;004C3721&quot;/&gt;&lt;wsp:rsid wsp:val=&quot;004C3CE2&quot;/&gt;&lt;wsp:rsid wsp:val=&quot;004C3EA7&quot;/&gt;&lt;wsp:rsid wsp:val=&quot;004C4186&quot;/&gt;&lt;wsp:rsid wsp:val=&quot;004C4951&quot;/&gt;&lt;wsp:rsid wsp:val=&quot;004C4C6E&quot;/&gt;&lt;wsp:rsid wsp:val=&quot;004C4CF9&quot;/&gt;&lt;wsp:rsid wsp:val=&quot;004C4ED7&quot;/&gt;&lt;wsp:rsid wsp:val=&quot;004C5049&quot;/&gt;&lt;wsp:rsid wsp:val=&quot;004C5073&quot;/&gt;&lt;wsp:rsid wsp:val=&quot;004C50AD&quot;/&gt;&lt;wsp:rsid wsp:val=&quot;004C50E9&quot;/&gt;&lt;wsp:rsid wsp:val=&quot;004C5E3A&quot;/&gt;&lt;wsp:rsid wsp:val=&quot;004C600F&quot;/&gt;&lt;wsp:rsid wsp:val=&quot;004C66C6&quot;/&gt;&lt;wsp:rsid wsp:val=&quot;004C7261&quot;/&gt;&lt;wsp:rsid wsp:val=&quot;004C7300&quot;/&gt;&lt;wsp:rsid wsp:val=&quot;004C730E&quot;/&gt;&lt;wsp:rsid wsp:val=&quot;004C785D&quot;/&gt;&lt;wsp:rsid wsp:val=&quot;004C787E&quot;/&gt;&lt;wsp:rsid wsp:val=&quot;004D0E7B&quot;/&gt;&lt;wsp:rsid wsp:val=&quot;004D1E72&quot;/&gt;&lt;wsp:rsid wsp:val=&quot;004D1F79&quot;/&gt;&lt;wsp:rsid wsp:val=&quot;004D20D6&quot;/&gt;&lt;wsp:rsid wsp:val=&quot;004D2401&quot;/&gt;&lt;wsp:rsid wsp:val=&quot;004D2D0C&quot;/&gt;&lt;wsp:rsid wsp:val=&quot;004D2DB5&quot;/&gt;&lt;wsp:rsid wsp:val=&quot;004D316D&quot;/&gt;&lt;wsp:rsid wsp:val=&quot;004D336A&quot;/&gt;&lt;wsp:rsid wsp:val=&quot;004D33FD&quot;/&gt;&lt;wsp:rsid wsp:val=&quot;004D403C&quot;/&gt;&lt;wsp:rsid wsp:val=&quot;004D4289&quot;/&gt;&lt;wsp:rsid wsp:val=&quot;004D471E&quot;/&gt;&lt;wsp:rsid wsp:val=&quot;004D47D5&quot;/&gt;&lt;wsp:rsid wsp:val=&quot;004D548F&quot;/&gt;&lt;wsp:rsid wsp:val=&quot;004D55C1&quot;/&gt;&lt;wsp:rsid wsp:val=&quot;004D56CF&quot;/&gt;&lt;wsp:rsid wsp:val=&quot;004D6C2E&quot;/&gt;&lt;wsp:rsid wsp:val=&quot;004D6D6E&quot;/&gt;&lt;wsp:rsid wsp:val=&quot;004D6E90&quot;/&gt;&lt;wsp:rsid wsp:val=&quot;004D71AD&quot;/&gt;&lt;wsp:rsid wsp:val=&quot;004D7507&quot;/&gt;&lt;wsp:rsid wsp:val=&quot;004D7EF2&quot;/&gt;&lt;wsp:rsid wsp:val=&quot;004E01B4&quot;/&gt;&lt;wsp:rsid wsp:val=&quot;004E03EA&quot;/&gt;&lt;wsp:rsid wsp:val=&quot;004E0B8E&quot;/&gt;&lt;wsp:rsid wsp:val=&quot;004E19F9&quot;/&gt;&lt;wsp:rsid wsp:val=&quot;004E1A62&quot;/&gt;&lt;wsp:rsid wsp:val=&quot;004E2023&quot;/&gt;&lt;wsp:rsid wsp:val=&quot;004E2027&quot;/&gt;&lt;wsp:rsid wsp:val=&quot;004E242E&quot;/&gt;&lt;wsp:rsid wsp:val=&quot;004E282D&quot;/&gt;&lt;wsp:rsid wsp:val=&quot;004E2AA9&quot;/&gt;&lt;wsp:rsid wsp:val=&quot;004E2D25&quot;/&gt;&lt;wsp:rsid wsp:val=&quot;004E35CB&quot;/&gt;&lt;wsp:rsid wsp:val=&quot;004E391E&quot;/&gt;&lt;wsp:rsid wsp:val=&quot;004E3C81&quot;/&gt;&lt;wsp:rsid wsp:val=&quot;004E4413&quot;/&gt;&lt;wsp:rsid wsp:val=&quot;004E4439&quot;/&gt;&lt;wsp:rsid wsp:val=&quot;004E518B&quot;/&gt;&lt;wsp:rsid wsp:val=&quot;004E5B98&quot;/&gt;&lt;wsp:rsid wsp:val=&quot;004E60A1&quot;/&gt;&lt;wsp:rsid wsp:val=&quot;004E60AB&quot;/&gt;&lt;wsp:rsid wsp:val=&quot;004E6C67&quot;/&gt;&lt;wsp:rsid wsp:val=&quot;004E7C3D&quot;/&gt;&lt;wsp:rsid wsp:val=&quot;004E7EBC&quot;/&gt;&lt;wsp:rsid wsp:val=&quot;004F0995&quot;/&gt;&lt;wsp:rsid wsp:val=&quot;004F25AA&quot;/&gt;&lt;wsp:rsid wsp:val=&quot;004F2AB3&quot;/&gt;&lt;wsp:rsid wsp:val=&quot;004F2FCF&quot;/&gt;&lt;wsp:rsid wsp:val=&quot;004F31EB&quot;/&gt;&lt;wsp:rsid wsp:val=&quot;004F327B&quot;/&gt;&lt;wsp:rsid wsp:val=&quot;004F3459&quot;/&gt;&lt;wsp:rsid wsp:val=&quot;004F3BA8&quot;/&gt;&lt;wsp:rsid wsp:val=&quot;004F3FAB&quot;/&gt;&lt;wsp:rsid wsp:val=&quot;004F3FC2&quot;/&gt;&lt;wsp:rsid wsp:val=&quot;004F4958&quot;/&gt;&lt;wsp:rsid wsp:val=&quot;004F4B3B&quot;/&gt;&lt;wsp:rsid wsp:val=&quot;004F4C58&quot;/&gt;&lt;wsp:rsid wsp:val=&quot;004F4D43&quot;/&gt;&lt;wsp:rsid wsp:val=&quot;004F4F17&quot;/&gt;&lt;wsp:rsid wsp:val=&quot;004F61AA&quot;/&gt;&lt;wsp:rsid wsp:val=&quot;004F6571&quot;/&gt;&lt;wsp:rsid wsp:val=&quot;004F6CD1&quot;/&gt;&lt;wsp:rsid wsp:val=&quot;004F7031&quot;/&gt;&lt;wsp:rsid wsp:val=&quot;004F71D0&quot;/&gt;&lt;wsp:rsid wsp:val=&quot;004F7971&quot;/&gt;&lt;wsp:rsid wsp:val=&quot;00500420&quot;/&gt;&lt;wsp:rsid wsp:val=&quot;00500490&quot;/&gt;&lt;wsp:rsid wsp:val=&quot;0050052B&quot;/&gt;&lt;wsp:rsid wsp:val=&quot;0050054A&quot;/&gt;&lt;wsp:rsid wsp:val=&quot;00500827&quot;/&gt;&lt;wsp:rsid wsp:val=&quot;00500D0D&quot;/&gt;&lt;wsp:rsid wsp:val=&quot;00500DF8&quot;/&gt;&lt;wsp:rsid wsp:val=&quot;00501287&quot;/&gt;&lt;wsp:rsid wsp:val=&quot;0050135C&quot;/&gt;&lt;wsp:rsid wsp:val=&quot;005015D8&quot;/&gt;&lt;wsp:rsid wsp:val=&quot;00502C3B&quot;/&gt;&lt;wsp:rsid wsp:val=&quot;0050388F&quot;/&gt;&lt;wsp:rsid wsp:val=&quot;00503BEE&quot;/&gt;&lt;wsp:rsid wsp:val=&quot;00503DFF&quot;/&gt;&lt;wsp:rsid wsp:val=&quot;0050444D&quot;/&gt;&lt;wsp:rsid wsp:val=&quot;00504982&quot;/&gt;&lt;wsp:rsid wsp:val=&quot;00504A99&quot;/&gt;&lt;wsp:rsid wsp:val=&quot;00504B2C&quot;/&gt;&lt;wsp:rsid wsp:val=&quot;00504C0E&quot;/&gt;&lt;wsp:rsid wsp:val=&quot;0050527C&quot;/&gt;&lt;wsp:rsid wsp:val=&quot;0050544D&quot;/&gt;&lt;wsp:rsid wsp:val=&quot;00505CAD&quot;/&gt;&lt;wsp:rsid wsp:val=&quot;00505E08&quot;/&gt;&lt;wsp:rsid wsp:val=&quot;0050656D&quot;/&gt;&lt;wsp:rsid wsp:val=&quot;0050699C&quot;/&gt;&lt;wsp:rsid wsp:val=&quot;005069A6&quot;/&gt;&lt;wsp:rsid wsp:val=&quot;00506A5B&quot;/&gt;&lt;wsp:rsid wsp:val=&quot;00506B89&quot;/&gt;&lt;wsp:rsid wsp:val=&quot;00506D49&quot;/&gt;&lt;wsp:rsid wsp:val=&quot;00506EDF&quot;/&gt;&lt;wsp:rsid wsp:val=&quot;00507B4D&quot;/&gt;&lt;wsp:rsid wsp:val=&quot;0051063C&quot;/&gt;&lt;wsp:rsid wsp:val=&quot;00510915&quot;/&gt;&lt;wsp:rsid wsp:val=&quot;00510939&quot;/&gt;&lt;wsp:rsid wsp:val=&quot;00510B6E&quot;/&gt;&lt;wsp:rsid wsp:val=&quot;00510ED6&quot;/&gt;&lt;wsp:rsid wsp:val=&quot;005111E1&quot;/&gt;&lt;wsp:rsid wsp:val=&quot;00511A3F&quot;/&gt;&lt;wsp:rsid wsp:val=&quot;00512092&quot;/&gt;&lt;wsp:rsid wsp:val=&quot;00512414&quot;/&gt;&lt;wsp:rsid wsp:val=&quot;00512597&quot;/&gt;&lt;wsp:rsid wsp:val=&quot;00512609&quot;/&gt;&lt;wsp:rsid wsp:val=&quot;00513182&quot;/&gt;&lt;wsp:rsid wsp:val=&quot;00513928&quot;/&gt;&lt;wsp:rsid wsp:val=&quot;00513A8E&quot;/&gt;&lt;wsp:rsid wsp:val=&quot;00513DB7&quot;/&gt;&lt;wsp:rsid wsp:val=&quot;00513FAC&quot;/&gt;&lt;wsp:rsid wsp:val=&quot;00514169&quot;/&gt;&lt;wsp:rsid wsp:val=&quot;0051440F&quot;/&gt;&lt;wsp:rsid wsp:val=&quot;00514726&quot;/&gt;&lt;wsp:rsid wsp:val=&quot;00514954&quot;/&gt;&lt;wsp:rsid wsp:val=&quot;00514C68&quot;/&gt;&lt;wsp:rsid wsp:val=&quot;0051501E&quot;/&gt;&lt;wsp:rsid wsp:val=&quot;00515878&quot;/&gt;&lt;wsp:rsid wsp:val=&quot;00515C39&quot;/&gt;&lt;wsp:rsid wsp:val=&quot;00515CC9&quot;/&gt;&lt;wsp:rsid wsp:val=&quot;005164F1&quot;/&gt;&lt;wsp:rsid wsp:val=&quot;0051666A&quot;/&gt;&lt;wsp:rsid wsp:val=&quot;00517A7B&quot;/&gt;&lt;wsp:rsid wsp:val=&quot;005202F1&quot;/&gt;&lt;wsp:rsid wsp:val=&quot;00520338&quot;/&gt;&lt;wsp:rsid wsp:val=&quot;00520959&quot;/&gt;&lt;wsp:rsid wsp:val=&quot;00521005&quot;/&gt;&lt;wsp:rsid wsp:val=&quot;005212AB&quot;/&gt;&lt;wsp:rsid wsp:val=&quot;00522329&quot;/&gt;&lt;wsp:rsid wsp:val=&quot;00523EE8&quot;/&gt;&lt;wsp:rsid wsp:val=&quot;00524632&quot;/&gt;&lt;wsp:rsid wsp:val=&quot;00524683&quot;/&gt;&lt;wsp:rsid wsp:val=&quot;005247A1&quot;/&gt;&lt;wsp:rsid wsp:val=&quot;00524CDF&quot;/&gt;&lt;wsp:rsid wsp:val=&quot;0052505F&quot;/&gt;&lt;wsp:rsid wsp:val=&quot;0052558C&quot;/&gt;&lt;wsp:rsid wsp:val=&quot;00526423&quot;/&gt;&lt;wsp:rsid wsp:val=&quot;005266EC&quot;/&gt;&lt;wsp:rsid wsp:val=&quot;005266EF&quot;/&gt;&lt;wsp:rsid wsp:val=&quot;00526D41&quot;/&gt;&lt;wsp:rsid wsp:val=&quot;00527493&quot;/&gt;&lt;wsp:rsid wsp:val=&quot;00527617&quot;/&gt;&lt;wsp:rsid wsp:val=&quot;0052764A&quot;/&gt;&lt;wsp:rsid wsp:val=&quot;00527968&quot;/&gt;&lt;wsp:rsid wsp:val=&quot;00527D4B&quot;/&gt;&lt;wsp:rsid wsp:val=&quot;00530C22&quot;/&gt;&lt;wsp:rsid wsp:val=&quot;00530CAD&quot;/&gt;&lt;wsp:rsid wsp:val=&quot;00530CB5&quot;/&gt;&lt;wsp:rsid wsp:val=&quot;00531524&quot;/&gt;&lt;wsp:rsid wsp:val=&quot;00532891&quot;/&gt;&lt;wsp:rsid wsp:val=&quot;005328CA&quot;/&gt;&lt;wsp:rsid wsp:val=&quot;00532AA4&quot;/&gt;&lt;wsp:rsid wsp:val=&quot;00532DB8&quot;/&gt;&lt;wsp:rsid wsp:val=&quot;00532FE0&quot;/&gt;&lt;wsp:rsid wsp:val=&quot;00533153&quot;/&gt;&lt;wsp:rsid wsp:val=&quot;005333C8&quot;/&gt;&lt;wsp:rsid wsp:val=&quot;00533898&quot;/&gt;&lt;wsp:rsid wsp:val=&quot;00534393&quot;/&gt;&lt;wsp:rsid wsp:val=&quot;00534991&quot;/&gt;&lt;wsp:rsid wsp:val=&quot;005349D0&quot;/&gt;&lt;wsp:rsid wsp:val=&quot;00534C55&quot;/&gt;&lt;wsp:rsid wsp:val=&quot;00535594&quot;/&gt;&lt;wsp:rsid wsp:val=&quot;00535F71&quot;/&gt;&lt;wsp:rsid wsp:val=&quot;0053653F&quot;/&gt;&lt;wsp:rsid wsp:val=&quot;005367C8&quot;/&gt;&lt;wsp:rsid wsp:val=&quot;00537302&quot;/&gt;&lt;wsp:rsid wsp:val=&quot;00537392&quot;/&gt;&lt;wsp:rsid wsp:val=&quot;00537464&quot;/&gt;&lt;wsp:rsid wsp:val=&quot;00537556&quot;/&gt;&lt;wsp:rsid wsp:val=&quot;005376DB&quot;/&gt;&lt;wsp:rsid wsp:val=&quot;00537A00&quot;/&gt;&lt;wsp:rsid wsp:val=&quot;00537E16&quot;/&gt;&lt;wsp:rsid wsp:val=&quot;00540037&quot;/&gt;&lt;wsp:rsid wsp:val=&quot;00540650&quot;/&gt;&lt;wsp:rsid wsp:val=&quot;0054068E&quot;/&gt;&lt;wsp:rsid wsp:val=&quot;00540C9D&quot;/&gt;&lt;wsp:rsid wsp:val=&quot;0054121A&quot;/&gt;&lt;wsp:rsid wsp:val=&quot;0054123B&quot;/&gt;&lt;wsp:rsid wsp:val=&quot;00541CF0&quot;/&gt;&lt;wsp:rsid wsp:val=&quot;00541EC9&quot;/&gt;&lt;wsp:rsid wsp:val=&quot;005423EC&quot;/&gt;&lt;wsp:rsid wsp:val=&quot;0054274E&quot;/&gt;&lt;wsp:rsid wsp:val=&quot;00542837&quot;/&gt;&lt;wsp:rsid wsp:val=&quot;005429B8&quot;/&gt;&lt;wsp:rsid wsp:val=&quot;00542A4C&quot;/&gt;&lt;wsp:rsid wsp:val=&quot;00542C4D&quot;/&gt;&lt;wsp:rsid wsp:val=&quot;00542D28&quot;/&gt;&lt;wsp:rsid wsp:val=&quot;0054301F&quot;/&gt;&lt;wsp:rsid wsp:val=&quot;005430ED&quot;/&gt;&lt;wsp:rsid wsp:val=&quot;00543177&quot;/&gt;&lt;wsp:rsid wsp:val=&quot;005439D5&quot;/&gt;&lt;wsp:rsid wsp:val=&quot;00543E51&quot;/&gt;&lt;wsp:rsid wsp:val=&quot;00544F52&quot;/&gt;&lt;wsp:rsid wsp:val=&quot;0054623B&quot;/&gt;&lt;wsp:rsid wsp:val=&quot;005462A9&quot;/&gt;&lt;wsp:rsid wsp:val=&quot;005465AB&quot;/&gt;&lt;wsp:rsid wsp:val=&quot;0054683F&quot;/&gt;&lt;wsp:rsid wsp:val=&quot;00546AB4&quot;/&gt;&lt;wsp:rsid wsp:val=&quot;00547703&quot;/&gt;&lt;wsp:rsid wsp:val=&quot;00547953&quot;/&gt;&lt;wsp:rsid wsp:val=&quot;00547ABB&quot;/&gt;&lt;wsp:rsid wsp:val=&quot;00547EBF&quot;/&gt;&lt;wsp:rsid wsp:val=&quot;005503DE&quot;/&gt;&lt;wsp:rsid wsp:val=&quot;005506E6&quot;/&gt;&lt;wsp:rsid wsp:val=&quot;005507BB&quot;/&gt;&lt;wsp:rsid wsp:val=&quot;00551170&quot;/&gt;&lt;wsp:rsid wsp:val=&quot;00551381&quot;/&gt;&lt;wsp:rsid wsp:val=&quot;005517E6&quot;/&gt;&lt;wsp:rsid wsp:val=&quot;00551DC1&quot;/&gt;&lt;wsp:rsid wsp:val=&quot;00551F8D&quot;/&gt;&lt;wsp:rsid wsp:val=&quot;00553635&quot;/&gt;&lt;wsp:rsid wsp:val=&quot;0055382A&quot;/&gt;&lt;wsp:rsid wsp:val=&quot;005544EA&quot;/&gt;&lt;wsp:rsid wsp:val=&quot;0055517A&quot;/&gt;&lt;wsp:rsid wsp:val=&quot;0055531B&quot;/&gt;&lt;wsp:rsid wsp:val=&quot;005554C1&quot;/&gt;&lt;wsp:rsid wsp:val=&quot;00556450&quot;/&gt;&lt;wsp:rsid wsp:val=&quot;00556AC8&quot;/&gt;&lt;wsp:rsid wsp:val=&quot;00556B65&quot;/&gt;&lt;wsp:rsid wsp:val=&quot;00556FDD&quot;/&gt;&lt;wsp:rsid wsp:val=&quot;00557813&quot;/&gt;&lt;wsp:rsid wsp:val=&quot;00557AE6&quot;/&gt;&lt;wsp:rsid wsp:val=&quot;00560740&quot;/&gt;&lt;wsp:rsid wsp:val=&quot;00561340&quot;/&gt;&lt;wsp:rsid wsp:val=&quot;00561F13&quot;/&gt;&lt;wsp:rsid wsp:val=&quot;00562676&quot;/&gt;&lt;wsp:rsid wsp:val=&quot;00562ED6&quot;/&gt;&lt;wsp:rsid wsp:val=&quot;00562F7F&quot;/&gt;&lt;wsp:rsid wsp:val=&quot;00564145&quot;/&gt;&lt;wsp:rsid wsp:val=&quot;0056425D&quot;/&gt;&lt;wsp:rsid wsp:val=&quot;00564487&quot;/&gt;&lt;wsp:rsid wsp:val=&quot;005648B1&quot;/&gt;&lt;wsp:rsid wsp:val=&quot;005648D8&quot;/&gt;&lt;wsp:rsid wsp:val=&quot;0056492E&quot;/&gt;&lt;wsp:rsid wsp:val=&quot;00564A46&quot;/&gt;&lt;wsp:rsid wsp:val=&quot;00564B69&quot;/&gt;&lt;wsp:rsid wsp:val=&quot;00565611&quot;/&gt;&lt;wsp:rsid wsp:val=&quot;00566237&quot;/&gt;&lt;wsp:rsid wsp:val=&quot;00567665&quot;/&gt;&lt;wsp:rsid wsp:val=&quot;0056766C&quot;/&gt;&lt;wsp:rsid wsp:val=&quot;00567820&quot;/&gt;&lt;wsp:rsid wsp:val=&quot;00570731&quot;/&gt;&lt;wsp:rsid wsp:val=&quot;0057098A&quot;/&gt;&lt;wsp:rsid wsp:val=&quot;00570CF4&quot;/&gt;&lt;wsp:rsid wsp:val=&quot;00571069&quot;/&gt;&lt;wsp:rsid wsp:val=&quot;005710E0&quot;/&gt;&lt;wsp:rsid wsp:val=&quot;00571723&quot;/&gt;&lt;wsp:rsid wsp:val=&quot;00571894&quot;/&gt;&lt;wsp:rsid wsp:val=&quot;0057220E&quot;/&gt;&lt;wsp:rsid wsp:val=&quot;00574259&quot;/&gt;&lt;wsp:rsid wsp:val=&quot;0057514F&quot;/&gt;&lt;wsp:rsid wsp:val=&quot;0057550D&quot;/&gt;&lt;wsp:rsid wsp:val=&quot;005762FB&quot;/&gt;&lt;wsp:rsid wsp:val=&quot;0057675B&quot;/&gt;&lt;wsp:rsid wsp:val=&quot;00576E51&quot;/&gt;&lt;wsp:rsid wsp:val=&quot;00576F50&quot;/&gt;&lt;wsp:rsid wsp:val=&quot;00580629&quot;/&gt;&lt;wsp:rsid wsp:val=&quot;005810E9&quot;/&gt;&lt;wsp:rsid wsp:val=&quot;005815C6&quot;/&gt;&lt;wsp:rsid wsp:val=&quot;00581B6C&quot;/&gt;&lt;wsp:rsid wsp:val=&quot;005821BB&quot;/&gt;&lt;wsp:rsid wsp:val=&quot;00582A19&quot;/&gt;&lt;wsp:rsid wsp:val=&quot;00582B70&quot;/&gt;&lt;wsp:rsid wsp:val=&quot;00583961&quot;/&gt;&lt;wsp:rsid wsp:val=&quot;00584320&quot;/&gt;&lt;wsp:rsid wsp:val=&quot;005845DC&quot;/&gt;&lt;wsp:rsid wsp:val=&quot;005849DC&quot;/&gt;&lt;wsp:rsid wsp:val=&quot;00584DBF&quot;/&gt;&lt;wsp:rsid wsp:val=&quot;00585802&quot;/&gt;&lt;wsp:rsid wsp:val=&quot;00585D86&quot;/&gt;&lt;wsp:rsid wsp:val=&quot;005862AD&quot;/&gt;&lt;wsp:rsid wsp:val=&quot;00586FB8&quot;/&gt;&lt;wsp:rsid wsp:val=&quot;00586FC4&quot;/&gt;&lt;wsp:rsid wsp:val=&quot;00586FEA&quot;/&gt;&lt;wsp:rsid wsp:val=&quot;005870F5&quot;/&gt;&lt;wsp:rsid wsp:val=&quot;00587C94&quot;/&gt;&lt;wsp:rsid wsp:val=&quot;00590363&quot;/&gt;&lt;wsp:rsid wsp:val=&quot;00590C96&quot;/&gt;&lt;wsp:rsid wsp:val=&quot;00590CA6&quot;/&gt;&lt;wsp:rsid wsp:val=&quot;005918BF&quot;/&gt;&lt;wsp:rsid wsp:val=&quot;005921CA&quot;/&gt;&lt;wsp:rsid wsp:val=&quot;00592B41&quot;/&gt;&lt;wsp:rsid wsp:val=&quot;00592DF4&quot;/&gt;&lt;wsp:rsid wsp:val=&quot;0059338D&quot;/&gt;&lt;wsp:rsid wsp:val=&quot;00593564&quot;/&gt;&lt;wsp:rsid wsp:val=&quot;0059418F&quot;/&gt;&lt;wsp:rsid wsp:val=&quot;00594192&quot;/&gt;&lt;wsp:rsid wsp:val=&quot;00594789&quot;/&gt;&lt;wsp:rsid wsp:val=&quot;00594A8C&quot;/&gt;&lt;wsp:rsid wsp:val=&quot;00594F64&quot;/&gt;&lt;wsp:rsid wsp:val=&quot;00595039&quot;/&gt;&lt;wsp:rsid wsp:val=&quot;00595C80&quot;/&gt;&lt;wsp:rsid wsp:val=&quot;00595CE2&quot;/&gt;&lt;wsp:rsid wsp:val=&quot;00595D6D&quot;/&gt;&lt;wsp:rsid wsp:val=&quot;00595D76&quot;/&gt;&lt;wsp:rsid wsp:val=&quot;00595E3F&quot;/&gt;&lt;wsp:rsid wsp:val=&quot;00596208&quot;/&gt;&lt;wsp:rsid wsp:val=&quot;00596362&quot;/&gt;&lt;wsp:rsid wsp:val=&quot;00596363&quot;/&gt;&lt;wsp:rsid wsp:val=&quot;00596A47&quot;/&gt;&lt;wsp:rsid wsp:val=&quot;00596EC9&quot;/&gt;&lt;wsp:rsid wsp:val=&quot;00596EDF&quot;/&gt;&lt;wsp:rsid wsp:val=&quot;0059735C&quot;/&gt;&lt;wsp:rsid wsp:val=&quot;005979E9&quot;/&gt;&lt;wsp:rsid wsp:val=&quot;00597E77&quot;/&gt;&lt;wsp:rsid wsp:val=&quot;00597EE6&quot;/&gt;&lt;wsp:rsid wsp:val=&quot;00597FBC&quot;/&gt;&lt;wsp:rsid wsp:val=&quot;005A037C&quot;/&gt;&lt;wsp:rsid wsp:val=&quot;005A0414&quot;/&gt;&lt;wsp:rsid wsp:val=&quot;005A0566&quot;/&gt;&lt;wsp:rsid wsp:val=&quot;005A0BD8&quot;/&gt;&lt;wsp:rsid wsp:val=&quot;005A0EFC&quot;/&gt;&lt;wsp:rsid wsp:val=&quot;005A0FC7&quot;/&gt;&lt;wsp:rsid wsp:val=&quot;005A0FF2&quot;/&gt;&lt;wsp:rsid wsp:val=&quot;005A1314&quot;/&gt;&lt;wsp:rsid wsp:val=&quot;005A16E7&quot;/&gt;&lt;wsp:rsid wsp:val=&quot;005A1D12&quot;/&gt;&lt;wsp:rsid wsp:val=&quot;005A2CCB&quot;/&gt;&lt;wsp:rsid wsp:val=&quot;005A308B&quot;/&gt;&lt;wsp:rsid wsp:val=&quot;005A32D8&quot;/&gt;&lt;wsp:rsid wsp:val=&quot;005A35C0&quot;/&gt;&lt;wsp:rsid wsp:val=&quot;005A4038&quot;/&gt;&lt;wsp:rsid wsp:val=&quot;005A40B0&quot;/&gt;&lt;wsp:rsid wsp:val=&quot;005A49E1&quot;/&gt;&lt;wsp:rsid wsp:val=&quot;005A4A69&quot;/&gt;&lt;wsp:rsid wsp:val=&quot;005A4A95&quot;/&gt;&lt;wsp:rsid wsp:val=&quot;005A4EDE&quot;/&gt;&lt;wsp:rsid wsp:val=&quot;005A5179&quot;/&gt;&lt;wsp:rsid wsp:val=&quot;005A53F3&quot;/&gt;&lt;wsp:rsid wsp:val=&quot;005A55D8&quot;/&gt;&lt;wsp:rsid wsp:val=&quot;005A5A3F&quot;/&gt;&lt;wsp:rsid wsp:val=&quot;005A5BDC&quot;/&gt;&lt;wsp:rsid wsp:val=&quot;005A6145&quot;/&gt;&lt;wsp:rsid wsp:val=&quot;005A6536&quot;/&gt;&lt;wsp:rsid wsp:val=&quot;005A67B4&quot;/&gt;&lt;wsp:rsid wsp:val=&quot;005A6AD1&quot;/&gt;&lt;wsp:rsid wsp:val=&quot;005A6FD6&quot;/&gt;&lt;wsp:rsid wsp:val=&quot;005A7092&quot;/&gt;&lt;wsp:rsid wsp:val=&quot;005A75B4&quot;/&gt;&lt;wsp:rsid wsp:val=&quot;005A78A9&quot;/&gt;&lt;wsp:rsid wsp:val=&quot;005A7C28&quot;/&gt;&lt;wsp:rsid wsp:val=&quot;005A7EC2&quot;/&gt;&lt;wsp:rsid wsp:val=&quot;005B011B&quot;/&gt;&lt;wsp:rsid wsp:val=&quot;005B040E&quot;/&gt;&lt;wsp:rsid wsp:val=&quot;005B0439&quot;/&gt;&lt;wsp:rsid wsp:val=&quot;005B06F7&quot;/&gt;&lt;wsp:rsid wsp:val=&quot;005B0B47&quot;/&gt;&lt;wsp:rsid wsp:val=&quot;005B0BFA&quot;/&gt;&lt;wsp:rsid wsp:val=&quot;005B1799&quot;/&gt;&lt;wsp:rsid wsp:val=&quot;005B2DA5&quot;/&gt;&lt;wsp:rsid wsp:val=&quot;005B331C&quot;/&gt;&lt;wsp:rsid wsp:val=&quot;005B353F&quot;/&gt;&lt;wsp:rsid wsp:val=&quot;005B357E&quot;/&gt;&lt;wsp:rsid wsp:val=&quot;005B403D&quot;/&gt;&lt;wsp:rsid wsp:val=&quot;005B4115&quot;/&gt;&lt;wsp:rsid wsp:val=&quot;005B467F&quot;/&gt;&lt;wsp:rsid wsp:val=&quot;005B4821&quot;/&gt;&lt;wsp:rsid wsp:val=&quot;005B4F62&quot;/&gt;&lt;wsp:rsid wsp:val=&quot;005B5783&quot;/&gt;&lt;wsp:rsid wsp:val=&quot;005B5DF7&quot;/&gt;&lt;wsp:rsid wsp:val=&quot;005B6DA1&quot;/&gt;&lt;wsp:rsid wsp:val=&quot;005B719E&quot;/&gt;&lt;wsp:rsid wsp:val=&quot;005B7424&quot;/&gt;&lt;wsp:rsid wsp:val=&quot;005B77AA&quot;/&gt;&lt;wsp:rsid wsp:val=&quot;005B77B3&quot;/&gt;&lt;wsp:rsid wsp:val=&quot;005B7945&quot;/&gt;&lt;wsp:rsid wsp:val=&quot;005B7A05&quot;/&gt;&lt;wsp:rsid wsp:val=&quot;005B7FC5&quot;/&gt;&lt;wsp:rsid wsp:val=&quot;005C0760&quot;/&gt;&lt;wsp:rsid wsp:val=&quot;005C1799&quot;/&gt;&lt;wsp:rsid wsp:val=&quot;005C1CA5&quot;/&gt;&lt;wsp:rsid wsp:val=&quot;005C24C6&quot;/&gt;&lt;wsp:rsid wsp:val=&quot;005C2EAA&quot;/&gt;&lt;wsp:rsid wsp:val=&quot;005C3046&quot;/&gt;&lt;wsp:rsid wsp:val=&quot;005C30D8&quot;/&gt;&lt;wsp:rsid wsp:val=&quot;005C3128&quot;/&gt;&lt;wsp:rsid wsp:val=&quot;005C3882&quot;/&gt;&lt;wsp:rsid wsp:val=&quot;005C3C5B&quot;/&gt;&lt;wsp:rsid wsp:val=&quot;005C3CBC&quot;/&gt;&lt;wsp:rsid wsp:val=&quot;005C3EAA&quot;/&gt;&lt;wsp:rsid wsp:val=&quot;005C410D&quot;/&gt;&lt;wsp:rsid wsp:val=&quot;005C44A5&quot;/&gt;&lt;wsp:rsid wsp:val=&quot;005C4A4F&quot;/&gt;&lt;wsp:rsid wsp:val=&quot;005C57E2&quot;/&gt;&lt;wsp:rsid wsp:val=&quot;005C5A57&quot;/&gt;&lt;wsp:rsid wsp:val=&quot;005C5E95&quot;/&gt;&lt;wsp:rsid wsp:val=&quot;005C6843&quot;/&gt;&lt;wsp:rsid wsp:val=&quot;005C6D36&quot;/&gt;&lt;wsp:rsid wsp:val=&quot;005C7A10&quot;/&gt;&lt;wsp:rsid wsp:val=&quot;005C7A5C&quot;/&gt;&lt;wsp:rsid wsp:val=&quot;005C7AA1&quot;/&gt;&lt;wsp:rsid wsp:val=&quot;005C7BB6&quot;/&gt;&lt;wsp:rsid wsp:val=&quot;005C7E3D&quot;/&gt;&lt;wsp:rsid wsp:val=&quot;005D05D9&quot;/&gt;&lt;wsp:rsid wsp:val=&quot;005D0D20&quot;/&gt;&lt;wsp:rsid wsp:val=&quot;005D1614&quot;/&gt;&lt;wsp:rsid wsp:val=&quot;005D1DAC&quot;/&gt;&lt;wsp:rsid wsp:val=&quot;005D2CCF&quot;/&gt;&lt;wsp:rsid wsp:val=&quot;005D2E51&quot;/&gt;&lt;wsp:rsid wsp:val=&quot;005D2F87&quot;/&gt;&lt;wsp:rsid wsp:val=&quot;005D34A2&quot;/&gt;&lt;wsp:rsid wsp:val=&quot;005D3508&quot;/&gt;&lt;wsp:rsid wsp:val=&quot;005D3FDE&quot;/&gt;&lt;wsp:rsid wsp:val=&quot;005D4EAD&quot;/&gt;&lt;wsp:rsid wsp:val=&quot;005D50E9&quot;/&gt;&lt;wsp:rsid wsp:val=&quot;005D5D0C&quot;/&gt;&lt;wsp:rsid wsp:val=&quot;005D5DC2&quot;/&gt;&lt;wsp:rsid wsp:val=&quot;005D775D&quot;/&gt;&lt;wsp:rsid wsp:val=&quot;005D7B5F&quot;/&gt;&lt;wsp:rsid wsp:val=&quot;005E024D&quot;/&gt;&lt;wsp:rsid wsp:val=&quot;005E0866&quot;/&gt;&lt;wsp:rsid wsp:val=&quot;005E0A19&quot;/&gt;&lt;wsp:rsid wsp:val=&quot;005E127F&quot;/&gt;&lt;wsp:rsid wsp:val=&quot;005E1492&quot;/&gt;&lt;wsp:rsid wsp:val=&quot;005E1A40&quot;/&gt;&lt;wsp:rsid wsp:val=&quot;005E23CA&quot;/&gt;&lt;wsp:rsid wsp:val=&quot;005E23F0&quot;/&gt;&lt;wsp:rsid wsp:val=&quot;005E2A69&quot;/&gt;&lt;wsp:rsid wsp:val=&quot;005E2D1F&quot;/&gt;&lt;wsp:rsid wsp:val=&quot;005E2DDC&quot;/&gt;&lt;wsp:rsid wsp:val=&quot;005E36A8&quot;/&gt;&lt;wsp:rsid wsp:val=&quot;005E372B&quot;/&gt;&lt;wsp:rsid wsp:val=&quot;005E383C&quot;/&gt;&lt;wsp:rsid wsp:val=&quot;005E404E&quot;/&gt;&lt;wsp:rsid wsp:val=&quot;005E40AF&quot;/&gt;&lt;wsp:rsid wsp:val=&quot;005E44F6&quot;/&gt;&lt;wsp:rsid wsp:val=&quot;005E49F9&quot;/&gt;&lt;wsp:rsid wsp:val=&quot;005E4D05&quot;/&gt;&lt;wsp:rsid wsp:val=&quot;005E51E0&quot;/&gt;&lt;wsp:rsid wsp:val=&quot;005E6442&quot;/&gt;&lt;wsp:rsid wsp:val=&quot;005E678A&quot;/&gt;&lt;wsp:rsid wsp:val=&quot;005E68D5&quot;/&gt;&lt;wsp:rsid wsp:val=&quot;005E6925&quot;/&gt;&lt;wsp:rsid wsp:val=&quot;005E6A1E&quot;/&gt;&lt;wsp:rsid wsp:val=&quot;005E6CAD&quot;/&gt;&lt;wsp:rsid wsp:val=&quot;005E6CBA&quot;/&gt;&lt;wsp:rsid wsp:val=&quot;005E74F9&quot;/&gt;&lt;wsp:rsid wsp:val=&quot;005E7AA7&quot;/&gt;&lt;wsp:rsid wsp:val=&quot;005F00EA&quot;/&gt;&lt;wsp:rsid wsp:val=&quot;005F0665&quot;/&gt;&lt;wsp:rsid wsp:val=&quot;005F13F2&quot;/&gt;&lt;wsp:rsid wsp:val=&quot;005F1DB8&quot;/&gt;&lt;wsp:rsid wsp:val=&quot;005F21F2&quot;/&gt;&lt;wsp:rsid wsp:val=&quot;005F2729&quot;/&gt;&lt;wsp:rsid wsp:val=&quot;005F2C42&quot;/&gt;&lt;wsp:rsid wsp:val=&quot;005F3110&quot;/&gt;&lt;wsp:rsid wsp:val=&quot;005F3312&quot;/&gt;&lt;wsp:rsid wsp:val=&quot;005F346B&quot;/&gt;&lt;wsp:rsid wsp:val=&quot;005F34D9&quot;/&gt;&lt;wsp:rsid wsp:val=&quot;005F3670&quot;/&gt;&lt;wsp:rsid wsp:val=&quot;005F377C&quot;/&gt;&lt;wsp:rsid wsp:val=&quot;005F3D9C&quot;/&gt;&lt;wsp:rsid wsp:val=&quot;005F43AF&quot;/&gt;&lt;wsp:rsid wsp:val=&quot;005F5568&quot;/&gt;&lt;wsp:rsid wsp:val=&quot;005F5814&quot;/&gt;&lt;wsp:rsid wsp:val=&quot;005F5E88&quot;/&gt;&lt;wsp:rsid wsp:val=&quot;005F615C&quot;/&gt;&lt;wsp:rsid wsp:val=&quot;005F6234&quot;/&gt;&lt;wsp:rsid wsp:val=&quot;005F695A&quot;/&gt;&lt;wsp:rsid wsp:val=&quot;005F6F69&quot;/&gt;&lt;wsp:rsid wsp:val=&quot;006001AD&quot;/&gt;&lt;wsp:rsid wsp:val=&quot;00601D1E&quot;/&gt;&lt;wsp:rsid wsp:val=&quot;00601FC1&quot;/&gt;&lt;wsp:rsid wsp:val=&quot;006020DF&quot;/&gt;&lt;wsp:rsid wsp:val=&quot;00602A5E&quot;/&gt;&lt;wsp:rsid wsp:val=&quot;00602E6E&quot;/&gt;&lt;wsp:rsid wsp:val=&quot;00603087&quot;/&gt;&lt;wsp:rsid wsp:val=&quot;00603330&quot;/&gt;&lt;wsp:rsid wsp:val=&quot;00603855&quot;/&gt;&lt;wsp:rsid wsp:val=&quot;00603E80&quot;/&gt;&lt;wsp:rsid wsp:val=&quot;006044C3&quot;/&gt;&lt;wsp:rsid wsp:val=&quot;00605B0B&quot;/&gt;&lt;wsp:rsid wsp:val=&quot;00605B6A&quot;/&gt;&lt;wsp:rsid wsp:val=&quot;00605BF3&quot;/&gt;&lt;wsp:rsid wsp:val=&quot;00605EF1&quot;/&gt;&lt;wsp:rsid wsp:val=&quot;00605F65&quot;/&gt;&lt;wsp:rsid wsp:val=&quot;00606098&quot;/&gt;&lt;wsp:rsid wsp:val=&quot;0060617A&quot;/&gt;&lt;wsp:rsid wsp:val=&quot;00606284&quot;/&gt;&lt;wsp:rsid wsp:val=&quot;0060628D&quot;/&gt;&lt;wsp:rsid wsp:val=&quot;006067FA&quot;/&gt;&lt;wsp:rsid wsp:val=&quot;00606AA4&quot;/&gt;&lt;wsp:rsid wsp:val=&quot;00607048&quot;/&gt;&lt;wsp:rsid wsp:val=&quot;00607BE8&quot;/&gt;&lt;wsp:rsid wsp:val=&quot;00607FA2&quot;/&gt;&lt;wsp:rsid wsp:val=&quot;00610264&quot;/&gt;&lt;wsp:rsid wsp:val=&quot;0061162D&quot;/&gt;&lt;wsp:rsid wsp:val=&quot;00611710&quot;/&gt;&lt;wsp:rsid wsp:val=&quot;00611C62&quot;/&gt;&lt;wsp:rsid wsp:val=&quot;00611CA9&quot;/&gt;&lt;wsp:rsid wsp:val=&quot;006121A8&quot;/&gt;&lt;wsp:rsid wsp:val=&quot;006126BB&quot;/&gt;&lt;wsp:rsid wsp:val=&quot;006129D5&quot;/&gt;&lt;wsp:rsid wsp:val=&quot;00612E21&quot;/&gt;&lt;wsp:rsid wsp:val=&quot;00612FB6&quot;/&gt;&lt;wsp:rsid wsp:val=&quot;0061391F&quot;/&gt;&lt;wsp:rsid wsp:val=&quot;00613AD7&quot;/&gt;&lt;wsp:rsid wsp:val=&quot;00613FA8&quot;/&gt;&lt;wsp:rsid wsp:val=&quot;006140C6&quot;/&gt;&lt;wsp:rsid wsp:val=&quot;00614299&quot;/&gt;&lt;wsp:rsid wsp:val=&quot;00614AFB&quot;/&gt;&lt;wsp:rsid wsp:val=&quot;00614BE1&quot;/&gt;&lt;wsp:rsid wsp:val=&quot;00615D19&quot;/&gt;&lt;wsp:rsid wsp:val=&quot;00616F30&quot;/&gt;&lt;wsp:rsid wsp:val=&quot;00616FCA&quot;/&gt;&lt;wsp:rsid wsp:val=&quot;00617089&quot;/&gt;&lt;wsp:rsid wsp:val=&quot;006174BA&quot;/&gt;&lt;wsp:rsid wsp:val=&quot;006176A2&quot;/&gt;&lt;wsp:rsid wsp:val=&quot;00617B1C&quot;/&gt;&lt;wsp:rsid wsp:val=&quot;00617BCE&quot;/&gt;&lt;wsp:rsid wsp:val=&quot;00617F30&quot;/&gt;&lt;wsp:rsid wsp:val=&quot;0062017F&quot;/&gt;&lt;wsp:rsid wsp:val=&quot;0062045B&quot;/&gt;&lt;wsp:rsid wsp:val=&quot;00621008&quot;/&gt;&lt;wsp:rsid wsp:val=&quot;006211DA&quot;/&gt;&lt;wsp:rsid wsp:val=&quot;00621750&quot;/&gt;&lt;wsp:rsid wsp:val=&quot;0062175D&quot;/&gt;&lt;wsp:rsid wsp:val=&quot;0062186B&quot;/&gt;&lt;wsp:rsid wsp:val=&quot;00621DCF&quot;/&gt;&lt;wsp:rsid wsp:val=&quot;00622298&quot;/&gt;&lt;wsp:rsid wsp:val=&quot;006226BF&quot;/&gt;&lt;wsp:rsid wsp:val=&quot;00622993&quot;/&gt;&lt;wsp:rsid wsp:val=&quot;00622BCA&quot;/&gt;&lt;wsp:rsid wsp:val=&quot;00622F90&quot;/&gt;&lt;wsp:rsid wsp:val=&quot;0062368A&quot;/&gt;&lt;wsp:rsid wsp:val=&quot;00624A7D&quot;/&gt;&lt;wsp:rsid wsp:val=&quot;00625659&quot;/&gt;&lt;wsp:rsid wsp:val=&quot;006261E9&quot;/&gt;&lt;wsp:rsid wsp:val=&quot;00626661&quot;/&gt;&lt;wsp:rsid wsp:val=&quot;0062668B&quot;/&gt;&lt;wsp:rsid wsp:val=&quot;00626784&quot;/&gt;&lt;wsp:rsid wsp:val=&quot;006268A3&quot;/&gt;&lt;wsp:rsid wsp:val=&quot;00627DA4&quot;/&gt;&lt;wsp:rsid wsp:val=&quot;00630030&quot;/&gt;&lt;wsp:rsid wsp:val=&quot;006300DD&quot;/&gt;&lt;wsp:rsid wsp:val=&quot;006307A0&quot;/&gt;&lt;wsp:rsid wsp:val=&quot;00630CB1&quot;/&gt;&lt;wsp:rsid wsp:val=&quot;00630E01&quot;/&gt;&lt;wsp:rsid wsp:val=&quot;00631242&quot;/&gt;&lt;wsp:rsid wsp:val=&quot;00631399&quot;/&gt;&lt;wsp:rsid wsp:val=&quot;00631AC6&quot;/&gt;&lt;wsp:rsid wsp:val=&quot;00632646&quot;/&gt;&lt;wsp:rsid wsp:val=&quot;006345E4&quot;/&gt;&lt;wsp:rsid wsp:val=&quot;00634D4F&quot;/&gt;&lt;wsp:rsid wsp:val=&quot;00634D9A&quot;/&gt;&lt;wsp:rsid wsp:val=&quot;00634E1A&quot;/&gt;&lt;wsp:rsid wsp:val=&quot;006357A1&quot;/&gt;&lt;wsp:rsid wsp:val=&quot;00635D2D&quot;/&gt;&lt;wsp:rsid wsp:val=&quot;0063612B&quot;/&gt;&lt;wsp:rsid wsp:val=&quot;006361DB&quot;/&gt;&lt;wsp:rsid wsp:val=&quot;00637128&quot;/&gt;&lt;wsp:rsid wsp:val=&quot;00637386&quot;/&gt;&lt;wsp:rsid wsp:val=&quot;006377F7&quot;/&gt;&lt;wsp:rsid wsp:val=&quot;00637F2E&quot;/&gt;&lt;wsp:rsid wsp:val=&quot;006400FE&quot;/&gt;&lt;wsp:rsid wsp:val=&quot;0064066E&quot;/&gt;&lt;wsp:rsid wsp:val=&quot;00640B38&quot;/&gt;&lt;wsp:rsid wsp:val=&quot;00640C08&quot;/&gt;&lt;wsp:rsid wsp:val=&quot;006410FA&quot;/&gt;&lt;wsp:rsid wsp:val=&quot;00641169&quot;/&gt;&lt;wsp:rsid wsp:val=&quot;00641414&quot;/&gt;&lt;wsp:rsid wsp:val=&quot;00643090&quot;/&gt;&lt;wsp:rsid wsp:val=&quot;00643299&quot;/&gt;&lt;wsp:rsid wsp:val=&quot;006434DA&quot;/&gt;&lt;wsp:rsid wsp:val=&quot;006437FA&quot;/&gt;&lt;wsp:rsid wsp:val=&quot;00644285&quot;/&gt;&lt;wsp:rsid wsp:val=&quot;0064469F&quot;/&gt;&lt;wsp:rsid wsp:val=&quot;006446D4&quot;/&gt;&lt;wsp:rsid wsp:val=&quot;00644702&quot;/&gt;&lt;wsp:rsid wsp:val=&quot;00644828&quot;/&gt;&lt;wsp:rsid wsp:val=&quot;00644A2B&quot;/&gt;&lt;wsp:rsid wsp:val=&quot;00644EB1&quot;/&gt;&lt;wsp:rsid wsp:val=&quot;00644ECF&quot;/&gt;&lt;wsp:rsid wsp:val=&quot;0064527E&quot;/&gt;&lt;wsp:rsid wsp:val=&quot;006455BA&quot;/&gt;&lt;wsp:rsid wsp:val=&quot;006457F4&quot;/&gt;&lt;wsp:rsid wsp:val=&quot;006464F1&quot;/&gt;&lt;wsp:rsid wsp:val=&quot;00646889&quot;/&gt;&lt;wsp:rsid wsp:val=&quot;00646DC5&quot;/&gt;&lt;wsp:rsid wsp:val=&quot;00647DF1&quot;/&gt;&lt;wsp:rsid wsp:val=&quot;00650DE0&quot;/&gt;&lt;wsp:rsid wsp:val=&quot;00650F56&quot;/&gt;&lt;wsp:rsid wsp:val=&quot;00652403&quot;/&gt;&lt;wsp:rsid wsp:val=&quot;0065269C&quot;/&gt;&lt;wsp:rsid wsp:val=&quot;006526E8&quot;/&gt;&lt;wsp:rsid wsp:val=&quot;0065273A&quot;/&gt;&lt;wsp:rsid wsp:val=&quot;00652B9B&quot;/&gt;&lt;wsp:rsid wsp:val=&quot;00652C43&quot;/&gt;&lt;wsp:rsid wsp:val=&quot;00652C5D&quot;/&gt;&lt;wsp:rsid wsp:val=&quot;00652F9A&quot;/&gt;&lt;wsp:rsid wsp:val=&quot;00652FE6&quot;/&gt;&lt;wsp:rsid wsp:val=&quot;006533D0&quot;/&gt;&lt;wsp:rsid wsp:val=&quot;006537F7&quot;/&gt;&lt;wsp:rsid wsp:val=&quot;00653D43&quot;/&gt;&lt;wsp:rsid wsp:val=&quot;0065431C&quot;/&gt;&lt;wsp:rsid wsp:val=&quot;00654A28&quot;/&gt;&lt;wsp:rsid wsp:val=&quot;00654B94&quot;/&gt;&lt;wsp:rsid wsp:val=&quot;00655225&quot;/&gt;&lt;wsp:rsid wsp:val=&quot;00655462&quot;/&gt;&lt;wsp:rsid wsp:val=&quot;0065548D&quot;/&gt;&lt;wsp:rsid wsp:val=&quot;0065561D&quot;/&gt;&lt;wsp:rsid wsp:val=&quot;0065692D&quot;/&gt;&lt;wsp:rsid wsp:val=&quot;00656B03&quot;/&gt;&lt;wsp:rsid wsp:val=&quot;00656C49&quot;/&gt;&lt;wsp:rsid wsp:val=&quot;00656EA6&quot;/&gt;&lt;wsp:rsid wsp:val=&quot;0065744B&quot;/&gt;&lt;wsp:rsid wsp:val=&quot;006574CC&quot;/&gt;&lt;wsp:rsid wsp:val=&quot;00657A87&quot;/&gt;&lt;wsp:rsid wsp:val=&quot;006600F5&quot;/&gt;&lt;wsp:rsid wsp:val=&quot;00660493&quot;/&gt;&lt;wsp:rsid wsp:val=&quot;00660F15&quot;/&gt;&lt;wsp:rsid wsp:val=&quot;00661100&quot;/&gt;&lt;wsp:rsid wsp:val=&quot;0066159D&quot;/&gt;&lt;wsp:rsid wsp:val=&quot;006616C0&quot;/&gt;&lt;wsp:rsid wsp:val=&quot;00661DE8&quot;/&gt;&lt;wsp:rsid wsp:val=&quot;006627A8&quot;/&gt;&lt;wsp:rsid wsp:val=&quot;00663117&quot;/&gt;&lt;wsp:rsid wsp:val=&quot;00663316&quot;/&gt;&lt;wsp:rsid wsp:val=&quot;00663655&quot;/&gt;&lt;wsp:rsid wsp:val=&quot;006637C8&quot;/&gt;&lt;wsp:rsid wsp:val=&quot;00663C95&quot;/&gt;&lt;wsp:rsid wsp:val=&quot;00663F5C&quot;/&gt;&lt;wsp:rsid wsp:val=&quot;006640A4&quot;/&gt;&lt;wsp:rsid wsp:val=&quot;0066416E&quot;/&gt;&lt;wsp:rsid wsp:val=&quot;0066449B&quot;/&gt;&lt;wsp:rsid wsp:val=&quot;00664812&quot;/&gt;&lt;wsp:rsid wsp:val=&quot;006657F1&quot;/&gt;&lt;wsp:rsid wsp:val=&quot;00665892&quot;/&gt;&lt;wsp:rsid wsp:val=&quot;00665C7A&quot;/&gt;&lt;wsp:rsid wsp:val=&quot;0066602C&quot;/&gt;&lt;wsp:rsid wsp:val=&quot;00666046&quot;/&gt;&lt;wsp:rsid wsp:val=&quot;006661E1&quot;/&gt;&lt;wsp:rsid wsp:val=&quot;006661F5&quot;/&gt;&lt;wsp:rsid wsp:val=&quot;00666660&quot;/&gt;&lt;wsp:rsid wsp:val=&quot;00666853&quot;/&gt;&lt;wsp:rsid wsp:val=&quot;0066690B&quot;/&gt;&lt;wsp:rsid wsp:val=&quot;00666D1A&quot;/&gt;&lt;wsp:rsid wsp:val=&quot;00666F19&quot;/&gt;&lt;wsp:rsid wsp:val=&quot;0066716A&quot;/&gt;&lt;wsp:rsid wsp:val=&quot;00667175&quot;/&gt;&lt;wsp:rsid wsp:val=&quot;00667635&quot;/&gt;&lt;wsp:rsid wsp:val=&quot;00667920&quot;/&gt;&lt;wsp:rsid wsp:val=&quot;00667978&quot;/&gt;&lt;wsp:rsid wsp:val=&quot;006707D3&quot;/&gt;&lt;wsp:rsid wsp:val=&quot;00670940&quot;/&gt;&lt;wsp:rsid wsp:val=&quot;00670947&quot;/&gt;&lt;wsp:rsid wsp:val=&quot;00670C70&quot;/&gt;&lt;wsp:rsid wsp:val=&quot;00671CC4&quot;/&gt;&lt;wsp:rsid wsp:val=&quot;0067262F&quot;/&gt;&lt;wsp:rsid wsp:val=&quot;006729F6&quot;/&gt;&lt;wsp:rsid wsp:val=&quot;00672BC3&quot;/&gt;&lt;wsp:rsid wsp:val=&quot;00672BCB&quot;/&gt;&lt;wsp:rsid wsp:val=&quot;00672C58&quot;/&gt;&lt;wsp:rsid wsp:val=&quot;00672D7D&quot;/&gt;&lt;wsp:rsid wsp:val=&quot;00673164&quot;/&gt;&lt;wsp:rsid wsp:val=&quot;0067379C&quot;/&gt;&lt;wsp:rsid wsp:val=&quot;00673AD4&quot;/&gt;&lt;wsp:rsid wsp:val=&quot;00674604&quot;/&gt;&lt;wsp:rsid wsp:val=&quot;0067477F&quot;/&gt;&lt;wsp:rsid wsp:val=&quot;00674C7C&quot;/&gt;&lt;wsp:rsid wsp:val=&quot;00674DF3&quot;/&gt;&lt;wsp:rsid wsp:val=&quot;0067551C&quot;/&gt;&lt;wsp:rsid wsp:val=&quot;00676912&quot;/&gt;&lt;wsp:rsid wsp:val=&quot;00676C62&quot;/&gt;&lt;wsp:rsid wsp:val=&quot;00676E37&quot;/&gt;&lt;wsp:rsid wsp:val=&quot;00677184&quot;/&gt;&lt;wsp:rsid wsp:val=&quot;0067722B&quot;/&gt;&lt;wsp:rsid wsp:val=&quot;00677708&quot;/&gt;&lt;wsp:rsid wsp:val=&quot;00677825&quot;/&gt;&lt;wsp:rsid wsp:val=&quot;00677A79&quot;/&gt;&lt;wsp:rsid wsp:val=&quot;00677D37&quot;/&gt;&lt;wsp:rsid wsp:val=&quot;006803E7&quot;/&gt;&lt;wsp:rsid wsp:val=&quot;006808BE&quot;/&gt;&lt;wsp:rsid wsp:val=&quot;006810D5&quot;/&gt;&lt;wsp:rsid wsp:val=&quot;006813A3&quot;/&gt;&lt;wsp:rsid wsp:val=&quot;006814F9&quot;/&gt;&lt;wsp:rsid wsp:val=&quot;00681B33&quot;/&gt;&lt;wsp:rsid wsp:val=&quot;00681C44&quot;/&gt;&lt;wsp:rsid wsp:val=&quot;00682208&quot;/&gt;&lt;wsp:rsid wsp:val=&quot;00682219&quot;/&gt;&lt;wsp:rsid wsp:val=&quot;00682446&quot;/&gt;&lt;wsp:rsid wsp:val=&quot;006827B4&quot;/&gt;&lt;wsp:rsid wsp:val=&quot;00682A38&quot;/&gt;&lt;wsp:rsid wsp:val=&quot;00682C62&quot;/&gt;&lt;wsp:rsid wsp:val=&quot;00682D6B&quot;/&gt;&lt;wsp:rsid wsp:val=&quot;006834BF&quot;/&gt;&lt;wsp:rsid wsp:val=&quot;0068397B&quot;/&gt;&lt;wsp:rsid wsp:val=&quot;00683AAD&quot;/&gt;&lt;wsp:rsid wsp:val=&quot;00683C2A&quot;/&gt;&lt;wsp:rsid wsp:val=&quot;00684255&quot;/&gt;&lt;wsp:rsid wsp:val=&quot;006842CF&quot;/&gt;&lt;wsp:rsid wsp:val=&quot;00684307&quot;/&gt;&lt;wsp:rsid wsp:val=&quot;00685F4E&quot;/&gt;&lt;wsp:rsid wsp:val=&quot;006860A0&quot;/&gt;&lt;wsp:rsid wsp:val=&quot;006869C4&quot;/&gt;&lt;wsp:rsid wsp:val=&quot;006870D7&quot;/&gt;&lt;wsp:rsid wsp:val=&quot;006875FC&quot;/&gt;&lt;wsp:rsid wsp:val=&quot;00687909&quot;/&gt;&lt;wsp:rsid wsp:val=&quot;006902B3&quot;/&gt;&lt;wsp:rsid wsp:val=&quot;00690C91&quot;/&gt;&lt;wsp:rsid wsp:val=&quot;00690DA6&quot;/&gt;&lt;wsp:rsid wsp:val=&quot;00690F75&quot;/&gt;&lt;wsp:rsid wsp:val=&quot;0069116F&quot;/&gt;&lt;wsp:rsid wsp:val=&quot;006912E0&quot;/&gt;&lt;wsp:rsid wsp:val=&quot;0069164E&quot;/&gt;&lt;wsp:rsid wsp:val=&quot;00691A51&quot;/&gt;&lt;wsp:rsid wsp:val=&quot;00691AB0&quot;/&gt;&lt;wsp:rsid wsp:val=&quot;0069260E&quot;/&gt;&lt;wsp:rsid wsp:val=&quot;006930C0&quot;/&gt;&lt;wsp:rsid wsp:val=&quot;006935DB&quot;/&gt;&lt;wsp:rsid wsp:val=&quot;00693C61&quot;/&gt;&lt;wsp:rsid wsp:val=&quot;00694763&quot;/&gt;&lt;wsp:rsid wsp:val=&quot;006947BE&quot;/&gt;&lt;wsp:rsid wsp:val=&quot;00694BB6&quot;/&gt;&lt;wsp:rsid wsp:val=&quot;00695290&quot;/&gt;&lt;wsp:rsid wsp:val=&quot;006952DA&quot;/&gt;&lt;wsp:rsid wsp:val=&quot;00695718&quot;/&gt;&lt;wsp:rsid wsp:val=&quot;006957CF&quot;/&gt;&lt;wsp:rsid wsp:val=&quot;00695B1A&quot;/&gt;&lt;wsp:rsid wsp:val=&quot;00695C92&quot;/&gt;&lt;wsp:rsid wsp:val=&quot;0069635B&quot;/&gt;&lt;wsp:rsid wsp:val=&quot;006964D0&quot;/&gt;&lt;wsp:rsid wsp:val=&quot;006965F7&quot;/&gt;&lt;wsp:rsid wsp:val=&quot;006968C1&quot;/&gt;&lt;wsp:rsid wsp:val=&quot;00696D15&quot;/&gt;&lt;wsp:rsid wsp:val=&quot;00696DE9&quot;/&gt;&lt;wsp:rsid wsp:val=&quot;00696F46&quot;/&gt;&lt;wsp:rsid wsp:val=&quot;006978F9&quot;/&gt;&lt;wsp:rsid wsp:val=&quot;00697D16&quot;/&gt;&lt;wsp:rsid wsp:val=&quot;006A04B3&quot;/&gt;&lt;wsp:rsid wsp:val=&quot;006A0604&quot;/&gt;&lt;wsp:rsid wsp:val=&quot;006A1D68&quot;/&gt;&lt;wsp:rsid wsp:val=&quot;006A1DD8&quot;/&gt;&lt;wsp:rsid wsp:val=&quot;006A214A&quot;/&gt;&lt;wsp:rsid wsp:val=&quot;006A2214&quot;/&gt;&lt;wsp:rsid wsp:val=&quot;006A2443&quot;/&gt;&lt;wsp:rsid wsp:val=&quot;006A2729&quot;/&gt;&lt;wsp:rsid wsp:val=&quot;006A2759&quot;/&gt;&lt;wsp:rsid wsp:val=&quot;006A2C69&quot;/&gt;&lt;wsp:rsid wsp:val=&quot;006A34B3&quot;/&gt;&lt;wsp:rsid wsp:val=&quot;006A361A&quot;/&gt;&lt;wsp:rsid wsp:val=&quot;006A3991&quot;/&gt;&lt;wsp:rsid wsp:val=&quot;006A3B05&quot;/&gt;&lt;wsp:rsid wsp:val=&quot;006A3F98&quot;/&gt;&lt;wsp:rsid wsp:val=&quot;006A405A&quot;/&gt;&lt;wsp:rsid wsp:val=&quot;006A40CA&quot;/&gt;&lt;wsp:rsid wsp:val=&quot;006A4C9D&quot;/&gt;&lt;wsp:rsid wsp:val=&quot;006A4CD0&quot;/&gt;&lt;wsp:rsid wsp:val=&quot;006A4F60&quot;/&gt;&lt;wsp:rsid wsp:val=&quot;006A5812&quot;/&gt;&lt;wsp:rsid wsp:val=&quot;006A5814&quot;/&gt;&lt;wsp:rsid wsp:val=&quot;006A5C59&quot;/&gt;&lt;wsp:rsid wsp:val=&quot;006A5FA4&quot;/&gt;&lt;wsp:rsid wsp:val=&quot;006A5FC4&quot;/&gt;&lt;wsp:rsid wsp:val=&quot;006A6489&quot;/&gt;&lt;wsp:rsid wsp:val=&quot;006A6D97&quot;/&gt;&lt;wsp:rsid wsp:val=&quot;006A6EAA&quot;/&gt;&lt;wsp:rsid wsp:val=&quot;006A70D7&quot;/&gt;&lt;wsp:rsid wsp:val=&quot;006A7189&quot;/&gt;&lt;wsp:rsid wsp:val=&quot;006A7C4E&quot;/&gt;&lt;wsp:rsid wsp:val=&quot;006A7F78&quot;/&gt;&lt;wsp:rsid wsp:val=&quot;006B00B4&quot;/&gt;&lt;wsp:rsid wsp:val=&quot;006B05EE&quot;/&gt;&lt;wsp:rsid wsp:val=&quot;006B0C74&quot;/&gt;&lt;wsp:rsid wsp:val=&quot;006B0F3C&quot;/&gt;&lt;wsp:rsid wsp:val=&quot;006B1720&quot;/&gt;&lt;wsp:rsid wsp:val=&quot;006B1BE8&quot;/&gt;&lt;wsp:rsid wsp:val=&quot;006B1CEC&quot;/&gt;&lt;wsp:rsid wsp:val=&quot;006B1D4A&quot;/&gt;&lt;wsp:rsid wsp:val=&quot;006B2548&quot;/&gt;&lt;wsp:rsid wsp:val=&quot;006B2CD8&quot;/&gt;&lt;wsp:rsid wsp:val=&quot;006B2E08&quot;/&gt;&lt;wsp:rsid wsp:val=&quot;006B2FB9&quot;/&gt;&lt;wsp:rsid wsp:val=&quot;006B3025&quot;/&gt;&lt;wsp:rsid wsp:val=&quot;006B33C2&quot;/&gt;&lt;wsp:rsid wsp:val=&quot;006B403B&quot;/&gt;&lt;wsp:rsid wsp:val=&quot;006B4B31&quot;/&gt;&lt;wsp:rsid wsp:val=&quot;006B4DAD&quot;/&gt;&lt;wsp:rsid wsp:val=&quot;006B4E23&quot;/&gt;&lt;wsp:rsid wsp:val=&quot;006B52CC&quot;/&gt;&lt;wsp:rsid wsp:val=&quot;006B54F8&quot;/&gt;&lt;wsp:rsid wsp:val=&quot;006B5A54&quot;/&gt;&lt;wsp:rsid wsp:val=&quot;006B6308&quot;/&gt;&lt;wsp:rsid wsp:val=&quot;006B6311&quot;/&gt;&lt;wsp:rsid wsp:val=&quot;006B6BDA&quot;/&gt;&lt;wsp:rsid wsp:val=&quot;006B6CBD&quot;/&gt;&lt;wsp:rsid wsp:val=&quot;006B70F7&quot;/&gt;&lt;wsp:rsid wsp:val=&quot;006B71FA&quot;/&gt;&lt;wsp:rsid wsp:val=&quot;006B7352&quot;/&gt;&lt;wsp:rsid wsp:val=&quot;006B76AD&quot;/&gt;&lt;wsp:rsid wsp:val=&quot;006B7808&quot;/&gt;&lt;wsp:rsid wsp:val=&quot;006B7B3B&quot;/&gt;&lt;wsp:rsid wsp:val=&quot;006B7E18&quot;/&gt;&lt;wsp:rsid wsp:val=&quot;006B7EBA&quot;/&gt;&lt;wsp:rsid wsp:val=&quot;006B7F81&quot;/&gt;&lt;wsp:rsid wsp:val=&quot;006C050D&quot;/&gt;&lt;wsp:rsid wsp:val=&quot;006C070F&quot;/&gt;&lt;wsp:rsid wsp:val=&quot;006C0BA4&quot;/&gt;&lt;wsp:rsid wsp:val=&quot;006C0F61&quot;/&gt;&lt;wsp:rsid wsp:val=&quot;006C0F75&quot;/&gt;&lt;wsp:rsid wsp:val=&quot;006C1417&quot;/&gt;&lt;wsp:rsid wsp:val=&quot;006C143A&quot;/&gt;&lt;wsp:rsid wsp:val=&quot;006C17C0&quot;/&gt;&lt;wsp:rsid wsp:val=&quot;006C1E5F&quot;/&gt;&lt;wsp:rsid wsp:val=&quot;006C2499&quot;/&gt;&lt;wsp:rsid wsp:val=&quot;006C3908&quot;/&gt;&lt;wsp:rsid wsp:val=&quot;006C3CB3&quot;/&gt;&lt;wsp:rsid wsp:val=&quot;006C3E50&quot;/&gt;&lt;wsp:rsid wsp:val=&quot;006C4081&quot;/&gt;&lt;wsp:rsid wsp:val=&quot;006C4D01&quot;/&gt;&lt;wsp:rsid wsp:val=&quot;006C4DB6&quot;/&gt;&lt;wsp:rsid wsp:val=&quot;006C53C9&quot;/&gt;&lt;wsp:rsid wsp:val=&quot;006C57FE&quot;/&gt;&lt;wsp:rsid wsp:val=&quot;006C59C9&quot;/&gt;&lt;wsp:rsid wsp:val=&quot;006C5BE5&quot;/&gt;&lt;wsp:rsid wsp:val=&quot;006C6089&quot;/&gt;&lt;wsp:rsid wsp:val=&quot;006C688E&quot;/&gt;&lt;wsp:rsid wsp:val=&quot;006C704E&quot;/&gt;&lt;wsp:rsid wsp:val=&quot;006D0109&quot;/&gt;&lt;wsp:rsid wsp:val=&quot;006D02B7&quot;/&gt;&lt;wsp:rsid wsp:val=&quot;006D0732&quot;/&gt;&lt;wsp:rsid wsp:val=&quot;006D0B47&quot;/&gt;&lt;wsp:rsid wsp:val=&quot;006D154E&quot;/&gt;&lt;wsp:rsid wsp:val=&quot;006D1896&quot;/&gt;&lt;wsp:rsid wsp:val=&quot;006D1DB7&quot;/&gt;&lt;wsp:rsid wsp:val=&quot;006D1F6A&quot;/&gt;&lt;wsp:rsid wsp:val=&quot;006D2316&quot;/&gt;&lt;wsp:rsid wsp:val=&quot;006D2342&quot;/&gt;&lt;wsp:rsid wsp:val=&quot;006D2B8A&quot;/&gt;&lt;wsp:rsid wsp:val=&quot;006D2C3D&quot;/&gt;&lt;wsp:rsid wsp:val=&quot;006D34F0&quot;/&gt;&lt;wsp:rsid wsp:val=&quot;006D407C&quot;/&gt;&lt;wsp:rsid wsp:val=&quot;006D4497&quot;/&gt;&lt;wsp:rsid wsp:val=&quot;006D57CB&quot;/&gt;&lt;wsp:rsid wsp:val=&quot;006D5BA0&quot;/&gt;&lt;wsp:rsid wsp:val=&quot;006D5EEE&quot;/&gt;&lt;wsp:rsid wsp:val=&quot;006D65CC&quot;/&gt;&lt;wsp:rsid wsp:val=&quot;006D665B&quot;/&gt;&lt;wsp:rsid wsp:val=&quot;006D6DEF&quot;/&gt;&lt;wsp:rsid wsp:val=&quot;006D764B&quot;/&gt;&lt;wsp:rsid wsp:val=&quot;006D795D&quot;/&gt;&lt;wsp:rsid wsp:val=&quot;006D7B7B&quot;/&gt;&lt;wsp:rsid wsp:val=&quot;006E0F7E&quot;/&gt;&lt;wsp:rsid wsp:val=&quot;006E1344&quot;/&gt;&lt;wsp:rsid wsp:val=&quot;006E13DC&quot;/&gt;&lt;wsp:rsid wsp:val=&quot;006E37D7&quot;/&gt;&lt;wsp:rsid wsp:val=&quot;006E38AE&quot;/&gt;&lt;wsp:rsid wsp:val=&quot;006E3D60&quot;/&gt;&lt;wsp:rsid wsp:val=&quot;006E3EB9&quot;/&gt;&lt;wsp:rsid wsp:val=&quot;006E43C2&quot;/&gt;&lt;wsp:rsid wsp:val=&quot;006E4403&quot;/&gt;&lt;wsp:rsid wsp:val=&quot;006E5018&quot;/&gt;&lt;wsp:rsid wsp:val=&quot;006E5108&quot;/&gt;&lt;wsp:rsid wsp:val=&quot;006E51FA&quot;/&gt;&lt;wsp:rsid wsp:val=&quot;006E52CA&quot;/&gt;&lt;wsp:rsid wsp:val=&quot;006E62FF&quot;/&gt;&lt;wsp:rsid wsp:val=&quot;006E63CD&quot;/&gt;&lt;wsp:rsid wsp:val=&quot;006E73E1&quot;/&gt;&lt;wsp:rsid wsp:val=&quot;006E7469&quot;/&gt;&lt;wsp:rsid wsp:val=&quot;006E7B61&quot;/&gt;&lt;wsp:rsid wsp:val=&quot;006F01B3&quot;/&gt;&lt;wsp:rsid wsp:val=&quot;006F04D8&quot;/&gt;&lt;wsp:rsid wsp:val=&quot;006F0CC9&quot;/&gt;&lt;wsp:rsid wsp:val=&quot;006F13D7&quot;/&gt;&lt;wsp:rsid wsp:val=&quot;006F246C&quot;/&gt;&lt;wsp:rsid wsp:val=&quot;006F2D80&quot;/&gt;&lt;wsp:rsid wsp:val=&quot;006F2F38&quot;/&gt;&lt;wsp:rsid wsp:val=&quot;006F3020&quot;/&gt;&lt;wsp:rsid wsp:val=&quot;006F325A&quot;/&gt;&lt;wsp:rsid wsp:val=&quot;006F45E7&quot;/&gt;&lt;wsp:rsid wsp:val=&quot;006F4963&quot;/&gt;&lt;wsp:rsid wsp:val=&quot;006F4EBC&quot;/&gt;&lt;wsp:rsid wsp:val=&quot;006F54B6&quot;/&gt;&lt;wsp:rsid wsp:val=&quot;006F5D45&quot;/&gt;&lt;wsp:rsid wsp:val=&quot;006F60B5&quot;/&gt;&lt;wsp:rsid wsp:val=&quot;006F644D&quot;/&gt;&lt;wsp:rsid wsp:val=&quot;006F6BD2&quot;/&gt;&lt;wsp:rsid wsp:val=&quot;006F74A1&quot;/&gt;&lt;wsp:rsid wsp:val=&quot;006F7710&quot;/&gt;&lt;wsp:rsid wsp:val=&quot;006F7D95&quot;/&gt;&lt;wsp:rsid wsp:val=&quot;006F7FB7&quot;/&gt;&lt;wsp:rsid wsp:val=&quot;007007AA&quot;/&gt;&lt;wsp:rsid wsp:val=&quot;00700F7C&quot;/&gt;&lt;wsp:rsid wsp:val=&quot;00700FB1&quot;/&gt;&lt;wsp:rsid wsp:val=&quot;00701302&quot;/&gt;&lt;wsp:rsid wsp:val=&quot;0070180F&quot;/&gt;&lt;wsp:rsid wsp:val=&quot;00701B88&quot;/&gt;&lt;wsp:rsid wsp:val=&quot;00701E59&quot;/&gt;&lt;wsp:rsid wsp:val=&quot;0070224C&quot;/&gt;&lt;wsp:rsid wsp:val=&quot;0070237D&quot;/&gt;&lt;wsp:rsid wsp:val=&quot;00702DA5&quot;/&gt;&lt;wsp:rsid wsp:val=&quot;00703A64&quot;/&gt;&lt;wsp:rsid wsp:val=&quot;00704103&quot;/&gt;&lt;wsp:rsid wsp:val=&quot;007041F2&quot;/&gt;&lt;wsp:rsid wsp:val=&quot;00704EB9&quot;/&gt;&lt;wsp:rsid wsp:val=&quot;00704F31&quot;/&gt;&lt;wsp:rsid wsp:val=&quot;00705272&quot;/&gt;&lt;wsp:rsid wsp:val=&quot;00705CBB&quot;/&gt;&lt;wsp:rsid wsp:val=&quot;00706EE4&quot;/&gt;&lt;wsp:rsid wsp:val=&quot;00707332&quot;/&gt;&lt;wsp:rsid wsp:val=&quot;0070742D&quot;/&gt;&lt;wsp:rsid wsp:val=&quot;007075A8&quot;/&gt;&lt;wsp:rsid wsp:val=&quot;0070787D&quot;/&gt;&lt;wsp:rsid wsp:val=&quot;00707E30&quot;/&gt;&lt;wsp:rsid wsp:val=&quot;0071026C&quot;/&gt;&lt;wsp:rsid wsp:val=&quot;00710C7C&quot;/&gt;&lt;wsp:rsid wsp:val=&quot;0071182D&quot;/&gt;&lt;wsp:rsid wsp:val=&quot;00711E85&quot;/&gt;&lt;wsp:rsid wsp:val=&quot;0071275B&quot;/&gt;&lt;wsp:rsid wsp:val=&quot;00712A5C&quot;/&gt;&lt;wsp:rsid wsp:val=&quot;00712CF7&quot;/&gt;&lt;wsp:rsid wsp:val=&quot;007133F3&quot;/&gt;&lt;wsp:rsid wsp:val=&quot;007134AD&quot;/&gt;&lt;wsp:rsid wsp:val=&quot;007135AC&quot;/&gt;&lt;wsp:rsid wsp:val=&quot;00713A72&quot;/&gt;&lt;wsp:rsid wsp:val=&quot;00714CFC&quot;/&gt;&lt;wsp:rsid wsp:val=&quot;00714EBC&quot;/&gt;&lt;wsp:rsid wsp:val=&quot;0071541F&quot;/&gt;&lt;wsp:rsid wsp:val=&quot;007157DD&quot;/&gt;&lt;wsp:rsid wsp:val=&quot;00715E79&quot;/&gt;&lt;wsp:rsid wsp:val=&quot;00715F3E&quot;/&gt;&lt;wsp:rsid wsp:val=&quot;00715F47&quot;/&gt;&lt;wsp:rsid wsp:val=&quot;00716A35&quot;/&gt;&lt;wsp:rsid wsp:val=&quot;00716A7E&quot;/&gt;&lt;wsp:rsid wsp:val=&quot;00716C8C&quot;/&gt;&lt;wsp:rsid wsp:val=&quot;00716F66&quot;/&gt;&lt;wsp:rsid wsp:val=&quot;007175D7&quot;/&gt;&lt;wsp:rsid wsp:val=&quot;00717E0B&quot;/&gt;&lt;wsp:rsid wsp:val=&quot;007201A5&quot;/&gt;&lt;wsp:rsid wsp:val=&quot;007207F0&quot;/&gt;&lt;wsp:rsid wsp:val=&quot;00720A45&quot;/&gt;&lt;wsp:rsid wsp:val=&quot;00720C25&quot;/&gt;&lt;wsp:rsid wsp:val=&quot;0072154F&quot;/&gt;&lt;wsp:rsid wsp:val=&quot;007215C5&quot;/&gt;&lt;wsp:rsid wsp:val=&quot;00721D89&quot;/&gt;&lt;wsp:rsid wsp:val=&quot;0072221E&quot;/&gt;&lt;wsp:rsid wsp:val=&quot;00722267&quot;/&gt;&lt;wsp:rsid wsp:val=&quot;00723392&quot;/&gt;&lt;wsp:rsid wsp:val=&quot;007235EA&quot;/&gt;&lt;wsp:rsid wsp:val=&quot;00723621&quot;/&gt;&lt;wsp:rsid wsp:val=&quot;00723DD1&quot;/&gt;&lt;wsp:rsid wsp:val=&quot;00723FA0&quot;/&gt;&lt;wsp:rsid wsp:val=&quot;0072461A&quot;/&gt;&lt;wsp:rsid wsp:val=&quot;0072503D&quot;/&gt;&lt;wsp:rsid wsp:val=&quot;00725C0E&quot;/&gt;&lt;wsp:rsid wsp:val=&quot;0072636B&quot;/&gt;&lt;wsp:rsid wsp:val=&quot;00726EBA&quot;/&gt;&lt;wsp:rsid wsp:val=&quot;00727268&quot;/&gt;&lt;wsp:rsid wsp:val=&quot;00730222&quot;/&gt;&lt;wsp:rsid wsp:val=&quot;007304B2&quot;/&gt;&lt;wsp:rsid wsp:val=&quot;00730769&quot;/&gt;&lt;wsp:rsid wsp:val=&quot;00730890&quot;/&gt;&lt;wsp:rsid wsp:val=&quot;007309E2&quot;/&gt;&lt;wsp:rsid wsp:val=&quot;00730B13&quot;/&gt;&lt;wsp:rsid wsp:val=&quot;00731233&quot;/&gt;&lt;wsp:rsid wsp:val=&quot;00731F85&quot;/&gt;&lt;wsp:rsid wsp:val=&quot;0073217D&quot;/&gt;&lt;wsp:rsid wsp:val=&quot;007325A5&quot;/&gt;&lt;wsp:rsid wsp:val=&quot;0073278A&quot;/&gt;&lt;wsp:rsid wsp:val=&quot;00732AE3&quot;/&gt;&lt;wsp:rsid wsp:val=&quot;00732C86&quot;/&gt;&lt;wsp:rsid wsp:val=&quot;0073353B&quot;/&gt;&lt;wsp:rsid wsp:val=&quot;00733AEA&quot;/&gt;&lt;wsp:rsid wsp:val=&quot;00733DF6&quot;/&gt;&lt;wsp:rsid wsp:val=&quot;00734D10&quot;/&gt;&lt;wsp:rsid wsp:val=&quot;0073542F&quot;/&gt;&lt;wsp:rsid wsp:val=&quot;007357F0&quot;/&gt;&lt;wsp:rsid wsp:val=&quot;007358A7&quot;/&gt;&lt;wsp:rsid wsp:val=&quot;007365B4&quot;/&gt;&lt;wsp:rsid wsp:val=&quot;007368B9&quot;/&gt;&lt;wsp:rsid wsp:val=&quot;0073720C&quot;/&gt;&lt;wsp:rsid wsp:val=&quot;00737885&quot;/&gt;&lt;wsp:rsid wsp:val=&quot;007401D8&quot;/&gt;&lt;wsp:rsid wsp:val=&quot;007403AB&quot;/&gt;&lt;wsp:rsid wsp:val=&quot;00740445&quot;/&gt;&lt;wsp:rsid wsp:val=&quot;007415A1&quot;/&gt;&lt;wsp:rsid wsp:val=&quot;00741FB8&quot;/&gt;&lt;wsp:rsid wsp:val=&quot;0074215A&quot;/&gt;&lt;wsp:rsid wsp:val=&quot;007428A8&quot;/&gt;&lt;wsp:rsid wsp:val=&quot;00742B64&quot;/&gt;&lt;wsp:rsid wsp:val=&quot;00742C4A&quot;/&gt;&lt;wsp:rsid wsp:val=&quot;00742E92&quot;/&gt;&lt;wsp:rsid wsp:val=&quot;00743440&quot;/&gt;&lt;wsp:rsid wsp:val=&quot;00743801&quot;/&gt;&lt;wsp:rsid wsp:val=&quot;00743BE1&quot;/&gt;&lt;wsp:rsid wsp:val=&quot;00743FFC&quot;/&gt;&lt;wsp:rsid wsp:val=&quot;00744139&quot;/&gt;&lt;wsp:rsid wsp:val=&quot;0074429F&quot;/&gt;&lt;wsp:rsid wsp:val=&quot;00744B6F&quot;/&gt;&lt;wsp:rsid wsp:val=&quot;0074502B&quot;/&gt;&lt;wsp:rsid wsp:val=&quot;00745409&quot;/&gt;&lt;wsp:rsid wsp:val=&quot;00745A34&quot;/&gt;&lt;wsp:rsid wsp:val=&quot;0074668A&quot;/&gt;&lt;wsp:rsid wsp:val=&quot;00746D5E&quot;/&gt;&lt;wsp:rsid wsp:val=&quot;00746D82&quot;/&gt;&lt;wsp:rsid wsp:val=&quot;00747471&quot;/&gt;&lt;wsp:rsid wsp:val=&quot;00747A8D&quot;/&gt;&lt;wsp:rsid wsp:val=&quot;00750061&quot;/&gt;&lt;wsp:rsid wsp:val=&quot;0075070C&quot;/&gt;&lt;wsp:rsid wsp:val=&quot;00750C99&quot;/&gt;&lt;wsp:rsid wsp:val=&quot;00751529&quot;/&gt;&lt;wsp:rsid wsp:val=&quot;0075166B&quot;/&gt;&lt;wsp:rsid wsp:val=&quot;0075218E&quot;/&gt;&lt;wsp:rsid wsp:val=&quot;00752AC3&quot;/&gt;&lt;wsp:rsid wsp:val=&quot;007532CB&quot;/&gt;&lt;wsp:rsid wsp:val=&quot;00753503&quot;/&gt;&lt;wsp:rsid wsp:val=&quot;007538D7&quot;/&gt;&lt;wsp:rsid wsp:val=&quot;00754263&quot;/&gt;&lt;wsp:rsid wsp:val=&quot;00754463&quot;/&gt;&lt;wsp:rsid wsp:val=&quot;007545CF&quot;/&gt;&lt;wsp:rsid wsp:val=&quot;007552AC&quot;/&gt;&lt;wsp:rsid wsp:val=&quot;0075616B&quot;/&gt;&lt;wsp:rsid wsp:val=&quot;007566CF&quot;/&gt;&lt;wsp:rsid wsp:val=&quot;00756F62&quot;/&gt;&lt;wsp:rsid wsp:val=&quot;00757404&quot;/&gt;&lt;wsp:rsid wsp:val=&quot;0075799C&quot;/&gt;&lt;wsp:rsid wsp:val=&quot;00757EF6&quot;/&gt;&lt;wsp:rsid wsp:val=&quot;00760048&quot;/&gt;&lt;wsp:rsid wsp:val=&quot;0076123A&quot;/&gt;&lt;wsp:rsid wsp:val=&quot;007615D3&quot;/&gt;&lt;wsp:rsid wsp:val=&quot;007616AE&quot;/&gt;&lt;wsp:rsid wsp:val=&quot;0076186A&quot;/&gt;&lt;wsp:rsid wsp:val=&quot;00761A72&quot;/&gt;&lt;wsp:rsid wsp:val=&quot;00761B81&quot;/&gt;&lt;wsp:rsid wsp:val=&quot;0076206B&quot;/&gt;&lt;wsp:rsid wsp:val=&quot;0076257A&quot;/&gt;&lt;wsp:rsid wsp:val=&quot;007625C3&quot;/&gt;&lt;wsp:rsid wsp:val=&quot;00763470&quot;/&gt;&lt;wsp:rsid wsp:val=&quot;0076376B&quot;/&gt;&lt;wsp:rsid wsp:val=&quot;00763D14&quot;/&gt;&lt;wsp:rsid wsp:val=&quot;00763F64&quot;/&gt;&lt;wsp:rsid wsp:val=&quot;007640D1&quot;/&gt;&lt;wsp:rsid wsp:val=&quot;007642F5&quot;/&gt;&lt;wsp:rsid wsp:val=&quot;007646AD&quot;/&gt;&lt;wsp:rsid wsp:val=&quot;007649C8&quot;/&gt;&lt;wsp:rsid wsp:val=&quot;00764FF8&quot;/&gt;&lt;wsp:rsid wsp:val=&quot;0076511C&quot;/&gt;&lt;wsp:rsid wsp:val=&quot;00765B7F&quot;/&gt;&lt;wsp:rsid wsp:val=&quot;007663C6&quot;/&gt;&lt;wsp:rsid wsp:val=&quot;00766A9F&quot;/&gt;&lt;wsp:rsid wsp:val=&quot;00766EFD&quot;/&gt;&lt;wsp:rsid wsp:val=&quot;00767042&quot;/&gt;&lt;wsp:rsid wsp:val=&quot;007676A9&quot;/&gt;&lt;wsp:rsid wsp:val=&quot;00767982&quot;/&gt;&lt;wsp:rsid wsp:val=&quot;00767B0C&quot;/&gt;&lt;wsp:rsid wsp:val=&quot;00767FE3&quot;/&gt;&lt;wsp:rsid wsp:val=&quot;007700C3&quot;/&gt;&lt;wsp:rsid wsp:val=&quot;00770935&quot;/&gt;&lt;wsp:rsid wsp:val=&quot;00770D32&quot;/&gt;&lt;wsp:rsid wsp:val=&quot;00771113&quot;/&gt;&lt;wsp:rsid wsp:val=&quot;007711BB&quot;/&gt;&lt;wsp:rsid wsp:val=&quot;0077177A&quot;/&gt;&lt;wsp:rsid wsp:val=&quot;00771846&quot;/&gt;&lt;wsp:rsid wsp:val=&quot;007723D9&quot;/&gt;&lt;wsp:rsid wsp:val=&quot;00772456&quot;/&gt;&lt;wsp:rsid wsp:val=&quot;00772F12&quot;/&gt;&lt;wsp:rsid wsp:val=&quot;0077427D&quot;/&gt;&lt;wsp:rsid wsp:val=&quot;007746F0&quot;/&gt;&lt;wsp:rsid wsp:val=&quot;00774A3D&quot;/&gt;&lt;wsp:rsid wsp:val=&quot;00774E95&quot;/&gt;&lt;wsp:rsid wsp:val=&quot;00775EC4&quot;/&gt;&lt;wsp:rsid wsp:val=&quot;00776D3D&quot;/&gt;&lt;wsp:rsid wsp:val=&quot;00776F07&quot;/&gt;&lt;wsp:rsid wsp:val=&quot;0077729B&quot;/&gt;&lt;wsp:rsid wsp:val=&quot;007779CF&quot;/&gt;&lt;wsp:rsid wsp:val=&quot;00777A43&quot;/&gt;&lt;wsp:rsid wsp:val=&quot;00777FB3&quot;/&gt;&lt;wsp:rsid wsp:val=&quot;0078047A&quot;/&gt;&lt;wsp:rsid wsp:val=&quot;00780489&quot;/&gt;&lt;wsp:rsid wsp:val=&quot;00780D46&quot;/&gt;&lt;wsp:rsid wsp:val=&quot;00781164&quot;/&gt;&lt;wsp:rsid wsp:val=&quot;00781578&quot;/&gt;&lt;wsp:rsid wsp:val=&quot;00781696&quot;/&gt;&lt;wsp:rsid wsp:val=&quot;007819B9&quot;/&gt;&lt;wsp:rsid wsp:val=&quot;00781CB1&quot;/&gt;&lt;wsp:rsid wsp:val=&quot;00782109&quot;/&gt;&lt;wsp:rsid wsp:val=&quot;00782210&quot;/&gt;&lt;wsp:rsid wsp:val=&quot;00782568&quot;/&gt;&lt;wsp:rsid wsp:val=&quot;00782BFE&quot;/&gt;&lt;wsp:rsid wsp:val=&quot;00782D0D&quot;/&gt;&lt;wsp:rsid wsp:val=&quot;00782D7B&quot;/&gt;&lt;wsp:rsid wsp:val=&quot;00783351&quot;/&gt;&lt;wsp:rsid wsp:val=&quot;00783610&quot;/&gt;&lt;wsp:rsid wsp:val=&quot;00783AA7&quot;/&gt;&lt;wsp:rsid wsp:val=&quot;00783C66&quot;/&gt;&lt;wsp:rsid wsp:val=&quot;00784028&quot;/&gt;&lt;wsp:rsid wsp:val=&quot;007843AA&quot;/&gt;&lt;wsp:rsid wsp:val=&quot;0078492F&quot;/&gt;&lt;wsp:rsid wsp:val=&quot;00784F20&quot;/&gt;&lt;wsp:rsid wsp:val=&quot;0078544F&quot;/&gt;&lt;wsp:rsid wsp:val=&quot;00786F0C&quot;/&gt;&lt;wsp:rsid wsp:val=&quot;007871CE&quot;/&gt;&lt;wsp:rsid wsp:val=&quot;00787871&quot;/&gt;&lt;wsp:rsid wsp:val=&quot;007878E0&quot;/&gt;&lt;wsp:rsid wsp:val=&quot;00787B99&quot;/&gt;&lt;wsp:rsid wsp:val=&quot;00787C00&quot;/&gt;&lt;wsp:rsid wsp:val=&quot;00790137&quot;/&gt;&lt;wsp:rsid wsp:val=&quot;007902CE&quot;/&gt;&lt;wsp:rsid wsp:val=&quot;00790482&quot;/&gt;&lt;wsp:rsid wsp:val=&quot;00790C18&quot;/&gt;&lt;wsp:rsid wsp:val=&quot;00790E0B&quot;/&gt;&lt;wsp:rsid wsp:val=&quot;00790F67&quot;/&gt;&lt;wsp:rsid wsp:val=&quot;00790FA7&quot;/&gt;&lt;wsp:rsid wsp:val=&quot;00791370&quot;/&gt;&lt;wsp:rsid wsp:val=&quot;00791492&quot;/&gt;&lt;wsp:rsid wsp:val=&quot;007915F6&quot;/&gt;&lt;wsp:rsid wsp:val=&quot;00791D64&quot;/&gt;&lt;wsp:rsid wsp:val=&quot;007925BD&quot;/&gt;&lt;wsp:rsid wsp:val=&quot;007935D0&quot;/&gt;&lt;wsp:rsid wsp:val=&quot;007940EE&quot;/&gt;&lt;wsp:rsid wsp:val=&quot;0079414B&quot;/&gt;&lt;wsp:rsid wsp:val=&quot;00794B6E&quot;/&gt;&lt;wsp:rsid wsp:val=&quot;00794E55&quot;/&gt;&lt;wsp:rsid wsp:val=&quot;00794F53&quot;/&gt;&lt;wsp:rsid wsp:val=&quot;00795059&quot;/&gt;&lt;wsp:rsid wsp:val=&quot;00795E75&quot;/&gt;&lt;wsp:rsid wsp:val=&quot;00796784&quot;/&gt;&lt;wsp:rsid wsp:val=&quot;007968DC&quot;/&gt;&lt;wsp:rsid wsp:val=&quot;00796DED&quot;/&gt;&lt;wsp:rsid wsp:val=&quot;0079713A&quot;/&gt;&lt;wsp:rsid wsp:val=&quot;007973AB&quot;/&gt;&lt;wsp:rsid wsp:val=&quot;00797CE3&quot;/&gt;&lt;wsp:rsid wsp:val=&quot;007A012E&quot;/&gt;&lt;wsp:rsid wsp:val=&quot;007A0533&quot;/&gt;&lt;wsp:rsid wsp:val=&quot;007A0C9D&quot;/&gt;&lt;wsp:rsid wsp:val=&quot;007A10A0&quot;/&gt;&lt;wsp:rsid wsp:val=&quot;007A120D&quot;/&gt;&lt;wsp:rsid wsp:val=&quot;007A13A8&quot;/&gt;&lt;wsp:rsid wsp:val=&quot;007A19BD&quot;/&gt;&lt;wsp:rsid wsp:val=&quot;007A1A87&quot;/&gt;&lt;wsp:rsid wsp:val=&quot;007A1CE7&quot;/&gt;&lt;wsp:rsid wsp:val=&quot;007A22D8&quot;/&gt;&lt;wsp:rsid wsp:val=&quot;007A2944&quot;/&gt;&lt;wsp:rsid wsp:val=&quot;007A2956&quot;/&gt;&lt;wsp:rsid wsp:val=&quot;007A29EB&quot;/&gt;&lt;wsp:rsid wsp:val=&quot;007A2BB6&quot;/&gt;&lt;wsp:rsid wsp:val=&quot;007A2E5D&quot;/&gt;&lt;wsp:rsid wsp:val=&quot;007A3730&quot;/&gt;&lt;wsp:rsid wsp:val=&quot;007A38F2&quot;/&gt;&lt;wsp:rsid wsp:val=&quot;007A4519&quot;/&gt;&lt;wsp:rsid wsp:val=&quot;007A4789&quot;/&gt;&lt;wsp:rsid wsp:val=&quot;007A481D&quot;/&gt;&lt;wsp:rsid wsp:val=&quot;007A4D61&quot;/&gt;&lt;wsp:rsid wsp:val=&quot;007A4EFF&quot;/&gt;&lt;wsp:rsid wsp:val=&quot;007A5245&quot;/&gt;&lt;wsp:rsid wsp:val=&quot;007A5322&quot;/&gt;&lt;wsp:rsid wsp:val=&quot;007A532D&quot;/&gt;&lt;wsp:rsid wsp:val=&quot;007A5656&quot;/&gt;&lt;wsp:rsid wsp:val=&quot;007A5741&quot;/&gt;&lt;wsp:rsid wsp:val=&quot;007A59CE&quot;/&gt;&lt;wsp:rsid wsp:val=&quot;007A5E53&quot;/&gt;&lt;wsp:rsid wsp:val=&quot;007A61EA&quot;/&gt;&lt;wsp:rsid wsp:val=&quot;007A6451&quot;/&gt;&lt;wsp:rsid wsp:val=&quot;007A65BD&quot;/&gt;&lt;wsp:rsid wsp:val=&quot;007A67C4&quot;/&gt;&lt;wsp:rsid wsp:val=&quot;007B01D1&quot;/&gt;&lt;wsp:rsid wsp:val=&quot;007B07C7&quot;/&gt;&lt;wsp:rsid wsp:val=&quot;007B1036&quot;/&gt;&lt;wsp:rsid wsp:val=&quot;007B1E3E&quot;/&gt;&lt;wsp:rsid wsp:val=&quot;007B20E5&quot;/&gt;&lt;wsp:rsid wsp:val=&quot;007B23E2&quot;/&gt;&lt;wsp:rsid wsp:val=&quot;007B2CE5&quot;/&gt;&lt;wsp:rsid wsp:val=&quot;007B31EB&quot;/&gt;&lt;wsp:rsid wsp:val=&quot;007B35F5&quot;/&gt;&lt;wsp:rsid wsp:val=&quot;007B3B01&quot;/&gt;&lt;wsp:rsid wsp:val=&quot;007B3B1D&quot;/&gt;&lt;wsp:rsid wsp:val=&quot;007B3D2F&quot;/&gt;&lt;wsp:rsid wsp:val=&quot;007B487B&quot;/&gt;&lt;wsp:rsid wsp:val=&quot;007B4E43&quot;/&gt;&lt;wsp:rsid wsp:val=&quot;007B5242&quot;/&gt;&lt;wsp:rsid wsp:val=&quot;007B5CB3&quot;/&gt;&lt;wsp:rsid wsp:val=&quot;007B62D6&quot;/&gt;&lt;wsp:rsid wsp:val=&quot;007B64C4&quot;/&gt;&lt;wsp:rsid wsp:val=&quot;007B6852&quot;/&gt;&lt;wsp:rsid wsp:val=&quot;007B68F0&quot;/&gt;&lt;wsp:rsid wsp:val=&quot;007B6AE6&quot;/&gt;&lt;wsp:rsid wsp:val=&quot;007B73BB&quot;/&gt;&lt;wsp:rsid wsp:val=&quot;007B74BD&quot;/&gt;&lt;wsp:rsid wsp:val=&quot;007B7520&quot;/&gt;&lt;wsp:rsid wsp:val=&quot;007B7B7C&quot;/&gt;&lt;wsp:rsid wsp:val=&quot;007C01B8&quot;/&gt;&lt;wsp:rsid wsp:val=&quot;007C1173&quot;/&gt;&lt;wsp:rsid wsp:val=&quot;007C18B5&quot;/&gt;&lt;wsp:rsid wsp:val=&quot;007C1AC0&quot;/&gt;&lt;wsp:rsid wsp:val=&quot;007C1C7A&quot;/&gt;&lt;wsp:rsid wsp:val=&quot;007C1EC8&quot;/&gt;&lt;wsp:rsid wsp:val=&quot;007C257D&quot;/&gt;&lt;wsp:rsid wsp:val=&quot;007C2E67&quot;/&gt;&lt;wsp:rsid wsp:val=&quot;007C3287&quot;/&gt;&lt;wsp:rsid wsp:val=&quot;007C354B&quot;/&gt;&lt;wsp:rsid wsp:val=&quot;007C35D4&quot;/&gt;&lt;wsp:rsid wsp:val=&quot;007C3629&quot;/&gt;&lt;wsp:rsid wsp:val=&quot;007C3903&quot;/&gt;&lt;wsp:rsid wsp:val=&quot;007C3EC0&quot;/&gt;&lt;wsp:rsid wsp:val=&quot;007C433C&quot;/&gt;&lt;wsp:rsid wsp:val=&quot;007C4C16&quot;/&gt;&lt;wsp:rsid wsp:val=&quot;007C5060&quot;/&gt;&lt;wsp:rsid wsp:val=&quot;007C5162&quot;/&gt;&lt;wsp:rsid wsp:val=&quot;007C52E2&quot;/&gt;&lt;wsp:rsid wsp:val=&quot;007C5369&quot;/&gt;&lt;wsp:rsid wsp:val=&quot;007C548F&quot;/&gt;&lt;wsp:rsid wsp:val=&quot;007C5B84&quot;/&gt;&lt;wsp:rsid wsp:val=&quot;007C5C5B&quot;/&gt;&lt;wsp:rsid wsp:val=&quot;007C61A7&quot;/&gt;&lt;wsp:rsid wsp:val=&quot;007C66E4&quot;/&gt;&lt;wsp:rsid wsp:val=&quot;007C6A26&quot;/&gt;&lt;wsp:rsid wsp:val=&quot;007C7604&quot;/&gt;&lt;wsp:rsid wsp:val=&quot;007C7B0C&quot;/&gt;&lt;wsp:rsid wsp:val=&quot;007C7BC4&quot;/&gt;&lt;wsp:rsid wsp:val=&quot;007C7FB1&quot;/&gt;&lt;wsp:rsid wsp:val=&quot;007D01BC&quot;/&gt;&lt;wsp:rsid wsp:val=&quot;007D04FA&quot;/&gt;&lt;wsp:rsid wsp:val=&quot;007D0734&quot;/&gt;&lt;wsp:rsid wsp:val=&quot;007D0B74&quot;/&gt;&lt;wsp:rsid wsp:val=&quot;007D1285&quot;/&gt;&lt;wsp:rsid wsp:val=&quot;007D187F&quot;/&gt;&lt;wsp:rsid wsp:val=&quot;007D1C1B&quot;/&gt;&lt;wsp:rsid wsp:val=&quot;007D1C91&quot;/&gt;&lt;wsp:rsid wsp:val=&quot;007D2224&quot;/&gt;&lt;wsp:rsid wsp:val=&quot;007D279B&quot;/&gt;&lt;wsp:rsid wsp:val=&quot;007D2907&quot;/&gt;&lt;wsp:rsid wsp:val=&quot;007D33DB&quot;/&gt;&lt;wsp:rsid wsp:val=&quot;007D395C&quot;/&gt;&lt;wsp:rsid wsp:val=&quot;007D39F0&quot;/&gt;&lt;wsp:rsid wsp:val=&quot;007D3BDA&quot;/&gt;&lt;wsp:rsid wsp:val=&quot;007D3D25&quot;/&gt;&lt;wsp:rsid wsp:val=&quot;007D4190&quot;/&gt;&lt;wsp:rsid wsp:val=&quot;007D419E&quot;/&gt;&lt;wsp:rsid wsp:val=&quot;007D4431&quot;/&gt;&lt;wsp:rsid wsp:val=&quot;007D4760&quot;/&gt;&lt;wsp:rsid wsp:val=&quot;007D4E57&quot;/&gt;&lt;wsp:rsid wsp:val=&quot;007D4F41&quot;/&gt;&lt;wsp:rsid wsp:val=&quot;007D565E&quot;/&gt;&lt;wsp:rsid wsp:val=&quot;007D57D6&quot;/&gt;&lt;wsp:rsid wsp:val=&quot;007D57ED&quot;/&gt;&lt;wsp:rsid wsp:val=&quot;007D5FD8&quot;/&gt;&lt;wsp:rsid wsp:val=&quot;007D6155&quot;/&gt;&lt;wsp:rsid wsp:val=&quot;007D6189&quot;/&gt;&lt;wsp:rsid wsp:val=&quot;007D6E4B&quot;/&gt;&lt;wsp:rsid wsp:val=&quot;007D6FD5&quot;/&gt;&lt;wsp:rsid wsp:val=&quot;007D740D&quot;/&gt;&lt;wsp:rsid wsp:val=&quot;007D7567&quot;/&gt;&lt;wsp:rsid wsp:val=&quot;007D7D91&quot;/&gt;&lt;wsp:rsid wsp:val=&quot;007E037B&quot;/&gt;&lt;wsp:rsid wsp:val=&quot;007E0790&quot;/&gt;&lt;wsp:rsid wsp:val=&quot;007E0882&quot;/&gt;&lt;wsp:rsid wsp:val=&quot;007E0C41&quot;/&gt;&lt;wsp:rsid wsp:val=&quot;007E0DEB&quot;/&gt;&lt;wsp:rsid wsp:val=&quot;007E1996&quot;/&gt;&lt;wsp:rsid wsp:val=&quot;007E1B40&quot;/&gt;&lt;wsp:rsid wsp:val=&quot;007E1CCB&quot;/&gt;&lt;wsp:rsid wsp:val=&quot;007E29F7&quot;/&gt;&lt;wsp:rsid wsp:val=&quot;007E2A96&quot;/&gt;&lt;wsp:rsid wsp:val=&quot;007E3215&quot;/&gt;&lt;wsp:rsid wsp:val=&quot;007E3FAB&quot;/&gt;&lt;wsp:rsid wsp:val=&quot;007E419D&quot;/&gt;&lt;wsp:rsid wsp:val=&quot;007E462B&quot;/&gt;&lt;wsp:rsid wsp:val=&quot;007E465B&quot;/&gt;&lt;wsp:rsid wsp:val=&quot;007E48F9&quot;/&gt;&lt;wsp:rsid wsp:val=&quot;007E4979&quot;/&gt;&lt;wsp:rsid wsp:val=&quot;007E4CCA&quot;/&gt;&lt;wsp:rsid wsp:val=&quot;007E4DF8&quot;/&gt;&lt;wsp:rsid wsp:val=&quot;007E5F8A&quot;/&gt;&lt;wsp:rsid wsp:val=&quot;007E6006&quot;/&gt;&lt;wsp:rsid wsp:val=&quot;007E704A&quot;/&gt;&lt;wsp:rsid wsp:val=&quot;007E76E3&quot;/&gt;&lt;wsp:rsid wsp:val=&quot;007F04A7&quot;/&gt;&lt;wsp:rsid wsp:val=&quot;007F0A17&quot;/&gt;&lt;wsp:rsid wsp:val=&quot;007F0C12&quot;/&gt;&lt;wsp:rsid wsp:val=&quot;007F0E82&quot;/&gt;&lt;wsp:rsid wsp:val=&quot;007F0E96&quot;/&gt;&lt;wsp:rsid wsp:val=&quot;007F147F&quot;/&gt;&lt;wsp:rsid wsp:val=&quot;007F170A&quot;/&gt;&lt;wsp:rsid wsp:val=&quot;007F1833&quot;/&gt;&lt;wsp:rsid wsp:val=&quot;007F1B11&quot;/&gt;&lt;wsp:rsid wsp:val=&quot;007F1FDB&quot;/&gt;&lt;wsp:rsid wsp:val=&quot;007F2660&quot;/&gt;&lt;wsp:rsid wsp:val=&quot;007F315B&quot;/&gt;&lt;wsp:rsid wsp:val=&quot;007F3241&quot;/&gt;&lt;wsp:rsid wsp:val=&quot;007F3B9A&quot;/&gt;&lt;wsp:rsid wsp:val=&quot;007F4458&quot;/&gt;&lt;wsp:rsid wsp:val=&quot;007F4846&quot;/&gt;&lt;wsp:rsid wsp:val=&quot;007F4E8C&quot;/&gt;&lt;wsp:rsid wsp:val=&quot;007F50FF&quot;/&gt;&lt;wsp:rsid wsp:val=&quot;007F6032&quot;/&gt;&lt;wsp:rsid wsp:val=&quot;007F62A8&quot;/&gt;&lt;wsp:rsid wsp:val=&quot;007F7165&quot;/&gt;&lt;wsp:rsid wsp:val=&quot;007F71EE&quot;/&gt;&lt;wsp:rsid wsp:val=&quot;007F7AAD&quot;/&gt;&lt;wsp:rsid wsp:val=&quot;0080013D&quot;/&gt;&lt;wsp:rsid wsp:val=&quot;0080023D&quot;/&gt;&lt;wsp:rsid wsp:val=&quot;00800455&quot;/&gt;&lt;wsp:rsid wsp:val=&quot;00800F04&quot;/&gt;&lt;wsp:rsid wsp:val=&quot;0080257E&quot;/&gt;&lt;wsp:rsid wsp:val=&quot;008027DA&quot;/&gt;&lt;wsp:rsid wsp:val=&quot;00802BC7&quot;/&gt;&lt;wsp:rsid wsp:val=&quot;0080347D&quot;/&gt;&lt;wsp:rsid wsp:val=&quot;00803FB8&quot;/&gt;&lt;wsp:rsid wsp:val=&quot;0080401C&quot;/&gt;&lt;wsp:rsid wsp:val=&quot;008043D3&quot;/&gt;&lt;wsp:rsid wsp:val=&quot;008047C1&quot;/&gt;&lt;wsp:rsid wsp:val=&quot;008047F0&quot;/&gt;&lt;wsp:rsid wsp:val=&quot;0080487F&quot;/&gt;&lt;wsp:rsid wsp:val=&quot;008050FA&quot;/&gt;&lt;wsp:rsid wsp:val=&quot;00805DE9&quot;/&gt;&lt;wsp:rsid wsp:val=&quot;00805F82&quot;/&gt;&lt;wsp:rsid wsp:val=&quot;008060F8&quot;/&gt;&lt;wsp:rsid wsp:val=&quot;00806173&quot;/&gt;&lt;wsp:rsid wsp:val=&quot;00806293&quot;/&gt;&lt;wsp:rsid wsp:val=&quot;008062C2&quot;/&gt;&lt;wsp:rsid wsp:val=&quot;0080672D&quot;/&gt;&lt;wsp:rsid wsp:val=&quot;00806EDB&quot;/&gt;&lt;wsp:rsid wsp:val=&quot;00807052&quot;/&gt;&lt;wsp:rsid wsp:val=&quot;00807942&quot;/&gt;&lt;wsp:rsid wsp:val=&quot;00807DBD&quot;/&gt;&lt;wsp:rsid wsp:val=&quot;00807E26&quot;/&gt;&lt;wsp:rsid wsp:val=&quot;00810047&quot;/&gt;&lt;wsp:rsid wsp:val=&quot;008102F1&quot;/&gt;&lt;wsp:rsid wsp:val=&quot;00810ADF&quot;/&gt;&lt;wsp:rsid wsp:val=&quot;00810BAC&quot;/&gt;&lt;wsp:rsid wsp:val=&quot;00810D75&quot;/&gt;&lt;wsp:rsid wsp:val=&quot;008111EE&quot;/&gt;&lt;wsp:rsid wsp:val=&quot;00811EF3&quot;/&gt;&lt;wsp:rsid wsp:val=&quot;0081249A&quot;/&gt;&lt;wsp:rsid wsp:val=&quot;00812677&quot;/&gt;&lt;wsp:rsid wsp:val=&quot;008126AB&quot;/&gt;&lt;wsp:rsid wsp:val=&quot;00812A07&quot;/&gt;&lt;wsp:rsid wsp:val=&quot;00812D01&quot;/&gt;&lt;wsp:rsid wsp:val=&quot;008136DB&quot;/&gt;&lt;wsp:rsid wsp:val=&quot;008140F2&quot;/&gt;&lt;wsp:rsid wsp:val=&quot;00814B25&quot;/&gt;&lt;wsp:rsid wsp:val=&quot;00814CF1&quot;/&gt;&lt;wsp:rsid wsp:val=&quot;008153B7&quot;/&gt;&lt;wsp:rsid wsp:val=&quot;008155C6&quot;/&gt;&lt;wsp:rsid wsp:val=&quot;00816002&quot;/&gt;&lt;wsp:rsid wsp:val=&quot;0081614C&quot;/&gt;&lt;wsp:rsid wsp:val=&quot;00816415&quot;/&gt;&lt;wsp:rsid wsp:val=&quot;00816ADE&quot;/&gt;&lt;wsp:rsid wsp:val=&quot;00817780&quot;/&gt;&lt;wsp:rsid wsp:val=&quot;00817AB4&quot;/&gt;&lt;wsp:rsid wsp:val=&quot;008204D5&quot;/&gt;&lt;wsp:rsid wsp:val=&quot;008209FA&quot;/&gt;&lt;wsp:rsid wsp:val=&quot;00820F22&quot;/&gt;&lt;wsp:rsid wsp:val=&quot;00821501&quot;/&gt;&lt;wsp:rsid wsp:val=&quot;00821809&quot;/&gt;&lt;wsp:rsid wsp:val=&quot;00821D1C&quot;/&gt;&lt;wsp:rsid wsp:val=&quot;00821EF7&quot;/&gt;&lt;wsp:rsid wsp:val=&quot;0082216D&quot;/&gt;&lt;wsp:rsid wsp:val=&quot;00822820&quot;/&gt;&lt;wsp:rsid wsp:val=&quot;008234BA&quot;/&gt;&lt;wsp:rsid wsp:val=&quot;008236FF&quot;/&gt;&lt;wsp:rsid wsp:val=&quot;0082371C&quot;/&gt;&lt;wsp:rsid wsp:val=&quot;008239CB&quot;/&gt;&lt;wsp:rsid wsp:val=&quot;00823C70&quot;/&gt;&lt;wsp:rsid wsp:val=&quot;00823DB2&quot;/&gt;&lt;wsp:rsid wsp:val=&quot;00823E55&quot;/&gt;&lt;wsp:rsid wsp:val=&quot;008248DC&quot;/&gt;&lt;wsp:rsid wsp:val=&quot;00824E26&quot;/&gt;&lt;wsp:rsid wsp:val=&quot;00825DE5&quot;/&gt;&lt;wsp:rsid wsp:val=&quot;00825E37&quot;/&gt;&lt;wsp:rsid wsp:val=&quot;00825EFA&quot;/&gt;&lt;wsp:rsid wsp:val=&quot;00826028&quot;/&gt;&lt;wsp:rsid wsp:val=&quot;008262A6&quot;/&gt;&lt;wsp:rsid wsp:val=&quot;00826790&quot;/&gt;&lt;wsp:rsid wsp:val=&quot;00826ACD&quot;/&gt;&lt;wsp:rsid wsp:val=&quot;00826AD1&quot;/&gt;&lt;wsp:rsid wsp:val=&quot;00827177&quot;/&gt;&lt;wsp:rsid wsp:val=&quot;00827CCA&quot;/&gt;&lt;wsp:rsid wsp:val=&quot;008302C5&quot;/&gt;&lt;wsp:rsid wsp:val=&quot;0083050C&quot;/&gt;&lt;wsp:rsid wsp:val=&quot;008306F2&quot;/&gt;&lt;wsp:rsid wsp:val=&quot;0083085E&quot;/&gt;&lt;wsp:rsid wsp:val=&quot;0083087D&quot;/&gt;&lt;wsp:rsid wsp:val=&quot;00830926&quot;/&gt;&lt;wsp:rsid wsp:val=&quot;008309E3&quot;/&gt;&lt;wsp:rsid wsp:val=&quot;0083145A&quot;/&gt;&lt;wsp:rsid wsp:val=&quot;00831B4A&quot;/&gt;&lt;wsp:rsid wsp:val=&quot;008321F6&quot;/&gt;&lt;wsp:rsid wsp:val=&quot;0083225A&quot;/&gt;&lt;wsp:rsid wsp:val=&quot;0083228E&quot;/&gt;&lt;wsp:rsid wsp:val=&quot;00832A33&quot;/&gt;&lt;wsp:rsid wsp:val=&quot;00832A4E&quot;/&gt;&lt;wsp:rsid wsp:val=&quot;00832ED4&quot;/&gt;&lt;wsp:rsid wsp:val=&quot;0083370E&quot;/&gt;&lt;wsp:rsid wsp:val=&quot;0083416C&quot;/&gt;&lt;wsp:rsid wsp:val=&quot;008343F9&quot;/&gt;&lt;wsp:rsid wsp:val=&quot;00835621&quot;/&gt;&lt;wsp:rsid wsp:val=&quot;00835659&quot;/&gt;&lt;wsp:rsid wsp:val=&quot;008357E6&quot;/&gt;&lt;wsp:rsid wsp:val=&quot;00835C1B&quot;/&gt;&lt;wsp:rsid wsp:val=&quot;00836099&quot;/&gt;&lt;wsp:rsid wsp:val=&quot;0083632A&quot;/&gt;&lt;wsp:rsid wsp:val=&quot;00836BBE&quot;/&gt;&lt;wsp:rsid wsp:val=&quot;00836C3B&quot;/&gt;&lt;wsp:rsid wsp:val=&quot;00837527&quot;/&gt;&lt;wsp:rsid wsp:val=&quot;008375E2&quot;/&gt;&lt;wsp:rsid wsp:val=&quot;008407C3&quot;/&gt;&lt;wsp:rsid wsp:val=&quot;008409AE&quot;/&gt;&lt;wsp:rsid wsp:val=&quot;00840EE5&quot;/&gt;&lt;wsp:rsid wsp:val=&quot;00841053&quot;/&gt;&lt;wsp:rsid wsp:val=&quot;008418F4&quot;/&gt;&lt;wsp:rsid wsp:val=&quot;00841BA1&quot;/&gt;&lt;wsp:rsid wsp:val=&quot;00841E24&quot;/&gt;&lt;wsp:rsid wsp:val=&quot;00842583&quot;/&gt;&lt;wsp:rsid wsp:val=&quot;00842E12&quot;/&gt;&lt;wsp:rsid wsp:val=&quot;00842F0B&quot;/&gt;&lt;wsp:rsid wsp:val=&quot;008433D1&quot;/&gt;&lt;wsp:rsid wsp:val=&quot;00843499&quot;/&gt;&lt;wsp:rsid wsp:val=&quot;00843A85&quot;/&gt;&lt;wsp:rsid wsp:val=&quot;0084419D&quot;/&gt;&lt;wsp:rsid wsp:val=&quot;0084421C&quot;/&gt;&lt;wsp:rsid wsp:val=&quot;0084458F&quot;/&gt;&lt;wsp:rsid wsp:val=&quot;00844BC1&quot;/&gt;&lt;wsp:rsid wsp:val=&quot;0084519F&quot;/&gt;&lt;wsp:rsid wsp:val=&quot;008455F3&quot;/&gt;&lt;wsp:rsid wsp:val=&quot;00845CCC&quot;/&gt;&lt;wsp:rsid wsp:val=&quot;00845D77&quot;/&gt;&lt;wsp:rsid wsp:val=&quot;00846587&quot;/&gt;&lt;wsp:rsid wsp:val=&quot;0084679F&quot;/&gt;&lt;wsp:rsid wsp:val=&quot;0084721B&quot;/&gt;&lt;wsp:rsid wsp:val=&quot;00847A26&quot;/&gt;&lt;wsp:rsid wsp:val=&quot;00847A45&quot;/&gt;&lt;wsp:rsid wsp:val=&quot;00847A5F&quot;/&gt;&lt;wsp:rsid wsp:val=&quot;00847A65&quot;/&gt;&lt;wsp:rsid wsp:val=&quot;00850428&quot;/&gt;&lt;wsp:rsid wsp:val=&quot;00850482&quot;/&gt;&lt;wsp:rsid wsp:val=&quot;008504E2&quot;/&gt;&lt;wsp:rsid wsp:val=&quot;008509B9&quot;/&gt;&lt;wsp:rsid wsp:val=&quot;008509FA&quot;/&gt;&lt;wsp:rsid wsp:val=&quot;00850D82&quot;/&gt;&lt;wsp:rsid wsp:val=&quot;00850E1D&quot;/&gt;&lt;wsp:rsid wsp:val=&quot;008510F5&quot;/&gt;&lt;wsp:rsid wsp:val=&quot;0085158D&quot;/&gt;&lt;wsp:rsid wsp:val=&quot;00852069&quot;/&gt;&lt;wsp:rsid wsp:val=&quot;00853673&quot;/&gt;&lt;wsp:rsid wsp:val=&quot;00853B00&quot;/&gt;&lt;wsp:rsid wsp:val=&quot;00853C12&quot;/&gt;&lt;wsp:rsid wsp:val=&quot;00853DFB&quot;/&gt;&lt;wsp:rsid wsp:val=&quot;00854102&quot;/&gt;&lt;wsp:rsid wsp:val=&quot;008542EE&quot;/&gt;&lt;wsp:rsid wsp:val=&quot;00854796&quot;/&gt;&lt;wsp:rsid wsp:val=&quot;0085481D&quot;/&gt;&lt;wsp:rsid wsp:val=&quot;00854891&quot;/&gt;&lt;wsp:rsid wsp:val=&quot;00855292&quot;/&gt;&lt;wsp:rsid wsp:val=&quot;0085541B&quot;/&gt;&lt;wsp:rsid wsp:val=&quot;00855B20&quot;/&gt;&lt;wsp:rsid wsp:val=&quot;00855D57&quot;/&gt;&lt;wsp:rsid wsp:val=&quot;00856875&quot;/&gt;&lt;wsp:rsid wsp:val=&quot;00856B19&quot;/&gt;&lt;wsp:rsid wsp:val=&quot;008577DD&quot;/&gt;&lt;wsp:rsid wsp:val=&quot;00857E36&quot;/&gt;&lt;wsp:rsid wsp:val=&quot;00860042&quot;/&gt;&lt;wsp:rsid wsp:val=&quot;00860113&quot;/&gt;&lt;wsp:rsid wsp:val=&quot;0086021E&quot;/&gt;&lt;wsp:rsid wsp:val=&quot;00860F37&quot;/&gt;&lt;wsp:rsid wsp:val=&quot;008613E8&quot;/&gt;&lt;wsp:rsid wsp:val=&quot;008614E6&quot;/&gt;&lt;wsp:rsid wsp:val=&quot;00861972&quot;/&gt;&lt;wsp:rsid wsp:val=&quot;00861A76&quot;/&gt;&lt;wsp:rsid wsp:val=&quot;00861CB6&quot;/&gt;&lt;wsp:rsid wsp:val=&quot;00861F2D&quot;/&gt;&lt;wsp:rsid wsp:val=&quot;00862B95&quot;/&gt;&lt;wsp:rsid wsp:val=&quot;00862C4E&quot;/&gt;&lt;wsp:rsid wsp:val=&quot;00863097&quot;/&gt;&lt;wsp:rsid wsp:val=&quot;00863A41&quot;/&gt;&lt;wsp:rsid wsp:val=&quot;00863B09&quot;/&gt;&lt;wsp:rsid wsp:val=&quot;00864A3D&quot;/&gt;&lt;wsp:rsid wsp:val=&quot;00864AF1&quot;/&gt;&lt;wsp:rsid wsp:val=&quot;00864D23&quot;/&gt;&lt;wsp:rsid wsp:val=&quot;00864FA7&quot;/&gt;&lt;wsp:rsid wsp:val=&quot;00864FBB&quot;/&gt;&lt;wsp:rsid wsp:val=&quot;00865236&quot;/&gt;&lt;wsp:rsid wsp:val=&quot;00866F60&quot;/&gt;&lt;wsp:rsid wsp:val=&quot;00867285&quot;/&gt;&lt;wsp:rsid wsp:val=&quot;008673C8&quot;/&gt;&lt;wsp:rsid wsp:val=&quot;00867472&quot;/&gt;&lt;wsp:rsid wsp:val=&quot;008676D9&quot;/&gt;&lt;wsp:rsid wsp:val=&quot;00867A6E&quot;/&gt;&lt;wsp:rsid wsp:val=&quot;00867C01&quot;/&gt;&lt;wsp:rsid wsp:val=&quot;00867D03&quot;/&gt;&lt;wsp:rsid wsp:val=&quot;00870364&quot;/&gt;&lt;wsp:rsid wsp:val=&quot;00870573&quot;/&gt;&lt;wsp:rsid wsp:val=&quot;008708A3&quot;/&gt;&lt;wsp:rsid wsp:val=&quot;00870E01&quot;/&gt;&lt;wsp:rsid wsp:val=&quot;00870E26&quot;/&gt;&lt;wsp:rsid wsp:val=&quot;00871096&quot;/&gt;&lt;wsp:rsid wsp:val=&quot;0087162E&quot;/&gt;&lt;wsp:rsid wsp:val=&quot;00871CA0&quot;/&gt;&lt;wsp:rsid wsp:val=&quot;00871CC7&quot;/&gt;&lt;wsp:rsid wsp:val=&quot;00872523&quot;/&gt;&lt;wsp:rsid wsp:val=&quot;008725CB&quot;/&gt;&lt;wsp:rsid wsp:val=&quot;00872A4B&quot;/&gt;&lt;wsp:rsid wsp:val=&quot;00872D89&quot;/&gt;&lt;wsp:rsid wsp:val=&quot;00873024&quot;/&gt;&lt;wsp:rsid wsp:val=&quot;00873530&quot;/&gt;&lt;wsp:rsid wsp:val=&quot;008735B4&quot;/&gt;&lt;wsp:rsid wsp:val=&quot;00873E51&quot;/&gt;&lt;wsp:rsid wsp:val=&quot;0087458A&quot;/&gt;&lt;wsp:rsid wsp:val=&quot;008746E7&quot;/&gt;&lt;wsp:rsid wsp:val=&quot;008747B2&quot;/&gt;&lt;wsp:rsid wsp:val=&quot;00875012&quot;/&gt;&lt;wsp:rsid wsp:val=&quot;0087541F&quot;/&gt;&lt;wsp:rsid wsp:val=&quot;00875607&quot;/&gt;&lt;wsp:rsid wsp:val=&quot;008756A8&quot;/&gt;&lt;wsp:rsid wsp:val=&quot;00875CCD&quot;/&gt;&lt;wsp:rsid wsp:val=&quot;008761A3&quot;/&gt;&lt;wsp:rsid wsp:val=&quot;008762CE&quot;/&gt;&lt;wsp:rsid wsp:val=&quot;00876632&quot;/&gt;&lt;wsp:rsid wsp:val=&quot;008768DC&quot;/&gt;&lt;wsp:rsid wsp:val=&quot;00877AD6&quot;/&gt;&lt;wsp:rsid wsp:val=&quot;00877DF7&quot;/&gt;&lt;wsp:rsid wsp:val=&quot;00877F5E&quot;/&gt;&lt;wsp:rsid wsp:val=&quot;008803AF&quot;/&gt;&lt;wsp:rsid wsp:val=&quot;00880895&quot;/&gt;&lt;wsp:rsid wsp:val=&quot;00880FFA&quot;/&gt;&lt;wsp:rsid wsp:val=&quot;0088257B&quot;/&gt;&lt;wsp:rsid wsp:val=&quot;00882B9C&quot;/&gt;&lt;wsp:rsid wsp:val=&quot;008831FA&quot;/&gt;&lt;wsp:rsid wsp:val=&quot;0088393A&quot;/&gt;&lt;wsp:rsid wsp:val=&quot;00883CA2&quot;/&gt;&lt;wsp:rsid wsp:val=&quot;0088437A&quot;/&gt;&lt;wsp:rsid wsp:val=&quot;00884459&quot;/&gt;&lt;wsp:rsid wsp:val=&quot;0088466C&quot;/&gt;&lt;wsp:rsid wsp:val=&quot;008855A1&quot;/&gt;&lt;wsp:rsid wsp:val=&quot;008858E0&quot;/&gt;&lt;wsp:rsid wsp:val=&quot;00885B6D&quot;/&gt;&lt;wsp:rsid wsp:val=&quot;0088624D&quot;/&gt;&lt;wsp:rsid wsp:val=&quot;00886EAD&quot;/&gt;&lt;wsp:rsid wsp:val=&quot;00887075&quot;/&gt;&lt;wsp:rsid wsp:val=&quot;00887234&quot;/&gt;&lt;wsp:rsid wsp:val=&quot;00887D09&quot;/&gt;&lt;wsp:rsid wsp:val=&quot;00890157&quot;/&gt;&lt;wsp:rsid wsp:val=&quot;008901A0&quot;/&gt;&lt;wsp:rsid wsp:val=&quot;008901FC&quot;/&gt;&lt;wsp:rsid wsp:val=&quot;00890332&quot;/&gt;&lt;wsp:rsid wsp:val=&quot;00890BBC&quot;/&gt;&lt;wsp:rsid wsp:val=&quot;00891211&quot;/&gt;&lt;wsp:rsid wsp:val=&quot;008913BA&quot;/&gt;&lt;wsp:rsid wsp:val=&quot;008915D5&quot;/&gt;&lt;wsp:rsid wsp:val=&quot;00891BF4&quot;/&gt;&lt;wsp:rsid wsp:val=&quot;008922D8&quot;/&gt;&lt;wsp:rsid wsp:val=&quot;00893090&quot;/&gt;&lt;wsp:rsid wsp:val=&quot;00893130&quot;/&gt;&lt;wsp:rsid wsp:val=&quot;00893456&quot;/&gt;&lt;wsp:rsid wsp:val=&quot;00893681&quot;/&gt;&lt;wsp:rsid wsp:val=&quot;008936D2&quot;/&gt;&lt;wsp:rsid wsp:val=&quot;008936FB&quot;/&gt;&lt;wsp:rsid wsp:val=&quot;00893A87&quot;/&gt;&lt;wsp:rsid wsp:val=&quot;0089451A&quot;/&gt;&lt;wsp:rsid wsp:val=&quot;0089492E&quot;/&gt;&lt;wsp:rsid wsp:val=&quot;00894AA9&quot;/&gt;&lt;wsp:rsid wsp:val=&quot;008950BC&quot;/&gt;&lt;wsp:rsid wsp:val=&quot;008952D8&quot;/&gt;&lt;wsp:rsid wsp:val=&quot;008953A7&quot;/&gt;&lt;wsp:rsid wsp:val=&quot;0089552C&quot;/&gt;&lt;wsp:rsid wsp:val=&quot;008957A2&quot;/&gt;&lt;wsp:rsid wsp:val=&quot;00895F4E&quot;/&gt;&lt;wsp:rsid wsp:val=&quot;0089692B&quot;/&gt;&lt;wsp:rsid wsp:val=&quot;00896C79&quot;/&gt;&lt;wsp:rsid wsp:val=&quot;00896CE5&quot;/&gt;&lt;wsp:rsid wsp:val=&quot;008972D3&quot;/&gt;&lt;wsp:rsid wsp:val=&quot;008974B0&quot;/&gt;&lt;wsp:rsid wsp:val=&quot;008979CB&quot;/&gt;&lt;wsp:rsid wsp:val=&quot;00897D6A&quot;/&gt;&lt;wsp:rsid wsp:val=&quot;008A057B&quot;/&gt;&lt;wsp:rsid wsp:val=&quot;008A0923&quot;/&gt;&lt;wsp:rsid wsp:val=&quot;008A09CD&quot;/&gt;&lt;wsp:rsid wsp:val=&quot;008A10E2&quot;/&gt;&lt;wsp:rsid wsp:val=&quot;008A16DA&quot;/&gt;&lt;wsp:rsid wsp:val=&quot;008A1957&quot;/&gt;&lt;wsp:rsid wsp:val=&quot;008A2AFA&quot;/&gt;&lt;wsp:rsid wsp:val=&quot;008A2EC1&quot;/&gt;&lt;wsp:rsid wsp:val=&quot;008A3269&quot;/&gt;&lt;wsp:rsid wsp:val=&quot;008A352F&quot;/&gt;&lt;wsp:rsid wsp:val=&quot;008A3903&quot;/&gt;&lt;wsp:rsid wsp:val=&quot;008A3A22&quot;/&gt;&lt;wsp:rsid wsp:val=&quot;008A41D3&quot;/&gt;&lt;wsp:rsid wsp:val=&quot;008A42A6&quot;/&gt;&lt;wsp:rsid wsp:val=&quot;008A4AFD&quot;/&gt;&lt;wsp:rsid wsp:val=&quot;008A5478&quot;/&gt;&lt;wsp:rsid wsp:val=&quot;008A5AE3&quot;/&gt;&lt;wsp:rsid wsp:val=&quot;008A65BC&quot;/&gt;&lt;wsp:rsid wsp:val=&quot;008A65EB&quot;/&gt;&lt;wsp:rsid wsp:val=&quot;008A6689&quot;/&gt;&lt;wsp:rsid wsp:val=&quot;008A6BD1&quot;/&gt;&lt;wsp:rsid wsp:val=&quot;008B05F0&quot;/&gt;&lt;wsp:rsid wsp:val=&quot;008B0656&quot;/&gt;&lt;wsp:rsid wsp:val=&quot;008B0EFF&quot;/&gt;&lt;wsp:rsid wsp:val=&quot;008B1A26&quot;/&gt;&lt;wsp:rsid wsp:val=&quot;008B1AA0&quot;/&gt;&lt;wsp:rsid wsp:val=&quot;008B1C84&quot;/&gt;&lt;wsp:rsid wsp:val=&quot;008B1E55&quot;/&gt;&lt;wsp:rsid wsp:val=&quot;008B21AE&quot;/&gt;&lt;wsp:rsid wsp:val=&quot;008B265E&quot;/&gt;&lt;wsp:rsid wsp:val=&quot;008B3247&quot;/&gt;&lt;wsp:rsid wsp:val=&quot;008B3333&quot;/&gt;&lt;wsp:rsid wsp:val=&quot;008B336A&quot;/&gt;&lt;wsp:rsid wsp:val=&quot;008B35AC&quot;/&gt;&lt;wsp:rsid wsp:val=&quot;008B360A&quot;/&gt;&lt;wsp:rsid wsp:val=&quot;008B37FA&quot;/&gt;&lt;wsp:rsid wsp:val=&quot;008B3B7C&quot;/&gt;&lt;wsp:rsid wsp:val=&quot;008B3E56&quot;/&gt;&lt;wsp:rsid wsp:val=&quot;008B3EC7&quot;/&gt;&lt;wsp:rsid wsp:val=&quot;008B3FEF&quot;/&gt;&lt;wsp:rsid wsp:val=&quot;008B43CE&quot;/&gt;&lt;wsp:rsid wsp:val=&quot;008B46D0&quot;/&gt;&lt;wsp:rsid wsp:val=&quot;008B4C9C&quot;/&gt;&lt;wsp:rsid wsp:val=&quot;008B57DD&quot;/&gt;&lt;wsp:rsid wsp:val=&quot;008B5D8C&quot;/&gt;&lt;wsp:rsid wsp:val=&quot;008B5FAF&quot;/&gt;&lt;wsp:rsid wsp:val=&quot;008B6456&quot;/&gt;&lt;wsp:rsid wsp:val=&quot;008B64C4&quot;/&gt;&lt;wsp:rsid wsp:val=&quot;008B6682&quot;/&gt;&lt;wsp:rsid wsp:val=&quot;008B6756&quot;/&gt;&lt;wsp:rsid wsp:val=&quot;008B693C&quot;/&gt;&lt;wsp:rsid wsp:val=&quot;008B6AFF&quot;/&gt;&lt;wsp:rsid wsp:val=&quot;008B6CBB&quot;/&gt;&lt;wsp:rsid wsp:val=&quot;008B6DC0&quot;/&gt;&lt;wsp:rsid wsp:val=&quot;008B6E76&quot;/&gt;&lt;wsp:rsid wsp:val=&quot;008B7393&quot;/&gt;&lt;wsp:rsid wsp:val=&quot;008C0190&quot;/&gt;&lt;wsp:rsid wsp:val=&quot;008C0E93&quot;/&gt;&lt;wsp:rsid wsp:val=&quot;008C19BD&quot;/&gt;&lt;wsp:rsid wsp:val=&quot;008C2031&quot;/&gt;&lt;wsp:rsid wsp:val=&quot;008C27CC&quot;/&gt;&lt;wsp:rsid wsp:val=&quot;008C35FE&quot;/&gt;&lt;wsp:rsid wsp:val=&quot;008C3612&quot;/&gt;&lt;wsp:rsid wsp:val=&quot;008C3A32&quot;/&gt;&lt;wsp:rsid wsp:val=&quot;008C3B89&quot;/&gt;&lt;wsp:rsid wsp:val=&quot;008C3EC8&quot;/&gt;&lt;wsp:rsid wsp:val=&quot;008C49B9&quot;/&gt;&lt;wsp:rsid wsp:val=&quot;008C4D66&quot;/&gt;&lt;wsp:rsid wsp:val=&quot;008C4D71&quot;/&gt;&lt;wsp:rsid wsp:val=&quot;008C631F&quot;/&gt;&lt;wsp:rsid wsp:val=&quot;008C7169&quot;/&gt;&lt;wsp:rsid wsp:val=&quot;008C769C&quot;/&gt;&lt;wsp:rsid wsp:val=&quot;008C7BCE&quot;/&gt;&lt;wsp:rsid wsp:val=&quot;008C7C6C&quot;/&gt;&lt;wsp:rsid wsp:val=&quot;008C7D0C&quot;/&gt;&lt;wsp:rsid wsp:val=&quot;008D0ABB&quot;/&gt;&lt;wsp:rsid wsp:val=&quot;008D0E06&quot;/&gt;&lt;wsp:rsid wsp:val=&quot;008D0EC4&quot;/&gt;&lt;wsp:rsid wsp:val=&quot;008D14D0&quot;/&gt;&lt;wsp:rsid wsp:val=&quot;008D1D86&quot;/&gt;&lt;wsp:rsid wsp:val=&quot;008D2DA6&quot;/&gt;&lt;wsp:rsid wsp:val=&quot;008D32C9&quot;/&gt;&lt;wsp:rsid wsp:val=&quot;008D39D9&quot;/&gt;&lt;wsp:rsid wsp:val=&quot;008D3E99&quot;/&gt;&lt;wsp:rsid wsp:val=&quot;008D4719&quot;/&gt;&lt;wsp:rsid wsp:val=&quot;008D4765&quot;/&gt;&lt;wsp:rsid wsp:val=&quot;008D4843&quot;/&gt;&lt;wsp:rsid wsp:val=&quot;008D48FA&quot;/&gt;&lt;wsp:rsid wsp:val=&quot;008D4BAA&quot;/&gt;&lt;wsp:rsid wsp:val=&quot;008D4CCB&quot;/&gt;&lt;wsp:rsid wsp:val=&quot;008D4D20&quot;/&gt;&lt;wsp:rsid wsp:val=&quot;008D54B5&quot;/&gt;&lt;wsp:rsid wsp:val=&quot;008D5FAE&quot;/&gt;&lt;wsp:rsid wsp:val=&quot;008D620C&quot;/&gt;&lt;wsp:rsid wsp:val=&quot;008D6E62&quot;/&gt;&lt;wsp:rsid wsp:val=&quot;008D70F2&quot;/&gt;&lt;wsp:rsid wsp:val=&quot;008D711B&quot;/&gt;&lt;wsp:rsid wsp:val=&quot;008D7435&quot;/&gt;&lt;wsp:rsid wsp:val=&quot;008D750E&quot;/&gt;&lt;wsp:rsid wsp:val=&quot;008D7D04&quot;/&gt;&lt;wsp:rsid wsp:val=&quot;008E0075&quot;/&gt;&lt;wsp:rsid wsp:val=&quot;008E0236&quot;/&gt;&lt;wsp:rsid wsp:val=&quot;008E053C&quot;/&gt;&lt;wsp:rsid wsp:val=&quot;008E0AD8&quot;/&gt;&lt;wsp:rsid wsp:val=&quot;008E1249&quot;/&gt;&lt;wsp:rsid wsp:val=&quot;008E1AE1&quot;/&gt;&lt;wsp:rsid wsp:val=&quot;008E1C78&quot;/&gt;&lt;wsp:rsid wsp:val=&quot;008E1E5B&quot;/&gt;&lt;wsp:rsid wsp:val=&quot;008E223D&quot;/&gt;&lt;wsp:rsid wsp:val=&quot;008E25B7&quot;/&gt;&lt;wsp:rsid wsp:val=&quot;008E2783&quot;/&gt;&lt;wsp:rsid wsp:val=&quot;008E2945&quot;/&gt;&lt;wsp:rsid wsp:val=&quot;008E2989&quot;/&gt;&lt;wsp:rsid wsp:val=&quot;008E2A65&quot;/&gt;&lt;wsp:rsid wsp:val=&quot;008E30B2&quot;/&gt;&lt;wsp:rsid wsp:val=&quot;008E333D&quot;/&gt;&lt;wsp:rsid wsp:val=&quot;008E3859&quot;/&gt;&lt;wsp:rsid wsp:val=&quot;008E3A24&quot;/&gt;&lt;wsp:rsid wsp:val=&quot;008E3B56&quot;/&gt;&lt;wsp:rsid wsp:val=&quot;008E3C26&quot;/&gt;&lt;wsp:rsid wsp:val=&quot;008E3E4E&quot;/&gt;&lt;wsp:rsid wsp:val=&quot;008E4867&quot;/&gt;&lt;wsp:rsid wsp:val=&quot;008E490B&quot;/&gt;&lt;wsp:rsid wsp:val=&quot;008E4939&quot;/&gt;&lt;wsp:rsid wsp:val=&quot;008E5045&quot;/&gt;&lt;wsp:rsid wsp:val=&quot;008E515B&quot;/&gt;&lt;wsp:rsid wsp:val=&quot;008E5745&quot;/&gt;&lt;wsp:rsid wsp:val=&quot;008E6E21&quot;/&gt;&lt;wsp:rsid wsp:val=&quot;008E712E&quot;/&gt;&lt;wsp:rsid wsp:val=&quot;008E73C4&quot;/&gt;&lt;wsp:rsid wsp:val=&quot;008E778A&quot;/&gt;&lt;wsp:rsid wsp:val=&quot;008E7F6F&quot;/&gt;&lt;wsp:rsid wsp:val=&quot;008F00C2&quot;/&gt;&lt;wsp:rsid wsp:val=&quot;008F0652&quot;/&gt;&lt;wsp:rsid wsp:val=&quot;008F0815&quot;/&gt;&lt;wsp:rsid wsp:val=&quot;008F0EC8&quot;/&gt;&lt;wsp:rsid wsp:val=&quot;008F1010&quot;/&gt;&lt;wsp:rsid wsp:val=&quot;008F10A9&quot;/&gt;&lt;wsp:rsid wsp:val=&quot;008F1760&quot;/&gt;&lt;wsp:rsid wsp:val=&quot;008F17A5&quot;/&gt;&lt;wsp:rsid wsp:val=&quot;008F1AA4&quot;/&gt;&lt;wsp:rsid wsp:val=&quot;008F1D38&quot;/&gt;&lt;wsp:rsid wsp:val=&quot;008F1FCC&quot;/&gt;&lt;wsp:rsid wsp:val=&quot;008F212E&quot;/&gt;&lt;wsp:rsid wsp:val=&quot;008F22CE&quot;/&gt;&lt;wsp:rsid wsp:val=&quot;008F296B&quot;/&gt;&lt;wsp:rsid wsp:val=&quot;008F2E4E&quot;/&gt;&lt;wsp:rsid wsp:val=&quot;008F2FF3&quot;/&gt;&lt;wsp:rsid wsp:val=&quot;008F3509&quot;/&gt;&lt;wsp:rsid wsp:val=&quot;008F4197&quot;/&gt;&lt;wsp:rsid wsp:val=&quot;008F4543&quot;/&gt;&lt;wsp:rsid wsp:val=&quot;008F47A5&quot;/&gt;&lt;wsp:rsid wsp:val=&quot;008F47C5&quot;/&gt;&lt;wsp:rsid wsp:val=&quot;008F48D1&quot;/&gt;&lt;wsp:rsid wsp:val=&quot;008F4C11&quot;/&gt;&lt;wsp:rsid wsp:val=&quot;008F4E97&quot;/&gt;&lt;wsp:rsid wsp:val=&quot;008F551F&quot;/&gt;&lt;wsp:rsid wsp:val=&quot;008F64FF&quot;/&gt;&lt;wsp:rsid wsp:val=&quot;008F653D&quot;/&gt;&lt;wsp:rsid wsp:val=&quot;008F663F&quot;/&gt;&lt;wsp:rsid wsp:val=&quot;008F6D83&quot;/&gt;&lt;wsp:rsid wsp:val=&quot;008F7321&quot;/&gt;&lt;wsp:rsid wsp:val=&quot;008F7355&quot;/&gt;&lt;wsp:rsid wsp:val=&quot;008F7B6B&quot;/&gt;&lt;wsp:rsid wsp:val=&quot;009001B8&quot;/&gt;&lt;wsp:rsid wsp:val=&quot;009008FB&quot;/&gt;&lt;wsp:rsid wsp:val=&quot;00900C77&quot;/&gt;&lt;wsp:rsid wsp:val=&quot;009010B6&quot;/&gt;&lt;wsp:rsid wsp:val=&quot;00901186&quot;/&gt;&lt;wsp:rsid wsp:val=&quot;009014B7&quot;/&gt;&lt;wsp:rsid wsp:val=&quot;009018B3&quot;/&gt;&lt;wsp:rsid wsp:val=&quot;00901905&quot;/&gt;&lt;wsp:rsid wsp:val=&quot;00901C1C&quot;/&gt;&lt;wsp:rsid wsp:val=&quot;00902115&quot;/&gt;&lt;wsp:rsid wsp:val=&quot;009023CD&quot;/&gt;&lt;wsp:rsid wsp:val=&quot;00902592&quot;/&gt;&lt;wsp:rsid wsp:val=&quot;00902A24&quot;/&gt;&lt;wsp:rsid wsp:val=&quot;00902DCC&quot;/&gt;&lt;wsp:rsid wsp:val=&quot;00902EFB&quot;/&gt;&lt;wsp:rsid wsp:val=&quot;00903093&quot;/&gt;&lt;wsp:rsid wsp:val=&quot;00903710&quot;/&gt;&lt;wsp:rsid wsp:val=&quot;009038E5&quot;/&gt;&lt;wsp:rsid wsp:val=&quot;00903DEF&quot;/&gt;&lt;wsp:rsid wsp:val=&quot;00903EA7&quot;/&gt;&lt;wsp:rsid wsp:val=&quot;0090401E&quot;/&gt;&lt;wsp:rsid wsp:val=&quot;00904042&quot;/&gt;&lt;wsp:rsid wsp:val=&quot;009042BF&quot;/&gt;&lt;wsp:rsid wsp:val=&quot;0090455D&quot;/&gt;&lt;wsp:rsid wsp:val=&quot;009046B2&quot;/&gt;&lt;wsp:rsid wsp:val=&quot;0090488E&quot;/&gt;&lt;wsp:rsid wsp:val=&quot;009048A4&quot;/&gt;&lt;wsp:rsid wsp:val=&quot;00904C1D&quot;/&gt;&lt;wsp:rsid wsp:val=&quot;009052F9&quot;/&gt;&lt;wsp:rsid wsp:val=&quot;0090547F&quot;/&gt;&lt;wsp:rsid wsp:val=&quot;0090586E&quot;/&gt;&lt;wsp:rsid wsp:val=&quot;009059F5&quot;/&gt;&lt;wsp:rsid wsp:val=&quot;009064AD&quot;/&gt;&lt;wsp:rsid wsp:val=&quot;00906E1A&quot;/&gt;&lt;wsp:rsid wsp:val=&quot;0090759C&quot;/&gt;&lt;wsp:rsid wsp:val=&quot;00907BC8&quot;/&gt;&lt;wsp:rsid wsp:val=&quot;00907D4A&quot;/&gt;&lt;wsp:rsid wsp:val=&quot;009102E1&quot;/&gt;&lt;wsp:rsid wsp:val=&quot;00910A1D&quot;/&gt;&lt;wsp:rsid wsp:val=&quot;00910B96&quot;/&gt;&lt;wsp:rsid wsp:val=&quot;009114FD&quot;/&gt;&lt;wsp:rsid wsp:val=&quot;00911B22&quot;/&gt;&lt;wsp:rsid wsp:val=&quot;00911D9E&quot;/&gt;&lt;wsp:rsid wsp:val=&quot;009123AA&quot;/&gt;&lt;wsp:rsid wsp:val=&quot;00912704&quot;/&gt;&lt;wsp:rsid wsp:val=&quot;009127A1&quot;/&gt;&lt;wsp:rsid wsp:val=&quot;009129A1&quot;/&gt;&lt;wsp:rsid wsp:val=&quot;00912B70&quot;/&gt;&lt;wsp:rsid wsp:val=&quot;00912D9B&quot;/&gt;&lt;wsp:rsid wsp:val=&quot;00913449&quot;/&gt;&lt;wsp:rsid wsp:val=&quot;00913519&quot;/&gt;&lt;wsp:rsid wsp:val=&quot;009139E1&quot;/&gt;&lt;wsp:rsid wsp:val=&quot;00914137&quot;/&gt;&lt;wsp:rsid wsp:val=&quot;009149D9&quot;/&gt;&lt;wsp:rsid wsp:val=&quot;00915742&quot;/&gt;&lt;wsp:rsid wsp:val=&quot;00915B2B&quot;/&gt;&lt;wsp:rsid wsp:val=&quot;00916ACB&quot;/&gt;&lt;wsp:rsid wsp:val=&quot;00916D4D&quot;/&gt;&lt;wsp:rsid wsp:val=&quot;00916DD1&quot;/&gt;&lt;wsp:rsid wsp:val=&quot;009172A2&quot;/&gt;&lt;wsp:rsid wsp:val=&quot;00917B4B&quot;/&gt;&lt;wsp:rsid wsp:val=&quot;0092002E&quot;/&gt;&lt;wsp:rsid wsp:val=&quot;0092062F&quot;/&gt;&lt;wsp:rsid wsp:val=&quot;009209C5&quot;/&gt;&lt;wsp:rsid wsp:val=&quot;00921438&quot;/&gt;&lt;wsp:rsid wsp:val=&quot;0092182E&quot;/&gt;&lt;wsp:rsid wsp:val=&quot;00921840&quot;/&gt;&lt;wsp:rsid wsp:val=&quot;009224BD&quot;/&gt;&lt;wsp:rsid wsp:val=&quot;00922621&quot;/&gt;&lt;wsp:rsid wsp:val=&quot;00922F68&quot;/&gt;&lt;wsp:rsid wsp:val=&quot;0092305B&quot;/&gt;&lt;wsp:rsid wsp:val=&quot;00923105&quot;/&gt;&lt;wsp:rsid wsp:val=&quot;009246F6&quot;/&gt;&lt;wsp:rsid wsp:val=&quot;009247FC&quot;/&gt;&lt;wsp:rsid wsp:val=&quot;00924AB6&quot;/&gt;&lt;wsp:rsid wsp:val=&quot;009251BB&quot;/&gt;&lt;wsp:rsid wsp:val=&quot;009259A4&quot;/&gt;&lt;wsp:rsid wsp:val=&quot;009265C1&quot;/&gt;&lt;wsp:rsid wsp:val=&quot;00926612&quot;/&gt;&lt;wsp:rsid wsp:val=&quot;009269FA&quot;/&gt;&lt;wsp:rsid wsp:val=&quot;00926B4E&quot;/&gt;&lt;wsp:rsid wsp:val=&quot;00926C0F&quot;/&gt;&lt;wsp:rsid wsp:val=&quot;00926C5B&quot;/&gt;&lt;wsp:rsid wsp:val=&quot;00927553&quot;/&gt;&lt;wsp:rsid wsp:val=&quot;00927DA0&quot;/&gt;&lt;wsp:rsid wsp:val=&quot;00927EC1&quot;/&gt;&lt;wsp:rsid wsp:val=&quot;00927F6E&quot;/&gt;&lt;wsp:rsid wsp:val=&quot;009303E1&quot;/&gt;&lt;wsp:rsid wsp:val=&quot;009310CB&quot;/&gt;&lt;wsp:rsid wsp:val=&quot;00931821&quot;/&gt;&lt;wsp:rsid wsp:val=&quot;00931C8D&quot;/&gt;&lt;wsp:rsid wsp:val=&quot;009325AB&quot;/&gt;&lt;wsp:rsid wsp:val=&quot;009327C5&quot;/&gt;&lt;wsp:rsid wsp:val=&quot;009327FA&quot;/&gt;&lt;wsp:rsid wsp:val=&quot;0093293E&quot;/&gt;&lt;wsp:rsid wsp:val=&quot;0093296D&quot;/&gt;&lt;wsp:rsid wsp:val=&quot;00932A9E&quot;/&gt;&lt;wsp:rsid wsp:val=&quot;00932C31&quot;/&gt;&lt;wsp:rsid wsp:val=&quot;00932F75&quot;/&gt;&lt;wsp:rsid wsp:val=&quot;009337F9&quot;/&gt;&lt;wsp:rsid wsp:val=&quot;009342E0&quot;/&gt;&lt;wsp:rsid wsp:val=&quot;00934A58&quot;/&gt;&lt;wsp:rsid wsp:val=&quot;00934A83&quot;/&gt;&lt;wsp:rsid wsp:val=&quot;00934B2C&quot;/&gt;&lt;wsp:rsid wsp:val=&quot;00935117&quot;/&gt;&lt;wsp:rsid wsp:val=&quot;0093601F&quot;/&gt;&lt;wsp:rsid wsp:val=&quot;009362C3&quot;/&gt;&lt;wsp:rsid wsp:val=&quot;009364AF&quot;/&gt;&lt;wsp:rsid wsp:val=&quot;00936F97&quot;/&gt;&lt;wsp:rsid wsp:val=&quot;009375B3&quot;/&gt;&lt;wsp:rsid wsp:val=&quot;00937841&quot;/&gt;&lt;wsp:rsid wsp:val=&quot;00940253&quot;/&gt;&lt;wsp:rsid wsp:val=&quot;00940416&quot;/&gt;&lt;wsp:rsid wsp:val=&quot;0094067E&quot;/&gt;&lt;wsp:rsid wsp:val=&quot;009406AC&quot;/&gt;&lt;wsp:rsid wsp:val=&quot;00940C03&quot;/&gt;&lt;wsp:rsid wsp:val=&quot;009410D1&quot;/&gt;&lt;wsp:rsid wsp:val=&quot;00941B26&quot;/&gt;&lt;wsp:rsid wsp:val=&quot;00941F19&quot;/&gt;&lt;wsp:rsid wsp:val=&quot;00942011&quot;/&gt;&lt;wsp:rsid wsp:val=&quot;0094201E&quot;/&gt;&lt;wsp:rsid wsp:val=&quot;00942D5B&quot;/&gt;&lt;wsp:rsid wsp:val=&quot;00942E90&quot;/&gt;&lt;wsp:rsid wsp:val=&quot;00943462&quot;/&gt;&lt;wsp:rsid wsp:val=&quot;009437E9&quot;/&gt;&lt;wsp:rsid wsp:val=&quot;00943D41&quot;/&gt;&lt;wsp:rsid wsp:val=&quot;009444A8&quot;/&gt;&lt;wsp:rsid wsp:val=&quot;009450FF&quot;/&gt;&lt;wsp:rsid wsp:val=&quot;009451B5&quot;/&gt;&lt;wsp:rsid wsp:val=&quot;00945404&quot;/&gt;&lt;wsp:rsid wsp:val=&quot;0094564F&quot;/&gt;&lt;wsp:rsid wsp:val=&quot;009460C4&quot;/&gt;&lt;wsp:rsid wsp:val=&quot;0094719C&quot;/&gt;&lt;wsp:rsid wsp:val=&quot;00947393&quot;/&gt;&lt;wsp:rsid wsp:val=&quot;00947737&quot;/&gt;&lt;wsp:rsid wsp:val=&quot;009479A0&quot;/&gt;&lt;wsp:rsid wsp:val=&quot;00947D51&quot;/&gt;&lt;wsp:rsid wsp:val=&quot;00947DFF&quot;/&gt;&lt;wsp:rsid wsp:val=&quot;0095006F&quot;/&gt;&lt;wsp:rsid wsp:val=&quot;00950108&quot;/&gt;&lt;wsp:rsid wsp:val=&quot;00950BBD&quot;/&gt;&lt;wsp:rsid wsp:val=&quot;00950F0A&quot;/&gt;&lt;wsp:rsid wsp:val=&quot;009513B6&quot;/&gt;&lt;wsp:rsid wsp:val=&quot;009517BC&quot;/&gt;&lt;wsp:rsid wsp:val=&quot;0095188B&quot;/&gt;&lt;wsp:rsid wsp:val=&quot;00951ACA&quot;/&gt;&lt;wsp:rsid wsp:val=&quot;00951D83&quot;/&gt;&lt;wsp:rsid wsp:val=&quot;0095252D&quot;/&gt;&lt;wsp:rsid wsp:val=&quot;009526F4&quot;/&gt;&lt;wsp:rsid wsp:val=&quot;00952B53&quot;/&gt;&lt;wsp:rsid wsp:val=&quot;009531A0&quot;/&gt;&lt;wsp:rsid wsp:val=&quot;00953538&quot;/&gt;&lt;wsp:rsid wsp:val=&quot;00953644&quot;/&gt;&lt;wsp:rsid wsp:val=&quot;00953AD5&quot;/&gt;&lt;wsp:rsid wsp:val=&quot;00953E9F&quot;/&gt;&lt;wsp:rsid wsp:val=&quot;0095438C&quot;/&gt;&lt;wsp:rsid wsp:val=&quot;0095454E&quot;/&gt;&lt;wsp:rsid wsp:val=&quot;00954C7B&quot;/&gt;&lt;wsp:rsid wsp:val=&quot;009555AB&quot;/&gt;&lt;wsp:rsid wsp:val=&quot;0095565D&quot;/&gt;&lt;wsp:rsid wsp:val=&quot;009558A3&quot;/&gt;&lt;wsp:rsid wsp:val=&quot;00955E27&quot;/&gt;&lt;wsp:rsid wsp:val=&quot;0095617B&quot;/&gt;&lt;wsp:rsid wsp:val=&quot;00956876&quot;/&gt;&lt;wsp:rsid wsp:val=&quot;009568C3&quot;/&gt;&lt;wsp:rsid wsp:val=&quot;009568F2&quot;/&gt;&lt;wsp:rsid wsp:val=&quot;00957186&quot;/&gt;&lt;wsp:rsid wsp:val=&quot;00957809&quot;/&gt;&lt;wsp:rsid wsp:val=&quot;00957CAE&quot;/&gt;&lt;wsp:rsid wsp:val=&quot;00957CBA&quot;/&gt;&lt;wsp:rsid wsp:val=&quot;00957CC1&quot;/&gt;&lt;wsp:rsid wsp:val=&quot;00957D17&quot;/&gt;&lt;wsp:rsid wsp:val=&quot;00960D7D&quot;/&gt;&lt;wsp:rsid wsp:val=&quot;0096192F&quot;/&gt;&lt;wsp:rsid wsp:val=&quot;00961D7B&quot;/&gt;&lt;wsp:rsid wsp:val=&quot;00961E2B&quot;/&gt;&lt;wsp:rsid wsp:val=&quot;0096224A&quot;/&gt;&lt;wsp:rsid wsp:val=&quot;0096255C&quot;/&gt;&lt;wsp:rsid wsp:val=&quot;00962572&quot;/&gt;&lt;wsp:rsid wsp:val=&quot;009625BB&quot;/&gt;&lt;wsp:rsid wsp:val=&quot;009625D2&quot;/&gt;&lt;wsp:rsid wsp:val=&quot;009632DA&quot;/&gt;&lt;wsp:rsid wsp:val=&quot;009634C8&quot;/&gt;&lt;wsp:rsid wsp:val=&quot;00963530&quot;/&gt;&lt;wsp:rsid wsp:val=&quot;009645E3&quot;/&gt;&lt;wsp:rsid wsp:val=&quot;00964CF3&quot;/&gt;&lt;wsp:rsid wsp:val=&quot;009651B1&quot;/&gt;&lt;wsp:rsid wsp:val=&quot;009654D1&quot;/&gt;&lt;wsp:rsid wsp:val=&quot;00966A18&quot;/&gt;&lt;wsp:rsid wsp:val=&quot;00967199&quot;/&gt;&lt;wsp:rsid wsp:val=&quot;00967225&quot;/&gt;&lt;wsp:rsid wsp:val=&quot;00967260&quot;/&gt;&lt;wsp:rsid wsp:val=&quot;00967341&quot;/&gt;&lt;wsp:rsid wsp:val=&quot;009673B8&quot;/&gt;&lt;wsp:rsid wsp:val=&quot;00967C6C&quot;/&gt;&lt;wsp:rsid wsp:val=&quot;00967DB5&quot;/&gt;&lt;wsp:rsid wsp:val=&quot;00967DC0&quot;/&gt;&lt;wsp:rsid wsp:val=&quot;0097017B&quot;/&gt;&lt;wsp:rsid wsp:val=&quot;00970431&quot;/&gt;&lt;wsp:rsid wsp:val=&quot;009707C4&quot;/&gt;&lt;wsp:rsid wsp:val=&quot;00970E11&quot;/&gt;&lt;wsp:rsid wsp:val=&quot;00971773&quot;/&gt;&lt;wsp:rsid wsp:val=&quot;00971902&quot;/&gt;&lt;wsp:rsid wsp:val=&quot;0097192D&quot;/&gt;&lt;wsp:rsid wsp:val=&quot;00972402&quot;/&gt;&lt;wsp:rsid wsp:val=&quot;00972663&quot;/&gt;&lt;wsp:rsid wsp:val=&quot;00972689&quot;/&gt;&lt;wsp:rsid wsp:val=&quot;00972D40&quot;/&gt;&lt;wsp:rsid wsp:val=&quot;00972F99&quot;/&gt;&lt;wsp:rsid wsp:val=&quot;00973151&quot;/&gt;&lt;wsp:rsid wsp:val=&quot;009735F2&quot;/&gt;&lt;wsp:rsid wsp:val=&quot;009738F6&quot;/&gt;&lt;wsp:rsid wsp:val=&quot;00973B2A&quot;/&gt;&lt;wsp:rsid wsp:val=&quot;009743BF&quot;/&gt;&lt;wsp:rsid wsp:val=&quot;00974794&quot;/&gt;&lt;wsp:rsid wsp:val=&quot;00974D05&quot;/&gt;&lt;wsp:rsid wsp:val=&quot;00974DD8&quot;/&gt;&lt;wsp:rsid wsp:val=&quot;00974E03&quot;/&gt;&lt;wsp:rsid wsp:val=&quot;0097512A&quot;/&gt;&lt;wsp:rsid wsp:val=&quot;009752F2&quot;/&gt;&lt;wsp:rsid wsp:val=&quot;009753D1&quot;/&gt;&lt;wsp:rsid wsp:val=&quot;00975656&quot;/&gt;&lt;wsp:rsid wsp:val=&quot;009759C9&quot;/&gt;&lt;wsp:rsid wsp:val=&quot;00975E14&quot;/&gt;&lt;wsp:rsid wsp:val=&quot;00976023&quot;/&gt;&lt;wsp:rsid wsp:val=&quot;009765AA&quot;/&gt;&lt;wsp:rsid wsp:val=&quot;009767CD&quot;/&gt;&lt;wsp:rsid wsp:val=&quot;009768C2&quot;/&gt;&lt;wsp:rsid wsp:val=&quot;00976C35&quot;/&gt;&lt;wsp:rsid wsp:val=&quot;00976CE3&quot;/&gt;&lt;wsp:rsid wsp:val=&quot;00976E9A&quot;/&gt;&lt;wsp:rsid wsp:val=&quot;00977A44&quot;/&gt;&lt;wsp:rsid wsp:val=&quot;009805A7&quot;/&gt;&lt;wsp:rsid wsp:val=&quot;00981984&quot;/&gt;&lt;wsp:rsid wsp:val=&quot;00981AF7&quot;/&gt;&lt;wsp:rsid wsp:val=&quot;00982AA5&quot;/&gt;&lt;wsp:rsid wsp:val=&quot;00982D90&quot;/&gt;&lt;wsp:rsid wsp:val=&quot;00982F38&quot;/&gt;&lt;wsp:rsid wsp:val=&quot;00983077&quot;/&gt;&lt;wsp:rsid wsp:val=&quot;0098311B&quot;/&gt;&lt;wsp:rsid wsp:val=&quot;009831AA&quot;/&gt;&lt;wsp:rsid wsp:val=&quot;00983602&quot;/&gt;&lt;wsp:rsid wsp:val=&quot;0098376F&quot;/&gt;&lt;wsp:rsid wsp:val=&quot;009840DC&quot;/&gt;&lt;wsp:rsid wsp:val=&quot;00984582&quot;/&gt;&lt;wsp:rsid wsp:val=&quot;00984A15&quot;/&gt;&lt;wsp:rsid wsp:val=&quot;00985C1B&quot;/&gt;&lt;wsp:rsid wsp:val=&quot;00985F56&quot;/&gt;&lt;wsp:rsid wsp:val=&quot;00986FAA&quot;/&gt;&lt;wsp:rsid wsp:val=&quot;009900F0&quot;/&gt;&lt;wsp:rsid wsp:val=&quot;009906B4&quot;/&gt;&lt;wsp:rsid wsp:val=&quot;00991093&quot;/&gt;&lt;wsp:rsid wsp:val=&quot;00991633&quot;/&gt;&lt;wsp:rsid wsp:val=&quot;009919BE&quot;/&gt;&lt;wsp:rsid wsp:val=&quot;00991B02&quot;/&gt;&lt;wsp:rsid wsp:val=&quot;00991F07&quot;/&gt;&lt;wsp:rsid wsp:val=&quot;0099214A&quot;/&gt;&lt;wsp:rsid wsp:val=&quot;009927BC&quot;/&gt;&lt;wsp:rsid wsp:val=&quot;009927CB&quot;/&gt;&lt;wsp:rsid wsp:val=&quot;009933DC&quot;/&gt;&lt;wsp:rsid wsp:val=&quot;00993BB1&quot;/&gt;&lt;wsp:rsid wsp:val=&quot;00993DB0&quot;/&gt;&lt;wsp:rsid wsp:val=&quot;00993EAE&quot;/&gt;&lt;wsp:rsid wsp:val=&quot;00993F0F&quot;/&gt;&lt;wsp:rsid wsp:val=&quot;009941A4&quot;/&gt;&lt;wsp:rsid wsp:val=&quot;0099473C&quot;/&gt;&lt;wsp:rsid wsp:val=&quot;00994DFE&quot;/&gt;&lt;wsp:rsid wsp:val=&quot;00994F2D&quot;/&gt;&lt;wsp:rsid wsp:val=&quot;00995DBB&quot;/&gt;&lt;wsp:rsid wsp:val=&quot;00995E5A&quot;/&gt;&lt;wsp:rsid wsp:val=&quot;00996076&quot;/&gt;&lt;wsp:rsid wsp:val=&quot;00996302&quot;/&gt;&lt;wsp:rsid wsp:val=&quot;009967BB&quot;/&gt;&lt;wsp:rsid wsp:val=&quot;00996B8E&quot;/&gt;&lt;wsp:rsid wsp:val=&quot;00996C97&quot;/&gt;&lt;wsp:rsid wsp:val=&quot;00996D2A&quot;/&gt;&lt;wsp:rsid wsp:val=&quot;00996DF0&quot;/&gt;&lt;wsp:rsid wsp:val=&quot;009973D5&quot;/&gt;&lt;wsp:rsid wsp:val=&quot;009A00CE&quot;/&gt;&lt;wsp:rsid wsp:val=&quot;009A0116&quot;/&gt;&lt;wsp:rsid wsp:val=&quot;009A0427&quot;/&gt;&lt;wsp:rsid wsp:val=&quot;009A0940&quot;/&gt;&lt;wsp:rsid wsp:val=&quot;009A0B28&quot;/&gt;&lt;wsp:rsid wsp:val=&quot;009A1328&quot;/&gt;&lt;wsp:rsid wsp:val=&quot;009A1724&quot;/&gt;&lt;wsp:rsid wsp:val=&quot;009A2242&quot;/&gt;&lt;wsp:rsid wsp:val=&quot;009A27D0&quot;/&gt;&lt;wsp:rsid wsp:val=&quot;009A2F30&quot;/&gt;&lt;wsp:rsid wsp:val=&quot;009A30C8&quot;/&gt;&lt;wsp:rsid wsp:val=&quot;009A32E6&quot;/&gt;&lt;wsp:rsid wsp:val=&quot;009A3844&quot;/&gt;&lt;wsp:rsid wsp:val=&quot;009A3AA4&quot;/&gt;&lt;wsp:rsid wsp:val=&quot;009A3EC0&quot;/&gt;&lt;wsp:rsid wsp:val=&quot;009A5F13&quot;/&gt;&lt;wsp:rsid wsp:val=&quot;009A6C2A&quot;/&gt;&lt;wsp:rsid wsp:val=&quot;009A7122&quot;/&gt;&lt;wsp:rsid wsp:val=&quot;009A74FF&quot;/&gt;&lt;wsp:rsid wsp:val=&quot;009A77E1&quot;/&gt;&lt;wsp:rsid wsp:val=&quot;009A7A0D&quot;/&gt;&lt;wsp:rsid wsp:val=&quot;009B03AA&quot;/&gt;&lt;wsp:rsid wsp:val=&quot;009B0466&quot;/&gt;&lt;wsp:rsid wsp:val=&quot;009B176E&quot;/&gt;&lt;wsp:rsid wsp:val=&quot;009B1FBC&quot;/&gt;&lt;wsp:rsid wsp:val=&quot;009B2310&quot;/&gt;&lt;wsp:rsid wsp:val=&quot;009B244B&quot;/&gt;&lt;wsp:rsid wsp:val=&quot;009B2692&quot;/&gt;&lt;wsp:rsid wsp:val=&quot;009B2DB2&quot;/&gt;&lt;wsp:rsid wsp:val=&quot;009B3402&quot;/&gt;&lt;wsp:rsid wsp:val=&quot;009B37DA&quot;/&gt;&lt;wsp:rsid wsp:val=&quot;009B3CA3&quot;/&gt;&lt;wsp:rsid wsp:val=&quot;009B3FE3&quot;/&gt;&lt;wsp:rsid wsp:val=&quot;009B4A54&quot;/&gt;&lt;wsp:rsid wsp:val=&quot;009B4B8D&quot;/&gt;&lt;wsp:rsid wsp:val=&quot;009B4DD5&quot;/&gt;&lt;wsp:rsid wsp:val=&quot;009B58D1&quot;/&gt;&lt;wsp:rsid wsp:val=&quot;009B61E4&quot;/&gt;&lt;wsp:rsid wsp:val=&quot;009B640A&quot;/&gt;&lt;wsp:rsid wsp:val=&quot;009B6882&quot;/&gt;&lt;wsp:rsid wsp:val=&quot;009B6EAE&quot;/&gt;&lt;wsp:rsid wsp:val=&quot;009B729B&quot;/&gt;&lt;wsp:rsid wsp:val=&quot;009B745F&quot;/&gt;&lt;wsp:rsid wsp:val=&quot;009B777A&quot;/&gt;&lt;wsp:rsid wsp:val=&quot;009C0376&quot;/&gt;&lt;wsp:rsid wsp:val=&quot;009C0EC4&quot;/&gt;&lt;wsp:rsid wsp:val=&quot;009C1907&quot;/&gt;&lt;wsp:rsid wsp:val=&quot;009C1BE3&quot;/&gt;&lt;wsp:rsid wsp:val=&quot;009C276A&quot;/&gt;&lt;wsp:rsid wsp:val=&quot;009C27DA&quot;/&gt;&lt;wsp:rsid wsp:val=&quot;009C29B5&quot;/&gt;&lt;wsp:rsid wsp:val=&quot;009C396F&quot;/&gt;&lt;wsp:rsid wsp:val=&quot;009C39CB&quot;/&gt;&lt;wsp:rsid wsp:val=&quot;009C4A6B&quot;/&gt;&lt;wsp:rsid wsp:val=&quot;009C4B89&quot;/&gt;&lt;wsp:rsid wsp:val=&quot;009C4E4F&quot;/&gt;&lt;wsp:rsid wsp:val=&quot;009C5546&quot;/&gt;&lt;wsp:rsid wsp:val=&quot;009C58B7&quot;/&gt;&lt;wsp:rsid wsp:val=&quot;009C5DCE&quot;/&gt;&lt;wsp:rsid wsp:val=&quot;009C601C&quot;/&gt;&lt;wsp:rsid wsp:val=&quot;009C6A7D&quot;/&gt;&lt;wsp:rsid wsp:val=&quot;009C74F7&quot;/&gt;&lt;wsp:rsid wsp:val=&quot;009C7F64&quot;/&gt;&lt;wsp:rsid wsp:val=&quot;009D00BF&quot;/&gt;&lt;wsp:rsid wsp:val=&quot;009D056D&quot;/&gt;&lt;wsp:rsid wsp:val=&quot;009D0903&quot;/&gt;&lt;wsp:rsid wsp:val=&quot;009D0F14&quot;/&gt;&lt;wsp:rsid wsp:val=&quot;009D14A5&quot;/&gt;&lt;wsp:rsid wsp:val=&quot;009D1C31&quot;/&gt;&lt;wsp:rsid wsp:val=&quot;009D29EA&quot;/&gt;&lt;wsp:rsid wsp:val=&quot;009D30F5&quot;/&gt;&lt;wsp:rsid wsp:val=&quot;009D33A5&quot;/&gt;&lt;wsp:rsid wsp:val=&quot;009D36B3&quot;/&gt;&lt;wsp:rsid wsp:val=&quot;009D3759&quot;/&gt;&lt;wsp:rsid wsp:val=&quot;009D3D2A&quot;/&gt;&lt;wsp:rsid wsp:val=&quot;009D3DC7&quot;/&gt;&lt;wsp:rsid wsp:val=&quot;009D43FD&quot;/&gt;&lt;wsp:rsid wsp:val=&quot;009D47F8&quot;/&gt;&lt;wsp:rsid wsp:val=&quot;009D498A&quot;/&gt;&lt;wsp:rsid wsp:val=&quot;009D49A9&quot;/&gt;&lt;wsp:rsid wsp:val=&quot;009D4A19&quot;/&gt;&lt;wsp:rsid wsp:val=&quot;009D5C26&quot;/&gt;&lt;wsp:rsid wsp:val=&quot;009D5CBB&quot;/&gt;&lt;wsp:rsid wsp:val=&quot;009D64C0&quot;/&gt;&lt;wsp:rsid wsp:val=&quot;009D67AC&quot;/&gt;&lt;wsp:rsid wsp:val=&quot;009D703D&quot;/&gt;&lt;wsp:rsid wsp:val=&quot;009D703E&quot;/&gt;&lt;wsp:rsid wsp:val=&quot;009D7228&quot;/&gt;&lt;wsp:rsid wsp:val=&quot;009D7304&quot;/&gt;&lt;wsp:rsid wsp:val=&quot;009D7501&quot;/&gt;&lt;wsp:rsid wsp:val=&quot;009D7DAF&quot;/&gt;&lt;wsp:rsid wsp:val=&quot;009E0C28&quot;/&gt;&lt;wsp:rsid wsp:val=&quot;009E0CFF&quot;/&gt;&lt;wsp:rsid wsp:val=&quot;009E0DB3&quot;/&gt;&lt;wsp:rsid wsp:val=&quot;009E0F18&quot;/&gt;&lt;wsp:rsid wsp:val=&quot;009E126B&quot;/&gt;&lt;wsp:rsid wsp:val=&quot;009E1477&quot;/&gt;&lt;wsp:rsid wsp:val=&quot;009E14C4&quot;/&gt;&lt;wsp:rsid wsp:val=&quot;009E157F&quot;/&gt;&lt;wsp:rsid wsp:val=&quot;009E16B4&quot;/&gt;&lt;wsp:rsid wsp:val=&quot;009E1D32&quot;/&gt;&lt;wsp:rsid wsp:val=&quot;009E274A&quot;/&gt;&lt;wsp:rsid wsp:val=&quot;009E2A23&quot;/&gt;&lt;wsp:rsid wsp:val=&quot;009E2B54&quot;/&gt;&lt;wsp:rsid wsp:val=&quot;009E2CAE&quot;/&gt;&lt;wsp:rsid wsp:val=&quot;009E2DEF&quot;/&gt;&lt;wsp:rsid wsp:val=&quot;009E2E99&quot;/&gt;&lt;wsp:rsid wsp:val=&quot;009E3237&quot;/&gt;&lt;wsp:rsid wsp:val=&quot;009E392A&quot;/&gt;&lt;wsp:rsid wsp:val=&quot;009E3987&quot;/&gt;&lt;wsp:rsid wsp:val=&quot;009E3DE0&quot;/&gt;&lt;wsp:rsid wsp:val=&quot;009E5060&quot;/&gt;&lt;wsp:rsid wsp:val=&quot;009E52E5&quot;/&gt;&lt;wsp:rsid wsp:val=&quot;009E5790&quot;/&gt;&lt;wsp:rsid wsp:val=&quot;009E66E1&quot;/&gt;&lt;wsp:rsid wsp:val=&quot;009E6747&quot;/&gt;&lt;wsp:rsid wsp:val=&quot;009E6C0B&quot;/&gt;&lt;wsp:rsid wsp:val=&quot;009E6E14&quot;/&gt;&lt;wsp:rsid wsp:val=&quot;009E6E20&quot;/&gt;&lt;wsp:rsid wsp:val=&quot;009E7283&quot;/&gt;&lt;wsp:rsid wsp:val=&quot;009E75E9&quot;/&gt;&lt;wsp:rsid wsp:val=&quot;009E7948&quot;/&gt;&lt;wsp:rsid wsp:val=&quot;009F000E&quot;/&gt;&lt;wsp:rsid wsp:val=&quot;009F00C6&quot;/&gt;&lt;wsp:rsid wsp:val=&quot;009F00CA&quot;/&gt;&lt;wsp:rsid wsp:val=&quot;009F1042&quot;/&gt;&lt;wsp:rsid wsp:val=&quot;009F2050&quot;/&gt;&lt;wsp:rsid wsp:val=&quot;009F2087&quot;/&gt;&lt;wsp:rsid wsp:val=&quot;009F21F8&quot;/&gt;&lt;wsp:rsid wsp:val=&quot;009F2364&quot;/&gt;&lt;wsp:rsid wsp:val=&quot;009F2E80&quot;/&gt;&lt;wsp:rsid wsp:val=&quot;009F3838&quot;/&gt;&lt;wsp:rsid wsp:val=&quot;009F3881&quot;/&gt;&lt;wsp:rsid wsp:val=&quot;009F3AB3&quot;/&gt;&lt;wsp:rsid wsp:val=&quot;009F3B3F&quot;/&gt;&lt;wsp:rsid wsp:val=&quot;009F3D82&quot;/&gt;&lt;wsp:rsid wsp:val=&quot;009F4C9C&quot;/&gt;&lt;wsp:rsid wsp:val=&quot;009F538F&quot;/&gt;&lt;wsp:rsid wsp:val=&quot;009F54B8&quot;/&gt;&lt;wsp:rsid wsp:val=&quot;009F593C&quot;/&gt;&lt;wsp:rsid wsp:val=&quot;009F6196&quot;/&gt;&lt;wsp:rsid wsp:val=&quot;009F6487&quot;/&gt;&lt;wsp:rsid wsp:val=&quot;009F6B26&quot;/&gt;&lt;wsp:rsid wsp:val=&quot;009F6CA6&quot;/&gt;&lt;wsp:rsid wsp:val=&quot;009F6F7D&quot;/&gt;&lt;wsp:rsid wsp:val=&quot;009F74F6&quot;/&gt;&lt;wsp:rsid wsp:val=&quot;009F7A7E&quot;/&gt;&lt;wsp:rsid wsp:val=&quot;009F7DCA&quot;/&gt;&lt;wsp:rsid wsp:val=&quot;00A00005&quot;/&gt;&lt;wsp:rsid wsp:val=&quot;00A02309&quot;/&gt;&lt;wsp:rsid wsp:val=&quot;00A02FA0&quot;/&gt;&lt;wsp:rsid wsp:val=&quot;00A03C5C&quot;/&gt;&lt;wsp:rsid wsp:val=&quot;00A045C4&quot;/&gt;&lt;wsp:rsid wsp:val=&quot;00A050E3&quot;/&gt;&lt;wsp:rsid wsp:val=&quot;00A0510D&quot;/&gt;&lt;wsp:rsid wsp:val=&quot;00A05190&quot;/&gt;&lt;wsp:rsid wsp:val=&quot;00A05466&quot;/&gt;&lt;wsp:rsid wsp:val=&quot;00A05C38&quot;/&gt;&lt;wsp:rsid wsp:val=&quot;00A05C7C&quot;/&gt;&lt;wsp:rsid wsp:val=&quot;00A05D62&quot;/&gt;&lt;wsp:rsid wsp:val=&quot;00A05E14&quot;/&gt;&lt;wsp:rsid wsp:val=&quot;00A06D9F&quot;/&gt;&lt;wsp:rsid wsp:val=&quot;00A076BD&quot;/&gt;&lt;wsp:rsid wsp:val=&quot;00A07DA2&quot;/&gt;&lt;wsp:rsid wsp:val=&quot;00A10171&quot;/&gt;&lt;wsp:rsid wsp:val=&quot;00A102C2&quot;/&gt;&lt;wsp:rsid wsp:val=&quot;00A10438&quot;/&gt;&lt;wsp:rsid wsp:val=&quot;00A10991&quot;/&gt;&lt;wsp:rsid wsp:val=&quot;00A10A30&quot;/&gt;&lt;wsp:rsid wsp:val=&quot;00A10DAE&quot;/&gt;&lt;wsp:rsid wsp:val=&quot;00A10DD1&quot;/&gt;&lt;wsp:rsid wsp:val=&quot;00A113EB&quot;/&gt;&lt;wsp:rsid wsp:val=&quot;00A114A2&quot;/&gt;&lt;wsp:rsid wsp:val=&quot;00A11579&quot;/&gt;&lt;wsp:rsid wsp:val=&quot;00A1165F&quot;/&gt;&lt;wsp:rsid wsp:val=&quot;00A11951&quot;/&gt;&lt;wsp:rsid wsp:val=&quot;00A11EDA&quot;/&gt;&lt;wsp:rsid wsp:val=&quot;00A11F7A&quot;/&gt;&lt;wsp:rsid wsp:val=&quot;00A1291E&quot;/&gt;&lt;wsp:rsid wsp:val=&quot;00A12E78&quot;/&gt;&lt;wsp:rsid wsp:val=&quot;00A1314E&quot;/&gt;&lt;wsp:rsid wsp:val=&quot;00A13DEA&quot;/&gt;&lt;wsp:rsid wsp:val=&quot;00A13E39&quot;/&gt;&lt;wsp:rsid wsp:val=&quot;00A145A8&quot;/&gt;&lt;wsp:rsid wsp:val=&quot;00A15120&quot;/&gt;&lt;wsp:rsid wsp:val=&quot;00A15E5E&quot;/&gt;&lt;wsp:rsid wsp:val=&quot;00A16255&quot;/&gt;&lt;wsp:rsid wsp:val=&quot;00A16943&quot;/&gt;&lt;wsp:rsid wsp:val=&quot;00A17CBC&quot;/&gt;&lt;wsp:rsid wsp:val=&quot;00A17E9F&quot;/&gt;&lt;wsp:rsid wsp:val=&quot;00A2046E&quot;/&gt;&lt;wsp:rsid wsp:val=&quot;00A20597&quot;/&gt;&lt;wsp:rsid wsp:val=&quot;00A2072D&quot;/&gt;&lt;wsp:rsid wsp:val=&quot;00A21050&quot;/&gt;&lt;wsp:rsid wsp:val=&quot;00A21246&quot;/&gt;&lt;wsp:rsid wsp:val=&quot;00A21EBD&quot;/&gt;&lt;wsp:rsid wsp:val=&quot;00A226A0&quot;/&gt;&lt;wsp:rsid wsp:val=&quot;00A2302F&quot;/&gt;&lt;wsp:rsid wsp:val=&quot;00A25338&quot;/&gt;&lt;wsp:rsid wsp:val=&quot;00A259B3&quot;/&gt;&lt;wsp:rsid wsp:val=&quot;00A267A8&quot;/&gt;&lt;wsp:rsid wsp:val=&quot;00A2685C&quot;/&gt;&lt;wsp:rsid wsp:val=&quot;00A26B31&quot;/&gt;&lt;wsp:rsid wsp:val=&quot;00A271A9&quot;/&gt;&lt;wsp:rsid wsp:val=&quot;00A27333&quot;/&gt;&lt;wsp:rsid wsp:val=&quot;00A27AA3&quot;/&gt;&lt;wsp:rsid wsp:val=&quot;00A303D7&quot;/&gt;&lt;wsp:rsid wsp:val=&quot;00A30502&quot;/&gt;&lt;wsp:rsid wsp:val=&quot;00A3097F&quot;/&gt;&lt;wsp:rsid wsp:val=&quot;00A30FCE&quot;/&gt;&lt;wsp:rsid wsp:val=&quot;00A31973&quot;/&gt;&lt;wsp:rsid wsp:val=&quot;00A31D88&quot;/&gt;&lt;wsp:rsid wsp:val=&quot;00A32E8F&quot;/&gt;&lt;wsp:rsid wsp:val=&quot;00A333A7&quot;/&gt;&lt;wsp:rsid wsp:val=&quot;00A3397F&quot;/&gt;&lt;wsp:rsid wsp:val=&quot;00A33BFF&quot;/&gt;&lt;wsp:rsid wsp:val=&quot;00A33E7B&quot;/&gt;&lt;wsp:rsid wsp:val=&quot;00A357F6&quot;/&gt;&lt;wsp:rsid wsp:val=&quot;00A35B93&quot;/&gt;&lt;wsp:rsid wsp:val=&quot;00A35E91&quot;/&gt;&lt;wsp:rsid wsp:val=&quot;00A36020&quot;/&gt;&lt;wsp:rsid wsp:val=&quot;00A360B0&quot;/&gt;&lt;wsp:rsid wsp:val=&quot;00A367CE&quot;/&gt;&lt;wsp:rsid wsp:val=&quot;00A36D6C&quot;/&gt;&lt;wsp:rsid wsp:val=&quot;00A374EA&quot;/&gt;&lt;wsp:rsid wsp:val=&quot;00A377AD&quot;/&gt;&lt;wsp:rsid wsp:val=&quot;00A377D4&quot;/&gt;&lt;wsp:rsid wsp:val=&quot;00A37C97&quot;/&gt;&lt;wsp:rsid wsp:val=&quot;00A40C21&quot;/&gt;&lt;wsp:rsid wsp:val=&quot;00A40C9C&quot;/&gt;&lt;wsp:rsid wsp:val=&quot;00A41B8A&quot;/&gt;&lt;wsp:rsid wsp:val=&quot;00A41CB0&quot;/&gt;&lt;wsp:rsid wsp:val=&quot;00A43498&quot;/&gt;&lt;wsp:rsid wsp:val=&quot;00A434B5&quot;/&gt;&lt;wsp:rsid wsp:val=&quot;00A43A94&quot;/&gt;&lt;wsp:rsid wsp:val=&quot;00A43AA6&quot;/&gt;&lt;wsp:rsid wsp:val=&quot;00A43BD6&quot;/&gt;&lt;wsp:rsid wsp:val=&quot;00A43D15&quot;/&gt;&lt;wsp:rsid wsp:val=&quot;00A44526&quot;/&gt;&lt;wsp:rsid wsp:val=&quot;00A447ED&quot;/&gt;&lt;wsp:rsid wsp:val=&quot;00A448B7&quot;/&gt;&lt;wsp:rsid wsp:val=&quot;00A449E1&quot;/&gt;&lt;wsp:rsid wsp:val=&quot;00A4513D&quot;/&gt;&lt;wsp:rsid wsp:val=&quot;00A464F6&quot;/&gt;&lt;wsp:rsid wsp:val=&quot;00A47976&quot;/&gt;&lt;wsp:rsid wsp:val=&quot;00A47B2E&quot;/&gt;&lt;wsp:rsid wsp:val=&quot;00A5032C&quot;/&gt;&lt;wsp:rsid wsp:val=&quot;00A5071D&quot;/&gt;&lt;wsp:rsid wsp:val=&quot;00A50E6F&quot;/&gt;&lt;wsp:rsid wsp:val=&quot;00A510AC&quot;/&gt;&lt;wsp:rsid wsp:val=&quot;00A5137E&quot;/&gt;&lt;wsp:rsid wsp:val=&quot;00A513A1&quot;/&gt;&lt;wsp:rsid wsp:val=&quot;00A51BAD&quot;/&gt;&lt;wsp:rsid wsp:val=&quot;00A51C02&quot;/&gt;&lt;wsp:rsid wsp:val=&quot;00A51DE0&quot;/&gt;&lt;wsp:rsid wsp:val=&quot;00A51E52&quot;/&gt;&lt;wsp:rsid wsp:val=&quot;00A51F10&quot;/&gt;&lt;wsp:rsid wsp:val=&quot;00A521CA&quot;/&gt;&lt;wsp:rsid wsp:val=&quot;00A52439&quot;/&gt;&lt;wsp:rsid wsp:val=&quot;00A5247A&quot;/&gt;&lt;wsp:rsid wsp:val=&quot;00A52B69&quot;/&gt;&lt;wsp:rsid wsp:val=&quot;00A53827&quot;/&gt;&lt;wsp:rsid wsp:val=&quot;00A5386D&quot;/&gt;&lt;wsp:rsid wsp:val=&quot;00A53984&quot;/&gt;&lt;wsp:rsid wsp:val=&quot;00A53A94&quot;/&gt;&lt;wsp:rsid wsp:val=&quot;00A54319&quot;/&gt;&lt;wsp:rsid wsp:val=&quot;00A5446B&quot;/&gt;&lt;wsp:rsid wsp:val=&quot;00A5476C&quot;/&gt;&lt;wsp:rsid wsp:val=&quot;00A548EE&quot;/&gt;&lt;wsp:rsid wsp:val=&quot;00A55157&quot;/&gt;&lt;wsp:rsid wsp:val=&quot;00A556E1&quot;/&gt;&lt;wsp:rsid wsp:val=&quot;00A55877&quot;/&gt;&lt;wsp:rsid wsp:val=&quot;00A56757&quot;/&gt;&lt;wsp:rsid wsp:val=&quot;00A56840&quot;/&gt;&lt;wsp:rsid wsp:val=&quot;00A56FE5&quot;/&gt;&lt;wsp:rsid wsp:val=&quot;00A571B1&quot;/&gt;&lt;wsp:rsid wsp:val=&quot;00A572CF&quot;/&gt;&lt;wsp:rsid wsp:val=&quot;00A57CB1&quot;/&gt;&lt;wsp:rsid wsp:val=&quot;00A60281&quot;/&gt;&lt;wsp:rsid wsp:val=&quot;00A602FC&quot;/&gt;&lt;wsp:rsid wsp:val=&quot;00A60921&quot;/&gt;&lt;wsp:rsid wsp:val=&quot;00A612E9&quot;/&gt;&lt;wsp:rsid wsp:val=&quot;00A6142C&quot;/&gt;&lt;wsp:rsid wsp:val=&quot;00A61447&quot;/&gt;&lt;wsp:rsid wsp:val=&quot;00A61B62&quot;/&gt;&lt;wsp:rsid wsp:val=&quot;00A61FB4&quot;/&gt;&lt;wsp:rsid wsp:val=&quot;00A62569&quot;/&gt;&lt;wsp:rsid wsp:val=&quot;00A62B2F&quot;/&gt;&lt;wsp:rsid wsp:val=&quot;00A630E6&quot;/&gt;&lt;wsp:rsid wsp:val=&quot;00A63709&quot;/&gt;&lt;wsp:rsid wsp:val=&quot;00A6370E&quot;/&gt;&lt;wsp:rsid wsp:val=&quot;00A63F09&quot;/&gt;&lt;wsp:rsid wsp:val=&quot;00A64026&quot;/&gt;&lt;wsp:rsid wsp:val=&quot;00A64C78&quot;/&gt;&lt;wsp:rsid wsp:val=&quot;00A64E2E&quot;/&gt;&lt;wsp:rsid wsp:val=&quot;00A6540C&quot;/&gt;&lt;wsp:rsid wsp:val=&quot;00A655BF&quot;/&gt;&lt;wsp:rsid wsp:val=&quot;00A65814&quot;/&gt;&lt;wsp:rsid wsp:val=&quot;00A66433&quot;/&gt;&lt;wsp:rsid wsp:val=&quot;00A66694&quot;/&gt;&lt;wsp:rsid wsp:val=&quot;00A66730&quot;/&gt;&lt;wsp:rsid wsp:val=&quot;00A668CC&quot;/&gt;&lt;wsp:rsid wsp:val=&quot;00A66FAC&quot;/&gt;&lt;wsp:rsid wsp:val=&quot;00A6734E&quot;/&gt;&lt;wsp:rsid wsp:val=&quot;00A67619&quot;/&gt;&lt;wsp:rsid wsp:val=&quot;00A67BAA&quot;/&gt;&lt;wsp:rsid wsp:val=&quot;00A70689&quot;/&gt;&lt;wsp:rsid wsp:val=&quot;00A70C77&quot;/&gt;&lt;wsp:rsid wsp:val=&quot;00A711EC&quot;/&gt;&lt;wsp:rsid wsp:val=&quot;00A7175E&quot;/&gt;&lt;wsp:rsid wsp:val=&quot;00A71D27&quot;/&gt;&lt;wsp:rsid wsp:val=&quot;00A727D2&quot;/&gt;&lt;wsp:rsid wsp:val=&quot;00A728C9&quot;/&gt;&lt;wsp:rsid wsp:val=&quot;00A729BC&quot;/&gt;&lt;wsp:rsid wsp:val=&quot;00A72F4C&quot;/&gt;&lt;wsp:rsid wsp:val=&quot;00A73C96&quot;/&gt;&lt;wsp:rsid wsp:val=&quot;00A73D0A&quot;/&gt;&lt;wsp:rsid wsp:val=&quot;00A7400C&quot;/&gt;&lt;wsp:rsid wsp:val=&quot;00A74466&quot;/&gt;&lt;wsp:rsid wsp:val=&quot;00A74AE6&quot;/&gt;&lt;wsp:rsid wsp:val=&quot;00A74EC8&quot;/&gt;&lt;wsp:rsid wsp:val=&quot;00A76164&quot;/&gt;&lt;wsp:rsid wsp:val=&quot;00A76823&quot;/&gt;&lt;wsp:rsid wsp:val=&quot;00A76DDF&quot;/&gt;&lt;wsp:rsid wsp:val=&quot;00A770E7&quot;/&gt;&lt;wsp:rsid wsp:val=&quot;00A774D0&quot;/&gt;&lt;wsp:rsid wsp:val=&quot;00A777A7&quot;/&gt;&lt;wsp:rsid wsp:val=&quot;00A77EFC&quot;/&gt;&lt;wsp:rsid wsp:val=&quot;00A8158D&quot;/&gt;&lt;wsp:rsid wsp:val=&quot;00A8169D&quot;/&gt;&lt;wsp:rsid wsp:val=&quot;00A81716&quot;/&gt;&lt;wsp:rsid wsp:val=&quot;00A818A9&quot;/&gt;&lt;wsp:rsid wsp:val=&quot;00A819B2&quot;/&gt;&lt;wsp:rsid wsp:val=&quot;00A82843&quot;/&gt;&lt;wsp:rsid wsp:val=&quot;00A82BD3&quot;/&gt;&lt;wsp:rsid wsp:val=&quot;00A82DCB&quot;/&gt;&lt;wsp:rsid wsp:val=&quot;00A83072&quot;/&gt;&lt;wsp:rsid wsp:val=&quot;00A8321B&quot;/&gt;&lt;wsp:rsid wsp:val=&quot;00A83AD1&quot;/&gt;&lt;wsp:rsid wsp:val=&quot;00A83BE7&quot;/&gt;&lt;wsp:rsid wsp:val=&quot;00A83CE4&quot;/&gt;&lt;wsp:rsid wsp:val=&quot;00A83E26&quot;/&gt;&lt;wsp:rsid wsp:val=&quot;00A83ECB&quot;/&gt;&lt;wsp:rsid wsp:val=&quot;00A843F6&quot;/&gt;&lt;wsp:rsid wsp:val=&quot;00A84818&quot;/&gt;&lt;wsp:rsid wsp:val=&quot;00A84C64&quot;/&gt;&lt;wsp:rsid wsp:val=&quot;00A85831&quot;/&gt;&lt;wsp:rsid wsp:val=&quot;00A85860&quot;/&gt;&lt;wsp:rsid wsp:val=&quot;00A85BF1&quot;/&gt;&lt;wsp:rsid wsp:val=&quot;00A86664&quot;/&gt;&lt;wsp:rsid wsp:val=&quot;00A867D6&quot;/&gt;&lt;wsp:rsid wsp:val=&quot;00A8694C&quot;/&gt;&lt;wsp:rsid wsp:val=&quot;00A869AC&quot;/&gt;&lt;wsp:rsid wsp:val=&quot;00A8750D&quot;/&gt;&lt;wsp:rsid wsp:val=&quot;00A8753F&quot;/&gt;&lt;wsp:rsid wsp:val=&quot;00A87D94&quot;/&gt;&lt;wsp:rsid wsp:val=&quot;00A9008A&quot;/&gt;&lt;wsp:rsid wsp:val=&quot;00A90125&quot;/&gt;&lt;wsp:rsid wsp:val=&quot;00A9085B&quot;/&gt;&lt;wsp:rsid wsp:val=&quot;00A90897&quot;/&gt;&lt;wsp:rsid wsp:val=&quot;00A909A0&quot;/&gt;&lt;wsp:rsid wsp:val=&quot;00A90E82&quot;/&gt;&lt;wsp:rsid wsp:val=&quot;00A91E09&quot;/&gt;&lt;wsp:rsid wsp:val=&quot;00A91ED8&quot;/&gt;&lt;wsp:rsid wsp:val=&quot;00A92AF6&quot;/&gt;&lt;wsp:rsid wsp:val=&quot;00A92E91&quot;/&gt;&lt;wsp:rsid wsp:val=&quot;00A92EBF&quot;/&gt;&lt;wsp:rsid wsp:val=&quot;00A92F3A&quot;/&gt;&lt;wsp:rsid wsp:val=&quot;00A93069&quot;/&gt;&lt;wsp:rsid wsp:val=&quot;00A936B6&quot;/&gt;&lt;wsp:rsid wsp:val=&quot;00A93991&quot;/&gt;&lt;wsp:rsid wsp:val=&quot;00A93AC2&quot;/&gt;&lt;wsp:rsid wsp:val=&quot;00A93E3A&quot;/&gt;&lt;wsp:rsid wsp:val=&quot;00A94037&quot;/&gt;&lt;wsp:rsid wsp:val=&quot;00A94796&quot;/&gt;&lt;wsp:rsid wsp:val=&quot;00A950B2&quot;/&gt;&lt;wsp:rsid wsp:val=&quot;00A951AB&quot;/&gt;&lt;wsp:rsid wsp:val=&quot;00A95D60&quot;/&gt;&lt;wsp:rsid wsp:val=&quot;00A960CC&quot;/&gt;&lt;wsp:rsid wsp:val=&quot;00A96317&quot;/&gt;&lt;wsp:rsid wsp:val=&quot;00A96705&quot;/&gt;&lt;wsp:rsid wsp:val=&quot;00A96802&quot;/&gt;&lt;wsp:rsid wsp:val=&quot;00A96A86&quot;/&gt;&lt;wsp:rsid wsp:val=&quot;00A9744B&quot;/&gt;&lt;wsp:rsid wsp:val=&quot;00AA03C9&quot;/&gt;&lt;wsp:rsid wsp:val=&quot;00AA0A7F&quot;/&gt;&lt;wsp:rsid wsp:val=&quot;00AA0B55&quot;/&gt;&lt;wsp:rsid wsp:val=&quot;00AA0D9F&quot;/&gt;&lt;wsp:rsid wsp:val=&quot;00AA1401&quot;/&gt;&lt;wsp:rsid wsp:val=&quot;00AA1674&quot;/&gt;&lt;wsp:rsid wsp:val=&quot;00AA1EDD&quot;/&gt;&lt;wsp:rsid wsp:val=&quot;00AA2306&quot;/&gt;&lt;wsp:rsid wsp:val=&quot;00AA2388&quot;/&gt;&lt;wsp:rsid wsp:val=&quot;00AA2633&quot;/&gt;&lt;wsp:rsid wsp:val=&quot;00AA32E1&quot;/&gt;&lt;wsp:rsid wsp:val=&quot;00AA39C9&quot;/&gt;&lt;wsp:rsid wsp:val=&quot;00AA3B0F&quot;/&gt;&lt;wsp:rsid wsp:val=&quot;00AA3B5A&quot;/&gt;&lt;wsp:rsid wsp:val=&quot;00AA3D63&quot;/&gt;&lt;wsp:rsid wsp:val=&quot;00AA3EC2&quot;/&gt;&lt;wsp:rsid wsp:val=&quot;00AA4071&quot;/&gt;&lt;wsp:rsid wsp:val=&quot;00AA43A5&quot;/&gt;&lt;wsp:rsid wsp:val=&quot;00AA457B&quot;/&gt;&lt;wsp:rsid wsp:val=&quot;00AA49F9&quot;/&gt;&lt;wsp:rsid wsp:val=&quot;00AA625F&quot;/&gt;&lt;wsp:rsid wsp:val=&quot;00AA6267&quot;/&gt;&lt;wsp:rsid wsp:val=&quot;00AA66BD&quot;/&gt;&lt;wsp:rsid wsp:val=&quot;00AA66DB&quot;/&gt;&lt;wsp:rsid wsp:val=&quot;00AA6A1B&quot;/&gt;&lt;wsp:rsid wsp:val=&quot;00AA6AAC&quot;/&gt;&lt;wsp:rsid wsp:val=&quot;00AA6B38&quot;/&gt;&lt;wsp:rsid wsp:val=&quot;00AA6DAE&quot;/&gt;&lt;wsp:rsid wsp:val=&quot;00AA6E33&quot;/&gt;&lt;wsp:rsid wsp:val=&quot;00AA71F3&quot;/&gt;&lt;wsp:rsid wsp:val=&quot;00AA7A03&quot;/&gt;&lt;wsp:rsid wsp:val=&quot;00AA7AEE&quot;/&gt;&lt;wsp:rsid wsp:val=&quot;00AA7B79&quot;/&gt;&lt;wsp:rsid wsp:val=&quot;00AB0189&quot;/&gt;&lt;wsp:rsid wsp:val=&quot;00AB0860&quot;/&gt;&lt;wsp:rsid wsp:val=&quot;00AB0B75&quot;/&gt;&lt;wsp:rsid wsp:val=&quot;00AB0BF4&quot;/&gt;&lt;wsp:rsid wsp:val=&quot;00AB1296&quot;/&gt;&lt;wsp:rsid wsp:val=&quot;00AB12A7&quot;/&gt;&lt;wsp:rsid wsp:val=&quot;00AB1380&quot;/&gt;&lt;wsp:rsid wsp:val=&quot;00AB1725&quot;/&gt;&lt;wsp:rsid wsp:val=&quot;00AB2466&quot;/&gt;&lt;wsp:rsid wsp:val=&quot;00AB25D8&quot;/&gt;&lt;wsp:rsid wsp:val=&quot;00AB283B&quot;/&gt;&lt;wsp:rsid wsp:val=&quot;00AB2E9A&quot;/&gt;&lt;wsp:rsid wsp:val=&quot;00AB3741&quot;/&gt;&lt;wsp:rsid wsp:val=&quot;00AB3782&quot;/&gt;&lt;wsp:rsid wsp:val=&quot;00AB3FFE&quot;/&gt;&lt;wsp:rsid wsp:val=&quot;00AB43DB&quot;/&gt;&lt;wsp:rsid wsp:val=&quot;00AB4770&quot;/&gt;&lt;wsp:rsid wsp:val=&quot;00AB4B60&quot;/&gt;&lt;wsp:rsid wsp:val=&quot;00AB4D69&quot;/&gt;&lt;wsp:rsid wsp:val=&quot;00AB4DD0&quot;/&gt;&lt;wsp:rsid wsp:val=&quot;00AB54C4&quot;/&gt;&lt;wsp:rsid wsp:val=&quot;00AB5972&quot;/&gt;&lt;wsp:rsid wsp:val=&quot;00AB5A9A&quot;/&gt;&lt;wsp:rsid wsp:val=&quot;00AB5CA3&quot;/&gt;&lt;wsp:rsid wsp:val=&quot;00AB5F9F&quot;/&gt;&lt;wsp:rsid wsp:val=&quot;00AB61B8&quot;/&gt;&lt;wsp:rsid wsp:val=&quot;00AB63EE&quot;/&gt;&lt;wsp:rsid wsp:val=&quot;00AB7041&quot;/&gt;&lt;wsp:rsid wsp:val=&quot;00AB7736&quot;/&gt;&lt;wsp:rsid wsp:val=&quot;00AC03BD&quot;/&gt;&lt;wsp:rsid wsp:val=&quot;00AC0865&quot;/&gt;&lt;wsp:rsid wsp:val=&quot;00AC0873&quot;/&gt;&lt;wsp:rsid wsp:val=&quot;00AC0C31&quot;/&gt;&lt;wsp:rsid wsp:val=&quot;00AC124D&quot;/&gt;&lt;wsp:rsid wsp:val=&quot;00AC14AB&quot;/&gt;&lt;wsp:rsid wsp:val=&quot;00AC18AD&quot;/&gt;&lt;wsp:rsid wsp:val=&quot;00AC278E&quot;/&gt;&lt;wsp:rsid wsp:val=&quot;00AC2D09&quot;/&gt;&lt;wsp:rsid wsp:val=&quot;00AC329B&quot;/&gt;&lt;wsp:rsid wsp:val=&quot;00AC3919&quot;/&gt;&lt;wsp:rsid wsp:val=&quot;00AC4468&quot;/&gt;&lt;wsp:rsid wsp:val=&quot;00AC4E76&quot;/&gt;&lt;wsp:rsid wsp:val=&quot;00AC52B6&quot;/&gt;&lt;wsp:rsid wsp:val=&quot;00AC54B1&quot;/&gt;&lt;wsp:rsid wsp:val=&quot;00AC55F8&quot;/&gt;&lt;wsp:rsid wsp:val=&quot;00AC5A88&quot;/&gt;&lt;wsp:rsid wsp:val=&quot;00AC5BC4&quot;/&gt;&lt;wsp:rsid wsp:val=&quot;00AC65EA&quot;/&gt;&lt;wsp:rsid wsp:val=&quot;00AC67F4&quot;/&gt;&lt;wsp:rsid wsp:val=&quot;00AC6960&quot;/&gt;&lt;wsp:rsid wsp:val=&quot;00AC6DB6&quot;/&gt;&lt;wsp:rsid wsp:val=&quot;00AC6EDB&quot;/&gt;&lt;wsp:rsid wsp:val=&quot;00AC7454&quot;/&gt;&lt;wsp:rsid wsp:val=&quot;00AC7930&quot;/&gt;&lt;wsp:rsid wsp:val=&quot;00AC7F9A&quot;/&gt;&lt;wsp:rsid wsp:val=&quot;00AD0B59&quot;/&gt;&lt;wsp:rsid wsp:val=&quot;00AD0B8E&quot;/&gt;&lt;wsp:rsid wsp:val=&quot;00AD0E1B&quot;/&gt;&lt;wsp:rsid wsp:val=&quot;00AD155B&quot;/&gt;&lt;wsp:rsid wsp:val=&quot;00AD1F48&quot;/&gt;&lt;wsp:rsid wsp:val=&quot;00AD2AA9&quot;/&gt;&lt;wsp:rsid wsp:val=&quot;00AD2D23&quot;/&gt;&lt;wsp:rsid wsp:val=&quot;00AD2E19&quot;/&gt;&lt;wsp:rsid wsp:val=&quot;00AD33AC&quot;/&gt;&lt;wsp:rsid wsp:val=&quot;00AD3569&quot;/&gt;&lt;wsp:rsid wsp:val=&quot;00AD3618&quot;/&gt;&lt;wsp:rsid wsp:val=&quot;00AD3AA5&quot;/&gt;&lt;wsp:rsid wsp:val=&quot;00AD3E6B&quot;/&gt;&lt;wsp:rsid wsp:val=&quot;00AD4074&quot;/&gt;&lt;wsp:rsid wsp:val=&quot;00AD4228&quot;/&gt;&lt;wsp:rsid wsp:val=&quot;00AD51CF&quot;/&gt;&lt;wsp:rsid wsp:val=&quot;00AD51E7&quot;/&gt;&lt;wsp:rsid wsp:val=&quot;00AD52BB&quot;/&gt;&lt;wsp:rsid wsp:val=&quot;00AD534A&quot;/&gt;&lt;wsp:rsid wsp:val=&quot;00AD56B7&quot;/&gt;&lt;wsp:rsid wsp:val=&quot;00AD5B41&quot;/&gt;&lt;wsp:rsid wsp:val=&quot;00AD5D9A&quot;/&gt;&lt;wsp:rsid wsp:val=&quot;00AD5E73&quot;/&gt;&lt;wsp:rsid wsp:val=&quot;00AD640A&quot;/&gt;&lt;wsp:rsid wsp:val=&quot;00AD67C1&quot;/&gt;&lt;wsp:rsid wsp:val=&quot;00AD6961&quot;/&gt;&lt;wsp:rsid wsp:val=&quot;00AD74DD&quot;/&gt;&lt;wsp:rsid wsp:val=&quot;00AD7614&quot;/&gt;&lt;wsp:rsid wsp:val=&quot;00AE0240&quot;/&gt;&lt;wsp:rsid wsp:val=&quot;00AE0C79&quot;/&gt;&lt;wsp:rsid wsp:val=&quot;00AE153B&quot;/&gt;&lt;wsp:rsid wsp:val=&quot;00AE2661&quot;/&gt;&lt;wsp:rsid wsp:val=&quot;00AE26E9&quot;/&gt;&lt;wsp:rsid wsp:val=&quot;00AE2A2D&quot;/&gt;&lt;wsp:rsid wsp:val=&quot;00AE30E2&quot;/&gt;&lt;wsp:rsid wsp:val=&quot;00AE3876&quot;/&gt;&lt;wsp:rsid wsp:val=&quot;00AE3CAD&quot;/&gt;&lt;wsp:rsid wsp:val=&quot;00AE3EE2&quot;/&gt;&lt;wsp:rsid wsp:val=&quot;00AE41B8&quot;/&gt;&lt;wsp:rsid wsp:val=&quot;00AE456C&quot;/&gt;&lt;wsp:rsid wsp:val=&quot;00AE45C4&quot;/&gt;&lt;wsp:rsid wsp:val=&quot;00AE5C67&quot;/&gt;&lt;wsp:rsid wsp:val=&quot;00AE5D28&quot;/&gt;&lt;wsp:rsid wsp:val=&quot;00AE5D87&quot;/&gt;&lt;wsp:rsid wsp:val=&quot;00AE68CF&quot;/&gt;&lt;wsp:rsid wsp:val=&quot;00AE69FD&quot;/&gt;&lt;wsp:rsid wsp:val=&quot;00AE6CB3&quot;/&gt;&lt;wsp:rsid wsp:val=&quot;00AE7681&quot;/&gt;&lt;wsp:rsid wsp:val=&quot;00AE7A20&quot;/&gt;&lt;wsp:rsid wsp:val=&quot;00AF0265&quot;/&gt;&lt;wsp:rsid wsp:val=&quot;00AF0483&quot;/&gt;&lt;wsp:rsid wsp:val=&quot;00AF07F1&quot;/&gt;&lt;wsp:rsid wsp:val=&quot;00AF0ABD&quot;/&gt;&lt;wsp:rsid wsp:val=&quot;00AF0BDB&quot;/&gt;&lt;wsp:rsid wsp:val=&quot;00AF0C46&quot;/&gt;&lt;wsp:rsid wsp:val=&quot;00AF120F&quot;/&gt;&lt;wsp:rsid wsp:val=&quot;00AF191F&quot;/&gt;&lt;wsp:rsid wsp:val=&quot;00AF1DD8&quot;/&gt;&lt;wsp:rsid wsp:val=&quot;00AF1F05&quot;/&gt;&lt;wsp:rsid wsp:val=&quot;00AF2413&quot;/&gt;&lt;wsp:rsid wsp:val=&quot;00AF2514&quot;/&gt;&lt;wsp:rsid wsp:val=&quot;00AF2C4A&quot;/&gt;&lt;wsp:rsid wsp:val=&quot;00AF2DBC&quot;/&gt;&lt;wsp:rsid wsp:val=&quot;00AF301B&quot;/&gt;&lt;wsp:rsid wsp:val=&quot;00AF34BA&quot;/&gt;&lt;wsp:rsid wsp:val=&quot;00AF35E4&quot;/&gt;&lt;wsp:rsid wsp:val=&quot;00AF3E39&quot;/&gt;&lt;wsp:rsid wsp:val=&quot;00AF3F94&quot;/&gt;&lt;wsp:rsid wsp:val=&quot;00AF415B&quot;/&gt;&lt;wsp:rsid wsp:val=&quot;00AF4654&quot;/&gt;&lt;wsp:rsid wsp:val=&quot;00AF473B&quot;/&gt;&lt;wsp:rsid wsp:val=&quot;00AF4F65&quot;/&gt;&lt;wsp:rsid wsp:val=&quot;00AF52D8&quot;/&gt;&lt;wsp:rsid wsp:val=&quot;00AF5332&quot;/&gt;&lt;wsp:rsid wsp:val=&quot;00AF5C17&quot;/&gt;&lt;wsp:rsid wsp:val=&quot;00AF6C68&quot;/&gt;&lt;wsp:rsid wsp:val=&quot;00AF6E53&quot;/&gt;&lt;wsp:rsid wsp:val=&quot;00AF77D8&quot;/&gt;&lt;wsp:rsid wsp:val=&quot;00AF787B&quot;/&gt;&lt;wsp:rsid wsp:val=&quot;00AF7B4F&quot;/&gt;&lt;wsp:rsid wsp:val=&quot;00AF7D17&quot;/&gt;&lt;wsp:rsid wsp:val=&quot;00B0026E&quot;/&gt;&lt;wsp:rsid wsp:val=&quot;00B0052F&quot;/&gt;&lt;wsp:rsid wsp:val=&quot;00B00C72&quot;/&gt;&lt;wsp:rsid wsp:val=&quot;00B010DF&quot;/&gt;&lt;wsp:rsid wsp:val=&quot;00B014C5&quot;/&gt;&lt;wsp:rsid wsp:val=&quot;00B01B3C&quot;/&gt;&lt;wsp:rsid wsp:val=&quot;00B01F4C&quot;/&gt;&lt;wsp:rsid wsp:val=&quot;00B0273D&quot;/&gt;&lt;wsp:rsid wsp:val=&quot;00B028FA&quot;/&gt;&lt;wsp:rsid wsp:val=&quot;00B02CDF&quot;/&gt;&lt;wsp:rsid wsp:val=&quot;00B03383&quot;/&gt;&lt;wsp:rsid wsp:val=&quot;00B034EF&quot;/&gt;&lt;wsp:rsid wsp:val=&quot;00B043A7&quot;/&gt;&lt;wsp:rsid wsp:val=&quot;00B04D8A&quot;/&gt;&lt;wsp:rsid wsp:val=&quot;00B05188&quot;/&gt;&lt;wsp:rsid wsp:val=&quot;00B056FB&quot;/&gt;&lt;wsp:rsid wsp:val=&quot;00B0599D&quot;/&gt;&lt;wsp:rsid wsp:val=&quot;00B0629C&quot;/&gt;&lt;wsp:rsid wsp:val=&quot;00B0631F&quot;/&gt;&lt;wsp:rsid wsp:val=&quot;00B065B9&quot;/&gt;&lt;wsp:rsid wsp:val=&quot;00B06755&quot;/&gt;&lt;wsp:rsid wsp:val=&quot;00B06C55&quot;/&gt;&lt;wsp:rsid wsp:val=&quot;00B070EC&quot;/&gt;&lt;wsp:rsid wsp:val=&quot;00B07131&quot;/&gt;&lt;wsp:rsid wsp:val=&quot;00B07834&quot;/&gt;&lt;wsp:rsid wsp:val=&quot;00B07B64&quot;/&gt;&lt;wsp:rsid wsp:val=&quot;00B10B1B&quot;/&gt;&lt;wsp:rsid wsp:val=&quot;00B10CFD&quot;/&gt;&lt;wsp:rsid wsp:val=&quot;00B10E1F&quot;/&gt;&lt;wsp:rsid wsp:val=&quot;00B1149A&quot;/&gt;&lt;wsp:rsid wsp:val=&quot;00B11AD6&quot;/&gt;&lt;wsp:rsid wsp:val=&quot;00B11EEA&quot;/&gt;&lt;wsp:rsid wsp:val=&quot;00B12E12&quot;/&gt;&lt;wsp:rsid wsp:val=&quot;00B1330F&quot;/&gt;&lt;wsp:rsid wsp:val=&quot;00B13F6E&quot;/&gt;&lt;wsp:rsid wsp:val=&quot;00B14550&quot;/&gt;&lt;wsp:rsid wsp:val=&quot;00B14575&quot;/&gt;&lt;wsp:rsid wsp:val=&quot;00B14E00&quot;/&gt;&lt;wsp:rsid wsp:val=&quot;00B14F89&quot;/&gt;&lt;wsp:rsid wsp:val=&quot;00B16224&quot;/&gt;&lt;wsp:rsid wsp:val=&quot;00B1680B&quot;/&gt;&lt;wsp:rsid wsp:val=&quot;00B1695B&quot;/&gt;&lt;wsp:rsid wsp:val=&quot;00B178BA&quot;/&gt;&lt;wsp:rsid wsp:val=&quot;00B17AB0&quot;/&gt;&lt;wsp:rsid wsp:val=&quot;00B202E5&quot;/&gt;&lt;wsp:rsid wsp:val=&quot;00B20C27&quot;/&gt;&lt;wsp:rsid wsp:val=&quot;00B21F35&quot;/&gt;&lt;wsp:rsid wsp:val=&quot;00B22133&quot;/&gt;&lt;wsp:rsid wsp:val=&quot;00B223A7&quot;/&gt;&lt;wsp:rsid wsp:val=&quot;00B2276E&quot;/&gt;&lt;wsp:rsid wsp:val=&quot;00B22BA1&quot;/&gt;&lt;wsp:rsid wsp:val=&quot;00B23725&quot;/&gt;&lt;wsp:rsid wsp:val=&quot;00B2396A&quot;/&gt;&lt;wsp:rsid wsp:val=&quot;00B23AB7&quot;/&gt;&lt;wsp:rsid wsp:val=&quot;00B23E6A&quot;/&gt;&lt;wsp:rsid wsp:val=&quot;00B2451F&quot;/&gt;&lt;wsp:rsid wsp:val=&quot;00B24989&quot;/&gt;&lt;wsp:rsid wsp:val=&quot;00B250EE&quot;/&gt;&lt;wsp:rsid wsp:val=&quot;00B2518E&quot;/&gt;&lt;wsp:rsid wsp:val=&quot;00B2527C&quot;/&gt;&lt;wsp:rsid wsp:val=&quot;00B253B4&quot;/&gt;&lt;wsp:rsid wsp:val=&quot;00B26281&quot;/&gt;&lt;wsp:rsid wsp:val=&quot;00B26C47&quot;/&gt;&lt;wsp:rsid wsp:val=&quot;00B272C1&quot;/&gt;&lt;wsp:rsid wsp:val=&quot;00B277C3&quot;/&gt;&lt;wsp:rsid wsp:val=&quot;00B3044F&quot;/&gt;&lt;wsp:rsid wsp:val=&quot;00B3058A&quot;/&gt;&lt;wsp:rsid wsp:val=&quot;00B309D2&quot;/&gt;&lt;wsp:rsid wsp:val=&quot;00B30A17&quot;/&gt;&lt;wsp:rsid wsp:val=&quot;00B31691&quot;/&gt;&lt;wsp:rsid wsp:val=&quot;00B3214A&quot;/&gt;&lt;wsp:rsid wsp:val=&quot;00B323EE&quot;/&gt;&lt;wsp:rsid wsp:val=&quot;00B323EF&quot;/&gt;&lt;wsp:rsid wsp:val=&quot;00B32681&quot;/&gt;&lt;wsp:rsid wsp:val=&quot;00B333CB&quot;/&gt;&lt;wsp:rsid wsp:val=&quot;00B33617&quot;/&gt;&lt;wsp:rsid wsp:val=&quot;00B33F9E&quot;/&gt;&lt;wsp:rsid wsp:val=&quot;00B34248&quot;/&gt;&lt;wsp:rsid wsp:val=&quot;00B34AD9&quot;/&gt;&lt;wsp:rsid wsp:val=&quot;00B34D96&quot;/&gt;&lt;wsp:rsid wsp:val=&quot;00B3541F&quot;/&gt;&lt;wsp:rsid wsp:val=&quot;00B35EFF&quot;/&gt;&lt;wsp:rsid wsp:val=&quot;00B361C6&quot;/&gt;&lt;wsp:rsid wsp:val=&quot;00B366A0&quot;/&gt;&lt;wsp:rsid wsp:val=&quot;00B36C12&quot;/&gt;&lt;wsp:rsid wsp:val=&quot;00B37004&quot;/&gt;&lt;wsp:rsid wsp:val=&quot;00B370F3&quot;/&gt;&lt;wsp:rsid wsp:val=&quot;00B377F9&quot;/&gt;&lt;wsp:rsid wsp:val=&quot;00B378F8&quot;/&gt;&lt;wsp:rsid wsp:val=&quot;00B4112B&quot;/&gt;&lt;wsp:rsid wsp:val=&quot;00B4144A&quot;/&gt;&lt;wsp:rsid wsp:val=&quot;00B41557&quot;/&gt;&lt;wsp:rsid wsp:val=&quot;00B415F4&quot;/&gt;&lt;wsp:rsid wsp:val=&quot;00B41762&quot;/&gt;&lt;wsp:rsid wsp:val=&quot;00B4284D&quot;/&gt;&lt;wsp:rsid wsp:val=&quot;00B42863&quot;/&gt;&lt;wsp:rsid wsp:val=&quot;00B42885&quot;/&gt;&lt;wsp:rsid wsp:val=&quot;00B42DBF&quot;/&gt;&lt;wsp:rsid wsp:val=&quot;00B4357E&quot;/&gt;&lt;wsp:rsid wsp:val=&quot;00B43814&quot;/&gt;&lt;wsp:rsid wsp:val=&quot;00B43ACC&quot;/&gt;&lt;wsp:rsid wsp:val=&quot;00B448BB&quot;/&gt;&lt;wsp:rsid wsp:val=&quot;00B44B85&quot;/&gt;&lt;wsp:rsid wsp:val=&quot;00B44BE0&quot;/&gt;&lt;wsp:rsid wsp:val=&quot;00B45EAF&quot;/&gt;&lt;wsp:rsid wsp:val=&quot;00B45EE3&quot;/&gt;&lt;wsp:rsid wsp:val=&quot;00B4675C&quot;/&gt;&lt;wsp:rsid wsp:val=&quot;00B47624&quot;/&gt;&lt;wsp:rsid wsp:val=&quot;00B4787E&quot;/&gt;&lt;wsp:rsid wsp:val=&quot;00B508A5&quot;/&gt;&lt;wsp:rsid wsp:val=&quot;00B50B12&quot;/&gt;&lt;wsp:rsid wsp:val=&quot;00B50ED0&quot;/&gt;&lt;wsp:rsid wsp:val=&quot;00B50FCE&quot;/&gt;&lt;wsp:rsid wsp:val=&quot;00B513C4&quot;/&gt;&lt;wsp:rsid wsp:val=&quot;00B51513&quot;/&gt;&lt;wsp:rsid wsp:val=&quot;00B51B15&quot;/&gt;&lt;wsp:rsid wsp:val=&quot;00B51B2D&quot;/&gt;&lt;wsp:rsid wsp:val=&quot;00B52242&quot;/&gt;&lt;wsp:rsid wsp:val=&quot;00B52417&quot;/&gt;&lt;wsp:rsid wsp:val=&quot;00B5273B&quot;/&gt;&lt;wsp:rsid wsp:val=&quot;00B52742&quot;/&gt;&lt;wsp:rsid wsp:val=&quot;00B52927&quot;/&gt;&lt;wsp:rsid wsp:val=&quot;00B5320C&quot;/&gt;&lt;wsp:rsid wsp:val=&quot;00B533B3&quot;/&gt;&lt;wsp:rsid wsp:val=&quot;00B535A5&quot;/&gt;&lt;wsp:rsid wsp:val=&quot;00B53850&quot;/&gt;&lt;wsp:rsid wsp:val=&quot;00B54466&quot;/&gt;&lt;wsp:rsid wsp:val=&quot;00B5449E&quot;/&gt;&lt;wsp:rsid wsp:val=&quot;00B54811&quot;/&gt;&lt;wsp:rsid wsp:val=&quot;00B54904&quot;/&gt;&lt;wsp:rsid wsp:val=&quot;00B54A31&quot;/&gt;&lt;wsp:rsid wsp:val=&quot;00B54E2B&quot;/&gt;&lt;wsp:rsid wsp:val=&quot;00B54E38&quot;/&gt;&lt;wsp:rsid wsp:val=&quot;00B54F61&quot;/&gt;&lt;wsp:rsid wsp:val=&quot;00B551CD&quot;/&gt;&lt;wsp:rsid wsp:val=&quot;00B55294&quot;/&gt;&lt;wsp:rsid wsp:val=&quot;00B55B33&quot;/&gt;&lt;wsp:rsid wsp:val=&quot;00B55D1B&quot;/&gt;&lt;wsp:rsid wsp:val=&quot;00B55DD2&quot;/&gt;&lt;wsp:rsid wsp:val=&quot;00B5627E&quot;/&gt;&lt;wsp:rsid wsp:val=&quot;00B56304&quot;/&gt;&lt;wsp:rsid wsp:val=&quot;00B569FE&quot;/&gt;&lt;wsp:rsid wsp:val=&quot;00B56A2C&quot;/&gt;&lt;wsp:rsid wsp:val=&quot;00B56ED5&quot;/&gt;&lt;wsp:rsid wsp:val=&quot;00B56FB2&quot;/&gt;&lt;wsp:rsid wsp:val=&quot;00B5723B&quot;/&gt;&lt;wsp:rsid wsp:val=&quot;00B57E23&quot;/&gt;&lt;wsp:rsid wsp:val=&quot;00B6020F&quot;/&gt;&lt;wsp:rsid wsp:val=&quot;00B6031C&quot;/&gt;&lt;wsp:rsid wsp:val=&quot;00B60741&quot;/&gt;&lt;wsp:rsid wsp:val=&quot;00B60B16&quot;/&gt;&lt;wsp:rsid wsp:val=&quot;00B61264&quot;/&gt;&lt;wsp:rsid wsp:val=&quot;00B61710&quot;/&gt;&lt;wsp:rsid wsp:val=&quot;00B619B4&quot;/&gt;&lt;wsp:rsid wsp:val=&quot;00B61C23&quot;/&gt;&lt;wsp:rsid wsp:val=&quot;00B61EBF&quot;/&gt;&lt;wsp:rsid wsp:val=&quot;00B6203F&quot;/&gt;&lt;wsp:rsid wsp:val=&quot;00B62C7F&quot;/&gt;&lt;wsp:rsid wsp:val=&quot;00B63675&quot;/&gt;&lt;wsp:rsid wsp:val=&quot;00B6466E&quot;/&gt;&lt;wsp:rsid wsp:val=&quot;00B64725&quot;/&gt;&lt;wsp:rsid wsp:val=&quot;00B64B8A&quot;/&gt;&lt;wsp:rsid wsp:val=&quot;00B64C60&quot;/&gt;&lt;wsp:rsid wsp:val=&quot;00B64F77&quot;/&gt;&lt;wsp:rsid wsp:val=&quot;00B65405&quot;/&gt;&lt;wsp:rsid wsp:val=&quot;00B654E1&quot;/&gt;&lt;wsp:rsid wsp:val=&quot;00B659C7&quot;/&gt;&lt;wsp:rsid wsp:val=&quot;00B66132&quot;/&gt;&lt;wsp:rsid wsp:val=&quot;00B6705E&quot;/&gt;&lt;wsp:rsid wsp:val=&quot;00B67188&quot;/&gt;&lt;wsp:rsid wsp:val=&quot;00B67328&quot;/&gt;&lt;wsp:rsid wsp:val=&quot;00B675D3&quot;/&gt;&lt;wsp:rsid wsp:val=&quot;00B703AB&quot;/&gt;&lt;wsp:rsid wsp:val=&quot;00B70AF0&quot;/&gt;&lt;wsp:rsid wsp:val=&quot;00B71170&quot;/&gt;&lt;wsp:rsid wsp:val=&quot;00B714E6&quot;/&gt;&lt;wsp:rsid wsp:val=&quot;00B7153C&quot;/&gt;&lt;wsp:rsid wsp:val=&quot;00B71834&quot;/&gt;&lt;wsp:rsid wsp:val=&quot;00B71F41&quot;/&gt;&lt;wsp:rsid wsp:val=&quot;00B71FB0&quot;/&gt;&lt;wsp:rsid wsp:val=&quot;00B72000&quot;/&gt;&lt;wsp:rsid wsp:val=&quot;00B72373&quot;/&gt;&lt;wsp:rsid wsp:val=&quot;00B72528&quot;/&gt;&lt;wsp:rsid wsp:val=&quot;00B728C7&quot;/&gt;&lt;wsp:rsid wsp:val=&quot;00B734A6&quot;/&gt;&lt;wsp:rsid wsp:val=&quot;00B73626&quot;/&gt;&lt;wsp:rsid wsp:val=&quot;00B736CD&quot;/&gt;&lt;wsp:rsid wsp:val=&quot;00B73852&quot;/&gt;&lt;wsp:rsid wsp:val=&quot;00B73EB1&quot;/&gt;&lt;wsp:rsid wsp:val=&quot;00B74012&quot;/&gt;&lt;wsp:rsid wsp:val=&quot;00B74453&quot;/&gt;&lt;wsp:rsid wsp:val=&quot;00B746AB&quot;/&gt;&lt;wsp:rsid wsp:val=&quot;00B74744&quot;/&gt;&lt;wsp:rsid wsp:val=&quot;00B74B6A&quot;/&gt;&lt;wsp:rsid wsp:val=&quot;00B74BA3&quot;/&gt;&lt;wsp:rsid wsp:val=&quot;00B7636C&quot;/&gt;&lt;wsp:rsid wsp:val=&quot;00B76454&quot;/&gt;&lt;wsp:rsid wsp:val=&quot;00B76BA6&quot;/&gt;&lt;wsp:rsid wsp:val=&quot;00B76EA5&quot;/&gt;&lt;wsp:rsid wsp:val=&quot;00B7778D&quot;/&gt;&lt;wsp:rsid wsp:val=&quot;00B77828&quot;/&gt;&lt;wsp:rsid wsp:val=&quot;00B7790F&quot;/&gt;&lt;wsp:rsid wsp:val=&quot;00B77E3D&quot;/&gt;&lt;wsp:rsid wsp:val=&quot;00B77E97&quot;/&gt;&lt;wsp:rsid wsp:val=&quot;00B8015F&quot;/&gt;&lt;wsp:rsid wsp:val=&quot;00B80757&quot;/&gt;&lt;wsp:rsid wsp:val=&quot;00B812D8&quot;/&gt;&lt;wsp:rsid wsp:val=&quot;00B814CF&quot;/&gt;&lt;wsp:rsid wsp:val=&quot;00B828C9&quot;/&gt;&lt;wsp:rsid wsp:val=&quot;00B82BA1&quot;/&gt;&lt;wsp:rsid wsp:val=&quot;00B82DAE&quot;/&gt;&lt;wsp:rsid wsp:val=&quot;00B82F45&quot;/&gt;&lt;wsp:rsid wsp:val=&quot;00B83CAF&quot;/&gt;&lt;wsp:rsid wsp:val=&quot;00B84D8A&quot;/&gt;&lt;wsp:rsid wsp:val=&quot;00B84DF6&quot;/&gt;&lt;wsp:rsid wsp:val=&quot;00B84E80&quot;/&gt;&lt;wsp:rsid wsp:val=&quot;00B85DE8&quot;/&gt;&lt;wsp:rsid wsp:val=&quot;00B8610D&quot;/&gt;&lt;wsp:rsid wsp:val=&quot;00B8623A&quot;/&gt;&lt;wsp:rsid wsp:val=&quot;00B86589&quot;/&gt;&lt;wsp:rsid wsp:val=&quot;00B900D4&quot;/&gt;&lt;wsp:rsid wsp:val=&quot;00B90A97&quot;/&gt;&lt;wsp:rsid wsp:val=&quot;00B90AC2&quot;/&gt;&lt;wsp:rsid wsp:val=&quot;00B9167D&quot;/&gt;&lt;wsp:rsid wsp:val=&quot;00B92F07&quot;/&gt;&lt;wsp:rsid wsp:val=&quot;00B92F32&quot;/&gt;&lt;wsp:rsid wsp:val=&quot;00B92F3E&quot;/&gt;&lt;wsp:rsid wsp:val=&quot;00B9370E&quot;/&gt;&lt;wsp:rsid wsp:val=&quot;00B943C4&quot;/&gt;&lt;wsp:rsid wsp:val=&quot;00B94986&quot;/&gt;&lt;wsp:rsid wsp:val=&quot;00B949DF&quot;/&gt;&lt;wsp:rsid wsp:val=&quot;00B952F4&quot;/&gt;&lt;wsp:rsid wsp:val=&quot;00B95505&quot;/&gt;&lt;wsp:rsid wsp:val=&quot;00B95830&quot;/&gt;&lt;wsp:rsid wsp:val=&quot;00B95F1F&quot;/&gt;&lt;wsp:rsid wsp:val=&quot;00B9679A&quot;/&gt;&lt;wsp:rsid wsp:val=&quot;00B96819&quot;/&gt;&lt;wsp:rsid wsp:val=&quot;00B96FF8&quot;/&gt;&lt;wsp:rsid wsp:val=&quot;00BA08D8&quot;/&gt;&lt;wsp:rsid wsp:val=&quot;00BA0B66&quot;/&gt;&lt;wsp:rsid wsp:val=&quot;00BA0C98&quot;/&gt;&lt;wsp:rsid wsp:val=&quot;00BA0FD2&quot;/&gt;&lt;wsp:rsid wsp:val=&quot;00BA13E2&quot;/&gt;&lt;wsp:rsid wsp:val=&quot;00BA15D2&quot;/&gt;&lt;wsp:rsid wsp:val=&quot;00BA181D&quot;/&gt;&lt;wsp:rsid wsp:val=&quot;00BA1BA9&quot;/&gt;&lt;wsp:rsid wsp:val=&quot;00BA2501&quot;/&gt;&lt;wsp:rsid wsp:val=&quot;00BA2A23&quot;/&gt;&lt;wsp:rsid wsp:val=&quot;00BA2C57&quot;/&gt;&lt;wsp:rsid wsp:val=&quot;00BA312B&quot;/&gt;&lt;wsp:rsid wsp:val=&quot;00BA32C1&quot;/&gt;&lt;wsp:rsid wsp:val=&quot;00BA34E0&quot;/&gt;&lt;wsp:rsid wsp:val=&quot;00BA3A77&quot;/&gt;&lt;wsp:rsid wsp:val=&quot;00BA3DA0&quot;/&gt;&lt;wsp:rsid wsp:val=&quot;00BA52FA&quot;/&gt;&lt;wsp:rsid wsp:val=&quot;00BA541C&quot;/&gt;&lt;wsp:rsid wsp:val=&quot;00BA5B22&quot;/&gt;&lt;wsp:rsid wsp:val=&quot;00BA62EE&quot;/&gt;&lt;wsp:rsid wsp:val=&quot;00BA6772&quot;/&gt;&lt;wsp:rsid wsp:val=&quot;00BA6B9E&quot;/&gt;&lt;wsp:rsid wsp:val=&quot;00BA6C83&quot;/&gt;&lt;wsp:rsid wsp:val=&quot;00BA6E76&quot;/&gt;&lt;wsp:rsid wsp:val=&quot;00BA6F6D&quot;/&gt;&lt;wsp:rsid wsp:val=&quot;00BA7250&quot;/&gt;&lt;wsp:rsid wsp:val=&quot;00BA739C&quot;/&gt;&lt;wsp:rsid wsp:val=&quot;00BA7459&quot;/&gt;&lt;wsp:rsid wsp:val=&quot;00BA7B3B&quot;/&gt;&lt;wsp:rsid wsp:val=&quot;00BA7BD2&quot;/&gt;&lt;wsp:rsid wsp:val=&quot;00BB0205&quot;/&gt;&lt;wsp:rsid wsp:val=&quot;00BB0355&quot;/&gt;&lt;wsp:rsid wsp:val=&quot;00BB07B6&quot;/&gt;&lt;wsp:rsid wsp:val=&quot;00BB1708&quot;/&gt;&lt;wsp:rsid wsp:val=&quot;00BB1AA9&quot;/&gt;&lt;wsp:rsid wsp:val=&quot;00BB212B&quot;/&gt;&lt;wsp:rsid wsp:val=&quot;00BB2A05&quot;/&gt;&lt;wsp:rsid wsp:val=&quot;00BB2A43&quot;/&gt;&lt;wsp:rsid wsp:val=&quot;00BB2A96&quot;/&gt;&lt;wsp:rsid wsp:val=&quot;00BB2CBB&quot;/&gt;&lt;wsp:rsid wsp:val=&quot;00BB2DE7&quot;/&gt;&lt;wsp:rsid wsp:val=&quot;00BB3788&quot;/&gt;&lt;wsp:rsid wsp:val=&quot;00BB3B64&quot;/&gt;&lt;wsp:rsid wsp:val=&quot;00BB3C8E&quot;/&gt;&lt;wsp:rsid wsp:val=&quot;00BB3D5E&quot;/&gt;&lt;wsp:rsid wsp:val=&quot;00BB4335&quot;/&gt;&lt;wsp:rsid wsp:val=&quot;00BB44B7&quot;/&gt;&lt;wsp:rsid wsp:val=&quot;00BB4A4E&quot;/&gt;&lt;wsp:rsid wsp:val=&quot;00BB588E&quot;/&gt;&lt;wsp:rsid wsp:val=&quot;00BB5A8F&quot;/&gt;&lt;wsp:rsid wsp:val=&quot;00BB5AEF&quot;/&gt;&lt;wsp:rsid wsp:val=&quot;00BB5D6C&quot;/&gt;&lt;wsp:rsid wsp:val=&quot;00BB5F43&quot;/&gt;&lt;wsp:rsid wsp:val=&quot;00BB620E&quot;/&gt;&lt;wsp:rsid wsp:val=&quot;00BB65C8&quot;/&gt;&lt;wsp:rsid wsp:val=&quot;00BB69FB&quot;/&gt;&lt;wsp:rsid wsp:val=&quot;00BB6CE6&quot;/&gt;&lt;wsp:rsid wsp:val=&quot;00BB7674&quot;/&gt;&lt;wsp:rsid wsp:val=&quot;00BB7F0C&quot;/&gt;&lt;wsp:rsid wsp:val=&quot;00BC0E40&quot;/&gt;&lt;wsp:rsid wsp:val=&quot;00BC1AA5&quot;/&gt;&lt;wsp:rsid wsp:val=&quot;00BC1C78&quot;/&gt;&lt;wsp:rsid wsp:val=&quot;00BC25C4&quot;/&gt;&lt;wsp:rsid wsp:val=&quot;00BC289B&quot;/&gt;&lt;wsp:rsid wsp:val=&quot;00BC289E&quot;/&gt;&lt;wsp:rsid wsp:val=&quot;00BC299D&quot;/&gt;&lt;wsp:rsid wsp:val=&quot;00BC2DD7&quot;/&gt;&lt;wsp:rsid wsp:val=&quot;00BC3796&quot;/&gt;&lt;wsp:rsid wsp:val=&quot;00BC388F&quot;/&gt;&lt;wsp:rsid wsp:val=&quot;00BC3E2D&quot;/&gt;&lt;wsp:rsid wsp:val=&quot;00BC4162&quot;/&gt;&lt;wsp:rsid wsp:val=&quot;00BC462D&quot;/&gt;&lt;wsp:rsid wsp:val=&quot;00BC4717&quot;/&gt;&lt;wsp:rsid wsp:val=&quot;00BC4829&quot;/&gt;&lt;wsp:rsid wsp:val=&quot;00BC5199&quot;/&gt;&lt;wsp:rsid wsp:val=&quot;00BC57D8&quot;/&gt;&lt;wsp:rsid wsp:val=&quot;00BC5B8C&quot;/&gt;&lt;wsp:rsid wsp:val=&quot;00BC6613&quot;/&gt;&lt;wsp:rsid wsp:val=&quot;00BC66D2&quot;/&gt;&lt;wsp:rsid wsp:val=&quot;00BC66D7&quot;/&gt;&lt;wsp:rsid wsp:val=&quot;00BC6738&quot;/&gt;&lt;wsp:rsid wsp:val=&quot;00BC699C&quot;/&gt;&lt;wsp:rsid wsp:val=&quot;00BC6E13&quot;/&gt;&lt;wsp:rsid wsp:val=&quot;00BC775D&quot;/&gt;&lt;wsp:rsid wsp:val=&quot;00BC77CD&quot;/&gt;&lt;wsp:rsid wsp:val=&quot;00BC7860&quot;/&gt;&lt;wsp:rsid wsp:val=&quot;00BD19B4&quot;/&gt;&lt;wsp:rsid wsp:val=&quot;00BD208B&quot;/&gt;&lt;wsp:rsid wsp:val=&quot;00BD25BC&quot;/&gt;&lt;wsp:rsid wsp:val=&quot;00BD25FE&quot;/&gt;&lt;wsp:rsid wsp:val=&quot;00BD2BD5&quot;/&gt;&lt;wsp:rsid wsp:val=&quot;00BD3589&quot;/&gt;&lt;wsp:rsid wsp:val=&quot;00BD3FA1&quot;/&gt;&lt;wsp:rsid wsp:val=&quot;00BD4890&quot;/&gt;&lt;wsp:rsid wsp:val=&quot;00BD4AD1&quot;/&gt;&lt;wsp:rsid wsp:val=&quot;00BD4D05&quot;/&gt;&lt;wsp:rsid wsp:val=&quot;00BD4D34&quot;/&gt;&lt;wsp:rsid wsp:val=&quot;00BD52C6&quot;/&gt;&lt;wsp:rsid wsp:val=&quot;00BD5697&quot;/&gt;&lt;wsp:rsid wsp:val=&quot;00BD5BE9&quot;/&gt;&lt;wsp:rsid wsp:val=&quot;00BD5E55&quot;/&gt;&lt;wsp:rsid wsp:val=&quot;00BD62F0&quot;/&gt;&lt;wsp:rsid wsp:val=&quot;00BD6AFB&quot;/&gt;&lt;wsp:rsid wsp:val=&quot;00BD6F63&quot;/&gt;&lt;wsp:rsid wsp:val=&quot;00BD758B&quot;/&gt;&lt;wsp:rsid wsp:val=&quot;00BD77BF&quot;/&gt;&lt;wsp:rsid wsp:val=&quot;00BD7F5C&quot;/&gt;&lt;wsp:rsid wsp:val=&quot;00BE04EC&quot;/&gt;&lt;wsp:rsid wsp:val=&quot;00BE0A59&quot;/&gt;&lt;wsp:rsid wsp:val=&quot;00BE1038&quot;/&gt;&lt;wsp:rsid wsp:val=&quot;00BE12D9&quot;/&gt;&lt;wsp:rsid wsp:val=&quot;00BE13AF&quot;/&gt;&lt;wsp:rsid wsp:val=&quot;00BE15D6&quot;/&gt;&lt;wsp:rsid wsp:val=&quot;00BE19A2&quot;/&gt;&lt;wsp:rsid wsp:val=&quot;00BE26DE&quot;/&gt;&lt;wsp:rsid wsp:val=&quot;00BE2846&quot;/&gt;&lt;wsp:rsid wsp:val=&quot;00BE2BAA&quot;/&gt;&lt;wsp:rsid wsp:val=&quot;00BE2C55&quot;/&gt;&lt;wsp:rsid wsp:val=&quot;00BE2ED3&quot;/&gt;&lt;wsp:rsid wsp:val=&quot;00BE332B&quot;/&gt;&lt;wsp:rsid wsp:val=&quot;00BE3AAB&quot;/&gt;&lt;wsp:rsid wsp:val=&quot;00BE45AE&quot;/&gt;&lt;wsp:rsid wsp:val=&quot;00BE45DE&quot;/&gt;&lt;wsp:rsid wsp:val=&quot;00BE4F50&quot;/&gt;&lt;wsp:rsid wsp:val=&quot;00BE51B2&quot;/&gt;&lt;wsp:rsid wsp:val=&quot;00BE55BA&quot;/&gt;&lt;wsp:rsid wsp:val=&quot;00BE6195&quot;/&gt;&lt;wsp:rsid wsp:val=&quot;00BE636A&quot;/&gt;&lt;wsp:rsid wsp:val=&quot;00BE6998&quot;/&gt;&lt;wsp:rsid wsp:val=&quot;00BE6BC2&quot;/&gt;&lt;wsp:rsid wsp:val=&quot;00BE6EF9&quot;/&gt;&lt;wsp:rsid wsp:val=&quot;00BE7B65&quot;/&gt;&lt;wsp:rsid wsp:val=&quot;00BE7EAF&quot;/&gt;&lt;wsp:rsid wsp:val=&quot;00BF0464&quot;/&gt;&lt;wsp:rsid wsp:val=&quot;00BF143A&quot;/&gt;&lt;wsp:rsid wsp:val=&quot;00BF1745&quot;/&gt;&lt;wsp:rsid wsp:val=&quot;00BF18BC&quot;/&gt;&lt;wsp:rsid wsp:val=&quot;00BF1DF5&quot;/&gt;&lt;wsp:rsid wsp:val=&quot;00BF2582&quot;/&gt;&lt;wsp:rsid wsp:val=&quot;00BF3D97&quot;/&gt;&lt;wsp:rsid wsp:val=&quot;00BF3F97&quot;/&gt;&lt;wsp:rsid wsp:val=&quot;00BF41DA&quot;/&gt;&lt;wsp:rsid wsp:val=&quot;00BF4928&quot;/&gt;&lt;wsp:rsid wsp:val=&quot;00BF4BD2&quot;/&gt;&lt;wsp:rsid wsp:val=&quot;00BF4F14&quot;/&gt;&lt;wsp:rsid wsp:val=&quot;00BF501A&quot;/&gt;&lt;wsp:rsid wsp:val=&quot;00BF5614&quot;/&gt;&lt;wsp:rsid wsp:val=&quot;00BF5AE8&quot;/&gt;&lt;wsp:rsid wsp:val=&quot;00BF5E43&quot;/&gt;&lt;wsp:rsid wsp:val=&quot;00BF6A00&quot;/&gt;&lt;wsp:rsid wsp:val=&quot;00BF6A36&quot;/&gt;&lt;wsp:rsid wsp:val=&quot;00BF6D3C&quot;/&gt;&lt;wsp:rsid wsp:val=&quot;00BF6F65&quot;/&gt;&lt;wsp:rsid wsp:val=&quot;00BF7B67&quot;/&gt;&lt;wsp:rsid wsp:val=&quot;00BF7C88&quot;/&gt;&lt;wsp:rsid wsp:val=&quot;00BF7CF2&quot;/&gt;&lt;wsp:rsid wsp:val=&quot;00BF7D36&quot;/&gt;&lt;wsp:rsid wsp:val=&quot;00C00025&quot;/&gt;&lt;wsp:rsid wsp:val=&quot;00C00070&quot;/&gt;&lt;wsp:rsid wsp:val=&quot;00C004C3&quot;/&gt;&lt;wsp:rsid wsp:val=&quot;00C009C8&quot;/&gt;&lt;wsp:rsid wsp:val=&quot;00C00A74&quot;/&gt;&lt;wsp:rsid wsp:val=&quot;00C00AE6&quot;/&gt;&lt;wsp:rsid wsp:val=&quot;00C01258&quot;/&gt;&lt;wsp:rsid wsp:val=&quot;00C0147D&quot;/&gt;&lt;wsp:rsid wsp:val=&quot;00C01B98&quot;/&gt;&lt;wsp:rsid wsp:val=&quot;00C01FBC&quot;/&gt;&lt;wsp:rsid wsp:val=&quot;00C0230C&quot;/&gt;&lt;wsp:rsid wsp:val=&quot;00C02EB7&quot;/&gt;&lt;wsp:rsid wsp:val=&quot;00C02F00&quot;/&gt;&lt;wsp:rsid wsp:val=&quot;00C032F5&quot;/&gt;&lt;wsp:rsid wsp:val=&quot;00C039F7&quot;/&gt;&lt;wsp:rsid wsp:val=&quot;00C041DD&quot;/&gt;&lt;wsp:rsid wsp:val=&quot;00C05862&quot;/&gt;&lt;wsp:rsid wsp:val=&quot;00C05A1D&quot;/&gt;&lt;wsp:rsid wsp:val=&quot;00C067DE&quot;/&gt;&lt;wsp:rsid wsp:val=&quot;00C06953&quot;/&gt;&lt;wsp:rsid wsp:val=&quot;00C06EFD&quot;/&gt;&lt;wsp:rsid wsp:val=&quot;00C06F9A&quot;/&gt;&lt;wsp:rsid wsp:val=&quot;00C07041&quot;/&gt;&lt;wsp:rsid wsp:val=&quot;00C07435&quot;/&gt;&lt;wsp:rsid wsp:val=&quot;00C07452&quot;/&gt;&lt;wsp:rsid wsp:val=&quot;00C07645&quot;/&gt;&lt;wsp:rsid wsp:val=&quot;00C07AD2&quot;/&gt;&lt;wsp:rsid wsp:val=&quot;00C100FC&quot;/&gt;&lt;wsp:rsid wsp:val=&quot;00C10A0E&quot;/&gt;&lt;wsp:rsid wsp:val=&quot;00C10AAD&quot;/&gt;&lt;wsp:rsid wsp:val=&quot;00C1167B&quot;/&gt;&lt;wsp:rsid wsp:val=&quot;00C12645&quot;/&gt;&lt;wsp:rsid wsp:val=&quot;00C12933&quot;/&gt;&lt;wsp:rsid wsp:val=&quot;00C12967&quot;/&gt;&lt;wsp:rsid wsp:val=&quot;00C12B8E&quot;/&gt;&lt;wsp:rsid wsp:val=&quot;00C12D9F&quot;/&gt;&lt;wsp:rsid wsp:val=&quot;00C14157&quot;/&gt;&lt;wsp:rsid wsp:val=&quot;00C147E2&quot;/&gt;&lt;wsp:rsid wsp:val=&quot;00C14BAF&quot;/&gt;&lt;wsp:rsid wsp:val=&quot;00C15BEC&quot;/&gt;&lt;wsp:rsid wsp:val=&quot;00C16DBB&quot;/&gt;&lt;wsp:rsid wsp:val=&quot;00C16F92&quot;/&gt;&lt;wsp:rsid wsp:val=&quot;00C17055&quot;/&gt;&lt;wsp:rsid wsp:val=&quot;00C173C9&quot;/&gt;&lt;wsp:rsid wsp:val=&quot;00C17484&quot;/&gt;&lt;wsp:rsid wsp:val=&quot;00C174E3&quot;/&gt;&lt;wsp:rsid wsp:val=&quot;00C177F1&quot;/&gt;&lt;wsp:rsid wsp:val=&quot;00C17A5E&quot;/&gt;&lt;wsp:rsid wsp:val=&quot;00C17B55&quot;/&gt;&lt;wsp:rsid wsp:val=&quot;00C2020A&quot;/&gt;&lt;wsp:rsid wsp:val=&quot;00C207C8&quot;/&gt;&lt;wsp:rsid wsp:val=&quot;00C2095E&quot;/&gt;&lt;wsp:rsid wsp:val=&quot;00C2141D&quot;/&gt;&lt;wsp:rsid wsp:val=&quot;00C2249D&quot;/&gt;&lt;wsp:rsid wsp:val=&quot;00C22CA2&quot;/&gt;&lt;wsp:rsid wsp:val=&quot;00C23C91&quot;/&gt;&lt;wsp:rsid wsp:val=&quot;00C24271&quot;/&gt;&lt;wsp:rsid wsp:val=&quot;00C242C8&quot;/&gt;&lt;wsp:rsid wsp:val=&quot;00C24610&quot;/&gt;&lt;wsp:rsid wsp:val=&quot;00C24935&quot;/&gt;&lt;wsp:rsid wsp:val=&quot;00C24EDD&quot;/&gt;&lt;wsp:rsid wsp:val=&quot;00C25993&quot;/&gt;&lt;wsp:rsid wsp:val=&quot;00C25E38&quot;/&gt;&lt;wsp:rsid wsp:val=&quot;00C26066&quot;/&gt;&lt;wsp:rsid wsp:val=&quot;00C263B7&quot;/&gt;&lt;wsp:rsid wsp:val=&quot;00C2677E&quot;/&gt;&lt;wsp:rsid wsp:val=&quot;00C271BA&quot;/&gt;&lt;wsp:rsid wsp:val=&quot;00C271E9&quot;/&gt;&lt;wsp:rsid wsp:val=&quot;00C27833&quot;/&gt;&lt;wsp:rsid wsp:val=&quot;00C278F9&quot;/&gt;&lt;wsp:rsid wsp:val=&quot;00C27DC1&quot;/&gt;&lt;wsp:rsid wsp:val=&quot;00C27FD0&quot;/&gt;&lt;wsp:rsid wsp:val=&quot;00C3004B&quot;/&gt;&lt;wsp:rsid wsp:val=&quot;00C3099E&quot;/&gt;&lt;wsp:rsid wsp:val=&quot;00C3142F&quot;/&gt;&lt;wsp:rsid wsp:val=&quot;00C31484&quot;/&gt;&lt;wsp:rsid wsp:val=&quot;00C31641&quot;/&gt;&lt;wsp:rsid wsp:val=&quot;00C317C0&quot;/&gt;&lt;wsp:rsid wsp:val=&quot;00C31F6D&quot;/&gt;&lt;wsp:rsid wsp:val=&quot;00C325C3&quot;/&gt;&lt;wsp:rsid wsp:val=&quot;00C330A6&quot;/&gt;&lt;wsp:rsid wsp:val=&quot;00C335B5&quot;/&gt;&lt;wsp:rsid wsp:val=&quot;00C337F4&quot;/&gt;&lt;wsp:rsid wsp:val=&quot;00C3383A&quot;/&gt;&lt;wsp:rsid wsp:val=&quot;00C339BA&quot;/&gt;&lt;wsp:rsid wsp:val=&quot;00C33B0D&quot;/&gt;&lt;wsp:rsid wsp:val=&quot;00C33F99&quot;/&gt;&lt;wsp:rsid wsp:val=&quot;00C34520&quot;/&gt;&lt;wsp:rsid wsp:val=&quot;00C34522&quot;/&gt;&lt;wsp:rsid wsp:val=&quot;00C34579&quot;/&gt;&lt;wsp:rsid wsp:val=&quot;00C34C4D&quot;/&gt;&lt;wsp:rsid wsp:val=&quot;00C34DB7&quot;/&gt;&lt;wsp:rsid wsp:val=&quot;00C35537&quot;/&gt;&lt;wsp:rsid wsp:val=&quot;00C3623F&quot;/&gt;&lt;wsp:rsid wsp:val=&quot;00C36283&quot;/&gt;&lt;wsp:rsid wsp:val=&quot;00C36472&quot;/&gt;&lt;wsp:rsid wsp:val=&quot;00C36A33&quot;/&gt;&lt;wsp:rsid wsp:val=&quot;00C36EFB&quot;/&gt;&lt;wsp:rsid wsp:val=&quot;00C3727A&quot;/&gt;&lt;wsp:rsid wsp:val=&quot;00C37349&quot;/&gt;&lt;wsp:rsid wsp:val=&quot;00C37F6C&quot;/&gt;&lt;wsp:rsid wsp:val=&quot;00C407F4&quot;/&gt;&lt;wsp:rsid wsp:val=&quot;00C41361&quot;/&gt;&lt;wsp:rsid wsp:val=&quot;00C415CD&quot;/&gt;&lt;wsp:rsid wsp:val=&quot;00C4205F&quot;/&gt;&lt;wsp:rsid wsp:val=&quot;00C42886&quot;/&gt;&lt;wsp:rsid wsp:val=&quot;00C42CA0&quot;/&gt;&lt;wsp:rsid wsp:val=&quot;00C42CDB&quot;/&gt;&lt;wsp:rsid wsp:val=&quot;00C42E55&quot;/&gt;&lt;wsp:rsid wsp:val=&quot;00C43853&quot;/&gt;&lt;wsp:rsid wsp:val=&quot;00C43BCD&quot;/&gt;&lt;wsp:rsid wsp:val=&quot;00C4457A&quot;/&gt;&lt;wsp:rsid wsp:val=&quot;00C446F8&quot;/&gt;&lt;wsp:rsid wsp:val=&quot;00C44743&quot;/&gt;&lt;wsp:rsid wsp:val=&quot;00C44C78&quot;/&gt;&lt;wsp:rsid wsp:val=&quot;00C4534B&quot;/&gt;&lt;wsp:rsid wsp:val=&quot;00C45693&quot;/&gt;&lt;wsp:rsid wsp:val=&quot;00C45705&quot;/&gt;&lt;wsp:rsid wsp:val=&quot;00C45DAD&quot;/&gt;&lt;wsp:rsid wsp:val=&quot;00C45F27&quot;/&gt;&lt;wsp:rsid wsp:val=&quot;00C45FCF&quot;/&gt;&lt;wsp:rsid wsp:val=&quot;00C4617B&quot;/&gt;&lt;wsp:rsid wsp:val=&quot;00C46577&quot;/&gt;&lt;wsp:rsid wsp:val=&quot;00C465E6&quot;/&gt;&lt;wsp:rsid wsp:val=&quot;00C46618&quot;/&gt;&lt;wsp:rsid wsp:val=&quot;00C4797A&quot;/&gt;&lt;wsp:rsid wsp:val=&quot;00C47DB4&quot;/&gt;&lt;wsp:rsid wsp:val=&quot;00C50837&quot;/&gt;&lt;wsp:rsid wsp:val=&quot;00C50858&quot;/&gt;&lt;wsp:rsid wsp:val=&quot;00C50F01&quot;/&gt;&lt;wsp:rsid wsp:val=&quot;00C510EA&quot;/&gt;&lt;wsp:rsid wsp:val=&quot;00C510EC&quot;/&gt;&lt;wsp:rsid wsp:val=&quot;00C51169&quot;/&gt;&lt;wsp:rsid wsp:val=&quot;00C511AC&quot;/&gt;&lt;wsp:rsid wsp:val=&quot;00C51984&quot;/&gt;&lt;wsp:rsid wsp:val=&quot;00C5214C&quot;/&gt;&lt;wsp:rsid wsp:val=&quot;00C5238E&quot;/&gt;&lt;wsp:rsid wsp:val=&quot;00C523EA&quot;/&gt;&lt;wsp:rsid wsp:val=&quot;00C52D46&quot;/&gt;&lt;wsp:rsid wsp:val=&quot;00C53197&quot;/&gt;&lt;wsp:rsid wsp:val=&quot;00C53540&quot;/&gt;&lt;wsp:rsid wsp:val=&quot;00C53723&quot;/&gt;&lt;wsp:rsid wsp:val=&quot;00C53944&quot;/&gt;&lt;wsp:rsid wsp:val=&quot;00C539B4&quot;/&gt;&lt;wsp:rsid wsp:val=&quot;00C5501F&quot;/&gt;&lt;wsp:rsid wsp:val=&quot;00C554C2&quot;/&gt;&lt;wsp:rsid wsp:val=&quot;00C5557A&quot;/&gt;&lt;wsp:rsid wsp:val=&quot;00C558DD&quot;/&gt;&lt;wsp:rsid wsp:val=&quot;00C55B5A&quot;/&gt;&lt;wsp:rsid wsp:val=&quot;00C55E13&quot;/&gt;&lt;wsp:rsid wsp:val=&quot;00C55E8C&quot;/&gt;&lt;wsp:rsid wsp:val=&quot;00C55EC0&quot;/&gt;&lt;wsp:rsid wsp:val=&quot;00C560CD&quot;/&gt;&lt;wsp:rsid wsp:val=&quot;00C56457&quot;/&gt;&lt;wsp:rsid wsp:val=&quot;00C56506&quot;/&gt;&lt;wsp:rsid wsp:val=&quot;00C56952&quot;/&gt;&lt;wsp:rsid wsp:val=&quot;00C57B6D&quot;/&gt;&lt;wsp:rsid wsp:val=&quot;00C57D41&quot;/&gt;&lt;wsp:rsid wsp:val=&quot;00C600C0&quot;/&gt;&lt;wsp:rsid wsp:val=&quot;00C605F8&quot;/&gt;&lt;wsp:rsid wsp:val=&quot;00C607B0&quot;/&gt;&lt;wsp:rsid wsp:val=&quot;00C613ED&quot;/&gt;&lt;wsp:rsid wsp:val=&quot;00C61A33&quot;/&gt;&lt;wsp:rsid wsp:val=&quot;00C61C06&quot;/&gt;&lt;wsp:rsid wsp:val=&quot;00C62059&quot;/&gt;&lt;wsp:rsid wsp:val=&quot;00C6365D&quot;/&gt;&lt;wsp:rsid wsp:val=&quot;00C64087&quot;/&gt;&lt;wsp:rsid wsp:val=&quot;00C64351&quot;/&gt;&lt;wsp:rsid wsp:val=&quot;00C64A52&quot;/&gt;&lt;wsp:rsid wsp:val=&quot;00C64B27&quot;/&gt;&lt;wsp:rsid wsp:val=&quot;00C64CD5&quot;/&gt;&lt;wsp:rsid wsp:val=&quot;00C65A40&quot;/&gt;&lt;wsp:rsid wsp:val=&quot;00C65C18&quot;/&gt;&lt;wsp:rsid wsp:val=&quot;00C65E85&quot;/&gt;&lt;wsp:rsid wsp:val=&quot;00C66947&quot;/&gt;&lt;wsp:rsid wsp:val=&quot;00C66FAB&quot;/&gt;&lt;wsp:rsid wsp:val=&quot;00C67021&quot;/&gt;&lt;wsp:rsid wsp:val=&quot;00C678FE&quot;/&gt;&lt;wsp:rsid wsp:val=&quot;00C67C1B&quot;/&gt;&lt;wsp:rsid wsp:val=&quot;00C71788&quot;/&gt;&lt;wsp:rsid wsp:val=&quot;00C71B9A&quot;/&gt;&lt;wsp:rsid wsp:val=&quot;00C71BC1&quot;/&gt;&lt;wsp:rsid wsp:val=&quot;00C72090&quot;/&gt;&lt;wsp:rsid wsp:val=&quot;00C720CD&quot;/&gt;&lt;wsp:rsid wsp:val=&quot;00C720EA&quot;/&gt;&lt;wsp:rsid wsp:val=&quot;00C72139&quot;/&gt;&lt;wsp:rsid wsp:val=&quot;00C7236A&quot;/&gt;&lt;wsp:rsid wsp:val=&quot;00C72858&quot;/&gt;&lt;wsp:rsid wsp:val=&quot;00C72DDD&quot;/&gt;&lt;wsp:rsid wsp:val=&quot;00C731E7&quot;/&gt;&lt;wsp:rsid wsp:val=&quot;00C7338B&quot;/&gt;&lt;wsp:rsid wsp:val=&quot;00C73A70&quot;/&gt;&lt;wsp:rsid wsp:val=&quot;00C73E75&quot;/&gt;&lt;wsp:rsid wsp:val=&quot;00C7417F&quot;/&gt;&lt;wsp:rsid wsp:val=&quot;00C741FD&quot;/&gt;&lt;wsp:rsid wsp:val=&quot;00C749A7&quot;/&gt;&lt;wsp:rsid wsp:val=&quot;00C74A34&quot;/&gt;&lt;wsp:rsid wsp:val=&quot;00C74B8F&quot;/&gt;&lt;wsp:rsid wsp:val=&quot;00C75008&quot;/&gt;&lt;wsp:rsid wsp:val=&quot;00C7500F&quot;/&gt;&lt;wsp:rsid wsp:val=&quot;00C75097&quot;/&gt;&lt;wsp:rsid wsp:val=&quot;00C757EA&quot;/&gt;&lt;wsp:rsid wsp:val=&quot;00C7593D&quot;/&gt;&lt;wsp:rsid wsp:val=&quot;00C75C4C&quot;/&gt;&lt;wsp:rsid wsp:val=&quot;00C76144&quot;/&gt;&lt;wsp:rsid wsp:val=&quot;00C766C8&quot;/&gt;&lt;wsp:rsid wsp:val=&quot;00C769F0&quot;/&gt;&lt;wsp:rsid wsp:val=&quot;00C76E35&quot;/&gt;&lt;wsp:rsid wsp:val=&quot;00C7718C&quot;/&gt;&lt;wsp:rsid wsp:val=&quot;00C775A9&quot;/&gt;&lt;wsp:rsid wsp:val=&quot;00C776C4&quot;/&gt;&lt;wsp:rsid wsp:val=&quot;00C778FD&quot;/&gt;&lt;wsp:rsid wsp:val=&quot;00C77CF5&quot;/&gt;&lt;wsp:rsid wsp:val=&quot;00C8002C&quot;/&gt;&lt;wsp:rsid wsp:val=&quot;00C8064F&quot;/&gt;&lt;wsp:rsid wsp:val=&quot;00C80A39&quot;/&gt;&lt;wsp:rsid wsp:val=&quot;00C811C5&quot;/&gt;&lt;wsp:rsid wsp:val=&quot;00C8190E&quot;/&gt;&lt;wsp:rsid wsp:val=&quot;00C81A7D&quot;/&gt;&lt;wsp:rsid wsp:val=&quot;00C81B16&quot;/&gt;&lt;wsp:rsid wsp:val=&quot;00C81D72&quot;/&gt;&lt;wsp:rsid wsp:val=&quot;00C8227B&quot;/&gt;&lt;wsp:rsid wsp:val=&quot;00C8292B&quot;/&gt;&lt;wsp:rsid wsp:val=&quot;00C82FF2&quot;/&gt;&lt;wsp:rsid wsp:val=&quot;00C83109&quot;/&gt;&lt;wsp:rsid wsp:val=&quot;00C84699&quot;/&gt;&lt;wsp:rsid wsp:val=&quot;00C84BFA&quot;/&gt;&lt;wsp:rsid wsp:val=&quot;00C8566C&quot;/&gt;&lt;wsp:rsid wsp:val=&quot;00C85797&quot;/&gt;&lt;wsp:rsid wsp:val=&quot;00C86615&quot;/&gt;&lt;wsp:rsid wsp:val=&quot;00C86A47&quot;/&gt;&lt;wsp:rsid wsp:val=&quot;00C87028&quot;/&gt;&lt;wsp:rsid wsp:val=&quot;00C87207&quot;/&gt;&lt;wsp:rsid wsp:val=&quot;00C87284&quot;/&gt;&lt;wsp:rsid wsp:val=&quot;00C87ED3&quot;/&gt;&lt;wsp:rsid wsp:val=&quot;00C9069C&quot;/&gt;&lt;wsp:rsid wsp:val=&quot;00C90FDE&quot;/&gt;&lt;wsp:rsid wsp:val=&quot;00C9108B&quot;/&gt;&lt;wsp:rsid wsp:val=&quot;00C910C6&quot;/&gt;&lt;wsp:rsid wsp:val=&quot;00C916EC&quot;/&gt;&lt;wsp:rsid wsp:val=&quot;00C91C7B&quot;/&gt;&lt;wsp:rsid wsp:val=&quot;00C92257&quot;/&gt;&lt;wsp:rsid wsp:val=&quot;00C925A2&quot;/&gt;&lt;wsp:rsid wsp:val=&quot;00C93494&quot;/&gt;&lt;wsp:rsid wsp:val=&quot;00C93521&quot;/&gt;&lt;wsp:rsid wsp:val=&quot;00C946ED&quot;/&gt;&lt;wsp:rsid wsp:val=&quot;00C94E8D&quot;/&gt;&lt;wsp:rsid wsp:val=&quot;00C94F85&quot;/&gt;&lt;wsp:rsid wsp:val=&quot;00C950BF&quot;/&gt;&lt;wsp:rsid wsp:val=&quot;00C9572D&quot;/&gt;&lt;wsp:rsid wsp:val=&quot;00C95814&quot;/&gt;&lt;wsp:rsid wsp:val=&quot;00C95AA0&quot;/&gt;&lt;wsp:rsid wsp:val=&quot;00C95E96&quot;/&gt;&lt;wsp:rsid wsp:val=&quot;00C9653E&quot;/&gt;&lt;wsp:rsid wsp:val=&quot;00C974BF&quot;/&gt;&lt;wsp:rsid wsp:val=&quot;00C97B07&quot;/&gt;&lt;wsp:rsid wsp:val=&quot;00C97E1E&quot;/&gt;&lt;wsp:rsid wsp:val=&quot;00CA011B&quot;/&gt;&lt;wsp:rsid wsp:val=&quot;00CA050F&quot;/&gt;&lt;wsp:rsid wsp:val=&quot;00CA07C1&quot;/&gt;&lt;wsp:rsid wsp:val=&quot;00CA0F31&quot;/&gt;&lt;wsp:rsid wsp:val=&quot;00CA0F45&quot;/&gt;&lt;wsp:rsid wsp:val=&quot;00CA0FCB&quot;/&gt;&lt;wsp:rsid wsp:val=&quot;00CA10F0&quot;/&gt;&lt;wsp:rsid wsp:val=&quot;00CA1294&quot;/&gt;&lt;wsp:rsid wsp:val=&quot;00CA1392&quot;/&gt;&lt;wsp:rsid wsp:val=&quot;00CA1EF4&quot;/&gt;&lt;wsp:rsid wsp:val=&quot;00CA1F6A&quot;/&gt;&lt;wsp:rsid wsp:val=&quot;00CA2047&quot;/&gt;&lt;wsp:rsid wsp:val=&quot;00CA2369&quot;/&gt;&lt;wsp:rsid wsp:val=&quot;00CA246A&quot;/&gt;&lt;wsp:rsid wsp:val=&quot;00CA29AC&quot;/&gt;&lt;wsp:rsid wsp:val=&quot;00CA4741&quot;/&gt;&lt;wsp:rsid wsp:val=&quot;00CA4745&quot;/&gt;&lt;wsp:rsid wsp:val=&quot;00CA4A25&quot;/&gt;&lt;wsp:rsid wsp:val=&quot;00CA5141&quot;/&gt;&lt;wsp:rsid wsp:val=&quot;00CA5B46&quot;/&gt;&lt;wsp:rsid wsp:val=&quot;00CA6146&quot;/&gt;&lt;wsp:rsid wsp:val=&quot;00CA6ACC&quot;/&gt;&lt;wsp:rsid wsp:val=&quot;00CA6B83&quot;/&gt;&lt;wsp:rsid wsp:val=&quot;00CA743E&quot;/&gt;&lt;wsp:rsid wsp:val=&quot;00CA750D&quot;/&gt;&lt;wsp:rsid wsp:val=&quot;00CA76F1&quot;/&gt;&lt;wsp:rsid wsp:val=&quot;00CA7D94&quot;/&gt;&lt;wsp:rsid wsp:val=&quot;00CA7EC9&quot;/&gt;&lt;wsp:rsid wsp:val=&quot;00CA7F0A&quot;/&gt;&lt;wsp:rsid wsp:val=&quot;00CB015A&quot;/&gt;&lt;wsp:rsid wsp:val=&quot;00CB0E0C&quot;/&gt;&lt;wsp:rsid wsp:val=&quot;00CB0EA8&quot;/&gt;&lt;wsp:rsid wsp:val=&quot;00CB1873&quot;/&gt;&lt;wsp:rsid wsp:val=&quot;00CB193B&quot;/&gt;&lt;wsp:rsid wsp:val=&quot;00CB1BF6&quot;/&gt;&lt;wsp:rsid wsp:val=&quot;00CB27C0&quot;/&gt;&lt;wsp:rsid wsp:val=&quot;00CB309B&quot;/&gt;&lt;wsp:rsid wsp:val=&quot;00CB381B&quot;/&gt;&lt;wsp:rsid wsp:val=&quot;00CB3D64&quot;/&gt;&lt;wsp:rsid wsp:val=&quot;00CB41C4&quot;/&gt;&lt;wsp:rsid wsp:val=&quot;00CB41C5&quot;/&gt;&lt;wsp:rsid wsp:val=&quot;00CB50B2&quot;/&gt;&lt;wsp:rsid wsp:val=&quot;00CB5194&quot;/&gt;&lt;wsp:rsid wsp:val=&quot;00CB524D&quot;/&gt;&lt;wsp:rsid wsp:val=&quot;00CB536F&quot;/&gt;&lt;wsp:rsid wsp:val=&quot;00CB565F&quot;/&gt;&lt;wsp:rsid wsp:val=&quot;00CB5C3E&quot;/&gt;&lt;wsp:rsid wsp:val=&quot;00CB5EB8&quot;/&gt;&lt;wsp:rsid wsp:val=&quot;00CB64E5&quot;/&gt;&lt;wsp:rsid wsp:val=&quot;00CB6598&quot;/&gt;&lt;wsp:rsid wsp:val=&quot;00CB6841&quot;/&gt;&lt;wsp:rsid wsp:val=&quot;00CB6881&quot;/&gt;&lt;wsp:rsid wsp:val=&quot;00CB68D0&quot;/&gt;&lt;wsp:rsid wsp:val=&quot;00CB6F82&quot;/&gt;&lt;wsp:rsid wsp:val=&quot;00CB7068&quot;/&gt;&lt;wsp:rsid wsp:val=&quot;00CB734E&quot;/&gt;&lt;wsp:rsid wsp:val=&quot;00CB7799&quot;/&gt;&lt;wsp:rsid wsp:val=&quot;00CB77EE&quot;/&gt;&lt;wsp:rsid wsp:val=&quot;00CB7A87&quot;/&gt;&lt;wsp:rsid wsp:val=&quot;00CB7FB2&quot;/&gt;&lt;wsp:rsid wsp:val=&quot;00CC0980&quot;/&gt;&lt;wsp:rsid wsp:val=&quot;00CC1148&quot;/&gt;&lt;wsp:rsid wsp:val=&quot;00CC1D29&quot;/&gt;&lt;wsp:rsid wsp:val=&quot;00CC1D8C&quot;/&gt;&lt;wsp:rsid wsp:val=&quot;00CC1DEE&quot;/&gt;&lt;wsp:rsid wsp:val=&quot;00CC1E7D&quot;/&gt;&lt;wsp:rsid wsp:val=&quot;00CC2E9F&quot;/&gt;&lt;wsp:rsid wsp:val=&quot;00CC4275&quot;/&gt;&lt;wsp:rsid wsp:val=&quot;00CC4338&quot;/&gt;&lt;wsp:rsid wsp:val=&quot;00CC4F9D&quot;/&gt;&lt;wsp:rsid wsp:val=&quot;00CC500A&quot;/&gt;&lt;wsp:rsid wsp:val=&quot;00CC5D07&quot;/&gt;&lt;wsp:rsid wsp:val=&quot;00CC6377&quot;/&gt;&lt;wsp:rsid wsp:val=&quot;00CC6830&quot;/&gt;&lt;wsp:rsid wsp:val=&quot;00CC68DB&quot;/&gt;&lt;wsp:rsid wsp:val=&quot;00CC7009&quot;/&gt;&lt;wsp:rsid wsp:val=&quot;00CC733A&quot;/&gt;&lt;wsp:rsid wsp:val=&quot;00CC79C3&quot;/&gt;&lt;wsp:rsid wsp:val=&quot;00CC7C60&quot;/&gt;&lt;wsp:rsid wsp:val=&quot;00CC7F4E&quot;/&gt;&lt;wsp:rsid wsp:val=&quot;00CD0D68&quot;/&gt;&lt;wsp:rsid wsp:val=&quot;00CD13CE&quot;/&gt;&lt;wsp:rsid wsp:val=&quot;00CD13E8&quot;/&gt;&lt;wsp:rsid wsp:val=&quot;00CD1471&quot;/&gt;&lt;wsp:rsid wsp:val=&quot;00CD178C&quot;/&gt;&lt;wsp:rsid wsp:val=&quot;00CD2598&quot;/&gt;&lt;wsp:rsid wsp:val=&quot;00CD2E63&quot;/&gt;&lt;wsp:rsid wsp:val=&quot;00CD2F60&quot;/&gt;&lt;wsp:rsid wsp:val=&quot;00CD3789&quot;/&gt;&lt;wsp:rsid wsp:val=&quot;00CD3CBE&quot;/&gt;&lt;wsp:rsid wsp:val=&quot;00CD4233&quot;/&gt;&lt;wsp:rsid wsp:val=&quot;00CD42C7&quot;/&gt;&lt;wsp:rsid wsp:val=&quot;00CD49B4&quot;/&gt;&lt;wsp:rsid wsp:val=&quot;00CD4CAA&quot;/&gt;&lt;wsp:rsid wsp:val=&quot;00CD5121&quot;/&gt;&lt;wsp:rsid wsp:val=&quot;00CD619A&quot;/&gt;&lt;wsp:rsid wsp:val=&quot;00CD72B4&quot;/&gt;&lt;wsp:rsid wsp:val=&quot;00CD7696&quot;/&gt;&lt;wsp:rsid wsp:val=&quot;00CD7CAE&quot;/&gt;&lt;wsp:rsid wsp:val=&quot;00CD7CB9&quot;/&gt;&lt;wsp:rsid wsp:val=&quot;00CE06E3&quot;/&gt;&lt;wsp:rsid wsp:val=&quot;00CE0906&quot;/&gt;&lt;wsp:rsid wsp:val=&quot;00CE0DB7&quot;/&gt;&lt;wsp:rsid wsp:val=&quot;00CE0E9E&quot;/&gt;&lt;wsp:rsid wsp:val=&quot;00CE1658&quot;/&gt;&lt;wsp:rsid wsp:val=&quot;00CE16BC&quot;/&gt;&lt;wsp:rsid wsp:val=&quot;00CE181B&quot;/&gt;&lt;wsp:rsid wsp:val=&quot;00CE1996&quot;/&gt;&lt;wsp:rsid wsp:val=&quot;00CE2203&quot;/&gt;&lt;wsp:rsid wsp:val=&quot;00CE2624&quot;/&gt;&lt;wsp:rsid wsp:val=&quot;00CE2843&quot;/&gt;&lt;wsp:rsid wsp:val=&quot;00CE2C29&quot;/&gt;&lt;wsp:rsid wsp:val=&quot;00CE414E&quot;/&gt;&lt;wsp:rsid wsp:val=&quot;00CE4C1F&quot;/&gt;&lt;wsp:rsid wsp:val=&quot;00CE4C59&quot;/&gt;&lt;wsp:rsid wsp:val=&quot;00CE66CD&quot;/&gt;&lt;wsp:rsid wsp:val=&quot;00CE671A&quot;/&gt;&lt;wsp:rsid wsp:val=&quot;00CE71EB&quot;/&gt;&lt;wsp:rsid wsp:val=&quot;00CE72DD&quot;/&gt;&lt;wsp:rsid wsp:val=&quot;00CF09BA&quot;/&gt;&lt;wsp:rsid wsp:val=&quot;00CF0E9A&quot;/&gt;&lt;wsp:rsid wsp:val=&quot;00CF28A1&quot;/&gt;&lt;wsp:rsid wsp:val=&quot;00CF28E9&quot;/&gt;&lt;wsp:rsid wsp:val=&quot;00CF2F9C&quot;/&gt;&lt;wsp:rsid wsp:val=&quot;00CF35FB&quot;/&gt;&lt;wsp:rsid wsp:val=&quot;00CF3DCB&quot;/&gt;&lt;wsp:rsid wsp:val=&quot;00CF4207&quot;/&gt;&lt;wsp:rsid wsp:val=&quot;00CF4681&quot;/&gt;&lt;wsp:rsid wsp:val=&quot;00CF4783&quot;/&gt;&lt;wsp:rsid wsp:val=&quot;00CF543B&quot;/&gt;&lt;wsp:rsid wsp:val=&quot;00CF5446&quot;/&gt;&lt;wsp:rsid wsp:val=&quot;00CF5A28&quot;/&gt;&lt;wsp:rsid wsp:val=&quot;00CF5CE8&quot;/&gt;&lt;wsp:rsid wsp:val=&quot;00CF61EC&quot;/&gt;&lt;wsp:rsid wsp:val=&quot;00CF69AA&quot;/&gt;&lt;wsp:rsid wsp:val=&quot;00CF6F1C&quot;/&gt;&lt;wsp:rsid wsp:val=&quot;00CF7519&quot;/&gt;&lt;wsp:rsid wsp:val=&quot;00CF76FC&quot;/&gt;&lt;wsp:rsid wsp:val=&quot;00D0035B&quot;/&gt;&lt;wsp:rsid wsp:val=&quot;00D00767&quot;/&gt;&lt;wsp:rsid wsp:val=&quot;00D012F5&quot;/&gt;&lt;wsp:rsid wsp:val=&quot;00D0149A&quot;/&gt;&lt;wsp:rsid wsp:val=&quot;00D01705&quot;/&gt;&lt;wsp:rsid wsp:val=&quot;00D02A7F&quot;/&gt;&lt;wsp:rsid wsp:val=&quot;00D02C8E&quot;/&gt;&lt;wsp:rsid wsp:val=&quot;00D02D7F&quot;/&gt;&lt;wsp:rsid wsp:val=&quot;00D02F47&quot;/&gt;&lt;wsp:rsid wsp:val=&quot;00D03060&quot;/&gt;&lt;wsp:rsid wsp:val=&quot;00D038CF&quot;/&gt;&lt;wsp:rsid wsp:val=&quot;00D04C12&quot;/&gt;&lt;wsp:rsid wsp:val=&quot;00D050A7&quot;/&gt;&lt;wsp:rsid wsp:val=&quot;00D0511E&quot;/&gt;&lt;wsp:rsid wsp:val=&quot;00D0542E&quot;/&gt;&lt;wsp:rsid wsp:val=&quot;00D05733&quot;/&gt;&lt;wsp:rsid wsp:val=&quot;00D062D5&quot;/&gt;&lt;wsp:rsid wsp:val=&quot;00D064CB&quot;/&gt;&lt;wsp:rsid wsp:val=&quot;00D06B5E&quot;/&gt;&lt;wsp:rsid wsp:val=&quot;00D0714E&quot;/&gt;&lt;wsp:rsid wsp:val=&quot;00D074AB&quot;/&gt;&lt;wsp:rsid wsp:val=&quot;00D075B7&quot;/&gt;&lt;wsp:rsid wsp:val=&quot;00D07653&quot;/&gt;&lt;wsp:rsid wsp:val=&quot;00D07A72&quot;/&gt;&lt;wsp:rsid wsp:val=&quot;00D105C3&quot;/&gt;&lt;wsp:rsid wsp:val=&quot;00D10C5F&quot;/&gt;&lt;wsp:rsid wsp:val=&quot;00D10F15&quot;/&gt;&lt;wsp:rsid wsp:val=&quot;00D11377&quot;/&gt;&lt;wsp:rsid wsp:val=&quot;00D11AF2&quot;/&gt;&lt;wsp:rsid wsp:val=&quot;00D128BA&quot;/&gt;&lt;wsp:rsid wsp:val=&quot;00D129B3&quot;/&gt;&lt;wsp:rsid wsp:val=&quot;00D12AA8&quot;/&gt;&lt;wsp:rsid wsp:val=&quot;00D13934&quot;/&gt;&lt;wsp:rsid wsp:val=&quot;00D13DC2&quot;/&gt;&lt;wsp:rsid wsp:val=&quot;00D13ED8&quot;/&gt;&lt;wsp:rsid wsp:val=&quot;00D14080&quot;/&gt;&lt;wsp:rsid wsp:val=&quot;00D14B09&quot;/&gt;&lt;wsp:rsid wsp:val=&quot;00D15D3A&quot;/&gt;&lt;wsp:rsid wsp:val=&quot;00D16B2E&quot;/&gt;&lt;wsp:rsid wsp:val=&quot;00D17477&quot;/&gt;&lt;wsp:rsid wsp:val=&quot;00D177E8&quot;/&gt;&lt;wsp:rsid wsp:val=&quot;00D1784D&quot;/&gt;&lt;wsp:rsid wsp:val=&quot;00D20490&quot;/&gt;&lt;wsp:rsid wsp:val=&quot;00D20875&quot;/&gt;&lt;wsp:rsid wsp:val=&quot;00D20962&quot;/&gt;&lt;wsp:rsid wsp:val=&quot;00D20AEC&quot;/&gt;&lt;wsp:rsid wsp:val=&quot;00D20B8E&quot;/&gt;&lt;wsp:rsid wsp:val=&quot;00D20DBC&quot;/&gt;&lt;wsp:rsid wsp:val=&quot;00D21B2A&quot;/&gt;&lt;wsp:rsid wsp:val=&quot;00D21EE2&quot;/&gt;&lt;wsp:rsid wsp:val=&quot;00D22264&quot;/&gt;&lt;wsp:rsid wsp:val=&quot;00D224F2&quot;/&gt;&lt;wsp:rsid wsp:val=&quot;00D240FF&quot;/&gt;&lt;wsp:rsid wsp:val=&quot;00D2530E&quot;/&gt;&lt;wsp:rsid wsp:val=&quot;00D254B9&quot;/&gt;&lt;wsp:rsid wsp:val=&quot;00D259A9&quot;/&gt;&lt;wsp:rsid wsp:val=&quot;00D25C29&quot;/&gt;&lt;wsp:rsid wsp:val=&quot;00D26098&quot;/&gt;&lt;wsp:rsid wsp:val=&quot;00D265F7&quot;/&gt;&lt;wsp:rsid wsp:val=&quot;00D26C0A&quot;/&gt;&lt;wsp:rsid wsp:val=&quot;00D26E17&quot;/&gt;&lt;wsp:rsid wsp:val=&quot;00D26E19&quot;/&gt;&lt;wsp:rsid wsp:val=&quot;00D270E2&quot;/&gt;&lt;wsp:rsid wsp:val=&quot;00D27577&quot;/&gt;&lt;wsp:rsid wsp:val=&quot;00D276F7&quot;/&gt;&lt;wsp:rsid wsp:val=&quot;00D276F8&quot;/&gt;&lt;wsp:rsid wsp:val=&quot;00D3050D&quot;/&gt;&lt;wsp:rsid wsp:val=&quot;00D3085F&quot;/&gt;&lt;wsp:rsid wsp:val=&quot;00D31259&quot;/&gt;&lt;wsp:rsid wsp:val=&quot;00D312A3&quot;/&gt;&lt;wsp:rsid wsp:val=&quot;00D316EF&quot;/&gt;&lt;wsp:rsid wsp:val=&quot;00D3177C&quot;/&gt;&lt;wsp:rsid wsp:val=&quot;00D31C16&quot;/&gt;&lt;wsp:rsid wsp:val=&quot;00D31D9B&quot;/&gt;&lt;wsp:rsid wsp:val=&quot;00D321DE&quot;/&gt;&lt;wsp:rsid wsp:val=&quot;00D322D1&quot;/&gt;&lt;wsp:rsid wsp:val=&quot;00D325B9&quot;/&gt;&lt;wsp:rsid wsp:val=&quot;00D327C0&quot;/&gt;&lt;wsp:rsid wsp:val=&quot;00D32F43&quot;/&gt;&lt;wsp:rsid wsp:val=&quot;00D33344&quot;/&gt;&lt;wsp:rsid wsp:val=&quot;00D3459C&quot;/&gt;&lt;wsp:rsid wsp:val=&quot;00D345E7&quot;/&gt;&lt;wsp:rsid wsp:val=&quot;00D34983&quot;/&gt;&lt;wsp:rsid wsp:val=&quot;00D349B5&quot;/&gt;&lt;wsp:rsid wsp:val=&quot;00D352B4&quot;/&gt;&lt;wsp:rsid wsp:val=&quot;00D352B5&quot;/&gt;&lt;wsp:rsid wsp:val=&quot;00D353F2&quot;/&gt;&lt;wsp:rsid wsp:val=&quot;00D35542&quot;/&gt;&lt;wsp:rsid wsp:val=&quot;00D356A6&quot;/&gt;&lt;wsp:rsid wsp:val=&quot;00D358AB&quot;/&gt;&lt;wsp:rsid wsp:val=&quot;00D35CBF&quot;/&gt;&lt;wsp:rsid wsp:val=&quot;00D36209&quot;/&gt;&lt;wsp:rsid wsp:val=&quot;00D36313&quot;/&gt;&lt;wsp:rsid wsp:val=&quot;00D3671E&quot;/&gt;&lt;wsp:rsid wsp:val=&quot;00D36C8D&quot;/&gt;&lt;wsp:rsid wsp:val=&quot;00D36D5C&quot;/&gt;&lt;wsp:rsid wsp:val=&quot;00D37550&quot;/&gt;&lt;wsp:rsid wsp:val=&quot;00D37698&quot;/&gt;&lt;wsp:rsid wsp:val=&quot;00D37BE5&quot;/&gt;&lt;wsp:rsid wsp:val=&quot;00D37F10&quot;/&gt;&lt;wsp:rsid wsp:val=&quot;00D40136&quot;/&gt;&lt;wsp:rsid wsp:val=&quot;00D40622&quot;/&gt;&lt;wsp:rsid wsp:val=&quot;00D40837&quot;/&gt;&lt;wsp:rsid wsp:val=&quot;00D40A19&quot;/&gt;&lt;wsp:rsid wsp:val=&quot;00D40B44&quot;/&gt;&lt;wsp:rsid wsp:val=&quot;00D40F39&quot;/&gt;&lt;wsp:rsid wsp:val=&quot;00D41538&quot;/&gt;&lt;wsp:rsid wsp:val=&quot;00D4206D&quot;/&gt;&lt;wsp:rsid wsp:val=&quot;00D42646&quot;/&gt;&lt;wsp:rsid wsp:val=&quot;00D42B2F&quot;/&gt;&lt;wsp:rsid wsp:val=&quot;00D433D7&quot;/&gt;&lt;wsp:rsid wsp:val=&quot;00D434EF&quot;/&gt;&lt;wsp:rsid wsp:val=&quot;00D43A26&quot;/&gt;&lt;wsp:rsid wsp:val=&quot;00D43F82&quot;/&gt;&lt;wsp:rsid wsp:val=&quot;00D44169&quot;/&gt;&lt;wsp:rsid wsp:val=&quot;00D448AD&quot;/&gt;&lt;wsp:rsid wsp:val=&quot;00D4532D&quot;/&gt;&lt;wsp:rsid wsp:val=&quot;00D4539B&quot;/&gt;&lt;wsp:rsid wsp:val=&quot;00D45951&quot;/&gt;&lt;wsp:rsid wsp:val=&quot;00D46334&quot;/&gt;&lt;wsp:rsid wsp:val=&quot;00D46592&quot;/&gt;&lt;wsp:rsid wsp:val=&quot;00D46BB5&quot;/&gt;&lt;wsp:rsid wsp:val=&quot;00D46D12&quot;/&gt;&lt;wsp:rsid wsp:val=&quot;00D472EF&quot;/&gt;&lt;wsp:rsid wsp:val=&quot;00D47913&quot;/&gt;&lt;wsp:rsid wsp:val=&quot;00D4797C&quot;/&gt;&lt;wsp:rsid wsp:val=&quot;00D47BEB&quot;/&gt;&lt;wsp:rsid wsp:val=&quot;00D50FBF&quot;/&gt;&lt;wsp:rsid wsp:val=&quot;00D51141&quot;/&gt;&lt;wsp:rsid wsp:val=&quot;00D51760&quot;/&gt;&lt;wsp:rsid wsp:val=&quot;00D5206E&quot;/&gt;&lt;wsp:rsid wsp:val=&quot;00D52382&quot;/&gt;&lt;wsp:rsid wsp:val=&quot;00D528F6&quot;/&gt;&lt;wsp:rsid wsp:val=&quot;00D529AB&quot;/&gt;&lt;wsp:rsid wsp:val=&quot;00D52B2B&quot;/&gt;&lt;wsp:rsid wsp:val=&quot;00D52CFE&quot;/&gt;&lt;wsp:rsid wsp:val=&quot;00D5327D&quot;/&gt;&lt;wsp:rsid wsp:val=&quot;00D53FE1&quot;/&gt;&lt;wsp:rsid wsp:val=&quot;00D54679&quot;/&gt;&lt;wsp:rsid wsp:val=&quot;00D5489A&quot;/&gt;&lt;wsp:rsid wsp:val=&quot;00D54B3E&quot;/&gt;&lt;wsp:rsid wsp:val=&quot;00D551BE&quot;/&gt;&lt;wsp:rsid wsp:val=&quot;00D55E57&quot;/&gt;&lt;wsp:rsid wsp:val=&quot;00D5615D&quot;/&gt;&lt;wsp:rsid wsp:val=&quot;00D56DB5&quot;/&gt;&lt;wsp:rsid wsp:val=&quot;00D5766F&quot;/&gt;&lt;wsp:rsid wsp:val=&quot;00D576C7&quot;/&gt;&lt;wsp:rsid wsp:val=&quot;00D60567&quot;/&gt;&lt;wsp:rsid wsp:val=&quot;00D60978&quot;/&gt;&lt;wsp:rsid wsp:val=&quot;00D60A95&quot;/&gt;&lt;wsp:rsid wsp:val=&quot;00D60DD8&quot;/&gt;&lt;wsp:rsid wsp:val=&quot;00D60E0A&quot;/&gt;&lt;wsp:rsid wsp:val=&quot;00D60E68&quot;/&gt;&lt;wsp:rsid wsp:val=&quot;00D614FA&quot;/&gt;&lt;wsp:rsid wsp:val=&quot;00D61C22&quot;/&gt;&lt;wsp:rsid wsp:val=&quot;00D62277&quot;/&gt;&lt;wsp:rsid wsp:val=&quot;00D62325&quot;/&gt;&lt;wsp:rsid wsp:val=&quot;00D62B79&quot;/&gt;&lt;wsp:rsid wsp:val=&quot;00D63155&quot;/&gt;&lt;wsp:rsid wsp:val=&quot;00D63294&quot;/&gt;&lt;wsp:rsid wsp:val=&quot;00D6364F&quot;/&gt;&lt;wsp:rsid wsp:val=&quot;00D6366C&quot;/&gt;&lt;wsp:rsid wsp:val=&quot;00D6432D&quot;/&gt;&lt;wsp:rsid wsp:val=&quot;00D6564B&quot;/&gt;&lt;wsp:rsid wsp:val=&quot;00D65AEB&quot;/&gt;&lt;wsp:rsid wsp:val=&quot;00D65E03&quot;/&gt;&lt;wsp:rsid wsp:val=&quot;00D6729A&quot;/&gt;&lt;wsp:rsid wsp:val=&quot;00D701CB&quot;/&gt;&lt;wsp:rsid wsp:val=&quot;00D704A5&quot;/&gt;&lt;wsp:rsid wsp:val=&quot;00D70D1E&quot;/&gt;&lt;wsp:rsid wsp:val=&quot;00D70D97&quot;/&gt;&lt;wsp:rsid wsp:val=&quot;00D7140D&quot;/&gt;&lt;wsp:rsid wsp:val=&quot;00D71612&quot;/&gt;&lt;wsp:rsid wsp:val=&quot;00D71CC4&quot;/&gt;&lt;wsp:rsid wsp:val=&quot;00D73984&quot;/&gt;&lt;wsp:rsid wsp:val=&quot;00D743F8&quot;/&gt;&lt;wsp:rsid wsp:val=&quot;00D74667&quot;/&gt;&lt;wsp:rsid wsp:val=&quot;00D74C13&quot;/&gt;&lt;wsp:rsid wsp:val=&quot;00D75DED&quot;/&gt;&lt;wsp:rsid wsp:val=&quot;00D75ED4&quot;/&gt;&lt;wsp:rsid wsp:val=&quot;00D7678E&quot;/&gt;&lt;wsp:rsid wsp:val=&quot;00D768EE&quot;/&gt;&lt;wsp:rsid wsp:val=&quot;00D76D0F&quot;/&gt;&lt;wsp:rsid wsp:val=&quot;00D77AB5&quot;/&gt;&lt;wsp:rsid wsp:val=&quot;00D80B01&quot;/&gt;&lt;wsp:rsid wsp:val=&quot;00D80FAB&quot;/&gt;&lt;wsp:rsid wsp:val=&quot;00D8113C&quot;/&gt;&lt;wsp:rsid wsp:val=&quot;00D8166A&quot;/&gt;&lt;wsp:rsid wsp:val=&quot;00D8192E&quot;/&gt;&lt;wsp:rsid wsp:val=&quot;00D81EED&quot;/&gt;&lt;wsp:rsid wsp:val=&quot;00D82970&quot;/&gt;&lt;wsp:rsid wsp:val=&quot;00D82D50&quot;/&gt;&lt;wsp:rsid wsp:val=&quot;00D82E76&quot;/&gt;&lt;wsp:rsid wsp:val=&quot;00D833CE&quot;/&gt;&lt;wsp:rsid wsp:val=&quot;00D835E6&quot;/&gt;&lt;wsp:rsid wsp:val=&quot;00D83616&quot;/&gt;&lt;wsp:rsid wsp:val=&quot;00D838CA&quot;/&gt;&lt;wsp:rsid wsp:val=&quot;00D8438B&quot;/&gt;&lt;wsp:rsid wsp:val=&quot;00D845EB&quot;/&gt;&lt;wsp:rsid wsp:val=&quot;00D850BF&quot;/&gt;&lt;wsp:rsid wsp:val=&quot;00D8518A&quot;/&gt;&lt;wsp:rsid wsp:val=&quot;00D85328&quot;/&gt;&lt;wsp:rsid wsp:val=&quot;00D85464&quot;/&gt;&lt;wsp:rsid wsp:val=&quot;00D856D1&quot;/&gt;&lt;wsp:rsid wsp:val=&quot;00D8659D&quot;/&gt;&lt;wsp:rsid wsp:val=&quot;00D86C30&quot;/&gt;&lt;wsp:rsid wsp:val=&quot;00D877FE&quot;/&gt;&lt;wsp:rsid wsp:val=&quot;00D87FF4&quot;/&gt;&lt;wsp:rsid wsp:val=&quot;00D90870&quot;/&gt;&lt;wsp:rsid wsp:val=&quot;00D90F4B&quot;/&gt;&lt;wsp:rsid wsp:val=&quot;00D91424&quot;/&gt;&lt;wsp:rsid wsp:val=&quot;00D91713&quot;/&gt;&lt;wsp:rsid wsp:val=&quot;00D91BA3&quot;/&gt;&lt;wsp:rsid wsp:val=&quot;00D926CD&quot;/&gt;&lt;wsp:rsid wsp:val=&quot;00D9303C&quot;/&gt;&lt;wsp:rsid wsp:val=&quot;00D93BCB&quot;/&gt;&lt;wsp:rsid wsp:val=&quot;00D941A4&quot;/&gt;&lt;wsp:rsid wsp:val=&quot;00D94764&quot;/&gt;&lt;wsp:rsid wsp:val=&quot;00D9527F&quot;/&gt;&lt;wsp:rsid wsp:val=&quot;00D9565B&quot;/&gt;&lt;wsp:rsid wsp:val=&quot;00D95B9B&quot;/&gt;&lt;wsp:rsid wsp:val=&quot;00D95DAF&quot;/&gt;&lt;wsp:rsid wsp:val=&quot;00D9604E&quot;/&gt;&lt;wsp:rsid wsp:val=&quot;00D96116&quot;/&gt;&lt;wsp:rsid wsp:val=&quot;00D96C17&quot;/&gt;&lt;wsp:rsid wsp:val=&quot;00D97189&quot;/&gt;&lt;wsp:rsid wsp:val=&quot;00D97913&quot;/&gt;&lt;wsp:rsid wsp:val=&quot;00DA0047&quot;/&gt;&lt;wsp:rsid wsp:val=&quot;00DA0068&quot;/&gt;&lt;wsp:rsid wsp:val=&quot;00DA0113&quot;/&gt;&lt;wsp:rsid wsp:val=&quot;00DA048C&quot;/&gt;&lt;wsp:rsid wsp:val=&quot;00DA16A9&quot;/&gt;&lt;wsp:rsid wsp:val=&quot;00DA1986&quot;/&gt;&lt;wsp:rsid wsp:val=&quot;00DA1A57&quot;/&gt;&lt;wsp:rsid wsp:val=&quot;00DA23D0&quot;/&gt;&lt;wsp:rsid wsp:val=&quot;00DA2840&quot;/&gt;&lt;wsp:rsid wsp:val=&quot;00DA2BA1&quot;/&gt;&lt;wsp:rsid wsp:val=&quot;00DA2DF3&quot;/&gt;&lt;wsp:rsid wsp:val=&quot;00DA3051&quot;/&gt;&lt;wsp:rsid wsp:val=&quot;00DA350D&quot;/&gt;&lt;wsp:rsid wsp:val=&quot;00DA3971&quot;/&gt;&lt;wsp:rsid wsp:val=&quot;00DA3EE6&quot;/&gt;&lt;wsp:rsid wsp:val=&quot;00DA4911&quot;/&gt;&lt;wsp:rsid wsp:val=&quot;00DA49D9&quot;/&gt;&lt;wsp:rsid wsp:val=&quot;00DA4C84&quot;/&gt;&lt;wsp:rsid wsp:val=&quot;00DA4CF1&quot;/&gt;&lt;wsp:rsid wsp:val=&quot;00DA4D53&quot;/&gt;&lt;wsp:rsid wsp:val=&quot;00DA525D&quot;/&gt;&lt;wsp:rsid wsp:val=&quot;00DA5748&quot;/&gt;&lt;wsp:rsid wsp:val=&quot;00DA58ED&quot;/&gt;&lt;wsp:rsid wsp:val=&quot;00DA6531&quot;/&gt;&lt;wsp:rsid wsp:val=&quot;00DA667D&quot;/&gt;&lt;wsp:rsid wsp:val=&quot;00DA7A76&quot;/&gt;&lt;wsp:rsid wsp:val=&quot;00DA7BEF&quot;/&gt;&lt;wsp:rsid wsp:val=&quot;00DB02B7&quot;/&gt;&lt;wsp:rsid wsp:val=&quot;00DB084F&quot;/&gt;&lt;wsp:rsid wsp:val=&quot;00DB08A9&quot;/&gt;&lt;wsp:rsid wsp:val=&quot;00DB0D0F&quot;/&gt;&lt;wsp:rsid wsp:val=&quot;00DB1821&quot;/&gt;&lt;wsp:rsid wsp:val=&quot;00DB1832&quot;/&gt;&lt;wsp:rsid wsp:val=&quot;00DB28E0&quot;/&gt;&lt;wsp:rsid wsp:val=&quot;00DB32D5&quot;/&gt;&lt;wsp:rsid wsp:val=&quot;00DB35FF&quot;/&gt;&lt;wsp:rsid wsp:val=&quot;00DB37C3&quot;/&gt;&lt;wsp:rsid wsp:val=&quot;00DB3BFA&quot;/&gt;&lt;wsp:rsid wsp:val=&quot;00DB434D&quot;/&gt;&lt;wsp:rsid wsp:val=&quot;00DB4A24&quot;/&gt;&lt;wsp:rsid wsp:val=&quot;00DB4E6B&quot;/&gt;&lt;wsp:rsid wsp:val=&quot;00DB5377&quot;/&gt;&lt;wsp:rsid wsp:val=&quot;00DB58FF&quot;/&gt;&lt;wsp:rsid wsp:val=&quot;00DB5CA2&quot;/&gt;&lt;wsp:rsid wsp:val=&quot;00DB67CC&quot;/&gt;&lt;wsp:rsid wsp:val=&quot;00DB6C78&quot;/&gt;&lt;wsp:rsid wsp:val=&quot;00DB6E05&quot;/&gt;&lt;wsp:rsid wsp:val=&quot;00DC0B8A&quot;/&gt;&lt;wsp:rsid wsp:val=&quot;00DC0C3B&quot;/&gt;&lt;wsp:rsid wsp:val=&quot;00DC0F46&quot;/&gt;&lt;wsp:rsid wsp:val=&quot;00DC138C&quot;/&gt;&lt;wsp:rsid wsp:val=&quot;00DC17EA&quot;/&gt;&lt;wsp:rsid wsp:val=&quot;00DC20BA&quot;/&gt;&lt;wsp:rsid wsp:val=&quot;00DC2204&quot;/&gt;&lt;wsp:rsid wsp:val=&quot;00DC276A&quot;/&gt;&lt;wsp:rsid wsp:val=&quot;00DC30EF&quot;/&gt;&lt;wsp:rsid wsp:val=&quot;00DC395B&quot;/&gt;&lt;wsp:rsid wsp:val=&quot;00DC39F1&quot;/&gt;&lt;wsp:rsid wsp:val=&quot;00DC4698&quot;/&gt;&lt;wsp:rsid wsp:val=&quot;00DC47E5&quot;/&gt;&lt;wsp:rsid wsp:val=&quot;00DC4807&quot;/&gt;&lt;wsp:rsid wsp:val=&quot;00DC4810&quot;/&gt;&lt;wsp:rsid wsp:val=&quot;00DC5AC5&quot;/&gt;&lt;wsp:rsid wsp:val=&quot;00DC619A&quot;/&gt;&lt;wsp:rsid wsp:val=&quot;00DC675B&quot;/&gt;&lt;wsp:rsid wsp:val=&quot;00DC6CB4&quot;/&gt;&lt;wsp:rsid wsp:val=&quot;00DC6D4F&quot;/&gt;&lt;wsp:rsid wsp:val=&quot;00DC7313&quot;/&gt;&lt;wsp:rsid wsp:val=&quot;00DC7A45&quot;/&gt;&lt;wsp:rsid wsp:val=&quot;00DD18AF&quot;/&gt;&lt;wsp:rsid wsp:val=&quot;00DD2ABB&quot;/&gt;&lt;wsp:rsid wsp:val=&quot;00DD3002&quot;/&gt;&lt;wsp:rsid wsp:val=&quot;00DD374F&quot;/&gt;&lt;wsp:rsid wsp:val=&quot;00DD3B55&quot;/&gt;&lt;wsp:rsid wsp:val=&quot;00DD55DD&quot;/&gt;&lt;wsp:rsid wsp:val=&quot;00DD5E55&quot;/&gt;&lt;wsp:rsid wsp:val=&quot;00DD6133&quot;/&gt;&lt;wsp:rsid wsp:val=&quot;00DD627B&quot;/&gt;&lt;wsp:rsid wsp:val=&quot;00DD6B78&quot;/&gt;&lt;wsp:rsid wsp:val=&quot;00DD6D80&quot;/&gt;&lt;wsp:rsid wsp:val=&quot;00DD6EB5&quot;/&gt;&lt;wsp:rsid wsp:val=&quot;00DD751C&quot;/&gt;&lt;wsp:rsid wsp:val=&quot;00DD7AFA&quot;/&gt;&lt;wsp:rsid wsp:val=&quot;00DD7EC1&quot;/&gt;&lt;wsp:rsid wsp:val=&quot;00DE02A4&quot;/&gt;&lt;wsp:rsid wsp:val=&quot;00DE0D18&quot;/&gt;&lt;wsp:rsid wsp:val=&quot;00DE1213&quot;/&gt;&lt;wsp:rsid wsp:val=&quot;00DE12E3&quot;/&gt;&lt;wsp:rsid wsp:val=&quot;00DE12FC&quot;/&gt;&lt;wsp:rsid wsp:val=&quot;00DE1ADE&quot;/&gt;&lt;wsp:rsid wsp:val=&quot;00DE1BA5&quot;/&gt;&lt;wsp:rsid wsp:val=&quot;00DE1CA4&quot;/&gt;&lt;wsp:rsid wsp:val=&quot;00DE1E13&quot;/&gt;&lt;wsp:rsid wsp:val=&quot;00DE1EC8&quot;/&gt;&lt;wsp:rsid wsp:val=&quot;00DE2393&quot;/&gt;&lt;wsp:rsid wsp:val=&quot;00DE2399&quot;/&gt;&lt;wsp:rsid wsp:val=&quot;00DE28A4&quot;/&gt;&lt;wsp:rsid wsp:val=&quot;00DE29AE&quot;/&gt;&lt;wsp:rsid wsp:val=&quot;00DE2D7C&quot;/&gt;&lt;wsp:rsid wsp:val=&quot;00DE352F&quot;/&gt;&lt;wsp:rsid wsp:val=&quot;00DE42BF&quot;/&gt;&lt;wsp:rsid wsp:val=&quot;00DE47C8&quot;/&gt;&lt;wsp:rsid wsp:val=&quot;00DE4B9B&quot;/&gt;&lt;wsp:rsid wsp:val=&quot;00DE4CD2&quot;/&gt;&lt;wsp:rsid wsp:val=&quot;00DE4DDB&quot;/&gt;&lt;wsp:rsid wsp:val=&quot;00DE52E3&quot;/&gt;&lt;wsp:rsid wsp:val=&quot;00DE5405&quot;/&gt;&lt;wsp:rsid wsp:val=&quot;00DE573A&quot;/&gt;&lt;wsp:rsid wsp:val=&quot;00DE5846&quot;/&gt;&lt;wsp:rsid wsp:val=&quot;00DE5A9D&quot;/&gt;&lt;wsp:rsid wsp:val=&quot;00DE5AC6&quot;/&gt;&lt;wsp:rsid wsp:val=&quot;00DE5C7E&quot;/&gt;&lt;wsp:rsid wsp:val=&quot;00DE65D8&quot;/&gt;&lt;wsp:rsid wsp:val=&quot;00DE68C8&quot;/&gt;&lt;wsp:rsid wsp:val=&quot;00DE751F&quot;/&gt;&lt;wsp:rsid wsp:val=&quot;00DE78F6&quot;/&gt;&lt;wsp:rsid wsp:val=&quot;00DF018B&quot;/&gt;&lt;wsp:rsid wsp:val=&quot;00DF03C0&quot;/&gt;&lt;wsp:rsid wsp:val=&quot;00DF092F&quot;/&gt;&lt;wsp:rsid wsp:val=&quot;00DF1020&quot;/&gt;&lt;wsp:rsid wsp:val=&quot;00DF1A03&quot;/&gt;&lt;wsp:rsid wsp:val=&quot;00DF1D08&quot;/&gt;&lt;wsp:rsid wsp:val=&quot;00DF2351&quot;/&gt;&lt;wsp:rsid wsp:val=&quot;00DF2733&quot;/&gt;&lt;wsp:rsid wsp:val=&quot;00DF29FB&quot;/&gt;&lt;wsp:rsid wsp:val=&quot;00DF2A0B&quot;/&gt;&lt;wsp:rsid wsp:val=&quot;00DF2A40&quot;/&gt;&lt;wsp:rsid wsp:val=&quot;00DF2FC4&quot;/&gt;&lt;wsp:rsid wsp:val=&quot;00DF41D3&quot;/&gt;&lt;wsp:rsid wsp:val=&quot;00DF49C0&quot;/&gt;&lt;wsp:rsid wsp:val=&quot;00DF4F0F&quot;/&gt;&lt;wsp:rsid wsp:val=&quot;00DF4F1C&quot;/&gt;&lt;wsp:rsid wsp:val=&quot;00DF5191&quot;/&gt;&lt;wsp:rsid wsp:val=&quot;00DF54A4&quot;/&gt;&lt;wsp:rsid wsp:val=&quot;00DF6179&quot;/&gt;&lt;wsp:rsid wsp:val=&quot;00DF6457&quot;/&gt;&lt;wsp:rsid wsp:val=&quot;00DF6548&quot;/&gt;&lt;wsp:rsid wsp:val=&quot;00DF69AA&quot;/&gt;&lt;wsp:rsid wsp:val=&quot;00DF6BC6&quot;/&gt;&lt;wsp:rsid wsp:val=&quot;00E00527&quot;/&gt;&lt;wsp:rsid wsp:val=&quot;00E0092A&quot;/&gt;&lt;wsp:rsid wsp:val=&quot;00E012B3&quot;/&gt;&lt;wsp:rsid wsp:val=&quot;00E017D6&quot;/&gt;&lt;wsp:rsid wsp:val=&quot;00E023DF&quot;/&gt;&lt;wsp:rsid wsp:val=&quot;00E02839&quot;/&gt;&lt;wsp:rsid wsp:val=&quot;00E02A9A&quot;/&gt;&lt;wsp:rsid wsp:val=&quot;00E02B7E&quot;/&gt;&lt;wsp:rsid wsp:val=&quot;00E02D6A&quot;/&gt;&lt;wsp:rsid wsp:val=&quot;00E03A35&quot;/&gt;&lt;wsp:rsid wsp:val=&quot;00E03AD0&quot;/&gt;&lt;wsp:rsid wsp:val=&quot;00E03B2B&quot;/&gt;&lt;wsp:rsid wsp:val=&quot;00E03EA6&quot;/&gt;&lt;wsp:rsid wsp:val=&quot;00E042A3&quot;/&gt;&lt;wsp:rsid wsp:val=&quot;00E0453F&quot;/&gt;&lt;wsp:rsid wsp:val=&quot;00E04574&quot;/&gt;&lt;wsp:rsid wsp:val=&quot;00E0486A&quot;/&gt;&lt;wsp:rsid wsp:val=&quot;00E04EB2&quot;/&gt;&lt;wsp:rsid wsp:val=&quot;00E053F7&quot;/&gt;&lt;wsp:rsid wsp:val=&quot;00E05CEA&quot;/&gt;&lt;wsp:rsid wsp:val=&quot;00E05D55&quot;/&gt;&lt;wsp:rsid wsp:val=&quot;00E06104&quot;/&gt;&lt;wsp:rsid wsp:val=&quot;00E0619C&quot;/&gt;&lt;wsp:rsid wsp:val=&quot;00E06CC3&quot;/&gt;&lt;wsp:rsid wsp:val=&quot;00E07114&quot;/&gt;&lt;wsp:rsid wsp:val=&quot;00E0723A&quot;/&gt;&lt;wsp:rsid wsp:val=&quot;00E0790A&quot;/&gt;&lt;wsp:rsid wsp:val=&quot;00E07C2C&quot;/&gt;&lt;wsp:rsid wsp:val=&quot;00E07C79&quot;/&gt;&lt;wsp:rsid wsp:val=&quot;00E100FE&quot;/&gt;&lt;wsp:rsid wsp:val=&quot;00E10BC8&quot;/&gt;&lt;wsp:rsid wsp:val=&quot;00E1177B&quot;/&gt;&lt;wsp:rsid wsp:val=&quot;00E11B69&quot;/&gt;&lt;wsp:rsid wsp:val=&quot;00E11C15&quot;/&gt;&lt;wsp:rsid wsp:val=&quot;00E129BC&quot;/&gt;&lt;wsp:rsid wsp:val=&quot;00E130D4&quot;/&gt;&lt;wsp:rsid wsp:val=&quot;00E13939&quot;/&gt;&lt;wsp:rsid wsp:val=&quot;00E14438&quot;/&gt;&lt;wsp:rsid wsp:val=&quot;00E156D0&quot;/&gt;&lt;wsp:rsid wsp:val=&quot;00E15E58&quot;/&gt;&lt;wsp:rsid wsp:val=&quot;00E15FB7&quot;/&gt;&lt;wsp:rsid wsp:val=&quot;00E16202&quot;/&gt;&lt;wsp:rsid wsp:val=&quot;00E16253&quot;/&gt;&lt;wsp:rsid wsp:val=&quot;00E163F1&quot;/&gt;&lt;wsp:rsid wsp:val=&quot;00E16415&quot;/&gt;&lt;wsp:rsid wsp:val=&quot;00E167C4&quot;/&gt;&lt;wsp:rsid wsp:val=&quot;00E16881&quot;/&gt;&lt;wsp:rsid wsp:val=&quot;00E1695D&quot;/&gt;&lt;wsp:rsid wsp:val=&quot;00E16F67&quot;/&gt;&lt;wsp:rsid wsp:val=&quot;00E170A4&quot;/&gt;&lt;wsp:rsid wsp:val=&quot;00E205DC&quot;/&gt;&lt;wsp:rsid wsp:val=&quot;00E20AAB&quot;/&gt;&lt;wsp:rsid wsp:val=&quot;00E21747&quot;/&gt;&lt;wsp:rsid wsp:val=&quot;00E21CD6&quot;/&gt;&lt;wsp:rsid wsp:val=&quot;00E21F9C&quot;/&gt;&lt;wsp:rsid wsp:val=&quot;00E22452&quot;/&gt;&lt;wsp:rsid wsp:val=&quot;00E22798&quot;/&gt;&lt;wsp:rsid wsp:val=&quot;00E22895&quot;/&gt;&lt;wsp:rsid wsp:val=&quot;00E228D0&quot;/&gt;&lt;wsp:rsid wsp:val=&quot;00E22CC1&quot;/&gt;&lt;wsp:rsid wsp:val=&quot;00E23968&quot;/&gt;&lt;wsp:rsid wsp:val=&quot;00E2397F&quot;/&gt;&lt;wsp:rsid wsp:val=&quot;00E24094&quot;/&gt;&lt;wsp:rsid wsp:val=&quot;00E243CD&quot;/&gt;&lt;wsp:rsid wsp:val=&quot;00E24834&quot;/&gt;&lt;wsp:rsid wsp:val=&quot;00E24989&quot;/&gt;&lt;wsp:rsid wsp:val=&quot;00E24995&quot;/&gt;&lt;wsp:rsid wsp:val=&quot;00E24F78&quot;/&gt;&lt;wsp:rsid wsp:val=&quot;00E2642F&quot;/&gt;&lt;wsp:rsid wsp:val=&quot;00E271A2&quot;/&gt;&lt;wsp:rsid wsp:val=&quot;00E272DC&quot;/&gt;&lt;wsp:rsid wsp:val=&quot;00E27FA3&quot;/&gt;&lt;wsp:rsid wsp:val=&quot;00E3027B&quot;/&gt;&lt;wsp:rsid wsp:val=&quot;00E3062F&quot;/&gt;&lt;wsp:rsid wsp:val=&quot;00E30750&quot;/&gt;&lt;wsp:rsid wsp:val=&quot;00E30C6A&quot;/&gt;&lt;wsp:rsid wsp:val=&quot;00E30C9D&quot;/&gt;&lt;wsp:rsid wsp:val=&quot;00E319B0&quot;/&gt;&lt;wsp:rsid wsp:val=&quot;00E31B0E&quot;/&gt;&lt;wsp:rsid wsp:val=&quot;00E31CBC&quot;/&gt;&lt;wsp:rsid wsp:val=&quot;00E328BD&quot;/&gt;&lt;wsp:rsid wsp:val=&quot;00E32FBD&quot;/&gt;&lt;wsp:rsid wsp:val=&quot;00E3347B&quot;/&gt;&lt;wsp:rsid wsp:val=&quot;00E3366D&quot;/&gt;&lt;wsp:rsid wsp:val=&quot;00E340B4&quot;/&gt;&lt;wsp:rsid wsp:val=&quot;00E342B9&quot;/&gt;&lt;wsp:rsid wsp:val=&quot;00E34C37&quot;/&gt;&lt;wsp:rsid wsp:val=&quot;00E34ECD&quot;/&gt;&lt;wsp:rsid wsp:val=&quot;00E35AA4&quot;/&gt;&lt;wsp:rsid wsp:val=&quot;00E35F3C&quot;/&gt;&lt;wsp:rsid wsp:val=&quot;00E3617D&quot;/&gt;&lt;wsp:rsid wsp:val=&quot;00E37089&quot;/&gt;&lt;wsp:rsid wsp:val=&quot;00E3716E&quot;/&gt;&lt;wsp:rsid wsp:val=&quot;00E371C6&quot;/&gt;&lt;wsp:rsid wsp:val=&quot;00E3748E&quot;/&gt;&lt;wsp:rsid wsp:val=&quot;00E378F2&quot;/&gt;&lt;wsp:rsid wsp:val=&quot;00E37D9B&quot;/&gt;&lt;wsp:rsid wsp:val=&quot;00E37EF4&quot;/&gt;&lt;wsp:rsid wsp:val=&quot;00E40035&quot;/&gt;&lt;wsp:rsid wsp:val=&quot;00E419D3&quot;/&gt;&lt;wsp:rsid wsp:val=&quot;00E419E4&quot;/&gt;&lt;wsp:rsid wsp:val=&quot;00E41CB6&quot;/&gt;&lt;wsp:rsid wsp:val=&quot;00E41EEB&quot;/&gt;&lt;wsp:rsid wsp:val=&quot;00E4209D&quot;/&gt;&lt;wsp:rsid wsp:val=&quot;00E42596&quot;/&gt;&lt;wsp:rsid wsp:val=&quot;00E42A04&quot;/&gt;&lt;wsp:rsid wsp:val=&quot;00E42ACD&quot;/&gt;&lt;wsp:rsid wsp:val=&quot;00E42BE1&quot;/&gt;&lt;wsp:rsid wsp:val=&quot;00E42FFC&quot;/&gt;&lt;wsp:rsid wsp:val=&quot;00E4385C&quot;/&gt;&lt;wsp:rsid wsp:val=&quot;00E43AEF&quot;/&gt;&lt;wsp:rsid wsp:val=&quot;00E43BA7&quot;/&gt;&lt;wsp:rsid wsp:val=&quot;00E43CEC&quot;/&gt;&lt;wsp:rsid wsp:val=&quot;00E43CEE&quot;/&gt;&lt;wsp:rsid wsp:val=&quot;00E441A7&quot;/&gt;&lt;wsp:rsid wsp:val=&quot;00E441B6&quot;/&gt;&lt;wsp:rsid wsp:val=&quot;00E44B8E&quot;/&gt;&lt;wsp:rsid wsp:val=&quot;00E45A9B&quot;/&gt;&lt;wsp:rsid wsp:val=&quot;00E45AF3&quot;/&gt;&lt;wsp:rsid wsp:val=&quot;00E45B2B&quot;/&gt;&lt;wsp:rsid wsp:val=&quot;00E45E1A&quot;/&gt;&lt;wsp:rsid wsp:val=&quot;00E46249&quot;/&gt;&lt;wsp:rsid wsp:val=&quot;00E46309&quot;/&gt;&lt;wsp:rsid wsp:val=&quot;00E4663A&quot;/&gt;&lt;wsp:rsid wsp:val=&quot;00E4693E&quot;/&gt;&lt;wsp:rsid wsp:val=&quot;00E470EF&quot;/&gt;&lt;wsp:rsid wsp:val=&quot;00E479DF&quot;/&gt;&lt;wsp:rsid wsp:val=&quot;00E47C37&quot;/&gt;&lt;wsp:rsid wsp:val=&quot;00E47D54&quot;/&gt;&lt;wsp:rsid wsp:val=&quot;00E50C79&quot;/&gt;&lt;wsp:rsid wsp:val=&quot;00E51250&quot;/&gt;&lt;wsp:rsid wsp:val=&quot;00E512CA&quot;/&gt;&lt;wsp:rsid wsp:val=&quot;00E51FBC&quot;/&gt;&lt;wsp:rsid wsp:val=&quot;00E521EA&quot;/&gt;&lt;wsp:rsid wsp:val=&quot;00E52E7B&quot;/&gt;&lt;wsp:rsid wsp:val=&quot;00E52E7D&quot;/&gt;&lt;wsp:rsid wsp:val=&quot;00E533BC&quot;/&gt;&lt;wsp:rsid wsp:val=&quot;00E5371E&quot;/&gt;&lt;wsp:rsid wsp:val=&quot;00E5396F&quot;/&gt;&lt;wsp:rsid wsp:val=&quot;00E53A54&quot;/&gt;&lt;wsp:rsid wsp:val=&quot;00E5405A&quot;/&gt;&lt;wsp:rsid wsp:val=&quot;00E54AD6&quot;/&gt;&lt;wsp:rsid wsp:val=&quot;00E5609C&quot;/&gt;&lt;wsp:rsid wsp:val=&quot;00E56146&quot;/&gt;&lt;wsp:rsid wsp:val=&quot;00E5690E&quot;/&gt;&lt;wsp:rsid wsp:val=&quot;00E56A31&quot;/&gt;&lt;wsp:rsid wsp:val=&quot;00E57346&quot;/&gt;&lt;wsp:rsid wsp:val=&quot;00E57401&quot;/&gt;&lt;wsp:rsid wsp:val=&quot;00E6018D&quot;/&gt;&lt;wsp:rsid wsp:val=&quot;00E6050E&quot;/&gt;&lt;wsp:rsid wsp:val=&quot;00E608FA&quot;/&gt;&lt;wsp:rsid wsp:val=&quot;00E6109F&quot;/&gt;&lt;wsp:rsid wsp:val=&quot;00E61B79&quot;/&gt;&lt;wsp:rsid wsp:val=&quot;00E61D3C&quot;/&gt;&lt;wsp:rsid wsp:val=&quot;00E61E19&quot;/&gt;&lt;wsp:rsid wsp:val=&quot;00E6260B&quot;/&gt;&lt;wsp:rsid wsp:val=&quot;00E62712&quot;/&gt;&lt;wsp:rsid wsp:val=&quot;00E628D8&quot;/&gt;&lt;wsp:rsid wsp:val=&quot;00E62A76&quot;/&gt;&lt;wsp:rsid wsp:val=&quot;00E62CCC&quot;/&gt;&lt;wsp:rsid wsp:val=&quot;00E62D10&quot;/&gt;&lt;wsp:rsid wsp:val=&quot;00E634E0&quot;/&gt;&lt;wsp:rsid wsp:val=&quot;00E63891&quot;/&gt;&lt;wsp:rsid wsp:val=&quot;00E64036&quot;/&gt;&lt;wsp:rsid wsp:val=&quot;00E653E2&quot;/&gt;&lt;wsp:rsid wsp:val=&quot;00E653F4&quot;/&gt;&lt;wsp:rsid wsp:val=&quot;00E653FE&quot;/&gt;&lt;wsp:rsid wsp:val=&quot;00E6590B&quot;/&gt;&lt;wsp:rsid wsp:val=&quot;00E659EF&quot;/&gt;&lt;wsp:rsid wsp:val=&quot;00E65B7C&quot;/&gt;&lt;wsp:rsid wsp:val=&quot;00E65EC3&quot;/&gt;&lt;wsp:rsid wsp:val=&quot;00E6605C&quot;/&gt;&lt;wsp:rsid wsp:val=&quot;00E66269&quot;/&gt;&lt;wsp:rsid wsp:val=&quot;00E665A3&quot;/&gt;&lt;wsp:rsid wsp:val=&quot;00E6685B&quot;/&gt;&lt;wsp:rsid wsp:val=&quot;00E67861&quot;/&gt;&lt;wsp:rsid wsp:val=&quot;00E6795D&quot;/&gt;&lt;wsp:rsid wsp:val=&quot;00E67AF8&quot;/&gt;&lt;wsp:rsid wsp:val=&quot;00E67BCB&quot;/&gt;&lt;wsp:rsid wsp:val=&quot;00E702C4&quot;/&gt;&lt;wsp:rsid wsp:val=&quot;00E7068D&quot;/&gt;&lt;wsp:rsid wsp:val=&quot;00E70929&quot;/&gt;&lt;wsp:rsid wsp:val=&quot;00E710D9&quot;/&gt;&lt;wsp:rsid wsp:val=&quot;00E713BD&quot;/&gt;&lt;wsp:rsid wsp:val=&quot;00E713D8&quot;/&gt;&lt;wsp:rsid wsp:val=&quot;00E71B77&quot;/&gt;&lt;wsp:rsid wsp:val=&quot;00E722EE&quot;/&gt;&lt;wsp:rsid wsp:val=&quot;00E72660&quot;/&gt;&lt;wsp:rsid wsp:val=&quot;00E72E2B&quot;/&gt;&lt;wsp:rsid wsp:val=&quot;00E72F69&quot;/&gt;&lt;wsp:rsid wsp:val=&quot;00E73172&quot;/&gt;&lt;wsp:rsid wsp:val=&quot;00E73248&quot;/&gt;&lt;wsp:rsid wsp:val=&quot;00E73B2B&quot;/&gt;&lt;wsp:rsid wsp:val=&quot;00E73CA1&quot;/&gt;&lt;wsp:rsid wsp:val=&quot;00E7491A&quot;/&gt;&lt;wsp:rsid wsp:val=&quot;00E7495D&quot;/&gt;&lt;wsp:rsid wsp:val=&quot;00E74A3F&quot;/&gt;&lt;wsp:rsid wsp:val=&quot;00E74D39&quot;/&gt;&lt;wsp:rsid wsp:val=&quot;00E75011&quot;/&gt;&lt;wsp:rsid wsp:val=&quot;00E7514A&quot;/&gt;&lt;wsp:rsid wsp:val=&quot;00E75258&quot;/&gt;&lt;wsp:rsid wsp:val=&quot;00E752D5&quot;/&gt;&lt;wsp:rsid wsp:val=&quot;00E75308&quot;/&gt;&lt;wsp:rsid wsp:val=&quot;00E7540B&quot;/&gt;&lt;wsp:rsid wsp:val=&quot;00E7567A&quot;/&gt;&lt;wsp:rsid wsp:val=&quot;00E75829&quot;/&gt;&lt;wsp:rsid wsp:val=&quot;00E7584F&quot;/&gt;&lt;wsp:rsid wsp:val=&quot;00E75AC8&quot;/&gt;&lt;wsp:rsid wsp:val=&quot;00E761BF&quot;/&gt;&lt;wsp:rsid wsp:val=&quot;00E762AD&quot;/&gt;&lt;wsp:rsid wsp:val=&quot;00E76710&quot;/&gt;&lt;wsp:rsid wsp:val=&quot;00E76737&quot;/&gt;&lt;wsp:rsid wsp:val=&quot;00E7673A&quot;/&gt;&lt;wsp:rsid wsp:val=&quot;00E767F7&quot;/&gt;&lt;wsp:rsid wsp:val=&quot;00E7697A&quot;/&gt;&lt;wsp:rsid wsp:val=&quot;00E77AC3&quot;/&gt;&lt;wsp:rsid wsp:val=&quot;00E77B51&quot;/&gt;&lt;wsp:rsid wsp:val=&quot;00E8038E&quot;/&gt;&lt;wsp:rsid wsp:val=&quot;00E81C0B&quot;/&gt;&lt;wsp:rsid wsp:val=&quot;00E81CEC&quot;/&gt;&lt;wsp:rsid wsp:val=&quot;00E821BD&quot;/&gt;&lt;wsp:rsid wsp:val=&quot;00E8289F&quot;/&gt;&lt;wsp:rsid wsp:val=&quot;00E839BB&quot;/&gt;&lt;wsp:rsid wsp:val=&quot;00E84987&quot;/&gt;&lt;wsp:rsid wsp:val=&quot;00E84E77&quot;/&gt;&lt;wsp:rsid wsp:val=&quot;00E8540D&quot;/&gt;&lt;wsp:rsid wsp:val=&quot;00E862A1&quot;/&gt;&lt;wsp:rsid wsp:val=&quot;00E87578&quot;/&gt;&lt;wsp:rsid wsp:val=&quot;00E87744&quot;/&gt;&lt;wsp:rsid wsp:val=&quot;00E87B68&quot;/&gt;&lt;wsp:rsid wsp:val=&quot;00E90966&quot;/&gt;&lt;wsp:rsid wsp:val=&quot;00E90A99&quot;/&gt;&lt;wsp:rsid wsp:val=&quot;00E90DFE&quot;/&gt;&lt;wsp:rsid wsp:val=&quot;00E916AB&quot;/&gt;&lt;wsp:rsid wsp:val=&quot;00E9177F&quot;/&gt;&lt;wsp:rsid wsp:val=&quot;00E9180C&quot;/&gt;&lt;wsp:rsid wsp:val=&quot;00E91886&quot;/&gt;&lt;wsp:rsid wsp:val=&quot;00E9204D&quot;/&gt;&lt;wsp:rsid wsp:val=&quot;00E923E5&quot;/&gt;&lt;wsp:rsid wsp:val=&quot;00E92512&quot;/&gt;&lt;wsp:rsid wsp:val=&quot;00E92625&quot;/&gt;&lt;wsp:rsid wsp:val=&quot;00E92823&quot;/&gt;&lt;wsp:rsid wsp:val=&quot;00E932F1&quot;/&gt;&lt;wsp:rsid wsp:val=&quot;00E938EB&quot;/&gt;&lt;wsp:rsid wsp:val=&quot;00E93F5E&quot;/&gt;&lt;wsp:rsid wsp:val=&quot;00E94394&quot;/&gt;&lt;wsp:rsid wsp:val=&quot;00E948B4&quot;/&gt;&lt;wsp:rsid wsp:val=&quot;00E94FB4&quot;/&gt;&lt;wsp:rsid wsp:val=&quot;00E9523B&quot;/&gt;&lt;wsp:rsid wsp:val=&quot;00E95AE8&quot;/&gt;&lt;wsp:rsid wsp:val=&quot;00E95F4D&quot;/&gt;&lt;wsp:rsid wsp:val=&quot;00E95FA0&quot;/&gt;&lt;wsp:rsid wsp:val=&quot;00E96049&quot;/&gt;&lt;wsp:rsid wsp:val=&quot;00E96C72&quot;/&gt;&lt;wsp:rsid wsp:val=&quot;00E96C74&quot;/&gt;&lt;wsp:rsid wsp:val=&quot;00E96D15&quot;/&gt;&lt;wsp:rsid wsp:val=&quot;00E96E30&quot;/&gt;&lt;wsp:rsid wsp:val=&quot;00E97155&quot;/&gt;&lt;wsp:rsid wsp:val=&quot;00E97254&quot;/&gt;&lt;wsp:rsid wsp:val=&quot;00E976A6&quot;/&gt;&lt;wsp:rsid wsp:val=&quot;00E97B4F&quot;/&gt;&lt;wsp:rsid wsp:val=&quot;00E97D19&quot;/&gt;&lt;wsp:rsid wsp:val=&quot;00E97D90&quot;/&gt;&lt;wsp:rsid wsp:val=&quot;00E97E33&quot;/&gt;&lt;wsp:rsid wsp:val=&quot;00EA0029&quot;/&gt;&lt;wsp:rsid wsp:val=&quot;00EA0041&quot;/&gt;&lt;wsp:rsid wsp:val=&quot;00EA0683&quot;/&gt;&lt;wsp:rsid wsp:val=&quot;00EA0BFF&quot;/&gt;&lt;wsp:rsid wsp:val=&quot;00EA0CE1&quot;/&gt;&lt;wsp:rsid wsp:val=&quot;00EA1064&quot;/&gt;&lt;wsp:rsid wsp:val=&quot;00EA2268&quot;/&gt;&lt;wsp:rsid wsp:val=&quot;00EA2AD3&quot;/&gt;&lt;wsp:rsid wsp:val=&quot;00EA2BB2&quot;/&gt;&lt;wsp:rsid wsp:val=&quot;00EA2D29&quot;/&gt;&lt;wsp:rsid wsp:val=&quot;00EA3107&quot;/&gt;&lt;wsp:rsid wsp:val=&quot;00EA3969&quot;/&gt;&lt;wsp:rsid wsp:val=&quot;00EA3C55&quot;/&gt;&lt;wsp:rsid wsp:val=&quot;00EA3DBC&quot;/&gt;&lt;wsp:rsid wsp:val=&quot;00EA4727&quot;/&gt;&lt;wsp:rsid wsp:val=&quot;00EA477B&quot;/&gt;&lt;wsp:rsid wsp:val=&quot;00EA4799&quot;/&gt;&lt;wsp:rsid wsp:val=&quot;00EA49FA&quot;/&gt;&lt;wsp:rsid wsp:val=&quot;00EA5083&quot;/&gt;&lt;wsp:rsid wsp:val=&quot;00EA526A&quot;/&gt;&lt;wsp:rsid wsp:val=&quot;00EA638C&quot;/&gt;&lt;wsp:rsid wsp:val=&quot;00EA67F3&quot;/&gt;&lt;wsp:rsid wsp:val=&quot;00EA6F3C&quot;/&gt;&lt;wsp:rsid wsp:val=&quot;00EA6F65&quot;/&gt;&lt;wsp:rsid wsp:val=&quot;00EA7094&quot;/&gt;&lt;wsp:rsid wsp:val=&quot;00EA7101&quot;/&gt;&lt;wsp:rsid wsp:val=&quot;00EA742E&quot;/&gt;&lt;wsp:rsid wsp:val=&quot;00EA79AD&quot;/&gt;&lt;wsp:rsid wsp:val=&quot;00EB01A4&quot;/&gt;&lt;wsp:rsid wsp:val=&quot;00EB01AD&quot;/&gt;&lt;wsp:rsid wsp:val=&quot;00EB0284&quot;/&gt;&lt;wsp:rsid wsp:val=&quot;00EB0471&quot;/&gt;&lt;wsp:rsid wsp:val=&quot;00EB04B2&quot;/&gt;&lt;wsp:rsid wsp:val=&quot;00EB0797&quot;/&gt;&lt;wsp:rsid wsp:val=&quot;00EB0AEF&quot;/&gt;&lt;wsp:rsid wsp:val=&quot;00EB1E7D&quot;/&gt;&lt;wsp:rsid wsp:val=&quot;00EB1EEC&quot;/&gt;&lt;wsp:rsid wsp:val=&quot;00EB1F06&quot;/&gt;&lt;wsp:rsid wsp:val=&quot;00EB2065&quot;/&gt;&lt;wsp:rsid wsp:val=&quot;00EB21C6&quot;/&gt;&lt;wsp:rsid wsp:val=&quot;00EB2833&quot;/&gt;&lt;wsp:rsid wsp:val=&quot;00EB2A62&quot;/&gt;&lt;wsp:rsid wsp:val=&quot;00EB2B6E&quot;/&gt;&lt;wsp:rsid wsp:val=&quot;00EB2F88&quot;/&gt;&lt;wsp:rsid wsp:val=&quot;00EB3C5A&quot;/&gt;&lt;wsp:rsid wsp:val=&quot;00EB3E36&quot;/&gt;&lt;wsp:rsid wsp:val=&quot;00EB47D8&quot;/&gt;&lt;wsp:rsid wsp:val=&quot;00EB4AC9&quot;/&gt;&lt;wsp:rsid wsp:val=&quot;00EB4B7B&quot;/&gt;&lt;wsp:rsid wsp:val=&quot;00EB4C70&quot;/&gt;&lt;wsp:rsid wsp:val=&quot;00EB4FBD&quot;/&gt;&lt;wsp:rsid wsp:val=&quot;00EB5010&quot;/&gt;&lt;wsp:rsid wsp:val=&quot;00EB51F3&quot;/&gt;&lt;wsp:rsid wsp:val=&quot;00EB5680&quot;/&gt;&lt;wsp:rsid wsp:val=&quot;00EB59BE&quot;/&gt;&lt;wsp:rsid wsp:val=&quot;00EB5A46&quot;/&gt;&lt;wsp:rsid wsp:val=&quot;00EB68DF&quot;/&gt;&lt;wsp:rsid wsp:val=&quot;00EC0201&quot;/&gt;&lt;wsp:rsid wsp:val=&quot;00EC06B3&quot;/&gt;&lt;wsp:rsid wsp:val=&quot;00EC1577&quot;/&gt;&lt;wsp:rsid wsp:val=&quot;00EC18EA&quot;/&gt;&lt;wsp:rsid wsp:val=&quot;00EC2108&quot;/&gt;&lt;wsp:rsid wsp:val=&quot;00EC24D9&quot;/&gt;&lt;wsp:rsid wsp:val=&quot;00EC24DE&quot;/&gt;&lt;wsp:rsid wsp:val=&quot;00EC2569&quot;/&gt;&lt;wsp:rsid wsp:val=&quot;00EC2AE8&quot;/&gt;&lt;wsp:rsid wsp:val=&quot;00EC2FCE&quot;/&gt;&lt;wsp:rsid wsp:val=&quot;00EC3283&quot;/&gt;&lt;wsp:rsid wsp:val=&quot;00EC3475&quot;/&gt;&lt;wsp:rsid wsp:val=&quot;00EC357F&quot;/&gt;&lt;wsp:rsid wsp:val=&quot;00EC39A8&quot;/&gt;&lt;wsp:rsid wsp:val=&quot;00EC3C6F&quot;/&gt;&lt;wsp:rsid wsp:val=&quot;00EC416D&quot;/&gt;&lt;wsp:rsid wsp:val=&quot;00EC4208&quot;/&gt;&lt;wsp:rsid wsp:val=&quot;00EC4881&quot;/&gt;&lt;wsp:rsid wsp:val=&quot;00EC4AEE&quot;/&gt;&lt;wsp:rsid wsp:val=&quot;00EC54C8&quot;/&gt;&lt;wsp:rsid wsp:val=&quot;00EC55C5&quot;/&gt;&lt;wsp:rsid wsp:val=&quot;00EC56A2&quot;/&gt;&lt;wsp:rsid wsp:val=&quot;00EC62B2&quot;/&gt;&lt;wsp:rsid wsp:val=&quot;00EC63E7&quot;/&gt;&lt;wsp:rsid wsp:val=&quot;00EC6552&quot;/&gt;&lt;wsp:rsid wsp:val=&quot;00EC671B&quot;/&gt;&lt;wsp:rsid wsp:val=&quot;00EC6D66&quot;/&gt;&lt;wsp:rsid wsp:val=&quot;00EC6F2E&quot;/&gt;&lt;wsp:rsid wsp:val=&quot;00EC712C&quot;/&gt;&lt;wsp:rsid wsp:val=&quot;00EC7297&quot;/&gt;&lt;wsp:rsid wsp:val=&quot;00EC7CB5&quot;/&gt;&lt;wsp:rsid wsp:val=&quot;00ED0696&quot;/&gt;&lt;wsp:rsid wsp:val=&quot;00ED0795&quot;/&gt;&lt;wsp:rsid wsp:val=&quot;00ED0CB9&quot;/&gt;&lt;wsp:rsid wsp:val=&quot;00ED1E0E&quot;/&gt;&lt;wsp:rsid wsp:val=&quot;00ED2172&quot;/&gt;&lt;wsp:rsid wsp:val=&quot;00ED2239&quot;/&gt;&lt;wsp:rsid wsp:val=&quot;00ED2862&quot;/&gt;&lt;wsp:rsid wsp:val=&quot;00ED3475&quot;/&gt;&lt;wsp:rsid wsp:val=&quot;00ED38F7&quot;/&gt;&lt;wsp:rsid wsp:val=&quot;00ED3FE5&quot;/&gt;&lt;wsp:rsid wsp:val=&quot;00ED4041&quot;/&gt;&lt;wsp:rsid wsp:val=&quot;00ED447D&quot;/&gt;&lt;wsp:rsid wsp:val=&quot;00ED484A&quot;/&gt;&lt;wsp:rsid wsp:val=&quot;00ED4EA7&quot;/&gt;&lt;wsp:rsid wsp:val=&quot;00ED5845&quot;/&gt;&lt;wsp:rsid wsp:val=&quot;00ED626E&quot;/&gt;&lt;wsp:rsid wsp:val=&quot;00ED62B9&quot;/&gt;&lt;wsp:rsid wsp:val=&quot;00ED6392&quot;/&gt;&lt;wsp:rsid wsp:val=&quot;00ED68FF&quot;/&gt;&lt;wsp:rsid wsp:val=&quot;00ED6E3C&quot;/&gt;&lt;wsp:rsid wsp:val=&quot;00ED77EB&quot;/&gt;&lt;wsp:rsid wsp:val=&quot;00ED7BF6&quot;/&gt;&lt;wsp:rsid wsp:val=&quot;00EE019F&quot;/&gt;&lt;wsp:rsid wsp:val=&quot;00EE044D&quot;/&gt;&lt;wsp:rsid wsp:val=&quot;00EE057D&quot;/&gt;&lt;wsp:rsid wsp:val=&quot;00EE0997&quot;/&gt;&lt;wsp:rsid wsp:val=&quot;00EE0CA0&quot;/&gt;&lt;wsp:rsid wsp:val=&quot;00EE0E7C&quot;/&gt;&lt;wsp:rsid wsp:val=&quot;00EE1143&quot;/&gt;&lt;wsp:rsid wsp:val=&quot;00EE1D16&quot;/&gt;&lt;wsp:rsid wsp:val=&quot;00EE2018&quot;/&gt;&lt;wsp:rsid wsp:val=&quot;00EE23AD&quot;/&gt;&lt;wsp:rsid wsp:val=&quot;00EE26C4&quot;/&gt;&lt;wsp:rsid wsp:val=&quot;00EE2A7A&quot;/&gt;&lt;wsp:rsid wsp:val=&quot;00EE37B1&quot;/&gt;&lt;wsp:rsid wsp:val=&quot;00EE3BEA&quot;/&gt;&lt;wsp:rsid wsp:val=&quot;00EE3EA2&quot;/&gt;&lt;wsp:rsid wsp:val=&quot;00EE4DEF&quot;/&gt;&lt;wsp:rsid wsp:val=&quot;00EE52C7&quot;/&gt;&lt;wsp:rsid wsp:val=&quot;00EE530C&quot;/&gt;&lt;wsp:rsid wsp:val=&quot;00EE5337&quot;/&gt;&lt;wsp:rsid wsp:val=&quot;00EE53BE&quot;/&gt;&lt;wsp:rsid wsp:val=&quot;00EE5C17&quot;/&gt;&lt;wsp:rsid wsp:val=&quot;00EE5E61&quot;/&gt;&lt;wsp:rsid wsp:val=&quot;00EE5F0F&quot;/&gt;&lt;wsp:rsid wsp:val=&quot;00EE6189&quot;/&gt;&lt;wsp:rsid wsp:val=&quot;00EE6A03&quot;/&gt;&lt;wsp:rsid wsp:val=&quot;00EE6E37&quot;/&gt;&lt;wsp:rsid wsp:val=&quot;00EE7C61&quot;/&gt;&lt;wsp:rsid wsp:val=&quot;00EE7DAE&quot;/&gt;&lt;wsp:rsid wsp:val=&quot;00EF03D3&quot;/&gt;&lt;wsp:rsid wsp:val=&quot;00EF0C34&quot;/&gt;&lt;wsp:rsid wsp:val=&quot;00EF0EBC&quot;/&gt;&lt;wsp:rsid wsp:val=&quot;00EF1303&quot;/&gt;&lt;wsp:rsid wsp:val=&quot;00EF1CF5&quot;/&gt;&lt;wsp:rsid wsp:val=&quot;00EF1F22&quot;/&gt;&lt;wsp:rsid wsp:val=&quot;00EF23EA&quot;/&gt;&lt;wsp:rsid wsp:val=&quot;00EF2C21&quot;/&gt;&lt;wsp:rsid wsp:val=&quot;00EF2EBF&quot;/&gt;&lt;wsp:rsid wsp:val=&quot;00EF31FC&quot;/&gt;&lt;wsp:rsid wsp:val=&quot;00EF3B5A&quot;/&gt;&lt;wsp:rsid wsp:val=&quot;00EF3E06&quot;/&gt;&lt;wsp:rsid wsp:val=&quot;00EF468D&quot;/&gt;&lt;wsp:rsid wsp:val=&quot;00EF46BC&quot;/&gt;&lt;wsp:rsid wsp:val=&quot;00EF491A&quot;/&gt;&lt;wsp:rsid wsp:val=&quot;00EF507F&quot;/&gt;&lt;wsp:rsid wsp:val=&quot;00EF5338&quot;/&gt;&lt;wsp:rsid wsp:val=&quot;00EF58FE&quot;/&gt;&lt;wsp:rsid wsp:val=&quot;00EF5AA0&quot;/&gt;&lt;wsp:rsid wsp:val=&quot;00EF5BF1&quot;/&gt;&lt;wsp:rsid wsp:val=&quot;00EF633E&quot;/&gt;&lt;wsp:rsid wsp:val=&quot;00EF6699&quot;/&gt;&lt;wsp:rsid wsp:val=&quot;00EF6FDB&quot;/&gt;&lt;wsp:rsid wsp:val=&quot;00EF7130&quot;/&gt;&lt;wsp:rsid wsp:val=&quot;00EF7216&quot;/&gt;&lt;wsp:rsid wsp:val=&quot;00EF729C&quot;/&gt;&lt;wsp:rsid wsp:val=&quot;00F008D9&quot;/&gt;&lt;wsp:rsid wsp:val=&quot;00F00913&quot;/&gt;&lt;wsp:rsid wsp:val=&quot;00F00A12&quot;/&gt;&lt;wsp:rsid wsp:val=&quot;00F00EAF&quot;/&gt;&lt;wsp:rsid wsp:val=&quot;00F0114A&quot;/&gt;&lt;wsp:rsid wsp:val=&quot;00F01175&quot;/&gt;&lt;wsp:rsid wsp:val=&quot;00F0127E&quot;/&gt;&lt;wsp:rsid wsp:val=&quot;00F01329&quot;/&gt;&lt;wsp:rsid wsp:val=&quot;00F014BA&quot;/&gt;&lt;wsp:rsid wsp:val=&quot;00F0177C&quot;/&gt;&lt;wsp:rsid wsp:val=&quot;00F02124&quot;/&gt;&lt;wsp:rsid wsp:val=&quot;00F0283B&quot;/&gt;&lt;wsp:rsid wsp:val=&quot;00F0286F&quot;/&gt;&lt;wsp:rsid wsp:val=&quot;00F03BF0&quot;/&gt;&lt;wsp:rsid wsp:val=&quot;00F05084&quot;/&gt;&lt;wsp:rsid wsp:val=&quot;00F05724&quot;/&gt;&lt;wsp:rsid wsp:val=&quot;00F063FC&quot;/&gt;&lt;wsp:rsid wsp:val=&quot;00F06BC1&quot;/&gt;&lt;wsp:rsid wsp:val=&quot;00F06C6D&quot;/&gt;&lt;wsp:rsid wsp:val=&quot;00F06E8E&quot;/&gt;&lt;wsp:rsid wsp:val=&quot;00F07117&quot;/&gt;&lt;wsp:rsid wsp:val=&quot;00F076E9&quot;/&gt;&lt;wsp:rsid wsp:val=&quot;00F07B33&quot;/&gt;&lt;wsp:rsid wsp:val=&quot;00F07F79&quot;/&gt;&lt;wsp:rsid wsp:val=&quot;00F10225&quot;/&gt;&lt;wsp:rsid wsp:val=&quot;00F10388&quot;/&gt;&lt;wsp:rsid wsp:val=&quot;00F10588&quot;/&gt;&lt;wsp:rsid wsp:val=&quot;00F1060F&quot;/&gt;&lt;wsp:rsid wsp:val=&quot;00F10783&quot;/&gt;&lt;wsp:rsid wsp:val=&quot;00F108D9&quot;/&gt;&lt;wsp:rsid wsp:val=&quot;00F10C83&quot;/&gt;&lt;wsp:rsid wsp:val=&quot;00F11094&quot;/&gt;&lt;wsp:rsid wsp:val=&quot;00F119FF&quot;/&gt;&lt;wsp:rsid wsp:val=&quot;00F11C1C&quot;/&gt;&lt;wsp:rsid wsp:val=&quot;00F11FF2&quot;/&gt;&lt;wsp:rsid wsp:val=&quot;00F1208E&quot;/&gt;&lt;wsp:rsid wsp:val=&quot;00F125CD&quot;/&gt;&lt;wsp:rsid wsp:val=&quot;00F135C6&quot;/&gt;&lt;wsp:rsid wsp:val=&quot;00F138E0&quot;/&gt;&lt;wsp:rsid wsp:val=&quot;00F13B15&quot;/&gt;&lt;wsp:rsid wsp:val=&quot;00F1472A&quot;/&gt;&lt;wsp:rsid wsp:val=&quot;00F1495E&quot;/&gt;&lt;wsp:rsid wsp:val=&quot;00F14962&quot;/&gt;&lt;wsp:rsid wsp:val=&quot;00F14A9B&quot;/&gt;&lt;wsp:rsid wsp:val=&quot;00F14C92&quot;/&gt;&lt;wsp:rsid wsp:val=&quot;00F14C94&quot;/&gt;&lt;wsp:rsid wsp:val=&quot;00F15431&quot;/&gt;&lt;wsp:rsid wsp:val=&quot;00F158BD&quot;/&gt;&lt;wsp:rsid wsp:val=&quot;00F15CD7&quot;/&gt;&lt;wsp:rsid wsp:val=&quot;00F15D27&quot;/&gt;&lt;wsp:rsid wsp:val=&quot;00F1616A&quot;/&gt;&lt;wsp:rsid wsp:val=&quot;00F1685B&quot;/&gt;&lt;wsp:rsid wsp:val=&quot;00F20098&quot;/&gt;&lt;wsp:rsid wsp:val=&quot;00F20F2D&quot;/&gt;&lt;wsp:rsid wsp:val=&quot;00F21108&quot;/&gt;&lt;wsp:rsid wsp:val=&quot;00F212E9&quot;/&gt;&lt;wsp:rsid wsp:val=&quot;00F21377&quot;/&gt;&lt;wsp:rsid wsp:val=&quot;00F214F1&quot;/&gt;&lt;wsp:rsid wsp:val=&quot;00F21603&quot;/&gt;&lt;wsp:rsid wsp:val=&quot;00F21924&quot;/&gt;&lt;wsp:rsid wsp:val=&quot;00F21BBB&quot;/&gt;&lt;wsp:rsid wsp:val=&quot;00F21F8C&quot;/&gt;&lt;wsp:rsid wsp:val=&quot;00F22793&quot;/&gt;&lt;wsp:rsid wsp:val=&quot;00F22A3B&quot;/&gt;&lt;wsp:rsid wsp:val=&quot;00F2340B&quot;/&gt;&lt;wsp:rsid wsp:val=&quot;00F245FF&quot;/&gt;&lt;wsp:rsid wsp:val=&quot;00F24758&quot;/&gt;&lt;wsp:rsid wsp:val=&quot;00F2475E&quot;/&gt;&lt;wsp:rsid wsp:val=&quot;00F2486C&quot;/&gt;&lt;wsp:rsid wsp:val=&quot;00F24B5C&quot;/&gt;&lt;wsp:rsid wsp:val=&quot;00F24F14&quot;/&gt;&lt;wsp:rsid wsp:val=&quot;00F2539F&quot;/&gt;&lt;wsp:rsid wsp:val=&quot;00F2550C&quot;/&gt;&lt;wsp:rsid wsp:val=&quot;00F255DF&quot;/&gt;&lt;wsp:rsid wsp:val=&quot;00F25F31&quot;/&gt;&lt;wsp:rsid wsp:val=&quot;00F266CE&quot;/&gt;&lt;wsp:rsid wsp:val=&quot;00F274F3&quot;/&gt;&lt;wsp:rsid wsp:val=&quot;00F27821&quot;/&gt;&lt;wsp:rsid wsp:val=&quot;00F27D12&quot;/&gt;&lt;wsp:rsid wsp:val=&quot;00F27E54&quot;/&gt;&lt;wsp:rsid wsp:val=&quot;00F30495&quot;/&gt;&lt;wsp:rsid wsp:val=&quot;00F3058B&quot;/&gt;&lt;wsp:rsid wsp:val=&quot;00F30623&quot;/&gt;&lt;wsp:rsid wsp:val=&quot;00F309E3&quot;/&gt;&lt;wsp:rsid wsp:val=&quot;00F309F1&quot;/&gt;&lt;wsp:rsid wsp:val=&quot;00F30A6B&quot;/&gt;&lt;wsp:rsid wsp:val=&quot;00F30B9C&quot;/&gt;&lt;wsp:rsid wsp:val=&quot;00F30F50&quot;/&gt;&lt;wsp:rsid wsp:val=&quot;00F3197A&quot;/&gt;&lt;wsp:rsid wsp:val=&quot;00F31ADF&quot;/&gt;&lt;wsp:rsid wsp:val=&quot;00F32216&quot;/&gt;&lt;wsp:rsid wsp:val=&quot;00F32C0E&quot;/&gt;&lt;wsp:rsid wsp:val=&quot;00F32D87&quot;/&gt;&lt;wsp:rsid wsp:val=&quot;00F32F63&quot;/&gt;&lt;wsp:rsid wsp:val=&quot;00F33348&quot;/&gt;&lt;wsp:rsid wsp:val=&quot;00F34388&quot;/&gt;&lt;wsp:rsid wsp:val=&quot;00F34766&quot;/&gt;&lt;wsp:rsid wsp:val=&quot;00F3508E&quot;/&gt;&lt;wsp:rsid wsp:val=&quot;00F354C2&quot;/&gt;&lt;wsp:rsid wsp:val=&quot;00F35CB1&quot;/&gt;&lt;wsp:rsid wsp:val=&quot;00F35D0F&quot;/&gt;&lt;wsp:rsid wsp:val=&quot;00F35D6B&quot;/&gt;&lt;wsp:rsid wsp:val=&quot;00F35E24&quot;/&gt;&lt;wsp:rsid wsp:val=&quot;00F36081&quot;/&gt;&lt;wsp:rsid wsp:val=&quot;00F360F6&quot;/&gt;&lt;wsp:rsid wsp:val=&quot;00F3631F&quot;/&gt;&lt;wsp:rsid wsp:val=&quot;00F3695A&quot;/&gt;&lt;wsp:rsid wsp:val=&quot;00F36A85&quot;/&gt;&lt;wsp:rsid wsp:val=&quot;00F36C63&quot;/&gt;&lt;wsp:rsid wsp:val=&quot;00F36EB5&quot;/&gt;&lt;wsp:rsid wsp:val=&quot;00F3747F&quot;/&gt;&lt;wsp:rsid wsp:val=&quot;00F376A7&quot;/&gt;&lt;wsp:rsid wsp:val=&quot;00F3797B&quot;/&gt;&lt;wsp:rsid wsp:val=&quot;00F37F48&quot;/&gt;&lt;wsp:rsid wsp:val=&quot;00F40495&quot;/&gt;&lt;wsp:rsid wsp:val=&quot;00F40625&quot;/&gt;&lt;wsp:rsid wsp:val=&quot;00F409B4&quot;/&gt;&lt;wsp:rsid wsp:val=&quot;00F41527&quot;/&gt;&lt;wsp:rsid wsp:val=&quot;00F42051&quot;/&gt;&lt;wsp:rsid wsp:val=&quot;00F42469&quot;/&gt;&lt;wsp:rsid wsp:val=&quot;00F42A81&quot;/&gt;&lt;wsp:rsid wsp:val=&quot;00F43AC5&quot;/&gt;&lt;wsp:rsid wsp:val=&quot;00F440D5&quot;/&gt;&lt;wsp:rsid wsp:val=&quot;00F4433C&quot;/&gt;&lt;wsp:rsid wsp:val=&quot;00F443D1&quot;/&gt;&lt;wsp:rsid wsp:val=&quot;00F44592&quot;/&gt;&lt;wsp:rsid wsp:val=&quot;00F447A2&quot;/&gt;&lt;wsp:rsid wsp:val=&quot;00F44B83&quot;/&gt;&lt;wsp:rsid wsp:val=&quot;00F455BC&quot;/&gt;&lt;wsp:rsid wsp:val=&quot;00F456DC&quot;/&gt;&lt;wsp:rsid wsp:val=&quot;00F4591A&quot;/&gt;&lt;wsp:rsid wsp:val=&quot;00F45CA7&quot;/&gt;&lt;wsp:rsid wsp:val=&quot;00F45E7F&quot;/&gt;&lt;wsp:rsid wsp:val=&quot;00F4685E&quot;/&gt;&lt;wsp:rsid wsp:val=&quot;00F46899&quot;/&gt;&lt;wsp:rsid wsp:val=&quot;00F47C2D&quot;/&gt;&lt;wsp:rsid wsp:val=&quot;00F50AB6&quot;/&gt;&lt;wsp:rsid wsp:val=&quot;00F50D20&quot;/&gt;&lt;wsp:rsid wsp:val=&quot;00F51462&quot;/&gt;&lt;wsp:rsid wsp:val=&quot;00F514B5&quot;/&gt;&lt;wsp:rsid wsp:val=&quot;00F515B3&quot;/&gt;&lt;wsp:rsid wsp:val=&quot;00F51915&quot;/&gt;&lt;wsp:rsid wsp:val=&quot;00F51CCD&quot;/&gt;&lt;wsp:rsid wsp:val=&quot;00F523DC&quot;/&gt;&lt;wsp:rsid wsp:val=&quot;00F524F9&quot;/&gt;&lt;wsp:rsid wsp:val=&quot;00F53041&quot;/&gt;&lt;wsp:rsid wsp:val=&quot;00F5359F&quot;/&gt;&lt;wsp:rsid wsp:val=&quot;00F53D2C&quot;/&gt;&lt;wsp:rsid wsp:val=&quot;00F54A54&quot;/&gt;&lt;wsp:rsid wsp:val=&quot;00F54BD4&quot;/&gt;&lt;wsp:rsid wsp:val=&quot;00F54DE8&quot;/&gt;&lt;wsp:rsid wsp:val=&quot;00F557F4&quot;/&gt;&lt;wsp:rsid wsp:val=&quot;00F5632B&quot;/&gt;&lt;wsp:rsid wsp:val=&quot;00F56643&quot;/&gt;&lt;wsp:rsid wsp:val=&quot;00F56652&quot;/&gt;&lt;wsp:rsid wsp:val=&quot;00F567D5&quot;/&gt;&lt;wsp:rsid wsp:val=&quot;00F56A89&quot;/&gt;&lt;wsp:rsid wsp:val=&quot;00F57353&quot;/&gt;&lt;wsp:rsid wsp:val=&quot;00F57495&quot;/&gt;&lt;wsp:rsid wsp:val=&quot;00F57831&quot;/&gt;&lt;wsp:rsid wsp:val=&quot;00F57A13&quot;/&gt;&lt;wsp:rsid wsp:val=&quot;00F6015D&quot;/&gt;&lt;wsp:rsid wsp:val=&quot;00F6036B&quot;/&gt;&lt;wsp:rsid wsp:val=&quot;00F60717&quot;/&gt;&lt;wsp:rsid wsp:val=&quot;00F60CA4&quot;/&gt;&lt;wsp:rsid wsp:val=&quot;00F60DAF&quot;/&gt;&lt;wsp:rsid wsp:val=&quot;00F612AC&quot;/&gt;&lt;wsp:rsid wsp:val=&quot;00F61633&quot;/&gt;&lt;wsp:rsid wsp:val=&quot;00F61676&quot;/&gt;&lt;wsp:rsid wsp:val=&quot;00F61D85&quot;/&gt;&lt;wsp:rsid wsp:val=&quot;00F62068&quot;/&gt;&lt;wsp:rsid wsp:val=&quot;00F6255F&quot;/&gt;&lt;wsp:rsid wsp:val=&quot;00F62781&quot;/&gt;&lt;wsp:rsid wsp:val=&quot;00F62A3C&quot;/&gt;&lt;wsp:rsid wsp:val=&quot;00F6383D&quot;/&gt;&lt;wsp:rsid wsp:val=&quot;00F63975&quot;/&gt;&lt;wsp:rsid wsp:val=&quot;00F63D21&quot;/&gt;&lt;wsp:rsid wsp:val=&quot;00F63EC8&quot;/&gt;&lt;wsp:rsid wsp:val=&quot;00F649FE&quot;/&gt;&lt;wsp:rsid wsp:val=&quot;00F64A34&quot;/&gt;&lt;wsp:rsid wsp:val=&quot;00F64F7C&quot;/&gt;&lt;wsp:rsid wsp:val=&quot;00F65095&quot;/&gt;&lt;wsp:rsid wsp:val=&quot;00F6563D&quot;/&gt;&lt;wsp:rsid wsp:val=&quot;00F65A4A&quot;/&gt;&lt;wsp:rsid wsp:val=&quot;00F65B4D&quot;/&gt;&lt;wsp:rsid wsp:val=&quot;00F6636C&quot;/&gt;&lt;wsp:rsid wsp:val=&quot;00F6650B&quot;/&gt;&lt;wsp:rsid wsp:val=&quot;00F66856&quot;/&gt;&lt;wsp:rsid wsp:val=&quot;00F670F7&quot;/&gt;&lt;wsp:rsid wsp:val=&quot;00F67244&quot;/&gt;&lt;wsp:rsid wsp:val=&quot;00F67C1A&quot;/&gt;&lt;wsp:rsid wsp:val=&quot;00F67C8E&quot;/&gt;&lt;wsp:rsid wsp:val=&quot;00F703B9&quot;/&gt;&lt;wsp:rsid wsp:val=&quot;00F7097B&quot;/&gt;&lt;wsp:rsid wsp:val=&quot;00F70983&quot;/&gt;&lt;wsp:rsid wsp:val=&quot;00F70AF0&quot;/&gt;&lt;wsp:rsid wsp:val=&quot;00F711C3&quot;/&gt;&lt;wsp:rsid wsp:val=&quot;00F7140B&quot;/&gt;&lt;wsp:rsid wsp:val=&quot;00F718D5&quot;/&gt;&lt;wsp:rsid wsp:val=&quot;00F71DA9&quot;/&gt;&lt;wsp:rsid wsp:val=&quot;00F71FA9&quot;/&gt;&lt;wsp:rsid wsp:val=&quot;00F72101&quot;/&gt;&lt;wsp:rsid wsp:val=&quot;00F7277A&quot;/&gt;&lt;wsp:rsid wsp:val=&quot;00F72B2F&quot;/&gt;&lt;wsp:rsid wsp:val=&quot;00F72BF6&quot;/&gt;&lt;wsp:rsid wsp:val=&quot;00F72F2A&quot;/&gt;&lt;wsp:rsid wsp:val=&quot;00F73531&quot;/&gt;&lt;wsp:rsid wsp:val=&quot;00F735E0&quot;/&gt;&lt;wsp:rsid wsp:val=&quot;00F73A4B&quot;/&gt;&lt;wsp:rsid wsp:val=&quot;00F73E96&quot;/&gt;&lt;wsp:rsid wsp:val=&quot;00F73F75&quot;/&gt;&lt;wsp:rsid wsp:val=&quot;00F740CC&quot;/&gt;&lt;wsp:rsid wsp:val=&quot;00F746E6&quot;/&gt;&lt;wsp:rsid wsp:val=&quot;00F75243&quot;/&gt;&lt;wsp:rsid wsp:val=&quot;00F756D1&quot;/&gt;&lt;wsp:rsid wsp:val=&quot;00F75FBA&quot;/&gt;&lt;wsp:rsid wsp:val=&quot;00F76060&quot;/&gt;&lt;wsp:rsid wsp:val=&quot;00F765E6&quot;/&gt;&lt;wsp:rsid wsp:val=&quot;00F76A25&quot;/&gt;&lt;wsp:rsid wsp:val=&quot;00F76F88&quot;/&gt;&lt;wsp:rsid wsp:val=&quot;00F8007D&quot;/&gt;&lt;wsp:rsid wsp:val=&quot;00F80522&quot;/&gt;&lt;wsp:rsid wsp:val=&quot;00F8076C&quot;/&gt;&lt;wsp:rsid wsp:val=&quot;00F80B0C&quot;/&gt;&lt;wsp:rsid wsp:val=&quot;00F80FD0&quot;/&gt;&lt;wsp:rsid wsp:val=&quot;00F8135B&quot;/&gt;&lt;wsp:rsid wsp:val=&quot;00F81E88&quot;/&gt;&lt;wsp:rsid wsp:val=&quot;00F82FED&quot;/&gt;&lt;wsp:rsid wsp:val=&quot;00F8329D&quot;/&gt;&lt;wsp:rsid wsp:val=&quot;00F8385E&quot;/&gt;&lt;wsp:rsid wsp:val=&quot;00F83F50&quot;/&gt;&lt;wsp:rsid wsp:val=&quot;00F83FBA&quot;/&gt;&lt;wsp:rsid wsp:val=&quot;00F8412B&quot;/&gt;&lt;wsp:rsid wsp:val=&quot;00F841C2&quot;/&gt;&lt;wsp:rsid wsp:val=&quot;00F84D59&quot;/&gt;&lt;wsp:rsid wsp:val=&quot;00F85C97&quot;/&gt;&lt;wsp:rsid wsp:val=&quot;00F85E6C&quot;/&gt;&lt;wsp:rsid wsp:val=&quot;00F86192&quot;/&gt;&lt;wsp:rsid wsp:val=&quot;00F8620C&quot;/&gt;&lt;wsp:rsid wsp:val=&quot;00F86768&quot;/&gt;&lt;wsp:rsid wsp:val=&quot;00F86822&quot;/&gt;&lt;wsp:rsid wsp:val=&quot;00F86AEC&quot;/&gt;&lt;wsp:rsid wsp:val=&quot;00F86BDE&quot;/&gt;&lt;wsp:rsid wsp:val=&quot;00F86C93&quot;/&gt;&lt;wsp:rsid wsp:val=&quot;00F86CED&quot;/&gt;&lt;wsp:rsid wsp:val=&quot;00F871FD&quot;/&gt;&lt;wsp:rsid wsp:val=&quot;00F87778&quot;/&gt;&lt;wsp:rsid wsp:val=&quot;00F87AE8&quot;/&gt;&lt;wsp:rsid wsp:val=&quot;00F87F2D&quot;/&gt;&lt;wsp:rsid wsp:val=&quot;00F9078B&quot;/&gt;&lt;wsp:rsid wsp:val=&quot;00F90F27&quot;/&gt;&lt;wsp:rsid wsp:val=&quot;00F914D0&quot;/&gt;&lt;wsp:rsid wsp:val=&quot;00F91A86&quot;/&gt;&lt;wsp:rsid wsp:val=&quot;00F91E45&quot;/&gt;&lt;wsp:rsid wsp:val=&quot;00F921C5&quot;/&gt;&lt;wsp:rsid wsp:val=&quot;00F92967&quot;/&gt;&lt;wsp:rsid wsp:val=&quot;00F92C00&quot;/&gt;&lt;wsp:rsid wsp:val=&quot;00F935CA&quot;/&gt;&lt;wsp:rsid wsp:val=&quot;00F93A54&quot;/&gt;&lt;wsp:rsid wsp:val=&quot;00F941F6&quot;/&gt;&lt;wsp:rsid wsp:val=&quot;00F9479B&quot;/&gt;&lt;wsp:rsid wsp:val=&quot;00F94A35&quot;/&gt;&lt;wsp:rsid wsp:val=&quot;00F95DFD&quot;/&gt;&lt;wsp:rsid wsp:val=&quot;00F96780&quot;/&gt;&lt;wsp:rsid wsp:val=&quot;00F967DD&quot;/&gt;&lt;wsp:rsid wsp:val=&quot;00F969C4&quot;/&gt;&lt;wsp:rsid wsp:val=&quot;00F96D94&quot;/&gt;&lt;wsp:rsid wsp:val=&quot;00F97310&quot;/&gt;&lt;wsp:rsid wsp:val=&quot;00F97591&quot;/&gt;&lt;wsp:rsid wsp:val=&quot;00F97B0E&quot;/&gt;&lt;wsp:rsid wsp:val=&quot;00F97C1E&quot;/&gt;&lt;wsp:rsid wsp:val=&quot;00F97C3D&quot;/&gt;&lt;wsp:rsid wsp:val=&quot;00F97EC1&quot;/&gt;&lt;wsp:rsid wsp:val=&quot;00FA00EB&quot;/&gt;&lt;wsp:rsid wsp:val=&quot;00FA0618&quot;/&gt;&lt;wsp:rsid wsp:val=&quot;00FA0C82&quot;/&gt;&lt;wsp:rsid wsp:val=&quot;00FA102B&quot;/&gt;&lt;wsp:rsid wsp:val=&quot;00FA12D9&quot;/&gt;&lt;wsp:rsid wsp:val=&quot;00FA1F6E&quot;/&gt;&lt;wsp:rsid wsp:val=&quot;00FA28BD&quot;/&gt;&lt;wsp:rsid wsp:val=&quot;00FA2CA5&quot;/&gt;&lt;wsp:rsid wsp:val=&quot;00FA3084&quot;/&gt;&lt;wsp:rsid wsp:val=&quot;00FA33DD&quot;/&gt;&lt;wsp:rsid wsp:val=&quot;00FA35AA&quot;/&gt;&lt;wsp:rsid wsp:val=&quot;00FA35E3&quot;/&gt;&lt;wsp:rsid wsp:val=&quot;00FA37E2&quot;/&gt;&lt;wsp:rsid wsp:val=&quot;00FA39DE&quot;/&gt;&lt;wsp:rsid wsp:val=&quot;00FA3DAC&quot;/&gt;&lt;wsp:rsid wsp:val=&quot;00FA3F67&quot;/&gt;&lt;wsp:rsid wsp:val=&quot;00FA3FA9&quot;/&gt;&lt;wsp:rsid wsp:val=&quot;00FA4CE9&quot;/&gt;&lt;wsp:rsid wsp:val=&quot;00FA4E80&quot;/&gt;&lt;wsp:rsid wsp:val=&quot;00FA5063&quot;/&gt;&lt;wsp:rsid wsp:val=&quot;00FA50C9&quot;/&gt;&lt;wsp:rsid wsp:val=&quot;00FA5405&quot;/&gt;&lt;wsp:rsid wsp:val=&quot;00FA54DE&quot;/&gt;&lt;wsp:rsid wsp:val=&quot;00FA55EB&quot;/&gt;&lt;wsp:rsid wsp:val=&quot;00FA5E09&quot;/&gt;&lt;wsp:rsid wsp:val=&quot;00FA5E39&quot;/&gt;&lt;wsp:rsid wsp:val=&quot;00FA606B&quot;/&gt;&lt;wsp:rsid wsp:val=&quot;00FA6961&quot;/&gt;&lt;wsp:rsid wsp:val=&quot;00FA6D9E&quot;/&gt;&lt;wsp:rsid wsp:val=&quot;00FA6DD6&quot;/&gt;&lt;wsp:rsid wsp:val=&quot;00FA78CE&quot;/&gt;&lt;wsp:rsid wsp:val=&quot;00FA7CE8&quot;/&gt;&lt;wsp:rsid wsp:val=&quot;00FB0258&quot;/&gt;&lt;wsp:rsid wsp:val=&quot;00FB09B4&quot;/&gt;&lt;wsp:rsid wsp:val=&quot;00FB0A57&quot;/&gt;&lt;wsp:rsid wsp:val=&quot;00FB0BD5&quot;/&gt;&lt;wsp:rsid wsp:val=&quot;00FB1808&quot;/&gt;&lt;wsp:rsid wsp:val=&quot;00FB19E9&quot;/&gt;&lt;wsp:rsid wsp:val=&quot;00FB2299&quot;/&gt;&lt;wsp:rsid wsp:val=&quot;00FB2495&quot;/&gt;&lt;wsp:rsid wsp:val=&quot;00FB28DE&quot;/&gt;&lt;wsp:rsid wsp:val=&quot;00FB2B0A&quot;/&gt;&lt;wsp:rsid wsp:val=&quot;00FB2D44&quot;/&gt;&lt;wsp:rsid wsp:val=&quot;00FB2EBC&quot;/&gt;&lt;wsp:rsid wsp:val=&quot;00FB30EB&quot;/&gt;&lt;wsp:rsid wsp:val=&quot;00FB3890&quot;/&gt;&lt;wsp:rsid wsp:val=&quot;00FB3FEF&quot;/&gt;&lt;wsp:rsid wsp:val=&quot;00FB418B&quot;/&gt;&lt;wsp:rsid wsp:val=&quot;00FB441C&quot;/&gt;&lt;wsp:rsid wsp:val=&quot;00FB46CB&quot;/&gt;&lt;wsp:rsid wsp:val=&quot;00FB4BD8&quot;/&gt;&lt;wsp:rsid wsp:val=&quot;00FB5335&quot;/&gt;&lt;wsp:rsid wsp:val=&quot;00FB5588&quot;/&gt;&lt;wsp:rsid wsp:val=&quot;00FB5CD5&quot;/&gt;&lt;wsp:rsid wsp:val=&quot;00FB625B&quot;/&gt;&lt;wsp:rsid wsp:val=&quot;00FB6BB2&quot;/&gt;&lt;wsp:rsid wsp:val=&quot;00FB6E12&quot;/&gt;&lt;wsp:rsid wsp:val=&quot;00FB7485&quot;/&gt;&lt;wsp:rsid wsp:val=&quot;00FC0297&quot;/&gt;&lt;wsp:rsid wsp:val=&quot;00FC073C&quot;/&gt;&lt;wsp:rsid wsp:val=&quot;00FC0FB8&quot;/&gt;&lt;wsp:rsid wsp:val=&quot;00FC0FF7&quot;/&gt;&lt;wsp:rsid wsp:val=&quot;00FC14D1&quot;/&gt;&lt;wsp:rsid wsp:val=&quot;00FC18DE&quot;/&gt;&lt;wsp:rsid wsp:val=&quot;00FC19F8&quot;/&gt;&lt;wsp:rsid wsp:val=&quot;00FC1E92&quot;/&gt;&lt;wsp:rsid wsp:val=&quot;00FC2205&quot;/&gt;&lt;wsp:rsid wsp:val=&quot;00FC2255&quot;/&gt;&lt;wsp:rsid wsp:val=&quot;00FC26E2&quot;/&gt;&lt;wsp:rsid wsp:val=&quot;00FC26FC&quot;/&gt;&lt;wsp:rsid wsp:val=&quot;00FC2733&quot;/&gt;&lt;wsp:rsid wsp:val=&quot;00FC27B2&quot;/&gt;&lt;wsp:rsid wsp:val=&quot;00FC2F1D&quot;/&gt;&lt;wsp:rsid wsp:val=&quot;00FC2FD3&quot;/&gt;&lt;wsp:rsid wsp:val=&quot;00FC30DF&quot;/&gt;&lt;wsp:rsid wsp:val=&quot;00FC38D2&quot;/&gt;&lt;wsp:rsid wsp:val=&quot;00FC40C7&quot;/&gt;&lt;wsp:rsid wsp:val=&quot;00FC4446&quot;/&gt;&lt;wsp:rsid wsp:val=&quot;00FC44CA&quot;/&gt;&lt;wsp:rsid wsp:val=&quot;00FC491E&quot;/&gt;&lt;wsp:rsid wsp:val=&quot;00FC4AD3&quot;/&gt;&lt;wsp:rsid wsp:val=&quot;00FC50DD&quot;/&gt;&lt;wsp:rsid wsp:val=&quot;00FC625E&quot;/&gt;&lt;wsp:rsid wsp:val=&quot;00FC6C22&quot;/&gt;&lt;wsp:rsid wsp:val=&quot;00FC712D&quot;/&gt;&lt;wsp:rsid wsp:val=&quot;00FC75F7&quot;/&gt;&lt;wsp:rsid wsp:val=&quot;00FC79D2&quot;/&gt;&lt;wsp:rsid wsp:val=&quot;00FC7A6D&quot;/&gt;&lt;wsp:rsid wsp:val=&quot;00FC7B3F&quot;/&gt;&lt;wsp:rsid wsp:val=&quot;00FC7DDC&quot;/&gt;&lt;wsp:rsid wsp:val=&quot;00FD0225&quot;/&gt;&lt;wsp:rsid wsp:val=&quot;00FD0EE2&quot;/&gt;&lt;wsp:rsid wsp:val=&quot;00FD1170&quot;/&gt;&lt;wsp:rsid wsp:val=&quot;00FD1C40&quot;/&gt;&lt;wsp:rsid wsp:val=&quot;00FD1D0A&quot;/&gt;&lt;wsp:rsid wsp:val=&quot;00FD1D29&quot;/&gt;&lt;wsp:rsid wsp:val=&quot;00FD2AC4&quot;/&gt;&lt;wsp:rsid wsp:val=&quot;00FD31DD&quot;/&gt;&lt;wsp:rsid wsp:val=&quot;00FD35BC&quot;/&gt;&lt;wsp:rsid wsp:val=&quot;00FD3F47&quot;/&gt;&lt;wsp:rsid wsp:val=&quot;00FD4F84&quot;/&gt;&lt;wsp:rsid wsp:val=&quot;00FD50A3&quot;/&gt;&lt;wsp:rsid wsp:val=&quot;00FD51F8&quot;/&gt;&lt;wsp:rsid wsp:val=&quot;00FD5662&quot;/&gt;&lt;wsp:rsid wsp:val=&quot;00FD57E1&quot;/&gt;&lt;wsp:rsid wsp:val=&quot;00FD5AE9&quot;/&gt;&lt;wsp:rsid wsp:val=&quot;00FD62B2&quot;/&gt;&lt;wsp:rsid wsp:val=&quot;00FD6D54&quot;/&gt;&lt;wsp:rsid wsp:val=&quot;00FD6E15&quot;/&gt;&lt;wsp:rsid wsp:val=&quot;00FD7179&quot;/&gt;&lt;wsp:rsid wsp:val=&quot;00FD748E&quot;/&gt;&lt;wsp:rsid wsp:val=&quot;00FD7502&quot;/&gt;&lt;wsp:rsid wsp:val=&quot;00FD7562&quot;/&gt;&lt;wsp:rsid wsp:val=&quot;00FD7783&quot;/&gt;&lt;wsp:rsid wsp:val=&quot;00FD7785&quot;/&gt;&lt;wsp:rsid wsp:val=&quot;00FD7D7E&quot;/&gt;&lt;wsp:rsid wsp:val=&quot;00FD7F55&quot;/&gt;&lt;wsp:rsid wsp:val=&quot;00FE13C1&quot;/&gt;&lt;wsp:rsid wsp:val=&quot;00FE1599&quot;/&gt;&lt;wsp:rsid wsp:val=&quot;00FE1608&quot;/&gt;&lt;wsp:rsid wsp:val=&quot;00FE1D9C&quot;/&gt;&lt;wsp:rsid wsp:val=&quot;00FE21B8&quot;/&gt;&lt;wsp:rsid wsp:val=&quot;00FE22EB&quot;/&gt;&lt;wsp:rsid wsp:val=&quot;00FE253B&quot;/&gt;&lt;wsp:rsid wsp:val=&quot;00FE27EC&quot;/&gt;&lt;wsp:rsid wsp:val=&quot;00FE2D6E&quot;/&gt;&lt;wsp:rsid wsp:val=&quot;00FE326F&quot;/&gt;&lt;wsp:rsid wsp:val=&quot;00FE34A8&quot;/&gt;&lt;wsp:rsid wsp:val=&quot;00FE35D6&quot;/&gt;&lt;wsp:rsid wsp:val=&quot;00FE39A3&quot;/&gt;&lt;wsp:rsid wsp:val=&quot;00FE415C&quot;/&gt;&lt;wsp:rsid wsp:val=&quot;00FE475C&quot;/&gt;&lt;wsp:rsid wsp:val=&quot;00FE4D9B&quot;/&gt;&lt;wsp:rsid wsp:val=&quot;00FE52B3&quot;/&gt;&lt;wsp:rsid wsp:val=&quot;00FE543B&quot;/&gt;&lt;wsp:rsid wsp:val=&quot;00FE55FF&quot;/&gt;&lt;wsp:rsid wsp:val=&quot;00FE5B2C&quot;/&gt;&lt;wsp:rsid wsp:val=&quot;00FE601B&quot;/&gt;&lt;wsp:rsid wsp:val=&quot;00FE6E27&quot;/&gt;&lt;wsp:rsid wsp:val=&quot;00FE7483&quot;/&gt;&lt;wsp:rsid wsp:val=&quot;00FE7E39&quot;/&gt;&lt;wsp:rsid wsp:val=&quot;00FF04B9&quot;/&gt;&lt;wsp:rsid wsp:val=&quot;00FF0B42&quot;/&gt;&lt;wsp:rsid wsp:val=&quot;00FF0C65&quot;/&gt;&lt;wsp:rsid wsp:val=&quot;00FF0E8F&quot;/&gt;&lt;wsp:rsid wsp:val=&quot;00FF0F33&quot;/&gt;&lt;wsp:rsid wsp:val=&quot;00FF1E48&quot;/&gt;&lt;wsp:rsid wsp:val=&quot;00FF25B1&quot;/&gt;&lt;wsp:rsid wsp:val=&quot;00FF295F&quot;/&gt;&lt;wsp:rsid wsp:val=&quot;00FF2B05&quot;/&gt;&lt;wsp:rsid wsp:val=&quot;00FF2BBF&quot;/&gt;&lt;wsp:rsid wsp:val=&quot;00FF2C2D&quot;/&gt;&lt;wsp:rsid wsp:val=&quot;00FF2C6D&quot;/&gt;&lt;wsp:rsid wsp:val=&quot;00FF2CA8&quot;/&gt;&lt;wsp:rsid wsp:val=&quot;00FF3792&quot;/&gt;&lt;wsp:rsid wsp:val=&quot;00FF3AD7&quot;/&gt;&lt;wsp:rsid wsp:val=&quot;00FF3E1E&quot;/&gt;&lt;wsp:rsid wsp:val=&quot;00FF3E4D&quot;/&gt;&lt;wsp:rsid wsp:val=&quot;00FF4A09&quot;/&gt;&lt;wsp:rsid wsp:val=&quot;00FF551C&quot;/&gt;&lt;wsp:rsid wsp:val=&quot;00FF581F&quot;/&gt;&lt;wsp:rsid wsp:val=&quot;00FF72B9&quot;/&gt;&lt;wsp:rsid wsp:val=&quot;00FF7C23&quot;/&gt;&lt;wsp:rsid wsp:val=&quot;00FF7D89&quot;/&gt;&lt;wsp:rsid wsp:val=&quot;00FF7E02&quot;/&gt;&lt;wsp:rsid wsp:val=&quot;02724301&quot;/&gt;&lt;wsp:rsid wsp:val=&quot;028A69D3&quot;/&gt;&lt;wsp:rsid wsp:val=&quot;02D627DB&quot;/&gt;&lt;wsp:rsid wsp:val=&quot;038D3784&quot;/&gt;&lt;wsp:rsid wsp:val=&quot;038D6D4A&quot;/&gt;&lt;wsp:rsid wsp:val=&quot;03D36509&quot;/&gt;&lt;wsp:rsid wsp:val=&quot;04030F91&quot;/&gt;&lt;wsp:rsid wsp:val=&quot;04295566&quot;/&gt;&lt;wsp:rsid wsp:val=&quot;04F12330&quot;/&gt;&lt;wsp:rsid wsp:val=&quot;068A1417&quot;/&gt;&lt;wsp:rsid wsp:val=&quot;076765F9&quot;/&gt;&lt;wsp:rsid wsp:val=&quot;07F862F8&quot;/&gt;&lt;wsp:rsid wsp:val=&quot;091C1621&quot;/&gt;&lt;wsp:rsid wsp:val=&quot;0BF653BC&quot;/&gt;&lt;wsp:rsid wsp:val=&quot;0CAA740A&quot;/&gt;&lt;wsp:rsid wsp:val=&quot;0CBC15D7&quot;/&gt;&lt;wsp:rsid wsp:val=&quot;0D7220D4&quot;/&gt;&lt;wsp:rsid wsp:val=&quot;0E6C404E&quot;/&gt;&lt;wsp:rsid wsp:val=&quot;0FB3657D&quot;/&gt;&lt;wsp:rsid wsp:val=&quot;107521E8&quot;/&gt;&lt;wsp:rsid wsp:val=&quot;11AB111B&quot;/&gt;&lt;wsp:rsid wsp:val=&quot;13286268&quot;/&gt;&lt;wsp:rsid wsp:val=&quot;13A260C4&quot;/&gt;&lt;wsp:rsid wsp:val=&quot;14596694&quot;/&gt;&lt;wsp:rsid wsp:val=&quot;156811AF&quot;/&gt;&lt;wsp:rsid wsp:val=&quot;157A6A4C&quot;/&gt;&lt;wsp:rsid wsp:val=&quot;157C6B83&quot;/&gt;&lt;wsp:rsid wsp:val=&quot;16223779&quot;/&gt;&lt;wsp:rsid wsp:val=&quot;166E31B2&quot;/&gt;&lt;wsp:rsid wsp:val=&quot;175C6737&quot;/&gt;&lt;wsp:rsid wsp:val=&quot;176553A8&quot;/&gt;&lt;wsp:rsid wsp:val=&quot;18872C25&quot;/&gt;&lt;wsp:rsid wsp:val=&quot;1A3D4F25&quot;/&gt;&lt;wsp:rsid wsp:val=&quot;1B645DAF&quot;/&gt;&lt;wsp:rsid wsp:val=&quot;1D434116&quot;/&gt;&lt;wsp:rsid wsp:val=&quot;20846292&quot;/&gt;&lt;wsp:rsid wsp:val=&quot;21671B7D&quot;/&gt;&lt;wsp:rsid wsp:val=&quot;22230C95&quot;/&gt;&lt;wsp:rsid wsp:val=&quot;228772AD&quot;/&gt;&lt;wsp:rsid wsp:val=&quot;240122A3&quot;/&gt;&lt;wsp:rsid wsp:val=&quot;249361DE&quot;/&gt;&lt;wsp:rsid wsp:val=&quot;24CA2663&quot;/&gt;&lt;wsp:rsid wsp:val=&quot;24E82F89&quot;/&gt;&lt;wsp:rsid wsp:val=&quot;25B01686&quot;/&gt;&lt;wsp:rsid wsp:val=&quot;25DC71D8&quot;/&gt;&lt;wsp:rsid wsp:val=&quot;26FC5710&quot;/&gt;&lt;wsp:rsid wsp:val=&quot;28662145&quot;/&gt;&lt;wsp:rsid wsp:val=&quot;2A690189&quot;/&gt;&lt;wsp:rsid wsp:val=&quot;2C923060&quot;/&gt;&lt;wsp:rsid wsp:val=&quot;2E9E2045&quot;/&gt;&lt;wsp:rsid wsp:val=&quot;316F6314&quot;/&gt;&lt;wsp:rsid wsp:val=&quot;32387EE8&quot;/&gt;&lt;wsp:rsid wsp:val=&quot;36253F28&quot;/&gt;&lt;wsp:rsid wsp:val=&quot;36332748&quot;/&gt;&lt;wsp:rsid wsp:val=&quot;36996B0B&quot;/&gt;&lt;wsp:rsid wsp:val=&quot;36AE2536&quot;/&gt;&lt;wsp:rsid wsp:val=&quot;3AA139E0&quot;/&gt;&lt;wsp:rsid wsp:val=&quot;3C723830&quot;/&gt;&lt;wsp:rsid wsp:val=&quot;3D702CC5&quot;/&gt;&lt;wsp:rsid wsp:val=&quot;3E801782&quot;/&gt;&lt;wsp:rsid wsp:val=&quot;3F400949&quot;/&gt;&lt;wsp:rsid wsp:val=&quot;3F9309A6&quot;/&gt;&lt;wsp:rsid wsp:val=&quot;40BA19CF&quot;/&gt;&lt;wsp:rsid wsp:val=&quot;40E31663&quot;/&gt;&lt;wsp:rsid wsp:val=&quot;40E67005&quot;/&gt;&lt;wsp:rsid wsp:val=&quot;40FF1190&quot;/&gt;&lt;wsp:rsid wsp:val=&quot;415F23BA&quot;/&gt;&lt;wsp:rsid wsp:val=&quot;41943474&quot;/&gt;&lt;wsp:rsid wsp:val=&quot;44670E4D&quot;/&gt;&lt;wsp:rsid wsp:val=&quot;44B24373&quot;/&gt;&lt;wsp:rsid wsp:val=&quot;457A0D00&quot;/&gt;&lt;wsp:rsid wsp:val=&quot;46E87457&quot;/&gt;&lt;wsp:rsid wsp:val=&quot;47D71503&quot;/&gt;&lt;wsp:rsid wsp:val=&quot;4821688D&quot;/&gt;&lt;wsp:rsid wsp:val=&quot;4AE915F1&quot;/&gt;&lt;wsp:rsid wsp:val=&quot;4B56193C&quot;/&gt;&lt;wsp:rsid wsp:val=&quot;4B612DAD&quot;/&gt;&lt;wsp:rsid wsp:val=&quot;4B686EB5&quot;/&gt;&lt;wsp:rsid wsp:val=&quot;4BF455E3&quot;/&gt;&lt;wsp:rsid wsp:val=&quot;4C600394&quot;/&gt;&lt;wsp:rsid wsp:val=&quot;4D235F14&quot;/&gt;&lt;wsp:rsid wsp:val=&quot;4ED270A1&quot;/&gt;&lt;wsp:rsid wsp:val=&quot;4F0A4B62&quot;/&gt;&lt;wsp:rsid wsp:val=&quot;4FBD62C5&quot;/&gt;&lt;wsp:rsid wsp:val=&quot;50C313C4&quot;/&gt;&lt;wsp:rsid wsp:val=&quot;515714A3&quot;/&gt;&lt;wsp:rsid wsp:val=&quot;51803D89&quot;/&gt;&lt;wsp:rsid wsp:val=&quot;520A46B4&quot;/&gt;&lt;wsp:rsid wsp:val=&quot;52403F47&quot;/&gt;&lt;wsp:rsid wsp:val=&quot;52771E72&quot;/&gt;&lt;wsp:rsid wsp:val=&quot;53BC3C01&quot;/&gt;&lt;wsp:rsid wsp:val=&quot;5592632C&quot;/&gt;&lt;wsp:rsid wsp:val=&quot;55E62786&quot;/&gt;&lt;wsp:rsid wsp:val=&quot;56074BC2&quot;/&gt;&lt;wsp:rsid wsp:val=&quot;5632514E&quot;/&gt;&lt;wsp:rsid wsp:val=&quot;566D4BF5&quot;/&gt;&lt;wsp:rsid wsp:val=&quot;57682B9B&quot;/&gt;&lt;wsp:rsid wsp:val=&quot;58BC193E&quot;/&gt;&lt;wsp:rsid wsp:val=&quot;59E037E1&quot;/&gt;&lt;wsp:rsid wsp:val=&quot;5A177C87&quot;/&gt;&lt;wsp:rsid wsp:val=&quot;5A4339FB&quot;/&gt;&lt;wsp:rsid wsp:val=&quot;5A971C44&quot;/&gt;&lt;wsp:rsid wsp:val=&quot;5D5F3E2A&quot;/&gt;&lt;wsp:rsid wsp:val=&quot;5E600DDE&quot;/&gt;&lt;wsp:rsid wsp:val=&quot;608F5786&quot;/&gt;&lt;wsp:rsid wsp:val=&quot;620F0D74&quot;/&gt;&lt;wsp:rsid wsp:val=&quot;62B14387&quot;/&gt;&lt;wsp:rsid wsp:val=&quot;62F622C8&quot;/&gt;&lt;wsp:rsid wsp:val=&quot;65A43313&quot;/&gt;&lt;wsp:rsid wsp:val=&quot;6AAC63DE&quot;/&gt;&lt;wsp:rsid wsp:val=&quot;6B7F31E7&quot;/&gt;&lt;wsp:rsid wsp:val=&quot;6C4D5D32&quot;/&gt;&lt;wsp:rsid wsp:val=&quot;6CA0670A&quot;/&gt;&lt;wsp:rsid wsp:val=&quot;6CEC6BA2&quot;/&gt;&lt;wsp:rsid wsp:val=&quot;6E901438&quot;/&gt;&lt;wsp:rsid wsp:val=&quot;6EB45EDD&quot;/&gt;&lt;wsp:rsid wsp:val=&quot;6F282736&quot;/&gt;&lt;wsp:rsid wsp:val=&quot;6FC67D21&quot;/&gt;&lt;wsp:rsid wsp:val=&quot;70581D92&quot;/&gt;&lt;wsp:rsid wsp:val=&quot;714E0A3E&quot;/&gt;&lt;wsp:rsid wsp:val=&quot;71DA4D21&quot;/&gt;&lt;wsp:rsid wsp:val=&quot;72D95D18&quot;/&gt;&lt;wsp:rsid wsp:val=&quot;76066BF6&quot;/&gt;&lt;wsp:rsid wsp:val=&quot;76106BB0&quot;/&gt;&lt;wsp:rsid wsp:val=&quot;7A8355AC&quot;/&gt;&lt;wsp:rsid wsp:val=&quot;7C927001&quot;/&gt;&lt;wsp:rsid wsp:val=&quot;7C962450&quot;/&gt;&lt;wsp:rsid wsp:val=&quot;7D0534D3&quot;/&gt;&lt;wsp:rsid wsp:val=&quot;7D0D1668&quot;/&gt;&lt;wsp:rsid wsp:val=&quot;7F91072F&quot;/&gt;&lt;wsp:rsid wsp:val=&quot;7F9C1E9A&quot;/&gt;&lt;/wsp:rsids&gt;&lt;/w:docPr&gt;&lt;w:body&gt;&lt;w:p wsp:rsidR=&quot;00000000&quot; wsp:rsidRDefault=&quot;000C0FCE&quot;&gt;&lt;m:oMathPara&gt;&lt;m:oMath&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a&lt;/m:t&gt;&lt;/m:r&gt;&lt;/m:sub&gt;&lt;/m:sSub&gt;&lt;m:r&gt;&lt;m:rPr&gt;&lt;m:sty m:val=&quot;p&quot;/&gt;&lt;/m:rPr&gt;&lt;w:rPr&gt;&lt;w:rFonts w:ascii=&quot;Cambria Math&quot; w:h-ansi=&quot;Cambria Math&quot;/&gt;&lt;wx:font wx:val=&quot;Cambria Math&quot;/&gt;&lt;/w:rPr&gt;&lt;m:t&gt;=&lt;/m:t&gt;&lt;/m:r&gt;&lt;m:rad&gt;&lt;m:radPr&gt;&lt;m:degHide m:val=&quot;on&quot;/&gt;&lt;m:ctrlPr&gt;&lt;w:rPr&gt;&lt;w:rFonts w:ascii=&quot;Cambria Math&quot; w:h-ansi=&quot;Cambria Math&quot;/&gt;&lt;wx:font wx:val=&quot;Cambria Math&quot;/&gt;&lt;w:i/&gt;&lt;w:color w:val=&quot;FF0000&quot;/&gt;&lt;/w:rPr&gt;&lt;/m:ctrlPr&gt;&lt;/m:radPr&gt;&lt;m:deg/&gt;&lt;m:e&gt;&lt;m:r&gt;&lt;m:rPr&gt;&lt;m:sty m:val=&quot;p&quot;/&gt;&lt;/m:rPr&gt;&lt;w:rPr&gt;&lt;w:rFonts w:ascii=&quot;Cambria Math&quot; w:h-ansi=&quot;Cambria Math&quot;/&gt;&lt;wx:font wx:val=&quot;Cambria Math&quot;/&gt;&lt;w:color w:val=&quot;FF0000&quot;/&gt;&lt;/w:rPr&gt;&lt;m:t&gt;A/n&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8" o:title="" chromakey="white"/>
          </v:shape>
        </w:pict>
      </w:r>
      <w:r w:rsidRPr="00FF3E1E">
        <w:rPr>
          <w:rFonts w:cs="宋体"/>
          <w:color w:val="FF0000"/>
          <w:kern w:val="0"/>
          <w:sz w:val="18"/>
          <w:szCs w:val="18"/>
        </w:rPr>
        <w:instrText xml:space="preserve"> </w:instrText>
      </w:r>
      <w:r w:rsidRPr="00FF3E1E">
        <w:rPr>
          <w:rFonts w:cs="宋体"/>
          <w:color w:val="FF0000"/>
          <w:kern w:val="0"/>
          <w:sz w:val="18"/>
          <w:szCs w:val="18"/>
        </w:rPr>
        <w:fldChar w:fldCharType="separate"/>
      </w:r>
      <w:r w:rsidRPr="00FF3E1E">
        <w:pict>
          <v:shape id="_x0000_i1053" type="#_x0000_t75" style="width:75pt;height:5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hideSpellingErrors/&gt;&lt;w:documentProtection w:edit=&quot;tracked-changes&quot; w:enforcement=&quot;off&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76737&quot;/&gt;&lt;wsp:rsid wsp:val=&quot;000001A2&quot;/&gt;&lt;wsp:rsid wsp:val=&quot;00000383&quot;/&gt;&lt;wsp:rsid wsp:val=&quot;00000642&quot;/&gt;&lt;wsp:rsid wsp:val=&quot;00000DFD&quot;/&gt;&lt;wsp:rsid wsp:val=&quot;00001884&quot;/&gt;&lt;wsp:rsid wsp:val=&quot;00002512&quot;/&gt;&lt;wsp:rsid wsp:val=&quot;00002763&quot;/&gt;&lt;wsp:rsid wsp:val=&quot;00002B4C&quot;/&gt;&lt;wsp:rsid wsp:val=&quot;00002E4F&quot;/&gt;&lt;wsp:rsid wsp:val=&quot;00002F05&quot;/&gt;&lt;wsp:rsid wsp:val=&quot;000038B1&quot;/&gt;&lt;wsp:rsid wsp:val=&quot;00003AF9&quot;/&gt;&lt;wsp:rsid wsp:val=&quot;00003C47&quot;/&gt;&lt;wsp:rsid wsp:val=&quot;00004376&quot;/&gt;&lt;wsp:rsid wsp:val=&quot;0000449C&quot;/&gt;&lt;wsp:rsid wsp:val=&quot;000048DE&quot;/&gt;&lt;wsp:rsid wsp:val=&quot;00005426&quot;/&gt;&lt;wsp:rsid wsp:val=&quot;00005BBF&quot;/&gt;&lt;wsp:rsid wsp:val=&quot;00005CEC&quot;/&gt;&lt;wsp:rsid wsp:val=&quot;00005D5B&quot;/&gt;&lt;wsp:rsid wsp:val=&quot;00005F06&quot;/&gt;&lt;wsp:rsid wsp:val=&quot;00006290&quot;/&gt;&lt;wsp:rsid wsp:val=&quot;0000669F&quot;/&gt;&lt;wsp:rsid wsp:val=&quot;00006775&quot;/&gt;&lt;wsp:rsid wsp:val=&quot;00006885&quot;/&gt;&lt;wsp:rsid wsp:val=&quot;00006E1A&quot;/&gt;&lt;wsp:rsid wsp:val=&quot;00006E49&quot;/&gt;&lt;wsp:rsid wsp:val=&quot;0000713A&quot;/&gt;&lt;wsp:rsid wsp:val=&quot;00007674&quot;/&gt;&lt;wsp:rsid wsp:val=&quot;000104E4&quot;/&gt;&lt;wsp:rsid wsp:val=&quot;0001051A&quot;/&gt;&lt;wsp:rsid wsp:val=&quot;00010A6A&quot;/&gt;&lt;wsp:rsid wsp:val=&quot;00010C8A&quot;/&gt;&lt;wsp:rsid wsp:val=&quot;00011052&quot;/&gt;&lt;wsp:rsid wsp:val=&quot;0001117F&quot;/&gt;&lt;wsp:rsid wsp:val=&quot;0001128D&quot;/&gt;&lt;wsp:rsid wsp:val=&quot;00012AA0&quot;/&gt;&lt;wsp:rsid wsp:val=&quot;00012B79&quot;/&gt;&lt;wsp:rsid wsp:val=&quot;00013374&quot;/&gt;&lt;wsp:rsid wsp:val=&quot;000142C8&quot;/&gt;&lt;wsp:rsid wsp:val=&quot;00014B91&quot;/&gt;&lt;wsp:rsid wsp:val=&quot;00014D03&quot;/&gt;&lt;wsp:rsid wsp:val=&quot;0001503C&quot;/&gt;&lt;wsp:rsid wsp:val=&quot;0001508A&quot;/&gt;&lt;wsp:rsid wsp:val=&quot;0001568E&quot;/&gt;&lt;wsp:rsid wsp:val=&quot;000156A9&quot;/&gt;&lt;wsp:rsid wsp:val=&quot;00015B97&quot;/&gt;&lt;wsp:rsid wsp:val=&quot;00015E70&quot;/&gt;&lt;wsp:rsid wsp:val=&quot;00016546&quot;/&gt;&lt;wsp:rsid wsp:val=&quot;000169F8&quot;/&gt;&lt;wsp:rsid wsp:val=&quot;00016E8F&quot;/&gt;&lt;wsp:rsid wsp:val=&quot;00016FE8&quot;/&gt;&lt;wsp:rsid wsp:val=&quot;000178DD&quot;/&gt;&lt;wsp:rsid wsp:val=&quot;00017D64&quot;/&gt;&lt;wsp:rsid wsp:val=&quot;00017E66&quot;/&gt;&lt;wsp:rsid wsp:val=&quot;0002020D&quot;/&gt;&lt;wsp:rsid wsp:val=&quot;000209E5&quot;/&gt;&lt;wsp:rsid wsp:val=&quot;000209F1&quot;/&gt;&lt;wsp:rsid wsp:val=&quot;00020E83&quot;/&gt;&lt;wsp:rsid wsp:val=&quot;000213D6&quot;/&gt;&lt;wsp:rsid wsp:val=&quot;000218BF&quot;/&gt;&lt;wsp:rsid wsp:val=&quot;00021C47&quot;/&gt;&lt;wsp:rsid wsp:val=&quot;00022033&quot;/&gt;&lt;wsp:rsid wsp:val=&quot;0002296E&quot;/&gt;&lt;wsp:rsid wsp:val=&quot;00022C25&quot;/&gt;&lt;wsp:rsid wsp:val=&quot;00023027&quot;/&gt;&lt;wsp:rsid wsp:val=&quot;00024E87&quot;/&gt;&lt;wsp:rsid wsp:val=&quot;00025486&quot;/&gt;&lt;wsp:rsid wsp:val=&quot;000255B1&quot;/&gt;&lt;wsp:rsid wsp:val=&quot;00025B22&quot;/&gt;&lt;wsp:rsid wsp:val=&quot;00025D9A&quot;/&gt;&lt;wsp:rsid wsp:val=&quot;00025FB2&quot;/&gt;&lt;wsp:rsid wsp:val=&quot;000269D6&quot;/&gt;&lt;wsp:rsid wsp:val=&quot;00026C67&quot;/&gt;&lt;wsp:rsid wsp:val=&quot;000271CB&quot;/&gt;&lt;wsp:rsid wsp:val=&quot;00027377&quot;/&gt;&lt;wsp:rsid wsp:val=&quot;00027CE8&quot;/&gt;&lt;wsp:rsid wsp:val=&quot;00027D52&quot;/&gt;&lt;wsp:rsid wsp:val=&quot;00027EB3&quot;/&gt;&lt;wsp:rsid wsp:val=&quot;00030002&quot;/&gt;&lt;wsp:rsid wsp:val=&quot;0003002B&quot;/&gt;&lt;wsp:rsid wsp:val=&quot;000304BA&quot;/&gt;&lt;wsp:rsid wsp:val=&quot;00030C52&quot;/&gt;&lt;wsp:rsid wsp:val=&quot;000318CB&quot;/&gt;&lt;wsp:rsid wsp:val=&quot;00031E9A&quot;/&gt;&lt;wsp:rsid wsp:val=&quot;0003202F&quot;/&gt;&lt;wsp:rsid wsp:val=&quot;00032218&quot;/&gt;&lt;wsp:rsid wsp:val=&quot;00032270&quot;/&gt;&lt;wsp:rsid wsp:val=&quot;000323CF&quot;/&gt;&lt;wsp:rsid wsp:val=&quot;00032749&quot;/&gt;&lt;wsp:rsid wsp:val=&quot;00033376&quot;/&gt;&lt;wsp:rsid wsp:val=&quot;00033E75&quot;/&gt;&lt;wsp:rsid wsp:val=&quot;00034173&quot;/&gt;&lt;wsp:rsid wsp:val=&quot;00034D18&quot;/&gt;&lt;wsp:rsid wsp:val=&quot;000354FA&quot;/&gt;&lt;wsp:rsid wsp:val=&quot;000357B2&quot;/&gt;&lt;wsp:rsid wsp:val=&quot;000364E3&quot;/&gt;&lt;wsp:rsid wsp:val=&quot;000365C9&quot;/&gt;&lt;wsp:rsid wsp:val=&quot;000365E3&quot;/&gt;&lt;wsp:rsid wsp:val=&quot;000366F7&quot;/&gt;&lt;wsp:rsid wsp:val=&quot;000367DB&quot;/&gt;&lt;wsp:rsid wsp:val=&quot;00036A3C&quot;/&gt;&lt;wsp:rsid wsp:val=&quot;00037042&quot;/&gt;&lt;wsp:rsid wsp:val=&quot;00037313&quot;/&gt;&lt;wsp:rsid wsp:val=&quot;000374E5&quot;/&gt;&lt;wsp:rsid wsp:val=&quot;00037653&quot;/&gt;&lt;wsp:rsid wsp:val=&quot;00037FBC&quot;/&gt;&lt;wsp:rsid wsp:val=&quot;000407D1&quot;/&gt;&lt;wsp:rsid wsp:val=&quot;00040B1C&quot;/&gt;&lt;wsp:rsid wsp:val=&quot;00040F37&quot;/&gt;&lt;wsp:rsid wsp:val=&quot;000410F4&quot;/&gt;&lt;wsp:rsid wsp:val=&quot;00042077&quot;/&gt;&lt;wsp:rsid wsp:val=&quot;000426F9&quot;/&gt;&lt;wsp:rsid wsp:val=&quot;00043178&quot;/&gt;&lt;wsp:rsid wsp:val=&quot;00043238&quot;/&gt;&lt;wsp:rsid wsp:val=&quot;0004357B&quot;/&gt;&lt;wsp:rsid wsp:val=&quot;000438FD&quot;/&gt;&lt;wsp:rsid wsp:val=&quot;00043B0C&quot;/&gt;&lt;wsp:rsid wsp:val=&quot;00043D12&quot;/&gt;&lt;wsp:rsid wsp:val=&quot;00043E2D&quot;/&gt;&lt;wsp:rsid wsp:val=&quot;00043F24&quot;/&gt;&lt;wsp:rsid wsp:val=&quot;0004411C&quot;/&gt;&lt;wsp:rsid wsp:val=&quot;000442B0&quot;/&gt;&lt;wsp:rsid wsp:val=&quot;000449E9&quot;/&gt;&lt;wsp:rsid wsp:val=&quot;00044A4E&quot;/&gt;&lt;wsp:rsid wsp:val=&quot;00044B55&quot;/&gt;&lt;wsp:rsid wsp:val=&quot;00044B84&quot;/&gt;&lt;wsp:rsid wsp:val=&quot;00044C8B&quot;/&gt;&lt;wsp:rsid wsp:val=&quot;00044DCA&quot;/&gt;&lt;wsp:rsid wsp:val=&quot;000453E8&quot;/&gt;&lt;wsp:rsid wsp:val=&quot;00045575&quot;/&gt;&lt;wsp:rsid wsp:val=&quot;00045838&quot;/&gt;&lt;wsp:rsid wsp:val=&quot;0004587C&quot;/&gt;&lt;wsp:rsid wsp:val=&quot;00045AF6&quot;/&gt;&lt;wsp:rsid wsp:val=&quot;000469CA&quot;/&gt;&lt;wsp:rsid wsp:val=&quot;00046CEA&quot;/&gt;&lt;wsp:rsid wsp:val=&quot;00046DBB&quot;/&gt;&lt;wsp:rsid wsp:val=&quot;000472B2&quot;/&gt;&lt;wsp:rsid wsp:val=&quot;000478F6&quot;/&gt;&lt;wsp:rsid wsp:val=&quot;000508F6&quot;/&gt;&lt;wsp:rsid wsp:val=&quot;000509E7&quot;/&gt;&lt;wsp:rsid wsp:val=&quot;00050A26&quot;/&gt;&lt;wsp:rsid wsp:val=&quot;00050AB1&quot;/&gt;&lt;wsp:rsid wsp:val=&quot;00051042&quot;/&gt;&lt;wsp:rsid wsp:val=&quot;00051120&quot;/&gt;&lt;wsp:rsid wsp:val=&quot;000516BF&quot;/&gt;&lt;wsp:rsid wsp:val=&quot;000518AF&quot;/&gt;&lt;wsp:rsid wsp:val=&quot;000519D7&quot;/&gt;&lt;wsp:rsid wsp:val=&quot;00052184&quot;/&gt;&lt;wsp:rsid wsp:val=&quot;000521B0&quot;/&gt;&lt;wsp:rsid wsp:val=&quot;0005261B&quot;/&gt;&lt;wsp:rsid wsp:val=&quot;0005262F&quot;/&gt;&lt;wsp:rsid wsp:val=&quot;0005284E&quot;/&gt;&lt;wsp:rsid wsp:val=&quot;00052C82&quot;/&gt;&lt;wsp:rsid wsp:val=&quot;000530E2&quot;/&gt;&lt;wsp:rsid wsp:val=&quot;00053AA9&quot;/&gt;&lt;wsp:rsid wsp:val=&quot;00053E45&quot;/&gt;&lt;wsp:rsid wsp:val=&quot;00054BC1&quot;/&gt;&lt;wsp:rsid wsp:val=&quot;00054DFD&quot;/&gt;&lt;wsp:rsid wsp:val=&quot;00054E39&quot;/&gt;&lt;wsp:rsid wsp:val=&quot;0005552F&quot;/&gt;&lt;wsp:rsid wsp:val=&quot;00055F4A&quot;/&gt;&lt;wsp:rsid wsp:val=&quot;00056096&quot;/&gt;&lt;wsp:rsid wsp:val=&quot;0005636E&quot;/&gt;&lt;wsp:rsid wsp:val=&quot;0005693E&quot;/&gt;&lt;wsp:rsid wsp:val=&quot;000569C6&quot;/&gt;&lt;wsp:rsid wsp:val=&quot;00056E4E&quot;/&gt;&lt;wsp:rsid wsp:val=&quot;00056F5B&quot;/&gt;&lt;wsp:rsid wsp:val=&quot;00057034&quot;/&gt;&lt;wsp:rsid wsp:val=&quot;0005719D&quot;/&gt;&lt;wsp:rsid wsp:val=&quot;000572A7&quot;/&gt;&lt;wsp:rsid wsp:val=&quot;00057503&quot;/&gt;&lt;wsp:rsid wsp:val=&quot;00057F6D&quot;/&gt;&lt;wsp:rsid wsp:val=&quot;00057F70&quot;/&gt;&lt;wsp:rsid wsp:val=&quot;00060122&quot;/&gt;&lt;wsp:rsid wsp:val=&quot;000607A0&quot;/&gt;&lt;wsp:rsid wsp:val=&quot;00060BEB&quot;/&gt;&lt;wsp:rsid wsp:val=&quot;00060F08&quot;/&gt;&lt;wsp:rsid wsp:val=&quot;00061976&quot;/&gt;&lt;wsp:rsid wsp:val=&quot;00061C2E&quot;/&gt;&lt;wsp:rsid wsp:val=&quot;00062A50&quot;/&gt;&lt;wsp:rsid wsp:val=&quot;00063274&quot;/&gt;&lt;wsp:rsid wsp:val=&quot;00063489&quot;/&gt;&lt;wsp:rsid wsp:val=&quot;000634B5&quot;/&gt;&lt;wsp:rsid wsp:val=&quot;0006383D&quot;/&gt;&lt;wsp:rsid wsp:val=&quot;000651E0&quot;/&gt;&lt;wsp:rsid wsp:val=&quot;00065315&quot;/&gt;&lt;wsp:rsid wsp:val=&quot;00065A19&quot;/&gt;&lt;wsp:rsid wsp:val=&quot;00065B18&quot;/&gt;&lt;wsp:rsid wsp:val=&quot;00065CFC&quot;/&gt;&lt;wsp:rsid wsp:val=&quot;00066DC7&quot;/&gt;&lt;wsp:rsid wsp:val=&quot;00066E95&quot;/&gt;&lt;wsp:rsid wsp:val=&quot;0006753E&quot;/&gt;&lt;wsp:rsid wsp:val=&quot;000676F2&quot;/&gt;&lt;wsp:rsid wsp:val=&quot;000677F1&quot;/&gt;&lt;wsp:rsid wsp:val=&quot;00067B42&quot;/&gt;&lt;wsp:rsid wsp:val=&quot;00067B46&quot;/&gt;&lt;wsp:rsid wsp:val=&quot;00067BBB&quot;/&gt;&lt;wsp:rsid wsp:val=&quot;00067F9A&quot;/&gt;&lt;wsp:rsid wsp:val=&quot;00070237&quot;/&gt;&lt;wsp:rsid wsp:val=&quot;00070548&quot;/&gt;&lt;wsp:rsid wsp:val=&quot;00071247&quot;/&gt;&lt;wsp:rsid wsp:val=&quot;00071255&quot;/&gt;&lt;wsp:rsid wsp:val=&quot;000714FC&quot;/&gt;&lt;wsp:rsid wsp:val=&quot;000727ED&quot;/&gt;&lt;wsp:rsid wsp:val=&quot;00072C0A&quot;/&gt;&lt;wsp:rsid wsp:val=&quot;00072EC0&quot;/&gt;&lt;wsp:rsid wsp:val=&quot;000732C1&quot;/&gt;&lt;wsp:rsid wsp:val=&quot;000733E2&quot;/&gt;&lt;wsp:rsid wsp:val=&quot;0007367A&quot;/&gt;&lt;wsp:rsid wsp:val=&quot;00073DC2&quot;/&gt;&lt;wsp:rsid wsp:val=&quot;00073E53&quot;/&gt;&lt;wsp:rsid wsp:val=&quot;00074146&quot;/&gt;&lt;wsp:rsid wsp:val=&quot;0007421A&quot;/&gt;&lt;wsp:rsid wsp:val=&quot;00074226&quot;/&gt;&lt;wsp:rsid wsp:val=&quot;000743A8&quot;/&gt;&lt;wsp:rsid wsp:val=&quot;000745FE&quot;/&gt;&lt;wsp:rsid wsp:val=&quot;00074A50&quot;/&gt;&lt;wsp:rsid wsp:val=&quot;00074B44&quot;/&gt;&lt;wsp:rsid wsp:val=&quot;00075695&quot;/&gt;&lt;wsp:rsid wsp:val=&quot;0007585A&quot;/&gt;&lt;wsp:rsid wsp:val=&quot;000759B6&quot;/&gt;&lt;wsp:rsid wsp:val=&quot;00075D92&quot;/&gt;&lt;wsp:rsid wsp:val=&quot;00075F59&quot;/&gt;&lt;wsp:rsid wsp:val=&quot;00076129&quot;/&gt;&lt;wsp:rsid wsp:val=&quot;00076732&quot;/&gt;&lt;wsp:rsid wsp:val=&quot;00076B09&quot;/&gt;&lt;wsp:rsid wsp:val=&quot;00076B62&quot;/&gt;&lt;wsp:rsid wsp:val=&quot;000774A2&quot;/&gt;&lt;wsp:rsid wsp:val=&quot;000774FA&quot;/&gt;&lt;wsp:rsid wsp:val=&quot;00077766&quot;/&gt;&lt;wsp:rsid wsp:val=&quot;00077955&quot;/&gt;&lt;wsp:rsid wsp:val=&quot;000800A1&quot;/&gt;&lt;wsp:rsid wsp:val=&quot;00080982&quot;/&gt;&lt;wsp:rsid wsp:val=&quot;0008147A&quot;/&gt;&lt;wsp:rsid wsp:val=&quot;00081B7D&quot;/&gt;&lt;wsp:rsid wsp:val=&quot;000822B9&quot;/&gt;&lt;wsp:rsid wsp:val=&quot;000822EE&quot;/&gt;&lt;wsp:rsid wsp:val=&quot;0008245F&quot;/&gt;&lt;wsp:rsid wsp:val=&quot;000825A4&quot;/&gt;&lt;wsp:rsid wsp:val=&quot;000829EC&quot;/&gt;&lt;wsp:rsid wsp:val=&quot;00082AF0&quot;/&gt;&lt;wsp:rsid wsp:val=&quot;00082B6E&quot;/&gt;&lt;wsp:rsid wsp:val=&quot;000831BC&quot;/&gt;&lt;wsp:rsid wsp:val=&quot;000832EC&quot;/&gt;&lt;wsp:rsid wsp:val=&quot;0008387C&quot;/&gt;&lt;wsp:rsid wsp:val=&quot;00083D01&quot;/&gt;&lt;wsp:rsid wsp:val=&quot;000846AD&quot;/&gt;&lt;wsp:rsid wsp:val=&quot;00084A1B&quot;/&gt;&lt;wsp:rsid wsp:val=&quot;00084BB4&quot;/&gt;&lt;wsp:rsid wsp:val=&quot;00084BBB&quot;/&gt;&lt;wsp:rsid wsp:val=&quot;00084CB9&quot;/&gt;&lt;wsp:rsid wsp:val=&quot;00084E7E&quot;/&gt;&lt;wsp:rsid wsp:val=&quot;000856F7&quot;/&gt;&lt;wsp:rsid wsp:val=&quot;00085CCD&quot;/&gt;&lt;wsp:rsid wsp:val=&quot;0008605F&quot;/&gt;&lt;wsp:rsid wsp:val=&quot;00086146&quot;/&gt;&lt;wsp:rsid wsp:val=&quot;00090145&quot;/&gt;&lt;wsp:rsid wsp:val=&quot;00090182&quot;/&gt;&lt;wsp:rsid wsp:val=&quot;00090921&quot;/&gt;&lt;wsp:rsid wsp:val=&quot;00091017&quot;/&gt;&lt;wsp:rsid wsp:val=&quot;00092303&quot;/&gt;&lt;wsp:rsid wsp:val=&quot;000929F4&quot;/&gt;&lt;wsp:rsid wsp:val=&quot;00092FF7&quot;/&gt;&lt;wsp:rsid wsp:val=&quot;00093A1F&quot;/&gt;&lt;wsp:rsid wsp:val=&quot;00094110&quot;/&gt;&lt;wsp:rsid wsp:val=&quot;000943C8&quot;/&gt;&lt;wsp:rsid wsp:val=&quot;0009465C&quot;/&gt;&lt;wsp:rsid wsp:val=&quot;00094EB8&quot;/&gt;&lt;wsp:rsid wsp:val=&quot;000953D8&quot;/&gt;&lt;wsp:rsid wsp:val=&quot;000960FC&quot;/&gt;&lt;wsp:rsid wsp:val=&quot;00096440&quot;/&gt;&lt;wsp:rsid wsp:val=&quot;00097078&quot;/&gt;&lt;wsp:rsid wsp:val=&quot;000975BF&quot;/&gt;&lt;wsp:rsid wsp:val=&quot;00097A80&quot;/&gt;&lt;wsp:rsid wsp:val=&quot;00097AC3&quot;/&gt;&lt;wsp:rsid wsp:val=&quot;000A05DD&quot;/&gt;&lt;wsp:rsid wsp:val=&quot;000A0767&quot;/&gt;&lt;wsp:rsid wsp:val=&quot;000A110C&quot;/&gt;&lt;wsp:rsid wsp:val=&quot;000A15DB&quot;/&gt;&lt;wsp:rsid wsp:val=&quot;000A1780&quot;/&gt;&lt;wsp:rsid wsp:val=&quot;000A1873&quot;/&gt;&lt;wsp:rsid wsp:val=&quot;000A195A&quot;/&gt;&lt;wsp:rsid wsp:val=&quot;000A1BEC&quot;/&gt;&lt;wsp:rsid wsp:val=&quot;000A1CB1&quot;/&gt;&lt;wsp:rsid wsp:val=&quot;000A2120&quot;/&gt;&lt;wsp:rsid wsp:val=&quot;000A2316&quot;/&gt;&lt;wsp:rsid wsp:val=&quot;000A252C&quot;/&gt;&lt;wsp:rsid wsp:val=&quot;000A270D&quot;/&gt;&lt;wsp:rsid wsp:val=&quot;000A2F8C&quot;/&gt;&lt;wsp:rsid wsp:val=&quot;000A320B&quot;/&gt;&lt;wsp:rsid wsp:val=&quot;000A417F&quot;/&gt;&lt;wsp:rsid wsp:val=&quot;000A5B21&quot;/&gt;&lt;wsp:rsid wsp:val=&quot;000A5C3E&quot;/&gt;&lt;wsp:rsid wsp:val=&quot;000A5FCE&quot;/&gt;&lt;wsp:rsid wsp:val=&quot;000A61C7&quot;/&gt;&lt;wsp:rsid wsp:val=&quot;000A662B&quot;/&gt;&lt;wsp:rsid wsp:val=&quot;000A6719&quot;/&gt;&lt;wsp:rsid wsp:val=&quot;000A67CC&quot;/&gt;&lt;wsp:rsid wsp:val=&quot;000A699C&quot;/&gt;&lt;wsp:rsid wsp:val=&quot;000A6AFD&quot;/&gt;&lt;wsp:rsid wsp:val=&quot;000A75F4&quot;/&gt;&lt;wsp:rsid wsp:val=&quot;000B047E&quot;/&gt;&lt;wsp:rsid wsp:val=&quot;000B062D&quot;/&gt;&lt;wsp:rsid wsp:val=&quot;000B0770&quot;/&gt;&lt;wsp:rsid wsp:val=&quot;000B11E5&quot;/&gt;&lt;wsp:rsid wsp:val=&quot;000B145E&quot;/&gt;&lt;wsp:rsid wsp:val=&quot;000B20D1&quot;/&gt;&lt;wsp:rsid wsp:val=&quot;000B2410&quot;/&gt;&lt;wsp:rsid wsp:val=&quot;000B2BF0&quot;/&gt;&lt;wsp:rsid wsp:val=&quot;000B2DF3&quot;/&gt;&lt;wsp:rsid wsp:val=&quot;000B32A1&quot;/&gt;&lt;wsp:rsid wsp:val=&quot;000B334A&quot;/&gt;&lt;wsp:rsid wsp:val=&quot;000B3560&quot;/&gt;&lt;wsp:rsid wsp:val=&quot;000B38AB&quot;/&gt;&lt;wsp:rsid wsp:val=&quot;000B3EFB&quot;/&gt;&lt;wsp:rsid wsp:val=&quot;000B4801&quot;/&gt;&lt;wsp:rsid wsp:val=&quot;000B4CC5&quot;/&gt;&lt;wsp:rsid wsp:val=&quot;000B50C8&quot;/&gt;&lt;wsp:rsid wsp:val=&quot;000B5344&quot;/&gt;&lt;wsp:rsid wsp:val=&quot;000B536A&quot;/&gt;&lt;wsp:rsid wsp:val=&quot;000B6043&quot;/&gt;&lt;wsp:rsid wsp:val=&quot;000B6131&quot;/&gt;&lt;wsp:rsid wsp:val=&quot;000B6351&quot;/&gt;&lt;wsp:rsid wsp:val=&quot;000B63E0&quot;/&gt;&lt;wsp:rsid wsp:val=&quot;000B67B8&quot;/&gt;&lt;wsp:rsid wsp:val=&quot;000B69A6&quot;/&gt;&lt;wsp:rsid wsp:val=&quot;000B6C28&quot;/&gt;&lt;wsp:rsid wsp:val=&quot;000B6FE4&quot;/&gt;&lt;wsp:rsid wsp:val=&quot;000B7612&quot;/&gt;&lt;wsp:rsid wsp:val=&quot;000B773C&quot;/&gt;&lt;wsp:rsid wsp:val=&quot;000C0706&quot;/&gt;&lt;wsp:rsid wsp:val=&quot;000C0828&quot;/&gt;&lt;wsp:rsid wsp:val=&quot;000C082E&quot;/&gt;&lt;wsp:rsid wsp:val=&quot;000C0FCE&quot;/&gt;&lt;wsp:rsid wsp:val=&quot;000C18DE&quot;/&gt;&lt;wsp:rsid wsp:val=&quot;000C20AA&quot;/&gt;&lt;wsp:rsid wsp:val=&quot;000C24A0&quot;/&gt;&lt;wsp:rsid wsp:val=&quot;000C2BC3&quot;/&gt;&lt;wsp:rsid wsp:val=&quot;000C2E62&quot;/&gt;&lt;wsp:rsid wsp:val=&quot;000C37FE&quot;/&gt;&lt;wsp:rsid wsp:val=&quot;000C3F76&quot;/&gt;&lt;wsp:rsid wsp:val=&quot;000C52CD&quot;/&gt;&lt;wsp:rsid wsp:val=&quot;000C598F&quot;/&gt;&lt;wsp:rsid wsp:val=&quot;000C5B8E&quot;/&gt;&lt;wsp:rsid wsp:val=&quot;000C5C0D&quot;/&gt;&lt;wsp:rsid wsp:val=&quot;000C67DF&quot;/&gt;&lt;wsp:rsid wsp:val=&quot;000C6EE3&quot;/&gt;&lt;wsp:rsid wsp:val=&quot;000C7228&quot;/&gt;&lt;wsp:rsid wsp:val=&quot;000D046E&quot;/&gt;&lt;wsp:rsid wsp:val=&quot;000D0569&quot;/&gt;&lt;wsp:rsid wsp:val=&quot;000D0570&quot;/&gt;&lt;wsp:rsid wsp:val=&quot;000D0A42&quot;/&gt;&lt;wsp:rsid wsp:val=&quot;000D0A77&quot;/&gt;&lt;wsp:rsid wsp:val=&quot;000D0B8C&quot;/&gt;&lt;wsp:rsid wsp:val=&quot;000D0EB7&quot;/&gt;&lt;wsp:rsid wsp:val=&quot;000D0F92&quot;/&gt;&lt;wsp:rsid wsp:val=&quot;000D10E9&quot;/&gt;&lt;wsp:rsid wsp:val=&quot;000D1139&quot;/&gt;&lt;wsp:rsid wsp:val=&quot;000D1ABD&quot;/&gt;&lt;wsp:rsid wsp:val=&quot;000D1B2E&quot;/&gt;&lt;wsp:rsid wsp:val=&quot;000D1CFB&quot;/&gt;&lt;wsp:rsid wsp:val=&quot;000D24D3&quot;/&gt;&lt;wsp:rsid wsp:val=&quot;000D33F9&quot;/&gt;&lt;wsp:rsid wsp:val=&quot;000D36E1&quot;/&gt;&lt;wsp:rsid wsp:val=&quot;000D3DAC&quot;/&gt;&lt;wsp:rsid wsp:val=&quot;000D3E66&quot;/&gt;&lt;wsp:rsid wsp:val=&quot;000D472C&quot;/&gt;&lt;wsp:rsid wsp:val=&quot;000D4AF8&quot;/&gt;&lt;wsp:rsid wsp:val=&quot;000D4D22&quot;/&gt;&lt;wsp:rsid wsp:val=&quot;000D4F18&quot;/&gt;&lt;wsp:rsid wsp:val=&quot;000D56AE&quot;/&gt;&lt;wsp:rsid wsp:val=&quot;000D58CA&quot;/&gt;&lt;wsp:rsid wsp:val=&quot;000D5F4F&quot;/&gt;&lt;wsp:rsid wsp:val=&quot;000D624D&quot;/&gt;&lt;wsp:rsid wsp:val=&quot;000D66BC&quot;/&gt;&lt;wsp:rsid wsp:val=&quot;000D6BDF&quot;/&gt;&lt;wsp:rsid wsp:val=&quot;000D78ED&quot;/&gt;&lt;wsp:rsid wsp:val=&quot;000E02AE&quot;/&gt;&lt;wsp:rsid wsp:val=&quot;000E062B&quot;/&gt;&lt;wsp:rsid wsp:val=&quot;000E0E76&quot;/&gt;&lt;wsp:rsid wsp:val=&quot;000E0ECA&quot;/&gt;&lt;wsp:rsid wsp:val=&quot;000E1423&quot;/&gt;&lt;wsp:rsid wsp:val=&quot;000E1629&quot;/&gt;&lt;wsp:rsid wsp:val=&quot;000E1880&quot;/&gt;&lt;wsp:rsid wsp:val=&quot;000E1989&quot;/&gt;&lt;wsp:rsid wsp:val=&quot;000E1F95&quot;/&gt;&lt;wsp:rsid wsp:val=&quot;000E2083&quot;/&gt;&lt;wsp:rsid wsp:val=&quot;000E2087&quot;/&gt;&lt;wsp:rsid wsp:val=&quot;000E227D&quot;/&gt;&lt;wsp:rsid wsp:val=&quot;000E26FC&quot;/&gt;&lt;wsp:rsid wsp:val=&quot;000E2AD3&quot;/&gt;&lt;wsp:rsid wsp:val=&quot;000E2C17&quot;/&gt;&lt;wsp:rsid wsp:val=&quot;000E312F&quot;/&gt;&lt;wsp:rsid wsp:val=&quot;000E39B5&quot;/&gt;&lt;wsp:rsid wsp:val=&quot;000E4276&quot;/&gt;&lt;wsp:rsid wsp:val=&quot;000E480E&quot;/&gt;&lt;wsp:rsid wsp:val=&quot;000E4867&quot;/&gt;&lt;wsp:rsid wsp:val=&quot;000E4A46&quot;/&gt;&lt;wsp:rsid wsp:val=&quot;000E4C2C&quot;/&gt;&lt;wsp:rsid wsp:val=&quot;000E4DF2&quot;/&gt;&lt;wsp:rsid wsp:val=&quot;000E514A&quot;/&gt;&lt;wsp:rsid wsp:val=&quot;000E53FE&quot;/&gt;&lt;wsp:rsid wsp:val=&quot;000E6010&quot;/&gt;&lt;wsp:rsid wsp:val=&quot;000E6079&quot;/&gt;&lt;wsp:rsid wsp:val=&quot;000E61C4&quot;/&gt;&lt;wsp:rsid wsp:val=&quot;000E71AC&quot;/&gt;&lt;wsp:rsid wsp:val=&quot;000E7925&quot;/&gt;&lt;wsp:rsid wsp:val=&quot;000E7C24&quot;/&gt;&lt;wsp:rsid wsp:val=&quot;000F09AF&quot;/&gt;&lt;wsp:rsid wsp:val=&quot;000F0A93&quot;/&gt;&lt;wsp:rsid wsp:val=&quot;000F0E72&quot;/&gt;&lt;wsp:rsid wsp:val=&quot;000F1090&quot;/&gt;&lt;wsp:rsid wsp:val=&quot;000F16E7&quot;/&gt;&lt;wsp:rsid wsp:val=&quot;000F1B31&quot;/&gt;&lt;wsp:rsid wsp:val=&quot;000F1E8F&quot;/&gt;&lt;wsp:rsid wsp:val=&quot;000F227A&quot;/&gt;&lt;wsp:rsid wsp:val=&quot;000F28EC&quot;/&gt;&lt;wsp:rsid wsp:val=&quot;000F2AFC&quot;/&gt;&lt;wsp:rsid wsp:val=&quot;000F34E9&quot;/&gt;&lt;wsp:rsid wsp:val=&quot;000F363E&quot;/&gt;&lt;wsp:rsid wsp:val=&quot;000F3A36&quot;/&gt;&lt;wsp:rsid wsp:val=&quot;000F41BF&quot;/&gt;&lt;wsp:rsid wsp:val=&quot;000F45C5&quot;/&gt;&lt;wsp:rsid wsp:val=&quot;000F4653&quot;/&gt;&lt;wsp:rsid wsp:val=&quot;000F4C9F&quot;/&gt;&lt;wsp:rsid wsp:val=&quot;000F4EBE&quot;/&gt;&lt;wsp:rsid wsp:val=&quot;000F5E64&quot;/&gt;&lt;wsp:rsid wsp:val=&quot;000F5EBE&quot;/&gt;&lt;wsp:rsid wsp:val=&quot;000F63C1&quot;/&gt;&lt;wsp:rsid wsp:val=&quot;000F6C83&quot;/&gt;&lt;wsp:rsid wsp:val=&quot;000F6D3B&quot;/&gt;&lt;wsp:rsid wsp:val=&quot;000F7532&quot;/&gt;&lt;wsp:rsid wsp:val=&quot;000F7908&quot;/&gt;&lt;wsp:rsid wsp:val=&quot;000F7F64&quot;/&gt;&lt;wsp:rsid wsp:val=&quot;000F7FCC&quot;/&gt;&lt;wsp:rsid wsp:val=&quot;0010059A&quot;/&gt;&lt;wsp:rsid wsp:val=&quot;0010064B&quot;/&gt;&lt;wsp:rsid wsp:val=&quot;00100975&quot;/&gt;&lt;wsp:rsid wsp:val=&quot;00100AD9&quot;/&gt;&lt;wsp:rsid wsp:val=&quot;00101253&quot;/&gt;&lt;wsp:rsid wsp:val=&quot;001016C0&quot;/&gt;&lt;wsp:rsid wsp:val=&quot;00101AAE&quot;/&gt;&lt;wsp:rsid wsp:val=&quot;00101EFA&quot;/&gt;&lt;wsp:rsid wsp:val=&quot;001026AE&quot;/&gt;&lt;wsp:rsid wsp:val=&quot;00102FC2&quot;/&gt;&lt;wsp:rsid wsp:val=&quot;00102FD2&quot;/&gt;&lt;wsp:rsid wsp:val=&quot;001030A6&quot;/&gt;&lt;wsp:rsid wsp:val=&quot;00103379&quot;/&gt;&lt;wsp:rsid wsp:val=&quot;0010348C&quot;/&gt;&lt;wsp:rsid wsp:val=&quot;001038EB&quot;/&gt;&lt;wsp:rsid wsp:val=&quot;00103B3F&quot;/&gt;&lt;wsp:rsid wsp:val=&quot;001044D7&quot;/&gt;&lt;wsp:rsid wsp:val=&quot;0010474A&quot;/&gt;&lt;wsp:rsid wsp:val=&quot;00104BE7&quot;/&gt;&lt;wsp:rsid wsp:val=&quot;00104E74&quot;/&gt;&lt;wsp:rsid wsp:val=&quot;00105204&quot;/&gt;&lt;wsp:rsid wsp:val=&quot;001056B9&quot;/&gt;&lt;wsp:rsid wsp:val=&quot;00105791&quot;/&gt;&lt;wsp:rsid wsp:val=&quot;00105917&quot;/&gt;&lt;wsp:rsid wsp:val=&quot;00105F03&quot;/&gt;&lt;wsp:rsid wsp:val=&quot;00106034&quot;/&gt;&lt;wsp:rsid wsp:val=&quot;0010694E&quot;/&gt;&lt;wsp:rsid wsp:val=&quot;00106E4F&quot;/&gt;&lt;wsp:rsid wsp:val=&quot;001074CD&quot;/&gt;&lt;wsp:rsid wsp:val=&quot;0010788D&quot;/&gt;&lt;wsp:rsid wsp:val=&quot;00107D2C&quot;/&gt;&lt;wsp:rsid wsp:val=&quot;00107E94&quot;/&gt;&lt;wsp:rsid wsp:val=&quot;001104A8&quot;/&gt;&lt;wsp:rsid wsp:val=&quot;0011051B&quot;/&gt;&lt;wsp:rsid wsp:val=&quot;001106D3&quot;/&gt;&lt;wsp:rsid wsp:val=&quot;00110C4F&quot;/&gt;&lt;wsp:rsid wsp:val=&quot;001110A1&quot;/&gt;&lt;wsp:rsid wsp:val=&quot;001110A3&quot;/&gt;&lt;wsp:rsid wsp:val=&quot;0011165F&quot;/&gt;&lt;wsp:rsid wsp:val=&quot;00111862&quot;/&gt;&lt;wsp:rsid wsp:val=&quot;00111F99&quot;/&gt;&lt;wsp:rsid wsp:val=&quot;001120B9&quot;/&gt;&lt;wsp:rsid wsp:val=&quot;00112646&quot;/&gt;&lt;wsp:rsid wsp:val=&quot;001128E1&quot;/&gt;&lt;wsp:rsid wsp:val=&quot;0011291B&quot;/&gt;&lt;wsp:rsid wsp:val=&quot;00112D74&quot;/&gt;&lt;wsp:rsid wsp:val=&quot;00112E26&quot;/&gt;&lt;wsp:rsid wsp:val=&quot;00113118&quot;/&gt;&lt;wsp:rsid wsp:val=&quot;00113DE6&quot;/&gt;&lt;wsp:rsid wsp:val=&quot;00114709&quot;/&gt;&lt;wsp:rsid wsp:val=&quot;00114A54&quot;/&gt;&lt;wsp:rsid wsp:val=&quot;001162E2&quot;/&gt;&lt;wsp:rsid wsp:val=&quot;00116512&quot;/&gt;&lt;wsp:rsid wsp:val=&quot;00116CD8&quot;/&gt;&lt;wsp:rsid wsp:val=&quot;00117164&quot;/&gt;&lt;wsp:rsid wsp:val=&quot;0011763F&quot;/&gt;&lt;wsp:rsid wsp:val=&quot;0012151A&quot;/&gt;&lt;wsp:rsid wsp:val=&quot;00121E1D&quot;/&gt;&lt;wsp:rsid wsp:val=&quot;00121E2D&quot;/&gt;&lt;wsp:rsid wsp:val=&quot;00123028&quot;/&gt;&lt;wsp:rsid wsp:val=&quot;00123125&quot;/&gt;&lt;wsp:rsid wsp:val=&quot;001235D2&quot;/&gt;&lt;wsp:rsid wsp:val=&quot;00123E85&quot;/&gt;&lt;wsp:rsid wsp:val=&quot;00124133&quot;/&gt;&lt;wsp:rsid wsp:val=&quot;0012423F&quot;/&gt;&lt;wsp:rsid wsp:val=&quot;00124319&quot;/&gt;&lt;wsp:rsid wsp:val=&quot;00124DB3&quot;/&gt;&lt;wsp:rsid wsp:val=&quot;00124EB1&quot;/&gt;&lt;wsp:rsid wsp:val=&quot;0012538A&quot;/&gt;&lt;wsp:rsid wsp:val=&quot;001261F5&quot;/&gt;&lt;wsp:rsid wsp:val=&quot;00126D82&quot;/&gt;&lt;wsp:rsid wsp:val=&quot;0012719C&quot;/&gt;&lt;wsp:rsid wsp:val=&quot;0012771E&quot;/&gt;&lt;wsp:rsid wsp:val=&quot;00127909&quot;/&gt;&lt;wsp:rsid wsp:val=&quot;001302BB&quot;/&gt;&lt;wsp:rsid wsp:val=&quot;0013034F&quot;/&gt;&lt;wsp:rsid wsp:val=&quot;0013082B&quot;/&gt;&lt;wsp:rsid wsp:val=&quot;00130969&quot;/&gt;&lt;wsp:rsid wsp:val=&quot;00130A37&quot;/&gt;&lt;wsp:rsid wsp:val=&quot;00130BFA&quot;/&gt;&lt;wsp:rsid wsp:val=&quot;00132319&quot;/&gt;&lt;wsp:rsid wsp:val=&quot;00132957&quot;/&gt;&lt;wsp:rsid wsp:val=&quot;00132E00&quot;/&gt;&lt;wsp:rsid wsp:val=&quot;00132FB1&quot;/&gt;&lt;wsp:rsid wsp:val=&quot;00134592&quot;/&gt;&lt;wsp:rsid wsp:val=&quot;00134680&quot;/&gt;&lt;wsp:rsid wsp:val=&quot;00134E84&quot;/&gt;&lt;wsp:rsid wsp:val=&quot;00134F1B&quot;/&gt;&lt;wsp:rsid wsp:val=&quot;0013572B&quot;/&gt;&lt;wsp:rsid wsp:val=&quot;00135D3A&quot;/&gt;&lt;wsp:rsid wsp:val=&quot;00135E07&quot;/&gt;&lt;wsp:rsid wsp:val=&quot;00136BE5&quot;/&gt;&lt;wsp:rsid wsp:val=&quot;00137B69&quot;/&gt;&lt;wsp:rsid wsp:val=&quot;00140367&quot;/&gt;&lt;wsp:rsid wsp:val=&quot;001403B7&quot;/&gt;&lt;wsp:rsid wsp:val=&quot;001403D2&quot;/&gt;&lt;wsp:rsid wsp:val=&quot;001406AB&quot;/&gt;&lt;wsp:rsid wsp:val=&quot;00140899&quot;/&gt;&lt;wsp:rsid wsp:val=&quot;001408F4&quot;/&gt;&lt;wsp:rsid wsp:val=&quot;00140BA3&quot;/&gt;&lt;wsp:rsid wsp:val=&quot;00141DCB&quot;/&gt;&lt;wsp:rsid wsp:val=&quot;00142039&quot;/&gt;&lt;wsp:rsid wsp:val=&quot;00143562&quot;/&gt;&lt;wsp:rsid wsp:val=&quot;00143D20&quot;/&gt;&lt;wsp:rsid wsp:val=&quot;00144B96&quot;/&gt;&lt;wsp:rsid wsp:val=&quot;00144BBF&quot;/&gt;&lt;wsp:rsid wsp:val=&quot;00144DC2&quot;/&gt;&lt;wsp:rsid wsp:val=&quot;001465FA&quot;/&gt;&lt;wsp:rsid wsp:val=&quot;00146E6B&quot;/&gt;&lt;wsp:rsid wsp:val=&quot;001470C4&quot;/&gt;&lt;wsp:rsid wsp:val=&quot;00147393&quot;/&gt;&lt;wsp:rsid wsp:val=&quot;0014795C&quot;/&gt;&lt;wsp:rsid wsp:val=&quot;00147E90&quot;/&gt;&lt;wsp:rsid wsp:val=&quot;0015016D&quot;/&gt;&lt;wsp:rsid wsp:val=&quot;0015025E&quot;/&gt;&lt;wsp:rsid wsp:val=&quot;00150EF8&quot;/&gt;&lt;wsp:rsid wsp:val=&quot;00151615&quot;/&gt;&lt;wsp:rsid wsp:val=&quot;00151ABF&quot;/&gt;&lt;wsp:rsid wsp:val=&quot;00151DB4&quot;/&gt;&lt;wsp:rsid wsp:val=&quot;00151FE5&quot;/&gt;&lt;wsp:rsid wsp:val=&quot;0015288B&quot;/&gt;&lt;wsp:rsid wsp:val=&quot;00152A70&quot;/&gt;&lt;wsp:rsid wsp:val=&quot;00152D8E&quot;/&gt;&lt;wsp:rsid wsp:val=&quot;00152EC4&quot;/&gt;&lt;wsp:rsid wsp:val=&quot;001538D3&quot;/&gt;&lt;wsp:rsid wsp:val=&quot;00153A8D&quot;/&gt;&lt;wsp:rsid wsp:val=&quot;00153E8B&quot;/&gt;&lt;wsp:rsid wsp:val=&quot;001540B2&quot;/&gt;&lt;wsp:rsid wsp:val=&quot;0015484E&quot;/&gt;&lt;wsp:rsid wsp:val=&quot;00154D42&quot;/&gt;&lt;wsp:rsid wsp:val=&quot;0015543E&quot;/&gt;&lt;wsp:rsid wsp:val=&quot;00155773&quot;/&gt;&lt;wsp:rsid wsp:val=&quot;00156006&quot;/&gt;&lt;wsp:rsid wsp:val=&quot;0015618B&quot;/&gt;&lt;wsp:rsid wsp:val=&quot;001562D7&quot;/&gt;&lt;wsp:rsid wsp:val=&quot;0015666B&quot;/&gt;&lt;wsp:rsid wsp:val=&quot;00156948&quot;/&gt;&lt;wsp:rsid wsp:val=&quot;00156AF4&quot;/&gt;&lt;wsp:rsid wsp:val=&quot;00156AF6&quot;/&gt;&lt;wsp:rsid wsp:val=&quot;00156DA5&quot;/&gt;&lt;wsp:rsid wsp:val=&quot;00156FC8&quot;/&gt;&lt;wsp:rsid wsp:val=&quot;00157FE6&quot;/&gt;&lt;wsp:rsid wsp:val=&quot;0016003B&quot;/&gt;&lt;wsp:rsid wsp:val=&quot;001606B0&quot;/&gt;&lt;wsp:rsid wsp:val=&quot;00160717&quot;/&gt;&lt;wsp:rsid wsp:val=&quot;001607C1&quot;/&gt;&lt;wsp:rsid wsp:val=&quot;001607CB&quot;/&gt;&lt;wsp:rsid wsp:val=&quot;00160CED&quot;/&gt;&lt;wsp:rsid wsp:val=&quot;00161074&quot;/&gt;&lt;wsp:rsid wsp:val=&quot;0016117F&quot;/&gt;&lt;wsp:rsid wsp:val=&quot;001618A0&quot;/&gt;&lt;wsp:rsid wsp:val=&quot;00161A77&quot;/&gt;&lt;wsp:rsid wsp:val=&quot;00161FBA&quot;/&gt;&lt;wsp:rsid wsp:val=&quot;00162217&quot;/&gt;&lt;wsp:rsid wsp:val=&quot;00162646&quot;/&gt;&lt;wsp:rsid wsp:val=&quot;00162A5C&quot;/&gt;&lt;wsp:rsid wsp:val=&quot;00162E44&quot;/&gt;&lt;wsp:rsid wsp:val=&quot;00163437&quot;/&gt;&lt;wsp:rsid wsp:val=&quot;00163485&quot;/&gt;&lt;wsp:rsid wsp:val=&quot;00163742&quot;/&gt;&lt;wsp:rsid wsp:val=&quot;001643F6&quot;/&gt;&lt;wsp:rsid wsp:val=&quot;00164697&quot;/&gt;&lt;wsp:rsid wsp:val=&quot;00164BFD&quot;/&gt;&lt;wsp:rsid wsp:val=&quot;00164E38&quot;/&gt;&lt;wsp:rsid wsp:val=&quot;0016525F&quot;/&gt;&lt;wsp:rsid wsp:val=&quot;00165517&quot;/&gt;&lt;wsp:rsid wsp:val=&quot;001655F2&quot;/&gt;&lt;wsp:rsid wsp:val=&quot;00165685&quot;/&gt;&lt;wsp:rsid wsp:val=&quot;001656BF&quot;/&gt;&lt;wsp:rsid wsp:val=&quot;0016585A&quot;/&gt;&lt;wsp:rsid wsp:val=&quot;00165ED3&quot;/&gt;&lt;wsp:rsid wsp:val=&quot;001660C5&quot;/&gt;&lt;wsp:rsid wsp:val=&quot;001666E4&quot;/&gt;&lt;wsp:rsid wsp:val=&quot;00166C5C&quot;/&gt;&lt;wsp:rsid wsp:val=&quot;001670A6&quot;/&gt;&lt;wsp:rsid wsp:val=&quot;001670F8&quot;/&gt;&lt;wsp:rsid wsp:val=&quot;001671AA&quot;/&gt;&lt;wsp:rsid wsp:val=&quot;00167491&quot;/&gt;&lt;wsp:rsid wsp:val=&quot;00167751&quot;/&gt;&lt;wsp:rsid wsp:val=&quot;00167E28&quot;/&gt;&lt;wsp:rsid wsp:val=&quot;001701B4&quot;/&gt;&lt;wsp:rsid wsp:val=&quot;00170C69&quot;/&gt;&lt;wsp:rsid wsp:val=&quot;0017118B&quot;/&gt;&lt;wsp:rsid wsp:val=&quot;001718DF&quot;/&gt;&lt;wsp:rsid wsp:val=&quot;00171AA7&quot;/&gt;&lt;wsp:rsid wsp:val=&quot;00171BB0&quot;/&gt;&lt;wsp:rsid wsp:val=&quot;00171FF2&quot;/&gt;&lt;wsp:rsid wsp:val=&quot;001720B1&quot;/&gt;&lt;wsp:rsid wsp:val=&quot;001738CF&quot;/&gt;&lt;wsp:rsid wsp:val=&quot;00173D4F&quot;/&gt;&lt;wsp:rsid wsp:val=&quot;00173DEC&quot;/&gt;&lt;wsp:rsid wsp:val=&quot;00173F18&quot;/&gt;&lt;wsp:rsid wsp:val=&quot;001740DB&quot;/&gt;&lt;wsp:rsid wsp:val=&quot;00174E56&quot;/&gt;&lt;wsp:rsid wsp:val=&quot;0017520D&quot;/&gt;&lt;wsp:rsid wsp:val=&quot;001755DD&quot;/&gt;&lt;wsp:rsid wsp:val=&quot;00176085&quot;/&gt;&lt;wsp:rsid wsp:val=&quot;00176900&quot;/&gt;&lt;wsp:rsid wsp:val=&quot;00176903&quot;/&gt;&lt;wsp:rsid wsp:val=&quot;00176C12&quot;/&gt;&lt;wsp:rsid wsp:val=&quot;00177560&quot;/&gt;&lt;wsp:rsid wsp:val=&quot;00177A9B&quot;/&gt;&lt;wsp:rsid wsp:val=&quot;00177C7D&quot;/&gt;&lt;wsp:rsid wsp:val=&quot;00177F9C&quot;/&gt;&lt;wsp:rsid wsp:val=&quot;001803CA&quot;/&gt;&lt;wsp:rsid wsp:val=&quot;001809AE&quot;/&gt;&lt;wsp:rsid wsp:val=&quot;00180D96&quot;/&gt;&lt;wsp:rsid wsp:val=&quot;00181313&quot;/&gt;&lt;wsp:rsid wsp:val=&quot;00181889&quot;/&gt;&lt;wsp:rsid wsp:val=&quot;00181A53&quot;/&gt;&lt;wsp:rsid wsp:val=&quot;00181E44&quot;/&gt;&lt;wsp:rsid wsp:val=&quot;00181F96&quot;/&gt;&lt;wsp:rsid wsp:val=&quot;00182017&quot;/&gt;&lt;wsp:rsid wsp:val=&quot;00182942&quot;/&gt;&lt;wsp:rsid wsp:val=&quot;00182A15&quot;/&gt;&lt;wsp:rsid wsp:val=&quot;00182AC3&quot;/&gt;&lt;wsp:rsid wsp:val=&quot;00183355&quot;/&gt;&lt;wsp:rsid wsp:val=&quot;001839CD&quot;/&gt;&lt;wsp:rsid wsp:val=&quot;00184317&quot;/&gt;&lt;wsp:rsid wsp:val=&quot;00184422&quot;/&gt;&lt;wsp:rsid wsp:val=&quot;00184499&quot;/&gt;&lt;wsp:rsid wsp:val=&quot;00184BED&quot;/&gt;&lt;wsp:rsid wsp:val=&quot;001854F6&quot;/&gt;&lt;wsp:rsid wsp:val=&quot;001860FA&quot;/&gt;&lt;wsp:rsid wsp:val=&quot;001863CC&quot;/&gt;&lt;wsp:rsid wsp:val=&quot;00186EF2&quot;/&gt;&lt;wsp:rsid wsp:val=&quot;00186F08&quot;/&gt;&lt;wsp:rsid wsp:val=&quot;001873BE&quot;/&gt;&lt;wsp:rsid wsp:val=&quot;00187FEC&quot;/&gt;&lt;wsp:rsid wsp:val=&quot;00190ADE&quot;/&gt;&lt;wsp:rsid wsp:val=&quot;00190C02&quot;/&gt;&lt;wsp:rsid wsp:val=&quot;00191006&quot;/&gt;&lt;wsp:rsid wsp:val=&quot;00191043&quot;/&gt;&lt;wsp:rsid wsp:val=&quot;0019133B&quot;/&gt;&lt;wsp:rsid wsp:val=&quot;001915BB&quot;/&gt;&lt;wsp:rsid wsp:val=&quot;001916E5&quot;/&gt;&lt;wsp:rsid wsp:val=&quot;00191A62&quot;/&gt;&lt;wsp:rsid wsp:val=&quot;001922A3&quot;/&gt;&lt;wsp:rsid wsp:val=&quot;00192450&quot;/&gt;&lt;wsp:rsid wsp:val=&quot;001924A0&quot;/&gt;&lt;wsp:rsid wsp:val=&quot;00192D3C&quot;/&gt;&lt;wsp:rsid wsp:val=&quot;00193730&quot;/&gt;&lt;wsp:rsid wsp:val=&quot;00193C33&quot;/&gt;&lt;wsp:rsid wsp:val=&quot;00193D67&quot;/&gt;&lt;wsp:rsid wsp:val=&quot;00193E3D&quot;/&gt;&lt;wsp:rsid wsp:val=&quot;0019420E&quot;/&gt;&lt;wsp:rsid wsp:val=&quot;001948B5&quot;/&gt;&lt;wsp:rsid wsp:val=&quot;00195167&quot;/&gt;&lt;wsp:rsid wsp:val=&quot;00195FAC&quot;/&gt;&lt;wsp:rsid wsp:val=&quot;00196284&quot;/&gt;&lt;wsp:rsid wsp:val=&quot;001967B7&quot;/&gt;&lt;wsp:rsid wsp:val=&quot;00196839&quot;/&gt;&lt;wsp:rsid wsp:val=&quot;00196948&quot;/&gt;&lt;wsp:rsid wsp:val=&quot;00196A54&quot;/&gt;&lt;wsp:rsid wsp:val=&quot;00196BDB&quot;/&gt;&lt;wsp:rsid wsp:val=&quot;00196E6B&quot;/&gt;&lt;wsp:rsid wsp:val=&quot;00197112&quot;/&gt;&lt;wsp:rsid wsp:val=&quot;001972D0&quot;/&gt;&lt;wsp:rsid wsp:val=&quot;00197A7C&quot;/&gt;&lt;wsp:rsid wsp:val=&quot;00197FFB&quot;/&gt;&lt;wsp:rsid wsp:val=&quot;001A0A3F&quot;/&gt;&lt;wsp:rsid wsp:val=&quot;001A1D72&quot;/&gt;&lt;wsp:rsid wsp:val=&quot;001A2199&quot;/&gt;&lt;wsp:rsid wsp:val=&quot;001A3410&quot;/&gt;&lt;wsp:rsid wsp:val=&quot;001A471F&quot;/&gt;&lt;wsp:rsid wsp:val=&quot;001A4976&quot;/&gt;&lt;wsp:rsid wsp:val=&quot;001A4EBD&quot;/&gt;&lt;wsp:rsid wsp:val=&quot;001A5354&quot;/&gt;&lt;wsp:rsid wsp:val=&quot;001A5A50&quot;/&gt;&lt;wsp:rsid wsp:val=&quot;001A5E46&quot;/&gt;&lt;wsp:rsid wsp:val=&quot;001A5F68&quot;/&gt;&lt;wsp:rsid wsp:val=&quot;001A61D0&quot;/&gt;&lt;wsp:rsid wsp:val=&quot;001A6441&quot;/&gt;&lt;wsp:rsid wsp:val=&quot;001A6DAB&quot;/&gt;&lt;wsp:rsid wsp:val=&quot;001A7586&quot;/&gt;&lt;wsp:rsid wsp:val=&quot;001A75A7&quot;/&gt;&lt;wsp:rsid wsp:val=&quot;001A7B43&quot;/&gt;&lt;wsp:rsid wsp:val=&quot;001A7BF1&quot;/&gt;&lt;wsp:rsid wsp:val=&quot;001A7EFB&quot;/&gt;&lt;wsp:rsid wsp:val=&quot;001B00FB&quot;/&gt;&lt;wsp:rsid wsp:val=&quot;001B05B3&quot;/&gt;&lt;wsp:rsid wsp:val=&quot;001B0817&quot;/&gt;&lt;wsp:rsid wsp:val=&quot;001B0864&quot;/&gt;&lt;wsp:rsid wsp:val=&quot;001B0EEF&quot;/&gt;&lt;wsp:rsid wsp:val=&quot;001B14D7&quot;/&gt;&lt;wsp:rsid wsp:val=&quot;001B16AC&quot;/&gt;&lt;wsp:rsid wsp:val=&quot;001B16B9&quot;/&gt;&lt;wsp:rsid wsp:val=&quot;001B1AC2&quot;/&gt;&lt;wsp:rsid wsp:val=&quot;001B1B0B&quot;/&gt;&lt;wsp:rsid wsp:val=&quot;001B20A6&quot;/&gt;&lt;wsp:rsid wsp:val=&quot;001B252D&quot;/&gt;&lt;wsp:rsid wsp:val=&quot;001B25B2&quot;/&gt;&lt;wsp:rsid wsp:val=&quot;001B31CB&quot;/&gt;&lt;wsp:rsid wsp:val=&quot;001B331A&quot;/&gt;&lt;wsp:rsid wsp:val=&quot;001B35E0&quot;/&gt;&lt;wsp:rsid wsp:val=&quot;001B36E8&quot;/&gt;&lt;wsp:rsid wsp:val=&quot;001B385E&quot;/&gt;&lt;wsp:rsid wsp:val=&quot;001B3951&quot;/&gt;&lt;wsp:rsid wsp:val=&quot;001B3E99&quot;/&gt;&lt;wsp:rsid wsp:val=&quot;001B42E7&quot;/&gt;&lt;wsp:rsid wsp:val=&quot;001B4868&quot;/&gt;&lt;wsp:rsid wsp:val=&quot;001B497D&quot;/&gt;&lt;wsp:rsid wsp:val=&quot;001B49DE&quot;/&gt;&lt;wsp:rsid wsp:val=&quot;001B4C85&quot;/&gt;&lt;wsp:rsid wsp:val=&quot;001B52F7&quot;/&gt;&lt;wsp:rsid wsp:val=&quot;001B5327&quot;/&gt;&lt;wsp:rsid wsp:val=&quot;001B5500&quot;/&gt;&lt;wsp:rsid wsp:val=&quot;001B5A97&quot;/&gt;&lt;wsp:rsid wsp:val=&quot;001B5B69&quot;/&gt;&lt;wsp:rsid wsp:val=&quot;001B5FB2&quot;/&gt;&lt;wsp:rsid wsp:val=&quot;001B600A&quot;/&gt;&lt;wsp:rsid wsp:val=&quot;001B696E&quot;/&gt;&lt;wsp:rsid wsp:val=&quot;001B6AF0&quot;/&gt;&lt;wsp:rsid wsp:val=&quot;001B6FB2&quot;/&gt;&lt;wsp:rsid wsp:val=&quot;001B71AD&quot;/&gt;&lt;wsp:rsid wsp:val=&quot;001B7295&quot;/&gt;&lt;wsp:rsid wsp:val=&quot;001B766D&quot;/&gt;&lt;wsp:rsid wsp:val=&quot;001B76D7&quot;/&gt;&lt;wsp:rsid wsp:val=&quot;001C0426&quot;/&gt;&lt;wsp:rsid wsp:val=&quot;001C06E2&quot;/&gt;&lt;wsp:rsid wsp:val=&quot;001C0B4D&quot;/&gt;&lt;wsp:rsid wsp:val=&quot;001C13E9&quot;/&gt;&lt;wsp:rsid wsp:val=&quot;001C15C3&quot;/&gt;&lt;wsp:rsid wsp:val=&quot;001C198C&quot;/&gt;&lt;wsp:rsid wsp:val=&quot;001C199E&quot;/&gt;&lt;wsp:rsid wsp:val=&quot;001C1DA4&quot;/&gt;&lt;wsp:rsid wsp:val=&quot;001C2A8D&quot;/&gt;&lt;wsp:rsid wsp:val=&quot;001C316A&quot;/&gt;&lt;wsp:rsid wsp:val=&quot;001C36C7&quot;/&gt;&lt;wsp:rsid wsp:val=&quot;001C40E8&quot;/&gt;&lt;wsp:rsid wsp:val=&quot;001C4396&quot;/&gt;&lt;wsp:rsid wsp:val=&quot;001C45FB&quot;/&gt;&lt;wsp:rsid wsp:val=&quot;001C4C9D&quot;/&gt;&lt;wsp:rsid wsp:val=&quot;001C5064&quot;/&gt;&lt;wsp:rsid wsp:val=&quot;001C556A&quot;/&gt;&lt;wsp:rsid wsp:val=&quot;001C56EB&quot;/&gt;&lt;wsp:rsid wsp:val=&quot;001C5F6F&quot;/&gt;&lt;wsp:rsid wsp:val=&quot;001C60A6&quot;/&gt;&lt;wsp:rsid wsp:val=&quot;001C6268&quot;/&gt;&lt;wsp:rsid wsp:val=&quot;001C6C11&quot;/&gt;&lt;wsp:rsid wsp:val=&quot;001C6FA1&quot;/&gt;&lt;wsp:rsid wsp:val=&quot;001C71EA&quot;/&gt;&lt;wsp:rsid wsp:val=&quot;001C753E&quot;/&gt;&lt;wsp:rsid wsp:val=&quot;001C7E87&quot;/&gt;&lt;wsp:rsid wsp:val=&quot;001D0668&quot;/&gt;&lt;wsp:rsid wsp:val=&quot;001D088E&quot;/&gt;&lt;wsp:rsid wsp:val=&quot;001D0BAD&quot;/&gt;&lt;wsp:rsid wsp:val=&quot;001D0E76&quot;/&gt;&lt;wsp:rsid wsp:val=&quot;001D0FC2&quot;/&gt;&lt;wsp:rsid wsp:val=&quot;001D1339&quot;/&gt;&lt;wsp:rsid wsp:val=&quot;001D1392&quot;/&gt;&lt;wsp:rsid wsp:val=&quot;001D16BD&quot;/&gt;&lt;wsp:rsid wsp:val=&quot;001D176D&quot;/&gt;&lt;wsp:rsid wsp:val=&quot;001D1C85&quot;/&gt;&lt;wsp:rsid wsp:val=&quot;001D1F67&quot;/&gt;&lt;wsp:rsid wsp:val=&quot;001D288F&quot;/&gt;&lt;wsp:rsid wsp:val=&quot;001D2B6C&quot;/&gt;&lt;wsp:rsid wsp:val=&quot;001D2EC1&quot;/&gt;&lt;wsp:rsid wsp:val=&quot;001D309B&quot;/&gt;&lt;wsp:rsid wsp:val=&quot;001D324E&quot;/&gt;&lt;wsp:rsid wsp:val=&quot;001D32A6&quot;/&gt;&lt;wsp:rsid wsp:val=&quot;001D357B&quot;/&gt;&lt;wsp:rsid wsp:val=&quot;001D4108&quot;/&gt;&lt;wsp:rsid wsp:val=&quot;001D4492&quot;/&gt;&lt;wsp:rsid wsp:val=&quot;001D46BF&quot;/&gt;&lt;wsp:rsid wsp:val=&quot;001D4A5D&quot;/&gt;&lt;wsp:rsid wsp:val=&quot;001D4BF6&quot;/&gt;&lt;wsp:rsid wsp:val=&quot;001D5094&quot;/&gt;&lt;wsp:rsid wsp:val=&quot;001D5296&quot;/&gt;&lt;wsp:rsid wsp:val=&quot;001D593D&quot;/&gt;&lt;wsp:rsid wsp:val=&quot;001D5B5F&quot;/&gt;&lt;wsp:rsid wsp:val=&quot;001D6130&quot;/&gt;&lt;wsp:rsid wsp:val=&quot;001D6DB1&quot;/&gt;&lt;wsp:rsid wsp:val=&quot;001D737C&quot;/&gt;&lt;wsp:rsid wsp:val=&quot;001D738B&quot;/&gt;&lt;wsp:rsid wsp:val=&quot;001D7646&quot;/&gt;&lt;wsp:rsid wsp:val=&quot;001D7A37&quot;/&gt;&lt;wsp:rsid wsp:val=&quot;001E0017&quot;/&gt;&lt;wsp:rsid wsp:val=&quot;001E010D&quot;/&gt;&lt;wsp:rsid wsp:val=&quot;001E0845&quot;/&gt;&lt;wsp:rsid wsp:val=&quot;001E161D&quot;/&gt;&lt;wsp:rsid wsp:val=&quot;001E1A2C&quot;/&gt;&lt;wsp:rsid wsp:val=&quot;001E1D05&quot;/&gt;&lt;wsp:rsid wsp:val=&quot;001E2881&quot;/&gt;&lt;wsp:rsid wsp:val=&quot;001E429E&quot;/&gt;&lt;wsp:rsid wsp:val=&quot;001E4C0D&quot;/&gt;&lt;wsp:rsid wsp:val=&quot;001E4DF9&quot;/&gt;&lt;wsp:rsid wsp:val=&quot;001E4EBD&quot;/&gt;&lt;wsp:rsid wsp:val=&quot;001E5301&quot;/&gt;&lt;wsp:rsid wsp:val=&quot;001E5592&quot;/&gt;&lt;wsp:rsid wsp:val=&quot;001E5887&quot;/&gt;&lt;wsp:rsid wsp:val=&quot;001E5F2E&quot;/&gt;&lt;wsp:rsid wsp:val=&quot;001E6552&quot;/&gt;&lt;wsp:rsid wsp:val=&quot;001E7CE2&quot;/&gt;&lt;wsp:rsid wsp:val=&quot;001F0336&quot;/&gt;&lt;wsp:rsid wsp:val=&quot;001F03B1&quot;/&gt;&lt;wsp:rsid wsp:val=&quot;001F12E9&quot;/&gt;&lt;wsp:rsid wsp:val=&quot;001F15B1&quot;/&gt;&lt;wsp:rsid wsp:val=&quot;001F1BC4&quot;/&gt;&lt;wsp:rsid wsp:val=&quot;001F1C05&quot;/&gt;&lt;wsp:rsid wsp:val=&quot;001F2700&quot;/&gt;&lt;wsp:rsid wsp:val=&quot;001F3286&quot;/&gt;&lt;wsp:rsid wsp:val=&quot;001F35F8&quot;/&gt;&lt;wsp:rsid wsp:val=&quot;001F36A7&quot;/&gt;&lt;wsp:rsid wsp:val=&quot;001F370A&quot;/&gt;&lt;wsp:rsid wsp:val=&quot;001F4349&quot;/&gt;&lt;wsp:rsid wsp:val=&quot;001F4374&quot;/&gt;&lt;wsp:rsid wsp:val=&quot;001F4405&quot;/&gt;&lt;wsp:rsid wsp:val=&quot;001F496F&quot;/&gt;&lt;wsp:rsid wsp:val=&quot;001F56B7&quot;/&gt;&lt;wsp:rsid wsp:val=&quot;001F593B&quot;/&gt;&lt;wsp:rsid wsp:val=&quot;001F5D65&quot;/&gt;&lt;wsp:rsid wsp:val=&quot;001F5F5A&quot;/&gt;&lt;wsp:rsid wsp:val=&quot;001F61F0&quot;/&gt;&lt;wsp:rsid wsp:val=&quot;001F66E6&quot;/&gt;&lt;wsp:rsid wsp:val=&quot;001F6C4B&quot;/&gt;&lt;wsp:rsid wsp:val=&quot;00200FAE&quot;/&gt;&lt;wsp:rsid wsp:val=&quot;002014FA&quot;/&gt;&lt;wsp:rsid wsp:val=&quot;002017DF&quot;/&gt;&lt;wsp:rsid wsp:val=&quot;00201A33&quot;/&gt;&lt;wsp:rsid wsp:val=&quot;00201D5D&quot;/&gt;&lt;wsp:rsid wsp:val=&quot;00202576&quot;/&gt;&lt;wsp:rsid wsp:val=&quot;002031A5&quot;/&gt;&lt;wsp:rsid wsp:val=&quot;00203586&quot;/&gt;&lt;wsp:rsid wsp:val=&quot;00203F99&quot;/&gt;&lt;wsp:rsid wsp:val=&quot;00204795&quot;/&gt;&lt;wsp:rsid wsp:val=&quot;00204F44&quot;/&gt;&lt;wsp:rsid wsp:val=&quot;00205041&quot;/&gt;&lt;wsp:rsid wsp:val=&quot;002054DF&quot;/&gt;&lt;wsp:rsid wsp:val=&quot;002060C9&quot;/&gt;&lt;wsp:rsid wsp:val=&quot;002060E9&quot;/&gt;&lt;wsp:rsid wsp:val=&quot;002062C1&quot;/&gt;&lt;wsp:rsid wsp:val=&quot;00206477&quot;/&gt;&lt;wsp:rsid wsp:val=&quot;0020685F&quot;/&gt;&lt;wsp:rsid wsp:val=&quot;0020741C&quot;/&gt;&lt;wsp:rsid wsp:val=&quot;00207921&quot;/&gt;&lt;wsp:rsid wsp:val=&quot;00207B62&quot;/&gt;&lt;wsp:rsid wsp:val=&quot;00207FF2&quot;/&gt;&lt;wsp:rsid wsp:val=&quot;0021015E&quot;/&gt;&lt;wsp:rsid wsp:val=&quot;002103AA&quot;/&gt;&lt;wsp:rsid wsp:val=&quot;00210AD4&quot;/&gt;&lt;wsp:rsid wsp:val=&quot;00211272&quot;/&gt;&lt;wsp:rsid wsp:val=&quot;00213297&quot;/&gt;&lt;wsp:rsid wsp:val=&quot;002136D0&quot;/&gt;&lt;wsp:rsid wsp:val=&quot;002139C5&quot;/&gt;&lt;wsp:rsid wsp:val=&quot;00213BBD&quot;/&gt;&lt;wsp:rsid wsp:val=&quot;00213D20&quot;/&gt;&lt;wsp:rsid wsp:val=&quot;00213E67&quot;/&gt;&lt;wsp:rsid wsp:val=&quot;00213EFC&quot;/&gt;&lt;wsp:rsid wsp:val=&quot;00213F95&quot;/&gt;&lt;wsp:rsid wsp:val=&quot;0021428D&quot;/&gt;&lt;wsp:rsid wsp:val=&quot;002142A3&quot;/&gt;&lt;wsp:rsid wsp:val=&quot;00214424&quot;/&gt;&lt;wsp:rsid wsp:val=&quot;002152AE&quot;/&gt;&lt;wsp:rsid wsp:val=&quot;0021536F&quot;/&gt;&lt;wsp:rsid wsp:val=&quot;00215B77&quot;/&gt;&lt;wsp:rsid wsp:val=&quot;00216205&quot;/&gt;&lt;wsp:rsid wsp:val=&quot;002165EA&quot;/&gt;&lt;wsp:rsid wsp:val=&quot;00216F4E&quot;/&gt;&lt;wsp:rsid wsp:val=&quot;00217371&quot;/&gt;&lt;wsp:rsid wsp:val=&quot;00217B8C&quot;/&gt;&lt;wsp:rsid wsp:val=&quot;00217D46&quot;/&gt;&lt;wsp:rsid wsp:val=&quot;002202DE&quot;/&gt;&lt;wsp:rsid wsp:val=&quot;00220E32&quot;/&gt;&lt;wsp:rsid wsp:val=&quot;00221031&quot;/&gt;&lt;wsp:rsid wsp:val=&quot;002210B4&quot;/&gt;&lt;wsp:rsid wsp:val=&quot;002212A4&quot;/&gt;&lt;wsp:rsid wsp:val=&quot;00221377&quot;/&gt;&lt;wsp:rsid wsp:val=&quot;00221424&quot;/&gt;&lt;wsp:rsid wsp:val=&quot;00222279&quot;/&gt;&lt;wsp:rsid wsp:val=&quot;0022290B&quot;/&gt;&lt;wsp:rsid wsp:val=&quot;002229CE&quot;/&gt;&lt;wsp:rsid wsp:val=&quot;00222BE0&quot;/&gt;&lt;wsp:rsid wsp:val=&quot;00222D77&quot;/&gt;&lt;wsp:rsid wsp:val=&quot;00222F87&quot;/&gt;&lt;wsp:rsid wsp:val=&quot;00223535&quot;/&gt;&lt;wsp:rsid wsp:val=&quot;00223F91&quot;/&gt;&lt;wsp:rsid wsp:val=&quot;00224531&quot;/&gt;&lt;wsp:rsid wsp:val=&quot;00224A5E&quot;/&gt;&lt;wsp:rsid wsp:val=&quot;00224C42&quot;/&gt;&lt;wsp:rsid wsp:val=&quot;00224D82&quot;/&gt;&lt;wsp:rsid wsp:val=&quot;00224EF1&quot;/&gt;&lt;wsp:rsid wsp:val=&quot;00225132&quot;/&gt;&lt;wsp:rsid wsp:val=&quot;002258FD&quot;/&gt;&lt;wsp:rsid wsp:val=&quot;002259B2&quot;/&gt;&lt;wsp:rsid wsp:val=&quot;00225AC4&quot;/&gt;&lt;wsp:rsid wsp:val=&quot;002262E2&quot;/&gt;&lt;wsp:rsid wsp:val=&quot;00226467&quot;/&gt;&lt;wsp:rsid wsp:val=&quot;002268A3&quot;/&gt;&lt;wsp:rsid wsp:val=&quot;00226934&quot;/&gt;&lt;wsp:rsid wsp:val=&quot;00226C60&quot;/&gt;&lt;wsp:rsid wsp:val=&quot;002271B8&quot;/&gt;&lt;wsp:rsid wsp:val=&quot;002278F2&quot;/&gt;&lt;wsp:rsid wsp:val=&quot;002279B6&quot;/&gt;&lt;wsp:rsid wsp:val=&quot;00227A40&quot;/&gt;&lt;wsp:rsid wsp:val=&quot;00227D78&quot;/&gt;&lt;wsp:rsid wsp:val=&quot;00230E97&quot;/&gt;&lt;wsp:rsid wsp:val=&quot;0023105D&quot;/&gt;&lt;wsp:rsid wsp:val=&quot;0023120F&quot;/&gt;&lt;wsp:rsid wsp:val=&quot;00231C1C&quot;/&gt;&lt;wsp:rsid wsp:val=&quot;00231EF8&quot;/&gt;&lt;wsp:rsid wsp:val=&quot;00232865&quot;/&gt;&lt;wsp:rsid wsp:val=&quot;00232871&quot;/&gt;&lt;wsp:rsid wsp:val=&quot;00232AE0&quot;/&gt;&lt;wsp:rsid wsp:val=&quot;00232FDB&quot;/&gt;&lt;wsp:rsid wsp:val=&quot;0023302D&quot;/&gt;&lt;wsp:rsid wsp:val=&quot;002332C6&quot;/&gt;&lt;wsp:rsid wsp:val=&quot;0023334A&quot;/&gt;&lt;wsp:rsid wsp:val=&quot;00233395&quot;/&gt;&lt;wsp:rsid wsp:val=&quot;002346AD&quot;/&gt;&lt;wsp:rsid wsp:val=&quot;002346FB&quot;/&gt;&lt;wsp:rsid wsp:val=&quot;0023516C&quot;/&gt;&lt;wsp:rsid wsp:val=&quot;0023557D&quot;/&gt;&lt;wsp:rsid wsp:val=&quot;00235BE5&quot;/&gt;&lt;wsp:rsid wsp:val=&quot;00235E95&quot;/&gt;&lt;wsp:rsid wsp:val=&quot;00236006&quot;/&gt;&lt;wsp:rsid wsp:val=&quot;00236344&quot;/&gt;&lt;wsp:rsid wsp:val=&quot;00236398&quot;/&gt;&lt;wsp:rsid wsp:val=&quot;00236634&quot;/&gt;&lt;wsp:rsid wsp:val=&quot;00236A93&quot;/&gt;&lt;wsp:rsid wsp:val=&quot;00236B75&quot;/&gt;&lt;wsp:rsid wsp:val=&quot;00236D0A&quot;/&gt;&lt;wsp:rsid wsp:val=&quot;00236DE4&quot;/&gt;&lt;wsp:rsid wsp:val=&quot;0023726E&quot;/&gt;&lt;wsp:rsid wsp:val=&quot;00237418&quot;/&gt;&lt;wsp:rsid wsp:val=&quot;0023781B&quot;/&gt;&lt;wsp:rsid wsp:val=&quot;002403E2&quot;/&gt;&lt;wsp:rsid wsp:val=&quot;002404FC&quot;/&gt;&lt;wsp:rsid wsp:val=&quot;0024095A&quot;/&gt;&lt;wsp:rsid wsp:val=&quot;00240CE8&quot;/&gt;&lt;wsp:rsid wsp:val=&quot;00240E40&quot;/&gt;&lt;wsp:rsid wsp:val=&quot;00240E5F&quot;/&gt;&lt;wsp:rsid wsp:val=&quot;002410B1&quot;/&gt;&lt;wsp:rsid wsp:val=&quot;002410D7&quot;/&gt;&lt;wsp:rsid wsp:val=&quot;002413B0&quot;/&gt;&lt;wsp:rsid wsp:val=&quot;00241CDA&quot;/&gt;&lt;wsp:rsid wsp:val=&quot;002421EB&quot;/&gt;&lt;wsp:rsid wsp:val=&quot;00242824&quot;/&gt;&lt;wsp:rsid wsp:val=&quot;00242AF5&quot;/&gt;&lt;wsp:rsid wsp:val=&quot;00243139&quot;/&gt;&lt;wsp:rsid wsp:val=&quot;002433A2&quot;/&gt;&lt;wsp:rsid wsp:val=&quot;00243442&quot;/&gt;&lt;wsp:rsid wsp:val=&quot;00243510&quot;/&gt;&lt;wsp:rsid wsp:val=&quot;0024412C&quot;/&gt;&lt;wsp:rsid wsp:val=&quot;0024413A&quot;/&gt;&lt;wsp:rsid wsp:val=&quot;0024467E&quot;/&gt;&lt;wsp:rsid wsp:val=&quot;002447BB&quot;/&gt;&lt;wsp:rsid wsp:val=&quot;00244A9F&quot;/&gt;&lt;wsp:rsid wsp:val=&quot;00244C05&quot;/&gt;&lt;wsp:rsid wsp:val=&quot;00244DB3&quot;/&gt;&lt;wsp:rsid wsp:val=&quot;002453F4&quot;/&gt;&lt;wsp:rsid wsp:val=&quot;00245407&quot;/&gt;&lt;wsp:rsid wsp:val=&quot;00245E4A&quot;/&gt;&lt;wsp:rsid wsp:val=&quot;00245E4D&quot;/&gt;&lt;wsp:rsid wsp:val=&quot;002469AA&quot;/&gt;&lt;wsp:rsid wsp:val=&quot;00246AA3&quot;/&gt;&lt;wsp:rsid wsp:val=&quot;00246B46&quot;/&gt;&lt;wsp:rsid wsp:val=&quot;00246B51&quot;/&gt;&lt;wsp:rsid wsp:val=&quot;00247044&quot;/&gt;&lt;wsp:rsid wsp:val=&quot;002473B8&quot;/&gt;&lt;wsp:rsid wsp:val=&quot;00247428&quot;/&gt;&lt;wsp:rsid wsp:val=&quot;002475D4&quot;/&gt;&lt;wsp:rsid wsp:val=&quot;00247A5E&quot;/&gt;&lt;wsp:rsid wsp:val=&quot;00247C06&quot;/&gt;&lt;wsp:rsid wsp:val=&quot;0025060F&quot;/&gt;&lt;wsp:rsid wsp:val=&quot;00250878&quot;/&gt;&lt;wsp:rsid wsp:val=&quot;00250C3B&quot;/&gt;&lt;wsp:rsid wsp:val=&quot;00251498&quot;/&gt;&lt;wsp:rsid wsp:val=&quot;00251739&quot;/&gt;&lt;wsp:rsid wsp:val=&quot;00251954&quot;/&gt;&lt;wsp:rsid wsp:val=&quot;002519DF&quot;/&gt;&lt;wsp:rsid wsp:val=&quot;00251E2E&quot;/&gt;&lt;wsp:rsid wsp:val=&quot;00251F33&quot;/&gt;&lt;wsp:rsid wsp:val=&quot;0025207D&quot;/&gt;&lt;wsp:rsid wsp:val=&quot;0025273D&quot;/&gt;&lt;wsp:rsid wsp:val=&quot;00253E93&quot;/&gt;&lt;wsp:rsid wsp:val=&quot;00253FD5&quot;/&gt;&lt;wsp:rsid wsp:val=&quot;00254026&quot;/&gt;&lt;wsp:rsid wsp:val=&quot;002542BE&quot;/&gt;&lt;wsp:rsid wsp:val=&quot;0025446D&quot;/&gt;&lt;wsp:rsid wsp:val=&quot;002550D4&quot;/&gt;&lt;wsp:rsid wsp:val=&quot;0025564E&quot;/&gt;&lt;wsp:rsid wsp:val=&quot;002557A2&quot;/&gt;&lt;wsp:rsid wsp:val=&quot;00255964&quot;/&gt;&lt;wsp:rsid wsp:val=&quot;00255CD0&quot;/&gt;&lt;wsp:rsid wsp:val=&quot;00255D85&quot;/&gt;&lt;wsp:rsid wsp:val=&quot;00256199&quot;/&gt;&lt;wsp:rsid wsp:val=&quot;00257295&quot;/&gt;&lt;wsp:rsid wsp:val=&quot;00257431&quot;/&gt;&lt;wsp:rsid wsp:val=&quot;00257702&quot;/&gt;&lt;wsp:rsid wsp:val=&quot;00257B62&quot;/&gt;&lt;wsp:rsid wsp:val=&quot;002600A9&quot;/&gt;&lt;wsp:rsid wsp:val=&quot;00260705&quot;/&gt;&lt;wsp:rsid wsp:val=&quot;00260F57&quot;/&gt;&lt;wsp:rsid wsp:val=&quot;002620DC&quot;/&gt;&lt;wsp:rsid wsp:val=&quot;0026247E&quot;/&gt;&lt;wsp:rsid wsp:val=&quot;0026257D&quot;/&gt;&lt;wsp:rsid wsp:val=&quot;00262B27&quot;/&gt;&lt;wsp:rsid wsp:val=&quot;002633B1&quot;/&gt;&lt;wsp:rsid wsp:val=&quot;00263564&quot;/&gt;&lt;wsp:rsid wsp:val=&quot;00263CB0&quot;/&gt;&lt;wsp:rsid wsp:val=&quot;00263D72&quot;/&gt;&lt;wsp:rsid wsp:val=&quot;00263F1F&quot;/&gt;&lt;wsp:rsid wsp:val=&quot;00264081&quot;/&gt;&lt;wsp:rsid wsp:val=&quot;0026456B&quot;/&gt;&lt;wsp:rsid wsp:val=&quot;002645CD&quot;/&gt;&lt;wsp:rsid wsp:val=&quot;00264609&quot;/&gt;&lt;wsp:rsid wsp:val=&quot;0026461E&quot;/&gt;&lt;wsp:rsid wsp:val=&quot;002654D9&quot;/&gt;&lt;wsp:rsid wsp:val=&quot;00265640&quot;/&gt;&lt;wsp:rsid wsp:val=&quot;002657EF&quot;/&gt;&lt;wsp:rsid wsp:val=&quot;0026634B&quot;/&gt;&lt;wsp:rsid wsp:val=&quot;002665FA&quot;/&gt;&lt;wsp:rsid wsp:val=&quot;00266DD5&quot;/&gt;&lt;wsp:rsid wsp:val=&quot;00267012&quot;/&gt;&lt;wsp:rsid wsp:val=&quot;002671DC&quot;/&gt;&lt;wsp:rsid wsp:val=&quot;00267F45&quot;/&gt;&lt;wsp:rsid wsp:val=&quot;002700A2&quot;/&gt;&lt;wsp:rsid wsp:val=&quot;002704DD&quot;/&gt;&lt;wsp:rsid wsp:val=&quot;002704F1&quot;/&gt;&lt;wsp:rsid wsp:val=&quot;002710AC&quot;/&gt;&lt;wsp:rsid wsp:val=&quot;002719D2&quot;/&gt;&lt;wsp:rsid wsp:val=&quot;00271CC6&quot;/&gt;&lt;wsp:rsid wsp:val=&quot;00271EC1&quot;/&gt;&lt;wsp:rsid wsp:val=&quot;00272099&quot;/&gt;&lt;wsp:rsid wsp:val=&quot;0027224D&quot;/&gt;&lt;wsp:rsid wsp:val=&quot;00272426&quot;/&gt;&lt;wsp:rsid wsp:val=&quot;002729B1&quot;/&gt;&lt;wsp:rsid wsp:val=&quot;00272E7B&quot;/&gt;&lt;wsp:rsid wsp:val=&quot;00272F9D&quot;/&gt;&lt;wsp:rsid wsp:val=&quot;00273683&quot;/&gt;&lt;wsp:rsid wsp:val=&quot;00273E34&quot;/&gt;&lt;wsp:rsid wsp:val=&quot;00275086&quot;/&gt;&lt;wsp:rsid wsp:val=&quot;00275E5F&quot;/&gt;&lt;wsp:rsid wsp:val=&quot;0027644F&quot;/&gt;&lt;wsp:rsid wsp:val=&quot;00277AFF&quot;/&gt;&lt;wsp:rsid wsp:val=&quot;00277E18&quot;/&gt;&lt;wsp:rsid wsp:val=&quot;002800BE&quot;/&gt;&lt;wsp:rsid wsp:val=&quot;00280141&quot;/&gt;&lt;wsp:rsid wsp:val=&quot;002805D5&quot;/&gt;&lt;wsp:rsid wsp:val=&quot;00280E77&quot;/&gt;&lt;wsp:rsid wsp:val=&quot;00281EBC&quot;/&gt;&lt;wsp:rsid wsp:val=&quot;00282ACE&quot;/&gt;&lt;wsp:rsid wsp:val=&quot;00282EBD&quot;/&gt;&lt;wsp:rsid wsp:val=&quot;002836E6&quot;/&gt;&lt;wsp:rsid wsp:val=&quot;002849CD&quot;/&gt;&lt;wsp:rsid wsp:val=&quot;00284BFB&quot;/&gt;&lt;wsp:rsid wsp:val=&quot;002854B0&quot;/&gt;&lt;wsp:rsid wsp:val=&quot;00285B4E&quot;/&gt;&lt;wsp:rsid wsp:val=&quot;00285C3A&quot;/&gt;&lt;wsp:rsid wsp:val=&quot;00285F54&quot;/&gt;&lt;wsp:rsid wsp:val=&quot;0028633D&quot;/&gt;&lt;wsp:rsid wsp:val=&quot;00286370&quot;/&gt;&lt;wsp:rsid wsp:val=&quot;002863AA&quot;/&gt;&lt;wsp:rsid wsp:val=&quot;00286524&quot;/&gt;&lt;wsp:rsid wsp:val=&quot;00286669&quot;/&gt;&lt;wsp:rsid wsp:val=&quot;00287017&quot;/&gt;&lt;wsp:rsid wsp:val=&quot;00287591&quot;/&gt;&lt;wsp:rsid wsp:val=&quot;002877BC&quot;/&gt;&lt;wsp:rsid wsp:val=&quot;002878F4&quot;/&gt;&lt;wsp:rsid wsp:val=&quot;00287E78&quot;/&gt;&lt;wsp:rsid wsp:val=&quot;002902EA&quot;/&gt;&lt;wsp:rsid wsp:val=&quot;00290904&quot;/&gt;&lt;wsp:rsid wsp:val=&quot;002909F3&quot;/&gt;&lt;wsp:rsid wsp:val=&quot;00290CC3&quot;/&gt;&lt;wsp:rsid wsp:val=&quot;00290F49&quot;/&gt;&lt;wsp:rsid wsp:val=&quot;00290F96&quot;/&gt;&lt;wsp:rsid wsp:val=&quot;002921AB&quot;/&gt;&lt;wsp:rsid wsp:val=&quot;002925B7&quot;/&gt;&lt;wsp:rsid wsp:val=&quot;002926A9&quot;/&gt;&lt;wsp:rsid wsp:val=&quot;00292CD1&quot;/&gt;&lt;wsp:rsid wsp:val=&quot;00293E74&quot;/&gt;&lt;wsp:rsid wsp:val=&quot;00293FB4&quot;/&gt;&lt;wsp:rsid wsp:val=&quot;00294F9B&quot;/&gt;&lt;wsp:rsid wsp:val=&quot;0029516B&quot;/&gt;&lt;wsp:rsid wsp:val=&quot;00295F9A&quot;/&gt;&lt;wsp:rsid wsp:val=&quot;00296902&quot;/&gt;&lt;wsp:rsid wsp:val=&quot;00296D52&quot;/&gt;&lt;wsp:rsid wsp:val=&quot;002A033D&quot;/&gt;&lt;wsp:rsid wsp:val=&quot;002A0B4D&quot;/&gt;&lt;wsp:rsid wsp:val=&quot;002A0DA8&quot;/&gt;&lt;wsp:rsid wsp:val=&quot;002A0EEF&quot;/&gt;&lt;wsp:rsid wsp:val=&quot;002A11D9&quot;/&gt;&lt;wsp:rsid wsp:val=&quot;002A1737&quot;/&gt;&lt;wsp:rsid wsp:val=&quot;002A1827&quot;/&gt;&lt;wsp:rsid wsp:val=&quot;002A21FF&quot;/&gt;&lt;wsp:rsid wsp:val=&quot;002A2546&quot;/&gt;&lt;wsp:rsid wsp:val=&quot;002A265B&quot;/&gt;&lt;wsp:rsid wsp:val=&quot;002A28C4&quot;/&gt;&lt;wsp:rsid wsp:val=&quot;002A35D6&quot;/&gt;&lt;wsp:rsid wsp:val=&quot;002A38AB&quot;/&gt;&lt;wsp:rsid wsp:val=&quot;002A3B89&quot;/&gt;&lt;wsp:rsid wsp:val=&quot;002A4192&quot;/&gt;&lt;wsp:rsid wsp:val=&quot;002A468F&quot;/&gt;&lt;wsp:rsid wsp:val=&quot;002A47AB&quot;/&gt;&lt;wsp:rsid wsp:val=&quot;002A5323&quot;/&gt;&lt;wsp:rsid wsp:val=&quot;002A5A0A&quot;/&gt;&lt;wsp:rsid wsp:val=&quot;002A5E73&quot;/&gt;&lt;wsp:rsid wsp:val=&quot;002A602D&quot;/&gt;&lt;wsp:rsid wsp:val=&quot;002A6A64&quot;/&gt;&lt;wsp:rsid wsp:val=&quot;002A6D28&quot;/&gt;&lt;wsp:rsid wsp:val=&quot;002A7CC7&quot;/&gt;&lt;wsp:rsid wsp:val=&quot;002B0140&quot;/&gt;&lt;wsp:rsid wsp:val=&quot;002B0891&quot;/&gt;&lt;wsp:rsid wsp:val=&quot;002B0AEC&quot;/&gt;&lt;wsp:rsid wsp:val=&quot;002B114E&quot;/&gt;&lt;wsp:rsid wsp:val=&quot;002B1301&quot;/&gt;&lt;wsp:rsid wsp:val=&quot;002B1368&quot;/&gt;&lt;wsp:rsid wsp:val=&quot;002B1BA1&quot;/&gt;&lt;wsp:rsid wsp:val=&quot;002B1D52&quot;/&gt;&lt;wsp:rsid wsp:val=&quot;002B1DB7&quot;/&gt;&lt;wsp:rsid wsp:val=&quot;002B278F&quot;/&gt;&lt;wsp:rsid wsp:val=&quot;002B30F0&quot;/&gt;&lt;wsp:rsid wsp:val=&quot;002B39C3&quot;/&gt;&lt;wsp:rsid wsp:val=&quot;002B4324&quot;/&gt;&lt;wsp:rsid wsp:val=&quot;002B4348&quot;/&gt;&lt;wsp:rsid wsp:val=&quot;002B4C4F&quot;/&gt;&lt;wsp:rsid wsp:val=&quot;002B5161&quot;/&gt;&lt;wsp:rsid wsp:val=&quot;002B5A7A&quot;/&gt;&lt;wsp:rsid wsp:val=&quot;002B6034&quot;/&gt;&lt;wsp:rsid wsp:val=&quot;002B6177&quot;/&gt;&lt;wsp:rsid wsp:val=&quot;002B68FB&quot;/&gt;&lt;wsp:rsid wsp:val=&quot;002B6D06&quot;/&gt;&lt;wsp:rsid wsp:val=&quot;002B76D0&quot;/&gt;&lt;wsp:rsid wsp:val=&quot;002B7B3C&quot;/&gt;&lt;wsp:rsid wsp:val=&quot;002B7F00&quot;/&gt;&lt;wsp:rsid wsp:val=&quot;002C02C8&quot;/&gt;&lt;wsp:rsid wsp:val=&quot;002C0673&quot;/&gt;&lt;wsp:rsid wsp:val=&quot;002C153D&quot;/&gt;&lt;wsp:rsid wsp:val=&quot;002C1A97&quot;/&gt;&lt;wsp:rsid wsp:val=&quot;002C1DCD&quot;/&gt;&lt;wsp:rsid wsp:val=&quot;002C1F81&quot;/&gt;&lt;wsp:rsid wsp:val=&quot;002C20EE&quot;/&gt;&lt;wsp:rsid wsp:val=&quot;002C225A&quot;/&gt;&lt;wsp:rsid wsp:val=&quot;002C227F&quot;/&gt;&lt;wsp:rsid wsp:val=&quot;002C2543&quot;/&gt;&lt;wsp:rsid wsp:val=&quot;002C286F&quot;/&gt;&lt;wsp:rsid wsp:val=&quot;002C2B51&quot;/&gt;&lt;wsp:rsid wsp:val=&quot;002C2BC4&quot;/&gt;&lt;wsp:rsid wsp:val=&quot;002C2D59&quot;/&gt;&lt;wsp:rsid wsp:val=&quot;002C2E4F&quot;/&gt;&lt;wsp:rsid wsp:val=&quot;002C347C&quot;/&gt;&lt;wsp:rsid wsp:val=&quot;002C3721&quot;/&gt;&lt;wsp:rsid wsp:val=&quot;002C387A&quot;/&gt;&lt;wsp:rsid wsp:val=&quot;002C38D2&quot;/&gt;&lt;wsp:rsid wsp:val=&quot;002C3911&quot;/&gt;&lt;wsp:rsid wsp:val=&quot;002C4292&quot;/&gt;&lt;wsp:rsid wsp:val=&quot;002C458E&quot;/&gt;&lt;wsp:rsid wsp:val=&quot;002C51B8&quot;/&gt;&lt;wsp:rsid wsp:val=&quot;002C532C&quot;/&gt;&lt;wsp:rsid wsp:val=&quot;002C65A1&quot;/&gt;&lt;wsp:rsid wsp:val=&quot;002C6E83&quot;/&gt;&lt;wsp:rsid wsp:val=&quot;002C74E1&quot;/&gt;&lt;wsp:rsid wsp:val=&quot;002C7DCD&quot;/&gt;&lt;wsp:rsid wsp:val=&quot;002C7ECD&quot;/&gt;&lt;wsp:rsid wsp:val=&quot;002D02F6&quot;/&gt;&lt;wsp:rsid wsp:val=&quot;002D07C3&quot;/&gt;&lt;wsp:rsid wsp:val=&quot;002D0874&quot;/&gt;&lt;wsp:rsid wsp:val=&quot;002D099D&quot;/&gt;&lt;wsp:rsid wsp:val=&quot;002D0C2B&quot;/&gt;&lt;wsp:rsid wsp:val=&quot;002D16F3&quot;/&gt;&lt;wsp:rsid wsp:val=&quot;002D1A02&quot;/&gt;&lt;wsp:rsid wsp:val=&quot;002D1B1C&quot;/&gt;&lt;wsp:rsid wsp:val=&quot;002D1F37&quot;/&gt;&lt;wsp:rsid wsp:val=&quot;002D2CFD&quot;/&gt;&lt;wsp:rsid wsp:val=&quot;002D33E4&quot;/&gt;&lt;wsp:rsid wsp:val=&quot;002D3614&quot;/&gt;&lt;wsp:rsid wsp:val=&quot;002D38F0&quot;/&gt;&lt;wsp:rsid wsp:val=&quot;002D3D51&quot;/&gt;&lt;wsp:rsid wsp:val=&quot;002D41DA&quot;/&gt;&lt;wsp:rsid wsp:val=&quot;002D43C9&quot;/&gt;&lt;wsp:rsid wsp:val=&quot;002D4851&quot;/&gt;&lt;wsp:rsid wsp:val=&quot;002D499D&quot;/&gt;&lt;wsp:rsid wsp:val=&quot;002D4A98&quot;/&gt;&lt;wsp:rsid wsp:val=&quot;002D4DEE&quot;/&gt;&lt;wsp:rsid wsp:val=&quot;002D4F1C&quot;/&gt;&lt;wsp:rsid wsp:val=&quot;002D5419&quot;/&gt;&lt;wsp:rsid wsp:val=&quot;002D5628&quot;/&gt;&lt;wsp:rsid wsp:val=&quot;002D5691&quot;/&gt;&lt;wsp:rsid wsp:val=&quot;002D59BF&quot;/&gt;&lt;wsp:rsid wsp:val=&quot;002D5AEB&quot;/&gt;&lt;wsp:rsid wsp:val=&quot;002D610F&quot;/&gt;&lt;wsp:rsid wsp:val=&quot;002D61F7&quot;/&gt;&lt;wsp:rsid wsp:val=&quot;002D633E&quot;/&gt;&lt;wsp:rsid wsp:val=&quot;002D656F&quot;/&gt;&lt;wsp:rsid wsp:val=&quot;002D6780&quot;/&gt;&lt;wsp:rsid wsp:val=&quot;002D6C69&quot;/&gt;&lt;wsp:rsid wsp:val=&quot;002D7926&quot;/&gt;&lt;wsp:rsid wsp:val=&quot;002D7BC9&quot;/&gt;&lt;wsp:rsid wsp:val=&quot;002D7BFD&quot;/&gt;&lt;wsp:rsid wsp:val=&quot;002D7DB7&quot;/&gt;&lt;wsp:rsid wsp:val=&quot;002E0789&quot;/&gt;&lt;wsp:rsid wsp:val=&quot;002E0985&quot;/&gt;&lt;wsp:rsid wsp:val=&quot;002E0EAE&quot;/&gt;&lt;wsp:rsid wsp:val=&quot;002E0F31&quot;/&gt;&lt;wsp:rsid wsp:val=&quot;002E1554&quot;/&gt;&lt;wsp:rsid wsp:val=&quot;002E17C4&quot;/&gt;&lt;wsp:rsid wsp:val=&quot;002E1F8B&quot;/&gt;&lt;wsp:rsid wsp:val=&quot;002E209B&quot;/&gt;&lt;wsp:rsid wsp:val=&quot;002E22CF&quot;/&gt;&lt;wsp:rsid wsp:val=&quot;002E2671&quot;/&gt;&lt;wsp:rsid wsp:val=&quot;002E2A63&quot;/&gt;&lt;wsp:rsid wsp:val=&quot;002E2A6C&quot;/&gt;&lt;wsp:rsid wsp:val=&quot;002E2D7D&quot;/&gt;&lt;wsp:rsid wsp:val=&quot;002E37D5&quot;/&gt;&lt;wsp:rsid wsp:val=&quot;002E3AE4&quot;/&gt;&lt;wsp:rsid wsp:val=&quot;002E4526&quot;/&gt;&lt;wsp:rsid wsp:val=&quot;002E4A6A&quot;/&gt;&lt;wsp:rsid wsp:val=&quot;002E4FF9&quot;/&gt;&lt;wsp:rsid wsp:val=&quot;002E530D&quot;/&gt;&lt;wsp:rsid wsp:val=&quot;002E545D&quot;/&gt;&lt;wsp:rsid wsp:val=&quot;002E559C&quot;/&gt;&lt;wsp:rsid wsp:val=&quot;002E5655&quot;/&gt;&lt;wsp:rsid wsp:val=&quot;002E56A5&quot;/&gt;&lt;wsp:rsid wsp:val=&quot;002E5F7D&quot;/&gt;&lt;wsp:rsid wsp:val=&quot;002E6476&quot;/&gt;&lt;wsp:rsid wsp:val=&quot;002E65E6&quot;/&gt;&lt;wsp:rsid wsp:val=&quot;002E65F8&quot;/&gt;&lt;wsp:rsid wsp:val=&quot;002E6928&quot;/&gt;&lt;wsp:rsid wsp:val=&quot;002E741B&quot;/&gt;&lt;wsp:rsid wsp:val=&quot;002E7780&quot;/&gt;&lt;wsp:rsid wsp:val=&quot;002E7967&quot;/&gt;&lt;wsp:rsid wsp:val=&quot;002E7CA5&quot;/&gt;&lt;wsp:rsid wsp:val=&quot;002F00B6&quot;/&gt;&lt;wsp:rsid wsp:val=&quot;002F01FC&quot;/&gt;&lt;wsp:rsid wsp:val=&quot;002F0CA4&quot;/&gt;&lt;wsp:rsid wsp:val=&quot;002F1543&quot;/&gt;&lt;wsp:rsid wsp:val=&quot;002F1781&quot;/&gt;&lt;wsp:rsid wsp:val=&quot;002F1CFF&quot;/&gt;&lt;wsp:rsid wsp:val=&quot;002F2366&quot;/&gt;&lt;wsp:rsid wsp:val=&quot;002F2897&quot;/&gt;&lt;wsp:rsid wsp:val=&quot;002F2937&quot;/&gt;&lt;wsp:rsid wsp:val=&quot;002F2A31&quot;/&gt;&lt;wsp:rsid wsp:val=&quot;002F2DD2&quot;/&gt;&lt;wsp:rsid wsp:val=&quot;002F33CD&quot;/&gt;&lt;wsp:rsid wsp:val=&quot;002F33D6&quot;/&gt;&lt;wsp:rsid wsp:val=&quot;002F3B1E&quot;/&gt;&lt;wsp:rsid wsp:val=&quot;002F3B9C&quot;/&gt;&lt;wsp:rsid wsp:val=&quot;002F4D62&quot;/&gt;&lt;wsp:rsid wsp:val=&quot;002F585A&quot;/&gt;&lt;wsp:rsid wsp:val=&quot;002F5AAB&quot;/&gt;&lt;wsp:rsid wsp:val=&quot;002F5D91&quot;/&gt;&lt;wsp:rsid wsp:val=&quot;002F6604&quot;/&gt;&lt;wsp:rsid wsp:val=&quot;002F67E6&quot;/&gt;&lt;wsp:rsid wsp:val=&quot;002F6848&quot;/&gt;&lt;wsp:rsid wsp:val=&quot;002F68DC&quot;/&gt;&lt;wsp:rsid wsp:val=&quot;002F6EE8&quot;/&gt;&lt;wsp:rsid wsp:val=&quot;002F6EF6&quot;/&gt;&lt;wsp:rsid wsp:val=&quot;002F6F95&quot;/&gt;&lt;wsp:rsid wsp:val=&quot;002F7000&quot;/&gt;&lt;wsp:rsid wsp:val=&quot;002F7164&quot;/&gt;&lt;wsp:rsid wsp:val=&quot;003000D7&quot;/&gt;&lt;wsp:rsid wsp:val=&quot;00300308&quot;/&gt;&lt;wsp:rsid wsp:val=&quot;00300402&quot;/&gt;&lt;wsp:rsid wsp:val=&quot;00300BDA&quot;/&gt;&lt;wsp:rsid wsp:val=&quot;00300D3B&quot;/&gt;&lt;wsp:rsid wsp:val=&quot;00300F9E&quot;/&gt;&lt;wsp:rsid wsp:val=&quot;00301342&quot;/&gt;&lt;wsp:rsid wsp:val=&quot;00301726&quot;/&gt;&lt;wsp:rsid wsp:val=&quot;003021D2&quot;/&gt;&lt;wsp:rsid wsp:val=&quot;003024DB&quot;/&gt;&lt;wsp:rsid wsp:val=&quot;00302A95&quot;/&gt;&lt;wsp:rsid wsp:val=&quot;00302DD6&quot;/&gt;&lt;wsp:rsid wsp:val=&quot;00302E63&quot;/&gt;&lt;wsp:rsid wsp:val=&quot;0030325F&quot;/&gt;&lt;wsp:rsid wsp:val=&quot;003034F5&quot;/&gt;&lt;wsp:rsid wsp:val=&quot;00303BFE&quot;/&gt;&lt;wsp:rsid wsp:val=&quot;00304A2B&quot;/&gt;&lt;wsp:rsid wsp:val=&quot;003051F9&quot;/&gt;&lt;wsp:rsid wsp:val=&quot;00305355&quot;/&gt;&lt;wsp:rsid wsp:val=&quot;00305769&quot;/&gt;&lt;wsp:rsid wsp:val=&quot;003057B8&quot;/&gt;&lt;wsp:rsid wsp:val=&quot;00306251&quot;/&gt;&lt;wsp:rsid wsp:val=&quot;0030711F&quot;/&gt;&lt;wsp:rsid wsp:val=&quot;00307CE1&quot;/&gt;&lt;wsp:rsid wsp:val=&quot;0031001B&quot;/&gt;&lt;wsp:rsid wsp:val=&quot;00310084&quot;/&gt;&lt;wsp:rsid wsp:val=&quot;003105AA&quot;/&gt;&lt;wsp:rsid wsp:val=&quot;00310ADE&quot;/&gt;&lt;wsp:rsid wsp:val=&quot;00310BB9&quot;/&gt;&lt;wsp:rsid wsp:val=&quot;00310CA0&quot;/&gt;&lt;wsp:rsid wsp:val=&quot;00311531&quot;/&gt;&lt;wsp:rsid wsp:val=&quot;0031196C&quot;/&gt;&lt;wsp:rsid wsp:val=&quot;00311BE0&quot;/&gt;&lt;wsp:rsid wsp:val=&quot;00311C66&quot;/&gt;&lt;wsp:rsid wsp:val=&quot;003122D3&quot;/&gt;&lt;wsp:rsid wsp:val=&quot;0031241C&quot;/&gt;&lt;wsp:rsid wsp:val=&quot;00312435&quot;/&gt;&lt;wsp:rsid wsp:val=&quot;003128AF&quot;/&gt;&lt;wsp:rsid wsp:val=&quot;00312978&quot;/&gt;&lt;wsp:rsid wsp:val=&quot;00312BAD&quot;/&gt;&lt;wsp:rsid wsp:val=&quot;00312DD4&quot;/&gt;&lt;wsp:rsid wsp:val=&quot;00313521&quot;/&gt;&lt;wsp:rsid wsp:val=&quot;003135E0&quot;/&gt;&lt;wsp:rsid wsp:val=&quot;003139CF&quot;/&gt;&lt;wsp:rsid wsp:val=&quot;00313CFA&quot;/&gt;&lt;wsp:rsid wsp:val=&quot;00313D89&quot;/&gt;&lt;wsp:rsid wsp:val=&quot;00313EDF&quot;/&gt;&lt;wsp:rsid wsp:val=&quot;00314360&quot;/&gt;&lt;wsp:rsid wsp:val=&quot;0031463D&quot;/&gt;&lt;wsp:rsid wsp:val=&quot;00314713&quot;/&gt;&lt;wsp:rsid wsp:val=&quot;00314859&quot;/&gt;&lt;wsp:rsid wsp:val=&quot;0031487A&quot;/&gt;&lt;wsp:rsid wsp:val=&quot;00314A3C&quot;/&gt;&lt;wsp:rsid wsp:val=&quot;00314CC2&quot;/&gt;&lt;wsp:rsid wsp:val=&quot;00314E85&quot;/&gt;&lt;wsp:rsid wsp:val=&quot;0031569F&quot;/&gt;&lt;wsp:rsid wsp:val=&quot;0031570F&quot;/&gt;&lt;wsp:rsid wsp:val=&quot;00315BD5&quot;/&gt;&lt;wsp:rsid wsp:val=&quot;00315E7C&quot;/&gt;&lt;wsp:rsid wsp:val=&quot;00316070&quot;/&gt;&lt;wsp:rsid wsp:val=&quot;00317347&quot;/&gt;&lt;wsp:rsid wsp:val=&quot;003207F8&quot;/&gt;&lt;wsp:rsid wsp:val=&quot;00320CF8&quot;/&gt;&lt;wsp:rsid wsp:val=&quot;00320EF0&quot;/&gt;&lt;wsp:rsid wsp:val=&quot;00321F7A&quot;/&gt;&lt;wsp:rsid wsp:val=&quot;0032210E&quot;/&gt;&lt;wsp:rsid wsp:val=&quot;00322357&quot;/&gt;&lt;wsp:rsid wsp:val=&quot;00322862&quot;/&gt;&lt;wsp:rsid wsp:val=&quot;00322D35&quot;/&gt;&lt;wsp:rsid wsp:val=&quot;00323D75&quot;/&gt;&lt;wsp:rsid wsp:val=&quot;003241DF&quot;/&gt;&lt;wsp:rsid wsp:val=&quot;003249C9&quot;/&gt;&lt;wsp:rsid wsp:val=&quot;00324A9B&quot;/&gt;&lt;wsp:rsid wsp:val=&quot;00324D8E&quot;/&gt;&lt;wsp:rsid wsp:val=&quot;003251F6&quot;/&gt;&lt;wsp:rsid wsp:val=&quot;0032529E&quot;/&gt;&lt;wsp:rsid wsp:val=&quot;0032531E&quot;/&gt;&lt;wsp:rsid wsp:val=&quot;0032546F&quot;/&gt;&lt;wsp:rsid wsp:val=&quot;00325F88&quot;/&gt;&lt;wsp:rsid wsp:val=&quot;0032621A&quot;/&gt;&lt;wsp:rsid wsp:val=&quot;00326B2B&quot;/&gt;&lt;wsp:rsid wsp:val=&quot;00326D51&quot;/&gt;&lt;wsp:rsid wsp:val=&quot;00326F56&quot;/&gt;&lt;wsp:rsid wsp:val=&quot;00327C77&quot;/&gt;&lt;wsp:rsid wsp:val=&quot;00330040&quot;/&gt;&lt;wsp:rsid wsp:val=&quot;00330086&quot;/&gt;&lt;wsp:rsid wsp:val=&quot;00330885&quot;/&gt;&lt;wsp:rsid wsp:val=&quot;00331069&quot;/&gt;&lt;wsp:rsid wsp:val=&quot;00331100&quot;/&gt;&lt;wsp:rsid wsp:val=&quot;00331193&quot;/&gt;&lt;wsp:rsid wsp:val=&quot;0033123A&quot;/&gt;&lt;wsp:rsid wsp:val=&quot;003313E0&quot;/&gt;&lt;wsp:rsid wsp:val=&quot;0033188D&quot;/&gt;&lt;wsp:rsid wsp:val=&quot;003319DA&quot;/&gt;&lt;wsp:rsid wsp:val=&quot;003319FD&quot;/&gt;&lt;wsp:rsid wsp:val=&quot;00331EAB&quot;/&gt;&lt;wsp:rsid wsp:val=&quot;0033253F&quot;/&gt;&lt;wsp:rsid wsp:val=&quot;00332FE8&quot;/&gt;&lt;wsp:rsid wsp:val=&quot;00333353&quot;/&gt;&lt;wsp:rsid wsp:val=&quot;0033344B&quot;/&gt;&lt;wsp:rsid wsp:val=&quot;00333FE7&quot;/&gt;&lt;wsp:rsid wsp:val=&quot;00334141&quot;/&gt;&lt;wsp:rsid wsp:val=&quot;00334A5E&quot;/&gt;&lt;wsp:rsid wsp:val=&quot;00334ADA&quot;/&gt;&lt;wsp:rsid wsp:val=&quot;00334DB8&quot;/&gt;&lt;wsp:rsid wsp:val=&quot;00335191&quot;/&gt;&lt;wsp:rsid wsp:val=&quot;0033523C&quot;/&gt;&lt;wsp:rsid wsp:val=&quot;00335DD8&quot;/&gt;&lt;wsp:rsid wsp:val=&quot;0033629A&quot;/&gt;&lt;wsp:rsid wsp:val=&quot;00336B5D&quot;/&gt;&lt;wsp:rsid wsp:val=&quot;00336E27&quot;/&gt;&lt;wsp:rsid wsp:val=&quot;00337142&quot;/&gt;&lt;wsp:rsid wsp:val=&quot;003371D0&quot;/&gt;&lt;wsp:rsid wsp:val=&quot;003376AC&quot;/&gt;&lt;wsp:rsid wsp:val=&quot;00337784&quot;/&gt;&lt;wsp:rsid wsp:val=&quot;00337C42&quot;/&gt;&lt;wsp:rsid wsp:val=&quot;00340630&quot;/&gt;&lt;wsp:rsid wsp:val=&quot;00340D79&quot;/&gt;&lt;wsp:rsid wsp:val=&quot;00341828&quot;/&gt;&lt;wsp:rsid wsp:val=&quot;003422D0&quot;/&gt;&lt;wsp:rsid wsp:val=&quot;00342409&quot;/&gt;&lt;wsp:rsid wsp:val=&quot;003427FF&quot;/&gt;&lt;wsp:rsid wsp:val=&quot;00342A81&quot;/&gt;&lt;wsp:rsid wsp:val=&quot;0034338C&quot;/&gt;&lt;wsp:rsid wsp:val=&quot;00343CDC&quot;/&gt;&lt;wsp:rsid wsp:val=&quot;00344083&quot;/&gt;&lt;wsp:rsid wsp:val=&quot;00344BC5&quot;/&gt;&lt;wsp:rsid wsp:val=&quot;00344DC8&quot;/&gt;&lt;wsp:rsid wsp:val=&quot;00345013&quot;/&gt;&lt;wsp:rsid wsp:val=&quot;003453AD&quot;/&gt;&lt;wsp:rsid wsp:val=&quot;003455F7&quot;/&gt;&lt;wsp:rsid wsp:val=&quot;00345E31&quot;/&gt;&lt;wsp:rsid wsp:val=&quot;00345EF0&quot;/&gt;&lt;wsp:rsid wsp:val=&quot;00346127&quot;/&gt;&lt;wsp:rsid wsp:val=&quot;00346719&quot;/&gt;&lt;wsp:rsid wsp:val=&quot;00346FD6&quot;/&gt;&lt;wsp:rsid wsp:val=&quot;003472A7&quot;/&gt;&lt;wsp:rsid wsp:val=&quot;003477F5&quot;/&gt;&lt;wsp:rsid wsp:val=&quot;00347915&quot;/&gt;&lt;wsp:rsid wsp:val=&quot;00350187&quot;/&gt;&lt;wsp:rsid wsp:val=&quot;003501B6&quot;/&gt;&lt;wsp:rsid wsp:val=&quot;003501DC&quot;/&gt;&lt;wsp:rsid wsp:val=&quot;003502F1&quot;/&gt;&lt;wsp:rsid wsp:val=&quot;003504DF&quot;/&gt;&lt;wsp:rsid wsp:val=&quot;00350520&quot;/&gt;&lt;wsp:rsid wsp:val=&quot;003508AC&quot;/&gt;&lt;wsp:rsid wsp:val=&quot;003513F5&quot;/&gt;&lt;wsp:rsid wsp:val=&quot;003514B5&quot;/&gt;&lt;wsp:rsid wsp:val=&quot;00351E41&quot;/&gt;&lt;wsp:rsid wsp:val=&quot;003520E8&quot;/&gt;&lt;wsp:rsid wsp:val=&quot;003522B6&quot;/&gt;&lt;wsp:rsid wsp:val=&quot;0035244A&quot;/&gt;&lt;wsp:rsid wsp:val=&quot;003528DC&quot;/&gt;&lt;wsp:rsid wsp:val=&quot;00352B7A&quot;/&gt;&lt;wsp:rsid wsp:val=&quot;00352D9A&quot;/&gt;&lt;wsp:rsid wsp:val=&quot;00352E77&quot;/&gt;&lt;wsp:rsid wsp:val=&quot;003533BF&quot;/&gt;&lt;wsp:rsid wsp:val=&quot;003536A7&quot;/&gt;&lt;wsp:rsid wsp:val=&quot;003536BE&quot;/&gt;&lt;wsp:rsid wsp:val=&quot;003536DB&quot;/&gt;&lt;wsp:rsid wsp:val=&quot;00353FBB&quot;/&gt;&lt;wsp:rsid wsp:val=&quot;003542A5&quot;/&gt;&lt;wsp:rsid wsp:val=&quot;00354B24&quot;/&gt;&lt;wsp:rsid wsp:val=&quot;003565FE&quot;/&gt;&lt;wsp:rsid wsp:val=&quot;00356751&quot;/&gt;&lt;wsp:rsid wsp:val=&quot;00356EBB&quot;/&gt;&lt;wsp:rsid wsp:val=&quot;0035702F&quot;/&gt;&lt;wsp:rsid wsp:val=&quot;003571F7&quot;/&gt;&lt;wsp:rsid wsp:val=&quot;00357500&quot;/&gt;&lt;wsp:rsid wsp:val=&quot;00357741&quot;/&gt;&lt;wsp:rsid wsp:val=&quot;00357B6F&quot;/&gt;&lt;wsp:rsid wsp:val=&quot;0036017C&quot;/&gt;&lt;wsp:rsid wsp:val=&quot;00360202&quot;/&gt;&lt;wsp:rsid wsp:val=&quot;003605B5&quot;/&gt;&lt;wsp:rsid wsp:val=&quot;0036065B&quot;/&gt;&lt;wsp:rsid wsp:val=&quot;0036170D&quot;/&gt;&lt;wsp:rsid wsp:val=&quot;003619F3&quot;/&gt;&lt;wsp:rsid wsp:val=&quot;00361E15&quot;/&gt;&lt;wsp:rsid wsp:val=&quot;00362D26&quot;/&gt;&lt;wsp:rsid wsp:val=&quot;00362FCF&quot;/&gt;&lt;wsp:rsid wsp:val=&quot;00363862&quot;/&gt;&lt;wsp:rsid wsp:val=&quot;0036392E&quot;/&gt;&lt;wsp:rsid wsp:val=&quot;00363BFE&quot;/&gt;&lt;wsp:rsid wsp:val=&quot;00363C1B&quot;/&gt;&lt;wsp:rsid wsp:val=&quot;003643DC&quot;/&gt;&lt;wsp:rsid wsp:val=&quot;00364443&quot;/&gt;&lt;wsp:rsid wsp:val=&quot;00364A76&quot;/&gt;&lt;wsp:rsid wsp:val=&quot;00364EA6&quot;/&gt;&lt;wsp:rsid wsp:val=&quot;00365651&quot;/&gt;&lt;wsp:rsid wsp:val=&quot;0036565F&quot;/&gt;&lt;wsp:rsid wsp:val=&quot;00365F42&quot;/&gt;&lt;wsp:rsid wsp:val=&quot;00366230&quot;/&gt;&lt;wsp:rsid wsp:val=&quot;00366C28&quot;/&gt;&lt;wsp:rsid wsp:val=&quot;00366D86&quot;/&gt;&lt;wsp:rsid wsp:val=&quot;00367309&quot;/&gt;&lt;wsp:rsid wsp:val=&quot;00367969&quot;/&gt;&lt;wsp:rsid wsp:val=&quot;00367C94&quot;/&gt;&lt;wsp:rsid wsp:val=&quot;00367CA3&quot;/&gt;&lt;wsp:rsid wsp:val=&quot;00370212&quot;/&gt;&lt;wsp:rsid wsp:val=&quot;0037077E&quot;/&gt;&lt;wsp:rsid wsp:val=&quot;00370BA3&quot;/&gt;&lt;wsp:rsid wsp:val=&quot;00370D9B&quot;/&gt;&lt;wsp:rsid wsp:val=&quot;00371191&quot;/&gt;&lt;wsp:rsid wsp:val=&quot;0037151E&quot;/&gt;&lt;wsp:rsid wsp:val=&quot;00371769&quot;/&gt;&lt;wsp:rsid wsp:val=&quot;00371D8E&quot;/&gt;&lt;wsp:rsid wsp:val=&quot;00371F48&quot;/&gt;&lt;wsp:rsid wsp:val=&quot;00372899&quot;/&gt;&lt;wsp:rsid wsp:val=&quot;00372B58&quot;/&gt;&lt;wsp:rsid wsp:val=&quot;00372C7C&quot;/&gt;&lt;wsp:rsid wsp:val=&quot;00372F80&quot;/&gt;&lt;wsp:rsid wsp:val=&quot;003732F6&quot;/&gt;&lt;wsp:rsid wsp:val=&quot;00373729&quot;/&gt;&lt;wsp:rsid wsp:val=&quot;00373E6B&quot;/&gt;&lt;wsp:rsid wsp:val=&quot;00373F33&quot;/&gt;&lt;wsp:rsid wsp:val=&quot;00374388&quot;/&gt;&lt;wsp:rsid wsp:val=&quot;00374731&quot;/&gt;&lt;wsp:rsid wsp:val=&quot;00375426&quot;/&gt;&lt;wsp:rsid wsp:val=&quot;0037580D&quot;/&gt;&lt;wsp:rsid wsp:val=&quot;00375F0E&quot;/&gt;&lt;wsp:rsid wsp:val=&quot;003770EF&quot;/&gt;&lt;wsp:rsid wsp:val=&quot;003779DC&quot;/&gt;&lt;wsp:rsid wsp:val=&quot;00380346&quot;/&gt;&lt;wsp:rsid wsp:val=&quot;00381B23&quot;/&gt;&lt;wsp:rsid wsp:val=&quot;00381E09&quot;/&gt;&lt;wsp:rsid wsp:val=&quot;00382134&quot;/&gt;&lt;wsp:rsid wsp:val=&quot;0038255D&quot;/&gt;&lt;wsp:rsid wsp:val=&quot;00382693&quot;/&gt;&lt;wsp:rsid wsp:val=&quot;00382C70&quot;/&gt;&lt;wsp:rsid wsp:val=&quot;00382C86&quot;/&gt;&lt;wsp:rsid wsp:val=&quot;00383E26&quot;/&gt;&lt;wsp:rsid wsp:val=&quot;00384218&quot;/&gt;&lt;wsp:rsid wsp:val=&quot;003844BA&quot;/&gt;&lt;wsp:rsid wsp:val=&quot;0038474E&quot;/&gt;&lt;wsp:rsid wsp:val=&quot;00384B98&quot;/&gt;&lt;wsp:rsid wsp:val=&quot;003854FF&quot;/&gt;&lt;wsp:rsid wsp:val=&quot;003856D8&quot;/&gt;&lt;wsp:rsid wsp:val=&quot;00385F7B&quot;/&gt;&lt;wsp:rsid wsp:val=&quot;003860CB&quot;/&gt;&lt;wsp:rsid wsp:val=&quot;003861BB&quot;/&gt;&lt;wsp:rsid wsp:val=&quot;00386B1E&quot;/&gt;&lt;wsp:rsid wsp:val=&quot;00386B21&quot;/&gt;&lt;wsp:rsid wsp:val=&quot;00386F11&quot;/&gt;&lt;wsp:rsid wsp:val=&quot;003876B9&quot;/&gt;&lt;wsp:rsid wsp:val=&quot;00387720&quot;/&gt;&lt;wsp:rsid wsp:val=&quot;00387C8F&quot;/&gt;&lt;wsp:rsid wsp:val=&quot;00387DA1&quot;/&gt;&lt;wsp:rsid wsp:val=&quot;00390AE0&quot;/&gt;&lt;wsp:rsid wsp:val=&quot;003916EC&quot;/&gt;&lt;wsp:rsid wsp:val=&quot;003925DE&quot;/&gt;&lt;wsp:rsid wsp:val=&quot;00392713&quot;/&gt;&lt;wsp:rsid wsp:val=&quot;00393055&quot;/&gt;&lt;wsp:rsid wsp:val=&quot;003930D9&quot;/&gt;&lt;wsp:rsid wsp:val=&quot;00393272&quot;/&gt;&lt;wsp:rsid wsp:val=&quot;00393866&quot;/&gt;&lt;wsp:rsid wsp:val=&quot;0039472C&quot;/&gt;&lt;wsp:rsid wsp:val=&quot;00394BEF&quot;/&gt;&lt;wsp:rsid wsp:val=&quot;00394EBA&quot;/&gt;&lt;wsp:rsid wsp:val=&quot;00395107&quot;/&gt;&lt;wsp:rsid wsp:val=&quot;00395253&quot;/&gt;&lt;wsp:rsid wsp:val=&quot;003957A4&quot;/&gt;&lt;wsp:rsid wsp:val=&quot;00395FAF&quot;/&gt;&lt;wsp:rsid wsp:val=&quot;003962B6&quot;/&gt;&lt;wsp:rsid wsp:val=&quot;003966D0&quot;/&gt;&lt;wsp:rsid wsp:val=&quot;003966DA&quot;/&gt;&lt;wsp:rsid wsp:val=&quot;003967AA&quot;/&gt;&lt;wsp:rsid wsp:val=&quot;00397763&quot;/&gt;&lt;wsp:rsid wsp:val=&quot;00397FF4&quot;/&gt;&lt;wsp:rsid wsp:val=&quot;003A0356&quot;/&gt;&lt;wsp:rsid wsp:val=&quot;003A0D54&quot;/&gt;&lt;wsp:rsid wsp:val=&quot;003A0D72&quot;/&gt;&lt;wsp:rsid wsp:val=&quot;003A138C&quot;/&gt;&lt;wsp:rsid wsp:val=&quot;003A1622&quot;/&gt;&lt;wsp:rsid wsp:val=&quot;003A1C11&quot;/&gt;&lt;wsp:rsid wsp:val=&quot;003A1E67&quot;/&gt;&lt;wsp:rsid wsp:val=&quot;003A2282&quot;/&gt;&lt;wsp:rsid wsp:val=&quot;003A25E5&quot;/&gt;&lt;wsp:rsid wsp:val=&quot;003A27B2&quot;/&gt;&lt;wsp:rsid wsp:val=&quot;003A2CCB&quot;/&gt;&lt;wsp:rsid wsp:val=&quot;003A328B&quot;/&gt;&lt;wsp:rsid wsp:val=&quot;003A3393&quot;/&gt;&lt;wsp:rsid wsp:val=&quot;003A37F2&quot;/&gt;&lt;wsp:rsid wsp:val=&quot;003A3ECD&quot;/&gt;&lt;wsp:rsid wsp:val=&quot;003A3F98&quot;/&gt;&lt;wsp:rsid wsp:val=&quot;003A41EC&quot;/&gt;&lt;wsp:rsid wsp:val=&quot;003A4A04&quot;/&gt;&lt;wsp:rsid wsp:val=&quot;003A4C57&quot;/&gt;&lt;wsp:rsid wsp:val=&quot;003A5407&quot;/&gt;&lt;wsp:rsid wsp:val=&quot;003A634B&quot;/&gt;&lt;wsp:rsid wsp:val=&quot;003A6E40&quot;/&gt;&lt;wsp:rsid wsp:val=&quot;003A6E9F&quot;/&gt;&lt;wsp:rsid wsp:val=&quot;003A7D79&quot;/&gt;&lt;wsp:rsid wsp:val=&quot;003A7F3C&quot;/&gt;&lt;wsp:rsid wsp:val=&quot;003B0AE8&quot;/&gt;&lt;wsp:rsid wsp:val=&quot;003B0F9B&quot;/&gt;&lt;wsp:rsid wsp:val=&quot;003B138B&quot;/&gt;&lt;wsp:rsid wsp:val=&quot;003B15A1&quot;/&gt;&lt;wsp:rsid wsp:val=&quot;003B19A6&quot;/&gt;&lt;wsp:rsid wsp:val=&quot;003B1BD4&quot;/&gt;&lt;wsp:rsid wsp:val=&quot;003B1DC7&quot;/&gt;&lt;wsp:rsid wsp:val=&quot;003B244B&quot;/&gt;&lt;wsp:rsid wsp:val=&quot;003B2509&quot;/&gt;&lt;wsp:rsid wsp:val=&quot;003B2741&quot;/&gt;&lt;wsp:rsid wsp:val=&quot;003B2C82&quot;/&gt;&lt;wsp:rsid wsp:val=&quot;003B2E73&quot;/&gt;&lt;wsp:rsid wsp:val=&quot;003B2F6F&quot;/&gt;&lt;wsp:rsid wsp:val=&quot;003B30CF&quot;/&gt;&lt;wsp:rsid wsp:val=&quot;003B31F6&quot;/&gt;&lt;wsp:rsid wsp:val=&quot;003B331C&quot;/&gt;&lt;wsp:rsid wsp:val=&quot;003B366C&quot;/&gt;&lt;wsp:rsid wsp:val=&quot;003B3FB3&quot;/&gt;&lt;wsp:rsid wsp:val=&quot;003B51B5&quot;/&gt;&lt;wsp:rsid wsp:val=&quot;003B5487&quot;/&gt;&lt;wsp:rsid wsp:val=&quot;003B5746&quot;/&gt;&lt;wsp:rsid wsp:val=&quot;003B584D&quot;/&gt;&lt;wsp:rsid wsp:val=&quot;003B630A&quot;/&gt;&lt;wsp:rsid wsp:val=&quot;003B6A5D&quot;/&gt;&lt;wsp:rsid wsp:val=&quot;003B6BBD&quot;/&gt;&lt;wsp:rsid wsp:val=&quot;003B70BD&quot;/&gt;&lt;wsp:rsid wsp:val=&quot;003B7157&quot;/&gt;&lt;wsp:rsid wsp:val=&quot;003B72B8&quot;/&gt;&lt;wsp:rsid wsp:val=&quot;003B79D3&quot;/&gt;&lt;wsp:rsid wsp:val=&quot;003B7AFE&quot;/&gt;&lt;wsp:rsid wsp:val=&quot;003C0200&quot;/&gt;&lt;wsp:rsid wsp:val=&quot;003C0786&quot;/&gt;&lt;wsp:rsid wsp:val=&quot;003C07CF&quot;/&gt;&lt;wsp:rsid wsp:val=&quot;003C0BF5&quot;/&gt;&lt;wsp:rsid wsp:val=&quot;003C1386&quot;/&gt;&lt;wsp:rsid wsp:val=&quot;003C23C5&quot;/&gt;&lt;wsp:rsid wsp:val=&quot;003C23E5&quot;/&gt;&lt;wsp:rsid wsp:val=&quot;003C2545&quot;/&gt;&lt;wsp:rsid wsp:val=&quot;003C2625&quot;/&gt;&lt;wsp:rsid wsp:val=&quot;003C2A37&quot;/&gt;&lt;wsp:rsid wsp:val=&quot;003C2CC3&quot;/&gt;&lt;wsp:rsid wsp:val=&quot;003C34A2&quot;/&gt;&lt;wsp:rsid wsp:val=&quot;003C3A4A&quot;/&gt;&lt;wsp:rsid wsp:val=&quot;003C3B66&quot;/&gt;&lt;wsp:rsid wsp:val=&quot;003C3C32&quot;/&gt;&lt;wsp:rsid wsp:val=&quot;003C3C6A&quot;/&gt;&lt;wsp:rsid wsp:val=&quot;003C3D06&quot;/&gt;&lt;wsp:rsid wsp:val=&quot;003C3DAD&quot;/&gt;&lt;wsp:rsid wsp:val=&quot;003C44B7&quot;/&gt;&lt;wsp:rsid wsp:val=&quot;003C47A7&quot;/&gt;&lt;wsp:rsid wsp:val=&quot;003C4871&quot;/&gt;&lt;wsp:rsid wsp:val=&quot;003C4AF5&quot;/&gt;&lt;wsp:rsid wsp:val=&quot;003C5A57&quot;/&gt;&lt;wsp:rsid wsp:val=&quot;003C5B6D&quot;/&gt;&lt;wsp:rsid wsp:val=&quot;003C6281&quot;/&gt;&lt;wsp:rsid wsp:val=&quot;003C63D0&quot;/&gt;&lt;wsp:rsid wsp:val=&quot;003C6E1C&quot;/&gt;&lt;wsp:rsid wsp:val=&quot;003C7038&quot;/&gt;&lt;wsp:rsid wsp:val=&quot;003C7AED&quot;/&gt;&lt;wsp:rsid wsp:val=&quot;003D058A&quot;/&gt;&lt;wsp:rsid wsp:val=&quot;003D079F&quot;/&gt;&lt;wsp:rsid wsp:val=&quot;003D08F8&quot;/&gt;&lt;wsp:rsid wsp:val=&quot;003D0CDA&quot;/&gt;&lt;wsp:rsid wsp:val=&quot;003D1AA4&quot;/&gt;&lt;wsp:rsid wsp:val=&quot;003D2605&quot;/&gt;&lt;wsp:rsid wsp:val=&quot;003D2696&quot;/&gt;&lt;wsp:rsid wsp:val=&quot;003D2A58&quot;/&gt;&lt;wsp:rsid wsp:val=&quot;003D2BC3&quot;/&gt;&lt;wsp:rsid wsp:val=&quot;003D2CBB&quot;/&gt;&lt;wsp:rsid wsp:val=&quot;003D306F&quot;/&gt;&lt;wsp:rsid wsp:val=&quot;003D331C&quot;/&gt;&lt;wsp:rsid wsp:val=&quot;003D3A36&quot;/&gt;&lt;wsp:rsid wsp:val=&quot;003D3DEF&quot;/&gt;&lt;wsp:rsid wsp:val=&quot;003D404D&quot;/&gt;&lt;wsp:rsid wsp:val=&quot;003D46E8&quot;/&gt;&lt;wsp:rsid wsp:val=&quot;003D4AC6&quot;/&gt;&lt;wsp:rsid wsp:val=&quot;003D4FC8&quot;/&gt;&lt;wsp:rsid wsp:val=&quot;003D5008&quot;/&gt;&lt;wsp:rsid wsp:val=&quot;003D5248&quot;/&gt;&lt;wsp:rsid wsp:val=&quot;003D539A&quot;/&gt;&lt;wsp:rsid wsp:val=&quot;003D5577&quot;/&gt;&lt;wsp:rsid wsp:val=&quot;003D68B5&quot;/&gt;&lt;wsp:rsid wsp:val=&quot;003D7423&quot;/&gt;&lt;wsp:rsid wsp:val=&quot;003D77EB&quot;/&gt;&lt;wsp:rsid wsp:val=&quot;003D793E&quot;/&gt;&lt;wsp:rsid wsp:val=&quot;003D79D3&quot;/&gt;&lt;wsp:rsid wsp:val=&quot;003D7B06&quot;/&gt;&lt;wsp:rsid wsp:val=&quot;003D7B1D&quot;/&gt;&lt;wsp:rsid wsp:val=&quot;003E0073&quot;/&gt;&lt;wsp:rsid wsp:val=&quot;003E04C8&quot;/&gt;&lt;wsp:rsid wsp:val=&quot;003E0840&quot;/&gt;&lt;wsp:rsid wsp:val=&quot;003E1B35&quot;/&gt;&lt;wsp:rsid wsp:val=&quot;003E30CD&quot;/&gt;&lt;wsp:rsid wsp:val=&quot;003E33C9&quot;/&gt;&lt;wsp:rsid wsp:val=&quot;003E3A05&quot;/&gt;&lt;wsp:rsid wsp:val=&quot;003E4032&quot;/&gt;&lt;wsp:rsid wsp:val=&quot;003E47A0&quot;/&gt;&lt;wsp:rsid wsp:val=&quot;003E49CE&quot;/&gt;&lt;wsp:rsid wsp:val=&quot;003E4B97&quot;/&gt;&lt;wsp:rsid wsp:val=&quot;003E4E94&quot;/&gt;&lt;wsp:rsid wsp:val=&quot;003E606E&quot;/&gt;&lt;wsp:rsid wsp:val=&quot;003E61BE&quot;/&gt;&lt;wsp:rsid wsp:val=&quot;003E6246&quot;/&gt;&lt;wsp:rsid wsp:val=&quot;003E71AA&quot;/&gt;&lt;wsp:rsid wsp:val=&quot;003E7605&quot;/&gt;&lt;wsp:rsid wsp:val=&quot;003F0061&quot;/&gt;&lt;wsp:rsid wsp:val=&quot;003F0202&quot;/&gt;&lt;wsp:rsid wsp:val=&quot;003F0384&quot;/&gt;&lt;wsp:rsid wsp:val=&quot;003F0624&quot;/&gt;&lt;wsp:rsid wsp:val=&quot;003F104E&quot;/&gt;&lt;wsp:rsid wsp:val=&quot;003F115A&quot;/&gt;&lt;wsp:rsid wsp:val=&quot;003F16B2&quot;/&gt;&lt;wsp:rsid wsp:val=&quot;003F19BD&quot;/&gt;&lt;wsp:rsid wsp:val=&quot;003F1C8D&quot;/&gt;&lt;wsp:rsid wsp:val=&quot;003F216B&quot;/&gt;&lt;wsp:rsid wsp:val=&quot;003F269A&quot;/&gt;&lt;wsp:rsid wsp:val=&quot;003F2E4C&quot;/&gt;&lt;wsp:rsid wsp:val=&quot;003F3A21&quot;/&gt;&lt;wsp:rsid wsp:val=&quot;003F408C&quot;/&gt;&lt;wsp:rsid wsp:val=&quot;003F4361&quot;/&gt;&lt;wsp:rsid wsp:val=&quot;003F4E52&quot;/&gt;&lt;wsp:rsid wsp:val=&quot;003F5547&quot;/&gt;&lt;wsp:rsid wsp:val=&quot;003F5B20&quot;/&gt;&lt;wsp:rsid wsp:val=&quot;003F6279&quot;/&gt;&lt;wsp:rsid wsp:val=&quot;003F6868&quot;/&gt;&lt;wsp:rsid wsp:val=&quot;003F69E0&quot;/&gt;&lt;wsp:rsid wsp:val=&quot;003F6D33&quot;/&gt;&lt;wsp:rsid wsp:val=&quot;003F6F73&quot;/&gt;&lt;wsp:rsid wsp:val=&quot;003F6FB0&quot;/&gt;&lt;wsp:rsid wsp:val=&quot;003F6FCB&quot;/&gt;&lt;wsp:rsid wsp:val=&quot;003F7227&quot;/&gt;&lt;wsp:rsid wsp:val=&quot;003F72A7&quot;/&gt;&lt;wsp:rsid wsp:val=&quot;003F745B&quot;/&gt;&lt;wsp:rsid wsp:val=&quot;003F78CF&quot;/&gt;&lt;wsp:rsid wsp:val=&quot;003F7AC0&quot;/&gt;&lt;wsp:rsid wsp:val=&quot;003F7CD8&quot;/&gt;&lt;wsp:rsid wsp:val=&quot;004004D3&quot;/&gt;&lt;wsp:rsid wsp:val=&quot;004008EA&quot;/&gt;&lt;wsp:rsid wsp:val=&quot;004018CD&quot;/&gt;&lt;wsp:rsid wsp:val=&quot;00401B30&quot;/&gt;&lt;wsp:rsid wsp:val=&quot;00401CCB&quot;/&gt;&lt;wsp:rsid wsp:val=&quot;00401E32&quot;/&gt;&lt;wsp:rsid wsp:val=&quot;0040204C&quot;/&gt;&lt;wsp:rsid wsp:val=&quot;004022AC&quot;/&gt;&lt;wsp:rsid wsp:val=&quot;0040267A&quot;/&gt;&lt;wsp:rsid wsp:val=&quot;00402BE4&quot;/&gt;&lt;wsp:rsid wsp:val=&quot;00402CB3&quot;/&gt;&lt;wsp:rsid wsp:val=&quot;00402D9E&quot;/&gt;&lt;wsp:rsid wsp:val=&quot;004030D1&quot;/&gt;&lt;wsp:rsid wsp:val=&quot;004032A5&quot;/&gt;&lt;wsp:rsid wsp:val=&quot;00403A04&quot;/&gt;&lt;wsp:rsid wsp:val=&quot;00403BA4&quot;/&gt;&lt;wsp:rsid wsp:val=&quot;00403CCC&quot;/&gt;&lt;wsp:rsid wsp:val=&quot;004045A5&quot;/&gt;&lt;wsp:rsid wsp:val=&quot;00404A72&quot;/&gt;&lt;wsp:rsid wsp:val=&quot;00404B41&quot;/&gt;&lt;wsp:rsid wsp:val=&quot;00405A3E&quot;/&gt;&lt;wsp:rsid wsp:val=&quot;004065F9&quot;/&gt;&lt;wsp:rsid wsp:val=&quot;00406638&quot;/&gt;&lt;wsp:rsid wsp:val=&quot;00406C4C&quot;/&gt;&lt;wsp:rsid wsp:val=&quot;00406D75&quot;/&gt;&lt;wsp:rsid wsp:val=&quot;00406E1A&quot;/&gt;&lt;wsp:rsid wsp:val=&quot;00407CA7&quot;/&gt;&lt;wsp:rsid wsp:val=&quot;00407D2F&quot;/&gt;&lt;wsp:rsid wsp:val=&quot;00407E04&quot;/&gt;&lt;wsp:rsid wsp:val=&quot;00407E83&quot;/&gt;&lt;wsp:rsid wsp:val=&quot;00407F51&quot;/&gt;&lt;wsp:rsid wsp:val=&quot;00407FC4&quot;/&gt;&lt;wsp:rsid wsp:val=&quot;00407FCE&quot;/&gt;&lt;wsp:rsid wsp:val=&quot;00410498&quot;/&gt;&lt;wsp:rsid wsp:val=&quot;00410E5D&quot;/&gt;&lt;wsp:rsid wsp:val=&quot;0041109A&quot;/&gt;&lt;wsp:rsid wsp:val=&quot;00411577&quot;/&gt;&lt;wsp:rsid wsp:val=&quot;004115FE&quot;/&gt;&lt;wsp:rsid wsp:val=&quot;00411799&quot;/&gt;&lt;wsp:rsid wsp:val=&quot;0041189C&quot;/&gt;&lt;wsp:rsid wsp:val=&quot;00411BEE&quot;/&gt;&lt;wsp:rsid wsp:val=&quot;00411C4B&quot;/&gt;&lt;wsp:rsid wsp:val=&quot;00411CD7&quot;/&gt;&lt;wsp:rsid wsp:val=&quot;00411D24&quot;/&gt;&lt;wsp:rsid wsp:val=&quot;00411DF9&quot;/&gt;&lt;wsp:rsid wsp:val=&quot;00412996&quot;/&gt;&lt;wsp:rsid wsp:val=&quot;00412B3E&quot;/&gt;&lt;wsp:rsid wsp:val=&quot;00412D21&quot;/&gt;&lt;wsp:rsid wsp:val=&quot;00413CB7&quot;/&gt;&lt;wsp:rsid wsp:val=&quot;004144AB&quot;/&gt;&lt;wsp:rsid wsp:val=&quot;00414962&quot;/&gt;&lt;wsp:rsid wsp:val=&quot;004151C2&quot;/&gt;&lt;wsp:rsid wsp:val=&quot;004156C3&quot;/&gt;&lt;wsp:rsid wsp:val=&quot;00415D2A&quot;/&gt;&lt;wsp:rsid wsp:val=&quot;00416070&quot;/&gt;&lt;wsp:rsid wsp:val=&quot;004163F8&quot;/&gt;&lt;wsp:rsid wsp:val=&quot;00416551&quot;/&gt;&lt;wsp:rsid wsp:val=&quot;00416D02&quot;/&gt;&lt;wsp:rsid wsp:val=&quot;004176D2&quot;/&gt;&lt;wsp:rsid wsp:val=&quot;004178F3&quot;/&gt;&lt;wsp:rsid wsp:val=&quot;00417904&quot;/&gt;&lt;wsp:rsid wsp:val=&quot;00417F13&quot;/&gt;&lt;wsp:rsid wsp:val=&quot;00417F87&quot;/&gt;&lt;wsp:rsid wsp:val=&quot;00420196&quot;/&gt;&lt;wsp:rsid wsp:val=&quot;004201F9&quot;/&gt;&lt;wsp:rsid wsp:val=&quot;00420C45&quot;/&gt;&lt;wsp:rsid wsp:val=&quot;00420E8D&quot;/&gt;&lt;wsp:rsid wsp:val=&quot;004211B2&quot;/&gt;&lt;wsp:rsid wsp:val=&quot;00421351&quot;/&gt;&lt;wsp:rsid wsp:val=&quot;004214FF&quot;/&gt;&lt;wsp:rsid wsp:val=&quot;00421511&quot;/&gt;&lt;wsp:rsid wsp:val=&quot;00421607&quot;/&gt;&lt;wsp:rsid wsp:val=&quot;00421D14&quot;/&gt;&lt;wsp:rsid wsp:val=&quot;00422EFC&quot;/&gt;&lt;wsp:rsid wsp:val=&quot;00423024&quot;/&gt;&lt;wsp:rsid wsp:val=&quot;00423354&quot;/&gt;&lt;wsp:rsid wsp:val=&quot;00423A1E&quot;/&gt;&lt;wsp:rsid wsp:val=&quot;00423BBE&quot;/&gt;&lt;wsp:rsid wsp:val=&quot;004241FD&quot;/&gt;&lt;wsp:rsid wsp:val=&quot;00424489&quot;/&gt;&lt;wsp:rsid wsp:val=&quot;0042475F&quot;/&gt;&lt;wsp:rsid wsp:val=&quot;00424961&quot;/&gt;&lt;wsp:rsid wsp:val=&quot;004252C9&quot;/&gt;&lt;wsp:rsid wsp:val=&quot;004254C7&quot;/&gt;&lt;wsp:rsid wsp:val=&quot;00425692&quot;/&gt;&lt;wsp:rsid wsp:val=&quot;0042572C&quot;/&gt;&lt;wsp:rsid wsp:val=&quot;0042596A&quot;/&gt;&lt;wsp:rsid wsp:val=&quot;00425C95&quot;/&gt;&lt;wsp:rsid wsp:val=&quot;00425CE5&quot;/&gt;&lt;wsp:rsid wsp:val=&quot;00425F65&quot;/&gt;&lt;wsp:rsid wsp:val=&quot;00426350&quot;/&gt;&lt;wsp:rsid wsp:val=&quot;004269A3&quot;/&gt;&lt;wsp:rsid wsp:val=&quot;00427407&quot;/&gt;&lt;wsp:rsid wsp:val=&quot;004278C6&quot;/&gt;&lt;wsp:rsid wsp:val=&quot;0043032B&quot;/&gt;&lt;wsp:rsid wsp:val=&quot;00431281&quot;/&gt;&lt;wsp:rsid wsp:val=&quot;00431338&quot;/&gt;&lt;wsp:rsid wsp:val=&quot;0043168C&quot;/&gt;&lt;wsp:rsid wsp:val=&quot;00431EA1&quot;/&gt;&lt;wsp:rsid wsp:val=&quot;00431F00&quot;/&gt;&lt;wsp:rsid wsp:val=&quot;00432AFE&quot;/&gt;&lt;wsp:rsid wsp:val=&quot;0043318A&quot;/&gt;&lt;wsp:rsid wsp:val=&quot;0043342B&quot;/&gt;&lt;wsp:rsid wsp:val=&quot;00433837&quot;/&gt;&lt;wsp:rsid wsp:val=&quot;004339BA&quot;/&gt;&lt;wsp:rsid wsp:val=&quot;00433B24&quot;/&gt;&lt;wsp:rsid wsp:val=&quot;00433F19&quot;/&gt;&lt;wsp:rsid wsp:val=&quot;00434310&quot;/&gt;&lt;wsp:rsid wsp:val=&quot;00434333&quot;/&gt;&lt;wsp:rsid wsp:val=&quot;00434782&quot;/&gt;&lt;wsp:rsid wsp:val=&quot;004348A0&quot;/&gt;&lt;wsp:rsid wsp:val=&quot;00434C46&quot;/&gt;&lt;wsp:rsid wsp:val=&quot;00435284&quot;/&gt;&lt;wsp:rsid wsp:val=&quot;0043548D&quot;/&gt;&lt;wsp:rsid wsp:val=&quot;00435B55&quot;/&gt;&lt;wsp:rsid wsp:val=&quot;00436324&quot;/&gt;&lt;wsp:rsid wsp:val=&quot;00436A4D&quot;/&gt;&lt;wsp:rsid wsp:val=&quot;00436C3F&quot;/&gt;&lt;wsp:rsid wsp:val=&quot;00436C9E&quot;/&gt;&lt;wsp:rsid wsp:val=&quot;004377D1&quot;/&gt;&lt;wsp:rsid wsp:val=&quot;00437A89&quot;/&gt;&lt;wsp:rsid wsp:val=&quot;00437FAF&quot;/&gt;&lt;wsp:rsid wsp:val=&quot;004403AB&quot;/&gt;&lt;wsp:rsid wsp:val=&quot;004408E5&quot;/&gt;&lt;wsp:rsid wsp:val=&quot;004410F4&quot;/&gt;&lt;wsp:rsid wsp:val=&quot;004415AA&quot;/&gt;&lt;wsp:rsid wsp:val=&quot;004417B9&quot;/&gt;&lt;wsp:rsid wsp:val=&quot;00441A77&quot;/&gt;&lt;wsp:rsid wsp:val=&quot;004424B2&quot;/&gt;&lt;wsp:rsid wsp:val=&quot;00442820&quot;/&gt;&lt;wsp:rsid wsp:val=&quot;0044288D&quot;/&gt;&lt;wsp:rsid wsp:val=&quot;00442FFE&quot;/&gt;&lt;wsp:rsid wsp:val=&quot;004435B8&quot;/&gt;&lt;wsp:rsid wsp:val=&quot;004438CE&quot;/&gt;&lt;wsp:rsid wsp:val=&quot;00443FB4&quot;/&gt;&lt;wsp:rsid wsp:val=&quot;00444D25&quot;/&gt;&lt;wsp:rsid wsp:val=&quot;00444EB5&quot;/&gt;&lt;wsp:rsid wsp:val=&quot;004454E1&quot;/&gt;&lt;wsp:rsid wsp:val=&quot;004455DA&quot;/&gt;&lt;wsp:rsid wsp:val=&quot;004456EA&quot;/&gt;&lt;wsp:rsid wsp:val=&quot;00445CD3&quot;/&gt;&lt;wsp:rsid wsp:val=&quot;00445D8C&quot;/&gt;&lt;wsp:rsid wsp:val=&quot;00445DF7&quot;/&gt;&lt;wsp:rsid wsp:val=&quot;00445ED8&quot;/&gt;&lt;wsp:rsid wsp:val=&quot;00445F7C&quot;/&gt;&lt;wsp:rsid wsp:val=&quot;00446366&quot;/&gt;&lt;wsp:rsid wsp:val=&quot;004466FD&quot;/&gt;&lt;wsp:rsid wsp:val=&quot;004467A3&quot;/&gt;&lt;wsp:rsid wsp:val=&quot;004473D5&quot;/&gt;&lt;wsp:rsid wsp:val=&quot;00447BC5&quot;/&gt;&lt;wsp:rsid wsp:val=&quot;0045041F&quot;/&gt;&lt;wsp:rsid wsp:val=&quot;0045056F&quot;/&gt;&lt;wsp:rsid wsp:val=&quot;00451573&quot;/&gt;&lt;wsp:rsid wsp:val=&quot;00451985&quot;/&gt;&lt;wsp:rsid wsp:val=&quot;00451A21&quot;/&gt;&lt;wsp:rsid wsp:val=&quot;00451EDA&quot;/&gt;&lt;wsp:rsid wsp:val=&quot;00452077&quot;/&gt;&lt;wsp:rsid wsp:val=&quot;0045210F&quot;/&gt;&lt;wsp:rsid wsp:val=&quot;00452113&quot;/&gt;&lt;wsp:rsid wsp:val=&quot;004523C8&quot;/&gt;&lt;wsp:rsid wsp:val=&quot;0045263E&quot;/&gt;&lt;wsp:rsid wsp:val=&quot;00452ABA&quot;/&gt;&lt;wsp:rsid wsp:val=&quot;004532A5&quot;/&gt;&lt;wsp:rsid wsp:val=&quot;00453369&quot;/&gt;&lt;wsp:rsid wsp:val=&quot;00453531&quot;/&gt;&lt;wsp:rsid wsp:val=&quot;00453DDD&quot;/&gt;&lt;wsp:rsid wsp:val=&quot;004546E9&quot;/&gt;&lt;wsp:rsid wsp:val=&quot;00454D5E&quot;/&gt;&lt;wsp:rsid wsp:val=&quot;00455481&quot;/&gt;&lt;wsp:rsid wsp:val=&quot;004558E4&quot;/&gt;&lt;wsp:rsid wsp:val=&quot;00455BB6&quot;/&gt;&lt;wsp:rsid wsp:val=&quot;00455E53&quot;/&gt;&lt;wsp:rsid wsp:val=&quot;004567C3&quot;/&gt;&lt;wsp:rsid wsp:val=&quot;0045734E&quot;/&gt;&lt;wsp:rsid wsp:val=&quot;00457690&quot;/&gt;&lt;wsp:rsid wsp:val=&quot;00460BAC&quot;/&gt;&lt;wsp:rsid wsp:val=&quot;00460C57&quot;/&gt;&lt;wsp:rsid wsp:val=&quot;00460F21&quot;/&gt;&lt;wsp:rsid wsp:val=&quot;00461297&quot;/&gt;&lt;wsp:rsid wsp:val=&quot;004617C2&quot;/&gt;&lt;wsp:rsid wsp:val=&quot;004617CB&quot;/&gt;&lt;wsp:rsid wsp:val=&quot;004619D6&quot;/&gt;&lt;wsp:rsid wsp:val=&quot;00461EE6&quot;/&gt;&lt;wsp:rsid wsp:val=&quot;00462402&quot;/&gt;&lt;wsp:rsid wsp:val=&quot;00462670&quot;/&gt;&lt;wsp:rsid wsp:val=&quot;00462B6C&quot;/&gt;&lt;wsp:rsid wsp:val=&quot;00463BB8&quot;/&gt;&lt;wsp:rsid wsp:val=&quot;00463C0E&quot;/&gt;&lt;wsp:rsid wsp:val=&quot;00463D64&quot;/&gt;&lt;wsp:rsid wsp:val=&quot;0046454E&quot;/&gt;&lt;wsp:rsid wsp:val=&quot;00464D0A&quot;/&gt;&lt;wsp:rsid wsp:val=&quot;00464D24&quot;/&gt;&lt;wsp:rsid wsp:val=&quot;004658BE&quot;/&gt;&lt;wsp:rsid wsp:val=&quot;004659D0&quot;/&gt;&lt;wsp:rsid wsp:val=&quot;004661E1&quot;/&gt;&lt;wsp:rsid wsp:val=&quot;00466684&quot;/&gt;&lt;wsp:rsid wsp:val=&quot;00466C71&quot;/&gt;&lt;wsp:rsid wsp:val=&quot;00466EF4&quot;/&gt;&lt;wsp:rsid wsp:val=&quot;00467168&quot;/&gt;&lt;wsp:rsid wsp:val=&quot;00467266&quot;/&gt;&lt;wsp:rsid wsp:val=&quot;00467283&quot;/&gt;&lt;wsp:rsid wsp:val=&quot;00467731&quot;/&gt;&lt;wsp:rsid wsp:val=&quot;00467B71&quot;/&gt;&lt;wsp:rsid wsp:val=&quot;004703F6&quot;/&gt;&lt;wsp:rsid wsp:val=&quot;00470717&quot;/&gt;&lt;wsp:rsid wsp:val=&quot;00470D2F&quot;/&gt;&lt;wsp:rsid wsp:val=&quot;0047131F&quot;/&gt;&lt;wsp:rsid wsp:val=&quot;00471C00&quot;/&gt;&lt;wsp:rsid wsp:val=&quot;00471CA3&quot;/&gt;&lt;wsp:rsid wsp:val=&quot;00471CB9&quot;/&gt;&lt;wsp:rsid wsp:val=&quot;00472289&quot;/&gt;&lt;wsp:rsid wsp:val=&quot;00472393&quot;/&gt;&lt;wsp:rsid wsp:val=&quot;004729E6&quot;/&gt;&lt;wsp:rsid wsp:val=&quot;00473160&quot;/&gt;&lt;wsp:rsid wsp:val=&quot;004731A8&quot;/&gt;&lt;wsp:rsid wsp:val=&quot;00473514&quot;/&gt;&lt;wsp:rsid wsp:val=&quot;00473E72&quot;/&gt;&lt;wsp:rsid wsp:val=&quot;004741D5&quot;/&gt;&lt;wsp:rsid wsp:val=&quot;00474F47&quot;/&gt;&lt;wsp:rsid wsp:val=&quot;004760C4&quot;/&gt;&lt;wsp:rsid wsp:val=&quot;00476367&quot;/&gt;&lt;wsp:rsid wsp:val=&quot;00476623&quot;/&gt;&lt;wsp:rsid wsp:val=&quot;00476655&quot;/&gt;&lt;wsp:rsid wsp:val=&quot;00476A26&quot;/&gt;&lt;wsp:rsid wsp:val=&quot;00476AE2&quot;/&gt;&lt;wsp:rsid wsp:val=&quot;0047769B&quot;/&gt;&lt;wsp:rsid wsp:val=&quot;00477C35&quot;/&gt;&lt;wsp:rsid wsp:val=&quot;00477D18&quot;/&gt;&lt;wsp:rsid wsp:val=&quot;00477F53&quot;/&gt;&lt;wsp:rsid wsp:val=&quot;004801EB&quot;/&gt;&lt;wsp:rsid wsp:val=&quot;00480410&quot;/&gt;&lt;wsp:rsid wsp:val=&quot;00480956&quot;/&gt;&lt;wsp:rsid wsp:val=&quot;00481762&quot;/&gt;&lt;wsp:rsid wsp:val=&quot;00481EAB&quot;/&gt;&lt;wsp:rsid wsp:val=&quot;0048234C&quot;/&gt;&lt;wsp:rsid wsp:val=&quot;004825C0&quot;/&gt;&lt;wsp:rsid wsp:val=&quot;004840DD&quot;/&gt;&lt;wsp:rsid wsp:val=&quot;004844CC&quot;/&gt;&lt;wsp:rsid wsp:val=&quot;00484986&quot;/&gt;&lt;wsp:rsid wsp:val=&quot;00484B10&quot;/&gt;&lt;wsp:rsid wsp:val=&quot;004851F8&quot;/&gt;&lt;wsp:rsid wsp:val=&quot;004855A4&quot;/&gt;&lt;wsp:rsid wsp:val=&quot;004855E7&quot;/&gt;&lt;wsp:rsid wsp:val=&quot;00485719&quot;/&gt;&lt;wsp:rsid wsp:val=&quot;0048584E&quot;/&gt;&lt;wsp:rsid wsp:val=&quot;00485942&quot;/&gt;&lt;wsp:rsid wsp:val=&quot;00485EFF&quot;/&gt;&lt;wsp:rsid wsp:val=&quot;00486415&quot;/&gt;&lt;wsp:rsid wsp:val=&quot;00486568&quot;/&gt;&lt;wsp:rsid wsp:val=&quot;00486871&quot;/&gt;&lt;wsp:rsid wsp:val=&quot;0048742F&quot;/&gt;&lt;wsp:rsid wsp:val=&quot;00487481&quot;/&gt;&lt;wsp:rsid wsp:val=&quot;00487C25&quot;/&gt;&lt;wsp:rsid wsp:val=&quot;00487E95&quot;/&gt;&lt;wsp:rsid wsp:val=&quot;00490162&quot;/&gt;&lt;wsp:rsid wsp:val=&quot;004908B3&quot;/&gt;&lt;wsp:rsid wsp:val=&quot;004910B1&quot;/&gt;&lt;wsp:rsid wsp:val=&quot;00492075&quot;/&gt;&lt;wsp:rsid wsp:val=&quot;0049210C&quot;/&gt;&lt;wsp:rsid wsp:val=&quot;0049244C&quot;/&gt;&lt;wsp:rsid wsp:val=&quot;0049317A&quot;/&gt;&lt;wsp:rsid wsp:val=&quot;004936D7&quot;/&gt;&lt;wsp:rsid wsp:val=&quot;0049374D&quot;/&gt;&lt;wsp:rsid wsp:val=&quot;00493890&quot;/&gt;&lt;wsp:rsid wsp:val=&quot;00494404&quot;/&gt;&lt;wsp:rsid wsp:val=&quot;00494E8B&quot;/&gt;&lt;wsp:rsid wsp:val=&quot;00495284&quot;/&gt;&lt;wsp:rsid wsp:val=&quot;004952B9&quot;/&gt;&lt;wsp:rsid wsp:val=&quot;0049596C&quot;/&gt;&lt;wsp:rsid wsp:val=&quot;0049675D&quot;/&gt;&lt;wsp:rsid wsp:val=&quot;004972F7&quot;/&gt;&lt;wsp:rsid wsp:val=&quot;00497411&quot;/&gt;&lt;wsp:rsid wsp:val=&quot;004A0861&quot;/&gt;&lt;wsp:rsid wsp:val=&quot;004A090E&quot;/&gt;&lt;wsp:rsid wsp:val=&quot;004A0A2A&quot;/&gt;&lt;wsp:rsid wsp:val=&quot;004A0B23&quot;/&gt;&lt;wsp:rsid wsp:val=&quot;004A0C6B&quot;/&gt;&lt;wsp:rsid wsp:val=&quot;004A0D1A&quot;/&gt;&lt;wsp:rsid wsp:val=&quot;004A0DE3&quot;/&gt;&lt;wsp:rsid wsp:val=&quot;004A1788&quot;/&gt;&lt;wsp:rsid wsp:val=&quot;004A1FD1&quot;/&gt;&lt;wsp:rsid wsp:val=&quot;004A20D1&quot;/&gt;&lt;wsp:rsid wsp:val=&quot;004A27E0&quot;/&gt;&lt;wsp:rsid wsp:val=&quot;004A2B19&quot;/&gt;&lt;wsp:rsid wsp:val=&quot;004A2C2C&quot;/&gt;&lt;wsp:rsid wsp:val=&quot;004A2F65&quot;/&gt;&lt;wsp:rsid wsp:val=&quot;004A3082&quot;/&gt;&lt;wsp:rsid wsp:val=&quot;004A374B&quot;/&gt;&lt;wsp:rsid wsp:val=&quot;004A3A09&quot;/&gt;&lt;wsp:rsid wsp:val=&quot;004A3B2B&quot;/&gt;&lt;wsp:rsid wsp:val=&quot;004A3DE8&quot;/&gt;&lt;wsp:rsid wsp:val=&quot;004A408E&quot;/&gt;&lt;wsp:rsid wsp:val=&quot;004A43BC&quot;/&gt;&lt;wsp:rsid wsp:val=&quot;004A44E5&quot;/&gt;&lt;wsp:rsid wsp:val=&quot;004A4666&quot;/&gt;&lt;wsp:rsid wsp:val=&quot;004A4827&quot;/&gt;&lt;wsp:rsid wsp:val=&quot;004A4A5E&quot;/&gt;&lt;wsp:rsid wsp:val=&quot;004A5312&quot;/&gt;&lt;wsp:rsid wsp:val=&quot;004A5C96&quot;/&gt;&lt;wsp:rsid wsp:val=&quot;004A60B5&quot;/&gt;&lt;wsp:rsid wsp:val=&quot;004A6431&quot;/&gt;&lt;wsp:rsid wsp:val=&quot;004A6C1A&quot;/&gt;&lt;wsp:rsid wsp:val=&quot;004A6C2A&quot;/&gt;&lt;wsp:rsid wsp:val=&quot;004A6E01&quot;/&gt;&lt;wsp:rsid wsp:val=&quot;004A6F4D&quot;/&gt;&lt;wsp:rsid wsp:val=&quot;004A7245&quot;/&gt;&lt;wsp:rsid wsp:val=&quot;004A7333&quot;/&gt;&lt;wsp:rsid wsp:val=&quot;004A7675&quot;/&gt;&lt;wsp:rsid wsp:val=&quot;004A7A33&quot;/&gt;&lt;wsp:rsid wsp:val=&quot;004B0802&quot;/&gt;&lt;wsp:rsid wsp:val=&quot;004B0D94&quot;/&gt;&lt;wsp:rsid wsp:val=&quot;004B11C1&quot;/&gt;&lt;wsp:rsid wsp:val=&quot;004B20A3&quot;/&gt;&lt;wsp:rsid wsp:val=&quot;004B30B4&quot;/&gt;&lt;wsp:rsid wsp:val=&quot;004B36A4&quot;/&gt;&lt;wsp:rsid wsp:val=&quot;004B4267&quot;/&gt;&lt;wsp:rsid wsp:val=&quot;004B44A5&quot;/&gt;&lt;wsp:rsid wsp:val=&quot;004B4F0B&quot;/&gt;&lt;wsp:rsid wsp:val=&quot;004B4F57&quot;/&gt;&lt;wsp:rsid wsp:val=&quot;004B5486&quot;/&gt;&lt;wsp:rsid wsp:val=&quot;004B5585&quot;/&gt;&lt;wsp:rsid wsp:val=&quot;004B5A11&quot;/&gt;&lt;wsp:rsid wsp:val=&quot;004B5D90&quot;/&gt;&lt;wsp:rsid wsp:val=&quot;004B6746&quot;/&gt;&lt;wsp:rsid wsp:val=&quot;004B69DF&quot;/&gt;&lt;wsp:rsid wsp:val=&quot;004B7263&quot;/&gt;&lt;wsp:rsid wsp:val=&quot;004B7308&quot;/&gt;&lt;wsp:rsid wsp:val=&quot;004B7488&quot;/&gt;&lt;wsp:rsid wsp:val=&quot;004B75B1&quot;/&gt;&lt;wsp:rsid wsp:val=&quot;004B7624&quot;/&gt;&lt;wsp:rsid wsp:val=&quot;004C03EB&quot;/&gt;&lt;wsp:rsid wsp:val=&quot;004C05ED&quot;/&gt;&lt;wsp:rsid wsp:val=&quot;004C0A86&quot;/&gt;&lt;wsp:rsid wsp:val=&quot;004C0EF7&quot;/&gt;&lt;wsp:rsid wsp:val=&quot;004C11D8&quot;/&gt;&lt;wsp:rsid wsp:val=&quot;004C1309&quot;/&gt;&lt;wsp:rsid wsp:val=&quot;004C1A77&quot;/&gt;&lt;wsp:rsid wsp:val=&quot;004C237D&quot;/&gt;&lt;wsp:rsid wsp:val=&quot;004C23A6&quot;/&gt;&lt;wsp:rsid wsp:val=&quot;004C258A&quot;/&gt;&lt;wsp:rsid wsp:val=&quot;004C26A0&quot;/&gt;&lt;wsp:rsid wsp:val=&quot;004C3392&quot;/&gt;&lt;wsp:rsid wsp:val=&quot;004C3721&quot;/&gt;&lt;wsp:rsid wsp:val=&quot;004C3CE2&quot;/&gt;&lt;wsp:rsid wsp:val=&quot;004C3EA7&quot;/&gt;&lt;wsp:rsid wsp:val=&quot;004C4186&quot;/&gt;&lt;wsp:rsid wsp:val=&quot;004C4951&quot;/&gt;&lt;wsp:rsid wsp:val=&quot;004C4C6E&quot;/&gt;&lt;wsp:rsid wsp:val=&quot;004C4CF9&quot;/&gt;&lt;wsp:rsid wsp:val=&quot;004C4ED7&quot;/&gt;&lt;wsp:rsid wsp:val=&quot;004C5049&quot;/&gt;&lt;wsp:rsid wsp:val=&quot;004C5073&quot;/&gt;&lt;wsp:rsid wsp:val=&quot;004C50AD&quot;/&gt;&lt;wsp:rsid wsp:val=&quot;004C50E9&quot;/&gt;&lt;wsp:rsid wsp:val=&quot;004C5E3A&quot;/&gt;&lt;wsp:rsid wsp:val=&quot;004C600F&quot;/&gt;&lt;wsp:rsid wsp:val=&quot;004C66C6&quot;/&gt;&lt;wsp:rsid wsp:val=&quot;004C7261&quot;/&gt;&lt;wsp:rsid wsp:val=&quot;004C7300&quot;/&gt;&lt;wsp:rsid wsp:val=&quot;004C730E&quot;/&gt;&lt;wsp:rsid wsp:val=&quot;004C785D&quot;/&gt;&lt;wsp:rsid wsp:val=&quot;004C787E&quot;/&gt;&lt;wsp:rsid wsp:val=&quot;004D0E7B&quot;/&gt;&lt;wsp:rsid wsp:val=&quot;004D1E72&quot;/&gt;&lt;wsp:rsid wsp:val=&quot;004D1F79&quot;/&gt;&lt;wsp:rsid wsp:val=&quot;004D20D6&quot;/&gt;&lt;wsp:rsid wsp:val=&quot;004D2401&quot;/&gt;&lt;wsp:rsid wsp:val=&quot;004D2D0C&quot;/&gt;&lt;wsp:rsid wsp:val=&quot;004D2DB5&quot;/&gt;&lt;wsp:rsid wsp:val=&quot;004D316D&quot;/&gt;&lt;wsp:rsid wsp:val=&quot;004D336A&quot;/&gt;&lt;wsp:rsid wsp:val=&quot;004D33FD&quot;/&gt;&lt;wsp:rsid wsp:val=&quot;004D403C&quot;/&gt;&lt;wsp:rsid wsp:val=&quot;004D4289&quot;/&gt;&lt;wsp:rsid wsp:val=&quot;004D471E&quot;/&gt;&lt;wsp:rsid wsp:val=&quot;004D47D5&quot;/&gt;&lt;wsp:rsid wsp:val=&quot;004D548F&quot;/&gt;&lt;wsp:rsid wsp:val=&quot;004D55C1&quot;/&gt;&lt;wsp:rsid wsp:val=&quot;004D56CF&quot;/&gt;&lt;wsp:rsid wsp:val=&quot;004D6C2E&quot;/&gt;&lt;wsp:rsid wsp:val=&quot;004D6D6E&quot;/&gt;&lt;wsp:rsid wsp:val=&quot;004D6E90&quot;/&gt;&lt;wsp:rsid wsp:val=&quot;004D71AD&quot;/&gt;&lt;wsp:rsid wsp:val=&quot;004D7507&quot;/&gt;&lt;wsp:rsid wsp:val=&quot;004D7EF2&quot;/&gt;&lt;wsp:rsid wsp:val=&quot;004E01B4&quot;/&gt;&lt;wsp:rsid wsp:val=&quot;004E03EA&quot;/&gt;&lt;wsp:rsid wsp:val=&quot;004E0B8E&quot;/&gt;&lt;wsp:rsid wsp:val=&quot;004E19F9&quot;/&gt;&lt;wsp:rsid wsp:val=&quot;004E1A62&quot;/&gt;&lt;wsp:rsid wsp:val=&quot;004E2023&quot;/&gt;&lt;wsp:rsid wsp:val=&quot;004E2027&quot;/&gt;&lt;wsp:rsid wsp:val=&quot;004E242E&quot;/&gt;&lt;wsp:rsid wsp:val=&quot;004E282D&quot;/&gt;&lt;wsp:rsid wsp:val=&quot;004E2AA9&quot;/&gt;&lt;wsp:rsid wsp:val=&quot;004E2D25&quot;/&gt;&lt;wsp:rsid wsp:val=&quot;004E35CB&quot;/&gt;&lt;wsp:rsid wsp:val=&quot;004E391E&quot;/&gt;&lt;wsp:rsid wsp:val=&quot;004E3C81&quot;/&gt;&lt;wsp:rsid wsp:val=&quot;004E4413&quot;/&gt;&lt;wsp:rsid wsp:val=&quot;004E4439&quot;/&gt;&lt;wsp:rsid wsp:val=&quot;004E518B&quot;/&gt;&lt;wsp:rsid wsp:val=&quot;004E5B98&quot;/&gt;&lt;wsp:rsid wsp:val=&quot;004E60A1&quot;/&gt;&lt;wsp:rsid wsp:val=&quot;004E60AB&quot;/&gt;&lt;wsp:rsid wsp:val=&quot;004E6C67&quot;/&gt;&lt;wsp:rsid wsp:val=&quot;004E7C3D&quot;/&gt;&lt;wsp:rsid wsp:val=&quot;004E7EBC&quot;/&gt;&lt;wsp:rsid wsp:val=&quot;004F0995&quot;/&gt;&lt;wsp:rsid wsp:val=&quot;004F25AA&quot;/&gt;&lt;wsp:rsid wsp:val=&quot;004F2AB3&quot;/&gt;&lt;wsp:rsid wsp:val=&quot;004F2FCF&quot;/&gt;&lt;wsp:rsid wsp:val=&quot;004F31EB&quot;/&gt;&lt;wsp:rsid wsp:val=&quot;004F327B&quot;/&gt;&lt;wsp:rsid wsp:val=&quot;004F3459&quot;/&gt;&lt;wsp:rsid wsp:val=&quot;004F3BA8&quot;/&gt;&lt;wsp:rsid wsp:val=&quot;004F3FAB&quot;/&gt;&lt;wsp:rsid wsp:val=&quot;004F3FC2&quot;/&gt;&lt;wsp:rsid wsp:val=&quot;004F4958&quot;/&gt;&lt;wsp:rsid wsp:val=&quot;004F4B3B&quot;/&gt;&lt;wsp:rsid wsp:val=&quot;004F4C58&quot;/&gt;&lt;wsp:rsid wsp:val=&quot;004F4D43&quot;/&gt;&lt;wsp:rsid wsp:val=&quot;004F4F17&quot;/&gt;&lt;wsp:rsid wsp:val=&quot;004F61AA&quot;/&gt;&lt;wsp:rsid wsp:val=&quot;004F6571&quot;/&gt;&lt;wsp:rsid wsp:val=&quot;004F6CD1&quot;/&gt;&lt;wsp:rsid wsp:val=&quot;004F7031&quot;/&gt;&lt;wsp:rsid wsp:val=&quot;004F71D0&quot;/&gt;&lt;wsp:rsid wsp:val=&quot;004F7971&quot;/&gt;&lt;wsp:rsid wsp:val=&quot;00500420&quot;/&gt;&lt;wsp:rsid wsp:val=&quot;00500490&quot;/&gt;&lt;wsp:rsid wsp:val=&quot;0050052B&quot;/&gt;&lt;wsp:rsid wsp:val=&quot;0050054A&quot;/&gt;&lt;wsp:rsid wsp:val=&quot;00500827&quot;/&gt;&lt;wsp:rsid wsp:val=&quot;00500D0D&quot;/&gt;&lt;wsp:rsid wsp:val=&quot;00500DF8&quot;/&gt;&lt;wsp:rsid wsp:val=&quot;00501287&quot;/&gt;&lt;wsp:rsid wsp:val=&quot;0050135C&quot;/&gt;&lt;wsp:rsid wsp:val=&quot;005015D8&quot;/&gt;&lt;wsp:rsid wsp:val=&quot;00502C3B&quot;/&gt;&lt;wsp:rsid wsp:val=&quot;0050388F&quot;/&gt;&lt;wsp:rsid wsp:val=&quot;00503BEE&quot;/&gt;&lt;wsp:rsid wsp:val=&quot;00503DFF&quot;/&gt;&lt;wsp:rsid wsp:val=&quot;0050444D&quot;/&gt;&lt;wsp:rsid wsp:val=&quot;00504982&quot;/&gt;&lt;wsp:rsid wsp:val=&quot;00504A99&quot;/&gt;&lt;wsp:rsid wsp:val=&quot;00504B2C&quot;/&gt;&lt;wsp:rsid wsp:val=&quot;00504C0E&quot;/&gt;&lt;wsp:rsid wsp:val=&quot;0050527C&quot;/&gt;&lt;wsp:rsid wsp:val=&quot;0050544D&quot;/&gt;&lt;wsp:rsid wsp:val=&quot;00505CAD&quot;/&gt;&lt;wsp:rsid wsp:val=&quot;00505E08&quot;/&gt;&lt;wsp:rsid wsp:val=&quot;0050656D&quot;/&gt;&lt;wsp:rsid wsp:val=&quot;0050699C&quot;/&gt;&lt;wsp:rsid wsp:val=&quot;005069A6&quot;/&gt;&lt;wsp:rsid wsp:val=&quot;00506A5B&quot;/&gt;&lt;wsp:rsid wsp:val=&quot;00506B89&quot;/&gt;&lt;wsp:rsid wsp:val=&quot;00506D49&quot;/&gt;&lt;wsp:rsid wsp:val=&quot;00506EDF&quot;/&gt;&lt;wsp:rsid wsp:val=&quot;00507B4D&quot;/&gt;&lt;wsp:rsid wsp:val=&quot;0051063C&quot;/&gt;&lt;wsp:rsid wsp:val=&quot;00510915&quot;/&gt;&lt;wsp:rsid wsp:val=&quot;00510939&quot;/&gt;&lt;wsp:rsid wsp:val=&quot;00510B6E&quot;/&gt;&lt;wsp:rsid wsp:val=&quot;00510ED6&quot;/&gt;&lt;wsp:rsid wsp:val=&quot;005111E1&quot;/&gt;&lt;wsp:rsid wsp:val=&quot;00511A3F&quot;/&gt;&lt;wsp:rsid wsp:val=&quot;00512092&quot;/&gt;&lt;wsp:rsid wsp:val=&quot;00512414&quot;/&gt;&lt;wsp:rsid wsp:val=&quot;00512597&quot;/&gt;&lt;wsp:rsid wsp:val=&quot;00512609&quot;/&gt;&lt;wsp:rsid wsp:val=&quot;00513182&quot;/&gt;&lt;wsp:rsid wsp:val=&quot;00513928&quot;/&gt;&lt;wsp:rsid wsp:val=&quot;00513A8E&quot;/&gt;&lt;wsp:rsid wsp:val=&quot;00513DB7&quot;/&gt;&lt;wsp:rsid wsp:val=&quot;00513FAC&quot;/&gt;&lt;wsp:rsid wsp:val=&quot;00514169&quot;/&gt;&lt;wsp:rsid wsp:val=&quot;0051440F&quot;/&gt;&lt;wsp:rsid wsp:val=&quot;00514726&quot;/&gt;&lt;wsp:rsid wsp:val=&quot;00514954&quot;/&gt;&lt;wsp:rsid wsp:val=&quot;00514C68&quot;/&gt;&lt;wsp:rsid wsp:val=&quot;0051501E&quot;/&gt;&lt;wsp:rsid wsp:val=&quot;00515878&quot;/&gt;&lt;wsp:rsid wsp:val=&quot;00515C39&quot;/&gt;&lt;wsp:rsid wsp:val=&quot;00515CC9&quot;/&gt;&lt;wsp:rsid wsp:val=&quot;005164F1&quot;/&gt;&lt;wsp:rsid wsp:val=&quot;0051666A&quot;/&gt;&lt;wsp:rsid wsp:val=&quot;00517A7B&quot;/&gt;&lt;wsp:rsid wsp:val=&quot;005202F1&quot;/&gt;&lt;wsp:rsid wsp:val=&quot;00520338&quot;/&gt;&lt;wsp:rsid wsp:val=&quot;00520959&quot;/&gt;&lt;wsp:rsid wsp:val=&quot;00521005&quot;/&gt;&lt;wsp:rsid wsp:val=&quot;005212AB&quot;/&gt;&lt;wsp:rsid wsp:val=&quot;00522329&quot;/&gt;&lt;wsp:rsid wsp:val=&quot;00523EE8&quot;/&gt;&lt;wsp:rsid wsp:val=&quot;00524632&quot;/&gt;&lt;wsp:rsid wsp:val=&quot;00524683&quot;/&gt;&lt;wsp:rsid wsp:val=&quot;005247A1&quot;/&gt;&lt;wsp:rsid wsp:val=&quot;00524CDF&quot;/&gt;&lt;wsp:rsid wsp:val=&quot;0052505F&quot;/&gt;&lt;wsp:rsid wsp:val=&quot;0052558C&quot;/&gt;&lt;wsp:rsid wsp:val=&quot;00526423&quot;/&gt;&lt;wsp:rsid wsp:val=&quot;005266EC&quot;/&gt;&lt;wsp:rsid wsp:val=&quot;005266EF&quot;/&gt;&lt;wsp:rsid wsp:val=&quot;00526D41&quot;/&gt;&lt;wsp:rsid wsp:val=&quot;00527493&quot;/&gt;&lt;wsp:rsid wsp:val=&quot;00527617&quot;/&gt;&lt;wsp:rsid wsp:val=&quot;0052764A&quot;/&gt;&lt;wsp:rsid wsp:val=&quot;00527968&quot;/&gt;&lt;wsp:rsid wsp:val=&quot;00527D4B&quot;/&gt;&lt;wsp:rsid wsp:val=&quot;00530C22&quot;/&gt;&lt;wsp:rsid wsp:val=&quot;00530CAD&quot;/&gt;&lt;wsp:rsid wsp:val=&quot;00530CB5&quot;/&gt;&lt;wsp:rsid wsp:val=&quot;00531524&quot;/&gt;&lt;wsp:rsid wsp:val=&quot;00532891&quot;/&gt;&lt;wsp:rsid wsp:val=&quot;005328CA&quot;/&gt;&lt;wsp:rsid wsp:val=&quot;00532AA4&quot;/&gt;&lt;wsp:rsid wsp:val=&quot;00532DB8&quot;/&gt;&lt;wsp:rsid wsp:val=&quot;00532FE0&quot;/&gt;&lt;wsp:rsid wsp:val=&quot;00533153&quot;/&gt;&lt;wsp:rsid wsp:val=&quot;005333C8&quot;/&gt;&lt;wsp:rsid wsp:val=&quot;00533898&quot;/&gt;&lt;wsp:rsid wsp:val=&quot;00534393&quot;/&gt;&lt;wsp:rsid wsp:val=&quot;00534991&quot;/&gt;&lt;wsp:rsid wsp:val=&quot;005349D0&quot;/&gt;&lt;wsp:rsid wsp:val=&quot;00534C55&quot;/&gt;&lt;wsp:rsid wsp:val=&quot;00535594&quot;/&gt;&lt;wsp:rsid wsp:val=&quot;00535F71&quot;/&gt;&lt;wsp:rsid wsp:val=&quot;0053653F&quot;/&gt;&lt;wsp:rsid wsp:val=&quot;005367C8&quot;/&gt;&lt;wsp:rsid wsp:val=&quot;00537302&quot;/&gt;&lt;wsp:rsid wsp:val=&quot;00537392&quot;/&gt;&lt;wsp:rsid wsp:val=&quot;00537464&quot;/&gt;&lt;wsp:rsid wsp:val=&quot;00537556&quot;/&gt;&lt;wsp:rsid wsp:val=&quot;005376DB&quot;/&gt;&lt;wsp:rsid wsp:val=&quot;00537A00&quot;/&gt;&lt;wsp:rsid wsp:val=&quot;00537E16&quot;/&gt;&lt;wsp:rsid wsp:val=&quot;00540037&quot;/&gt;&lt;wsp:rsid wsp:val=&quot;00540650&quot;/&gt;&lt;wsp:rsid wsp:val=&quot;0054068E&quot;/&gt;&lt;wsp:rsid wsp:val=&quot;00540C9D&quot;/&gt;&lt;wsp:rsid wsp:val=&quot;0054121A&quot;/&gt;&lt;wsp:rsid wsp:val=&quot;0054123B&quot;/&gt;&lt;wsp:rsid wsp:val=&quot;00541CF0&quot;/&gt;&lt;wsp:rsid wsp:val=&quot;00541EC9&quot;/&gt;&lt;wsp:rsid wsp:val=&quot;005423EC&quot;/&gt;&lt;wsp:rsid wsp:val=&quot;0054274E&quot;/&gt;&lt;wsp:rsid wsp:val=&quot;00542837&quot;/&gt;&lt;wsp:rsid wsp:val=&quot;005429B8&quot;/&gt;&lt;wsp:rsid wsp:val=&quot;00542A4C&quot;/&gt;&lt;wsp:rsid wsp:val=&quot;00542C4D&quot;/&gt;&lt;wsp:rsid wsp:val=&quot;00542D28&quot;/&gt;&lt;wsp:rsid wsp:val=&quot;0054301F&quot;/&gt;&lt;wsp:rsid wsp:val=&quot;005430ED&quot;/&gt;&lt;wsp:rsid wsp:val=&quot;00543177&quot;/&gt;&lt;wsp:rsid wsp:val=&quot;005439D5&quot;/&gt;&lt;wsp:rsid wsp:val=&quot;00543E51&quot;/&gt;&lt;wsp:rsid wsp:val=&quot;00544F52&quot;/&gt;&lt;wsp:rsid wsp:val=&quot;0054623B&quot;/&gt;&lt;wsp:rsid wsp:val=&quot;005462A9&quot;/&gt;&lt;wsp:rsid wsp:val=&quot;005465AB&quot;/&gt;&lt;wsp:rsid wsp:val=&quot;0054683F&quot;/&gt;&lt;wsp:rsid wsp:val=&quot;00546AB4&quot;/&gt;&lt;wsp:rsid wsp:val=&quot;00547703&quot;/&gt;&lt;wsp:rsid wsp:val=&quot;00547953&quot;/&gt;&lt;wsp:rsid wsp:val=&quot;00547ABB&quot;/&gt;&lt;wsp:rsid wsp:val=&quot;00547EBF&quot;/&gt;&lt;wsp:rsid wsp:val=&quot;005503DE&quot;/&gt;&lt;wsp:rsid wsp:val=&quot;005506E6&quot;/&gt;&lt;wsp:rsid wsp:val=&quot;005507BB&quot;/&gt;&lt;wsp:rsid wsp:val=&quot;00551170&quot;/&gt;&lt;wsp:rsid wsp:val=&quot;00551381&quot;/&gt;&lt;wsp:rsid wsp:val=&quot;005517E6&quot;/&gt;&lt;wsp:rsid wsp:val=&quot;00551DC1&quot;/&gt;&lt;wsp:rsid wsp:val=&quot;00551F8D&quot;/&gt;&lt;wsp:rsid wsp:val=&quot;00553635&quot;/&gt;&lt;wsp:rsid wsp:val=&quot;0055382A&quot;/&gt;&lt;wsp:rsid wsp:val=&quot;005544EA&quot;/&gt;&lt;wsp:rsid wsp:val=&quot;0055517A&quot;/&gt;&lt;wsp:rsid wsp:val=&quot;0055531B&quot;/&gt;&lt;wsp:rsid wsp:val=&quot;005554C1&quot;/&gt;&lt;wsp:rsid wsp:val=&quot;00556450&quot;/&gt;&lt;wsp:rsid wsp:val=&quot;00556AC8&quot;/&gt;&lt;wsp:rsid wsp:val=&quot;00556B65&quot;/&gt;&lt;wsp:rsid wsp:val=&quot;00556FDD&quot;/&gt;&lt;wsp:rsid wsp:val=&quot;00557813&quot;/&gt;&lt;wsp:rsid wsp:val=&quot;00557AE6&quot;/&gt;&lt;wsp:rsid wsp:val=&quot;00560740&quot;/&gt;&lt;wsp:rsid wsp:val=&quot;00561340&quot;/&gt;&lt;wsp:rsid wsp:val=&quot;00561F13&quot;/&gt;&lt;wsp:rsid wsp:val=&quot;00562676&quot;/&gt;&lt;wsp:rsid wsp:val=&quot;00562ED6&quot;/&gt;&lt;wsp:rsid wsp:val=&quot;00562F7F&quot;/&gt;&lt;wsp:rsid wsp:val=&quot;00564145&quot;/&gt;&lt;wsp:rsid wsp:val=&quot;0056425D&quot;/&gt;&lt;wsp:rsid wsp:val=&quot;00564487&quot;/&gt;&lt;wsp:rsid wsp:val=&quot;005648B1&quot;/&gt;&lt;wsp:rsid wsp:val=&quot;005648D8&quot;/&gt;&lt;wsp:rsid wsp:val=&quot;0056492E&quot;/&gt;&lt;wsp:rsid wsp:val=&quot;00564A46&quot;/&gt;&lt;wsp:rsid wsp:val=&quot;00564B69&quot;/&gt;&lt;wsp:rsid wsp:val=&quot;00565611&quot;/&gt;&lt;wsp:rsid wsp:val=&quot;00566237&quot;/&gt;&lt;wsp:rsid wsp:val=&quot;00567665&quot;/&gt;&lt;wsp:rsid wsp:val=&quot;0056766C&quot;/&gt;&lt;wsp:rsid wsp:val=&quot;00567820&quot;/&gt;&lt;wsp:rsid wsp:val=&quot;00570731&quot;/&gt;&lt;wsp:rsid wsp:val=&quot;0057098A&quot;/&gt;&lt;wsp:rsid wsp:val=&quot;00570CF4&quot;/&gt;&lt;wsp:rsid wsp:val=&quot;00571069&quot;/&gt;&lt;wsp:rsid wsp:val=&quot;005710E0&quot;/&gt;&lt;wsp:rsid wsp:val=&quot;00571723&quot;/&gt;&lt;wsp:rsid wsp:val=&quot;00571894&quot;/&gt;&lt;wsp:rsid wsp:val=&quot;0057220E&quot;/&gt;&lt;wsp:rsid wsp:val=&quot;00574259&quot;/&gt;&lt;wsp:rsid wsp:val=&quot;0057514F&quot;/&gt;&lt;wsp:rsid wsp:val=&quot;0057550D&quot;/&gt;&lt;wsp:rsid wsp:val=&quot;005762FB&quot;/&gt;&lt;wsp:rsid wsp:val=&quot;0057675B&quot;/&gt;&lt;wsp:rsid wsp:val=&quot;00576E51&quot;/&gt;&lt;wsp:rsid wsp:val=&quot;00576F50&quot;/&gt;&lt;wsp:rsid wsp:val=&quot;00580629&quot;/&gt;&lt;wsp:rsid wsp:val=&quot;005810E9&quot;/&gt;&lt;wsp:rsid wsp:val=&quot;005815C6&quot;/&gt;&lt;wsp:rsid wsp:val=&quot;00581B6C&quot;/&gt;&lt;wsp:rsid wsp:val=&quot;005821BB&quot;/&gt;&lt;wsp:rsid wsp:val=&quot;00582A19&quot;/&gt;&lt;wsp:rsid wsp:val=&quot;00582B70&quot;/&gt;&lt;wsp:rsid wsp:val=&quot;00583961&quot;/&gt;&lt;wsp:rsid wsp:val=&quot;00584320&quot;/&gt;&lt;wsp:rsid wsp:val=&quot;005845DC&quot;/&gt;&lt;wsp:rsid wsp:val=&quot;005849DC&quot;/&gt;&lt;wsp:rsid wsp:val=&quot;00584DBF&quot;/&gt;&lt;wsp:rsid wsp:val=&quot;00585802&quot;/&gt;&lt;wsp:rsid wsp:val=&quot;00585D86&quot;/&gt;&lt;wsp:rsid wsp:val=&quot;005862AD&quot;/&gt;&lt;wsp:rsid wsp:val=&quot;00586FB8&quot;/&gt;&lt;wsp:rsid wsp:val=&quot;00586FC4&quot;/&gt;&lt;wsp:rsid wsp:val=&quot;00586FEA&quot;/&gt;&lt;wsp:rsid wsp:val=&quot;005870F5&quot;/&gt;&lt;wsp:rsid wsp:val=&quot;00587C94&quot;/&gt;&lt;wsp:rsid wsp:val=&quot;00590363&quot;/&gt;&lt;wsp:rsid wsp:val=&quot;00590C96&quot;/&gt;&lt;wsp:rsid wsp:val=&quot;00590CA6&quot;/&gt;&lt;wsp:rsid wsp:val=&quot;005918BF&quot;/&gt;&lt;wsp:rsid wsp:val=&quot;005921CA&quot;/&gt;&lt;wsp:rsid wsp:val=&quot;00592B41&quot;/&gt;&lt;wsp:rsid wsp:val=&quot;00592DF4&quot;/&gt;&lt;wsp:rsid wsp:val=&quot;0059338D&quot;/&gt;&lt;wsp:rsid wsp:val=&quot;00593564&quot;/&gt;&lt;wsp:rsid wsp:val=&quot;0059418F&quot;/&gt;&lt;wsp:rsid wsp:val=&quot;00594192&quot;/&gt;&lt;wsp:rsid wsp:val=&quot;00594789&quot;/&gt;&lt;wsp:rsid wsp:val=&quot;00594A8C&quot;/&gt;&lt;wsp:rsid wsp:val=&quot;00594F64&quot;/&gt;&lt;wsp:rsid wsp:val=&quot;00595039&quot;/&gt;&lt;wsp:rsid wsp:val=&quot;00595C80&quot;/&gt;&lt;wsp:rsid wsp:val=&quot;00595CE2&quot;/&gt;&lt;wsp:rsid wsp:val=&quot;00595D6D&quot;/&gt;&lt;wsp:rsid wsp:val=&quot;00595D76&quot;/&gt;&lt;wsp:rsid wsp:val=&quot;00595E3F&quot;/&gt;&lt;wsp:rsid wsp:val=&quot;00596208&quot;/&gt;&lt;wsp:rsid wsp:val=&quot;00596362&quot;/&gt;&lt;wsp:rsid wsp:val=&quot;00596363&quot;/&gt;&lt;wsp:rsid wsp:val=&quot;00596A47&quot;/&gt;&lt;wsp:rsid wsp:val=&quot;00596EC9&quot;/&gt;&lt;wsp:rsid wsp:val=&quot;00596EDF&quot;/&gt;&lt;wsp:rsid wsp:val=&quot;0059735C&quot;/&gt;&lt;wsp:rsid wsp:val=&quot;005979E9&quot;/&gt;&lt;wsp:rsid wsp:val=&quot;00597E77&quot;/&gt;&lt;wsp:rsid wsp:val=&quot;00597EE6&quot;/&gt;&lt;wsp:rsid wsp:val=&quot;00597FBC&quot;/&gt;&lt;wsp:rsid wsp:val=&quot;005A037C&quot;/&gt;&lt;wsp:rsid wsp:val=&quot;005A0414&quot;/&gt;&lt;wsp:rsid wsp:val=&quot;005A0566&quot;/&gt;&lt;wsp:rsid wsp:val=&quot;005A0BD8&quot;/&gt;&lt;wsp:rsid wsp:val=&quot;005A0EFC&quot;/&gt;&lt;wsp:rsid wsp:val=&quot;005A0FC7&quot;/&gt;&lt;wsp:rsid wsp:val=&quot;005A0FF2&quot;/&gt;&lt;wsp:rsid wsp:val=&quot;005A1314&quot;/&gt;&lt;wsp:rsid wsp:val=&quot;005A16E7&quot;/&gt;&lt;wsp:rsid wsp:val=&quot;005A1D12&quot;/&gt;&lt;wsp:rsid wsp:val=&quot;005A2CCB&quot;/&gt;&lt;wsp:rsid wsp:val=&quot;005A308B&quot;/&gt;&lt;wsp:rsid wsp:val=&quot;005A32D8&quot;/&gt;&lt;wsp:rsid wsp:val=&quot;005A35C0&quot;/&gt;&lt;wsp:rsid wsp:val=&quot;005A4038&quot;/&gt;&lt;wsp:rsid wsp:val=&quot;005A40B0&quot;/&gt;&lt;wsp:rsid wsp:val=&quot;005A49E1&quot;/&gt;&lt;wsp:rsid wsp:val=&quot;005A4A69&quot;/&gt;&lt;wsp:rsid wsp:val=&quot;005A4A95&quot;/&gt;&lt;wsp:rsid wsp:val=&quot;005A4EDE&quot;/&gt;&lt;wsp:rsid wsp:val=&quot;005A5179&quot;/&gt;&lt;wsp:rsid wsp:val=&quot;005A53F3&quot;/&gt;&lt;wsp:rsid wsp:val=&quot;005A55D8&quot;/&gt;&lt;wsp:rsid wsp:val=&quot;005A5A3F&quot;/&gt;&lt;wsp:rsid wsp:val=&quot;005A5BDC&quot;/&gt;&lt;wsp:rsid wsp:val=&quot;005A6145&quot;/&gt;&lt;wsp:rsid wsp:val=&quot;005A6536&quot;/&gt;&lt;wsp:rsid wsp:val=&quot;005A67B4&quot;/&gt;&lt;wsp:rsid wsp:val=&quot;005A6AD1&quot;/&gt;&lt;wsp:rsid wsp:val=&quot;005A6FD6&quot;/&gt;&lt;wsp:rsid wsp:val=&quot;005A7092&quot;/&gt;&lt;wsp:rsid wsp:val=&quot;005A75B4&quot;/&gt;&lt;wsp:rsid wsp:val=&quot;005A78A9&quot;/&gt;&lt;wsp:rsid wsp:val=&quot;005A7C28&quot;/&gt;&lt;wsp:rsid wsp:val=&quot;005A7EC2&quot;/&gt;&lt;wsp:rsid wsp:val=&quot;005B011B&quot;/&gt;&lt;wsp:rsid wsp:val=&quot;005B040E&quot;/&gt;&lt;wsp:rsid wsp:val=&quot;005B0439&quot;/&gt;&lt;wsp:rsid wsp:val=&quot;005B06F7&quot;/&gt;&lt;wsp:rsid wsp:val=&quot;005B0B47&quot;/&gt;&lt;wsp:rsid wsp:val=&quot;005B0BFA&quot;/&gt;&lt;wsp:rsid wsp:val=&quot;005B1799&quot;/&gt;&lt;wsp:rsid wsp:val=&quot;005B2DA5&quot;/&gt;&lt;wsp:rsid wsp:val=&quot;005B331C&quot;/&gt;&lt;wsp:rsid wsp:val=&quot;005B353F&quot;/&gt;&lt;wsp:rsid wsp:val=&quot;005B357E&quot;/&gt;&lt;wsp:rsid wsp:val=&quot;005B403D&quot;/&gt;&lt;wsp:rsid wsp:val=&quot;005B4115&quot;/&gt;&lt;wsp:rsid wsp:val=&quot;005B467F&quot;/&gt;&lt;wsp:rsid wsp:val=&quot;005B4821&quot;/&gt;&lt;wsp:rsid wsp:val=&quot;005B4F62&quot;/&gt;&lt;wsp:rsid wsp:val=&quot;005B5783&quot;/&gt;&lt;wsp:rsid wsp:val=&quot;005B5DF7&quot;/&gt;&lt;wsp:rsid wsp:val=&quot;005B6DA1&quot;/&gt;&lt;wsp:rsid wsp:val=&quot;005B719E&quot;/&gt;&lt;wsp:rsid wsp:val=&quot;005B7424&quot;/&gt;&lt;wsp:rsid wsp:val=&quot;005B77AA&quot;/&gt;&lt;wsp:rsid wsp:val=&quot;005B77B3&quot;/&gt;&lt;wsp:rsid wsp:val=&quot;005B7945&quot;/&gt;&lt;wsp:rsid wsp:val=&quot;005B7A05&quot;/&gt;&lt;wsp:rsid wsp:val=&quot;005B7FC5&quot;/&gt;&lt;wsp:rsid wsp:val=&quot;005C0760&quot;/&gt;&lt;wsp:rsid wsp:val=&quot;005C1799&quot;/&gt;&lt;wsp:rsid wsp:val=&quot;005C1CA5&quot;/&gt;&lt;wsp:rsid wsp:val=&quot;005C24C6&quot;/&gt;&lt;wsp:rsid wsp:val=&quot;005C2EAA&quot;/&gt;&lt;wsp:rsid wsp:val=&quot;005C3046&quot;/&gt;&lt;wsp:rsid wsp:val=&quot;005C30D8&quot;/&gt;&lt;wsp:rsid wsp:val=&quot;005C3128&quot;/&gt;&lt;wsp:rsid wsp:val=&quot;005C3882&quot;/&gt;&lt;wsp:rsid wsp:val=&quot;005C3C5B&quot;/&gt;&lt;wsp:rsid wsp:val=&quot;005C3CBC&quot;/&gt;&lt;wsp:rsid wsp:val=&quot;005C3EAA&quot;/&gt;&lt;wsp:rsid wsp:val=&quot;005C410D&quot;/&gt;&lt;wsp:rsid wsp:val=&quot;005C44A5&quot;/&gt;&lt;wsp:rsid wsp:val=&quot;005C4A4F&quot;/&gt;&lt;wsp:rsid wsp:val=&quot;005C57E2&quot;/&gt;&lt;wsp:rsid wsp:val=&quot;005C5A57&quot;/&gt;&lt;wsp:rsid wsp:val=&quot;005C5E95&quot;/&gt;&lt;wsp:rsid wsp:val=&quot;005C6843&quot;/&gt;&lt;wsp:rsid wsp:val=&quot;005C6D36&quot;/&gt;&lt;wsp:rsid wsp:val=&quot;005C7A10&quot;/&gt;&lt;wsp:rsid wsp:val=&quot;005C7A5C&quot;/&gt;&lt;wsp:rsid wsp:val=&quot;005C7AA1&quot;/&gt;&lt;wsp:rsid wsp:val=&quot;005C7BB6&quot;/&gt;&lt;wsp:rsid wsp:val=&quot;005C7E3D&quot;/&gt;&lt;wsp:rsid wsp:val=&quot;005D05D9&quot;/&gt;&lt;wsp:rsid wsp:val=&quot;005D0D20&quot;/&gt;&lt;wsp:rsid wsp:val=&quot;005D1614&quot;/&gt;&lt;wsp:rsid wsp:val=&quot;005D1DAC&quot;/&gt;&lt;wsp:rsid wsp:val=&quot;005D2CCF&quot;/&gt;&lt;wsp:rsid wsp:val=&quot;005D2E51&quot;/&gt;&lt;wsp:rsid wsp:val=&quot;005D2F87&quot;/&gt;&lt;wsp:rsid wsp:val=&quot;005D34A2&quot;/&gt;&lt;wsp:rsid wsp:val=&quot;005D3508&quot;/&gt;&lt;wsp:rsid wsp:val=&quot;005D3FDE&quot;/&gt;&lt;wsp:rsid wsp:val=&quot;005D4EAD&quot;/&gt;&lt;wsp:rsid wsp:val=&quot;005D50E9&quot;/&gt;&lt;wsp:rsid wsp:val=&quot;005D5D0C&quot;/&gt;&lt;wsp:rsid wsp:val=&quot;005D5DC2&quot;/&gt;&lt;wsp:rsid wsp:val=&quot;005D775D&quot;/&gt;&lt;wsp:rsid wsp:val=&quot;005D7B5F&quot;/&gt;&lt;wsp:rsid wsp:val=&quot;005E024D&quot;/&gt;&lt;wsp:rsid wsp:val=&quot;005E0866&quot;/&gt;&lt;wsp:rsid wsp:val=&quot;005E0A19&quot;/&gt;&lt;wsp:rsid wsp:val=&quot;005E127F&quot;/&gt;&lt;wsp:rsid wsp:val=&quot;005E1492&quot;/&gt;&lt;wsp:rsid wsp:val=&quot;005E1A40&quot;/&gt;&lt;wsp:rsid wsp:val=&quot;005E23CA&quot;/&gt;&lt;wsp:rsid wsp:val=&quot;005E23F0&quot;/&gt;&lt;wsp:rsid wsp:val=&quot;005E2A69&quot;/&gt;&lt;wsp:rsid wsp:val=&quot;005E2D1F&quot;/&gt;&lt;wsp:rsid wsp:val=&quot;005E2DDC&quot;/&gt;&lt;wsp:rsid wsp:val=&quot;005E36A8&quot;/&gt;&lt;wsp:rsid wsp:val=&quot;005E372B&quot;/&gt;&lt;wsp:rsid wsp:val=&quot;005E383C&quot;/&gt;&lt;wsp:rsid wsp:val=&quot;005E404E&quot;/&gt;&lt;wsp:rsid wsp:val=&quot;005E40AF&quot;/&gt;&lt;wsp:rsid wsp:val=&quot;005E44F6&quot;/&gt;&lt;wsp:rsid wsp:val=&quot;005E49F9&quot;/&gt;&lt;wsp:rsid wsp:val=&quot;005E4D05&quot;/&gt;&lt;wsp:rsid wsp:val=&quot;005E51E0&quot;/&gt;&lt;wsp:rsid wsp:val=&quot;005E6442&quot;/&gt;&lt;wsp:rsid wsp:val=&quot;005E678A&quot;/&gt;&lt;wsp:rsid wsp:val=&quot;005E68D5&quot;/&gt;&lt;wsp:rsid wsp:val=&quot;005E6925&quot;/&gt;&lt;wsp:rsid wsp:val=&quot;005E6A1E&quot;/&gt;&lt;wsp:rsid wsp:val=&quot;005E6CAD&quot;/&gt;&lt;wsp:rsid wsp:val=&quot;005E6CBA&quot;/&gt;&lt;wsp:rsid wsp:val=&quot;005E74F9&quot;/&gt;&lt;wsp:rsid wsp:val=&quot;005E7AA7&quot;/&gt;&lt;wsp:rsid wsp:val=&quot;005F00EA&quot;/&gt;&lt;wsp:rsid wsp:val=&quot;005F0665&quot;/&gt;&lt;wsp:rsid wsp:val=&quot;005F13F2&quot;/&gt;&lt;wsp:rsid wsp:val=&quot;005F1DB8&quot;/&gt;&lt;wsp:rsid wsp:val=&quot;005F21F2&quot;/&gt;&lt;wsp:rsid wsp:val=&quot;005F2729&quot;/&gt;&lt;wsp:rsid wsp:val=&quot;005F2C42&quot;/&gt;&lt;wsp:rsid wsp:val=&quot;005F3110&quot;/&gt;&lt;wsp:rsid wsp:val=&quot;005F3312&quot;/&gt;&lt;wsp:rsid wsp:val=&quot;005F346B&quot;/&gt;&lt;wsp:rsid wsp:val=&quot;005F34D9&quot;/&gt;&lt;wsp:rsid wsp:val=&quot;005F3670&quot;/&gt;&lt;wsp:rsid wsp:val=&quot;005F377C&quot;/&gt;&lt;wsp:rsid wsp:val=&quot;005F3D9C&quot;/&gt;&lt;wsp:rsid wsp:val=&quot;005F43AF&quot;/&gt;&lt;wsp:rsid wsp:val=&quot;005F5568&quot;/&gt;&lt;wsp:rsid wsp:val=&quot;005F5814&quot;/&gt;&lt;wsp:rsid wsp:val=&quot;005F5E88&quot;/&gt;&lt;wsp:rsid wsp:val=&quot;005F615C&quot;/&gt;&lt;wsp:rsid wsp:val=&quot;005F6234&quot;/&gt;&lt;wsp:rsid wsp:val=&quot;005F695A&quot;/&gt;&lt;wsp:rsid wsp:val=&quot;005F6F69&quot;/&gt;&lt;wsp:rsid wsp:val=&quot;006001AD&quot;/&gt;&lt;wsp:rsid wsp:val=&quot;00601D1E&quot;/&gt;&lt;wsp:rsid wsp:val=&quot;00601FC1&quot;/&gt;&lt;wsp:rsid wsp:val=&quot;006020DF&quot;/&gt;&lt;wsp:rsid wsp:val=&quot;00602A5E&quot;/&gt;&lt;wsp:rsid wsp:val=&quot;00602E6E&quot;/&gt;&lt;wsp:rsid wsp:val=&quot;00603087&quot;/&gt;&lt;wsp:rsid wsp:val=&quot;00603330&quot;/&gt;&lt;wsp:rsid wsp:val=&quot;00603855&quot;/&gt;&lt;wsp:rsid wsp:val=&quot;00603E80&quot;/&gt;&lt;wsp:rsid wsp:val=&quot;006044C3&quot;/&gt;&lt;wsp:rsid wsp:val=&quot;00605B0B&quot;/&gt;&lt;wsp:rsid wsp:val=&quot;00605B6A&quot;/&gt;&lt;wsp:rsid wsp:val=&quot;00605BF3&quot;/&gt;&lt;wsp:rsid wsp:val=&quot;00605EF1&quot;/&gt;&lt;wsp:rsid wsp:val=&quot;00605F65&quot;/&gt;&lt;wsp:rsid wsp:val=&quot;00606098&quot;/&gt;&lt;wsp:rsid wsp:val=&quot;0060617A&quot;/&gt;&lt;wsp:rsid wsp:val=&quot;00606284&quot;/&gt;&lt;wsp:rsid wsp:val=&quot;0060628D&quot;/&gt;&lt;wsp:rsid wsp:val=&quot;006067FA&quot;/&gt;&lt;wsp:rsid wsp:val=&quot;00606AA4&quot;/&gt;&lt;wsp:rsid wsp:val=&quot;00607048&quot;/&gt;&lt;wsp:rsid wsp:val=&quot;00607BE8&quot;/&gt;&lt;wsp:rsid wsp:val=&quot;00607FA2&quot;/&gt;&lt;wsp:rsid wsp:val=&quot;00610264&quot;/&gt;&lt;wsp:rsid wsp:val=&quot;0061162D&quot;/&gt;&lt;wsp:rsid wsp:val=&quot;00611710&quot;/&gt;&lt;wsp:rsid wsp:val=&quot;00611C62&quot;/&gt;&lt;wsp:rsid wsp:val=&quot;00611CA9&quot;/&gt;&lt;wsp:rsid wsp:val=&quot;006121A8&quot;/&gt;&lt;wsp:rsid wsp:val=&quot;006126BB&quot;/&gt;&lt;wsp:rsid wsp:val=&quot;006129D5&quot;/&gt;&lt;wsp:rsid wsp:val=&quot;00612E21&quot;/&gt;&lt;wsp:rsid wsp:val=&quot;00612FB6&quot;/&gt;&lt;wsp:rsid wsp:val=&quot;0061391F&quot;/&gt;&lt;wsp:rsid wsp:val=&quot;00613AD7&quot;/&gt;&lt;wsp:rsid wsp:val=&quot;00613FA8&quot;/&gt;&lt;wsp:rsid wsp:val=&quot;006140C6&quot;/&gt;&lt;wsp:rsid wsp:val=&quot;00614299&quot;/&gt;&lt;wsp:rsid wsp:val=&quot;00614AFB&quot;/&gt;&lt;wsp:rsid wsp:val=&quot;00614BE1&quot;/&gt;&lt;wsp:rsid wsp:val=&quot;00615D19&quot;/&gt;&lt;wsp:rsid wsp:val=&quot;00616F30&quot;/&gt;&lt;wsp:rsid wsp:val=&quot;00616FCA&quot;/&gt;&lt;wsp:rsid wsp:val=&quot;00617089&quot;/&gt;&lt;wsp:rsid wsp:val=&quot;006174BA&quot;/&gt;&lt;wsp:rsid wsp:val=&quot;006176A2&quot;/&gt;&lt;wsp:rsid wsp:val=&quot;00617B1C&quot;/&gt;&lt;wsp:rsid wsp:val=&quot;00617BCE&quot;/&gt;&lt;wsp:rsid wsp:val=&quot;00617F30&quot;/&gt;&lt;wsp:rsid wsp:val=&quot;0062017F&quot;/&gt;&lt;wsp:rsid wsp:val=&quot;0062045B&quot;/&gt;&lt;wsp:rsid wsp:val=&quot;00621008&quot;/&gt;&lt;wsp:rsid wsp:val=&quot;006211DA&quot;/&gt;&lt;wsp:rsid wsp:val=&quot;00621750&quot;/&gt;&lt;wsp:rsid wsp:val=&quot;0062175D&quot;/&gt;&lt;wsp:rsid wsp:val=&quot;0062186B&quot;/&gt;&lt;wsp:rsid wsp:val=&quot;00621DCF&quot;/&gt;&lt;wsp:rsid wsp:val=&quot;00622298&quot;/&gt;&lt;wsp:rsid wsp:val=&quot;006226BF&quot;/&gt;&lt;wsp:rsid wsp:val=&quot;00622993&quot;/&gt;&lt;wsp:rsid wsp:val=&quot;00622BCA&quot;/&gt;&lt;wsp:rsid wsp:val=&quot;00622F90&quot;/&gt;&lt;wsp:rsid wsp:val=&quot;0062368A&quot;/&gt;&lt;wsp:rsid wsp:val=&quot;00624A7D&quot;/&gt;&lt;wsp:rsid wsp:val=&quot;00625659&quot;/&gt;&lt;wsp:rsid wsp:val=&quot;006261E9&quot;/&gt;&lt;wsp:rsid wsp:val=&quot;00626661&quot;/&gt;&lt;wsp:rsid wsp:val=&quot;0062668B&quot;/&gt;&lt;wsp:rsid wsp:val=&quot;00626784&quot;/&gt;&lt;wsp:rsid wsp:val=&quot;006268A3&quot;/&gt;&lt;wsp:rsid wsp:val=&quot;00627DA4&quot;/&gt;&lt;wsp:rsid wsp:val=&quot;00630030&quot;/&gt;&lt;wsp:rsid wsp:val=&quot;006300DD&quot;/&gt;&lt;wsp:rsid wsp:val=&quot;006307A0&quot;/&gt;&lt;wsp:rsid wsp:val=&quot;00630CB1&quot;/&gt;&lt;wsp:rsid wsp:val=&quot;00630E01&quot;/&gt;&lt;wsp:rsid wsp:val=&quot;00631242&quot;/&gt;&lt;wsp:rsid wsp:val=&quot;00631399&quot;/&gt;&lt;wsp:rsid wsp:val=&quot;00631AC6&quot;/&gt;&lt;wsp:rsid wsp:val=&quot;00632646&quot;/&gt;&lt;wsp:rsid wsp:val=&quot;006345E4&quot;/&gt;&lt;wsp:rsid wsp:val=&quot;00634D4F&quot;/&gt;&lt;wsp:rsid wsp:val=&quot;00634D9A&quot;/&gt;&lt;wsp:rsid wsp:val=&quot;00634E1A&quot;/&gt;&lt;wsp:rsid wsp:val=&quot;006357A1&quot;/&gt;&lt;wsp:rsid wsp:val=&quot;00635D2D&quot;/&gt;&lt;wsp:rsid wsp:val=&quot;0063612B&quot;/&gt;&lt;wsp:rsid wsp:val=&quot;006361DB&quot;/&gt;&lt;wsp:rsid wsp:val=&quot;00637128&quot;/&gt;&lt;wsp:rsid wsp:val=&quot;00637386&quot;/&gt;&lt;wsp:rsid wsp:val=&quot;006377F7&quot;/&gt;&lt;wsp:rsid wsp:val=&quot;00637F2E&quot;/&gt;&lt;wsp:rsid wsp:val=&quot;006400FE&quot;/&gt;&lt;wsp:rsid wsp:val=&quot;0064066E&quot;/&gt;&lt;wsp:rsid wsp:val=&quot;00640B38&quot;/&gt;&lt;wsp:rsid wsp:val=&quot;00640C08&quot;/&gt;&lt;wsp:rsid wsp:val=&quot;006410FA&quot;/&gt;&lt;wsp:rsid wsp:val=&quot;00641169&quot;/&gt;&lt;wsp:rsid wsp:val=&quot;00641414&quot;/&gt;&lt;wsp:rsid wsp:val=&quot;00643090&quot;/&gt;&lt;wsp:rsid wsp:val=&quot;00643299&quot;/&gt;&lt;wsp:rsid wsp:val=&quot;006434DA&quot;/&gt;&lt;wsp:rsid wsp:val=&quot;006437FA&quot;/&gt;&lt;wsp:rsid wsp:val=&quot;00644285&quot;/&gt;&lt;wsp:rsid wsp:val=&quot;0064469F&quot;/&gt;&lt;wsp:rsid wsp:val=&quot;006446D4&quot;/&gt;&lt;wsp:rsid wsp:val=&quot;00644702&quot;/&gt;&lt;wsp:rsid wsp:val=&quot;00644828&quot;/&gt;&lt;wsp:rsid wsp:val=&quot;00644A2B&quot;/&gt;&lt;wsp:rsid wsp:val=&quot;00644EB1&quot;/&gt;&lt;wsp:rsid wsp:val=&quot;00644ECF&quot;/&gt;&lt;wsp:rsid wsp:val=&quot;0064527E&quot;/&gt;&lt;wsp:rsid wsp:val=&quot;006455BA&quot;/&gt;&lt;wsp:rsid wsp:val=&quot;006457F4&quot;/&gt;&lt;wsp:rsid wsp:val=&quot;006464F1&quot;/&gt;&lt;wsp:rsid wsp:val=&quot;00646889&quot;/&gt;&lt;wsp:rsid wsp:val=&quot;00646DC5&quot;/&gt;&lt;wsp:rsid wsp:val=&quot;00647DF1&quot;/&gt;&lt;wsp:rsid wsp:val=&quot;00650DE0&quot;/&gt;&lt;wsp:rsid wsp:val=&quot;00650F56&quot;/&gt;&lt;wsp:rsid wsp:val=&quot;00652403&quot;/&gt;&lt;wsp:rsid wsp:val=&quot;0065269C&quot;/&gt;&lt;wsp:rsid wsp:val=&quot;006526E8&quot;/&gt;&lt;wsp:rsid wsp:val=&quot;0065273A&quot;/&gt;&lt;wsp:rsid wsp:val=&quot;00652B9B&quot;/&gt;&lt;wsp:rsid wsp:val=&quot;00652C43&quot;/&gt;&lt;wsp:rsid wsp:val=&quot;00652C5D&quot;/&gt;&lt;wsp:rsid wsp:val=&quot;00652F9A&quot;/&gt;&lt;wsp:rsid wsp:val=&quot;00652FE6&quot;/&gt;&lt;wsp:rsid wsp:val=&quot;006533D0&quot;/&gt;&lt;wsp:rsid wsp:val=&quot;006537F7&quot;/&gt;&lt;wsp:rsid wsp:val=&quot;00653D43&quot;/&gt;&lt;wsp:rsid wsp:val=&quot;0065431C&quot;/&gt;&lt;wsp:rsid wsp:val=&quot;00654A28&quot;/&gt;&lt;wsp:rsid wsp:val=&quot;00654B94&quot;/&gt;&lt;wsp:rsid wsp:val=&quot;00655225&quot;/&gt;&lt;wsp:rsid wsp:val=&quot;00655462&quot;/&gt;&lt;wsp:rsid wsp:val=&quot;0065548D&quot;/&gt;&lt;wsp:rsid wsp:val=&quot;0065561D&quot;/&gt;&lt;wsp:rsid wsp:val=&quot;0065692D&quot;/&gt;&lt;wsp:rsid wsp:val=&quot;00656B03&quot;/&gt;&lt;wsp:rsid wsp:val=&quot;00656C49&quot;/&gt;&lt;wsp:rsid wsp:val=&quot;00656EA6&quot;/&gt;&lt;wsp:rsid wsp:val=&quot;0065744B&quot;/&gt;&lt;wsp:rsid wsp:val=&quot;006574CC&quot;/&gt;&lt;wsp:rsid wsp:val=&quot;00657A87&quot;/&gt;&lt;wsp:rsid wsp:val=&quot;006600F5&quot;/&gt;&lt;wsp:rsid wsp:val=&quot;00660493&quot;/&gt;&lt;wsp:rsid wsp:val=&quot;00660F15&quot;/&gt;&lt;wsp:rsid wsp:val=&quot;00661100&quot;/&gt;&lt;wsp:rsid wsp:val=&quot;0066159D&quot;/&gt;&lt;wsp:rsid wsp:val=&quot;006616C0&quot;/&gt;&lt;wsp:rsid wsp:val=&quot;00661DE8&quot;/&gt;&lt;wsp:rsid wsp:val=&quot;006627A8&quot;/&gt;&lt;wsp:rsid wsp:val=&quot;00663117&quot;/&gt;&lt;wsp:rsid wsp:val=&quot;00663316&quot;/&gt;&lt;wsp:rsid wsp:val=&quot;00663655&quot;/&gt;&lt;wsp:rsid wsp:val=&quot;006637C8&quot;/&gt;&lt;wsp:rsid wsp:val=&quot;00663C95&quot;/&gt;&lt;wsp:rsid wsp:val=&quot;00663F5C&quot;/&gt;&lt;wsp:rsid wsp:val=&quot;006640A4&quot;/&gt;&lt;wsp:rsid wsp:val=&quot;0066416E&quot;/&gt;&lt;wsp:rsid wsp:val=&quot;0066449B&quot;/&gt;&lt;wsp:rsid wsp:val=&quot;00664812&quot;/&gt;&lt;wsp:rsid wsp:val=&quot;006657F1&quot;/&gt;&lt;wsp:rsid wsp:val=&quot;00665892&quot;/&gt;&lt;wsp:rsid wsp:val=&quot;00665C7A&quot;/&gt;&lt;wsp:rsid wsp:val=&quot;0066602C&quot;/&gt;&lt;wsp:rsid wsp:val=&quot;00666046&quot;/&gt;&lt;wsp:rsid wsp:val=&quot;006661E1&quot;/&gt;&lt;wsp:rsid wsp:val=&quot;006661F5&quot;/&gt;&lt;wsp:rsid wsp:val=&quot;00666660&quot;/&gt;&lt;wsp:rsid wsp:val=&quot;00666853&quot;/&gt;&lt;wsp:rsid wsp:val=&quot;0066690B&quot;/&gt;&lt;wsp:rsid wsp:val=&quot;00666D1A&quot;/&gt;&lt;wsp:rsid wsp:val=&quot;00666F19&quot;/&gt;&lt;wsp:rsid wsp:val=&quot;0066716A&quot;/&gt;&lt;wsp:rsid wsp:val=&quot;00667175&quot;/&gt;&lt;wsp:rsid wsp:val=&quot;00667635&quot;/&gt;&lt;wsp:rsid wsp:val=&quot;00667920&quot;/&gt;&lt;wsp:rsid wsp:val=&quot;00667978&quot;/&gt;&lt;wsp:rsid wsp:val=&quot;006707D3&quot;/&gt;&lt;wsp:rsid wsp:val=&quot;00670940&quot;/&gt;&lt;wsp:rsid wsp:val=&quot;00670947&quot;/&gt;&lt;wsp:rsid wsp:val=&quot;00670C70&quot;/&gt;&lt;wsp:rsid wsp:val=&quot;00671CC4&quot;/&gt;&lt;wsp:rsid wsp:val=&quot;0067262F&quot;/&gt;&lt;wsp:rsid wsp:val=&quot;006729F6&quot;/&gt;&lt;wsp:rsid wsp:val=&quot;00672BC3&quot;/&gt;&lt;wsp:rsid wsp:val=&quot;00672BCB&quot;/&gt;&lt;wsp:rsid wsp:val=&quot;00672C58&quot;/&gt;&lt;wsp:rsid wsp:val=&quot;00672D7D&quot;/&gt;&lt;wsp:rsid wsp:val=&quot;00673164&quot;/&gt;&lt;wsp:rsid wsp:val=&quot;0067379C&quot;/&gt;&lt;wsp:rsid wsp:val=&quot;00673AD4&quot;/&gt;&lt;wsp:rsid wsp:val=&quot;00674604&quot;/&gt;&lt;wsp:rsid wsp:val=&quot;0067477F&quot;/&gt;&lt;wsp:rsid wsp:val=&quot;00674C7C&quot;/&gt;&lt;wsp:rsid wsp:val=&quot;00674DF3&quot;/&gt;&lt;wsp:rsid wsp:val=&quot;0067551C&quot;/&gt;&lt;wsp:rsid wsp:val=&quot;00676912&quot;/&gt;&lt;wsp:rsid wsp:val=&quot;00676C62&quot;/&gt;&lt;wsp:rsid wsp:val=&quot;00676E37&quot;/&gt;&lt;wsp:rsid wsp:val=&quot;00677184&quot;/&gt;&lt;wsp:rsid wsp:val=&quot;0067722B&quot;/&gt;&lt;wsp:rsid wsp:val=&quot;00677708&quot;/&gt;&lt;wsp:rsid wsp:val=&quot;00677825&quot;/&gt;&lt;wsp:rsid wsp:val=&quot;00677A79&quot;/&gt;&lt;wsp:rsid wsp:val=&quot;00677D37&quot;/&gt;&lt;wsp:rsid wsp:val=&quot;006803E7&quot;/&gt;&lt;wsp:rsid wsp:val=&quot;006808BE&quot;/&gt;&lt;wsp:rsid wsp:val=&quot;006810D5&quot;/&gt;&lt;wsp:rsid wsp:val=&quot;006813A3&quot;/&gt;&lt;wsp:rsid wsp:val=&quot;006814F9&quot;/&gt;&lt;wsp:rsid wsp:val=&quot;00681B33&quot;/&gt;&lt;wsp:rsid wsp:val=&quot;00681C44&quot;/&gt;&lt;wsp:rsid wsp:val=&quot;00682208&quot;/&gt;&lt;wsp:rsid wsp:val=&quot;00682219&quot;/&gt;&lt;wsp:rsid wsp:val=&quot;00682446&quot;/&gt;&lt;wsp:rsid wsp:val=&quot;006827B4&quot;/&gt;&lt;wsp:rsid wsp:val=&quot;00682A38&quot;/&gt;&lt;wsp:rsid wsp:val=&quot;00682C62&quot;/&gt;&lt;wsp:rsid wsp:val=&quot;00682D6B&quot;/&gt;&lt;wsp:rsid wsp:val=&quot;006834BF&quot;/&gt;&lt;wsp:rsid wsp:val=&quot;0068397B&quot;/&gt;&lt;wsp:rsid wsp:val=&quot;00683AAD&quot;/&gt;&lt;wsp:rsid wsp:val=&quot;00683C2A&quot;/&gt;&lt;wsp:rsid wsp:val=&quot;00684255&quot;/&gt;&lt;wsp:rsid wsp:val=&quot;006842CF&quot;/&gt;&lt;wsp:rsid wsp:val=&quot;00684307&quot;/&gt;&lt;wsp:rsid wsp:val=&quot;00685F4E&quot;/&gt;&lt;wsp:rsid wsp:val=&quot;006860A0&quot;/&gt;&lt;wsp:rsid wsp:val=&quot;006869C4&quot;/&gt;&lt;wsp:rsid wsp:val=&quot;006870D7&quot;/&gt;&lt;wsp:rsid wsp:val=&quot;006875FC&quot;/&gt;&lt;wsp:rsid wsp:val=&quot;00687909&quot;/&gt;&lt;wsp:rsid wsp:val=&quot;006902B3&quot;/&gt;&lt;wsp:rsid wsp:val=&quot;00690C91&quot;/&gt;&lt;wsp:rsid wsp:val=&quot;00690DA6&quot;/&gt;&lt;wsp:rsid wsp:val=&quot;00690F75&quot;/&gt;&lt;wsp:rsid wsp:val=&quot;0069116F&quot;/&gt;&lt;wsp:rsid wsp:val=&quot;006912E0&quot;/&gt;&lt;wsp:rsid wsp:val=&quot;0069164E&quot;/&gt;&lt;wsp:rsid wsp:val=&quot;00691A51&quot;/&gt;&lt;wsp:rsid wsp:val=&quot;00691AB0&quot;/&gt;&lt;wsp:rsid wsp:val=&quot;0069260E&quot;/&gt;&lt;wsp:rsid wsp:val=&quot;006930C0&quot;/&gt;&lt;wsp:rsid wsp:val=&quot;006935DB&quot;/&gt;&lt;wsp:rsid wsp:val=&quot;00693C61&quot;/&gt;&lt;wsp:rsid wsp:val=&quot;00694763&quot;/&gt;&lt;wsp:rsid wsp:val=&quot;006947BE&quot;/&gt;&lt;wsp:rsid wsp:val=&quot;00694BB6&quot;/&gt;&lt;wsp:rsid wsp:val=&quot;00695290&quot;/&gt;&lt;wsp:rsid wsp:val=&quot;006952DA&quot;/&gt;&lt;wsp:rsid wsp:val=&quot;00695718&quot;/&gt;&lt;wsp:rsid wsp:val=&quot;006957CF&quot;/&gt;&lt;wsp:rsid wsp:val=&quot;00695B1A&quot;/&gt;&lt;wsp:rsid wsp:val=&quot;00695C92&quot;/&gt;&lt;wsp:rsid wsp:val=&quot;0069635B&quot;/&gt;&lt;wsp:rsid wsp:val=&quot;006964D0&quot;/&gt;&lt;wsp:rsid wsp:val=&quot;006965F7&quot;/&gt;&lt;wsp:rsid wsp:val=&quot;006968C1&quot;/&gt;&lt;wsp:rsid wsp:val=&quot;00696D15&quot;/&gt;&lt;wsp:rsid wsp:val=&quot;00696DE9&quot;/&gt;&lt;wsp:rsid wsp:val=&quot;00696F46&quot;/&gt;&lt;wsp:rsid wsp:val=&quot;006978F9&quot;/&gt;&lt;wsp:rsid wsp:val=&quot;00697D16&quot;/&gt;&lt;wsp:rsid wsp:val=&quot;006A04B3&quot;/&gt;&lt;wsp:rsid wsp:val=&quot;006A0604&quot;/&gt;&lt;wsp:rsid wsp:val=&quot;006A1D68&quot;/&gt;&lt;wsp:rsid wsp:val=&quot;006A1DD8&quot;/&gt;&lt;wsp:rsid wsp:val=&quot;006A214A&quot;/&gt;&lt;wsp:rsid wsp:val=&quot;006A2214&quot;/&gt;&lt;wsp:rsid wsp:val=&quot;006A2443&quot;/&gt;&lt;wsp:rsid wsp:val=&quot;006A2729&quot;/&gt;&lt;wsp:rsid wsp:val=&quot;006A2759&quot;/&gt;&lt;wsp:rsid wsp:val=&quot;006A2C69&quot;/&gt;&lt;wsp:rsid wsp:val=&quot;006A34B3&quot;/&gt;&lt;wsp:rsid wsp:val=&quot;006A361A&quot;/&gt;&lt;wsp:rsid wsp:val=&quot;006A3991&quot;/&gt;&lt;wsp:rsid wsp:val=&quot;006A3B05&quot;/&gt;&lt;wsp:rsid wsp:val=&quot;006A3F98&quot;/&gt;&lt;wsp:rsid wsp:val=&quot;006A405A&quot;/&gt;&lt;wsp:rsid wsp:val=&quot;006A40CA&quot;/&gt;&lt;wsp:rsid wsp:val=&quot;006A4C9D&quot;/&gt;&lt;wsp:rsid wsp:val=&quot;006A4CD0&quot;/&gt;&lt;wsp:rsid wsp:val=&quot;006A4F60&quot;/&gt;&lt;wsp:rsid wsp:val=&quot;006A5812&quot;/&gt;&lt;wsp:rsid wsp:val=&quot;006A5814&quot;/&gt;&lt;wsp:rsid wsp:val=&quot;006A5C59&quot;/&gt;&lt;wsp:rsid wsp:val=&quot;006A5FA4&quot;/&gt;&lt;wsp:rsid wsp:val=&quot;006A5FC4&quot;/&gt;&lt;wsp:rsid wsp:val=&quot;006A6489&quot;/&gt;&lt;wsp:rsid wsp:val=&quot;006A6D97&quot;/&gt;&lt;wsp:rsid wsp:val=&quot;006A6EAA&quot;/&gt;&lt;wsp:rsid wsp:val=&quot;006A70D7&quot;/&gt;&lt;wsp:rsid wsp:val=&quot;006A7189&quot;/&gt;&lt;wsp:rsid wsp:val=&quot;006A7C4E&quot;/&gt;&lt;wsp:rsid wsp:val=&quot;006A7F78&quot;/&gt;&lt;wsp:rsid wsp:val=&quot;006B00B4&quot;/&gt;&lt;wsp:rsid wsp:val=&quot;006B05EE&quot;/&gt;&lt;wsp:rsid wsp:val=&quot;006B0C74&quot;/&gt;&lt;wsp:rsid wsp:val=&quot;006B0F3C&quot;/&gt;&lt;wsp:rsid wsp:val=&quot;006B1720&quot;/&gt;&lt;wsp:rsid wsp:val=&quot;006B1BE8&quot;/&gt;&lt;wsp:rsid wsp:val=&quot;006B1CEC&quot;/&gt;&lt;wsp:rsid wsp:val=&quot;006B1D4A&quot;/&gt;&lt;wsp:rsid wsp:val=&quot;006B2548&quot;/&gt;&lt;wsp:rsid wsp:val=&quot;006B2CD8&quot;/&gt;&lt;wsp:rsid wsp:val=&quot;006B2E08&quot;/&gt;&lt;wsp:rsid wsp:val=&quot;006B2FB9&quot;/&gt;&lt;wsp:rsid wsp:val=&quot;006B3025&quot;/&gt;&lt;wsp:rsid wsp:val=&quot;006B33C2&quot;/&gt;&lt;wsp:rsid wsp:val=&quot;006B403B&quot;/&gt;&lt;wsp:rsid wsp:val=&quot;006B4B31&quot;/&gt;&lt;wsp:rsid wsp:val=&quot;006B4DAD&quot;/&gt;&lt;wsp:rsid wsp:val=&quot;006B4E23&quot;/&gt;&lt;wsp:rsid wsp:val=&quot;006B52CC&quot;/&gt;&lt;wsp:rsid wsp:val=&quot;006B54F8&quot;/&gt;&lt;wsp:rsid wsp:val=&quot;006B5A54&quot;/&gt;&lt;wsp:rsid wsp:val=&quot;006B6308&quot;/&gt;&lt;wsp:rsid wsp:val=&quot;006B6311&quot;/&gt;&lt;wsp:rsid wsp:val=&quot;006B6BDA&quot;/&gt;&lt;wsp:rsid wsp:val=&quot;006B6CBD&quot;/&gt;&lt;wsp:rsid wsp:val=&quot;006B70F7&quot;/&gt;&lt;wsp:rsid wsp:val=&quot;006B71FA&quot;/&gt;&lt;wsp:rsid wsp:val=&quot;006B7352&quot;/&gt;&lt;wsp:rsid wsp:val=&quot;006B76AD&quot;/&gt;&lt;wsp:rsid wsp:val=&quot;006B7808&quot;/&gt;&lt;wsp:rsid wsp:val=&quot;006B7B3B&quot;/&gt;&lt;wsp:rsid wsp:val=&quot;006B7E18&quot;/&gt;&lt;wsp:rsid wsp:val=&quot;006B7EBA&quot;/&gt;&lt;wsp:rsid wsp:val=&quot;006B7F81&quot;/&gt;&lt;wsp:rsid wsp:val=&quot;006C050D&quot;/&gt;&lt;wsp:rsid wsp:val=&quot;006C070F&quot;/&gt;&lt;wsp:rsid wsp:val=&quot;006C0BA4&quot;/&gt;&lt;wsp:rsid wsp:val=&quot;006C0F61&quot;/&gt;&lt;wsp:rsid wsp:val=&quot;006C0F75&quot;/&gt;&lt;wsp:rsid wsp:val=&quot;006C1417&quot;/&gt;&lt;wsp:rsid wsp:val=&quot;006C143A&quot;/&gt;&lt;wsp:rsid wsp:val=&quot;006C17C0&quot;/&gt;&lt;wsp:rsid wsp:val=&quot;006C1E5F&quot;/&gt;&lt;wsp:rsid wsp:val=&quot;006C2499&quot;/&gt;&lt;wsp:rsid wsp:val=&quot;006C3908&quot;/&gt;&lt;wsp:rsid wsp:val=&quot;006C3CB3&quot;/&gt;&lt;wsp:rsid wsp:val=&quot;006C3E50&quot;/&gt;&lt;wsp:rsid wsp:val=&quot;006C4081&quot;/&gt;&lt;wsp:rsid wsp:val=&quot;006C4D01&quot;/&gt;&lt;wsp:rsid wsp:val=&quot;006C4DB6&quot;/&gt;&lt;wsp:rsid wsp:val=&quot;006C53C9&quot;/&gt;&lt;wsp:rsid wsp:val=&quot;006C57FE&quot;/&gt;&lt;wsp:rsid wsp:val=&quot;006C59C9&quot;/&gt;&lt;wsp:rsid wsp:val=&quot;006C5BE5&quot;/&gt;&lt;wsp:rsid wsp:val=&quot;006C6089&quot;/&gt;&lt;wsp:rsid wsp:val=&quot;006C688E&quot;/&gt;&lt;wsp:rsid wsp:val=&quot;006C704E&quot;/&gt;&lt;wsp:rsid wsp:val=&quot;006D0109&quot;/&gt;&lt;wsp:rsid wsp:val=&quot;006D02B7&quot;/&gt;&lt;wsp:rsid wsp:val=&quot;006D0732&quot;/&gt;&lt;wsp:rsid wsp:val=&quot;006D0B47&quot;/&gt;&lt;wsp:rsid wsp:val=&quot;006D154E&quot;/&gt;&lt;wsp:rsid wsp:val=&quot;006D1896&quot;/&gt;&lt;wsp:rsid wsp:val=&quot;006D1DB7&quot;/&gt;&lt;wsp:rsid wsp:val=&quot;006D1F6A&quot;/&gt;&lt;wsp:rsid wsp:val=&quot;006D2316&quot;/&gt;&lt;wsp:rsid wsp:val=&quot;006D2342&quot;/&gt;&lt;wsp:rsid wsp:val=&quot;006D2B8A&quot;/&gt;&lt;wsp:rsid wsp:val=&quot;006D2C3D&quot;/&gt;&lt;wsp:rsid wsp:val=&quot;006D34F0&quot;/&gt;&lt;wsp:rsid wsp:val=&quot;006D407C&quot;/&gt;&lt;wsp:rsid wsp:val=&quot;006D4497&quot;/&gt;&lt;wsp:rsid wsp:val=&quot;006D57CB&quot;/&gt;&lt;wsp:rsid wsp:val=&quot;006D5BA0&quot;/&gt;&lt;wsp:rsid wsp:val=&quot;006D5EEE&quot;/&gt;&lt;wsp:rsid wsp:val=&quot;006D65CC&quot;/&gt;&lt;wsp:rsid wsp:val=&quot;006D665B&quot;/&gt;&lt;wsp:rsid wsp:val=&quot;006D6DEF&quot;/&gt;&lt;wsp:rsid wsp:val=&quot;006D764B&quot;/&gt;&lt;wsp:rsid wsp:val=&quot;006D795D&quot;/&gt;&lt;wsp:rsid wsp:val=&quot;006D7B7B&quot;/&gt;&lt;wsp:rsid wsp:val=&quot;006E0F7E&quot;/&gt;&lt;wsp:rsid wsp:val=&quot;006E1344&quot;/&gt;&lt;wsp:rsid wsp:val=&quot;006E13DC&quot;/&gt;&lt;wsp:rsid wsp:val=&quot;006E37D7&quot;/&gt;&lt;wsp:rsid wsp:val=&quot;006E38AE&quot;/&gt;&lt;wsp:rsid wsp:val=&quot;006E3D60&quot;/&gt;&lt;wsp:rsid wsp:val=&quot;006E3EB9&quot;/&gt;&lt;wsp:rsid wsp:val=&quot;006E43C2&quot;/&gt;&lt;wsp:rsid wsp:val=&quot;006E4403&quot;/&gt;&lt;wsp:rsid wsp:val=&quot;006E5018&quot;/&gt;&lt;wsp:rsid wsp:val=&quot;006E5108&quot;/&gt;&lt;wsp:rsid wsp:val=&quot;006E51FA&quot;/&gt;&lt;wsp:rsid wsp:val=&quot;006E52CA&quot;/&gt;&lt;wsp:rsid wsp:val=&quot;006E62FF&quot;/&gt;&lt;wsp:rsid wsp:val=&quot;006E63CD&quot;/&gt;&lt;wsp:rsid wsp:val=&quot;006E73E1&quot;/&gt;&lt;wsp:rsid wsp:val=&quot;006E7469&quot;/&gt;&lt;wsp:rsid wsp:val=&quot;006E7B61&quot;/&gt;&lt;wsp:rsid wsp:val=&quot;006F01B3&quot;/&gt;&lt;wsp:rsid wsp:val=&quot;006F04D8&quot;/&gt;&lt;wsp:rsid wsp:val=&quot;006F0CC9&quot;/&gt;&lt;wsp:rsid wsp:val=&quot;006F13D7&quot;/&gt;&lt;wsp:rsid wsp:val=&quot;006F246C&quot;/&gt;&lt;wsp:rsid wsp:val=&quot;006F2D80&quot;/&gt;&lt;wsp:rsid wsp:val=&quot;006F2F38&quot;/&gt;&lt;wsp:rsid wsp:val=&quot;006F3020&quot;/&gt;&lt;wsp:rsid wsp:val=&quot;006F325A&quot;/&gt;&lt;wsp:rsid wsp:val=&quot;006F45E7&quot;/&gt;&lt;wsp:rsid wsp:val=&quot;006F4963&quot;/&gt;&lt;wsp:rsid wsp:val=&quot;006F4EBC&quot;/&gt;&lt;wsp:rsid wsp:val=&quot;006F54B6&quot;/&gt;&lt;wsp:rsid wsp:val=&quot;006F5D45&quot;/&gt;&lt;wsp:rsid wsp:val=&quot;006F60B5&quot;/&gt;&lt;wsp:rsid wsp:val=&quot;006F644D&quot;/&gt;&lt;wsp:rsid wsp:val=&quot;006F6BD2&quot;/&gt;&lt;wsp:rsid wsp:val=&quot;006F74A1&quot;/&gt;&lt;wsp:rsid wsp:val=&quot;006F7710&quot;/&gt;&lt;wsp:rsid wsp:val=&quot;006F7D95&quot;/&gt;&lt;wsp:rsid wsp:val=&quot;006F7FB7&quot;/&gt;&lt;wsp:rsid wsp:val=&quot;007007AA&quot;/&gt;&lt;wsp:rsid wsp:val=&quot;00700F7C&quot;/&gt;&lt;wsp:rsid wsp:val=&quot;00700FB1&quot;/&gt;&lt;wsp:rsid wsp:val=&quot;00701302&quot;/&gt;&lt;wsp:rsid wsp:val=&quot;0070180F&quot;/&gt;&lt;wsp:rsid wsp:val=&quot;00701B88&quot;/&gt;&lt;wsp:rsid wsp:val=&quot;00701E59&quot;/&gt;&lt;wsp:rsid wsp:val=&quot;0070224C&quot;/&gt;&lt;wsp:rsid wsp:val=&quot;0070237D&quot;/&gt;&lt;wsp:rsid wsp:val=&quot;00702DA5&quot;/&gt;&lt;wsp:rsid wsp:val=&quot;00703A64&quot;/&gt;&lt;wsp:rsid wsp:val=&quot;00704103&quot;/&gt;&lt;wsp:rsid wsp:val=&quot;007041F2&quot;/&gt;&lt;wsp:rsid wsp:val=&quot;00704EB9&quot;/&gt;&lt;wsp:rsid wsp:val=&quot;00704F31&quot;/&gt;&lt;wsp:rsid wsp:val=&quot;00705272&quot;/&gt;&lt;wsp:rsid wsp:val=&quot;00705CBB&quot;/&gt;&lt;wsp:rsid wsp:val=&quot;00706EE4&quot;/&gt;&lt;wsp:rsid wsp:val=&quot;00707332&quot;/&gt;&lt;wsp:rsid wsp:val=&quot;0070742D&quot;/&gt;&lt;wsp:rsid wsp:val=&quot;007075A8&quot;/&gt;&lt;wsp:rsid wsp:val=&quot;0070787D&quot;/&gt;&lt;wsp:rsid wsp:val=&quot;00707E30&quot;/&gt;&lt;wsp:rsid wsp:val=&quot;0071026C&quot;/&gt;&lt;wsp:rsid wsp:val=&quot;00710C7C&quot;/&gt;&lt;wsp:rsid wsp:val=&quot;0071182D&quot;/&gt;&lt;wsp:rsid wsp:val=&quot;00711E85&quot;/&gt;&lt;wsp:rsid wsp:val=&quot;0071275B&quot;/&gt;&lt;wsp:rsid wsp:val=&quot;00712A5C&quot;/&gt;&lt;wsp:rsid wsp:val=&quot;00712CF7&quot;/&gt;&lt;wsp:rsid wsp:val=&quot;007133F3&quot;/&gt;&lt;wsp:rsid wsp:val=&quot;007134AD&quot;/&gt;&lt;wsp:rsid wsp:val=&quot;007135AC&quot;/&gt;&lt;wsp:rsid wsp:val=&quot;00713A72&quot;/&gt;&lt;wsp:rsid wsp:val=&quot;00714CFC&quot;/&gt;&lt;wsp:rsid wsp:val=&quot;00714EBC&quot;/&gt;&lt;wsp:rsid wsp:val=&quot;0071541F&quot;/&gt;&lt;wsp:rsid wsp:val=&quot;007157DD&quot;/&gt;&lt;wsp:rsid wsp:val=&quot;00715E79&quot;/&gt;&lt;wsp:rsid wsp:val=&quot;00715F3E&quot;/&gt;&lt;wsp:rsid wsp:val=&quot;00715F47&quot;/&gt;&lt;wsp:rsid wsp:val=&quot;00716A35&quot;/&gt;&lt;wsp:rsid wsp:val=&quot;00716A7E&quot;/&gt;&lt;wsp:rsid wsp:val=&quot;00716C8C&quot;/&gt;&lt;wsp:rsid wsp:val=&quot;00716F66&quot;/&gt;&lt;wsp:rsid wsp:val=&quot;007175D7&quot;/&gt;&lt;wsp:rsid wsp:val=&quot;00717E0B&quot;/&gt;&lt;wsp:rsid wsp:val=&quot;007201A5&quot;/&gt;&lt;wsp:rsid wsp:val=&quot;007207F0&quot;/&gt;&lt;wsp:rsid wsp:val=&quot;00720A45&quot;/&gt;&lt;wsp:rsid wsp:val=&quot;00720C25&quot;/&gt;&lt;wsp:rsid wsp:val=&quot;0072154F&quot;/&gt;&lt;wsp:rsid wsp:val=&quot;007215C5&quot;/&gt;&lt;wsp:rsid wsp:val=&quot;00721D89&quot;/&gt;&lt;wsp:rsid wsp:val=&quot;0072221E&quot;/&gt;&lt;wsp:rsid wsp:val=&quot;00722267&quot;/&gt;&lt;wsp:rsid wsp:val=&quot;00723392&quot;/&gt;&lt;wsp:rsid wsp:val=&quot;007235EA&quot;/&gt;&lt;wsp:rsid wsp:val=&quot;00723621&quot;/&gt;&lt;wsp:rsid wsp:val=&quot;00723DD1&quot;/&gt;&lt;wsp:rsid wsp:val=&quot;00723FA0&quot;/&gt;&lt;wsp:rsid wsp:val=&quot;0072461A&quot;/&gt;&lt;wsp:rsid wsp:val=&quot;0072503D&quot;/&gt;&lt;wsp:rsid wsp:val=&quot;00725C0E&quot;/&gt;&lt;wsp:rsid wsp:val=&quot;0072636B&quot;/&gt;&lt;wsp:rsid wsp:val=&quot;00726EBA&quot;/&gt;&lt;wsp:rsid wsp:val=&quot;00727268&quot;/&gt;&lt;wsp:rsid wsp:val=&quot;00730222&quot;/&gt;&lt;wsp:rsid wsp:val=&quot;007304B2&quot;/&gt;&lt;wsp:rsid wsp:val=&quot;00730769&quot;/&gt;&lt;wsp:rsid wsp:val=&quot;00730890&quot;/&gt;&lt;wsp:rsid wsp:val=&quot;007309E2&quot;/&gt;&lt;wsp:rsid wsp:val=&quot;00730B13&quot;/&gt;&lt;wsp:rsid wsp:val=&quot;00731233&quot;/&gt;&lt;wsp:rsid wsp:val=&quot;00731F85&quot;/&gt;&lt;wsp:rsid wsp:val=&quot;0073217D&quot;/&gt;&lt;wsp:rsid wsp:val=&quot;007325A5&quot;/&gt;&lt;wsp:rsid wsp:val=&quot;0073278A&quot;/&gt;&lt;wsp:rsid wsp:val=&quot;00732AE3&quot;/&gt;&lt;wsp:rsid wsp:val=&quot;00732C86&quot;/&gt;&lt;wsp:rsid wsp:val=&quot;0073353B&quot;/&gt;&lt;wsp:rsid wsp:val=&quot;00733AEA&quot;/&gt;&lt;wsp:rsid wsp:val=&quot;00733DF6&quot;/&gt;&lt;wsp:rsid wsp:val=&quot;00734D10&quot;/&gt;&lt;wsp:rsid wsp:val=&quot;0073542F&quot;/&gt;&lt;wsp:rsid wsp:val=&quot;007357F0&quot;/&gt;&lt;wsp:rsid wsp:val=&quot;007358A7&quot;/&gt;&lt;wsp:rsid wsp:val=&quot;007365B4&quot;/&gt;&lt;wsp:rsid wsp:val=&quot;007368B9&quot;/&gt;&lt;wsp:rsid wsp:val=&quot;0073720C&quot;/&gt;&lt;wsp:rsid wsp:val=&quot;00737885&quot;/&gt;&lt;wsp:rsid wsp:val=&quot;007401D8&quot;/&gt;&lt;wsp:rsid wsp:val=&quot;007403AB&quot;/&gt;&lt;wsp:rsid wsp:val=&quot;00740445&quot;/&gt;&lt;wsp:rsid wsp:val=&quot;007415A1&quot;/&gt;&lt;wsp:rsid wsp:val=&quot;00741FB8&quot;/&gt;&lt;wsp:rsid wsp:val=&quot;0074215A&quot;/&gt;&lt;wsp:rsid wsp:val=&quot;007428A8&quot;/&gt;&lt;wsp:rsid wsp:val=&quot;00742B64&quot;/&gt;&lt;wsp:rsid wsp:val=&quot;00742C4A&quot;/&gt;&lt;wsp:rsid wsp:val=&quot;00742E92&quot;/&gt;&lt;wsp:rsid wsp:val=&quot;00743440&quot;/&gt;&lt;wsp:rsid wsp:val=&quot;00743801&quot;/&gt;&lt;wsp:rsid wsp:val=&quot;00743BE1&quot;/&gt;&lt;wsp:rsid wsp:val=&quot;00743FFC&quot;/&gt;&lt;wsp:rsid wsp:val=&quot;00744139&quot;/&gt;&lt;wsp:rsid wsp:val=&quot;0074429F&quot;/&gt;&lt;wsp:rsid wsp:val=&quot;00744B6F&quot;/&gt;&lt;wsp:rsid wsp:val=&quot;0074502B&quot;/&gt;&lt;wsp:rsid wsp:val=&quot;00745409&quot;/&gt;&lt;wsp:rsid wsp:val=&quot;00745A34&quot;/&gt;&lt;wsp:rsid wsp:val=&quot;0074668A&quot;/&gt;&lt;wsp:rsid wsp:val=&quot;00746D5E&quot;/&gt;&lt;wsp:rsid wsp:val=&quot;00746D82&quot;/&gt;&lt;wsp:rsid wsp:val=&quot;00747471&quot;/&gt;&lt;wsp:rsid wsp:val=&quot;00747A8D&quot;/&gt;&lt;wsp:rsid wsp:val=&quot;00750061&quot;/&gt;&lt;wsp:rsid wsp:val=&quot;0075070C&quot;/&gt;&lt;wsp:rsid wsp:val=&quot;00750C99&quot;/&gt;&lt;wsp:rsid wsp:val=&quot;00751529&quot;/&gt;&lt;wsp:rsid wsp:val=&quot;0075166B&quot;/&gt;&lt;wsp:rsid wsp:val=&quot;0075218E&quot;/&gt;&lt;wsp:rsid wsp:val=&quot;00752AC3&quot;/&gt;&lt;wsp:rsid wsp:val=&quot;007532CB&quot;/&gt;&lt;wsp:rsid wsp:val=&quot;00753503&quot;/&gt;&lt;wsp:rsid wsp:val=&quot;007538D7&quot;/&gt;&lt;wsp:rsid wsp:val=&quot;00754263&quot;/&gt;&lt;wsp:rsid wsp:val=&quot;00754463&quot;/&gt;&lt;wsp:rsid wsp:val=&quot;007545CF&quot;/&gt;&lt;wsp:rsid wsp:val=&quot;007552AC&quot;/&gt;&lt;wsp:rsid wsp:val=&quot;0075616B&quot;/&gt;&lt;wsp:rsid wsp:val=&quot;007566CF&quot;/&gt;&lt;wsp:rsid wsp:val=&quot;00756F62&quot;/&gt;&lt;wsp:rsid wsp:val=&quot;00757404&quot;/&gt;&lt;wsp:rsid wsp:val=&quot;0075799C&quot;/&gt;&lt;wsp:rsid wsp:val=&quot;00757EF6&quot;/&gt;&lt;wsp:rsid wsp:val=&quot;00760048&quot;/&gt;&lt;wsp:rsid wsp:val=&quot;0076123A&quot;/&gt;&lt;wsp:rsid wsp:val=&quot;007615D3&quot;/&gt;&lt;wsp:rsid wsp:val=&quot;007616AE&quot;/&gt;&lt;wsp:rsid wsp:val=&quot;0076186A&quot;/&gt;&lt;wsp:rsid wsp:val=&quot;00761A72&quot;/&gt;&lt;wsp:rsid wsp:val=&quot;00761B81&quot;/&gt;&lt;wsp:rsid wsp:val=&quot;0076206B&quot;/&gt;&lt;wsp:rsid wsp:val=&quot;0076257A&quot;/&gt;&lt;wsp:rsid wsp:val=&quot;007625C3&quot;/&gt;&lt;wsp:rsid wsp:val=&quot;00763470&quot;/&gt;&lt;wsp:rsid wsp:val=&quot;0076376B&quot;/&gt;&lt;wsp:rsid wsp:val=&quot;00763D14&quot;/&gt;&lt;wsp:rsid wsp:val=&quot;00763F64&quot;/&gt;&lt;wsp:rsid wsp:val=&quot;007640D1&quot;/&gt;&lt;wsp:rsid wsp:val=&quot;007642F5&quot;/&gt;&lt;wsp:rsid wsp:val=&quot;007646AD&quot;/&gt;&lt;wsp:rsid wsp:val=&quot;007649C8&quot;/&gt;&lt;wsp:rsid wsp:val=&quot;00764FF8&quot;/&gt;&lt;wsp:rsid wsp:val=&quot;0076511C&quot;/&gt;&lt;wsp:rsid wsp:val=&quot;00765B7F&quot;/&gt;&lt;wsp:rsid wsp:val=&quot;007663C6&quot;/&gt;&lt;wsp:rsid wsp:val=&quot;00766A9F&quot;/&gt;&lt;wsp:rsid wsp:val=&quot;00766EFD&quot;/&gt;&lt;wsp:rsid wsp:val=&quot;00767042&quot;/&gt;&lt;wsp:rsid wsp:val=&quot;007676A9&quot;/&gt;&lt;wsp:rsid wsp:val=&quot;00767982&quot;/&gt;&lt;wsp:rsid wsp:val=&quot;00767B0C&quot;/&gt;&lt;wsp:rsid wsp:val=&quot;00767FE3&quot;/&gt;&lt;wsp:rsid wsp:val=&quot;007700C3&quot;/&gt;&lt;wsp:rsid wsp:val=&quot;00770935&quot;/&gt;&lt;wsp:rsid wsp:val=&quot;00770D32&quot;/&gt;&lt;wsp:rsid wsp:val=&quot;00771113&quot;/&gt;&lt;wsp:rsid wsp:val=&quot;007711BB&quot;/&gt;&lt;wsp:rsid wsp:val=&quot;0077177A&quot;/&gt;&lt;wsp:rsid wsp:val=&quot;00771846&quot;/&gt;&lt;wsp:rsid wsp:val=&quot;007723D9&quot;/&gt;&lt;wsp:rsid wsp:val=&quot;00772456&quot;/&gt;&lt;wsp:rsid wsp:val=&quot;00772F12&quot;/&gt;&lt;wsp:rsid wsp:val=&quot;0077427D&quot;/&gt;&lt;wsp:rsid wsp:val=&quot;007746F0&quot;/&gt;&lt;wsp:rsid wsp:val=&quot;00774A3D&quot;/&gt;&lt;wsp:rsid wsp:val=&quot;00774E95&quot;/&gt;&lt;wsp:rsid wsp:val=&quot;00775EC4&quot;/&gt;&lt;wsp:rsid wsp:val=&quot;00776D3D&quot;/&gt;&lt;wsp:rsid wsp:val=&quot;00776F07&quot;/&gt;&lt;wsp:rsid wsp:val=&quot;0077729B&quot;/&gt;&lt;wsp:rsid wsp:val=&quot;007779CF&quot;/&gt;&lt;wsp:rsid wsp:val=&quot;00777A43&quot;/&gt;&lt;wsp:rsid wsp:val=&quot;00777FB3&quot;/&gt;&lt;wsp:rsid wsp:val=&quot;0078047A&quot;/&gt;&lt;wsp:rsid wsp:val=&quot;00780489&quot;/&gt;&lt;wsp:rsid wsp:val=&quot;00780D46&quot;/&gt;&lt;wsp:rsid wsp:val=&quot;00781164&quot;/&gt;&lt;wsp:rsid wsp:val=&quot;00781578&quot;/&gt;&lt;wsp:rsid wsp:val=&quot;00781696&quot;/&gt;&lt;wsp:rsid wsp:val=&quot;007819B9&quot;/&gt;&lt;wsp:rsid wsp:val=&quot;00781CB1&quot;/&gt;&lt;wsp:rsid wsp:val=&quot;00782109&quot;/&gt;&lt;wsp:rsid wsp:val=&quot;00782210&quot;/&gt;&lt;wsp:rsid wsp:val=&quot;00782568&quot;/&gt;&lt;wsp:rsid wsp:val=&quot;00782BFE&quot;/&gt;&lt;wsp:rsid wsp:val=&quot;00782D0D&quot;/&gt;&lt;wsp:rsid wsp:val=&quot;00782D7B&quot;/&gt;&lt;wsp:rsid wsp:val=&quot;00783351&quot;/&gt;&lt;wsp:rsid wsp:val=&quot;00783610&quot;/&gt;&lt;wsp:rsid wsp:val=&quot;00783AA7&quot;/&gt;&lt;wsp:rsid wsp:val=&quot;00783C66&quot;/&gt;&lt;wsp:rsid wsp:val=&quot;00784028&quot;/&gt;&lt;wsp:rsid wsp:val=&quot;007843AA&quot;/&gt;&lt;wsp:rsid wsp:val=&quot;0078492F&quot;/&gt;&lt;wsp:rsid wsp:val=&quot;00784F20&quot;/&gt;&lt;wsp:rsid wsp:val=&quot;0078544F&quot;/&gt;&lt;wsp:rsid wsp:val=&quot;00786F0C&quot;/&gt;&lt;wsp:rsid wsp:val=&quot;007871CE&quot;/&gt;&lt;wsp:rsid wsp:val=&quot;00787871&quot;/&gt;&lt;wsp:rsid wsp:val=&quot;007878E0&quot;/&gt;&lt;wsp:rsid wsp:val=&quot;00787B99&quot;/&gt;&lt;wsp:rsid wsp:val=&quot;00787C00&quot;/&gt;&lt;wsp:rsid wsp:val=&quot;00790137&quot;/&gt;&lt;wsp:rsid wsp:val=&quot;007902CE&quot;/&gt;&lt;wsp:rsid wsp:val=&quot;00790482&quot;/&gt;&lt;wsp:rsid wsp:val=&quot;00790C18&quot;/&gt;&lt;wsp:rsid wsp:val=&quot;00790E0B&quot;/&gt;&lt;wsp:rsid wsp:val=&quot;00790F67&quot;/&gt;&lt;wsp:rsid wsp:val=&quot;00790FA7&quot;/&gt;&lt;wsp:rsid wsp:val=&quot;00791370&quot;/&gt;&lt;wsp:rsid wsp:val=&quot;00791492&quot;/&gt;&lt;wsp:rsid wsp:val=&quot;007915F6&quot;/&gt;&lt;wsp:rsid wsp:val=&quot;00791D64&quot;/&gt;&lt;wsp:rsid wsp:val=&quot;007925BD&quot;/&gt;&lt;wsp:rsid wsp:val=&quot;007935D0&quot;/&gt;&lt;wsp:rsid wsp:val=&quot;007940EE&quot;/&gt;&lt;wsp:rsid wsp:val=&quot;0079414B&quot;/&gt;&lt;wsp:rsid wsp:val=&quot;00794B6E&quot;/&gt;&lt;wsp:rsid wsp:val=&quot;00794E55&quot;/&gt;&lt;wsp:rsid wsp:val=&quot;00794F53&quot;/&gt;&lt;wsp:rsid wsp:val=&quot;00795059&quot;/&gt;&lt;wsp:rsid wsp:val=&quot;00795E75&quot;/&gt;&lt;wsp:rsid wsp:val=&quot;00796784&quot;/&gt;&lt;wsp:rsid wsp:val=&quot;007968DC&quot;/&gt;&lt;wsp:rsid wsp:val=&quot;00796DED&quot;/&gt;&lt;wsp:rsid wsp:val=&quot;0079713A&quot;/&gt;&lt;wsp:rsid wsp:val=&quot;007973AB&quot;/&gt;&lt;wsp:rsid wsp:val=&quot;00797CE3&quot;/&gt;&lt;wsp:rsid wsp:val=&quot;007A012E&quot;/&gt;&lt;wsp:rsid wsp:val=&quot;007A0533&quot;/&gt;&lt;wsp:rsid wsp:val=&quot;007A0C9D&quot;/&gt;&lt;wsp:rsid wsp:val=&quot;007A10A0&quot;/&gt;&lt;wsp:rsid wsp:val=&quot;007A120D&quot;/&gt;&lt;wsp:rsid wsp:val=&quot;007A13A8&quot;/&gt;&lt;wsp:rsid wsp:val=&quot;007A19BD&quot;/&gt;&lt;wsp:rsid wsp:val=&quot;007A1A87&quot;/&gt;&lt;wsp:rsid wsp:val=&quot;007A1CE7&quot;/&gt;&lt;wsp:rsid wsp:val=&quot;007A22D8&quot;/&gt;&lt;wsp:rsid wsp:val=&quot;007A2944&quot;/&gt;&lt;wsp:rsid wsp:val=&quot;007A2956&quot;/&gt;&lt;wsp:rsid wsp:val=&quot;007A29EB&quot;/&gt;&lt;wsp:rsid wsp:val=&quot;007A2BB6&quot;/&gt;&lt;wsp:rsid wsp:val=&quot;007A2E5D&quot;/&gt;&lt;wsp:rsid wsp:val=&quot;007A3730&quot;/&gt;&lt;wsp:rsid wsp:val=&quot;007A38F2&quot;/&gt;&lt;wsp:rsid wsp:val=&quot;007A4519&quot;/&gt;&lt;wsp:rsid wsp:val=&quot;007A4789&quot;/&gt;&lt;wsp:rsid wsp:val=&quot;007A481D&quot;/&gt;&lt;wsp:rsid wsp:val=&quot;007A4D61&quot;/&gt;&lt;wsp:rsid wsp:val=&quot;007A4EFF&quot;/&gt;&lt;wsp:rsid wsp:val=&quot;007A5245&quot;/&gt;&lt;wsp:rsid wsp:val=&quot;007A5322&quot;/&gt;&lt;wsp:rsid wsp:val=&quot;007A532D&quot;/&gt;&lt;wsp:rsid wsp:val=&quot;007A5656&quot;/&gt;&lt;wsp:rsid wsp:val=&quot;007A5741&quot;/&gt;&lt;wsp:rsid wsp:val=&quot;007A59CE&quot;/&gt;&lt;wsp:rsid wsp:val=&quot;007A5E53&quot;/&gt;&lt;wsp:rsid wsp:val=&quot;007A61EA&quot;/&gt;&lt;wsp:rsid wsp:val=&quot;007A6451&quot;/&gt;&lt;wsp:rsid wsp:val=&quot;007A65BD&quot;/&gt;&lt;wsp:rsid wsp:val=&quot;007A67C4&quot;/&gt;&lt;wsp:rsid wsp:val=&quot;007B01D1&quot;/&gt;&lt;wsp:rsid wsp:val=&quot;007B07C7&quot;/&gt;&lt;wsp:rsid wsp:val=&quot;007B1036&quot;/&gt;&lt;wsp:rsid wsp:val=&quot;007B1E3E&quot;/&gt;&lt;wsp:rsid wsp:val=&quot;007B20E5&quot;/&gt;&lt;wsp:rsid wsp:val=&quot;007B23E2&quot;/&gt;&lt;wsp:rsid wsp:val=&quot;007B2CE5&quot;/&gt;&lt;wsp:rsid wsp:val=&quot;007B31EB&quot;/&gt;&lt;wsp:rsid wsp:val=&quot;007B35F5&quot;/&gt;&lt;wsp:rsid wsp:val=&quot;007B3B01&quot;/&gt;&lt;wsp:rsid wsp:val=&quot;007B3B1D&quot;/&gt;&lt;wsp:rsid wsp:val=&quot;007B3D2F&quot;/&gt;&lt;wsp:rsid wsp:val=&quot;007B487B&quot;/&gt;&lt;wsp:rsid wsp:val=&quot;007B4E43&quot;/&gt;&lt;wsp:rsid wsp:val=&quot;007B5242&quot;/&gt;&lt;wsp:rsid wsp:val=&quot;007B5CB3&quot;/&gt;&lt;wsp:rsid wsp:val=&quot;007B62D6&quot;/&gt;&lt;wsp:rsid wsp:val=&quot;007B64C4&quot;/&gt;&lt;wsp:rsid wsp:val=&quot;007B6852&quot;/&gt;&lt;wsp:rsid wsp:val=&quot;007B68F0&quot;/&gt;&lt;wsp:rsid wsp:val=&quot;007B6AE6&quot;/&gt;&lt;wsp:rsid wsp:val=&quot;007B73BB&quot;/&gt;&lt;wsp:rsid wsp:val=&quot;007B74BD&quot;/&gt;&lt;wsp:rsid wsp:val=&quot;007B7520&quot;/&gt;&lt;wsp:rsid wsp:val=&quot;007B7B7C&quot;/&gt;&lt;wsp:rsid wsp:val=&quot;007C01B8&quot;/&gt;&lt;wsp:rsid wsp:val=&quot;007C1173&quot;/&gt;&lt;wsp:rsid wsp:val=&quot;007C18B5&quot;/&gt;&lt;wsp:rsid wsp:val=&quot;007C1AC0&quot;/&gt;&lt;wsp:rsid wsp:val=&quot;007C1C7A&quot;/&gt;&lt;wsp:rsid wsp:val=&quot;007C1EC8&quot;/&gt;&lt;wsp:rsid wsp:val=&quot;007C257D&quot;/&gt;&lt;wsp:rsid wsp:val=&quot;007C2E67&quot;/&gt;&lt;wsp:rsid wsp:val=&quot;007C3287&quot;/&gt;&lt;wsp:rsid wsp:val=&quot;007C354B&quot;/&gt;&lt;wsp:rsid wsp:val=&quot;007C35D4&quot;/&gt;&lt;wsp:rsid wsp:val=&quot;007C3629&quot;/&gt;&lt;wsp:rsid wsp:val=&quot;007C3903&quot;/&gt;&lt;wsp:rsid wsp:val=&quot;007C3EC0&quot;/&gt;&lt;wsp:rsid wsp:val=&quot;007C433C&quot;/&gt;&lt;wsp:rsid wsp:val=&quot;007C4C16&quot;/&gt;&lt;wsp:rsid wsp:val=&quot;007C5060&quot;/&gt;&lt;wsp:rsid wsp:val=&quot;007C5162&quot;/&gt;&lt;wsp:rsid wsp:val=&quot;007C52E2&quot;/&gt;&lt;wsp:rsid wsp:val=&quot;007C5369&quot;/&gt;&lt;wsp:rsid wsp:val=&quot;007C548F&quot;/&gt;&lt;wsp:rsid wsp:val=&quot;007C5B84&quot;/&gt;&lt;wsp:rsid wsp:val=&quot;007C5C5B&quot;/&gt;&lt;wsp:rsid wsp:val=&quot;007C61A7&quot;/&gt;&lt;wsp:rsid wsp:val=&quot;007C66E4&quot;/&gt;&lt;wsp:rsid wsp:val=&quot;007C6A26&quot;/&gt;&lt;wsp:rsid wsp:val=&quot;007C7604&quot;/&gt;&lt;wsp:rsid wsp:val=&quot;007C7B0C&quot;/&gt;&lt;wsp:rsid wsp:val=&quot;007C7BC4&quot;/&gt;&lt;wsp:rsid wsp:val=&quot;007C7FB1&quot;/&gt;&lt;wsp:rsid wsp:val=&quot;007D01BC&quot;/&gt;&lt;wsp:rsid wsp:val=&quot;007D04FA&quot;/&gt;&lt;wsp:rsid wsp:val=&quot;007D0734&quot;/&gt;&lt;wsp:rsid wsp:val=&quot;007D0B74&quot;/&gt;&lt;wsp:rsid wsp:val=&quot;007D1285&quot;/&gt;&lt;wsp:rsid wsp:val=&quot;007D187F&quot;/&gt;&lt;wsp:rsid wsp:val=&quot;007D1C1B&quot;/&gt;&lt;wsp:rsid wsp:val=&quot;007D1C91&quot;/&gt;&lt;wsp:rsid wsp:val=&quot;007D2224&quot;/&gt;&lt;wsp:rsid wsp:val=&quot;007D279B&quot;/&gt;&lt;wsp:rsid wsp:val=&quot;007D2907&quot;/&gt;&lt;wsp:rsid wsp:val=&quot;007D33DB&quot;/&gt;&lt;wsp:rsid wsp:val=&quot;007D395C&quot;/&gt;&lt;wsp:rsid wsp:val=&quot;007D39F0&quot;/&gt;&lt;wsp:rsid wsp:val=&quot;007D3BDA&quot;/&gt;&lt;wsp:rsid wsp:val=&quot;007D3D25&quot;/&gt;&lt;wsp:rsid wsp:val=&quot;007D4190&quot;/&gt;&lt;wsp:rsid wsp:val=&quot;007D419E&quot;/&gt;&lt;wsp:rsid wsp:val=&quot;007D4431&quot;/&gt;&lt;wsp:rsid wsp:val=&quot;007D4760&quot;/&gt;&lt;wsp:rsid wsp:val=&quot;007D4E57&quot;/&gt;&lt;wsp:rsid wsp:val=&quot;007D4F41&quot;/&gt;&lt;wsp:rsid wsp:val=&quot;007D565E&quot;/&gt;&lt;wsp:rsid wsp:val=&quot;007D57D6&quot;/&gt;&lt;wsp:rsid wsp:val=&quot;007D57ED&quot;/&gt;&lt;wsp:rsid wsp:val=&quot;007D5FD8&quot;/&gt;&lt;wsp:rsid wsp:val=&quot;007D6155&quot;/&gt;&lt;wsp:rsid wsp:val=&quot;007D6189&quot;/&gt;&lt;wsp:rsid wsp:val=&quot;007D6E4B&quot;/&gt;&lt;wsp:rsid wsp:val=&quot;007D6FD5&quot;/&gt;&lt;wsp:rsid wsp:val=&quot;007D740D&quot;/&gt;&lt;wsp:rsid wsp:val=&quot;007D7567&quot;/&gt;&lt;wsp:rsid wsp:val=&quot;007D7D91&quot;/&gt;&lt;wsp:rsid wsp:val=&quot;007E037B&quot;/&gt;&lt;wsp:rsid wsp:val=&quot;007E0790&quot;/&gt;&lt;wsp:rsid wsp:val=&quot;007E0882&quot;/&gt;&lt;wsp:rsid wsp:val=&quot;007E0C41&quot;/&gt;&lt;wsp:rsid wsp:val=&quot;007E0DEB&quot;/&gt;&lt;wsp:rsid wsp:val=&quot;007E1996&quot;/&gt;&lt;wsp:rsid wsp:val=&quot;007E1B40&quot;/&gt;&lt;wsp:rsid wsp:val=&quot;007E1CCB&quot;/&gt;&lt;wsp:rsid wsp:val=&quot;007E29F7&quot;/&gt;&lt;wsp:rsid wsp:val=&quot;007E2A96&quot;/&gt;&lt;wsp:rsid wsp:val=&quot;007E3215&quot;/&gt;&lt;wsp:rsid wsp:val=&quot;007E3FAB&quot;/&gt;&lt;wsp:rsid wsp:val=&quot;007E419D&quot;/&gt;&lt;wsp:rsid wsp:val=&quot;007E462B&quot;/&gt;&lt;wsp:rsid wsp:val=&quot;007E465B&quot;/&gt;&lt;wsp:rsid wsp:val=&quot;007E48F9&quot;/&gt;&lt;wsp:rsid wsp:val=&quot;007E4979&quot;/&gt;&lt;wsp:rsid wsp:val=&quot;007E4CCA&quot;/&gt;&lt;wsp:rsid wsp:val=&quot;007E4DF8&quot;/&gt;&lt;wsp:rsid wsp:val=&quot;007E5F8A&quot;/&gt;&lt;wsp:rsid wsp:val=&quot;007E6006&quot;/&gt;&lt;wsp:rsid wsp:val=&quot;007E704A&quot;/&gt;&lt;wsp:rsid wsp:val=&quot;007E76E3&quot;/&gt;&lt;wsp:rsid wsp:val=&quot;007F04A7&quot;/&gt;&lt;wsp:rsid wsp:val=&quot;007F0A17&quot;/&gt;&lt;wsp:rsid wsp:val=&quot;007F0C12&quot;/&gt;&lt;wsp:rsid wsp:val=&quot;007F0E82&quot;/&gt;&lt;wsp:rsid wsp:val=&quot;007F0E96&quot;/&gt;&lt;wsp:rsid wsp:val=&quot;007F147F&quot;/&gt;&lt;wsp:rsid wsp:val=&quot;007F170A&quot;/&gt;&lt;wsp:rsid wsp:val=&quot;007F1833&quot;/&gt;&lt;wsp:rsid wsp:val=&quot;007F1B11&quot;/&gt;&lt;wsp:rsid wsp:val=&quot;007F1FDB&quot;/&gt;&lt;wsp:rsid wsp:val=&quot;007F2660&quot;/&gt;&lt;wsp:rsid wsp:val=&quot;007F315B&quot;/&gt;&lt;wsp:rsid wsp:val=&quot;007F3241&quot;/&gt;&lt;wsp:rsid wsp:val=&quot;007F3B9A&quot;/&gt;&lt;wsp:rsid wsp:val=&quot;007F4458&quot;/&gt;&lt;wsp:rsid wsp:val=&quot;007F4846&quot;/&gt;&lt;wsp:rsid wsp:val=&quot;007F4E8C&quot;/&gt;&lt;wsp:rsid wsp:val=&quot;007F50FF&quot;/&gt;&lt;wsp:rsid wsp:val=&quot;007F6032&quot;/&gt;&lt;wsp:rsid wsp:val=&quot;007F62A8&quot;/&gt;&lt;wsp:rsid wsp:val=&quot;007F7165&quot;/&gt;&lt;wsp:rsid wsp:val=&quot;007F71EE&quot;/&gt;&lt;wsp:rsid wsp:val=&quot;007F7AAD&quot;/&gt;&lt;wsp:rsid wsp:val=&quot;0080013D&quot;/&gt;&lt;wsp:rsid wsp:val=&quot;0080023D&quot;/&gt;&lt;wsp:rsid wsp:val=&quot;00800455&quot;/&gt;&lt;wsp:rsid wsp:val=&quot;00800F04&quot;/&gt;&lt;wsp:rsid wsp:val=&quot;0080257E&quot;/&gt;&lt;wsp:rsid wsp:val=&quot;008027DA&quot;/&gt;&lt;wsp:rsid wsp:val=&quot;00802BC7&quot;/&gt;&lt;wsp:rsid wsp:val=&quot;0080347D&quot;/&gt;&lt;wsp:rsid wsp:val=&quot;00803FB8&quot;/&gt;&lt;wsp:rsid wsp:val=&quot;0080401C&quot;/&gt;&lt;wsp:rsid wsp:val=&quot;008043D3&quot;/&gt;&lt;wsp:rsid wsp:val=&quot;008047C1&quot;/&gt;&lt;wsp:rsid wsp:val=&quot;008047F0&quot;/&gt;&lt;wsp:rsid wsp:val=&quot;0080487F&quot;/&gt;&lt;wsp:rsid wsp:val=&quot;008050FA&quot;/&gt;&lt;wsp:rsid wsp:val=&quot;00805DE9&quot;/&gt;&lt;wsp:rsid wsp:val=&quot;00805F82&quot;/&gt;&lt;wsp:rsid wsp:val=&quot;008060F8&quot;/&gt;&lt;wsp:rsid wsp:val=&quot;00806173&quot;/&gt;&lt;wsp:rsid wsp:val=&quot;00806293&quot;/&gt;&lt;wsp:rsid wsp:val=&quot;008062C2&quot;/&gt;&lt;wsp:rsid wsp:val=&quot;0080672D&quot;/&gt;&lt;wsp:rsid wsp:val=&quot;00806EDB&quot;/&gt;&lt;wsp:rsid wsp:val=&quot;00807052&quot;/&gt;&lt;wsp:rsid wsp:val=&quot;00807942&quot;/&gt;&lt;wsp:rsid wsp:val=&quot;00807DBD&quot;/&gt;&lt;wsp:rsid wsp:val=&quot;00807E26&quot;/&gt;&lt;wsp:rsid wsp:val=&quot;00810047&quot;/&gt;&lt;wsp:rsid wsp:val=&quot;008102F1&quot;/&gt;&lt;wsp:rsid wsp:val=&quot;00810ADF&quot;/&gt;&lt;wsp:rsid wsp:val=&quot;00810BAC&quot;/&gt;&lt;wsp:rsid wsp:val=&quot;00810D75&quot;/&gt;&lt;wsp:rsid wsp:val=&quot;008111EE&quot;/&gt;&lt;wsp:rsid wsp:val=&quot;00811EF3&quot;/&gt;&lt;wsp:rsid wsp:val=&quot;0081249A&quot;/&gt;&lt;wsp:rsid wsp:val=&quot;00812677&quot;/&gt;&lt;wsp:rsid wsp:val=&quot;008126AB&quot;/&gt;&lt;wsp:rsid wsp:val=&quot;00812A07&quot;/&gt;&lt;wsp:rsid wsp:val=&quot;00812D01&quot;/&gt;&lt;wsp:rsid wsp:val=&quot;008136DB&quot;/&gt;&lt;wsp:rsid wsp:val=&quot;008140F2&quot;/&gt;&lt;wsp:rsid wsp:val=&quot;00814B25&quot;/&gt;&lt;wsp:rsid wsp:val=&quot;00814CF1&quot;/&gt;&lt;wsp:rsid wsp:val=&quot;008153B7&quot;/&gt;&lt;wsp:rsid wsp:val=&quot;008155C6&quot;/&gt;&lt;wsp:rsid wsp:val=&quot;00816002&quot;/&gt;&lt;wsp:rsid wsp:val=&quot;0081614C&quot;/&gt;&lt;wsp:rsid wsp:val=&quot;00816415&quot;/&gt;&lt;wsp:rsid wsp:val=&quot;00816ADE&quot;/&gt;&lt;wsp:rsid wsp:val=&quot;00817780&quot;/&gt;&lt;wsp:rsid wsp:val=&quot;00817AB4&quot;/&gt;&lt;wsp:rsid wsp:val=&quot;008204D5&quot;/&gt;&lt;wsp:rsid wsp:val=&quot;008209FA&quot;/&gt;&lt;wsp:rsid wsp:val=&quot;00820F22&quot;/&gt;&lt;wsp:rsid wsp:val=&quot;00821501&quot;/&gt;&lt;wsp:rsid wsp:val=&quot;00821809&quot;/&gt;&lt;wsp:rsid wsp:val=&quot;00821D1C&quot;/&gt;&lt;wsp:rsid wsp:val=&quot;00821EF7&quot;/&gt;&lt;wsp:rsid wsp:val=&quot;0082216D&quot;/&gt;&lt;wsp:rsid wsp:val=&quot;00822820&quot;/&gt;&lt;wsp:rsid wsp:val=&quot;008234BA&quot;/&gt;&lt;wsp:rsid wsp:val=&quot;008236FF&quot;/&gt;&lt;wsp:rsid wsp:val=&quot;0082371C&quot;/&gt;&lt;wsp:rsid wsp:val=&quot;008239CB&quot;/&gt;&lt;wsp:rsid wsp:val=&quot;00823C70&quot;/&gt;&lt;wsp:rsid wsp:val=&quot;00823DB2&quot;/&gt;&lt;wsp:rsid wsp:val=&quot;00823E55&quot;/&gt;&lt;wsp:rsid wsp:val=&quot;008248DC&quot;/&gt;&lt;wsp:rsid wsp:val=&quot;00824E26&quot;/&gt;&lt;wsp:rsid wsp:val=&quot;00825DE5&quot;/&gt;&lt;wsp:rsid wsp:val=&quot;00825E37&quot;/&gt;&lt;wsp:rsid wsp:val=&quot;00825EFA&quot;/&gt;&lt;wsp:rsid wsp:val=&quot;00826028&quot;/&gt;&lt;wsp:rsid wsp:val=&quot;008262A6&quot;/&gt;&lt;wsp:rsid wsp:val=&quot;00826790&quot;/&gt;&lt;wsp:rsid wsp:val=&quot;00826ACD&quot;/&gt;&lt;wsp:rsid wsp:val=&quot;00826AD1&quot;/&gt;&lt;wsp:rsid wsp:val=&quot;00827177&quot;/&gt;&lt;wsp:rsid wsp:val=&quot;00827CCA&quot;/&gt;&lt;wsp:rsid wsp:val=&quot;008302C5&quot;/&gt;&lt;wsp:rsid wsp:val=&quot;0083050C&quot;/&gt;&lt;wsp:rsid wsp:val=&quot;008306F2&quot;/&gt;&lt;wsp:rsid wsp:val=&quot;0083085E&quot;/&gt;&lt;wsp:rsid wsp:val=&quot;0083087D&quot;/&gt;&lt;wsp:rsid wsp:val=&quot;00830926&quot;/&gt;&lt;wsp:rsid wsp:val=&quot;008309E3&quot;/&gt;&lt;wsp:rsid wsp:val=&quot;0083145A&quot;/&gt;&lt;wsp:rsid wsp:val=&quot;00831B4A&quot;/&gt;&lt;wsp:rsid wsp:val=&quot;008321F6&quot;/&gt;&lt;wsp:rsid wsp:val=&quot;0083225A&quot;/&gt;&lt;wsp:rsid wsp:val=&quot;0083228E&quot;/&gt;&lt;wsp:rsid wsp:val=&quot;00832A33&quot;/&gt;&lt;wsp:rsid wsp:val=&quot;00832A4E&quot;/&gt;&lt;wsp:rsid wsp:val=&quot;00832ED4&quot;/&gt;&lt;wsp:rsid wsp:val=&quot;0083370E&quot;/&gt;&lt;wsp:rsid wsp:val=&quot;0083416C&quot;/&gt;&lt;wsp:rsid wsp:val=&quot;008343F9&quot;/&gt;&lt;wsp:rsid wsp:val=&quot;00835621&quot;/&gt;&lt;wsp:rsid wsp:val=&quot;00835659&quot;/&gt;&lt;wsp:rsid wsp:val=&quot;008357E6&quot;/&gt;&lt;wsp:rsid wsp:val=&quot;00835C1B&quot;/&gt;&lt;wsp:rsid wsp:val=&quot;00836099&quot;/&gt;&lt;wsp:rsid wsp:val=&quot;0083632A&quot;/&gt;&lt;wsp:rsid wsp:val=&quot;00836BBE&quot;/&gt;&lt;wsp:rsid wsp:val=&quot;00836C3B&quot;/&gt;&lt;wsp:rsid wsp:val=&quot;00837527&quot;/&gt;&lt;wsp:rsid wsp:val=&quot;008375E2&quot;/&gt;&lt;wsp:rsid wsp:val=&quot;008407C3&quot;/&gt;&lt;wsp:rsid wsp:val=&quot;008409AE&quot;/&gt;&lt;wsp:rsid wsp:val=&quot;00840EE5&quot;/&gt;&lt;wsp:rsid wsp:val=&quot;00841053&quot;/&gt;&lt;wsp:rsid wsp:val=&quot;008418F4&quot;/&gt;&lt;wsp:rsid wsp:val=&quot;00841BA1&quot;/&gt;&lt;wsp:rsid wsp:val=&quot;00841E24&quot;/&gt;&lt;wsp:rsid wsp:val=&quot;00842583&quot;/&gt;&lt;wsp:rsid wsp:val=&quot;00842E12&quot;/&gt;&lt;wsp:rsid wsp:val=&quot;00842F0B&quot;/&gt;&lt;wsp:rsid wsp:val=&quot;008433D1&quot;/&gt;&lt;wsp:rsid wsp:val=&quot;00843499&quot;/&gt;&lt;wsp:rsid wsp:val=&quot;00843A85&quot;/&gt;&lt;wsp:rsid wsp:val=&quot;0084419D&quot;/&gt;&lt;wsp:rsid wsp:val=&quot;0084421C&quot;/&gt;&lt;wsp:rsid wsp:val=&quot;0084458F&quot;/&gt;&lt;wsp:rsid wsp:val=&quot;00844BC1&quot;/&gt;&lt;wsp:rsid wsp:val=&quot;0084519F&quot;/&gt;&lt;wsp:rsid wsp:val=&quot;008455F3&quot;/&gt;&lt;wsp:rsid wsp:val=&quot;00845CCC&quot;/&gt;&lt;wsp:rsid wsp:val=&quot;00845D77&quot;/&gt;&lt;wsp:rsid wsp:val=&quot;00846587&quot;/&gt;&lt;wsp:rsid wsp:val=&quot;0084679F&quot;/&gt;&lt;wsp:rsid wsp:val=&quot;0084721B&quot;/&gt;&lt;wsp:rsid wsp:val=&quot;00847A26&quot;/&gt;&lt;wsp:rsid wsp:val=&quot;00847A45&quot;/&gt;&lt;wsp:rsid wsp:val=&quot;00847A5F&quot;/&gt;&lt;wsp:rsid wsp:val=&quot;00847A65&quot;/&gt;&lt;wsp:rsid wsp:val=&quot;00850428&quot;/&gt;&lt;wsp:rsid wsp:val=&quot;00850482&quot;/&gt;&lt;wsp:rsid wsp:val=&quot;008504E2&quot;/&gt;&lt;wsp:rsid wsp:val=&quot;008509B9&quot;/&gt;&lt;wsp:rsid wsp:val=&quot;008509FA&quot;/&gt;&lt;wsp:rsid wsp:val=&quot;00850D82&quot;/&gt;&lt;wsp:rsid wsp:val=&quot;00850E1D&quot;/&gt;&lt;wsp:rsid wsp:val=&quot;008510F5&quot;/&gt;&lt;wsp:rsid wsp:val=&quot;0085158D&quot;/&gt;&lt;wsp:rsid wsp:val=&quot;00852069&quot;/&gt;&lt;wsp:rsid wsp:val=&quot;00853673&quot;/&gt;&lt;wsp:rsid wsp:val=&quot;00853B00&quot;/&gt;&lt;wsp:rsid wsp:val=&quot;00853C12&quot;/&gt;&lt;wsp:rsid wsp:val=&quot;00853DFB&quot;/&gt;&lt;wsp:rsid wsp:val=&quot;00854102&quot;/&gt;&lt;wsp:rsid wsp:val=&quot;008542EE&quot;/&gt;&lt;wsp:rsid wsp:val=&quot;00854796&quot;/&gt;&lt;wsp:rsid wsp:val=&quot;0085481D&quot;/&gt;&lt;wsp:rsid wsp:val=&quot;00854891&quot;/&gt;&lt;wsp:rsid wsp:val=&quot;00855292&quot;/&gt;&lt;wsp:rsid wsp:val=&quot;0085541B&quot;/&gt;&lt;wsp:rsid wsp:val=&quot;00855B20&quot;/&gt;&lt;wsp:rsid wsp:val=&quot;00855D57&quot;/&gt;&lt;wsp:rsid wsp:val=&quot;00856875&quot;/&gt;&lt;wsp:rsid wsp:val=&quot;00856B19&quot;/&gt;&lt;wsp:rsid wsp:val=&quot;008577DD&quot;/&gt;&lt;wsp:rsid wsp:val=&quot;00857E36&quot;/&gt;&lt;wsp:rsid wsp:val=&quot;00860042&quot;/&gt;&lt;wsp:rsid wsp:val=&quot;00860113&quot;/&gt;&lt;wsp:rsid wsp:val=&quot;0086021E&quot;/&gt;&lt;wsp:rsid wsp:val=&quot;00860F37&quot;/&gt;&lt;wsp:rsid wsp:val=&quot;008613E8&quot;/&gt;&lt;wsp:rsid wsp:val=&quot;008614E6&quot;/&gt;&lt;wsp:rsid wsp:val=&quot;00861972&quot;/&gt;&lt;wsp:rsid wsp:val=&quot;00861A76&quot;/&gt;&lt;wsp:rsid wsp:val=&quot;00861CB6&quot;/&gt;&lt;wsp:rsid wsp:val=&quot;00861F2D&quot;/&gt;&lt;wsp:rsid wsp:val=&quot;00862B95&quot;/&gt;&lt;wsp:rsid wsp:val=&quot;00862C4E&quot;/&gt;&lt;wsp:rsid wsp:val=&quot;00863097&quot;/&gt;&lt;wsp:rsid wsp:val=&quot;00863A41&quot;/&gt;&lt;wsp:rsid wsp:val=&quot;00863B09&quot;/&gt;&lt;wsp:rsid wsp:val=&quot;00864A3D&quot;/&gt;&lt;wsp:rsid wsp:val=&quot;00864AF1&quot;/&gt;&lt;wsp:rsid wsp:val=&quot;00864D23&quot;/&gt;&lt;wsp:rsid wsp:val=&quot;00864FA7&quot;/&gt;&lt;wsp:rsid wsp:val=&quot;00864FBB&quot;/&gt;&lt;wsp:rsid wsp:val=&quot;00865236&quot;/&gt;&lt;wsp:rsid wsp:val=&quot;00866F60&quot;/&gt;&lt;wsp:rsid wsp:val=&quot;00867285&quot;/&gt;&lt;wsp:rsid wsp:val=&quot;008673C8&quot;/&gt;&lt;wsp:rsid wsp:val=&quot;00867472&quot;/&gt;&lt;wsp:rsid wsp:val=&quot;008676D9&quot;/&gt;&lt;wsp:rsid wsp:val=&quot;00867A6E&quot;/&gt;&lt;wsp:rsid wsp:val=&quot;00867C01&quot;/&gt;&lt;wsp:rsid wsp:val=&quot;00867D03&quot;/&gt;&lt;wsp:rsid wsp:val=&quot;00870364&quot;/&gt;&lt;wsp:rsid wsp:val=&quot;00870573&quot;/&gt;&lt;wsp:rsid wsp:val=&quot;008708A3&quot;/&gt;&lt;wsp:rsid wsp:val=&quot;00870E01&quot;/&gt;&lt;wsp:rsid wsp:val=&quot;00870E26&quot;/&gt;&lt;wsp:rsid wsp:val=&quot;00871096&quot;/&gt;&lt;wsp:rsid wsp:val=&quot;0087162E&quot;/&gt;&lt;wsp:rsid wsp:val=&quot;00871CA0&quot;/&gt;&lt;wsp:rsid wsp:val=&quot;00871CC7&quot;/&gt;&lt;wsp:rsid wsp:val=&quot;00872523&quot;/&gt;&lt;wsp:rsid wsp:val=&quot;008725CB&quot;/&gt;&lt;wsp:rsid wsp:val=&quot;00872A4B&quot;/&gt;&lt;wsp:rsid wsp:val=&quot;00872D89&quot;/&gt;&lt;wsp:rsid wsp:val=&quot;00873024&quot;/&gt;&lt;wsp:rsid wsp:val=&quot;00873530&quot;/&gt;&lt;wsp:rsid wsp:val=&quot;008735B4&quot;/&gt;&lt;wsp:rsid wsp:val=&quot;00873E51&quot;/&gt;&lt;wsp:rsid wsp:val=&quot;0087458A&quot;/&gt;&lt;wsp:rsid wsp:val=&quot;008746E7&quot;/&gt;&lt;wsp:rsid wsp:val=&quot;008747B2&quot;/&gt;&lt;wsp:rsid wsp:val=&quot;00875012&quot;/&gt;&lt;wsp:rsid wsp:val=&quot;0087541F&quot;/&gt;&lt;wsp:rsid wsp:val=&quot;00875607&quot;/&gt;&lt;wsp:rsid wsp:val=&quot;008756A8&quot;/&gt;&lt;wsp:rsid wsp:val=&quot;00875CCD&quot;/&gt;&lt;wsp:rsid wsp:val=&quot;008761A3&quot;/&gt;&lt;wsp:rsid wsp:val=&quot;008762CE&quot;/&gt;&lt;wsp:rsid wsp:val=&quot;00876632&quot;/&gt;&lt;wsp:rsid wsp:val=&quot;008768DC&quot;/&gt;&lt;wsp:rsid wsp:val=&quot;00877AD6&quot;/&gt;&lt;wsp:rsid wsp:val=&quot;00877DF7&quot;/&gt;&lt;wsp:rsid wsp:val=&quot;00877F5E&quot;/&gt;&lt;wsp:rsid wsp:val=&quot;008803AF&quot;/&gt;&lt;wsp:rsid wsp:val=&quot;00880895&quot;/&gt;&lt;wsp:rsid wsp:val=&quot;00880FFA&quot;/&gt;&lt;wsp:rsid wsp:val=&quot;0088257B&quot;/&gt;&lt;wsp:rsid wsp:val=&quot;00882B9C&quot;/&gt;&lt;wsp:rsid wsp:val=&quot;008831FA&quot;/&gt;&lt;wsp:rsid wsp:val=&quot;0088393A&quot;/&gt;&lt;wsp:rsid wsp:val=&quot;00883CA2&quot;/&gt;&lt;wsp:rsid wsp:val=&quot;0088437A&quot;/&gt;&lt;wsp:rsid wsp:val=&quot;00884459&quot;/&gt;&lt;wsp:rsid wsp:val=&quot;0088466C&quot;/&gt;&lt;wsp:rsid wsp:val=&quot;008855A1&quot;/&gt;&lt;wsp:rsid wsp:val=&quot;008858E0&quot;/&gt;&lt;wsp:rsid wsp:val=&quot;00885B6D&quot;/&gt;&lt;wsp:rsid wsp:val=&quot;0088624D&quot;/&gt;&lt;wsp:rsid wsp:val=&quot;00886EAD&quot;/&gt;&lt;wsp:rsid wsp:val=&quot;00887075&quot;/&gt;&lt;wsp:rsid wsp:val=&quot;00887234&quot;/&gt;&lt;wsp:rsid wsp:val=&quot;00887D09&quot;/&gt;&lt;wsp:rsid wsp:val=&quot;00890157&quot;/&gt;&lt;wsp:rsid wsp:val=&quot;008901A0&quot;/&gt;&lt;wsp:rsid wsp:val=&quot;008901FC&quot;/&gt;&lt;wsp:rsid wsp:val=&quot;00890332&quot;/&gt;&lt;wsp:rsid wsp:val=&quot;00890BBC&quot;/&gt;&lt;wsp:rsid wsp:val=&quot;00891211&quot;/&gt;&lt;wsp:rsid wsp:val=&quot;008913BA&quot;/&gt;&lt;wsp:rsid wsp:val=&quot;008915D5&quot;/&gt;&lt;wsp:rsid wsp:val=&quot;00891BF4&quot;/&gt;&lt;wsp:rsid wsp:val=&quot;008922D8&quot;/&gt;&lt;wsp:rsid wsp:val=&quot;00893090&quot;/&gt;&lt;wsp:rsid wsp:val=&quot;00893130&quot;/&gt;&lt;wsp:rsid wsp:val=&quot;00893456&quot;/&gt;&lt;wsp:rsid wsp:val=&quot;00893681&quot;/&gt;&lt;wsp:rsid wsp:val=&quot;008936D2&quot;/&gt;&lt;wsp:rsid wsp:val=&quot;008936FB&quot;/&gt;&lt;wsp:rsid wsp:val=&quot;00893A87&quot;/&gt;&lt;wsp:rsid wsp:val=&quot;0089451A&quot;/&gt;&lt;wsp:rsid wsp:val=&quot;0089492E&quot;/&gt;&lt;wsp:rsid wsp:val=&quot;00894AA9&quot;/&gt;&lt;wsp:rsid wsp:val=&quot;008950BC&quot;/&gt;&lt;wsp:rsid wsp:val=&quot;008952D8&quot;/&gt;&lt;wsp:rsid wsp:val=&quot;008953A7&quot;/&gt;&lt;wsp:rsid wsp:val=&quot;0089552C&quot;/&gt;&lt;wsp:rsid wsp:val=&quot;008957A2&quot;/&gt;&lt;wsp:rsid wsp:val=&quot;00895F4E&quot;/&gt;&lt;wsp:rsid wsp:val=&quot;0089692B&quot;/&gt;&lt;wsp:rsid wsp:val=&quot;00896C79&quot;/&gt;&lt;wsp:rsid wsp:val=&quot;00896CE5&quot;/&gt;&lt;wsp:rsid wsp:val=&quot;008972D3&quot;/&gt;&lt;wsp:rsid wsp:val=&quot;008974B0&quot;/&gt;&lt;wsp:rsid wsp:val=&quot;008979CB&quot;/&gt;&lt;wsp:rsid wsp:val=&quot;00897D6A&quot;/&gt;&lt;wsp:rsid wsp:val=&quot;008A057B&quot;/&gt;&lt;wsp:rsid wsp:val=&quot;008A0923&quot;/&gt;&lt;wsp:rsid wsp:val=&quot;008A09CD&quot;/&gt;&lt;wsp:rsid wsp:val=&quot;008A10E2&quot;/&gt;&lt;wsp:rsid wsp:val=&quot;008A16DA&quot;/&gt;&lt;wsp:rsid wsp:val=&quot;008A1957&quot;/&gt;&lt;wsp:rsid wsp:val=&quot;008A2AFA&quot;/&gt;&lt;wsp:rsid wsp:val=&quot;008A2EC1&quot;/&gt;&lt;wsp:rsid wsp:val=&quot;008A3269&quot;/&gt;&lt;wsp:rsid wsp:val=&quot;008A352F&quot;/&gt;&lt;wsp:rsid wsp:val=&quot;008A3903&quot;/&gt;&lt;wsp:rsid wsp:val=&quot;008A3A22&quot;/&gt;&lt;wsp:rsid wsp:val=&quot;008A41D3&quot;/&gt;&lt;wsp:rsid wsp:val=&quot;008A42A6&quot;/&gt;&lt;wsp:rsid wsp:val=&quot;008A4AFD&quot;/&gt;&lt;wsp:rsid wsp:val=&quot;008A5478&quot;/&gt;&lt;wsp:rsid wsp:val=&quot;008A5AE3&quot;/&gt;&lt;wsp:rsid wsp:val=&quot;008A65BC&quot;/&gt;&lt;wsp:rsid wsp:val=&quot;008A65EB&quot;/&gt;&lt;wsp:rsid wsp:val=&quot;008A6689&quot;/&gt;&lt;wsp:rsid wsp:val=&quot;008A6BD1&quot;/&gt;&lt;wsp:rsid wsp:val=&quot;008B05F0&quot;/&gt;&lt;wsp:rsid wsp:val=&quot;008B0656&quot;/&gt;&lt;wsp:rsid wsp:val=&quot;008B0EFF&quot;/&gt;&lt;wsp:rsid wsp:val=&quot;008B1A26&quot;/&gt;&lt;wsp:rsid wsp:val=&quot;008B1AA0&quot;/&gt;&lt;wsp:rsid wsp:val=&quot;008B1C84&quot;/&gt;&lt;wsp:rsid wsp:val=&quot;008B1E55&quot;/&gt;&lt;wsp:rsid wsp:val=&quot;008B21AE&quot;/&gt;&lt;wsp:rsid wsp:val=&quot;008B265E&quot;/&gt;&lt;wsp:rsid wsp:val=&quot;008B3247&quot;/&gt;&lt;wsp:rsid wsp:val=&quot;008B3333&quot;/&gt;&lt;wsp:rsid wsp:val=&quot;008B336A&quot;/&gt;&lt;wsp:rsid wsp:val=&quot;008B35AC&quot;/&gt;&lt;wsp:rsid wsp:val=&quot;008B360A&quot;/&gt;&lt;wsp:rsid wsp:val=&quot;008B37FA&quot;/&gt;&lt;wsp:rsid wsp:val=&quot;008B3B7C&quot;/&gt;&lt;wsp:rsid wsp:val=&quot;008B3E56&quot;/&gt;&lt;wsp:rsid wsp:val=&quot;008B3EC7&quot;/&gt;&lt;wsp:rsid wsp:val=&quot;008B3FEF&quot;/&gt;&lt;wsp:rsid wsp:val=&quot;008B43CE&quot;/&gt;&lt;wsp:rsid wsp:val=&quot;008B46D0&quot;/&gt;&lt;wsp:rsid wsp:val=&quot;008B4C9C&quot;/&gt;&lt;wsp:rsid wsp:val=&quot;008B57DD&quot;/&gt;&lt;wsp:rsid wsp:val=&quot;008B5D8C&quot;/&gt;&lt;wsp:rsid wsp:val=&quot;008B5FAF&quot;/&gt;&lt;wsp:rsid wsp:val=&quot;008B6456&quot;/&gt;&lt;wsp:rsid wsp:val=&quot;008B64C4&quot;/&gt;&lt;wsp:rsid wsp:val=&quot;008B6682&quot;/&gt;&lt;wsp:rsid wsp:val=&quot;008B6756&quot;/&gt;&lt;wsp:rsid wsp:val=&quot;008B693C&quot;/&gt;&lt;wsp:rsid wsp:val=&quot;008B6AFF&quot;/&gt;&lt;wsp:rsid wsp:val=&quot;008B6CBB&quot;/&gt;&lt;wsp:rsid wsp:val=&quot;008B6DC0&quot;/&gt;&lt;wsp:rsid wsp:val=&quot;008B6E76&quot;/&gt;&lt;wsp:rsid wsp:val=&quot;008B7393&quot;/&gt;&lt;wsp:rsid wsp:val=&quot;008C0190&quot;/&gt;&lt;wsp:rsid wsp:val=&quot;008C0E93&quot;/&gt;&lt;wsp:rsid wsp:val=&quot;008C19BD&quot;/&gt;&lt;wsp:rsid wsp:val=&quot;008C2031&quot;/&gt;&lt;wsp:rsid wsp:val=&quot;008C27CC&quot;/&gt;&lt;wsp:rsid wsp:val=&quot;008C35FE&quot;/&gt;&lt;wsp:rsid wsp:val=&quot;008C3612&quot;/&gt;&lt;wsp:rsid wsp:val=&quot;008C3A32&quot;/&gt;&lt;wsp:rsid wsp:val=&quot;008C3B89&quot;/&gt;&lt;wsp:rsid wsp:val=&quot;008C3EC8&quot;/&gt;&lt;wsp:rsid wsp:val=&quot;008C49B9&quot;/&gt;&lt;wsp:rsid wsp:val=&quot;008C4D66&quot;/&gt;&lt;wsp:rsid wsp:val=&quot;008C4D71&quot;/&gt;&lt;wsp:rsid wsp:val=&quot;008C631F&quot;/&gt;&lt;wsp:rsid wsp:val=&quot;008C7169&quot;/&gt;&lt;wsp:rsid wsp:val=&quot;008C769C&quot;/&gt;&lt;wsp:rsid wsp:val=&quot;008C7BCE&quot;/&gt;&lt;wsp:rsid wsp:val=&quot;008C7C6C&quot;/&gt;&lt;wsp:rsid wsp:val=&quot;008C7D0C&quot;/&gt;&lt;wsp:rsid wsp:val=&quot;008D0ABB&quot;/&gt;&lt;wsp:rsid wsp:val=&quot;008D0E06&quot;/&gt;&lt;wsp:rsid wsp:val=&quot;008D0EC4&quot;/&gt;&lt;wsp:rsid wsp:val=&quot;008D14D0&quot;/&gt;&lt;wsp:rsid wsp:val=&quot;008D1D86&quot;/&gt;&lt;wsp:rsid wsp:val=&quot;008D2DA6&quot;/&gt;&lt;wsp:rsid wsp:val=&quot;008D32C9&quot;/&gt;&lt;wsp:rsid wsp:val=&quot;008D39D9&quot;/&gt;&lt;wsp:rsid wsp:val=&quot;008D3E99&quot;/&gt;&lt;wsp:rsid wsp:val=&quot;008D4719&quot;/&gt;&lt;wsp:rsid wsp:val=&quot;008D4765&quot;/&gt;&lt;wsp:rsid wsp:val=&quot;008D4843&quot;/&gt;&lt;wsp:rsid wsp:val=&quot;008D48FA&quot;/&gt;&lt;wsp:rsid wsp:val=&quot;008D4BAA&quot;/&gt;&lt;wsp:rsid wsp:val=&quot;008D4CCB&quot;/&gt;&lt;wsp:rsid wsp:val=&quot;008D4D20&quot;/&gt;&lt;wsp:rsid wsp:val=&quot;008D54B5&quot;/&gt;&lt;wsp:rsid wsp:val=&quot;008D5FAE&quot;/&gt;&lt;wsp:rsid wsp:val=&quot;008D620C&quot;/&gt;&lt;wsp:rsid wsp:val=&quot;008D6E62&quot;/&gt;&lt;wsp:rsid wsp:val=&quot;008D70F2&quot;/&gt;&lt;wsp:rsid wsp:val=&quot;008D711B&quot;/&gt;&lt;wsp:rsid wsp:val=&quot;008D7435&quot;/&gt;&lt;wsp:rsid wsp:val=&quot;008D750E&quot;/&gt;&lt;wsp:rsid wsp:val=&quot;008D7D04&quot;/&gt;&lt;wsp:rsid wsp:val=&quot;008E0075&quot;/&gt;&lt;wsp:rsid wsp:val=&quot;008E0236&quot;/&gt;&lt;wsp:rsid wsp:val=&quot;008E053C&quot;/&gt;&lt;wsp:rsid wsp:val=&quot;008E0AD8&quot;/&gt;&lt;wsp:rsid wsp:val=&quot;008E1249&quot;/&gt;&lt;wsp:rsid wsp:val=&quot;008E1AE1&quot;/&gt;&lt;wsp:rsid wsp:val=&quot;008E1C78&quot;/&gt;&lt;wsp:rsid wsp:val=&quot;008E1E5B&quot;/&gt;&lt;wsp:rsid wsp:val=&quot;008E223D&quot;/&gt;&lt;wsp:rsid wsp:val=&quot;008E25B7&quot;/&gt;&lt;wsp:rsid wsp:val=&quot;008E2783&quot;/&gt;&lt;wsp:rsid wsp:val=&quot;008E2945&quot;/&gt;&lt;wsp:rsid wsp:val=&quot;008E2989&quot;/&gt;&lt;wsp:rsid wsp:val=&quot;008E2A65&quot;/&gt;&lt;wsp:rsid wsp:val=&quot;008E30B2&quot;/&gt;&lt;wsp:rsid wsp:val=&quot;008E333D&quot;/&gt;&lt;wsp:rsid wsp:val=&quot;008E3859&quot;/&gt;&lt;wsp:rsid wsp:val=&quot;008E3A24&quot;/&gt;&lt;wsp:rsid wsp:val=&quot;008E3B56&quot;/&gt;&lt;wsp:rsid wsp:val=&quot;008E3C26&quot;/&gt;&lt;wsp:rsid wsp:val=&quot;008E3E4E&quot;/&gt;&lt;wsp:rsid wsp:val=&quot;008E4867&quot;/&gt;&lt;wsp:rsid wsp:val=&quot;008E490B&quot;/&gt;&lt;wsp:rsid wsp:val=&quot;008E4939&quot;/&gt;&lt;wsp:rsid wsp:val=&quot;008E5045&quot;/&gt;&lt;wsp:rsid wsp:val=&quot;008E515B&quot;/&gt;&lt;wsp:rsid wsp:val=&quot;008E5745&quot;/&gt;&lt;wsp:rsid wsp:val=&quot;008E6E21&quot;/&gt;&lt;wsp:rsid wsp:val=&quot;008E712E&quot;/&gt;&lt;wsp:rsid wsp:val=&quot;008E73C4&quot;/&gt;&lt;wsp:rsid wsp:val=&quot;008E778A&quot;/&gt;&lt;wsp:rsid wsp:val=&quot;008E7F6F&quot;/&gt;&lt;wsp:rsid wsp:val=&quot;008F00C2&quot;/&gt;&lt;wsp:rsid wsp:val=&quot;008F0652&quot;/&gt;&lt;wsp:rsid wsp:val=&quot;008F0815&quot;/&gt;&lt;wsp:rsid wsp:val=&quot;008F0EC8&quot;/&gt;&lt;wsp:rsid wsp:val=&quot;008F1010&quot;/&gt;&lt;wsp:rsid wsp:val=&quot;008F10A9&quot;/&gt;&lt;wsp:rsid wsp:val=&quot;008F1760&quot;/&gt;&lt;wsp:rsid wsp:val=&quot;008F17A5&quot;/&gt;&lt;wsp:rsid wsp:val=&quot;008F1AA4&quot;/&gt;&lt;wsp:rsid wsp:val=&quot;008F1D38&quot;/&gt;&lt;wsp:rsid wsp:val=&quot;008F1FCC&quot;/&gt;&lt;wsp:rsid wsp:val=&quot;008F212E&quot;/&gt;&lt;wsp:rsid wsp:val=&quot;008F22CE&quot;/&gt;&lt;wsp:rsid wsp:val=&quot;008F296B&quot;/&gt;&lt;wsp:rsid wsp:val=&quot;008F2E4E&quot;/&gt;&lt;wsp:rsid wsp:val=&quot;008F2FF3&quot;/&gt;&lt;wsp:rsid wsp:val=&quot;008F3509&quot;/&gt;&lt;wsp:rsid wsp:val=&quot;008F4197&quot;/&gt;&lt;wsp:rsid wsp:val=&quot;008F4543&quot;/&gt;&lt;wsp:rsid wsp:val=&quot;008F47A5&quot;/&gt;&lt;wsp:rsid wsp:val=&quot;008F47C5&quot;/&gt;&lt;wsp:rsid wsp:val=&quot;008F48D1&quot;/&gt;&lt;wsp:rsid wsp:val=&quot;008F4C11&quot;/&gt;&lt;wsp:rsid wsp:val=&quot;008F4E97&quot;/&gt;&lt;wsp:rsid wsp:val=&quot;008F551F&quot;/&gt;&lt;wsp:rsid wsp:val=&quot;008F64FF&quot;/&gt;&lt;wsp:rsid wsp:val=&quot;008F653D&quot;/&gt;&lt;wsp:rsid wsp:val=&quot;008F663F&quot;/&gt;&lt;wsp:rsid wsp:val=&quot;008F6D83&quot;/&gt;&lt;wsp:rsid wsp:val=&quot;008F7321&quot;/&gt;&lt;wsp:rsid wsp:val=&quot;008F7355&quot;/&gt;&lt;wsp:rsid wsp:val=&quot;008F7B6B&quot;/&gt;&lt;wsp:rsid wsp:val=&quot;009001B8&quot;/&gt;&lt;wsp:rsid wsp:val=&quot;009008FB&quot;/&gt;&lt;wsp:rsid wsp:val=&quot;00900C77&quot;/&gt;&lt;wsp:rsid wsp:val=&quot;009010B6&quot;/&gt;&lt;wsp:rsid wsp:val=&quot;00901186&quot;/&gt;&lt;wsp:rsid wsp:val=&quot;009014B7&quot;/&gt;&lt;wsp:rsid wsp:val=&quot;009018B3&quot;/&gt;&lt;wsp:rsid wsp:val=&quot;00901905&quot;/&gt;&lt;wsp:rsid wsp:val=&quot;00901C1C&quot;/&gt;&lt;wsp:rsid wsp:val=&quot;00902115&quot;/&gt;&lt;wsp:rsid wsp:val=&quot;009023CD&quot;/&gt;&lt;wsp:rsid wsp:val=&quot;00902592&quot;/&gt;&lt;wsp:rsid wsp:val=&quot;00902A24&quot;/&gt;&lt;wsp:rsid wsp:val=&quot;00902DCC&quot;/&gt;&lt;wsp:rsid wsp:val=&quot;00902EFB&quot;/&gt;&lt;wsp:rsid wsp:val=&quot;00903093&quot;/&gt;&lt;wsp:rsid wsp:val=&quot;00903710&quot;/&gt;&lt;wsp:rsid wsp:val=&quot;009038E5&quot;/&gt;&lt;wsp:rsid wsp:val=&quot;00903DEF&quot;/&gt;&lt;wsp:rsid wsp:val=&quot;00903EA7&quot;/&gt;&lt;wsp:rsid wsp:val=&quot;0090401E&quot;/&gt;&lt;wsp:rsid wsp:val=&quot;00904042&quot;/&gt;&lt;wsp:rsid wsp:val=&quot;009042BF&quot;/&gt;&lt;wsp:rsid wsp:val=&quot;0090455D&quot;/&gt;&lt;wsp:rsid wsp:val=&quot;009046B2&quot;/&gt;&lt;wsp:rsid wsp:val=&quot;0090488E&quot;/&gt;&lt;wsp:rsid wsp:val=&quot;009048A4&quot;/&gt;&lt;wsp:rsid wsp:val=&quot;00904C1D&quot;/&gt;&lt;wsp:rsid wsp:val=&quot;009052F9&quot;/&gt;&lt;wsp:rsid wsp:val=&quot;0090547F&quot;/&gt;&lt;wsp:rsid wsp:val=&quot;0090586E&quot;/&gt;&lt;wsp:rsid wsp:val=&quot;009059F5&quot;/&gt;&lt;wsp:rsid wsp:val=&quot;009064AD&quot;/&gt;&lt;wsp:rsid wsp:val=&quot;00906E1A&quot;/&gt;&lt;wsp:rsid wsp:val=&quot;0090759C&quot;/&gt;&lt;wsp:rsid wsp:val=&quot;00907BC8&quot;/&gt;&lt;wsp:rsid wsp:val=&quot;00907D4A&quot;/&gt;&lt;wsp:rsid wsp:val=&quot;009102E1&quot;/&gt;&lt;wsp:rsid wsp:val=&quot;00910A1D&quot;/&gt;&lt;wsp:rsid wsp:val=&quot;00910B96&quot;/&gt;&lt;wsp:rsid wsp:val=&quot;009114FD&quot;/&gt;&lt;wsp:rsid wsp:val=&quot;00911B22&quot;/&gt;&lt;wsp:rsid wsp:val=&quot;00911D9E&quot;/&gt;&lt;wsp:rsid wsp:val=&quot;009123AA&quot;/&gt;&lt;wsp:rsid wsp:val=&quot;00912704&quot;/&gt;&lt;wsp:rsid wsp:val=&quot;009127A1&quot;/&gt;&lt;wsp:rsid wsp:val=&quot;009129A1&quot;/&gt;&lt;wsp:rsid wsp:val=&quot;00912B70&quot;/&gt;&lt;wsp:rsid wsp:val=&quot;00912D9B&quot;/&gt;&lt;wsp:rsid wsp:val=&quot;00913449&quot;/&gt;&lt;wsp:rsid wsp:val=&quot;00913519&quot;/&gt;&lt;wsp:rsid wsp:val=&quot;009139E1&quot;/&gt;&lt;wsp:rsid wsp:val=&quot;00914137&quot;/&gt;&lt;wsp:rsid wsp:val=&quot;009149D9&quot;/&gt;&lt;wsp:rsid wsp:val=&quot;00915742&quot;/&gt;&lt;wsp:rsid wsp:val=&quot;00915B2B&quot;/&gt;&lt;wsp:rsid wsp:val=&quot;00916ACB&quot;/&gt;&lt;wsp:rsid wsp:val=&quot;00916D4D&quot;/&gt;&lt;wsp:rsid wsp:val=&quot;00916DD1&quot;/&gt;&lt;wsp:rsid wsp:val=&quot;009172A2&quot;/&gt;&lt;wsp:rsid wsp:val=&quot;00917B4B&quot;/&gt;&lt;wsp:rsid wsp:val=&quot;0092002E&quot;/&gt;&lt;wsp:rsid wsp:val=&quot;0092062F&quot;/&gt;&lt;wsp:rsid wsp:val=&quot;009209C5&quot;/&gt;&lt;wsp:rsid wsp:val=&quot;00921438&quot;/&gt;&lt;wsp:rsid wsp:val=&quot;0092182E&quot;/&gt;&lt;wsp:rsid wsp:val=&quot;00921840&quot;/&gt;&lt;wsp:rsid wsp:val=&quot;009224BD&quot;/&gt;&lt;wsp:rsid wsp:val=&quot;00922621&quot;/&gt;&lt;wsp:rsid wsp:val=&quot;00922F68&quot;/&gt;&lt;wsp:rsid wsp:val=&quot;0092305B&quot;/&gt;&lt;wsp:rsid wsp:val=&quot;00923105&quot;/&gt;&lt;wsp:rsid wsp:val=&quot;009246F6&quot;/&gt;&lt;wsp:rsid wsp:val=&quot;009247FC&quot;/&gt;&lt;wsp:rsid wsp:val=&quot;00924AB6&quot;/&gt;&lt;wsp:rsid wsp:val=&quot;009251BB&quot;/&gt;&lt;wsp:rsid wsp:val=&quot;009259A4&quot;/&gt;&lt;wsp:rsid wsp:val=&quot;009265C1&quot;/&gt;&lt;wsp:rsid wsp:val=&quot;00926612&quot;/&gt;&lt;wsp:rsid wsp:val=&quot;009269FA&quot;/&gt;&lt;wsp:rsid wsp:val=&quot;00926B4E&quot;/&gt;&lt;wsp:rsid wsp:val=&quot;00926C0F&quot;/&gt;&lt;wsp:rsid wsp:val=&quot;00926C5B&quot;/&gt;&lt;wsp:rsid wsp:val=&quot;00927553&quot;/&gt;&lt;wsp:rsid wsp:val=&quot;00927DA0&quot;/&gt;&lt;wsp:rsid wsp:val=&quot;00927EC1&quot;/&gt;&lt;wsp:rsid wsp:val=&quot;00927F6E&quot;/&gt;&lt;wsp:rsid wsp:val=&quot;009303E1&quot;/&gt;&lt;wsp:rsid wsp:val=&quot;009310CB&quot;/&gt;&lt;wsp:rsid wsp:val=&quot;00931821&quot;/&gt;&lt;wsp:rsid wsp:val=&quot;00931C8D&quot;/&gt;&lt;wsp:rsid wsp:val=&quot;009325AB&quot;/&gt;&lt;wsp:rsid wsp:val=&quot;009327C5&quot;/&gt;&lt;wsp:rsid wsp:val=&quot;009327FA&quot;/&gt;&lt;wsp:rsid wsp:val=&quot;0093293E&quot;/&gt;&lt;wsp:rsid wsp:val=&quot;0093296D&quot;/&gt;&lt;wsp:rsid wsp:val=&quot;00932A9E&quot;/&gt;&lt;wsp:rsid wsp:val=&quot;00932C31&quot;/&gt;&lt;wsp:rsid wsp:val=&quot;00932F75&quot;/&gt;&lt;wsp:rsid wsp:val=&quot;009337F9&quot;/&gt;&lt;wsp:rsid wsp:val=&quot;009342E0&quot;/&gt;&lt;wsp:rsid wsp:val=&quot;00934A58&quot;/&gt;&lt;wsp:rsid wsp:val=&quot;00934A83&quot;/&gt;&lt;wsp:rsid wsp:val=&quot;00934B2C&quot;/&gt;&lt;wsp:rsid wsp:val=&quot;00935117&quot;/&gt;&lt;wsp:rsid wsp:val=&quot;0093601F&quot;/&gt;&lt;wsp:rsid wsp:val=&quot;009362C3&quot;/&gt;&lt;wsp:rsid wsp:val=&quot;009364AF&quot;/&gt;&lt;wsp:rsid wsp:val=&quot;00936F97&quot;/&gt;&lt;wsp:rsid wsp:val=&quot;009375B3&quot;/&gt;&lt;wsp:rsid wsp:val=&quot;00937841&quot;/&gt;&lt;wsp:rsid wsp:val=&quot;00940253&quot;/&gt;&lt;wsp:rsid wsp:val=&quot;00940416&quot;/&gt;&lt;wsp:rsid wsp:val=&quot;0094067E&quot;/&gt;&lt;wsp:rsid wsp:val=&quot;009406AC&quot;/&gt;&lt;wsp:rsid wsp:val=&quot;00940C03&quot;/&gt;&lt;wsp:rsid wsp:val=&quot;009410D1&quot;/&gt;&lt;wsp:rsid wsp:val=&quot;00941B26&quot;/&gt;&lt;wsp:rsid wsp:val=&quot;00941F19&quot;/&gt;&lt;wsp:rsid wsp:val=&quot;00942011&quot;/&gt;&lt;wsp:rsid wsp:val=&quot;0094201E&quot;/&gt;&lt;wsp:rsid wsp:val=&quot;00942D5B&quot;/&gt;&lt;wsp:rsid wsp:val=&quot;00942E90&quot;/&gt;&lt;wsp:rsid wsp:val=&quot;00943462&quot;/&gt;&lt;wsp:rsid wsp:val=&quot;009437E9&quot;/&gt;&lt;wsp:rsid wsp:val=&quot;00943D41&quot;/&gt;&lt;wsp:rsid wsp:val=&quot;009444A8&quot;/&gt;&lt;wsp:rsid wsp:val=&quot;009450FF&quot;/&gt;&lt;wsp:rsid wsp:val=&quot;009451B5&quot;/&gt;&lt;wsp:rsid wsp:val=&quot;00945404&quot;/&gt;&lt;wsp:rsid wsp:val=&quot;0094564F&quot;/&gt;&lt;wsp:rsid wsp:val=&quot;009460C4&quot;/&gt;&lt;wsp:rsid wsp:val=&quot;0094719C&quot;/&gt;&lt;wsp:rsid wsp:val=&quot;00947393&quot;/&gt;&lt;wsp:rsid wsp:val=&quot;00947737&quot;/&gt;&lt;wsp:rsid wsp:val=&quot;009479A0&quot;/&gt;&lt;wsp:rsid wsp:val=&quot;00947D51&quot;/&gt;&lt;wsp:rsid wsp:val=&quot;00947DFF&quot;/&gt;&lt;wsp:rsid wsp:val=&quot;0095006F&quot;/&gt;&lt;wsp:rsid wsp:val=&quot;00950108&quot;/&gt;&lt;wsp:rsid wsp:val=&quot;00950BBD&quot;/&gt;&lt;wsp:rsid wsp:val=&quot;00950F0A&quot;/&gt;&lt;wsp:rsid wsp:val=&quot;009513B6&quot;/&gt;&lt;wsp:rsid wsp:val=&quot;009517BC&quot;/&gt;&lt;wsp:rsid wsp:val=&quot;0095188B&quot;/&gt;&lt;wsp:rsid wsp:val=&quot;00951ACA&quot;/&gt;&lt;wsp:rsid wsp:val=&quot;00951D83&quot;/&gt;&lt;wsp:rsid wsp:val=&quot;0095252D&quot;/&gt;&lt;wsp:rsid wsp:val=&quot;009526F4&quot;/&gt;&lt;wsp:rsid wsp:val=&quot;00952B53&quot;/&gt;&lt;wsp:rsid wsp:val=&quot;009531A0&quot;/&gt;&lt;wsp:rsid wsp:val=&quot;00953538&quot;/&gt;&lt;wsp:rsid wsp:val=&quot;00953644&quot;/&gt;&lt;wsp:rsid wsp:val=&quot;00953AD5&quot;/&gt;&lt;wsp:rsid wsp:val=&quot;00953E9F&quot;/&gt;&lt;wsp:rsid wsp:val=&quot;0095438C&quot;/&gt;&lt;wsp:rsid wsp:val=&quot;0095454E&quot;/&gt;&lt;wsp:rsid wsp:val=&quot;00954C7B&quot;/&gt;&lt;wsp:rsid wsp:val=&quot;009555AB&quot;/&gt;&lt;wsp:rsid wsp:val=&quot;0095565D&quot;/&gt;&lt;wsp:rsid wsp:val=&quot;009558A3&quot;/&gt;&lt;wsp:rsid wsp:val=&quot;00955E27&quot;/&gt;&lt;wsp:rsid wsp:val=&quot;0095617B&quot;/&gt;&lt;wsp:rsid wsp:val=&quot;00956876&quot;/&gt;&lt;wsp:rsid wsp:val=&quot;009568C3&quot;/&gt;&lt;wsp:rsid wsp:val=&quot;009568F2&quot;/&gt;&lt;wsp:rsid wsp:val=&quot;00957186&quot;/&gt;&lt;wsp:rsid wsp:val=&quot;00957809&quot;/&gt;&lt;wsp:rsid wsp:val=&quot;00957CAE&quot;/&gt;&lt;wsp:rsid wsp:val=&quot;00957CBA&quot;/&gt;&lt;wsp:rsid wsp:val=&quot;00957CC1&quot;/&gt;&lt;wsp:rsid wsp:val=&quot;00957D17&quot;/&gt;&lt;wsp:rsid wsp:val=&quot;00960D7D&quot;/&gt;&lt;wsp:rsid wsp:val=&quot;0096192F&quot;/&gt;&lt;wsp:rsid wsp:val=&quot;00961D7B&quot;/&gt;&lt;wsp:rsid wsp:val=&quot;00961E2B&quot;/&gt;&lt;wsp:rsid wsp:val=&quot;0096224A&quot;/&gt;&lt;wsp:rsid wsp:val=&quot;0096255C&quot;/&gt;&lt;wsp:rsid wsp:val=&quot;00962572&quot;/&gt;&lt;wsp:rsid wsp:val=&quot;009625BB&quot;/&gt;&lt;wsp:rsid wsp:val=&quot;009625D2&quot;/&gt;&lt;wsp:rsid wsp:val=&quot;009632DA&quot;/&gt;&lt;wsp:rsid wsp:val=&quot;009634C8&quot;/&gt;&lt;wsp:rsid wsp:val=&quot;00963530&quot;/&gt;&lt;wsp:rsid wsp:val=&quot;009645E3&quot;/&gt;&lt;wsp:rsid wsp:val=&quot;00964CF3&quot;/&gt;&lt;wsp:rsid wsp:val=&quot;009651B1&quot;/&gt;&lt;wsp:rsid wsp:val=&quot;009654D1&quot;/&gt;&lt;wsp:rsid wsp:val=&quot;00966A18&quot;/&gt;&lt;wsp:rsid wsp:val=&quot;00967199&quot;/&gt;&lt;wsp:rsid wsp:val=&quot;00967225&quot;/&gt;&lt;wsp:rsid wsp:val=&quot;00967260&quot;/&gt;&lt;wsp:rsid wsp:val=&quot;00967341&quot;/&gt;&lt;wsp:rsid wsp:val=&quot;009673B8&quot;/&gt;&lt;wsp:rsid wsp:val=&quot;00967C6C&quot;/&gt;&lt;wsp:rsid wsp:val=&quot;00967DB5&quot;/&gt;&lt;wsp:rsid wsp:val=&quot;00967DC0&quot;/&gt;&lt;wsp:rsid wsp:val=&quot;0097017B&quot;/&gt;&lt;wsp:rsid wsp:val=&quot;00970431&quot;/&gt;&lt;wsp:rsid wsp:val=&quot;009707C4&quot;/&gt;&lt;wsp:rsid wsp:val=&quot;00970E11&quot;/&gt;&lt;wsp:rsid wsp:val=&quot;00971773&quot;/&gt;&lt;wsp:rsid wsp:val=&quot;00971902&quot;/&gt;&lt;wsp:rsid wsp:val=&quot;0097192D&quot;/&gt;&lt;wsp:rsid wsp:val=&quot;00972402&quot;/&gt;&lt;wsp:rsid wsp:val=&quot;00972663&quot;/&gt;&lt;wsp:rsid wsp:val=&quot;00972689&quot;/&gt;&lt;wsp:rsid wsp:val=&quot;00972D40&quot;/&gt;&lt;wsp:rsid wsp:val=&quot;00972F99&quot;/&gt;&lt;wsp:rsid wsp:val=&quot;00973151&quot;/&gt;&lt;wsp:rsid wsp:val=&quot;009735F2&quot;/&gt;&lt;wsp:rsid wsp:val=&quot;009738F6&quot;/&gt;&lt;wsp:rsid wsp:val=&quot;00973B2A&quot;/&gt;&lt;wsp:rsid wsp:val=&quot;009743BF&quot;/&gt;&lt;wsp:rsid wsp:val=&quot;00974794&quot;/&gt;&lt;wsp:rsid wsp:val=&quot;00974D05&quot;/&gt;&lt;wsp:rsid wsp:val=&quot;00974DD8&quot;/&gt;&lt;wsp:rsid wsp:val=&quot;00974E03&quot;/&gt;&lt;wsp:rsid wsp:val=&quot;0097512A&quot;/&gt;&lt;wsp:rsid wsp:val=&quot;009752F2&quot;/&gt;&lt;wsp:rsid wsp:val=&quot;009753D1&quot;/&gt;&lt;wsp:rsid wsp:val=&quot;00975656&quot;/&gt;&lt;wsp:rsid wsp:val=&quot;009759C9&quot;/&gt;&lt;wsp:rsid wsp:val=&quot;00975E14&quot;/&gt;&lt;wsp:rsid wsp:val=&quot;00976023&quot;/&gt;&lt;wsp:rsid wsp:val=&quot;009765AA&quot;/&gt;&lt;wsp:rsid wsp:val=&quot;009767CD&quot;/&gt;&lt;wsp:rsid wsp:val=&quot;009768C2&quot;/&gt;&lt;wsp:rsid wsp:val=&quot;00976C35&quot;/&gt;&lt;wsp:rsid wsp:val=&quot;00976CE3&quot;/&gt;&lt;wsp:rsid wsp:val=&quot;00976E9A&quot;/&gt;&lt;wsp:rsid wsp:val=&quot;00977A44&quot;/&gt;&lt;wsp:rsid wsp:val=&quot;009805A7&quot;/&gt;&lt;wsp:rsid wsp:val=&quot;00981984&quot;/&gt;&lt;wsp:rsid wsp:val=&quot;00981AF7&quot;/&gt;&lt;wsp:rsid wsp:val=&quot;00982AA5&quot;/&gt;&lt;wsp:rsid wsp:val=&quot;00982D90&quot;/&gt;&lt;wsp:rsid wsp:val=&quot;00982F38&quot;/&gt;&lt;wsp:rsid wsp:val=&quot;00983077&quot;/&gt;&lt;wsp:rsid wsp:val=&quot;0098311B&quot;/&gt;&lt;wsp:rsid wsp:val=&quot;009831AA&quot;/&gt;&lt;wsp:rsid wsp:val=&quot;00983602&quot;/&gt;&lt;wsp:rsid wsp:val=&quot;0098376F&quot;/&gt;&lt;wsp:rsid wsp:val=&quot;009840DC&quot;/&gt;&lt;wsp:rsid wsp:val=&quot;00984582&quot;/&gt;&lt;wsp:rsid wsp:val=&quot;00984A15&quot;/&gt;&lt;wsp:rsid wsp:val=&quot;00985C1B&quot;/&gt;&lt;wsp:rsid wsp:val=&quot;00985F56&quot;/&gt;&lt;wsp:rsid wsp:val=&quot;00986FAA&quot;/&gt;&lt;wsp:rsid wsp:val=&quot;009900F0&quot;/&gt;&lt;wsp:rsid wsp:val=&quot;009906B4&quot;/&gt;&lt;wsp:rsid wsp:val=&quot;00991093&quot;/&gt;&lt;wsp:rsid wsp:val=&quot;00991633&quot;/&gt;&lt;wsp:rsid wsp:val=&quot;009919BE&quot;/&gt;&lt;wsp:rsid wsp:val=&quot;00991B02&quot;/&gt;&lt;wsp:rsid wsp:val=&quot;00991F07&quot;/&gt;&lt;wsp:rsid wsp:val=&quot;0099214A&quot;/&gt;&lt;wsp:rsid wsp:val=&quot;009927BC&quot;/&gt;&lt;wsp:rsid wsp:val=&quot;009927CB&quot;/&gt;&lt;wsp:rsid wsp:val=&quot;009933DC&quot;/&gt;&lt;wsp:rsid wsp:val=&quot;00993BB1&quot;/&gt;&lt;wsp:rsid wsp:val=&quot;00993DB0&quot;/&gt;&lt;wsp:rsid wsp:val=&quot;00993EAE&quot;/&gt;&lt;wsp:rsid wsp:val=&quot;00993F0F&quot;/&gt;&lt;wsp:rsid wsp:val=&quot;009941A4&quot;/&gt;&lt;wsp:rsid wsp:val=&quot;0099473C&quot;/&gt;&lt;wsp:rsid wsp:val=&quot;00994DFE&quot;/&gt;&lt;wsp:rsid wsp:val=&quot;00994F2D&quot;/&gt;&lt;wsp:rsid wsp:val=&quot;00995DBB&quot;/&gt;&lt;wsp:rsid wsp:val=&quot;00995E5A&quot;/&gt;&lt;wsp:rsid wsp:val=&quot;00996076&quot;/&gt;&lt;wsp:rsid wsp:val=&quot;00996302&quot;/&gt;&lt;wsp:rsid wsp:val=&quot;009967BB&quot;/&gt;&lt;wsp:rsid wsp:val=&quot;00996B8E&quot;/&gt;&lt;wsp:rsid wsp:val=&quot;00996C97&quot;/&gt;&lt;wsp:rsid wsp:val=&quot;00996D2A&quot;/&gt;&lt;wsp:rsid wsp:val=&quot;00996DF0&quot;/&gt;&lt;wsp:rsid wsp:val=&quot;009973D5&quot;/&gt;&lt;wsp:rsid wsp:val=&quot;009A00CE&quot;/&gt;&lt;wsp:rsid wsp:val=&quot;009A0116&quot;/&gt;&lt;wsp:rsid wsp:val=&quot;009A0427&quot;/&gt;&lt;wsp:rsid wsp:val=&quot;009A0940&quot;/&gt;&lt;wsp:rsid wsp:val=&quot;009A0B28&quot;/&gt;&lt;wsp:rsid wsp:val=&quot;009A1328&quot;/&gt;&lt;wsp:rsid wsp:val=&quot;009A1724&quot;/&gt;&lt;wsp:rsid wsp:val=&quot;009A2242&quot;/&gt;&lt;wsp:rsid wsp:val=&quot;009A27D0&quot;/&gt;&lt;wsp:rsid wsp:val=&quot;009A2F30&quot;/&gt;&lt;wsp:rsid wsp:val=&quot;009A30C8&quot;/&gt;&lt;wsp:rsid wsp:val=&quot;009A32E6&quot;/&gt;&lt;wsp:rsid wsp:val=&quot;009A3844&quot;/&gt;&lt;wsp:rsid wsp:val=&quot;009A3AA4&quot;/&gt;&lt;wsp:rsid wsp:val=&quot;009A3EC0&quot;/&gt;&lt;wsp:rsid wsp:val=&quot;009A5F13&quot;/&gt;&lt;wsp:rsid wsp:val=&quot;009A6C2A&quot;/&gt;&lt;wsp:rsid wsp:val=&quot;009A7122&quot;/&gt;&lt;wsp:rsid wsp:val=&quot;009A74FF&quot;/&gt;&lt;wsp:rsid wsp:val=&quot;009A77E1&quot;/&gt;&lt;wsp:rsid wsp:val=&quot;009A7A0D&quot;/&gt;&lt;wsp:rsid wsp:val=&quot;009B03AA&quot;/&gt;&lt;wsp:rsid wsp:val=&quot;009B0466&quot;/&gt;&lt;wsp:rsid wsp:val=&quot;009B176E&quot;/&gt;&lt;wsp:rsid wsp:val=&quot;009B1FBC&quot;/&gt;&lt;wsp:rsid wsp:val=&quot;009B2310&quot;/&gt;&lt;wsp:rsid wsp:val=&quot;009B244B&quot;/&gt;&lt;wsp:rsid wsp:val=&quot;009B2692&quot;/&gt;&lt;wsp:rsid wsp:val=&quot;009B2DB2&quot;/&gt;&lt;wsp:rsid wsp:val=&quot;009B3402&quot;/&gt;&lt;wsp:rsid wsp:val=&quot;009B37DA&quot;/&gt;&lt;wsp:rsid wsp:val=&quot;009B3CA3&quot;/&gt;&lt;wsp:rsid wsp:val=&quot;009B3FE3&quot;/&gt;&lt;wsp:rsid wsp:val=&quot;009B4A54&quot;/&gt;&lt;wsp:rsid wsp:val=&quot;009B4B8D&quot;/&gt;&lt;wsp:rsid wsp:val=&quot;009B4DD5&quot;/&gt;&lt;wsp:rsid wsp:val=&quot;009B58D1&quot;/&gt;&lt;wsp:rsid wsp:val=&quot;009B61E4&quot;/&gt;&lt;wsp:rsid wsp:val=&quot;009B640A&quot;/&gt;&lt;wsp:rsid wsp:val=&quot;009B6882&quot;/&gt;&lt;wsp:rsid wsp:val=&quot;009B6EAE&quot;/&gt;&lt;wsp:rsid wsp:val=&quot;009B729B&quot;/&gt;&lt;wsp:rsid wsp:val=&quot;009B745F&quot;/&gt;&lt;wsp:rsid wsp:val=&quot;009B777A&quot;/&gt;&lt;wsp:rsid wsp:val=&quot;009C0376&quot;/&gt;&lt;wsp:rsid wsp:val=&quot;009C0EC4&quot;/&gt;&lt;wsp:rsid wsp:val=&quot;009C1907&quot;/&gt;&lt;wsp:rsid wsp:val=&quot;009C1BE3&quot;/&gt;&lt;wsp:rsid wsp:val=&quot;009C276A&quot;/&gt;&lt;wsp:rsid wsp:val=&quot;009C27DA&quot;/&gt;&lt;wsp:rsid wsp:val=&quot;009C29B5&quot;/&gt;&lt;wsp:rsid wsp:val=&quot;009C396F&quot;/&gt;&lt;wsp:rsid wsp:val=&quot;009C39CB&quot;/&gt;&lt;wsp:rsid wsp:val=&quot;009C4A6B&quot;/&gt;&lt;wsp:rsid wsp:val=&quot;009C4B89&quot;/&gt;&lt;wsp:rsid wsp:val=&quot;009C4E4F&quot;/&gt;&lt;wsp:rsid wsp:val=&quot;009C5546&quot;/&gt;&lt;wsp:rsid wsp:val=&quot;009C58B7&quot;/&gt;&lt;wsp:rsid wsp:val=&quot;009C5DCE&quot;/&gt;&lt;wsp:rsid wsp:val=&quot;009C601C&quot;/&gt;&lt;wsp:rsid wsp:val=&quot;009C6A7D&quot;/&gt;&lt;wsp:rsid wsp:val=&quot;009C74F7&quot;/&gt;&lt;wsp:rsid wsp:val=&quot;009C7F64&quot;/&gt;&lt;wsp:rsid wsp:val=&quot;009D00BF&quot;/&gt;&lt;wsp:rsid wsp:val=&quot;009D056D&quot;/&gt;&lt;wsp:rsid wsp:val=&quot;009D0903&quot;/&gt;&lt;wsp:rsid wsp:val=&quot;009D0F14&quot;/&gt;&lt;wsp:rsid wsp:val=&quot;009D14A5&quot;/&gt;&lt;wsp:rsid wsp:val=&quot;009D1C31&quot;/&gt;&lt;wsp:rsid wsp:val=&quot;009D29EA&quot;/&gt;&lt;wsp:rsid wsp:val=&quot;009D30F5&quot;/&gt;&lt;wsp:rsid wsp:val=&quot;009D33A5&quot;/&gt;&lt;wsp:rsid wsp:val=&quot;009D36B3&quot;/&gt;&lt;wsp:rsid wsp:val=&quot;009D3759&quot;/&gt;&lt;wsp:rsid wsp:val=&quot;009D3D2A&quot;/&gt;&lt;wsp:rsid wsp:val=&quot;009D3DC7&quot;/&gt;&lt;wsp:rsid wsp:val=&quot;009D43FD&quot;/&gt;&lt;wsp:rsid wsp:val=&quot;009D47F8&quot;/&gt;&lt;wsp:rsid wsp:val=&quot;009D498A&quot;/&gt;&lt;wsp:rsid wsp:val=&quot;009D49A9&quot;/&gt;&lt;wsp:rsid wsp:val=&quot;009D4A19&quot;/&gt;&lt;wsp:rsid wsp:val=&quot;009D5C26&quot;/&gt;&lt;wsp:rsid wsp:val=&quot;009D5CBB&quot;/&gt;&lt;wsp:rsid wsp:val=&quot;009D64C0&quot;/&gt;&lt;wsp:rsid wsp:val=&quot;009D67AC&quot;/&gt;&lt;wsp:rsid wsp:val=&quot;009D703D&quot;/&gt;&lt;wsp:rsid wsp:val=&quot;009D703E&quot;/&gt;&lt;wsp:rsid wsp:val=&quot;009D7228&quot;/&gt;&lt;wsp:rsid wsp:val=&quot;009D7304&quot;/&gt;&lt;wsp:rsid wsp:val=&quot;009D7501&quot;/&gt;&lt;wsp:rsid wsp:val=&quot;009D7DAF&quot;/&gt;&lt;wsp:rsid wsp:val=&quot;009E0C28&quot;/&gt;&lt;wsp:rsid wsp:val=&quot;009E0CFF&quot;/&gt;&lt;wsp:rsid wsp:val=&quot;009E0DB3&quot;/&gt;&lt;wsp:rsid wsp:val=&quot;009E0F18&quot;/&gt;&lt;wsp:rsid wsp:val=&quot;009E126B&quot;/&gt;&lt;wsp:rsid wsp:val=&quot;009E1477&quot;/&gt;&lt;wsp:rsid wsp:val=&quot;009E14C4&quot;/&gt;&lt;wsp:rsid wsp:val=&quot;009E157F&quot;/&gt;&lt;wsp:rsid wsp:val=&quot;009E16B4&quot;/&gt;&lt;wsp:rsid wsp:val=&quot;009E1D32&quot;/&gt;&lt;wsp:rsid wsp:val=&quot;009E274A&quot;/&gt;&lt;wsp:rsid wsp:val=&quot;009E2A23&quot;/&gt;&lt;wsp:rsid wsp:val=&quot;009E2B54&quot;/&gt;&lt;wsp:rsid wsp:val=&quot;009E2CAE&quot;/&gt;&lt;wsp:rsid wsp:val=&quot;009E2DEF&quot;/&gt;&lt;wsp:rsid wsp:val=&quot;009E2E99&quot;/&gt;&lt;wsp:rsid wsp:val=&quot;009E3237&quot;/&gt;&lt;wsp:rsid wsp:val=&quot;009E392A&quot;/&gt;&lt;wsp:rsid wsp:val=&quot;009E3987&quot;/&gt;&lt;wsp:rsid wsp:val=&quot;009E3DE0&quot;/&gt;&lt;wsp:rsid wsp:val=&quot;009E5060&quot;/&gt;&lt;wsp:rsid wsp:val=&quot;009E52E5&quot;/&gt;&lt;wsp:rsid wsp:val=&quot;009E5790&quot;/&gt;&lt;wsp:rsid wsp:val=&quot;009E66E1&quot;/&gt;&lt;wsp:rsid wsp:val=&quot;009E6747&quot;/&gt;&lt;wsp:rsid wsp:val=&quot;009E6C0B&quot;/&gt;&lt;wsp:rsid wsp:val=&quot;009E6E14&quot;/&gt;&lt;wsp:rsid wsp:val=&quot;009E6E20&quot;/&gt;&lt;wsp:rsid wsp:val=&quot;009E7283&quot;/&gt;&lt;wsp:rsid wsp:val=&quot;009E75E9&quot;/&gt;&lt;wsp:rsid wsp:val=&quot;009E7948&quot;/&gt;&lt;wsp:rsid wsp:val=&quot;009F000E&quot;/&gt;&lt;wsp:rsid wsp:val=&quot;009F00C6&quot;/&gt;&lt;wsp:rsid wsp:val=&quot;009F00CA&quot;/&gt;&lt;wsp:rsid wsp:val=&quot;009F1042&quot;/&gt;&lt;wsp:rsid wsp:val=&quot;009F2050&quot;/&gt;&lt;wsp:rsid wsp:val=&quot;009F2087&quot;/&gt;&lt;wsp:rsid wsp:val=&quot;009F21F8&quot;/&gt;&lt;wsp:rsid wsp:val=&quot;009F2364&quot;/&gt;&lt;wsp:rsid wsp:val=&quot;009F2E80&quot;/&gt;&lt;wsp:rsid wsp:val=&quot;009F3838&quot;/&gt;&lt;wsp:rsid wsp:val=&quot;009F3881&quot;/&gt;&lt;wsp:rsid wsp:val=&quot;009F3AB3&quot;/&gt;&lt;wsp:rsid wsp:val=&quot;009F3B3F&quot;/&gt;&lt;wsp:rsid wsp:val=&quot;009F3D82&quot;/&gt;&lt;wsp:rsid wsp:val=&quot;009F4C9C&quot;/&gt;&lt;wsp:rsid wsp:val=&quot;009F538F&quot;/&gt;&lt;wsp:rsid wsp:val=&quot;009F54B8&quot;/&gt;&lt;wsp:rsid wsp:val=&quot;009F593C&quot;/&gt;&lt;wsp:rsid wsp:val=&quot;009F6196&quot;/&gt;&lt;wsp:rsid wsp:val=&quot;009F6487&quot;/&gt;&lt;wsp:rsid wsp:val=&quot;009F6B26&quot;/&gt;&lt;wsp:rsid wsp:val=&quot;009F6CA6&quot;/&gt;&lt;wsp:rsid wsp:val=&quot;009F6F7D&quot;/&gt;&lt;wsp:rsid wsp:val=&quot;009F74F6&quot;/&gt;&lt;wsp:rsid wsp:val=&quot;009F7A7E&quot;/&gt;&lt;wsp:rsid wsp:val=&quot;009F7DCA&quot;/&gt;&lt;wsp:rsid wsp:val=&quot;00A00005&quot;/&gt;&lt;wsp:rsid wsp:val=&quot;00A02309&quot;/&gt;&lt;wsp:rsid wsp:val=&quot;00A02FA0&quot;/&gt;&lt;wsp:rsid wsp:val=&quot;00A03C5C&quot;/&gt;&lt;wsp:rsid wsp:val=&quot;00A045C4&quot;/&gt;&lt;wsp:rsid wsp:val=&quot;00A050E3&quot;/&gt;&lt;wsp:rsid wsp:val=&quot;00A0510D&quot;/&gt;&lt;wsp:rsid wsp:val=&quot;00A05190&quot;/&gt;&lt;wsp:rsid wsp:val=&quot;00A05466&quot;/&gt;&lt;wsp:rsid wsp:val=&quot;00A05C38&quot;/&gt;&lt;wsp:rsid wsp:val=&quot;00A05C7C&quot;/&gt;&lt;wsp:rsid wsp:val=&quot;00A05D62&quot;/&gt;&lt;wsp:rsid wsp:val=&quot;00A05E14&quot;/&gt;&lt;wsp:rsid wsp:val=&quot;00A06D9F&quot;/&gt;&lt;wsp:rsid wsp:val=&quot;00A076BD&quot;/&gt;&lt;wsp:rsid wsp:val=&quot;00A07DA2&quot;/&gt;&lt;wsp:rsid wsp:val=&quot;00A10171&quot;/&gt;&lt;wsp:rsid wsp:val=&quot;00A102C2&quot;/&gt;&lt;wsp:rsid wsp:val=&quot;00A10438&quot;/&gt;&lt;wsp:rsid wsp:val=&quot;00A10991&quot;/&gt;&lt;wsp:rsid wsp:val=&quot;00A10A30&quot;/&gt;&lt;wsp:rsid wsp:val=&quot;00A10DAE&quot;/&gt;&lt;wsp:rsid wsp:val=&quot;00A10DD1&quot;/&gt;&lt;wsp:rsid wsp:val=&quot;00A113EB&quot;/&gt;&lt;wsp:rsid wsp:val=&quot;00A114A2&quot;/&gt;&lt;wsp:rsid wsp:val=&quot;00A11579&quot;/&gt;&lt;wsp:rsid wsp:val=&quot;00A1165F&quot;/&gt;&lt;wsp:rsid wsp:val=&quot;00A11951&quot;/&gt;&lt;wsp:rsid wsp:val=&quot;00A11EDA&quot;/&gt;&lt;wsp:rsid wsp:val=&quot;00A11F7A&quot;/&gt;&lt;wsp:rsid wsp:val=&quot;00A1291E&quot;/&gt;&lt;wsp:rsid wsp:val=&quot;00A12E78&quot;/&gt;&lt;wsp:rsid wsp:val=&quot;00A1314E&quot;/&gt;&lt;wsp:rsid wsp:val=&quot;00A13DEA&quot;/&gt;&lt;wsp:rsid wsp:val=&quot;00A13E39&quot;/&gt;&lt;wsp:rsid wsp:val=&quot;00A145A8&quot;/&gt;&lt;wsp:rsid wsp:val=&quot;00A15120&quot;/&gt;&lt;wsp:rsid wsp:val=&quot;00A15E5E&quot;/&gt;&lt;wsp:rsid wsp:val=&quot;00A16255&quot;/&gt;&lt;wsp:rsid wsp:val=&quot;00A16943&quot;/&gt;&lt;wsp:rsid wsp:val=&quot;00A17CBC&quot;/&gt;&lt;wsp:rsid wsp:val=&quot;00A17E9F&quot;/&gt;&lt;wsp:rsid wsp:val=&quot;00A2046E&quot;/&gt;&lt;wsp:rsid wsp:val=&quot;00A20597&quot;/&gt;&lt;wsp:rsid wsp:val=&quot;00A2072D&quot;/&gt;&lt;wsp:rsid wsp:val=&quot;00A21050&quot;/&gt;&lt;wsp:rsid wsp:val=&quot;00A21246&quot;/&gt;&lt;wsp:rsid wsp:val=&quot;00A21EBD&quot;/&gt;&lt;wsp:rsid wsp:val=&quot;00A226A0&quot;/&gt;&lt;wsp:rsid wsp:val=&quot;00A2302F&quot;/&gt;&lt;wsp:rsid wsp:val=&quot;00A25338&quot;/&gt;&lt;wsp:rsid wsp:val=&quot;00A259B3&quot;/&gt;&lt;wsp:rsid wsp:val=&quot;00A267A8&quot;/&gt;&lt;wsp:rsid wsp:val=&quot;00A2685C&quot;/&gt;&lt;wsp:rsid wsp:val=&quot;00A26B31&quot;/&gt;&lt;wsp:rsid wsp:val=&quot;00A271A9&quot;/&gt;&lt;wsp:rsid wsp:val=&quot;00A27333&quot;/&gt;&lt;wsp:rsid wsp:val=&quot;00A27AA3&quot;/&gt;&lt;wsp:rsid wsp:val=&quot;00A303D7&quot;/&gt;&lt;wsp:rsid wsp:val=&quot;00A30502&quot;/&gt;&lt;wsp:rsid wsp:val=&quot;00A3097F&quot;/&gt;&lt;wsp:rsid wsp:val=&quot;00A30FCE&quot;/&gt;&lt;wsp:rsid wsp:val=&quot;00A31973&quot;/&gt;&lt;wsp:rsid wsp:val=&quot;00A31D88&quot;/&gt;&lt;wsp:rsid wsp:val=&quot;00A32E8F&quot;/&gt;&lt;wsp:rsid wsp:val=&quot;00A333A7&quot;/&gt;&lt;wsp:rsid wsp:val=&quot;00A3397F&quot;/&gt;&lt;wsp:rsid wsp:val=&quot;00A33BFF&quot;/&gt;&lt;wsp:rsid wsp:val=&quot;00A33E7B&quot;/&gt;&lt;wsp:rsid wsp:val=&quot;00A357F6&quot;/&gt;&lt;wsp:rsid wsp:val=&quot;00A35B93&quot;/&gt;&lt;wsp:rsid wsp:val=&quot;00A35E91&quot;/&gt;&lt;wsp:rsid wsp:val=&quot;00A36020&quot;/&gt;&lt;wsp:rsid wsp:val=&quot;00A360B0&quot;/&gt;&lt;wsp:rsid wsp:val=&quot;00A367CE&quot;/&gt;&lt;wsp:rsid wsp:val=&quot;00A36D6C&quot;/&gt;&lt;wsp:rsid wsp:val=&quot;00A374EA&quot;/&gt;&lt;wsp:rsid wsp:val=&quot;00A377AD&quot;/&gt;&lt;wsp:rsid wsp:val=&quot;00A377D4&quot;/&gt;&lt;wsp:rsid wsp:val=&quot;00A37C97&quot;/&gt;&lt;wsp:rsid wsp:val=&quot;00A40C21&quot;/&gt;&lt;wsp:rsid wsp:val=&quot;00A40C9C&quot;/&gt;&lt;wsp:rsid wsp:val=&quot;00A41B8A&quot;/&gt;&lt;wsp:rsid wsp:val=&quot;00A41CB0&quot;/&gt;&lt;wsp:rsid wsp:val=&quot;00A43498&quot;/&gt;&lt;wsp:rsid wsp:val=&quot;00A434B5&quot;/&gt;&lt;wsp:rsid wsp:val=&quot;00A43A94&quot;/&gt;&lt;wsp:rsid wsp:val=&quot;00A43AA6&quot;/&gt;&lt;wsp:rsid wsp:val=&quot;00A43BD6&quot;/&gt;&lt;wsp:rsid wsp:val=&quot;00A43D15&quot;/&gt;&lt;wsp:rsid wsp:val=&quot;00A44526&quot;/&gt;&lt;wsp:rsid wsp:val=&quot;00A447ED&quot;/&gt;&lt;wsp:rsid wsp:val=&quot;00A448B7&quot;/&gt;&lt;wsp:rsid wsp:val=&quot;00A449E1&quot;/&gt;&lt;wsp:rsid wsp:val=&quot;00A4513D&quot;/&gt;&lt;wsp:rsid wsp:val=&quot;00A464F6&quot;/&gt;&lt;wsp:rsid wsp:val=&quot;00A47976&quot;/&gt;&lt;wsp:rsid wsp:val=&quot;00A47B2E&quot;/&gt;&lt;wsp:rsid wsp:val=&quot;00A5032C&quot;/&gt;&lt;wsp:rsid wsp:val=&quot;00A5071D&quot;/&gt;&lt;wsp:rsid wsp:val=&quot;00A50E6F&quot;/&gt;&lt;wsp:rsid wsp:val=&quot;00A510AC&quot;/&gt;&lt;wsp:rsid wsp:val=&quot;00A5137E&quot;/&gt;&lt;wsp:rsid wsp:val=&quot;00A513A1&quot;/&gt;&lt;wsp:rsid wsp:val=&quot;00A51BAD&quot;/&gt;&lt;wsp:rsid wsp:val=&quot;00A51C02&quot;/&gt;&lt;wsp:rsid wsp:val=&quot;00A51DE0&quot;/&gt;&lt;wsp:rsid wsp:val=&quot;00A51E52&quot;/&gt;&lt;wsp:rsid wsp:val=&quot;00A51F10&quot;/&gt;&lt;wsp:rsid wsp:val=&quot;00A521CA&quot;/&gt;&lt;wsp:rsid wsp:val=&quot;00A52439&quot;/&gt;&lt;wsp:rsid wsp:val=&quot;00A5247A&quot;/&gt;&lt;wsp:rsid wsp:val=&quot;00A52B69&quot;/&gt;&lt;wsp:rsid wsp:val=&quot;00A53827&quot;/&gt;&lt;wsp:rsid wsp:val=&quot;00A5386D&quot;/&gt;&lt;wsp:rsid wsp:val=&quot;00A53984&quot;/&gt;&lt;wsp:rsid wsp:val=&quot;00A53A94&quot;/&gt;&lt;wsp:rsid wsp:val=&quot;00A54319&quot;/&gt;&lt;wsp:rsid wsp:val=&quot;00A5446B&quot;/&gt;&lt;wsp:rsid wsp:val=&quot;00A5476C&quot;/&gt;&lt;wsp:rsid wsp:val=&quot;00A548EE&quot;/&gt;&lt;wsp:rsid wsp:val=&quot;00A55157&quot;/&gt;&lt;wsp:rsid wsp:val=&quot;00A556E1&quot;/&gt;&lt;wsp:rsid wsp:val=&quot;00A55877&quot;/&gt;&lt;wsp:rsid wsp:val=&quot;00A56757&quot;/&gt;&lt;wsp:rsid wsp:val=&quot;00A56840&quot;/&gt;&lt;wsp:rsid wsp:val=&quot;00A56FE5&quot;/&gt;&lt;wsp:rsid wsp:val=&quot;00A571B1&quot;/&gt;&lt;wsp:rsid wsp:val=&quot;00A572CF&quot;/&gt;&lt;wsp:rsid wsp:val=&quot;00A57CB1&quot;/&gt;&lt;wsp:rsid wsp:val=&quot;00A60281&quot;/&gt;&lt;wsp:rsid wsp:val=&quot;00A602FC&quot;/&gt;&lt;wsp:rsid wsp:val=&quot;00A60921&quot;/&gt;&lt;wsp:rsid wsp:val=&quot;00A612E9&quot;/&gt;&lt;wsp:rsid wsp:val=&quot;00A6142C&quot;/&gt;&lt;wsp:rsid wsp:val=&quot;00A61447&quot;/&gt;&lt;wsp:rsid wsp:val=&quot;00A61B62&quot;/&gt;&lt;wsp:rsid wsp:val=&quot;00A61FB4&quot;/&gt;&lt;wsp:rsid wsp:val=&quot;00A62569&quot;/&gt;&lt;wsp:rsid wsp:val=&quot;00A62B2F&quot;/&gt;&lt;wsp:rsid wsp:val=&quot;00A630E6&quot;/&gt;&lt;wsp:rsid wsp:val=&quot;00A63709&quot;/&gt;&lt;wsp:rsid wsp:val=&quot;00A6370E&quot;/&gt;&lt;wsp:rsid wsp:val=&quot;00A63F09&quot;/&gt;&lt;wsp:rsid wsp:val=&quot;00A64026&quot;/&gt;&lt;wsp:rsid wsp:val=&quot;00A64C78&quot;/&gt;&lt;wsp:rsid wsp:val=&quot;00A64E2E&quot;/&gt;&lt;wsp:rsid wsp:val=&quot;00A6540C&quot;/&gt;&lt;wsp:rsid wsp:val=&quot;00A655BF&quot;/&gt;&lt;wsp:rsid wsp:val=&quot;00A65814&quot;/&gt;&lt;wsp:rsid wsp:val=&quot;00A66433&quot;/&gt;&lt;wsp:rsid wsp:val=&quot;00A66694&quot;/&gt;&lt;wsp:rsid wsp:val=&quot;00A66730&quot;/&gt;&lt;wsp:rsid wsp:val=&quot;00A668CC&quot;/&gt;&lt;wsp:rsid wsp:val=&quot;00A66FAC&quot;/&gt;&lt;wsp:rsid wsp:val=&quot;00A6734E&quot;/&gt;&lt;wsp:rsid wsp:val=&quot;00A67619&quot;/&gt;&lt;wsp:rsid wsp:val=&quot;00A67BAA&quot;/&gt;&lt;wsp:rsid wsp:val=&quot;00A70689&quot;/&gt;&lt;wsp:rsid wsp:val=&quot;00A70C77&quot;/&gt;&lt;wsp:rsid wsp:val=&quot;00A711EC&quot;/&gt;&lt;wsp:rsid wsp:val=&quot;00A7175E&quot;/&gt;&lt;wsp:rsid wsp:val=&quot;00A71D27&quot;/&gt;&lt;wsp:rsid wsp:val=&quot;00A727D2&quot;/&gt;&lt;wsp:rsid wsp:val=&quot;00A728C9&quot;/&gt;&lt;wsp:rsid wsp:val=&quot;00A729BC&quot;/&gt;&lt;wsp:rsid wsp:val=&quot;00A72F4C&quot;/&gt;&lt;wsp:rsid wsp:val=&quot;00A73C96&quot;/&gt;&lt;wsp:rsid wsp:val=&quot;00A73D0A&quot;/&gt;&lt;wsp:rsid wsp:val=&quot;00A7400C&quot;/&gt;&lt;wsp:rsid wsp:val=&quot;00A74466&quot;/&gt;&lt;wsp:rsid wsp:val=&quot;00A74AE6&quot;/&gt;&lt;wsp:rsid wsp:val=&quot;00A74EC8&quot;/&gt;&lt;wsp:rsid wsp:val=&quot;00A76164&quot;/&gt;&lt;wsp:rsid wsp:val=&quot;00A76823&quot;/&gt;&lt;wsp:rsid wsp:val=&quot;00A76DDF&quot;/&gt;&lt;wsp:rsid wsp:val=&quot;00A770E7&quot;/&gt;&lt;wsp:rsid wsp:val=&quot;00A774D0&quot;/&gt;&lt;wsp:rsid wsp:val=&quot;00A777A7&quot;/&gt;&lt;wsp:rsid wsp:val=&quot;00A77EFC&quot;/&gt;&lt;wsp:rsid wsp:val=&quot;00A8158D&quot;/&gt;&lt;wsp:rsid wsp:val=&quot;00A8169D&quot;/&gt;&lt;wsp:rsid wsp:val=&quot;00A81716&quot;/&gt;&lt;wsp:rsid wsp:val=&quot;00A818A9&quot;/&gt;&lt;wsp:rsid wsp:val=&quot;00A819B2&quot;/&gt;&lt;wsp:rsid wsp:val=&quot;00A82843&quot;/&gt;&lt;wsp:rsid wsp:val=&quot;00A82BD3&quot;/&gt;&lt;wsp:rsid wsp:val=&quot;00A82DCB&quot;/&gt;&lt;wsp:rsid wsp:val=&quot;00A83072&quot;/&gt;&lt;wsp:rsid wsp:val=&quot;00A8321B&quot;/&gt;&lt;wsp:rsid wsp:val=&quot;00A83AD1&quot;/&gt;&lt;wsp:rsid wsp:val=&quot;00A83BE7&quot;/&gt;&lt;wsp:rsid wsp:val=&quot;00A83CE4&quot;/&gt;&lt;wsp:rsid wsp:val=&quot;00A83E26&quot;/&gt;&lt;wsp:rsid wsp:val=&quot;00A83ECB&quot;/&gt;&lt;wsp:rsid wsp:val=&quot;00A843F6&quot;/&gt;&lt;wsp:rsid wsp:val=&quot;00A84818&quot;/&gt;&lt;wsp:rsid wsp:val=&quot;00A84C64&quot;/&gt;&lt;wsp:rsid wsp:val=&quot;00A85831&quot;/&gt;&lt;wsp:rsid wsp:val=&quot;00A85860&quot;/&gt;&lt;wsp:rsid wsp:val=&quot;00A85BF1&quot;/&gt;&lt;wsp:rsid wsp:val=&quot;00A86664&quot;/&gt;&lt;wsp:rsid wsp:val=&quot;00A867D6&quot;/&gt;&lt;wsp:rsid wsp:val=&quot;00A8694C&quot;/&gt;&lt;wsp:rsid wsp:val=&quot;00A869AC&quot;/&gt;&lt;wsp:rsid wsp:val=&quot;00A8750D&quot;/&gt;&lt;wsp:rsid wsp:val=&quot;00A8753F&quot;/&gt;&lt;wsp:rsid wsp:val=&quot;00A87D94&quot;/&gt;&lt;wsp:rsid wsp:val=&quot;00A9008A&quot;/&gt;&lt;wsp:rsid wsp:val=&quot;00A90125&quot;/&gt;&lt;wsp:rsid wsp:val=&quot;00A9085B&quot;/&gt;&lt;wsp:rsid wsp:val=&quot;00A90897&quot;/&gt;&lt;wsp:rsid wsp:val=&quot;00A909A0&quot;/&gt;&lt;wsp:rsid wsp:val=&quot;00A90E82&quot;/&gt;&lt;wsp:rsid wsp:val=&quot;00A91E09&quot;/&gt;&lt;wsp:rsid wsp:val=&quot;00A91ED8&quot;/&gt;&lt;wsp:rsid wsp:val=&quot;00A92AF6&quot;/&gt;&lt;wsp:rsid wsp:val=&quot;00A92E91&quot;/&gt;&lt;wsp:rsid wsp:val=&quot;00A92EBF&quot;/&gt;&lt;wsp:rsid wsp:val=&quot;00A92F3A&quot;/&gt;&lt;wsp:rsid wsp:val=&quot;00A93069&quot;/&gt;&lt;wsp:rsid wsp:val=&quot;00A936B6&quot;/&gt;&lt;wsp:rsid wsp:val=&quot;00A93991&quot;/&gt;&lt;wsp:rsid wsp:val=&quot;00A93AC2&quot;/&gt;&lt;wsp:rsid wsp:val=&quot;00A93E3A&quot;/&gt;&lt;wsp:rsid wsp:val=&quot;00A94037&quot;/&gt;&lt;wsp:rsid wsp:val=&quot;00A94796&quot;/&gt;&lt;wsp:rsid wsp:val=&quot;00A950B2&quot;/&gt;&lt;wsp:rsid wsp:val=&quot;00A951AB&quot;/&gt;&lt;wsp:rsid wsp:val=&quot;00A95D60&quot;/&gt;&lt;wsp:rsid wsp:val=&quot;00A960CC&quot;/&gt;&lt;wsp:rsid wsp:val=&quot;00A96317&quot;/&gt;&lt;wsp:rsid wsp:val=&quot;00A96705&quot;/&gt;&lt;wsp:rsid wsp:val=&quot;00A96802&quot;/&gt;&lt;wsp:rsid wsp:val=&quot;00A96A86&quot;/&gt;&lt;wsp:rsid wsp:val=&quot;00A9744B&quot;/&gt;&lt;wsp:rsid wsp:val=&quot;00AA03C9&quot;/&gt;&lt;wsp:rsid wsp:val=&quot;00AA0A7F&quot;/&gt;&lt;wsp:rsid wsp:val=&quot;00AA0B55&quot;/&gt;&lt;wsp:rsid wsp:val=&quot;00AA0D9F&quot;/&gt;&lt;wsp:rsid wsp:val=&quot;00AA1401&quot;/&gt;&lt;wsp:rsid wsp:val=&quot;00AA1674&quot;/&gt;&lt;wsp:rsid wsp:val=&quot;00AA1EDD&quot;/&gt;&lt;wsp:rsid wsp:val=&quot;00AA2306&quot;/&gt;&lt;wsp:rsid wsp:val=&quot;00AA2388&quot;/&gt;&lt;wsp:rsid wsp:val=&quot;00AA2633&quot;/&gt;&lt;wsp:rsid wsp:val=&quot;00AA32E1&quot;/&gt;&lt;wsp:rsid wsp:val=&quot;00AA39C9&quot;/&gt;&lt;wsp:rsid wsp:val=&quot;00AA3B0F&quot;/&gt;&lt;wsp:rsid wsp:val=&quot;00AA3B5A&quot;/&gt;&lt;wsp:rsid wsp:val=&quot;00AA3D63&quot;/&gt;&lt;wsp:rsid wsp:val=&quot;00AA3EC2&quot;/&gt;&lt;wsp:rsid wsp:val=&quot;00AA4071&quot;/&gt;&lt;wsp:rsid wsp:val=&quot;00AA43A5&quot;/&gt;&lt;wsp:rsid wsp:val=&quot;00AA457B&quot;/&gt;&lt;wsp:rsid wsp:val=&quot;00AA49F9&quot;/&gt;&lt;wsp:rsid wsp:val=&quot;00AA625F&quot;/&gt;&lt;wsp:rsid wsp:val=&quot;00AA6267&quot;/&gt;&lt;wsp:rsid wsp:val=&quot;00AA66BD&quot;/&gt;&lt;wsp:rsid wsp:val=&quot;00AA66DB&quot;/&gt;&lt;wsp:rsid wsp:val=&quot;00AA6A1B&quot;/&gt;&lt;wsp:rsid wsp:val=&quot;00AA6AAC&quot;/&gt;&lt;wsp:rsid wsp:val=&quot;00AA6B38&quot;/&gt;&lt;wsp:rsid wsp:val=&quot;00AA6DAE&quot;/&gt;&lt;wsp:rsid wsp:val=&quot;00AA6E33&quot;/&gt;&lt;wsp:rsid wsp:val=&quot;00AA71F3&quot;/&gt;&lt;wsp:rsid wsp:val=&quot;00AA7A03&quot;/&gt;&lt;wsp:rsid wsp:val=&quot;00AA7AEE&quot;/&gt;&lt;wsp:rsid wsp:val=&quot;00AA7B79&quot;/&gt;&lt;wsp:rsid wsp:val=&quot;00AB0189&quot;/&gt;&lt;wsp:rsid wsp:val=&quot;00AB0860&quot;/&gt;&lt;wsp:rsid wsp:val=&quot;00AB0B75&quot;/&gt;&lt;wsp:rsid wsp:val=&quot;00AB0BF4&quot;/&gt;&lt;wsp:rsid wsp:val=&quot;00AB1296&quot;/&gt;&lt;wsp:rsid wsp:val=&quot;00AB12A7&quot;/&gt;&lt;wsp:rsid wsp:val=&quot;00AB1380&quot;/&gt;&lt;wsp:rsid wsp:val=&quot;00AB1725&quot;/&gt;&lt;wsp:rsid wsp:val=&quot;00AB2466&quot;/&gt;&lt;wsp:rsid wsp:val=&quot;00AB25D8&quot;/&gt;&lt;wsp:rsid wsp:val=&quot;00AB283B&quot;/&gt;&lt;wsp:rsid wsp:val=&quot;00AB2E9A&quot;/&gt;&lt;wsp:rsid wsp:val=&quot;00AB3741&quot;/&gt;&lt;wsp:rsid wsp:val=&quot;00AB3782&quot;/&gt;&lt;wsp:rsid wsp:val=&quot;00AB3FFE&quot;/&gt;&lt;wsp:rsid wsp:val=&quot;00AB43DB&quot;/&gt;&lt;wsp:rsid wsp:val=&quot;00AB4770&quot;/&gt;&lt;wsp:rsid wsp:val=&quot;00AB4B60&quot;/&gt;&lt;wsp:rsid wsp:val=&quot;00AB4D69&quot;/&gt;&lt;wsp:rsid wsp:val=&quot;00AB4DD0&quot;/&gt;&lt;wsp:rsid wsp:val=&quot;00AB54C4&quot;/&gt;&lt;wsp:rsid wsp:val=&quot;00AB5972&quot;/&gt;&lt;wsp:rsid wsp:val=&quot;00AB5A9A&quot;/&gt;&lt;wsp:rsid wsp:val=&quot;00AB5CA3&quot;/&gt;&lt;wsp:rsid wsp:val=&quot;00AB5F9F&quot;/&gt;&lt;wsp:rsid wsp:val=&quot;00AB61B8&quot;/&gt;&lt;wsp:rsid wsp:val=&quot;00AB63EE&quot;/&gt;&lt;wsp:rsid wsp:val=&quot;00AB7041&quot;/&gt;&lt;wsp:rsid wsp:val=&quot;00AB7736&quot;/&gt;&lt;wsp:rsid wsp:val=&quot;00AC03BD&quot;/&gt;&lt;wsp:rsid wsp:val=&quot;00AC0865&quot;/&gt;&lt;wsp:rsid wsp:val=&quot;00AC0873&quot;/&gt;&lt;wsp:rsid wsp:val=&quot;00AC0C31&quot;/&gt;&lt;wsp:rsid wsp:val=&quot;00AC124D&quot;/&gt;&lt;wsp:rsid wsp:val=&quot;00AC14AB&quot;/&gt;&lt;wsp:rsid wsp:val=&quot;00AC18AD&quot;/&gt;&lt;wsp:rsid wsp:val=&quot;00AC278E&quot;/&gt;&lt;wsp:rsid wsp:val=&quot;00AC2D09&quot;/&gt;&lt;wsp:rsid wsp:val=&quot;00AC329B&quot;/&gt;&lt;wsp:rsid wsp:val=&quot;00AC3919&quot;/&gt;&lt;wsp:rsid wsp:val=&quot;00AC4468&quot;/&gt;&lt;wsp:rsid wsp:val=&quot;00AC4E76&quot;/&gt;&lt;wsp:rsid wsp:val=&quot;00AC52B6&quot;/&gt;&lt;wsp:rsid wsp:val=&quot;00AC54B1&quot;/&gt;&lt;wsp:rsid wsp:val=&quot;00AC55F8&quot;/&gt;&lt;wsp:rsid wsp:val=&quot;00AC5A88&quot;/&gt;&lt;wsp:rsid wsp:val=&quot;00AC5BC4&quot;/&gt;&lt;wsp:rsid wsp:val=&quot;00AC65EA&quot;/&gt;&lt;wsp:rsid wsp:val=&quot;00AC67F4&quot;/&gt;&lt;wsp:rsid wsp:val=&quot;00AC6960&quot;/&gt;&lt;wsp:rsid wsp:val=&quot;00AC6DB6&quot;/&gt;&lt;wsp:rsid wsp:val=&quot;00AC6EDB&quot;/&gt;&lt;wsp:rsid wsp:val=&quot;00AC7454&quot;/&gt;&lt;wsp:rsid wsp:val=&quot;00AC7930&quot;/&gt;&lt;wsp:rsid wsp:val=&quot;00AC7F9A&quot;/&gt;&lt;wsp:rsid wsp:val=&quot;00AD0B59&quot;/&gt;&lt;wsp:rsid wsp:val=&quot;00AD0B8E&quot;/&gt;&lt;wsp:rsid wsp:val=&quot;00AD0E1B&quot;/&gt;&lt;wsp:rsid wsp:val=&quot;00AD155B&quot;/&gt;&lt;wsp:rsid wsp:val=&quot;00AD1F48&quot;/&gt;&lt;wsp:rsid wsp:val=&quot;00AD2AA9&quot;/&gt;&lt;wsp:rsid wsp:val=&quot;00AD2D23&quot;/&gt;&lt;wsp:rsid wsp:val=&quot;00AD2E19&quot;/&gt;&lt;wsp:rsid wsp:val=&quot;00AD33AC&quot;/&gt;&lt;wsp:rsid wsp:val=&quot;00AD3569&quot;/&gt;&lt;wsp:rsid wsp:val=&quot;00AD3618&quot;/&gt;&lt;wsp:rsid wsp:val=&quot;00AD3AA5&quot;/&gt;&lt;wsp:rsid wsp:val=&quot;00AD3E6B&quot;/&gt;&lt;wsp:rsid wsp:val=&quot;00AD4074&quot;/&gt;&lt;wsp:rsid wsp:val=&quot;00AD4228&quot;/&gt;&lt;wsp:rsid wsp:val=&quot;00AD51CF&quot;/&gt;&lt;wsp:rsid wsp:val=&quot;00AD51E7&quot;/&gt;&lt;wsp:rsid wsp:val=&quot;00AD52BB&quot;/&gt;&lt;wsp:rsid wsp:val=&quot;00AD534A&quot;/&gt;&lt;wsp:rsid wsp:val=&quot;00AD56B7&quot;/&gt;&lt;wsp:rsid wsp:val=&quot;00AD5B41&quot;/&gt;&lt;wsp:rsid wsp:val=&quot;00AD5D9A&quot;/&gt;&lt;wsp:rsid wsp:val=&quot;00AD5E73&quot;/&gt;&lt;wsp:rsid wsp:val=&quot;00AD640A&quot;/&gt;&lt;wsp:rsid wsp:val=&quot;00AD67C1&quot;/&gt;&lt;wsp:rsid wsp:val=&quot;00AD6961&quot;/&gt;&lt;wsp:rsid wsp:val=&quot;00AD74DD&quot;/&gt;&lt;wsp:rsid wsp:val=&quot;00AD7614&quot;/&gt;&lt;wsp:rsid wsp:val=&quot;00AE0240&quot;/&gt;&lt;wsp:rsid wsp:val=&quot;00AE0C79&quot;/&gt;&lt;wsp:rsid wsp:val=&quot;00AE153B&quot;/&gt;&lt;wsp:rsid wsp:val=&quot;00AE2661&quot;/&gt;&lt;wsp:rsid wsp:val=&quot;00AE26E9&quot;/&gt;&lt;wsp:rsid wsp:val=&quot;00AE2A2D&quot;/&gt;&lt;wsp:rsid wsp:val=&quot;00AE30E2&quot;/&gt;&lt;wsp:rsid wsp:val=&quot;00AE3876&quot;/&gt;&lt;wsp:rsid wsp:val=&quot;00AE3CAD&quot;/&gt;&lt;wsp:rsid wsp:val=&quot;00AE3EE2&quot;/&gt;&lt;wsp:rsid wsp:val=&quot;00AE41B8&quot;/&gt;&lt;wsp:rsid wsp:val=&quot;00AE456C&quot;/&gt;&lt;wsp:rsid wsp:val=&quot;00AE45C4&quot;/&gt;&lt;wsp:rsid wsp:val=&quot;00AE5C67&quot;/&gt;&lt;wsp:rsid wsp:val=&quot;00AE5D28&quot;/&gt;&lt;wsp:rsid wsp:val=&quot;00AE5D87&quot;/&gt;&lt;wsp:rsid wsp:val=&quot;00AE68CF&quot;/&gt;&lt;wsp:rsid wsp:val=&quot;00AE69FD&quot;/&gt;&lt;wsp:rsid wsp:val=&quot;00AE6CB3&quot;/&gt;&lt;wsp:rsid wsp:val=&quot;00AE7681&quot;/&gt;&lt;wsp:rsid wsp:val=&quot;00AE7A20&quot;/&gt;&lt;wsp:rsid wsp:val=&quot;00AF0265&quot;/&gt;&lt;wsp:rsid wsp:val=&quot;00AF0483&quot;/&gt;&lt;wsp:rsid wsp:val=&quot;00AF07F1&quot;/&gt;&lt;wsp:rsid wsp:val=&quot;00AF0ABD&quot;/&gt;&lt;wsp:rsid wsp:val=&quot;00AF0BDB&quot;/&gt;&lt;wsp:rsid wsp:val=&quot;00AF0C46&quot;/&gt;&lt;wsp:rsid wsp:val=&quot;00AF120F&quot;/&gt;&lt;wsp:rsid wsp:val=&quot;00AF191F&quot;/&gt;&lt;wsp:rsid wsp:val=&quot;00AF1DD8&quot;/&gt;&lt;wsp:rsid wsp:val=&quot;00AF1F05&quot;/&gt;&lt;wsp:rsid wsp:val=&quot;00AF2413&quot;/&gt;&lt;wsp:rsid wsp:val=&quot;00AF2514&quot;/&gt;&lt;wsp:rsid wsp:val=&quot;00AF2C4A&quot;/&gt;&lt;wsp:rsid wsp:val=&quot;00AF2DBC&quot;/&gt;&lt;wsp:rsid wsp:val=&quot;00AF301B&quot;/&gt;&lt;wsp:rsid wsp:val=&quot;00AF34BA&quot;/&gt;&lt;wsp:rsid wsp:val=&quot;00AF35E4&quot;/&gt;&lt;wsp:rsid wsp:val=&quot;00AF3E39&quot;/&gt;&lt;wsp:rsid wsp:val=&quot;00AF3F94&quot;/&gt;&lt;wsp:rsid wsp:val=&quot;00AF415B&quot;/&gt;&lt;wsp:rsid wsp:val=&quot;00AF4654&quot;/&gt;&lt;wsp:rsid wsp:val=&quot;00AF473B&quot;/&gt;&lt;wsp:rsid wsp:val=&quot;00AF4F65&quot;/&gt;&lt;wsp:rsid wsp:val=&quot;00AF52D8&quot;/&gt;&lt;wsp:rsid wsp:val=&quot;00AF5332&quot;/&gt;&lt;wsp:rsid wsp:val=&quot;00AF5C17&quot;/&gt;&lt;wsp:rsid wsp:val=&quot;00AF6C68&quot;/&gt;&lt;wsp:rsid wsp:val=&quot;00AF6E53&quot;/&gt;&lt;wsp:rsid wsp:val=&quot;00AF77D8&quot;/&gt;&lt;wsp:rsid wsp:val=&quot;00AF787B&quot;/&gt;&lt;wsp:rsid wsp:val=&quot;00AF7B4F&quot;/&gt;&lt;wsp:rsid wsp:val=&quot;00AF7D17&quot;/&gt;&lt;wsp:rsid wsp:val=&quot;00B0026E&quot;/&gt;&lt;wsp:rsid wsp:val=&quot;00B0052F&quot;/&gt;&lt;wsp:rsid wsp:val=&quot;00B00C72&quot;/&gt;&lt;wsp:rsid wsp:val=&quot;00B010DF&quot;/&gt;&lt;wsp:rsid wsp:val=&quot;00B014C5&quot;/&gt;&lt;wsp:rsid wsp:val=&quot;00B01B3C&quot;/&gt;&lt;wsp:rsid wsp:val=&quot;00B01F4C&quot;/&gt;&lt;wsp:rsid wsp:val=&quot;00B0273D&quot;/&gt;&lt;wsp:rsid wsp:val=&quot;00B028FA&quot;/&gt;&lt;wsp:rsid wsp:val=&quot;00B02CDF&quot;/&gt;&lt;wsp:rsid wsp:val=&quot;00B03383&quot;/&gt;&lt;wsp:rsid wsp:val=&quot;00B034EF&quot;/&gt;&lt;wsp:rsid wsp:val=&quot;00B043A7&quot;/&gt;&lt;wsp:rsid wsp:val=&quot;00B04D8A&quot;/&gt;&lt;wsp:rsid wsp:val=&quot;00B05188&quot;/&gt;&lt;wsp:rsid wsp:val=&quot;00B056FB&quot;/&gt;&lt;wsp:rsid wsp:val=&quot;00B0599D&quot;/&gt;&lt;wsp:rsid wsp:val=&quot;00B0629C&quot;/&gt;&lt;wsp:rsid wsp:val=&quot;00B0631F&quot;/&gt;&lt;wsp:rsid wsp:val=&quot;00B065B9&quot;/&gt;&lt;wsp:rsid wsp:val=&quot;00B06755&quot;/&gt;&lt;wsp:rsid wsp:val=&quot;00B06C55&quot;/&gt;&lt;wsp:rsid wsp:val=&quot;00B070EC&quot;/&gt;&lt;wsp:rsid wsp:val=&quot;00B07131&quot;/&gt;&lt;wsp:rsid wsp:val=&quot;00B07834&quot;/&gt;&lt;wsp:rsid wsp:val=&quot;00B07B64&quot;/&gt;&lt;wsp:rsid wsp:val=&quot;00B10B1B&quot;/&gt;&lt;wsp:rsid wsp:val=&quot;00B10CFD&quot;/&gt;&lt;wsp:rsid wsp:val=&quot;00B10E1F&quot;/&gt;&lt;wsp:rsid wsp:val=&quot;00B1149A&quot;/&gt;&lt;wsp:rsid wsp:val=&quot;00B11AD6&quot;/&gt;&lt;wsp:rsid wsp:val=&quot;00B11EEA&quot;/&gt;&lt;wsp:rsid wsp:val=&quot;00B12E12&quot;/&gt;&lt;wsp:rsid wsp:val=&quot;00B1330F&quot;/&gt;&lt;wsp:rsid wsp:val=&quot;00B13F6E&quot;/&gt;&lt;wsp:rsid wsp:val=&quot;00B14550&quot;/&gt;&lt;wsp:rsid wsp:val=&quot;00B14575&quot;/&gt;&lt;wsp:rsid wsp:val=&quot;00B14E00&quot;/&gt;&lt;wsp:rsid wsp:val=&quot;00B14F89&quot;/&gt;&lt;wsp:rsid wsp:val=&quot;00B16224&quot;/&gt;&lt;wsp:rsid wsp:val=&quot;00B1680B&quot;/&gt;&lt;wsp:rsid wsp:val=&quot;00B1695B&quot;/&gt;&lt;wsp:rsid wsp:val=&quot;00B178BA&quot;/&gt;&lt;wsp:rsid wsp:val=&quot;00B17AB0&quot;/&gt;&lt;wsp:rsid wsp:val=&quot;00B202E5&quot;/&gt;&lt;wsp:rsid wsp:val=&quot;00B20C27&quot;/&gt;&lt;wsp:rsid wsp:val=&quot;00B21F35&quot;/&gt;&lt;wsp:rsid wsp:val=&quot;00B22133&quot;/&gt;&lt;wsp:rsid wsp:val=&quot;00B223A7&quot;/&gt;&lt;wsp:rsid wsp:val=&quot;00B2276E&quot;/&gt;&lt;wsp:rsid wsp:val=&quot;00B22BA1&quot;/&gt;&lt;wsp:rsid wsp:val=&quot;00B23725&quot;/&gt;&lt;wsp:rsid wsp:val=&quot;00B2396A&quot;/&gt;&lt;wsp:rsid wsp:val=&quot;00B23AB7&quot;/&gt;&lt;wsp:rsid wsp:val=&quot;00B23E6A&quot;/&gt;&lt;wsp:rsid wsp:val=&quot;00B2451F&quot;/&gt;&lt;wsp:rsid wsp:val=&quot;00B24989&quot;/&gt;&lt;wsp:rsid wsp:val=&quot;00B250EE&quot;/&gt;&lt;wsp:rsid wsp:val=&quot;00B2518E&quot;/&gt;&lt;wsp:rsid wsp:val=&quot;00B2527C&quot;/&gt;&lt;wsp:rsid wsp:val=&quot;00B253B4&quot;/&gt;&lt;wsp:rsid wsp:val=&quot;00B26281&quot;/&gt;&lt;wsp:rsid wsp:val=&quot;00B26C47&quot;/&gt;&lt;wsp:rsid wsp:val=&quot;00B272C1&quot;/&gt;&lt;wsp:rsid wsp:val=&quot;00B277C3&quot;/&gt;&lt;wsp:rsid wsp:val=&quot;00B3044F&quot;/&gt;&lt;wsp:rsid wsp:val=&quot;00B3058A&quot;/&gt;&lt;wsp:rsid wsp:val=&quot;00B309D2&quot;/&gt;&lt;wsp:rsid wsp:val=&quot;00B30A17&quot;/&gt;&lt;wsp:rsid wsp:val=&quot;00B31691&quot;/&gt;&lt;wsp:rsid wsp:val=&quot;00B3214A&quot;/&gt;&lt;wsp:rsid wsp:val=&quot;00B323EE&quot;/&gt;&lt;wsp:rsid wsp:val=&quot;00B323EF&quot;/&gt;&lt;wsp:rsid wsp:val=&quot;00B32681&quot;/&gt;&lt;wsp:rsid wsp:val=&quot;00B333CB&quot;/&gt;&lt;wsp:rsid wsp:val=&quot;00B33617&quot;/&gt;&lt;wsp:rsid wsp:val=&quot;00B33F9E&quot;/&gt;&lt;wsp:rsid wsp:val=&quot;00B34248&quot;/&gt;&lt;wsp:rsid wsp:val=&quot;00B34AD9&quot;/&gt;&lt;wsp:rsid wsp:val=&quot;00B34D96&quot;/&gt;&lt;wsp:rsid wsp:val=&quot;00B3541F&quot;/&gt;&lt;wsp:rsid wsp:val=&quot;00B35EFF&quot;/&gt;&lt;wsp:rsid wsp:val=&quot;00B361C6&quot;/&gt;&lt;wsp:rsid wsp:val=&quot;00B366A0&quot;/&gt;&lt;wsp:rsid wsp:val=&quot;00B36C12&quot;/&gt;&lt;wsp:rsid wsp:val=&quot;00B37004&quot;/&gt;&lt;wsp:rsid wsp:val=&quot;00B370F3&quot;/&gt;&lt;wsp:rsid wsp:val=&quot;00B377F9&quot;/&gt;&lt;wsp:rsid wsp:val=&quot;00B378F8&quot;/&gt;&lt;wsp:rsid wsp:val=&quot;00B4112B&quot;/&gt;&lt;wsp:rsid wsp:val=&quot;00B4144A&quot;/&gt;&lt;wsp:rsid wsp:val=&quot;00B41557&quot;/&gt;&lt;wsp:rsid wsp:val=&quot;00B415F4&quot;/&gt;&lt;wsp:rsid wsp:val=&quot;00B41762&quot;/&gt;&lt;wsp:rsid wsp:val=&quot;00B4284D&quot;/&gt;&lt;wsp:rsid wsp:val=&quot;00B42863&quot;/&gt;&lt;wsp:rsid wsp:val=&quot;00B42885&quot;/&gt;&lt;wsp:rsid wsp:val=&quot;00B42DBF&quot;/&gt;&lt;wsp:rsid wsp:val=&quot;00B4357E&quot;/&gt;&lt;wsp:rsid wsp:val=&quot;00B43814&quot;/&gt;&lt;wsp:rsid wsp:val=&quot;00B43ACC&quot;/&gt;&lt;wsp:rsid wsp:val=&quot;00B448BB&quot;/&gt;&lt;wsp:rsid wsp:val=&quot;00B44B85&quot;/&gt;&lt;wsp:rsid wsp:val=&quot;00B44BE0&quot;/&gt;&lt;wsp:rsid wsp:val=&quot;00B45EAF&quot;/&gt;&lt;wsp:rsid wsp:val=&quot;00B45EE3&quot;/&gt;&lt;wsp:rsid wsp:val=&quot;00B4675C&quot;/&gt;&lt;wsp:rsid wsp:val=&quot;00B47624&quot;/&gt;&lt;wsp:rsid wsp:val=&quot;00B4787E&quot;/&gt;&lt;wsp:rsid wsp:val=&quot;00B508A5&quot;/&gt;&lt;wsp:rsid wsp:val=&quot;00B50B12&quot;/&gt;&lt;wsp:rsid wsp:val=&quot;00B50ED0&quot;/&gt;&lt;wsp:rsid wsp:val=&quot;00B50FCE&quot;/&gt;&lt;wsp:rsid wsp:val=&quot;00B513C4&quot;/&gt;&lt;wsp:rsid wsp:val=&quot;00B51513&quot;/&gt;&lt;wsp:rsid wsp:val=&quot;00B51B15&quot;/&gt;&lt;wsp:rsid wsp:val=&quot;00B51B2D&quot;/&gt;&lt;wsp:rsid wsp:val=&quot;00B52242&quot;/&gt;&lt;wsp:rsid wsp:val=&quot;00B52417&quot;/&gt;&lt;wsp:rsid wsp:val=&quot;00B5273B&quot;/&gt;&lt;wsp:rsid wsp:val=&quot;00B52742&quot;/&gt;&lt;wsp:rsid wsp:val=&quot;00B52927&quot;/&gt;&lt;wsp:rsid wsp:val=&quot;00B5320C&quot;/&gt;&lt;wsp:rsid wsp:val=&quot;00B533B3&quot;/&gt;&lt;wsp:rsid wsp:val=&quot;00B535A5&quot;/&gt;&lt;wsp:rsid wsp:val=&quot;00B53850&quot;/&gt;&lt;wsp:rsid wsp:val=&quot;00B54466&quot;/&gt;&lt;wsp:rsid wsp:val=&quot;00B5449E&quot;/&gt;&lt;wsp:rsid wsp:val=&quot;00B54811&quot;/&gt;&lt;wsp:rsid wsp:val=&quot;00B54904&quot;/&gt;&lt;wsp:rsid wsp:val=&quot;00B54A31&quot;/&gt;&lt;wsp:rsid wsp:val=&quot;00B54E2B&quot;/&gt;&lt;wsp:rsid wsp:val=&quot;00B54E38&quot;/&gt;&lt;wsp:rsid wsp:val=&quot;00B54F61&quot;/&gt;&lt;wsp:rsid wsp:val=&quot;00B551CD&quot;/&gt;&lt;wsp:rsid wsp:val=&quot;00B55294&quot;/&gt;&lt;wsp:rsid wsp:val=&quot;00B55B33&quot;/&gt;&lt;wsp:rsid wsp:val=&quot;00B55D1B&quot;/&gt;&lt;wsp:rsid wsp:val=&quot;00B55DD2&quot;/&gt;&lt;wsp:rsid wsp:val=&quot;00B5627E&quot;/&gt;&lt;wsp:rsid wsp:val=&quot;00B56304&quot;/&gt;&lt;wsp:rsid wsp:val=&quot;00B569FE&quot;/&gt;&lt;wsp:rsid wsp:val=&quot;00B56A2C&quot;/&gt;&lt;wsp:rsid wsp:val=&quot;00B56ED5&quot;/&gt;&lt;wsp:rsid wsp:val=&quot;00B56FB2&quot;/&gt;&lt;wsp:rsid wsp:val=&quot;00B5723B&quot;/&gt;&lt;wsp:rsid wsp:val=&quot;00B57E23&quot;/&gt;&lt;wsp:rsid wsp:val=&quot;00B6020F&quot;/&gt;&lt;wsp:rsid wsp:val=&quot;00B6031C&quot;/&gt;&lt;wsp:rsid wsp:val=&quot;00B60741&quot;/&gt;&lt;wsp:rsid wsp:val=&quot;00B60B16&quot;/&gt;&lt;wsp:rsid wsp:val=&quot;00B61264&quot;/&gt;&lt;wsp:rsid wsp:val=&quot;00B61710&quot;/&gt;&lt;wsp:rsid wsp:val=&quot;00B619B4&quot;/&gt;&lt;wsp:rsid wsp:val=&quot;00B61C23&quot;/&gt;&lt;wsp:rsid wsp:val=&quot;00B61EBF&quot;/&gt;&lt;wsp:rsid wsp:val=&quot;00B6203F&quot;/&gt;&lt;wsp:rsid wsp:val=&quot;00B62C7F&quot;/&gt;&lt;wsp:rsid wsp:val=&quot;00B63675&quot;/&gt;&lt;wsp:rsid wsp:val=&quot;00B6466E&quot;/&gt;&lt;wsp:rsid wsp:val=&quot;00B64725&quot;/&gt;&lt;wsp:rsid wsp:val=&quot;00B64B8A&quot;/&gt;&lt;wsp:rsid wsp:val=&quot;00B64C60&quot;/&gt;&lt;wsp:rsid wsp:val=&quot;00B64F77&quot;/&gt;&lt;wsp:rsid wsp:val=&quot;00B65405&quot;/&gt;&lt;wsp:rsid wsp:val=&quot;00B654E1&quot;/&gt;&lt;wsp:rsid wsp:val=&quot;00B659C7&quot;/&gt;&lt;wsp:rsid wsp:val=&quot;00B66132&quot;/&gt;&lt;wsp:rsid wsp:val=&quot;00B6705E&quot;/&gt;&lt;wsp:rsid wsp:val=&quot;00B67188&quot;/&gt;&lt;wsp:rsid wsp:val=&quot;00B67328&quot;/&gt;&lt;wsp:rsid wsp:val=&quot;00B675D3&quot;/&gt;&lt;wsp:rsid wsp:val=&quot;00B703AB&quot;/&gt;&lt;wsp:rsid wsp:val=&quot;00B70AF0&quot;/&gt;&lt;wsp:rsid wsp:val=&quot;00B71170&quot;/&gt;&lt;wsp:rsid wsp:val=&quot;00B714E6&quot;/&gt;&lt;wsp:rsid wsp:val=&quot;00B7153C&quot;/&gt;&lt;wsp:rsid wsp:val=&quot;00B71834&quot;/&gt;&lt;wsp:rsid wsp:val=&quot;00B71F41&quot;/&gt;&lt;wsp:rsid wsp:val=&quot;00B71FB0&quot;/&gt;&lt;wsp:rsid wsp:val=&quot;00B72000&quot;/&gt;&lt;wsp:rsid wsp:val=&quot;00B72373&quot;/&gt;&lt;wsp:rsid wsp:val=&quot;00B72528&quot;/&gt;&lt;wsp:rsid wsp:val=&quot;00B728C7&quot;/&gt;&lt;wsp:rsid wsp:val=&quot;00B734A6&quot;/&gt;&lt;wsp:rsid wsp:val=&quot;00B73626&quot;/&gt;&lt;wsp:rsid wsp:val=&quot;00B736CD&quot;/&gt;&lt;wsp:rsid wsp:val=&quot;00B73852&quot;/&gt;&lt;wsp:rsid wsp:val=&quot;00B73EB1&quot;/&gt;&lt;wsp:rsid wsp:val=&quot;00B74012&quot;/&gt;&lt;wsp:rsid wsp:val=&quot;00B74453&quot;/&gt;&lt;wsp:rsid wsp:val=&quot;00B746AB&quot;/&gt;&lt;wsp:rsid wsp:val=&quot;00B74744&quot;/&gt;&lt;wsp:rsid wsp:val=&quot;00B74B6A&quot;/&gt;&lt;wsp:rsid wsp:val=&quot;00B74BA3&quot;/&gt;&lt;wsp:rsid wsp:val=&quot;00B7636C&quot;/&gt;&lt;wsp:rsid wsp:val=&quot;00B76454&quot;/&gt;&lt;wsp:rsid wsp:val=&quot;00B76BA6&quot;/&gt;&lt;wsp:rsid wsp:val=&quot;00B76EA5&quot;/&gt;&lt;wsp:rsid wsp:val=&quot;00B7778D&quot;/&gt;&lt;wsp:rsid wsp:val=&quot;00B77828&quot;/&gt;&lt;wsp:rsid wsp:val=&quot;00B7790F&quot;/&gt;&lt;wsp:rsid wsp:val=&quot;00B77E3D&quot;/&gt;&lt;wsp:rsid wsp:val=&quot;00B77E97&quot;/&gt;&lt;wsp:rsid wsp:val=&quot;00B8015F&quot;/&gt;&lt;wsp:rsid wsp:val=&quot;00B80757&quot;/&gt;&lt;wsp:rsid wsp:val=&quot;00B812D8&quot;/&gt;&lt;wsp:rsid wsp:val=&quot;00B814CF&quot;/&gt;&lt;wsp:rsid wsp:val=&quot;00B828C9&quot;/&gt;&lt;wsp:rsid wsp:val=&quot;00B82BA1&quot;/&gt;&lt;wsp:rsid wsp:val=&quot;00B82DAE&quot;/&gt;&lt;wsp:rsid wsp:val=&quot;00B82F45&quot;/&gt;&lt;wsp:rsid wsp:val=&quot;00B83CAF&quot;/&gt;&lt;wsp:rsid wsp:val=&quot;00B84D8A&quot;/&gt;&lt;wsp:rsid wsp:val=&quot;00B84DF6&quot;/&gt;&lt;wsp:rsid wsp:val=&quot;00B84E80&quot;/&gt;&lt;wsp:rsid wsp:val=&quot;00B85DE8&quot;/&gt;&lt;wsp:rsid wsp:val=&quot;00B8610D&quot;/&gt;&lt;wsp:rsid wsp:val=&quot;00B8623A&quot;/&gt;&lt;wsp:rsid wsp:val=&quot;00B86589&quot;/&gt;&lt;wsp:rsid wsp:val=&quot;00B900D4&quot;/&gt;&lt;wsp:rsid wsp:val=&quot;00B90A97&quot;/&gt;&lt;wsp:rsid wsp:val=&quot;00B90AC2&quot;/&gt;&lt;wsp:rsid wsp:val=&quot;00B9167D&quot;/&gt;&lt;wsp:rsid wsp:val=&quot;00B92F07&quot;/&gt;&lt;wsp:rsid wsp:val=&quot;00B92F32&quot;/&gt;&lt;wsp:rsid wsp:val=&quot;00B92F3E&quot;/&gt;&lt;wsp:rsid wsp:val=&quot;00B9370E&quot;/&gt;&lt;wsp:rsid wsp:val=&quot;00B943C4&quot;/&gt;&lt;wsp:rsid wsp:val=&quot;00B94986&quot;/&gt;&lt;wsp:rsid wsp:val=&quot;00B949DF&quot;/&gt;&lt;wsp:rsid wsp:val=&quot;00B952F4&quot;/&gt;&lt;wsp:rsid wsp:val=&quot;00B95505&quot;/&gt;&lt;wsp:rsid wsp:val=&quot;00B95830&quot;/&gt;&lt;wsp:rsid wsp:val=&quot;00B95F1F&quot;/&gt;&lt;wsp:rsid wsp:val=&quot;00B9679A&quot;/&gt;&lt;wsp:rsid wsp:val=&quot;00B96819&quot;/&gt;&lt;wsp:rsid wsp:val=&quot;00B96FF8&quot;/&gt;&lt;wsp:rsid wsp:val=&quot;00BA08D8&quot;/&gt;&lt;wsp:rsid wsp:val=&quot;00BA0B66&quot;/&gt;&lt;wsp:rsid wsp:val=&quot;00BA0C98&quot;/&gt;&lt;wsp:rsid wsp:val=&quot;00BA0FD2&quot;/&gt;&lt;wsp:rsid wsp:val=&quot;00BA13E2&quot;/&gt;&lt;wsp:rsid wsp:val=&quot;00BA15D2&quot;/&gt;&lt;wsp:rsid wsp:val=&quot;00BA181D&quot;/&gt;&lt;wsp:rsid wsp:val=&quot;00BA1BA9&quot;/&gt;&lt;wsp:rsid wsp:val=&quot;00BA2501&quot;/&gt;&lt;wsp:rsid wsp:val=&quot;00BA2A23&quot;/&gt;&lt;wsp:rsid wsp:val=&quot;00BA2C57&quot;/&gt;&lt;wsp:rsid wsp:val=&quot;00BA312B&quot;/&gt;&lt;wsp:rsid wsp:val=&quot;00BA32C1&quot;/&gt;&lt;wsp:rsid wsp:val=&quot;00BA34E0&quot;/&gt;&lt;wsp:rsid wsp:val=&quot;00BA3A77&quot;/&gt;&lt;wsp:rsid wsp:val=&quot;00BA3DA0&quot;/&gt;&lt;wsp:rsid wsp:val=&quot;00BA52FA&quot;/&gt;&lt;wsp:rsid wsp:val=&quot;00BA541C&quot;/&gt;&lt;wsp:rsid wsp:val=&quot;00BA5B22&quot;/&gt;&lt;wsp:rsid wsp:val=&quot;00BA62EE&quot;/&gt;&lt;wsp:rsid wsp:val=&quot;00BA6772&quot;/&gt;&lt;wsp:rsid wsp:val=&quot;00BA6B9E&quot;/&gt;&lt;wsp:rsid wsp:val=&quot;00BA6C83&quot;/&gt;&lt;wsp:rsid wsp:val=&quot;00BA6E76&quot;/&gt;&lt;wsp:rsid wsp:val=&quot;00BA6F6D&quot;/&gt;&lt;wsp:rsid wsp:val=&quot;00BA7250&quot;/&gt;&lt;wsp:rsid wsp:val=&quot;00BA739C&quot;/&gt;&lt;wsp:rsid wsp:val=&quot;00BA7459&quot;/&gt;&lt;wsp:rsid wsp:val=&quot;00BA7B3B&quot;/&gt;&lt;wsp:rsid wsp:val=&quot;00BA7BD2&quot;/&gt;&lt;wsp:rsid wsp:val=&quot;00BB0205&quot;/&gt;&lt;wsp:rsid wsp:val=&quot;00BB0355&quot;/&gt;&lt;wsp:rsid wsp:val=&quot;00BB07B6&quot;/&gt;&lt;wsp:rsid wsp:val=&quot;00BB1708&quot;/&gt;&lt;wsp:rsid wsp:val=&quot;00BB1AA9&quot;/&gt;&lt;wsp:rsid wsp:val=&quot;00BB212B&quot;/&gt;&lt;wsp:rsid wsp:val=&quot;00BB2A05&quot;/&gt;&lt;wsp:rsid wsp:val=&quot;00BB2A43&quot;/&gt;&lt;wsp:rsid wsp:val=&quot;00BB2A96&quot;/&gt;&lt;wsp:rsid wsp:val=&quot;00BB2CBB&quot;/&gt;&lt;wsp:rsid wsp:val=&quot;00BB2DE7&quot;/&gt;&lt;wsp:rsid wsp:val=&quot;00BB3788&quot;/&gt;&lt;wsp:rsid wsp:val=&quot;00BB3B64&quot;/&gt;&lt;wsp:rsid wsp:val=&quot;00BB3C8E&quot;/&gt;&lt;wsp:rsid wsp:val=&quot;00BB3D5E&quot;/&gt;&lt;wsp:rsid wsp:val=&quot;00BB4335&quot;/&gt;&lt;wsp:rsid wsp:val=&quot;00BB44B7&quot;/&gt;&lt;wsp:rsid wsp:val=&quot;00BB4A4E&quot;/&gt;&lt;wsp:rsid wsp:val=&quot;00BB588E&quot;/&gt;&lt;wsp:rsid wsp:val=&quot;00BB5A8F&quot;/&gt;&lt;wsp:rsid wsp:val=&quot;00BB5AEF&quot;/&gt;&lt;wsp:rsid wsp:val=&quot;00BB5D6C&quot;/&gt;&lt;wsp:rsid wsp:val=&quot;00BB5F43&quot;/&gt;&lt;wsp:rsid wsp:val=&quot;00BB620E&quot;/&gt;&lt;wsp:rsid wsp:val=&quot;00BB65C8&quot;/&gt;&lt;wsp:rsid wsp:val=&quot;00BB69FB&quot;/&gt;&lt;wsp:rsid wsp:val=&quot;00BB6CE6&quot;/&gt;&lt;wsp:rsid wsp:val=&quot;00BB7674&quot;/&gt;&lt;wsp:rsid wsp:val=&quot;00BB7F0C&quot;/&gt;&lt;wsp:rsid wsp:val=&quot;00BC0E40&quot;/&gt;&lt;wsp:rsid wsp:val=&quot;00BC1AA5&quot;/&gt;&lt;wsp:rsid wsp:val=&quot;00BC1C78&quot;/&gt;&lt;wsp:rsid wsp:val=&quot;00BC25C4&quot;/&gt;&lt;wsp:rsid wsp:val=&quot;00BC289B&quot;/&gt;&lt;wsp:rsid wsp:val=&quot;00BC289E&quot;/&gt;&lt;wsp:rsid wsp:val=&quot;00BC299D&quot;/&gt;&lt;wsp:rsid wsp:val=&quot;00BC2DD7&quot;/&gt;&lt;wsp:rsid wsp:val=&quot;00BC3796&quot;/&gt;&lt;wsp:rsid wsp:val=&quot;00BC388F&quot;/&gt;&lt;wsp:rsid wsp:val=&quot;00BC3E2D&quot;/&gt;&lt;wsp:rsid wsp:val=&quot;00BC4162&quot;/&gt;&lt;wsp:rsid wsp:val=&quot;00BC462D&quot;/&gt;&lt;wsp:rsid wsp:val=&quot;00BC4717&quot;/&gt;&lt;wsp:rsid wsp:val=&quot;00BC4829&quot;/&gt;&lt;wsp:rsid wsp:val=&quot;00BC5199&quot;/&gt;&lt;wsp:rsid wsp:val=&quot;00BC57D8&quot;/&gt;&lt;wsp:rsid wsp:val=&quot;00BC5B8C&quot;/&gt;&lt;wsp:rsid wsp:val=&quot;00BC6613&quot;/&gt;&lt;wsp:rsid wsp:val=&quot;00BC66D2&quot;/&gt;&lt;wsp:rsid wsp:val=&quot;00BC66D7&quot;/&gt;&lt;wsp:rsid wsp:val=&quot;00BC6738&quot;/&gt;&lt;wsp:rsid wsp:val=&quot;00BC699C&quot;/&gt;&lt;wsp:rsid wsp:val=&quot;00BC6E13&quot;/&gt;&lt;wsp:rsid wsp:val=&quot;00BC775D&quot;/&gt;&lt;wsp:rsid wsp:val=&quot;00BC77CD&quot;/&gt;&lt;wsp:rsid wsp:val=&quot;00BC7860&quot;/&gt;&lt;wsp:rsid wsp:val=&quot;00BD19B4&quot;/&gt;&lt;wsp:rsid wsp:val=&quot;00BD208B&quot;/&gt;&lt;wsp:rsid wsp:val=&quot;00BD25BC&quot;/&gt;&lt;wsp:rsid wsp:val=&quot;00BD25FE&quot;/&gt;&lt;wsp:rsid wsp:val=&quot;00BD2BD5&quot;/&gt;&lt;wsp:rsid wsp:val=&quot;00BD3589&quot;/&gt;&lt;wsp:rsid wsp:val=&quot;00BD3FA1&quot;/&gt;&lt;wsp:rsid wsp:val=&quot;00BD4890&quot;/&gt;&lt;wsp:rsid wsp:val=&quot;00BD4AD1&quot;/&gt;&lt;wsp:rsid wsp:val=&quot;00BD4D05&quot;/&gt;&lt;wsp:rsid wsp:val=&quot;00BD4D34&quot;/&gt;&lt;wsp:rsid wsp:val=&quot;00BD52C6&quot;/&gt;&lt;wsp:rsid wsp:val=&quot;00BD5697&quot;/&gt;&lt;wsp:rsid wsp:val=&quot;00BD5BE9&quot;/&gt;&lt;wsp:rsid wsp:val=&quot;00BD5E55&quot;/&gt;&lt;wsp:rsid wsp:val=&quot;00BD62F0&quot;/&gt;&lt;wsp:rsid wsp:val=&quot;00BD6AFB&quot;/&gt;&lt;wsp:rsid wsp:val=&quot;00BD6F63&quot;/&gt;&lt;wsp:rsid wsp:val=&quot;00BD758B&quot;/&gt;&lt;wsp:rsid wsp:val=&quot;00BD77BF&quot;/&gt;&lt;wsp:rsid wsp:val=&quot;00BD7F5C&quot;/&gt;&lt;wsp:rsid wsp:val=&quot;00BE04EC&quot;/&gt;&lt;wsp:rsid wsp:val=&quot;00BE0A59&quot;/&gt;&lt;wsp:rsid wsp:val=&quot;00BE1038&quot;/&gt;&lt;wsp:rsid wsp:val=&quot;00BE12D9&quot;/&gt;&lt;wsp:rsid wsp:val=&quot;00BE13AF&quot;/&gt;&lt;wsp:rsid wsp:val=&quot;00BE15D6&quot;/&gt;&lt;wsp:rsid wsp:val=&quot;00BE19A2&quot;/&gt;&lt;wsp:rsid wsp:val=&quot;00BE26DE&quot;/&gt;&lt;wsp:rsid wsp:val=&quot;00BE2846&quot;/&gt;&lt;wsp:rsid wsp:val=&quot;00BE2BAA&quot;/&gt;&lt;wsp:rsid wsp:val=&quot;00BE2C55&quot;/&gt;&lt;wsp:rsid wsp:val=&quot;00BE2ED3&quot;/&gt;&lt;wsp:rsid wsp:val=&quot;00BE332B&quot;/&gt;&lt;wsp:rsid wsp:val=&quot;00BE3AAB&quot;/&gt;&lt;wsp:rsid wsp:val=&quot;00BE45AE&quot;/&gt;&lt;wsp:rsid wsp:val=&quot;00BE45DE&quot;/&gt;&lt;wsp:rsid wsp:val=&quot;00BE4F50&quot;/&gt;&lt;wsp:rsid wsp:val=&quot;00BE51B2&quot;/&gt;&lt;wsp:rsid wsp:val=&quot;00BE55BA&quot;/&gt;&lt;wsp:rsid wsp:val=&quot;00BE6195&quot;/&gt;&lt;wsp:rsid wsp:val=&quot;00BE636A&quot;/&gt;&lt;wsp:rsid wsp:val=&quot;00BE6998&quot;/&gt;&lt;wsp:rsid wsp:val=&quot;00BE6BC2&quot;/&gt;&lt;wsp:rsid wsp:val=&quot;00BE6EF9&quot;/&gt;&lt;wsp:rsid wsp:val=&quot;00BE7B65&quot;/&gt;&lt;wsp:rsid wsp:val=&quot;00BE7EAF&quot;/&gt;&lt;wsp:rsid wsp:val=&quot;00BF0464&quot;/&gt;&lt;wsp:rsid wsp:val=&quot;00BF143A&quot;/&gt;&lt;wsp:rsid wsp:val=&quot;00BF1745&quot;/&gt;&lt;wsp:rsid wsp:val=&quot;00BF18BC&quot;/&gt;&lt;wsp:rsid wsp:val=&quot;00BF1DF5&quot;/&gt;&lt;wsp:rsid wsp:val=&quot;00BF2582&quot;/&gt;&lt;wsp:rsid wsp:val=&quot;00BF3D97&quot;/&gt;&lt;wsp:rsid wsp:val=&quot;00BF3F97&quot;/&gt;&lt;wsp:rsid wsp:val=&quot;00BF41DA&quot;/&gt;&lt;wsp:rsid wsp:val=&quot;00BF4928&quot;/&gt;&lt;wsp:rsid wsp:val=&quot;00BF4BD2&quot;/&gt;&lt;wsp:rsid wsp:val=&quot;00BF4F14&quot;/&gt;&lt;wsp:rsid wsp:val=&quot;00BF501A&quot;/&gt;&lt;wsp:rsid wsp:val=&quot;00BF5614&quot;/&gt;&lt;wsp:rsid wsp:val=&quot;00BF5AE8&quot;/&gt;&lt;wsp:rsid wsp:val=&quot;00BF5E43&quot;/&gt;&lt;wsp:rsid wsp:val=&quot;00BF6A00&quot;/&gt;&lt;wsp:rsid wsp:val=&quot;00BF6A36&quot;/&gt;&lt;wsp:rsid wsp:val=&quot;00BF6D3C&quot;/&gt;&lt;wsp:rsid wsp:val=&quot;00BF6F65&quot;/&gt;&lt;wsp:rsid wsp:val=&quot;00BF7B67&quot;/&gt;&lt;wsp:rsid wsp:val=&quot;00BF7C88&quot;/&gt;&lt;wsp:rsid wsp:val=&quot;00BF7CF2&quot;/&gt;&lt;wsp:rsid wsp:val=&quot;00BF7D36&quot;/&gt;&lt;wsp:rsid wsp:val=&quot;00C00025&quot;/&gt;&lt;wsp:rsid wsp:val=&quot;00C00070&quot;/&gt;&lt;wsp:rsid wsp:val=&quot;00C004C3&quot;/&gt;&lt;wsp:rsid wsp:val=&quot;00C009C8&quot;/&gt;&lt;wsp:rsid wsp:val=&quot;00C00A74&quot;/&gt;&lt;wsp:rsid wsp:val=&quot;00C00AE6&quot;/&gt;&lt;wsp:rsid wsp:val=&quot;00C01258&quot;/&gt;&lt;wsp:rsid wsp:val=&quot;00C0147D&quot;/&gt;&lt;wsp:rsid wsp:val=&quot;00C01B98&quot;/&gt;&lt;wsp:rsid wsp:val=&quot;00C01FBC&quot;/&gt;&lt;wsp:rsid wsp:val=&quot;00C0230C&quot;/&gt;&lt;wsp:rsid wsp:val=&quot;00C02EB7&quot;/&gt;&lt;wsp:rsid wsp:val=&quot;00C02F00&quot;/&gt;&lt;wsp:rsid wsp:val=&quot;00C032F5&quot;/&gt;&lt;wsp:rsid wsp:val=&quot;00C039F7&quot;/&gt;&lt;wsp:rsid wsp:val=&quot;00C041DD&quot;/&gt;&lt;wsp:rsid wsp:val=&quot;00C05862&quot;/&gt;&lt;wsp:rsid wsp:val=&quot;00C05A1D&quot;/&gt;&lt;wsp:rsid wsp:val=&quot;00C067DE&quot;/&gt;&lt;wsp:rsid wsp:val=&quot;00C06953&quot;/&gt;&lt;wsp:rsid wsp:val=&quot;00C06EFD&quot;/&gt;&lt;wsp:rsid wsp:val=&quot;00C06F9A&quot;/&gt;&lt;wsp:rsid wsp:val=&quot;00C07041&quot;/&gt;&lt;wsp:rsid wsp:val=&quot;00C07435&quot;/&gt;&lt;wsp:rsid wsp:val=&quot;00C07452&quot;/&gt;&lt;wsp:rsid wsp:val=&quot;00C07645&quot;/&gt;&lt;wsp:rsid wsp:val=&quot;00C07AD2&quot;/&gt;&lt;wsp:rsid wsp:val=&quot;00C100FC&quot;/&gt;&lt;wsp:rsid wsp:val=&quot;00C10A0E&quot;/&gt;&lt;wsp:rsid wsp:val=&quot;00C10AAD&quot;/&gt;&lt;wsp:rsid wsp:val=&quot;00C1167B&quot;/&gt;&lt;wsp:rsid wsp:val=&quot;00C12645&quot;/&gt;&lt;wsp:rsid wsp:val=&quot;00C12933&quot;/&gt;&lt;wsp:rsid wsp:val=&quot;00C12967&quot;/&gt;&lt;wsp:rsid wsp:val=&quot;00C12B8E&quot;/&gt;&lt;wsp:rsid wsp:val=&quot;00C12D9F&quot;/&gt;&lt;wsp:rsid wsp:val=&quot;00C14157&quot;/&gt;&lt;wsp:rsid wsp:val=&quot;00C147E2&quot;/&gt;&lt;wsp:rsid wsp:val=&quot;00C14BAF&quot;/&gt;&lt;wsp:rsid wsp:val=&quot;00C15BEC&quot;/&gt;&lt;wsp:rsid wsp:val=&quot;00C16DBB&quot;/&gt;&lt;wsp:rsid wsp:val=&quot;00C16F92&quot;/&gt;&lt;wsp:rsid wsp:val=&quot;00C17055&quot;/&gt;&lt;wsp:rsid wsp:val=&quot;00C173C9&quot;/&gt;&lt;wsp:rsid wsp:val=&quot;00C17484&quot;/&gt;&lt;wsp:rsid wsp:val=&quot;00C174E3&quot;/&gt;&lt;wsp:rsid wsp:val=&quot;00C177F1&quot;/&gt;&lt;wsp:rsid wsp:val=&quot;00C17A5E&quot;/&gt;&lt;wsp:rsid wsp:val=&quot;00C17B55&quot;/&gt;&lt;wsp:rsid wsp:val=&quot;00C2020A&quot;/&gt;&lt;wsp:rsid wsp:val=&quot;00C207C8&quot;/&gt;&lt;wsp:rsid wsp:val=&quot;00C2095E&quot;/&gt;&lt;wsp:rsid wsp:val=&quot;00C2141D&quot;/&gt;&lt;wsp:rsid wsp:val=&quot;00C2249D&quot;/&gt;&lt;wsp:rsid wsp:val=&quot;00C22CA2&quot;/&gt;&lt;wsp:rsid wsp:val=&quot;00C23C91&quot;/&gt;&lt;wsp:rsid wsp:val=&quot;00C24271&quot;/&gt;&lt;wsp:rsid wsp:val=&quot;00C242C8&quot;/&gt;&lt;wsp:rsid wsp:val=&quot;00C24610&quot;/&gt;&lt;wsp:rsid wsp:val=&quot;00C24935&quot;/&gt;&lt;wsp:rsid wsp:val=&quot;00C24EDD&quot;/&gt;&lt;wsp:rsid wsp:val=&quot;00C25993&quot;/&gt;&lt;wsp:rsid wsp:val=&quot;00C25E38&quot;/&gt;&lt;wsp:rsid wsp:val=&quot;00C26066&quot;/&gt;&lt;wsp:rsid wsp:val=&quot;00C263B7&quot;/&gt;&lt;wsp:rsid wsp:val=&quot;00C2677E&quot;/&gt;&lt;wsp:rsid wsp:val=&quot;00C271BA&quot;/&gt;&lt;wsp:rsid wsp:val=&quot;00C271E9&quot;/&gt;&lt;wsp:rsid wsp:val=&quot;00C27833&quot;/&gt;&lt;wsp:rsid wsp:val=&quot;00C278F9&quot;/&gt;&lt;wsp:rsid wsp:val=&quot;00C27DC1&quot;/&gt;&lt;wsp:rsid wsp:val=&quot;00C27FD0&quot;/&gt;&lt;wsp:rsid wsp:val=&quot;00C3004B&quot;/&gt;&lt;wsp:rsid wsp:val=&quot;00C3099E&quot;/&gt;&lt;wsp:rsid wsp:val=&quot;00C3142F&quot;/&gt;&lt;wsp:rsid wsp:val=&quot;00C31484&quot;/&gt;&lt;wsp:rsid wsp:val=&quot;00C31641&quot;/&gt;&lt;wsp:rsid wsp:val=&quot;00C317C0&quot;/&gt;&lt;wsp:rsid wsp:val=&quot;00C31F6D&quot;/&gt;&lt;wsp:rsid wsp:val=&quot;00C325C3&quot;/&gt;&lt;wsp:rsid wsp:val=&quot;00C330A6&quot;/&gt;&lt;wsp:rsid wsp:val=&quot;00C335B5&quot;/&gt;&lt;wsp:rsid wsp:val=&quot;00C337F4&quot;/&gt;&lt;wsp:rsid wsp:val=&quot;00C3383A&quot;/&gt;&lt;wsp:rsid wsp:val=&quot;00C339BA&quot;/&gt;&lt;wsp:rsid wsp:val=&quot;00C33B0D&quot;/&gt;&lt;wsp:rsid wsp:val=&quot;00C33F99&quot;/&gt;&lt;wsp:rsid wsp:val=&quot;00C34520&quot;/&gt;&lt;wsp:rsid wsp:val=&quot;00C34522&quot;/&gt;&lt;wsp:rsid wsp:val=&quot;00C34579&quot;/&gt;&lt;wsp:rsid wsp:val=&quot;00C34C4D&quot;/&gt;&lt;wsp:rsid wsp:val=&quot;00C34DB7&quot;/&gt;&lt;wsp:rsid wsp:val=&quot;00C35537&quot;/&gt;&lt;wsp:rsid wsp:val=&quot;00C3623F&quot;/&gt;&lt;wsp:rsid wsp:val=&quot;00C36283&quot;/&gt;&lt;wsp:rsid wsp:val=&quot;00C36472&quot;/&gt;&lt;wsp:rsid wsp:val=&quot;00C36A33&quot;/&gt;&lt;wsp:rsid wsp:val=&quot;00C36EFB&quot;/&gt;&lt;wsp:rsid wsp:val=&quot;00C3727A&quot;/&gt;&lt;wsp:rsid wsp:val=&quot;00C37349&quot;/&gt;&lt;wsp:rsid wsp:val=&quot;00C37F6C&quot;/&gt;&lt;wsp:rsid wsp:val=&quot;00C407F4&quot;/&gt;&lt;wsp:rsid wsp:val=&quot;00C41361&quot;/&gt;&lt;wsp:rsid wsp:val=&quot;00C415CD&quot;/&gt;&lt;wsp:rsid wsp:val=&quot;00C4205F&quot;/&gt;&lt;wsp:rsid wsp:val=&quot;00C42886&quot;/&gt;&lt;wsp:rsid wsp:val=&quot;00C42CA0&quot;/&gt;&lt;wsp:rsid wsp:val=&quot;00C42CDB&quot;/&gt;&lt;wsp:rsid wsp:val=&quot;00C42E55&quot;/&gt;&lt;wsp:rsid wsp:val=&quot;00C43853&quot;/&gt;&lt;wsp:rsid wsp:val=&quot;00C43BCD&quot;/&gt;&lt;wsp:rsid wsp:val=&quot;00C4457A&quot;/&gt;&lt;wsp:rsid wsp:val=&quot;00C446F8&quot;/&gt;&lt;wsp:rsid wsp:val=&quot;00C44743&quot;/&gt;&lt;wsp:rsid wsp:val=&quot;00C44C78&quot;/&gt;&lt;wsp:rsid wsp:val=&quot;00C4534B&quot;/&gt;&lt;wsp:rsid wsp:val=&quot;00C45693&quot;/&gt;&lt;wsp:rsid wsp:val=&quot;00C45705&quot;/&gt;&lt;wsp:rsid wsp:val=&quot;00C45DAD&quot;/&gt;&lt;wsp:rsid wsp:val=&quot;00C45F27&quot;/&gt;&lt;wsp:rsid wsp:val=&quot;00C45FCF&quot;/&gt;&lt;wsp:rsid wsp:val=&quot;00C4617B&quot;/&gt;&lt;wsp:rsid wsp:val=&quot;00C46577&quot;/&gt;&lt;wsp:rsid wsp:val=&quot;00C465E6&quot;/&gt;&lt;wsp:rsid wsp:val=&quot;00C46618&quot;/&gt;&lt;wsp:rsid wsp:val=&quot;00C4797A&quot;/&gt;&lt;wsp:rsid wsp:val=&quot;00C47DB4&quot;/&gt;&lt;wsp:rsid wsp:val=&quot;00C50837&quot;/&gt;&lt;wsp:rsid wsp:val=&quot;00C50858&quot;/&gt;&lt;wsp:rsid wsp:val=&quot;00C50F01&quot;/&gt;&lt;wsp:rsid wsp:val=&quot;00C510EA&quot;/&gt;&lt;wsp:rsid wsp:val=&quot;00C510EC&quot;/&gt;&lt;wsp:rsid wsp:val=&quot;00C51169&quot;/&gt;&lt;wsp:rsid wsp:val=&quot;00C511AC&quot;/&gt;&lt;wsp:rsid wsp:val=&quot;00C51984&quot;/&gt;&lt;wsp:rsid wsp:val=&quot;00C5214C&quot;/&gt;&lt;wsp:rsid wsp:val=&quot;00C5238E&quot;/&gt;&lt;wsp:rsid wsp:val=&quot;00C523EA&quot;/&gt;&lt;wsp:rsid wsp:val=&quot;00C52D46&quot;/&gt;&lt;wsp:rsid wsp:val=&quot;00C53197&quot;/&gt;&lt;wsp:rsid wsp:val=&quot;00C53540&quot;/&gt;&lt;wsp:rsid wsp:val=&quot;00C53723&quot;/&gt;&lt;wsp:rsid wsp:val=&quot;00C53944&quot;/&gt;&lt;wsp:rsid wsp:val=&quot;00C539B4&quot;/&gt;&lt;wsp:rsid wsp:val=&quot;00C5501F&quot;/&gt;&lt;wsp:rsid wsp:val=&quot;00C554C2&quot;/&gt;&lt;wsp:rsid wsp:val=&quot;00C5557A&quot;/&gt;&lt;wsp:rsid wsp:val=&quot;00C558DD&quot;/&gt;&lt;wsp:rsid wsp:val=&quot;00C55B5A&quot;/&gt;&lt;wsp:rsid wsp:val=&quot;00C55E13&quot;/&gt;&lt;wsp:rsid wsp:val=&quot;00C55E8C&quot;/&gt;&lt;wsp:rsid wsp:val=&quot;00C55EC0&quot;/&gt;&lt;wsp:rsid wsp:val=&quot;00C560CD&quot;/&gt;&lt;wsp:rsid wsp:val=&quot;00C56457&quot;/&gt;&lt;wsp:rsid wsp:val=&quot;00C56506&quot;/&gt;&lt;wsp:rsid wsp:val=&quot;00C56952&quot;/&gt;&lt;wsp:rsid wsp:val=&quot;00C57B6D&quot;/&gt;&lt;wsp:rsid wsp:val=&quot;00C57D41&quot;/&gt;&lt;wsp:rsid wsp:val=&quot;00C600C0&quot;/&gt;&lt;wsp:rsid wsp:val=&quot;00C605F8&quot;/&gt;&lt;wsp:rsid wsp:val=&quot;00C607B0&quot;/&gt;&lt;wsp:rsid wsp:val=&quot;00C613ED&quot;/&gt;&lt;wsp:rsid wsp:val=&quot;00C61A33&quot;/&gt;&lt;wsp:rsid wsp:val=&quot;00C61C06&quot;/&gt;&lt;wsp:rsid wsp:val=&quot;00C62059&quot;/&gt;&lt;wsp:rsid wsp:val=&quot;00C6365D&quot;/&gt;&lt;wsp:rsid wsp:val=&quot;00C64087&quot;/&gt;&lt;wsp:rsid wsp:val=&quot;00C64351&quot;/&gt;&lt;wsp:rsid wsp:val=&quot;00C64A52&quot;/&gt;&lt;wsp:rsid wsp:val=&quot;00C64B27&quot;/&gt;&lt;wsp:rsid wsp:val=&quot;00C64CD5&quot;/&gt;&lt;wsp:rsid wsp:val=&quot;00C65A40&quot;/&gt;&lt;wsp:rsid wsp:val=&quot;00C65C18&quot;/&gt;&lt;wsp:rsid wsp:val=&quot;00C65E85&quot;/&gt;&lt;wsp:rsid wsp:val=&quot;00C66947&quot;/&gt;&lt;wsp:rsid wsp:val=&quot;00C66FAB&quot;/&gt;&lt;wsp:rsid wsp:val=&quot;00C67021&quot;/&gt;&lt;wsp:rsid wsp:val=&quot;00C678FE&quot;/&gt;&lt;wsp:rsid wsp:val=&quot;00C67C1B&quot;/&gt;&lt;wsp:rsid wsp:val=&quot;00C71788&quot;/&gt;&lt;wsp:rsid wsp:val=&quot;00C71B9A&quot;/&gt;&lt;wsp:rsid wsp:val=&quot;00C71BC1&quot;/&gt;&lt;wsp:rsid wsp:val=&quot;00C72090&quot;/&gt;&lt;wsp:rsid wsp:val=&quot;00C720CD&quot;/&gt;&lt;wsp:rsid wsp:val=&quot;00C720EA&quot;/&gt;&lt;wsp:rsid wsp:val=&quot;00C72139&quot;/&gt;&lt;wsp:rsid wsp:val=&quot;00C7236A&quot;/&gt;&lt;wsp:rsid wsp:val=&quot;00C72858&quot;/&gt;&lt;wsp:rsid wsp:val=&quot;00C72DDD&quot;/&gt;&lt;wsp:rsid wsp:val=&quot;00C731E7&quot;/&gt;&lt;wsp:rsid wsp:val=&quot;00C7338B&quot;/&gt;&lt;wsp:rsid wsp:val=&quot;00C73A70&quot;/&gt;&lt;wsp:rsid wsp:val=&quot;00C73E75&quot;/&gt;&lt;wsp:rsid wsp:val=&quot;00C7417F&quot;/&gt;&lt;wsp:rsid wsp:val=&quot;00C741FD&quot;/&gt;&lt;wsp:rsid wsp:val=&quot;00C749A7&quot;/&gt;&lt;wsp:rsid wsp:val=&quot;00C74A34&quot;/&gt;&lt;wsp:rsid wsp:val=&quot;00C74B8F&quot;/&gt;&lt;wsp:rsid wsp:val=&quot;00C75008&quot;/&gt;&lt;wsp:rsid wsp:val=&quot;00C7500F&quot;/&gt;&lt;wsp:rsid wsp:val=&quot;00C75097&quot;/&gt;&lt;wsp:rsid wsp:val=&quot;00C757EA&quot;/&gt;&lt;wsp:rsid wsp:val=&quot;00C7593D&quot;/&gt;&lt;wsp:rsid wsp:val=&quot;00C75C4C&quot;/&gt;&lt;wsp:rsid wsp:val=&quot;00C76144&quot;/&gt;&lt;wsp:rsid wsp:val=&quot;00C766C8&quot;/&gt;&lt;wsp:rsid wsp:val=&quot;00C769F0&quot;/&gt;&lt;wsp:rsid wsp:val=&quot;00C76E35&quot;/&gt;&lt;wsp:rsid wsp:val=&quot;00C7718C&quot;/&gt;&lt;wsp:rsid wsp:val=&quot;00C775A9&quot;/&gt;&lt;wsp:rsid wsp:val=&quot;00C776C4&quot;/&gt;&lt;wsp:rsid wsp:val=&quot;00C778FD&quot;/&gt;&lt;wsp:rsid wsp:val=&quot;00C77CF5&quot;/&gt;&lt;wsp:rsid wsp:val=&quot;00C8002C&quot;/&gt;&lt;wsp:rsid wsp:val=&quot;00C8064F&quot;/&gt;&lt;wsp:rsid wsp:val=&quot;00C80A39&quot;/&gt;&lt;wsp:rsid wsp:val=&quot;00C811C5&quot;/&gt;&lt;wsp:rsid wsp:val=&quot;00C8190E&quot;/&gt;&lt;wsp:rsid wsp:val=&quot;00C81A7D&quot;/&gt;&lt;wsp:rsid wsp:val=&quot;00C81B16&quot;/&gt;&lt;wsp:rsid wsp:val=&quot;00C81D72&quot;/&gt;&lt;wsp:rsid wsp:val=&quot;00C8227B&quot;/&gt;&lt;wsp:rsid wsp:val=&quot;00C8292B&quot;/&gt;&lt;wsp:rsid wsp:val=&quot;00C82FF2&quot;/&gt;&lt;wsp:rsid wsp:val=&quot;00C83109&quot;/&gt;&lt;wsp:rsid wsp:val=&quot;00C84699&quot;/&gt;&lt;wsp:rsid wsp:val=&quot;00C84BFA&quot;/&gt;&lt;wsp:rsid wsp:val=&quot;00C8566C&quot;/&gt;&lt;wsp:rsid wsp:val=&quot;00C85797&quot;/&gt;&lt;wsp:rsid wsp:val=&quot;00C86615&quot;/&gt;&lt;wsp:rsid wsp:val=&quot;00C86A47&quot;/&gt;&lt;wsp:rsid wsp:val=&quot;00C87028&quot;/&gt;&lt;wsp:rsid wsp:val=&quot;00C87207&quot;/&gt;&lt;wsp:rsid wsp:val=&quot;00C87284&quot;/&gt;&lt;wsp:rsid wsp:val=&quot;00C87ED3&quot;/&gt;&lt;wsp:rsid wsp:val=&quot;00C9069C&quot;/&gt;&lt;wsp:rsid wsp:val=&quot;00C90FDE&quot;/&gt;&lt;wsp:rsid wsp:val=&quot;00C9108B&quot;/&gt;&lt;wsp:rsid wsp:val=&quot;00C910C6&quot;/&gt;&lt;wsp:rsid wsp:val=&quot;00C916EC&quot;/&gt;&lt;wsp:rsid wsp:val=&quot;00C91C7B&quot;/&gt;&lt;wsp:rsid wsp:val=&quot;00C92257&quot;/&gt;&lt;wsp:rsid wsp:val=&quot;00C925A2&quot;/&gt;&lt;wsp:rsid wsp:val=&quot;00C93494&quot;/&gt;&lt;wsp:rsid wsp:val=&quot;00C93521&quot;/&gt;&lt;wsp:rsid wsp:val=&quot;00C946ED&quot;/&gt;&lt;wsp:rsid wsp:val=&quot;00C94E8D&quot;/&gt;&lt;wsp:rsid wsp:val=&quot;00C94F85&quot;/&gt;&lt;wsp:rsid wsp:val=&quot;00C950BF&quot;/&gt;&lt;wsp:rsid wsp:val=&quot;00C9572D&quot;/&gt;&lt;wsp:rsid wsp:val=&quot;00C95814&quot;/&gt;&lt;wsp:rsid wsp:val=&quot;00C95AA0&quot;/&gt;&lt;wsp:rsid wsp:val=&quot;00C95E96&quot;/&gt;&lt;wsp:rsid wsp:val=&quot;00C9653E&quot;/&gt;&lt;wsp:rsid wsp:val=&quot;00C974BF&quot;/&gt;&lt;wsp:rsid wsp:val=&quot;00C97B07&quot;/&gt;&lt;wsp:rsid wsp:val=&quot;00C97E1E&quot;/&gt;&lt;wsp:rsid wsp:val=&quot;00CA011B&quot;/&gt;&lt;wsp:rsid wsp:val=&quot;00CA050F&quot;/&gt;&lt;wsp:rsid wsp:val=&quot;00CA07C1&quot;/&gt;&lt;wsp:rsid wsp:val=&quot;00CA0F31&quot;/&gt;&lt;wsp:rsid wsp:val=&quot;00CA0F45&quot;/&gt;&lt;wsp:rsid wsp:val=&quot;00CA0FCB&quot;/&gt;&lt;wsp:rsid wsp:val=&quot;00CA10F0&quot;/&gt;&lt;wsp:rsid wsp:val=&quot;00CA1294&quot;/&gt;&lt;wsp:rsid wsp:val=&quot;00CA1392&quot;/&gt;&lt;wsp:rsid wsp:val=&quot;00CA1EF4&quot;/&gt;&lt;wsp:rsid wsp:val=&quot;00CA1F6A&quot;/&gt;&lt;wsp:rsid wsp:val=&quot;00CA2047&quot;/&gt;&lt;wsp:rsid wsp:val=&quot;00CA2369&quot;/&gt;&lt;wsp:rsid wsp:val=&quot;00CA246A&quot;/&gt;&lt;wsp:rsid wsp:val=&quot;00CA29AC&quot;/&gt;&lt;wsp:rsid wsp:val=&quot;00CA4741&quot;/&gt;&lt;wsp:rsid wsp:val=&quot;00CA4745&quot;/&gt;&lt;wsp:rsid wsp:val=&quot;00CA4A25&quot;/&gt;&lt;wsp:rsid wsp:val=&quot;00CA5141&quot;/&gt;&lt;wsp:rsid wsp:val=&quot;00CA5B46&quot;/&gt;&lt;wsp:rsid wsp:val=&quot;00CA6146&quot;/&gt;&lt;wsp:rsid wsp:val=&quot;00CA6ACC&quot;/&gt;&lt;wsp:rsid wsp:val=&quot;00CA6B83&quot;/&gt;&lt;wsp:rsid wsp:val=&quot;00CA743E&quot;/&gt;&lt;wsp:rsid wsp:val=&quot;00CA750D&quot;/&gt;&lt;wsp:rsid wsp:val=&quot;00CA76F1&quot;/&gt;&lt;wsp:rsid wsp:val=&quot;00CA7D94&quot;/&gt;&lt;wsp:rsid wsp:val=&quot;00CA7EC9&quot;/&gt;&lt;wsp:rsid wsp:val=&quot;00CA7F0A&quot;/&gt;&lt;wsp:rsid wsp:val=&quot;00CB015A&quot;/&gt;&lt;wsp:rsid wsp:val=&quot;00CB0E0C&quot;/&gt;&lt;wsp:rsid wsp:val=&quot;00CB0EA8&quot;/&gt;&lt;wsp:rsid wsp:val=&quot;00CB1873&quot;/&gt;&lt;wsp:rsid wsp:val=&quot;00CB193B&quot;/&gt;&lt;wsp:rsid wsp:val=&quot;00CB1BF6&quot;/&gt;&lt;wsp:rsid wsp:val=&quot;00CB27C0&quot;/&gt;&lt;wsp:rsid wsp:val=&quot;00CB309B&quot;/&gt;&lt;wsp:rsid wsp:val=&quot;00CB381B&quot;/&gt;&lt;wsp:rsid wsp:val=&quot;00CB3D64&quot;/&gt;&lt;wsp:rsid wsp:val=&quot;00CB41C4&quot;/&gt;&lt;wsp:rsid wsp:val=&quot;00CB41C5&quot;/&gt;&lt;wsp:rsid wsp:val=&quot;00CB50B2&quot;/&gt;&lt;wsp:rsid wsp:val=&quot;00CB5194&quot;/&gt;&lt;wsp:rsid wsp:val=&quot;00CB524D&quot;/&gt;&lt;wsp:rsid wsp:val=&quot;00CB536F&quot;/&gt;&lt;wsp:rsid wsp:val=&quot;00CB565F&quot;/&gt;&lt;wsp:rsid wsp:val=&quot;00CB5C3E&quot;/&gt;&lt;wsp:rsid wsp:val=&quot;00CB5EB8&quot;/&gt;&lt;wsp:rsid wsp:val=&quot;00CB64E5&quot;/&gt;&lt;wsp:rsid wsp:val=&quot;00CB6598&quot;/&gt;&lt;wsp:rsid wsp:val=&quot;00CB6841&quot;/&gt;&lt;wsp:rsid wsp:val=&quot;00CB6881&quot;/&gt;&lt;wsp:rsid wsp:val=&quot;00CB68D0&quot;/&gt;&lt;wsp:rsid wsp:val=&quot;00CB6F82&quot;/&gt;&lt;wsp:rsid wsp:val=&quot;00CB7068&quot;/&gt;&lt;wsp:rsid wsp:val=&quot;00CB734E&quot;/&gt;&lt;wsp:rsid wsp:val=&quot;00CB7799&quot;/&gt;&lt;wsp:rsid wsp:val=&quot;00CB77EE&quot;/&gt;&lt;wsp:rsid wsp:val=&quot;00CB7A87&quot;/&gt;&lt;wsp:rsid wsp:val=&quot;00CB7FB2&quot;/&gt;&lt;wsp:rsid wsp:val=&quot;00CC0980&quot;/&gt;&lt;wsp:rsid wsp:val=&quot;00CC1148&quot;/&gt;&lt;wsp:rsid wsp:val=&quot;00CC1D29&quot;/&gt;&lt;wsp:rsid wsp:val=&quot;00CC1D8C&quot;/&gt;&lt;wsp:rsid wsp:val=&quot;00CC1DEE&quot;/&gt;&lt;wsp:rsid wsp:val=&quot;00CC1E7D&quot;/&gt;&lt;wsp:rsid wsp:val=&quot;00CC2E9F&quot;/&gt;&lt;wsp:rsid wsp:val=&quot;00CC4275&quot;/&gt;&lt;wsp:rsid wsp:val=&quot;00CC4338&quot;/&gt;&lt;wsp:rsid wsp:val=&quot;00CC4F9D&quot;/&gt;&lt;wsp:rsid wsp:val=&quot;00CC500A&quot;/&gt;&lt;wsp:rsid wsp:val=&quot;00CC5D07&quot;/&gt;&lt;wsp:rsid wsp:val=&quot;00CC6377&quot;/&gt;&lt;wsp:rsid wsp:val=&quot;00CC6830&quot;/&gt;&lt;wsp:rsid wsp:val=&quot;00CC68DB&quot;/&gt;&lt;wsp:rsid wsp:val=&quot;00CC7009&quot;/&gt;&lt;wsp:rsid wsp:val=&quot;00CC733A&quot;/&gt;&lt;wsp:rsid wsp:val=&quot;00CC79C3&quot;/&gt;&lt;wsp:rsid wsp:val=&quot;00CC7C60&quot;/&gt;&lt;wsp:rsid wsp:val=&quot;00CC7F4E&quot;/&gt;&lt;wsp:rsid wsp:val=&quot;00CD0D68&quot;/&gt;&lt;wsp:rsid wsp:val=&quot;00CD13CE&quot;/&gt;&lt;wsp:rsid wsp:val=&quot;00CD13E8&quot;/&gt;&lt;wsp:rsid wsp:val=&quot;00CD1471&quot;/&gt;&lt;wsp:rsid wsp:val=&quot;00CD178C&quot;/&gt;&lt;wsp:rsid wsp:val=&quot;00CD2598&quot;/&gt;&lt;wsp:rsid wsp:val=&quot;00CD2E63&quot;/&gt;&lt;wsp:rsid wsp:val=&quot;00CD2F60&quot;/&gt;&lt;wsp:rsid wsp:val=&quot;00CD3789&quot;/&gt;&lt;wsp:rsid wsp:val=&quot;00CD3CBE&quot;/&gt;&lt;wsp:rsid wsp:val=&quot;00CD4233&quot;/&gt;&lt;wsp:rsid wsp:val=&quot;00CD42C7&quot;/&gt;&lt;wsp:rsid wsp:val=&quot;00CD49B4&quot;/&gt;&lt;wsp:rsid wsp:val=&quot;00CD4CAA&quot;/&gt;&lt;wsp:rsid wsp:val=&quot;00CD5121&quot;/&gt;&lt;wsp:rsid wsp:val=&quot;00CD619A&quot;/&gt;&lt;wsp:rsid wsp:val=&quot;00CD72B4&quot;/&gt;&lt;wsp:rsid wsp:val=&quot;00CD7696&quot;/&gt;&lt;wsp:rsid wsp:val=&quot;00CD7CAE&quot;/&gt;&lt;wsp:rsid wsp:val=&quot;00CD7CB9&quot;/&gt;&lt;wsp:rsid wsp:val=&quot;00CE06E3&quot;/&gt;&lt;wsp:rsid wsp:val=&quot;00CE0906&quot;/&gt;&lt;wsp:rsid wsp:val=&quot;00CE0DB7&quot;/&gt;&lt;wsp:rsid wsp:val=&quot;00CE0E9E&quot;/&gt;&lt;wsp:rsid wsp:val=&quot;00CE1658&quot;/&gt;&lt;wsp:rsid wsp:val=&quot;00CE16BC&quot;/&gt;&lt;wsp:rsid wsp:val=&quot;00CE181B&quot;/&gt;&lt;wsp:rsid wsp:val=&quot;00CE1996&quot;/&gt;&lt;wsp:rsid wsp:val=&quot;00CE2203&quot;/&gt;&lt;wsp:rsid wsp:val=&quot;00CE2624&quot;/&gt;&lt;wsp:rsid wsp:val=&quot;00CE2843&quot;/&gt;&lt;wsp:rsid wsp:val=&quot;00CE2C29&quot;/&gt;&lt;wsp:rsid wsp:val=&quot;00CE414E&quot;/&gt;&lt;wsp:rsid wsp:val=&quot;00CE4C1F&quot;/&gt;&lt;wsp:rsid wsp:val=&quot;00CE4C59&quot;/&gt;&lt;wsp:rsid wsp:val=&quot;00CE66CD&quot;/&gt;&lt;wsp:rsid wsp:val=&quot;00CE671A&quot;/&gt;&lt;wsp:rsid wsp:val=&quot;00CE71EB&quot;/&gt;&lt;wsp:rsid wsp:val=&quot;00CE72DD&quot;/&gt;&lt;wsp:rsid wsp:val=&quot;00CF09BA&quot;/&gt;&lt;wsp:rsid wsp:val=&quot;00CF0E9A&quot;/&gt;&lt;wsp:rsid wsp:val=&quot;00CF28A1&quot;/&gt;&lt;wsp:rsid wsp:val=&quot;00CF28E9&quot;/&gt;&lt;wsp:rsid wsp:val=&quot;00CF2F9C&quot;/&gt;&lt;wsp:rsid wsp:val=&quot;00CF35FB&quot;/&gt;&lt;wsp:rsid wsp:val=&quot;00CF3DCB&quot;/&gt;&lt;wsp:rsid wsp:val=&quot;00CF4207&quot;/&gt;&lt;wsp:rsid wsp:val=&quot;00CF4681&quot;/&gt;&lt;wsp:rsid wsp:val=&quot;00CF4783&quot;/&gt;&lt;wsp:rsid wsp:val=&quot;00CF543B&quot;/&gt;&lt;wsp:rsid wsp:val=&quot;00CF5446&quot;/&gt;&lt;wsp:rsid wsp:val=&quot;00CF5A28&quot;/&gt;&lt;wsp:rsid wsp:val=&quot;00CF5CE8&quot;/&gt;&lt;wsp:rsid wsp:val=&quot;00CF61EC&quot;/&gt;&lt;wsp:rsid wsp:val=&quot;00CF69AA&quot;/&gt;&lt;wsp:rsid wsp:val=&quot;00CF6F1C&quot;/&gt;&lt;wsp:rsid wsp:val=&quot;00CF7519&quot;/&gt;&lt;wsp:rsid wsp:val=&quot;00CF76FC&quot;/&gt;&lt;wsp:rsid wsp:val=&quot;00D0035B&quot;/&gt;&lt;wsp:rsid wsp:val=&quot;00D00767&quot;/&gt;&lt;wsp:rsid wsp:val=&quot;00D012F5&quot;/&gt;&lt;wsp:rsid wsp:val=&quot;00D0149A&quot;/&gt;&lt;wsp:rsid wsp:val=&quot;00D01705&quot;/&gt;&lt;wsp:rsid wsp:val=&quot;00D02A7F&quot;/&gt;&lt;wsp:rsid wsp:val=&quot;00D02C8E&quot;/&gt;&lt;wsp:rsid wsp:val=&quot;00D02D7F&quot;/&gt;&lt;wsp:rsid wsp:val=&quot;00D02F47&quot;/&gt;&lt;wsp:rsid wsp:val=&quot;00D03060&quot;/&gt;&lt;wsp:rsid wsp:val=&quot;00D038CF&quot;/&gt;&lt;wsp:rsid wsp:val=&quot;00D04C12&quot;/&gt;&lt;wsp:rsid wsp:val=&quot;00D050A7&quot;/&gt;&lt;wsp:rsid wsp:val=&quot;00D0511E&quot;/&gt;&lt;wsp:rsid wsp:val=&quot;00D0542E&quot;/&gt;&lt;wsp:rsid wsp:val=&quot;00D05733&quot;/&gt;&lt;wsp:rsid wsp:val=&quot;00D062D5&quot;/&gt;&lt;wsp:rsid wsp:val=&quot;00D064CB&quot;/&gt;&lt;wsp:rsid wsp:val=&quot;00D06B5E&quot;/&gt;&lt;wsp:rsid wsp:val=&quot;00D0714E&quot;/&gt;&lt;wsp:rsid wsp:val=&quot;00D074AB&quot;/&gt;&lt;wsp:rsid wsp:val=&quot;00D075B7&quot;/&gt;&lt;wsp:rsid wsp:val=&quot;00D07653&quot;/&gt;&lt;wsp:rsid wsp:val=&quot;00D07A72&quot;/&gt;&lt;wsp:rsid wsp:val=&quot;00D105C3&quot;/&gt;&lt;wsp:rsid wsp:val=&quot;00D10C5F&quot;/&gt;&lt;wsp:rsid wsp:val=&quot;00D10F15&quot;/&gt;&lt;wsp:rsid wsp:val=&quot;00D11377&quot;/&gt;&lt;wsp:rsid wsp:val=&quot;00D11AF2&quot;/&gt;&lt;wsp:rsid wsp:val=&quot;00D128BA&quot;/&gt;&lt;wsp:rsid wsp:val=&quot;00D129B3&quot;/&gt;&lt;wsp:rsid wsp:val=&quot;00D12AA8&quot;/&gt;&lt;wsp:rsid wsp:val=&quot;00D13934&quot;/&gt;&lt;wsp:rsid wsp:val=&quot;00D13DC2&quot;/&gt;&lt;wsp:rsid wsp:val=&quot;00D13ED8&quot;/&gt;&lt;wsp:rsid wsp:val=&quot;00D14080&quot;/&gt;&lt;wsp:rsid wsp:val=&quot;00D14B09&quot;/&gt;&lt;wsp:rsid wsp:val=&quot;00D15D3A&quot;/&gt;&lt;wsp:rsid wsp:val=&quot;00D16B2E&quot;/&gt;&lt;wsp:rsid wsp:val=&quot;00D17477&quot;/&gt;&lt;wsp:rsid wsp:val=&quot;00D177E8&quot;/&gt;&lt;wsp:rsid wsp:val=&quot;00D1784D&quot;/&gt;&lt;wsp:rsid wsp:val=&quot;00D20490&quot;/&gt;&lt;wsp:rsid wsp:val=&quot;00D20875&quot;/&gt;&lt;wsp:rsid wsp:val=&quot;00D20962&quot;/&gt;&lt;wsp:rsid wsp:val=&quot;00D20AEC&quot;/&gt;&lt;wsp:rsid wsp:val=&quot;00D20B8E&quot;/&gt;&lt;wsp:rsid wsp:val=&quot;00D20DBC&quot;/&gt;&lt;wsp:rsid wsp:val=&quot;00D21B2A&quot;/&gt;&lt;wsp:rsid wsp:val=&quot;00D21EE2&quot;/&gt;&lt;wsp:rsid wsp:val=&quot;00D22264&quot;/&gt;&lt;wsp:rsid wsp:val=&quot;00D224F2&quot;/&gt;&lt;wsp:rsid wsp:val=&quot;00D240FF&quot;/&gt;&lt;wsp:rsid wsp:val=&quot;00D2530E&quot;/&gt;&lt;wsp:rsid wsp:val=&quot;00D254B9&quot;/&gt;&lt;wsp:rsid wsp:val=&quot;00D259A9&quot;/&gt;&lt;wsp:rsid wsp:val=&quot;00D25C29&quot;/&gt;&lt;wsp:rsid wsp:val=&quot;00D26098&quot;/&gt;&lt;wsp:rsid wsp:val=&quot;00D265F7&quot;/&gt;&lt;wsp:rsid wsp:val=&quot;00D26C0A&quot;/&gt;&lt;wsp:rsid wsp:val=&quot;00D26E17&quot;/&gt;&lt;wsp:rsid wsp:val=&quot;00D26E19&quot;/&gt;&lt;wsp:rsid wsp:val=&quot;00D270E2&quot;/&gt;&lt;wsp:rsid wsp:val=&quot;00D27577&quot;/&gt;&lt;wsp:rsid wsp:val=&quot;00D276F7&quot;/&gt;&lt;wsp:rsid wsp:val=&quot;00D276F8&quot;/&gt;&lt;wsp:rsid wsp:val=&quot;00D3050D&quot;/&gt;&lt;wsp:rsid wsp:val=&quot;00D3085F&quot;/&gt;&lt;wsp:rsid wsp:val=&quot;00D31259&quot;/&gt;&lt;wsp:rsid wsp:val=&quot;00D312A3&quot;/&gt;&lt;wsp:rsid wsp:val=&quot;00D316EF&quot;/&gt;&lt;wsp:rsid wsp:val=&quot;00D3177C&quot;/&gt;&lt;wsp:rsid wsp:val=&quot;00D31C16&quot;/&gt;&lt;wsp:rsid wsp:val=&quot;00D31D9B&quot;/&gt;&lt;wsp:rsid wsp:val=&quot;00D321DE&quot;/&gt;&lt;wsp:rsid wsp:val=&quot;00D322D1&quot;/&gt;&lt;wsp:rsid wsp:val=&quot;00D325B9&quot;/&gt;&lt;wsp:rsid wsp:val=&quot;00D327C0&quot;/&gt;&lt;wsp:rsid wsp:val=&quot;00D32F43&quot;/&gt;&lt;wsp:rsid wsp:val=&quot;00D33344&quot;/&gt;&lt;wsp:rsid wsp:val=&quot;00D3459C&quot;/&gt;&lt;wsp:rsid wsp:val=&quot;00D345E7&quot;/&gt;&lt;wsp:rsid wsp:val=&quot;00D34983&quot;/&gt;&lt;wsp:rsid wsp:val=&quot;00D349B5&quot;/&gt;&lt;wsp:rsid wsp:val=&quot;00D352B4&quot;/&gt;&lt;wsp:rsid wsp:val=&quot;00D352B5&quot;/&gt;&lt;wsp:rsid wsp:val=&quot;00D353F2&quot;/&gt;&lt;wsp:rsid wsp:val=&quot;00D35542&quot;/&gt;&lt;wsp:rsid wsp:val=&quot;00D356A6&quot;/&gt;&lt;wsp:rsid wsp:val=&quot;00D358AB&quot;/&gt;&lt;wsp:rsid wsp:val=&quot;00D35CBF&quot;/&gt;&lt;wsp:rsid wsp:val=&quot;00D36209&quot;/&gt;&lt;wsp:rsid wsp:val=&quot;00D36313&quot;/&gt;&lt;wsp:rsid wsp:val=&quot;00D3671E&quot;/&gt;&lt;wsp:rsid wsp:val=&quot;00D36C8D&quot;/&gt;&lt;wsp:rsid wsp:val=&quot;00D36D5C&quot;/&gt;&lt;wsp:rsid wsp:val=&quot;00D37550&quot;/&gt;&lt;wsp:rsid wsp:val=&quot;00D37698&quot;/&gt;&lt;wsp:rsid wsp:val=&quot;00D37BE5&quot;/&gt;&lt;wsp:rsid wsp:val=&quot;00D37F10&quot;/&gt;&lt;wsp:rsid wsp:val=&quot;00D40136&quot;/&gt;&lt;wsp:rsid wsp:val=&quot;00D40622&quot;/&gt;&lt;wsp:rsid wsp:val=&quot;00D40837&quot;/&gt;&lt;wsp:rsid wsp:val=&quot;00D40A19&quot;/&gt;&lt;wsp:rsid wsp:val=&quot;00D40B44&quot;/&gt;&lt;wsp:rsid wsp:val=&quot;00D40F39&quot;/&gt;&lt;wsp:rsid wsp:val=&quot;00D41538&quot;/&gt;&lt;wsp:rsid wsp:val=&quot;00D4206D&quot;/&gt;&lt;wsp:rsid wsp:val=&quot;00D42646&quot;/&gt;&lt;wsp:rsid wsp:val=&quot;00D42B2F&quot;/&gt;&lt;wsp:rsid wsp:val=&quot;00D433D7&quot;/&gt;&lt;wsp:rsid wsp:val=&quot;00D434EF&quot;/&gt;&lt;wsp:rsid wsp:val=&quot;00D43A26&quot;/&gt;&lt;wsp:rsid wsp:val=&quot;00D43F82&quot;/&gt;&lt;wsp:rsid wsp:val=&quot;00D44169&quot;/&gt;&lt;wsp:rsid wsp:val=&quot;00D448AD&quot;/&gt;&lt;wsp:rsid wsp:val=&quot;00D4532D&quot;/&gt;&lt;wsp:rsid wsp:val=&quot;00D4539B&quot;/&gt;&lt;wsp:rsid wsp:val=&quot;00D45951&quot;/&gt;&lt;wsp:rsid wsp:val=&quot;00D46334&quot;/&gt;&lt;wsp:rsid wsp:val=&quot;00D46592&quot;/&gt;&lt;wsp:rsid wsp:val=&quot;00D46BB5&quot;/&gt;&lt;wsp:rsid wsp:val=&quot;00D46D12&quot;/&gt;&lt;wsp:rsid wsp:val=&quot;00D472EF&quot;/&gt;&lt;wsp:rsid wsp:val=&quot;00D47913&quot;/&gt;&lt;wsp:rsid wsp:val=&quot;00D4797C&quot;/&gt;&lt;wsp:rsid wsp:val=&quot;00D47BEB&quot;/&gt;&lt;wsp:rsid wsp:val=&quot;00D50FBF&quot;/&gt;&lt;wsp:rsid wsp:val=&quot;00D51141&quot;/&gt;&lt;wsp:rsid wsp:val=&quot;00D51760&quot;/&gt;&lt;wsp:rsid wsp:val=&quot;00D5206E&quot;/&gt;&lt;wsp:rsid wsp:val=&quot;00D52382&quot;/&gt;&lt;wsp:rsid wsp:val=&quot;00D528F6&quot;/&gt;&lt;wsp:rsid wsp:val=&quot;00D529AB&quot;/&gt;&lt;wsp:rsid wsp:val=&quot;00D52B2B&quot;/&gt;&lt;wsp:rsid wsp:val=&quot;00D52CFE&quot;/&gt;&lt;wsp:rsid wsp:val=&quot;00D5327D&quot;/&gt;&lt;wsp:rsid wsp:val=&quot;00D53FE1&quot;/&gt;&lt;wsp:rsid wsp:val=&quot;00D54679&quot;/&gt;&lt;wsp:rsid wsp:val=&quot;00D5489A&quot;/&gt;&lt;wsp:rsid wsp:val=&quot;00D54B3E&quot;/&gt;&lt;wsp:rsid wsp:val=&quot;00D551BE&quot;/&gt;&lt;wsp:rsid wsp:val=&quot;00D55E57&quot;/&gt;&lt;wsp:rsid wsp:val=&quot;00D5615D&quot;/&gt;&lt;wsp:rsid wsp:val=&quot;00D56DB5&quot;/&gt;&lt;wsp:rsid wsp:val=&quot;00D5766F&quot;/&gt;&lt;wsp:rsid wsp:val=&quot;00D576C7&quot;/&gt;&lt;wsp:rsid wsp:val=&quot;00D60567&quot;/&gt;&lt;wsp:rsid wsp:val=&quot;00D60978&quot;/&gt;&lt;wsp:rsid wsp:val=&quot;00D60A95&quot;/&gt;&lt;wsp:rsid wsp:val=&quot;00D60DD8&quot;/&gt;&lt;wsp:rsid wsp:val=&quot;00D60E0A&quot;/&gt;&lt;wsp:rsid wsp:val=&quot;00D60E68&quot;/&gt;&lt;wsp:rsid wsp:val=&quot;00D614FA&quot;/&gt;&lt;wsp:rsid wsp:val=&quot;00D61C22&quot;/&gt;&lt;wsp:rsid wsp:val=&quot;00D62277&quot;/&gt;&lt;wsp:rsid wsp:val=&quot;00D62325&quot;/&gt;&lt;wsp:rsid wsp:val=&quot;00D62B79&quot;/&gt;&lt;wsp:rsid wsp:val=&quot;00D63155&quot;/&gt;&lt;wsp:rsid wsp:val=&quot;00D63294&quot;/&gt;&lt;wsp:rsid wsp:val=&quot;00D6364F&quot;/&gt;&lt;wsp:rsid wsp:val=&quot;00D6366C&quot;/&gt;&lt;wsp:rsid wsp:val=&quot;00D6432D&quot;/&gt;&lt;wsp:rsid wsp:val=&quot;00D6564B&quot;/&gt;&lt;wsp:rsid wsp:val=&quot;00D65AEB&quot;/&gt;&lt;wsp:rsid wsp:val=&quot;00D65E03&quot;/&gt;&lt;wsp:rsid wsp:val=&quot;00D6729A&quot;/&gt;&lt;wsp:rsid wsp:val=&quot;00D701CB&quot;/&gt;&lt;wsp:rsid wsp:val=&quot;00D704A5&quot;/&gt;&lt;wsp:rsid wsp:val=&quot;00D70D1E&quot;/&gt;&lt;wsp:rsid wsp:val=&quot;00D70D97&quot;/&gt;&lt;wsp:rsid wsp:val=&quot;00D7140D&quot;/&gt;&lt;wsp:rsid wsp:val=&quot;00D71612&quot;/&gt;&lt;wsp:rsid wsp:val=&quot;00D71CC4&quot;/&gt;&lt;wsp:rsid wsp:val=&quot;00D73984&quot;/&gt;&lt;wsp:rsid wsp:val=&quot;00D743F8&quot;/&gt;&lt;wsp:rsid wsp:val=&quot;00D74667&quot;/&gt;&lt;wsp:rsid wsp:val=&quot;00D74C13&quot;/&gt;&lt;wsp:rsid wsp:val=&quot;00D75DED&quot;/&gt;&lt;wsp:rsid wsp:val=&quot;00D75ED4&quot;/&gt;&lt;wsp:rsid wsp:val=&quot;00D7678E&quot;/&gt;&lt;wsp:rsid wsp:val=&quot;00D768EE&quot;/&gt;&lt;wsp:rsid wsp:val=&quot;00D76D0F&quot;/&gt;&lt;wsp:rsid wsp:val=&quot;00D77AB5&quot;/&gt;&lt;wsp:rsid wsp:val=&quot;00D80B01&quot;/&gt;&lt;wsp:rsid wsp:val=&quot;00D80FAB&quot;/&gt;&lt;wsp:rsid wsp:val=&quot;00D8113C&quot;/&gt;&lt;wsp:rsid wsp:val=&quot;00D8166A&quot;/&gt;&lt;wsp:rsid wsp:val=&quot;00D8192E&quot;/&gt;&lt;wsp:rsid wsp:val=&quot;00D81EED&quot;/&gt;&lt;wsp:rsid wsp:val=&quot;00D82970&quot;/&gt;&lt;wsp:rsid wsp:val=&quot;00D82D50&quot;/&gt;&lt;wsp:rsid wsp:val=&quot;00D82E76&quot;/&gt;&lt;wsp:rsid wsp:val=&quot;00D833CE&quot;/&gt;&lt;wsp:rsid wsp:val=&quot;00D835E6&quot;/&gt;&lt;wsp:rsid wsp:val=&quot;00D83616&quot;/&gt;&lt;wsp:rsid wsp:val=&quot;00D838CA&quot;/&gt;&lt;wsp:rsid wsp:val=&quot;00D8438B&quot;/&gt;&lt;wsp:rsid wsp:val=&quot;00D845EB&quot;/&gt;&lt;wsp:rsid wsp:val=&quot;00D850BF&quot;/&gt;&lt;wsp:rsid wsp:val=&quot;00D8518A&quot;/&gt;&lt;wsp:rsid wsp:val=&quot;00D85328&quot;/&gt;&lt;wsp:rsid wsp:val=&quot;00D85464&quot;/&gt;&lt;wsp:rsid wsp:val=&quot;00D856D1&quot;/&gt;&lt;wsp:rsid wsp:val=&quot;00D8659D&quot;/&gt;&lt;wsp:rsid wsp:val=&quot;00D86C30&quot;/&gt;&lt;wsp:rsid wsp:val=&quot;00D877FE&quot;/&gt;&lt;wsp:rsid wsp:val=&quot;00D87FF4&quot;/&gt;&lt;wsp:rsid wsp:val=&quot;00D90870&quot;/&gt;&lt;wsp:rsid wsp:val=&quot;00D90F4B&quot;/&gt;&lt;wsp:rsid wsp:val=&quot;00D91424&quot;/&gt;&lt;wsp:rsid wsp:val=&quot;00D91713&quot;/&gt;&lt;wsp:rsid wsp:val=&quot;00D91BA3&quot;/&gt;&lt;wsp:rsid wsp:val=&quot;00D926CD&quot;/&gt;&lt;wsp:rsid wsp:val=&quot;00D9303C&quot;/&gt;&lt;wsp:rsid wsp:val=&quot;00D93BCB&quot;/&gt;&lt;wsp:rsid wsp:val=&quot;00D941A4&quot;/&gt;&lt;wsp:rsid wsp:val=&quot;00D94764&quot;/&gt;&lt;wsp:rsid wsp:val=&quot;00D9527F&quot;/&gt;&lt;wsp:rsid wsp:val=&quot;00D9565B&quot;/&gt;&lt;wsp:rsid wsp:val=&quot;00D95B9B&quot;/&gt;&lt;wsp:rsid wsp:val=&quot;00D95DAF&quot;/&gt;&lt;wsp:rsid wsp:val=&quot;00D9604E&quot;/&gt;&lt;wsp:rsid wsp:val=&quot;00D96116&quot;/&gt;&lt;wsp:rsid wsp:val=&quot;00D96C17&quot;/&gt;&lt;wsp:rsid wsp:val=&quot;00D97189&quot;/&gt;&lt;wsp:rsid wsp:val=&quot;00D97913&quot;/&gt;&lt;wsp:rsid wsp:val=&quot;00DA0047&quot;/&gt;&lt;wsp:rsid wsp:val=&quot;00DA0068&quot;/&gt;&lt;wsp:rsid wsp:val=&quot;00DA0113&quot;/&gt;&lt;wsp:rsid wsp:val=&quot;00DA048C&quot;/&gt;&lt;wsp:rsid wsp:val=&quot;00DA16A9&quot;/&gt;&lt;wsp:rsid wsp:val=&quot;00DA1986&quot;/&gt;&lt;wsp:rsid wsp:val=&quot;00DA1A57&quot;/&gt;&lt;wsp:rsid wsp:val=&quot;00DA23D0&quot;/&gt;&lt;wsp:rsid wsp:val=&quot;00DA2840&quot;/&gt;&lt;wsp:rsid wsp:val=&quot;00DA2BA1&quot;/&gt;&lt;wsp:rsid wsp:val=&quot;00DA2DF3&quot;/&gt;&lt;wsp:rsid wsp:val=&quot;00DA3051&quot;/&gt;&lt;wsp:rsid wsp:val=&quot;00DA350D&quot;/&gt;&lt;wsp:rsid wsp:val=&quot;00DA3971&quot;/&gt;&lt;wsp:rsid wsp:val=&quot;00DA3EE6&quot;/&gt;&lt;wsp:rsid wsp:val=&quot;00DA4911&quot;/&gt;&lt;wsp:rsid wsp:val=&quot;00DA49D9&quot;/&gt;&lt;wsp:rsid wsp:val=&quot;00DA4C84&quot;/&gt;&lt;wsp:rsid wsp:val=&quot;00DA4CF1&quot;/&gt;&lt;wsp:rsid wsp:val=&quot;00DA4D53&quot;/&gt;&lt;wsp:rsid wsp:val=&quot;00DA525D&quot;/&gt;&lt;wsp:rsid wsp:val=&quot;00DA5748&quot;/&gt;&lt;wsp:rsid wsp:val=&quot;00DA58ED&quot;/&gt;&lt;wsp:rsid wsp:val=&quot;00DA6531&quot;/&gt;&lt;wsp:rsid wsp:val=&quot;00DA667D&quot;/&gt;&lt;wsp:rsid wsp:val=&quot;00DA7A76&quot;/&gt;&lt;wsp:rsid wsp:val=&quot;00DA7BEF&quot;/&gt;&lt;wsp:rsid wsp:val=&quot;00DB02B7&quot;/&gt;&lt;wsp:rsid wsp:val=&quot;00DB084F&quot;/&gt;&lt;wsp:rsid wsp:val=&quot;00DB08A9&quot;/&gt;&lt;wsp:rsid wsp:val=&quot;00DB0D0F&quot;/&gt;&lt;wsp:rsid wsp:val=&quot;00DB1821&quot;/&gt;&lt;wsp:rsid wsp:val=&quot;00DB1832&quot;/&gt;&lt;wsp:rsid wsp:val=&quot;00DB28E0&quot;/&gt;&lt;wsp:rsid wsp:val=&quot;00DB32D5&quot;/&gt;&lt;wsp:rsid wsp:val=&quot;00DB35FF&quot;/&gt;&lt;wsp:rsid wsp:val=&quot;00DB37C3&quot;/&gt;&lt;wsp:rsid wsp:val=&quot;00DB3BFA&quot;/&gt;&lt;wsp:rsid wsp:val=&quot;00DB434D&quot;/&gt;&lt;wsp:rsid wsp:val=&quot;00DB4A24&quot;/&gt;&lt;wsp:rsid wsp:val=&quot;00DB4E6B&quot;/&gt;&lt;wsp:rsid wsp:val=&quot;00DB5377&quot;/&gt;&lt;wsp:rsid wsp:val=&quot;00DB58FF&quot;/&gt;&lt;wsp:rsid wsp:val=&quot;00DB5CA2&quot;/&gt;&lt;wsp:rsid wsp:val=&quot;00DB67CC&quot;/&gt;&lt;wsp:rsid wsp:val=&quot;00DB6C78&quot;/&gt;&lt;wsp:rsid wsp:val=&quot;00DB6E05&quot;/&gt;&lt;wsp:rsid wsp:val=&quot;00DC0B8A&quot;/&gt;&lt;wsp:rsid wsp:val=&quot;00DC0C3B&quot;/&gt;&lt;wsp:rsid wsp:val=&quot;00DC0F46&quot;/&gt;&lt;wsp:rsid wsp:val=&quot;00DC138C&quot;/&gt;&lt;wsp:rsid wsp:val=&quot;00DC17EA&quot;/&gt;&lt;wsp:rsid wsp:val=&quot;00DC20BA&quot;/&gt;&lt;wsp:rsid wsp:val=&quot;00DC2204&quot;/&gt;&lt;wsp:rsid wsp:val=&quot;00DC276A&quot;/&gt;&lt;wsp:rsid wsp:val=&quot;00DC30EF&quot;/&gt;&lt;wsp:rsid wsp:val=&quot;00DC395B&quot;/&gt;&lt;wsp:rsid wsp:val=&quot;00DC39F1&quot;/&gt;&lt;wsp:rsid wsp:val=&quot;00DC4698&quot;/&gt;&lt;wsp:rsid wsp:val=&quot;00DC47E5&quot;/&gt;&lt;wsp:rsid wsp:val=&quot;00DC4807&quot;/&gt;&lt;wsp:rsid wsp:val=&quot;00DC4810&quot;/&gt;&lt;wsp:rsid wsp:val=&quot;00DC5AC5&quot;/&gt;&lt;wsp:rsid wsp:val=&quot;00DC619A&quot;/&gt;&lt;wsp:rsid wsp:val=&quot;00DC675B&quot;/&gt;&lt;wsp:rsid wsp:val=&quot;00DC6CB4&quot;/&gt;&lt;wsp:rsid wsp:val=&quot;00DC6D4F&quot;/&gt;&lt;wsp:rsid wsp:val=&quot;00DC7313&quot;/&gt;&lt;wsp:rsid wsp:val=&quot;00DC7A45&quot;/&gt;&lt;wsp:rsid wsp:val=&quot;00DD18AF&quot;/&gt;&lt;wsp:rsid wsp:val=&quot;00DD2ABB&quot;/&gt;&lt;wsp:rsid wsp:val=&quot;00DD3002&quot;/&gt;&lt;wsp:rsid wsp:val=&quot;00DD374F&quot;/&gt;&lt;wsp:rsid wsp:val=&quot;00DD3B55&quot;/&gt;&lt;wsp:rsid wsp:val=&quot;00DD55DD&quot;/&gt;&lt;wsp:rsid wsp:val=&quot;00DD5E55&quot;/&gt;&lt;wsp:rsid wsp:val=&quot;00DD6133&quot;/&gt;&lt;wsp:rsid wsp:val=&quot;00DD627B&quot;/&gt;&lt;wsp:rsid wsp:val=&quot;00DD6B78&quot;/&gt;&lt;wsp:rsid wsp:val=&quot;00DD6D80&quot;/&gt;&lt;wsp:rsid wsp:val=&quot;00DD6EB5&quot;/&gt;&lt;wsp:rsid wsp:val=&quot;00DD751C&quot;/&gt;&lt;wsp:rsid wsp:val=&quot;00DD7AFA&quot;/&gt;&lt;wsp:rsid wsp:val=&quot;00DD7EC1&quot;/&gt;&lt;wsp:rsid wsp:val=&quot;00DE02A4&quot;/&gt;&lt;wsp:rsid wsp:val=&quot;00DE0D18&quot;/&gt;&lt;wsp:rsid wsp:val=&quot;00DE1213&quot;/&gt;&lt;wsp:rsid wsp:val=&quot;00DE12E3&quot;/&gt;&lt;wsp:rsid wsp:val=&quot;00DE12FC&quot;/&gt;&lt;wsp:rsid wsp:val=&quot;00DE1ADE&quot;/&gt;&lt;wsp:rsid wsp:val=&quot;00DE1BA5&quot;/&gt;&lt;wsp:rsid wsp:val=&quot;00DE1CA4&quot;/&gt;&lt;wsp:rsid wsp:val=&quot;00DE1E13&quot;/&gt;&lt;wsp:rsid wsp:val=&quot;00DE1EC8&quot;/&gt;&lt;wsp:rsid wsp:val=&quot;00DE2393&quot;/&gt;&lt;wsp:rsid wsp:val=&quot;00DE2399&quot;/&gt;&lt;wsp:rsid wsp:val=&quot;00DE28A4&quot;/&gt;&lt;wsp:rsid wsp:val=&quot;00DE29AE&quot;/&gt;&lt;wsp:rsid wsp:val=&quot;00DE2D7C&quot;/&gt;&lt;wsp:rsid wsp:val=&quot;00DE352F&quot;/&gt;&lt;wsp:rsid wsp:val=&quot;00DE42BF&quot;/&gt;&lt;wsp:rsid wsp:val=&quot;00DE47C8&quot;/&gt;&lt;wsp:rsid wsp:val=&quot;00DE4B9B&quot;/&gt;&lt;wsp:rsid wsp:val=&quot;00DE4CD2&quot;/&gt;&lt;wsp:rsid wsp:val=&quot;00DE4DDB&quot;/&gt;&lt;wsp:rsid wsp:val=&quot;00DE52E3&quot;/&gt;&lt;wsp:rsid wsp:val=&quot;00DE5405&quot;/&gt;&lt;wsp:rsid wsp:val=&quot;00DE573A&quot;/&gt;&lt;wsp:rsid wsp:val=&quot;00DE5846&quot;/&gt;&lt;wsp:rsid wsp:val=&quot;00DE5A9D&quot;/&gt;&lt;wsp:rsid wsp:val=&quot;00DE5AC6&quot;/&gt;&lt;wsp:rsid wsp:val=&quot;00DE5C7E&quot;/&gt;&lt;wsp:rsid wsp:val=&quot;00DE65D8&quot;/&gt;&lt;wsp:rsid wsp:val=&quot;00DE68C8&quot;/&gt;&lt;wsp:rsid wsp:val=&quot;00DE751F&quot;/&gt;&lt;wsp:rsid wsp:val=&quot;00DE78F6&quot;/&gt;&lt;wsp:rsid wsp:val=&quot;00DF018B&quot;/&gt;&lt;wsp:rsid wsp:val=&quot;00DF03C0&quot;/&gt;&lt;wsp:rsid wsp:val=&quot;00DF092F&quot;/&gt;&lt;wsp:rsid wsp:val=&quot;00DF1020&quot;/&gt;&lt;wsp:rsid wsp:val=&quot;00DF1A03&quot;/&gt;&lt;wsp:rsid wsp:val=&quot;00DF1D08&quot;/&gt;&lt;wsp:rsid wsp:val=&quot;00DF2351&quot;/&gt;&lt;wsp:rsid wsp:val=&quot;00DF2733&quot;/&gt;&lt;wsp:rsid wsp:val=&quot;00DF29FB&quot;/&gt;&lt;wsp:rsid wsp:val=&quot;00DF2A0B&quot;/&gt;&lt;wsp:rsid wsp:val=&quot;00DF2A40&quot;/&gt;&lt;wsp:rsid wsp:val=&quot;00DF2FC4&quot;/&gt;&lt;wsp:rsid wsp:val=&quot;00DF41D3&quot;/&gt;&lt;wsp:rsid wsp:val=&quot;00DF49C0&quot;/&gt;&lt;wsp:rsid wsp:val=&quot;00DF4F0F&quot;/&gt;&lt;wsp:rsid wsp:val=&quot;00DF4F1C&quot;/&gt;&lt;wsp:rsid wsp:val=&quot;00DF5191&quot;/&gt;&lt;wsp:rsid wsp:val=&quot;00DF54A4&quot;/&gt;&lt;wsp:rsid wsp:val=&quot;00DF6179&quot;/&gt;&lt;wsp:rsid wsp:val=&quot;00DF6457&quot;/&gt;&lt;wsp:rsid wsp:val=&quot;00DF6548&quot;/&gt;&lt;wsp:rsid wsp:val=&quot;00DF69AA&quot;/&gt;&lt;wsp:rsid wsp:val=&quot;00DF6BC6&quot;/&gt;&lt;wsp:rsid wsp:val=&quot;00E00527&quot;/&gt;&lt;wsp:rsid wsp:val=&quot;00E0092A&quot;/&gt;&lt;wsp:rsid wsp:val=&quot;00E012B3&quot;/&gt;&lt;wsp:rsid wsp:val=&quot;00E017D6&quot;/&gt;&lt;wsp:rsid wsp:val=&quot;00E023DF&quot;/&gt;&lt;wsp:rsid wsp:val=&quot;00E02839&quot;/&gt;&lt;wsp:rsid wsp:val=&quot;00E02A9A&quot;/&gt;&lt;wsp:rsid wsp:val=&quot;00E02B7E&quot;/&gt;&lt;wsp:rsid wsp:val=&quot;00E02D6A&quot;/&gt;&lt;wsp:rsid wsp:val=&quot;00E03A35&quot;/&gt;&lt;wsp:rsid wsp:val=&quot;00E03AD0&quot;/&gt;&lt;wsp:rsid wsp:val=&quot;00E03B2B&quot;/&gt;&lt;wsp:rsid wsp:val=&quot;00E03EA6&quot;/&gt;&lt;wsp:rsid wsp:val=&quot;00E042A3&quot;/&gt;&lt;wsp:rsid wsp:val=&quot;00E0453F&quot;/&gt;&lt;wsp:rsid wsp:val=&quot;00E04574&quot;/&gt;&lt;wsp:rsid wsp:val=&quot;00E0486A&quot;/&gt;&lt;wsp:rsid wsp:val=&quot;00E04EB2&quot;/&gt;&lt;wsp:rsid wsp:val=&quot;00E053F7&quot;/&gt;&lt;wsp:rsid wsp:val=&quot;00E05CEA&quot;/&gt;&lt;wsp:rsid wsp:val=&quot;00E05D55&quot;/&gt;&lt;wsp:rsid wsp:val=&quot;00E06104&quot;/&gt;&lt;wsp:rsid wsp:val=&quot;00E0619C&quot;/&gt;&lt;wsp:rsid wsp:val=&quot;00E06CC3&quot;/&gt;&lt;wsp:rsid wsp:val=&quot;00E07114&quot;/&gt;&lt;wsp:rsid wsp:val=&quot;00E0723A&quot;/&gt;&lt;wsp:rsid wsp:val=&quot;00E0790A&quot;/&gt;&lt;wsp:rsid wsp:val=&quot;00E07C2C&quot;/&gt;&lt;wsp:rsid wsp:val=&quot;00E07C79&quot;/&gt;&lt;wsp:rsid wsp:val=&quot;00E100FE&quot;/&gt;&lt;wsp:rsid wsp:val=&quot;00E10BC8&quot;/&gt;&lt;wsp:rsid wsp:val=&quot;00E1177B&quot;/&gt;&lt;wsp:rsid wsp:val=&quot;00E11B69&quot;/&gt;&lt;wsp:rsid wsp:val=&quot;00E11C15&quot;/&gt;&lt;wsp:rsid wsp:val=&quot;00E129BC&quot;/&gt;&lt;wsp:rsid wsp:val=&quot;00E130D4&quot;/&gt;&lt;wsp:rsid wsp:val=&quot;00E13939&quot;/&gt;&lt;wsp:rsid wsp:val=&quot;00E14438&quot;/&gt;&lt;wsp:rsid wsp:val=&quot;00E156D0&quot;/&gt;&lt;wsp:rsid wsp:val=&quot;00E15E58&quot;/&gt;&lt;wsp:rsid wsp:val=&quot;00E15FB7&quot;/&gt;&lt;wsp:rsid wsp:val=&quot;00E16202&quot;/&gt;&lt;wsp:rsid wsp:val=&quot;00E16253&quot;/&gt;&lt;wsp:rsid wsp:val=&quot;00E163F1&quot;/&gt;&lt;wsp:rsid wsp:val=&quot;00E16415&quot;/&gt;&lt;wsp:rsid wsp:val=&quot;00E167C4&quot;/&gt;&lt;wsp:rsid wsp:val=&quot;00E16881&quot;/&gt;&lt;wsp:rsid wsp:val=&quot;00E1695D&quot;/&gt;&lt;wsp:rsid wsp:val=&quot;00E16F67&quot;/&gt;&lt;wsp:rsid wsp:val=&quot;00E170A4&quot;/&gt;&lt;wsp:rsid wsp:val=&quot;00E205DC&quot;/&gt;&lt;wsp:rsid wsp:val=&quot;00E20AAB&quot;/&gt;&lt;wsp:rsid wsp:val=&quot;00E21747&quot;/&gt;&lt;wsp:rsid wsp:val=&quot;00E21CD6&quot;/&gt;&lt;wsp:rsid wsp:val=&quot;00E21F9C&quot;/&gt;&lt;wsp:rsid wsp:val=&quot;00E22452&quot;/&gt;&lt;wsp:rsid wsp:val=&quot;00E22798&quot;/&gt;&lt;wsp:rsid wsp:val=&quot;00E22895&quot;/&gt;&lt;wsp:rsid wsp:val=&quot;00E228D0&quot;/&gt;&lt;wsp:rsid wsp:val=&quot;00E22CC1&quot;/&gt;&lt;wsp:rsid wsp:val=&quot;00E23968&quot;/&gt;&lt;wsp:rsid wsp:val=&quot;00E2397F&quot;/&gt;&lt;wsp:rsid wsp:val=&quot;00E24094&quot;/&gt;&lt;wsp:rsid wsp:val=&quot;00E243CD&quot;/&gt;&lt;wsp:rsid wsp:val=&quot;00E24834&quot;/&gt;&lt;wsp:rsid wsp:val=&quot;00E24989&quot;/&gt;&lt;wsp:rsid wsp:val=&quot;00E24995&quot;/&gt;&lt;wsp:rsid wsp:val=&quot;00E24F78&quot;/&gt;&lt;wsp:rsid wsp:val=&quot;00E2642F&quot;/&gt;&lt;wsp:rsid wsp:val=&quot;00E271A2&quot;/&gt;&lt;wsp:rsid wsp:val=&quot;00E272DC&quot;/&gt;&lt;wsp:rsid wsp:val=&quot;00E27FA3&quot;/&gt;&lt;wsp:rsid wsp:val=&quot;00E3027B&quot;/&gt;&lt;wsp:rsid wsp:val=&quot;00E3062F&quot;/&gt;&lt;wsp:rsid wsp:val=&quot;00E30750&quot;/&gt;&lt;wsp:rsid wsp:val=&quot;00E30C6A&quot;/&gt;&lt;wsp:rsid wsp:val=&quot;00E30C9D&quot;/&gt;&lt;wsp:rsid wsp:val=&quot;00E319B0&quot;/&gt;&lt;wsp:rsid wsp:val=&quot;00E31B0E&quot;/&gt;&lt;wsp:rsid wsp:val=&quot;00E31CBC&quot;/&gt;&lt;wsp:rsid wsp:val=&quot;00E328BD&quot;/&gt;&lt;wsp:rsid wsp:val=&quot;00E32FBD&quot;/&gt;&lt;wsp:rsid wsp:val=&quot;00E3347B&quot;/&gt;&lt;wsp:rsid wsp:val=&quot;00E3366D&quot;/&gt;&lt;wsp:rsid wsp:val=&quot;00E340B4&quot;/&gt;&lt;wsp:rsid wsp:val=&quot;00E342B9&quot;/&gt;&lt;wsp:rsid wsp:val=&quot;00E34C37&quot;/&gt;&lt;wsp:rsid wsp:val=&quot;00E34ECD&quot;/&gt;&lt;wsp:rsid wsp:val=&quot;00E35AA4&quot;/&gt;&lt;wsp:rsid wsp:val=&quot;00E35F3C&quot;/&gt;&lt;wsp:rsid wsp:val=&quot;00E3617D&quot;/&gt;&lt;wsp:rsid wsp:val=&quot;00E37089&quot;/&gt;&lt;wsp:rsid wsp:val=&quot;00E3716E&quot;/&gt;&lt;wsp:rsid wsp:val=&quot;00E371C6&quot;/&gt;&lt;wsp:rsid wsp:val=&quot;00E3748E&quot;/&gt;&lt;wsp:rsid wsp:val=&quot;00E378F2&quot;/&gt;&lt;wsp:rsid wsp:val=&quot;00E37D9B&quot;/&gt;&lt;wsp:rsid wsp:val=&quot;00E37EF4&quot;/&gt;&lt;wsp:rsid wsp:val=&quot;00E40035&quot;/&gt;&lt;wsp:rsid wsp:val=&quot;00E419D3&quot;/&gt;&lt;wsp:rsid wsp:val=&quot;00E419E4&quot;/&gt;&lt;wsp:rsid wsp:val=&quot;00E41CB6&quot;/&gt;&lt;wsp:rsid wsp:val=&quot;00E41EEB&quot;/&gt;&lt;wsp:rsid wsp:val=&quot;00E4209D&quot;/&gt;&lt;wsp:rsid wsp:val=&quot;00E42596&quot;/&gt;&lt;wsp:rsid wsp:val=&quot;00E42A04&quot;/&gt;&lt;wsp:rsid wsp:val=&quot;00E42ACD&quot;/&gt;&lt;wsp:rsid wsp:val=&quot;00E42BE1&quot;/&gt;&lt;wsp:rsid wsp:val=&quot;00E42FFC&quot;/&gt;&lt;wsp:rsid wsp:val=&quot;00E4385C&quot;/&gt;&lt;wsp:rsid wsp:val=&quot;00E43AEF&quot;/&gt;&lt;wsp:rsid wsp:val=&quot;00E43BA7&quot;/&gt;&lt;wsp:rsid wsp:val=&quot;00E43CEC&quot;/&gt;&lt;wsp:rsid wsp:val=&quot;00E43CEE&quot;/&gt;&lt;wsp:rsid wsp:val=&quot;00E441A7&quot;/&gt;&lt;wsp:rsid wsp:val=&quot;00E441B6&quot;/&gt;&lt;wsp:rsid wsp:val=&quot;00E44B8E&quot;/&gt;&lt;wsp:rsid wsp:val=&quot;00E45A9B&quot;/&gt;&lt;wsp:rsid wsp:val=&quot;00E45AF3&quot;/&gt;&lt;wsp:rsid wsp:val=&quot;00E45B2B&quot;/&gt;&lt;wsp:rsid wsp:val=&quot;00E45E1A&quot;/&gt;&lt;wsp:rsid wsp:val=&quot;00E46249&quot;/&gt;&lt;wsp:rsid wsp:val=&quot;00E46309&quot;/&gt;&lt;wsp:rsid wsp:val=&quot;00E4663A&quot;/&gt;&lt;wsp:rsid wsp:val=&quot;00E4693E&quot;/&gt;&lt;wsp:rsid wsp:val=&quot;00E470EF&quot;/&gt;&lt;wsp:rsid wsp:val=&quot;00E479DF&quot;/&gt;&lt;wsp:rsid wsp:val=&quot;00E47C37&quot;/&gt;&lt;wsp:rsid wsp:val=&quot;00E47D54&quot;/&gt;&lt;wsp:rsid wsp:val=&quot;00E50C79&quot;/&gt;&lt;wsp:rsid wsp:val=&quot;00E51250&quot;/&gt;&lt;wsp:rsid wsp:val=&quot;00E512CA&quot;/&gt;&lt;wsp:rsid wsp:val=&quot;00E51FBC&quot;/&gt;&lt;wsp:rsid wsp:val=&quot;00E521EA&quot;/&gt;&lt;wsp:rsid wsp:val=&quot;00E52E7B&quot;/&gt;&lt;wsp:rsid wsp:val=&quot;00E52E7D&quot;/&gt;&lt;wsp:rsid wsp:val=&quot;00E533BC&quot;/&gt;&lt;wsp:rsid wsp:val=&quot;00E5371E&quot;/&gt;&lt;wsp:rsid wsp:val=&quot;00E5396F&quot;/&gt;&lt;wsp:rsid wsp:val=&quot;00E53A54&quot;/&gt;&lt;wsp:rsid wsp:val=&quot;00E5405A&quot;/&gt;&lt;wsp:rsid wsp:val=&quot;00E54AD6&quot;/&gt;&lt;wsp:rsid wsp:val=&quot;00E5609C&quot;/&gt;&lt;wsp:rsid wsp:val=&quot;00E56146&quot;/&gt;&lt;wsp:rsid wsp:val=&quot;00E5690E&quot;/&gt;&lt;wsp:rsid wsp:val=&quot;00E56A31&quot;/&gt;&lt;wsp:rsid wsp:val=&quot;00E57346&quot;/&gt;&lt;wsp:rsid wsp:val=&quot;00E57401&quot;/&gt;&lt;wsp:rsid wsp:val=&quot;00E6018D&quot;/&gt;&lt;wsp:rsid wsp:val=&quot;00E6050E&quot;/&gt;&lt;wsp:rsid wsp:val=&quot;00E608FA&quot;/&gt;&lt;wsp:rsid wsp:val=&quot;00E6109F&quot;/&gt;&lt;wsp:rsid wsp:val=&quot;00E61B79&quot;/&gt;&lt;wsp:rsid wsp:val=&quot;00E61D3C&quot;/&gt;&lt;wsp:rsid wsp:val=&quot;00E61E19&quot;/&gt;&lt;wsp:rsid wsp:val=&quot;00E6260B&quot;/&gt;&lt;wsp:rsid wsp:val=&quot;00E62712&quot;/&gt;&lt;wsp:rsid wsp:val=&quot;00E628D8&quot;/&gt;&lt;wsp:rsid wsp:val=&quot;00E62A76&quot;/&gt;&lt;wsp:rsid wsp:val=&quot;00E62CCC&quot;/&gt;&lt;wsp:rsid wsp:val=&quot;00E62D10&quot;/&gt;&lt;wsp:rsid wsp:val=&quot;00E634E0&quot;/&gt;&lt;wsp:rsid wsp:val=&quot;00E63891&quot;/&gt;&lt;wsp:rsid wsp:val=&quot;00E64036&quot;/&gt;&lt;wsp:rsid wsp:val=&quot;00E653E2&quot;/&gt;&lt;wsp:rsid wsp:val=&quot;00E653F4&quot;/&gt;&lt;wsp:rsid wsp:val=&quot;00E653FE&quot;/&gt;&lt;wsp:rsid wsp:val=&quot;00E6590B&quot;/&gt;&lt;wsp:rsid wsp:val=&quot;00E659EF&quot;/&gt;&lt;wsp:rsid wsp:val=&quot;00E65B7C&quot;/&gt;&lt;wsp:rsid wsp:val=&quot;00E65EC3&quot;/&gt;&lt;wsp:rsid wsp:val=&quot;00E6605C&quot;/&gt;&lt;wsp:rsid wsp:val=&quot;00E66269&quot;/&gt;&lt;wsp:rsid wsp:val=&quot;00E665A3&quot;/&gt;&lt;wsp:rsid wsp:val=&quot;00E6685B&quot;/&gt;&lt;wsp:rsid wsp:val=&quot;00E67861&quot;/&gt;&lt;wsp:rsid wsp:val=&quot;00E6795D&quot;/&gt;&lt;wsp:rsid wsp:val=&quot;00E67AF8&quot;/&gt;&lt;wsp:rsid wsp:val=&quot;00E67BCB&quot;/&gt;&lt;wsp:rsid wsp:val=&quot;00E702C4&quot;/&gt;&lt;wsp:rsid wsp:val=&quot;00E7068D&quot;/&gt;&lt;wsp:rsid wsp:val=&quot;00E70929&quot;/&gt;&lt;wsp:rsid wsp:val=&quot;00E710D9&quot;/&gt;&lt;wsp:rsid wsp:val=&quot;00E713BD&quot;/&gt;&lt;wsp:rsid wsp:val=&quot;00E713D8&quot;/&gt;&lt;wsp:rsid wsp:val=&quot;00E71B77&quot;/&gt;&lt;wsp:rsid wsp:val=&quot;00E722EE&quot;/&gt;&lt;wsp:rsid wsp:val=&quot;00E72660&quot;/&gt;&lt;wsp:rsid wsp:val=&quot;00E72E2B&quot;/&gt;&lt;wsp:rsid wsp:val=&quot;00E72F69&quot;/&gt;&lt;wsp:rsid wsp:val=&quot;00E73172&quot;/&gt;&lt;wsp:rsid wsp:val=&quot;00E73248&quot;/&gt;&lt;wsp:rsid wsp:val=&quot;00E73B2B&quot;/&gt;&lt;wsp:rsid wsp:val=&quot;00E73CA1&quot;/&gt;&lt;wsp:rsid wsp:val=&quot;00E7491A&quot;/&gt;&lt;wsp:rsid wsp:val=&quot;00E7495D&quot;/&gt;&lt;wsp:rsid wsp:val=&quot;00E74A3F&quot;/&gt;&lt;wsp:rsid wsp:val=&quot;00E74D39&quot;/&gt;&lt;wsp:rsid wsp:val=&quot;00E75011&quot;/&gt;&lt;wsp:rsid wsp:val=&quot;00E7514A&quot;/&gt;&lt;wsp:rsid wsp:val=&quot;00E75258&quot;/&gt;&lt;wsp:rsid wsp:val=&quot;00E752D5&quot;/&gt;&lt;wsp:rsid wsp:val=&quot;00E75308&quot;/&gt;&lt;wsp:rsid wsp:val=&quot;00E7540B&quot;/&gt;&lt;wsp:rsid wsp:val=&quot;00E7567A&quot;/&gt;&lt;wsp:rsid wsp:val=&quot;00E75829&quot;/&gt;&lt;wsp:rsid wsp:val=&quot;00E7584F&quot;/&gt;&lt;wsp:rsid wsp:val=&quot;00E75AC8&quot;/&gt;&lt;wsp:rsid wsp:val=&quot;00E761BF&quot;/&gt;&lt;wsp:rsid wsp:val=&quot;00E762AD&quot;/&gt;&lt;wsp:rsid wsp:val=&quot;00E76710&quot;/&gt;&lt;wsp:rsid wsp:val=&quot;00E76737&quot;/&gt;&lt;wsp:rsid wsp:val=&quot;00E7673A&quot;/&gt;&lt;wsp:rsid wsp:val=&quot;00E767F7&quot;/&gt;&lt;wsp:rsid wsp:val=&quot;00E7697A&quot;/&gt;&lt;wsp:rsid wsp:val=&quot;00E77AC3&quot;/&gt;&lt;wsp:rsid wsp:val=&quot;00E77B51&quot;/&gt;&lt;wsp:rsid wsp:val=&quot;00E8038E&quot;/&gt;&lt;wsp:rsid wsp:val=&quot;00E81C0B&quot;/&gt;&lt;wsp:rsid wsp:val=&quot;00E81CEC&quot;/&gt;&lt;wsp:rsid wsp:val=&quot;00E821BD&quot;/&gt;&lt;wsp:rsid wsp:val=&quot;00E8289F&quot;/&gt;&lt;wsp:rsid wsp:val=&quot;00E839BB&quot;/&gt;&lt;wsp:rsid wsp:val=&quot;00E84987&quot;/&gt;&lt;wsp:rsid wsp:val=&quot;00E84E77&quot;/&gt;&lt;wsp:rsid wsp:val=&quot;00E8540D&quot;/&gt;&lt;wsp:rsid wsp:val=&quot;00E862A1&quot;/&gt;&lt;wsp:rsid wsp:val=&quot;00E87578&quot;/&gt;&lt;wsp:rsid wsp:val=&quot;00E87744&quot;/&gt;&lt;wsp:rsid wsp:val=&quot;00E87B68&quot;/&gt;&lt;wsp:rsid wsp:val=&quot;00E90966&quot;/&gt;&lt;wsp:rsid wsp:val=&quot;00E90A99&quot;/&gt;&lt;wsp:rsid wsp:val=&quot;00E90DFE&quot;/&gt;&lt;wsp:rsid wsp:val=&quot;00E916AB&quot;/&gt;&lt;wsp:rsid wsp:val=&quot;00E9177F&quot;/&gt;&lt;wsp:rsid wsp:val=&quot;00E9180C&quot;/&gt;&lt;wsp:rsid wsp:val=&quot;00E91886&quot;/&gt;&lt;wsp:rsid wsp:val=&quot;00E9204D&quot;/&gt;&lt;wsp:rsid wsp:val=&quot;00E923E5&quot;/&gt;&lt;wsp:rsid wsp:val=&quot;00E92512&quot;/&gt;&lt;wsp:rsid wsp:val=&quot;00E92625&quot;/&gt;&lt;wsp:rsid wsp:val=&quot;00E92823&quot;/&gt;&lt;wsp:rsid wsp:val=&quot;00E932F1&quot;/&gt;&lt;wsp:rsid wsp:val=&quot;00E938EB&quot;/&gt;&lt;wsp:rsid wsp:val=&quot;00E93F5E&quot;/&gt;&lt;wsp:rsid wsp:val=&quot;00E94394&quot;/&gt;&lt;wsp:rsid wsp:val=&quot;00E948B4&quot;/&gt;&lt;wsp:rsid wsp:val=&quot;00E94FB4&quot;/&gt;&lt;wsp:rsid wsp:val=&quot;00E9523B&quot;/&gt;&lt;wsp:rsid wsp:val=&quot;00E95AE8&quot;/&gt;&lt;wsp:rsid wsp:val=&quot;00E95F4D&quot;/&gt;&lt;wsp:rsid wsp:val=&quot;00E95FA0&quot;/&gt;&lt;wsp:rsid wsp:val=&quot;00E96049&quot;/&gt;&lt;wsp:rsid wsp:val=&quot;00E96C72&quot;/&gt;&lt;wsp:rsid wsp:val=&quot;00E96C74&quot;/&gt;&lt;wsp:rsid wsp:val=&quot;00E96D15&quot;/&gt;&lt;wsp:rsid wsp:val=&quot;00E96E30&quot;/&gt;&lt;wsp:rsid wsp:val=&quot;00E97155&quot;/&gt;&lt;wsp:rsid wsp:val=&quot;00E97254&quot;/&gt;&lt;wsp:rsid wsp:val=&quot;00E976A6&quot;/&gt;&lt;wsp:rsid wsp:val=&quot;00E97B4F&quot;/&gt;&lt;wsp:rsid wsp:val=&quot;00E97D19&quot;/&gt;&lt;wsp:rsid wsp:val=&quot;00E97D90&quot;/&gt;&lt;wsp:rsid wsp:val=&quot;00E97E33&quot;/&gt;&lt;wsp:rsid wsp:val=&quot;00EA0029&quot;/&gt;&lt;wsp:rsid wsp:val=&quot;00EA0041&quot;/&gt;&lt;wsp:rsid wsp:val=&quot;00EA0683&quot;/&gt;&lt;wsp:rsid wsp:val=&quot;00EA0BFF&quot;/&gt;&lt;wsp:rsid wsp:val=&quot;00EA0CE1&quot;/&gt;&lt;wsp:rsid wsp:val=&quot;00EA1064&quot;/&gt;&lt;wsp:rsid wsp:val=&quot;00EA2268&quot;/&gt;&lt;wsp:rsid wsp:val=&quot;00EA2AD3&quot;/&gt;&lt;wsp:rsid wsp:val=&quot;00EA2BB2&quot;/&gt;&lt;wsp:rsid wsp:val=&quot;00EA2D29&quot;/&gt;&lt;wsp:rsid wsp:val=&quot;00EA3107&quot;/&gt;&lt;wsp:rsid wsp:val=&quot;00EA3969&quot;/&gt;&lt;wsp:rsid wsp:val=&quot;00EA3C55&quot;/&gt;&lt;wsp:rsid wsp:val=&quot;00EA3DBC&quot;/&gt;&lt;wsp:rsid wsp:val=&quot;00EA4727&quot;/&gt;&lt;wsp:rsid wsp:val=&quot;00EA477B&quot;/&gt;&lt;wsp:rsid wsp:val=&quot;00EA4799&quot;/&gt;&lt;wsp:rsid wsp:val=&quot;00EA49FA&quot;/&gt;&lt;wsp:rsid wsp:val=&quot;00EA5083&quot;/&gt;&lt;wsp:rsid wsp:val=&quot;00EA526A&quot;/&gt;&lt;wsp:rsid wsp:val=&quot;00EA638C&quot;/&gt;&lt;wsp:rsid wsp:val=&quot;00EA67F3&quot;/&gt;&lt;wsp:rsid wsp:val=&quot;00EA6F3C&quot;/&gt;&lt;wsp:rsid wsp:val=&quot;00EA6F65&quot;/&gt;&lt;wsp:rsid wsp:val=&quot;00EA7094&quot;/&gt;&lt;wsp:rsid wsp:val=&quot;00EA7101&quot;/&gt;&lt;wsp:rsid wsp:val=&quot;00EA742E&quot;/&gt;&lt;wsp:rsid wsp:val=&quot;00EA79AD&quot;/&gt;&lt;wsp:rsid wsp:val=&quot;00EB01A4&quot;/&gt;&lt;wsp:rsid wsp:val=&quot;00EB01AD&quot;/&gt;&lt;wsp:rsid wsp:val=&quot;00EB0284&quot;/&gt;&lt;wsp:rsid wsp:val=&quot;00EB0471&quot;/&gt;&lt;wsp:rsid wsp:val=&quot;00EB04B2&quot;/&gt;&lt;wsp:rsid wsp:val=&quot;00EB0797&quot;/&gt;&lt;wsp:rsid wsp:val=&quot;00EB0AEF&quot;/&gt;&lt;wsp:rsid wsp:val=&quot;00EB1E7D&quot;/&gt;&lt;wsp:rsid wsp:val=&quot;00EB1EEC&quot;/&gt;&lt;wsp:rsid wsp:val=&quot;00EB1F06&quot;/&gt;&lt;wsp:rsid wsp:val=&quot;00EB2065&quot;/&gt;&lt;wsp:rsid wsp:val=&quot;00EB21C6&quot;/&gt;&lt;wsp:rsid wsp:val=&quot;00EB2833&quot;/&gt;&lt;wsp:rsid wsp:val=&quot;00EB2A62&quot;/&gt;&lt;wsp:rsid wsp:val=&quot;00EB2B6E&quot;/&gt;&lt;wsp:rsid wsp:val=&quot;00EB2F88&quot;/&gt;&lt;wsp:rsid wsp:val=&quot;00EB3C5A&quot;/&gt;&lt;wsp:rsid wsp:val=&quot;00EB3E36&quot;/&gt;&lt;wsp:rsid wsp:val=&quot;00EB47D8&quot;/&gt;&lt;wsp:rsid wsp:val=&quot;00EB4AC9&quot;/&gt;&lt;wsp:rsid wsp:val=&quot;00EB4B7B&quot;/&gt;&lt;wsp:rsid wsp:val=&quot;00EB4C70&quot;/&gt;&lt;wsp:rsid wsp:val=&quot;00EB4FBD&quot;/&gt;&lt;wsp:rsid wsp:val=&quot;00EB5010&quot;/&gt;&lt;wsp:rsid wsp:val=&quot;00EB51F3&quot;/&gt;&lt;wsp:rsid wsp:val=&quot;00EB5680&quot;/&gt;&lt;wsp:rsid wsp:val=&quot;00EB59BE&quot;/&gt;&lt;wsp:rsid wsp:val=&quot;00EB5A46&quot;/&gt;&lt;wsp:rsid wsp:val=&quot;00EB68DF&quot;/&gt;&lt;wsp:rsid wsp:val=&quot;00EC0201&quot;/&gt;&lt;wsp:rsid wsp:val=&quot;00EC06B3&quot;/&gt;&lt;wsp:rsid wsp:val=&quot;00EC1577&quot;/&gt;&lt;wsp:rsid wsp:val=&quot;00EC18EA&quot;/&gt;&lt;wsp:rsid wsp:val=&quot;00EC2108&quot;/&gt;&lt;wsp:rsid wsp:val=&quot;00EC24D9&quot;/&gt;&lt;wsp:rsid wsp:val=&quot;00EC24DE&quot;/&gt;&lt;wsp:rsid wsp:val=&quot;00EC2569&quot;/&gt;&lt;wsp:rsid wsp:val=&quot;00EC2AE8&quot;/&gt;&lt;wsp:rsid wsp:val=&quot;00EC2FCE&quot;/&gt;&lt;wsp:rsid wsp:val=&quot;00EC3283&quot;/&gt;&lt;wsp:rsid wsp:val=&quot;00EC3475&quot;/&gt;&lt;wsp:rsid wsp:val=&quot;00EC357F&quot;/&gt;&lt;wsp:rsid wsp:val=&quot;00EC39A8&quot;/&gt;&lt;wsp:rsid wsp:val=&quot;00EC3C6F&quot;/&gt;&lt;wsp:rsid wsp:val=&quot;00EC416D&quot;/&gt;&lt;wsp:rsid wsp:val=&quot;00EC4208&quot;/&gt;&lt;wsp:rsid wsp:val=&quot;00EC4881&quot;/&gt;&lt;wsp:rsid wsp:val=&quot;00EC4AEE&quot;/&gt;&lt;wsp:rsid wsp:val=&quot;00EC54C8&quot;/&gt;&lt;wsp:rsid wsp:val=&quot;00EC55C5&quot;/&gt;&lt;wsp:rsid wsp:val=&quot;00EC56A2&quot;/&gt;&lt;wsp:rsid wsp:val=&quot;00EC62B2&quot;/&gt;&lt;wsp:rsid wsp:val=&quot;00EC63E7&quot;/&gt;&lt;wsp:rsid wsp:val=&quot;00EC6552&quot;/&gt;&lt;wsp:rsid wsp:val=&quot;00EC671B&quot;/&gt;&lt;wsp:rsid wsp:val=&quot;00EC6D66&quot;/&gt;&lt;wsp:rsid wsp:val=&quot;00EC6F2E&quot;/&gt;&lt;wsp:rsid wsp:val=&quot;00EC712C&quot;/&gt;&lt;wsp:rsid wsp:val=&quot;00EC7297&quot;/&gt;&lt;wsp:rsid wsp:val=&quot;00EC7CB5&quot;/&gt;&lt;wsp:rsid wsp:val=&quot;00ED0696&quot;/&gt;&lt;wsp:rsid wsp:val=&quot;00ED0795&quot;/&gt;&lt;wsp:rsid wsp:val=&quot;00ED0CB9&quot;/&gt;&lt;wsp:rsid wsp:val=&quot;00ED1E0E&quot;/&gt;&lt;wsp:rsid wsp:val=&quot;00ED2172&quot;/&gt;&lt;wsp:rsid wsp:val=&quot;00ED2239&quot;/&gt;&lt;wsp:rsid wsp:val=&quot;00ED2862&quot;/&gt;&lt;wsp:rsid wsp:val=&quot;00ED3475&quot;/&gt;&lt;wsp:rsid wsp:val=&quot;00ED38F7&quot;/&gt;&lt;wsp:rsid wsp:val=&quot;00ED3FE5&quot;/&gt;&lt;wsp:rsid wsp:val=&quot;00ED4041&quot;/&gt;&lt;wsp:rsid wsp:val=&quot;00ED447D&quot;/&gt;&lt;wsp:rsid wsp:val=&quot;00ED484A&quot;/&gt;&lt;wsp:rsid wsp:val=&quot;00ED4EA7&quot;/&gt;&lt;wsp:rsid wsp:val=&quot;00ED5845&quot;/&gt;&lt;wsp:rsid wsp:val=&quot;00ED626E&quot;/&gt;&lt;wsp:rsid wsp:val=&quot;00ED62B9&quot;/&gt;&lt;wsp:rsid wsp:val=&quot;00ED6392&quot;/&gt;&lt;wsp:rsid wsp:val=&quot;00ED68FF&quot;/&gt;&lt;wsp:rsid wsp:val=&quot;00ED6E3C&quot;/&gt;&lt;wsp:rsid wsp:val=&quot;00ED77EB&quot;/&gt;&lt;wsp:rsid wsp:val=&quot;00ED7BF6&quot;/&gt;&lt;wsp:rsid wsp:val=&quot;00EE019F&quot;/&gt;&lt;wsp:rsid wsp:val=&quot;00EE044D&quot;/&gt;&lt;wsp:rsid wsp:val=&quot;00EE057D&quot;/&gt;&lt;wsp:rsid wsp:val=&quot;00EE0997&quot;/&gt;&lt;wsp:rsid wsp:val=&quot;00EE0CA0&quot;/&gt;&lt;wsp:rsid wsp:val=&quot;00EE0E7C&quot;/&gt;&lt;wsp:rsid wsp:val=&quot;00EE1143&quot;/&gt;&lt;wsp:rsid wsp:val=&quot;00EE1D16&quot;/&gt;&lt;wsp:rsid wsp:val=&quot;00EE2018&quot;/&gt;&lt;wsp:rsid wsp:val=&quot;00EE23AD&quot;/&gt;&lt;wsp:rsid wsp:val=&quot;00EE26C4&quot;/&gt;&lt;wsp:rsid wsp:val=&quot;00EE2A7A&quot;/&gt;&lt;wsp:rsid wsp:val=&quot;00EE37B1&quot;/&gt;&lt;wsp:rsid wsp:val=&quot;00EE3BEA&quot;/&gt;&lt;wsp:rsid wsp:val=&quot;00EE3EA2&quot;/&gt;&lt;wsp:rsid wsp:val=&quot;00EE4DEF&quot;/&gt;&lt;wsp:rsid wsp:val=&quot;00EE52C7&quot;/&gt;&lt;wsp:rsid wsp:val=&quot;00EE530C&quot;/&gt;&lt;wsp:rsid wsp:val=&quot;00EE5337&quot;/&gt;&lt;wsp:rsid wsp:val=&quot;00EE53BE&quot;/&gt;&lt;wsp:rsid wsp:val=&quot;00EE5C17&quot;/&gt;&lt;wsp:rsid wsp:val=&quot;00EE5E61&quot;/&gt;&lt;wsp:rsid wsp:val=&quot;00EE5F0F&quot;/&gt;&lt;wsp:rsid wsp:val=&quot;00EE6189&quot;/&gt;&lt;wsp:rsid wsp:val=&quot;00EE6A03&quot;/&gt;&lt;wsp:rsid wsp:val=&quot;00EE6E37&quot;/&gt;&lt;wsp:rsid wsp:val=&quot;00EE7C61&quot;/&gt;&lt;wsp:rsid wsp:val=&quot;00EE7DAE&quot;/&gt;&lt;wsp:rsid wsp:val=&quot;00EF03D3&quot;/&gt;&lt;wsp:rsid wsp:val=&quot;00EF0C34&quot;/&gt;&lt;wsp:rsid wsp:val=&quot;00EF0EBC&quot;/&gt;&lt;wsp:rsid wsp:val=&quot;00EF1303&quot;/&gt;&lt;wsp:rsid wsp:val=&quot;00EF1CF5&quot;/&gt;&lt;wsp:rsid wsp:val=&quot;00EF1F22&quot;/&gt;&lt;wsp:rsid wsp:val=&quot;00EF23EA&quot;/&gt;&lt;wsp:rsid wsp:val=&quot;00EF2C21&quot;/&gt;&lt;wsp:rsid wsp:val=&quot;00EF2EBF&quot;/&gt;&lt;wsp:rsid wsp:val=&quot;00EF31FC&quot;/&gt;&lt;wsp:rsid wsp:val=&quot;00EF3B5A&quot;/&gt;&lt;wsp:rsid wsp:val=&quot;00EF3E06&quot;/&gt;&lt;wsp:rsid wsp:val=&quot;00EF468D&quot;/&gt;&lt;wsp:rsid wsp:val=&quot;00EF46BC&quot;/&gt;&lt;wsp:rsid wsp:val=&quot;00EF491A&quot;/&gt;&lt;wsp:rsid wsp:val=&quot;00EF507F&quot;/&gt;&lt;wsp:rsid wsp:val=&quot;00EF5338&quot;/&gt;&lt;wsp:rsid wsp:val=&quot;00EF58FE&quot;/&gt;&lt;wsp:rsid wsp:val=&quot;00EF5AA0&quot;/&gt;&lt;wsp:rsid wsp:val=&quot;00EF5BF1&quot;/&gt;&lt;wsp:rsid wsp:val=&quot;00EF633E&quot;/&gt;&lt;wsp:rsid wsp:val=&quot;00EF6699&quot;/&gt;&lt;wsp:rsid wsp:val=&quot;00EF6FDB&quot;/&gt;&lt;wsp:rsid wsp:val=&quot;00EF7130&quot;/&gt;&lt;wsp:rsid wsp:val=&quot;00EF7216&quot;/&gt;&lt;wsp:rsid wsp:val=&quot;00EF729C&quot;/&gt;&lt;wsp:rsid wsp:val=&quot;00F008D9&quot;/&gt;&lt;wsp:rsid wsp:val=&quot;00F00913&quot;/&gt;&lt;wsp:rsid wsp:val=&quot;00F00A12&quot;/&gt;&lt;wsp:rsid wsp:val=&quot;00F00EAF&quot;/&gt;&lt;wsp:rsid wsp:val=&quot;00F0114A&quot;/&gt;&lt;wsp:rsid wsp:val=&quot;00F01175&quot;/&gt;&lt;wsp:rsid wsp:val=&quot;00F0127E&quot;/&gt;&lt;wsp:rsid wsp:val=&quot;00F01329&quot;/&gt;&lt;wsp:rsid wsp:val=&quot;00F014BA&quot;/&gt;&lt;wsp:rsid wsp:val=&quot;00F0177C&quot;/&gt;&lt;wsp:rsid wsp:val=&quot;00F02124&quot;/&gt;&lt;wsp:rsid wsp:val=&quot;00F0283B&quot;/&gt;&lt;wsp:rsid wsp:val=&quot;00F0286F&quot;/&gt;&lt;wsp:rsid wsp:val=&quot;00F03BF0&quot;/&gt;&lt;wsp:rsid wsp:val=&quot;00F05084&quot;/&gt;&lt;wsp:rsid wsp:val=&quot;00F05724&quot;/&gt;&lt;wsp:rsid wsp:val=&quot;00F063FC&quot;/&gt;&lt;wsp:rsid wsp:val=&quot;00F06BC1&quot;/&gt;&lt;wsp:rsid wsp:val=&quot;00F06C6D&quot;/&gt;&lt;wsp:rsid wsp:val=&quot;00F06E8E&quot;/&gt;&lt;wsp:rsid wsp:val=&quot;00F07117&quot;/&gt;&lt;wsp:rsid wsp:val=&quot;00F076E9&quot;/&gt;&lt;wsp:rsid wsp:val=&quot;00F07B33&quot;/&gt;&lt;wsp:rsid wsp:val=&quot;00F07F79&quot;/&gt;&lt;wsp:rsid wsp:val=&quot;00F10225&quot;/&gt;&lt;wsp:rsid wsp:val=&quot;00F10388&quot;/&gt;&lt;wsp:rsid wsp:val=&quot;00F10588&quot;/&gt;&lt;wsp:rsid wsp:val=&quot;00F1060F&quot;/&gt;&lt;wsp:rsid wsp:val=&quot;00F10783&quot;/&gt;&lt;wsp:rsid wsp:val=&quot;00F108D9&quot;/&gt;&lt;wsp:rsid wsp:val=&quot;00F10C83&quot;/&gt;&lt;wsp:rsid wsp:val=&quot;00F11094&quot;/&gt;&lt;wsp:rsid wsp:val=&quot;00F119FF&quot;/&gt;&lt;wsp:rsid wsp:val=&quot;00F11C1C&quot;/&gt;&lt;wsp:rsid wsp:val=&quot;00F11FF2&quot;/&gt;&lt;wsp:rsid wsp:val=&quot;00F1208E&quot;/&gt;&lt;wsp:rsid wsp:val=&quot;00F125CD&quot;/&gt;&lt;wsp:rsid wsp:val=&quot;00F135C6&quot;/&gt;&lt;wsp:rsid wsp:val=&quot;00F138E0&quot;/&gt;&lt;wsp:rsid wsp:val=&quot;00F13B15&quot;/&gt;&lt;wsp:rsid wsp:val=&quot;00F1472A&quot;/&gt;&lt;wsp:rsid wsp:val=&quot;00F1495E&quot;/&gt;&lt;wsp:rsid wsp:val=&quot;00F14962&quot;/&gt;&lt;wsp:rsid wsp:val=&quot;00F14A9B&quot;/&gt;&lt;wsp:rsid wsp:val=&quot;00F14C92&quot;/&gt;&lt;wsp:rsid wsp:val=&quot;00F14C94&quot;/&gt;&lt;wsp:rsid wsp:val=&quot;00F15431&quot;/&gt;&lt;wsp:rsid wsp:val=&quot;00F158BD&quot;/&gt;&lt;wsp:rsid wsp:val=&quot;00F15CD7&quot;/&gt;&lt;wsp:rsid wsp:val=&quot;00F15D27&quot;/&gt;&lt;wsp:rsid wsp:val=&quot;00F1616A&quot;/&gt;&lt;wsp:rsid wsp:val=&quot;00F1685B&quot;/&gt;&lt;wsp:rsid wsp:val=&quot;00F20098&quot;/&gt;&lt;wsp:rsid wsp:val=&quot;00F20F2D&quot;/&gt;&lt;wsp:rsid wsp:val=&quot;00F21108&quot;/&gt;&lt;wsp:rsid wsp:val=&quot;00F212E9&quot;/&gt;&lt;wsp:rsid wsp:val=&quot;00F21377&quot;/&gt;&lt;wsp:rsid wsp:val=&quot;00F214F1&quot;/&gt;&lt;wsp:rsid wsp:val=&quot;00F21603&quot;/&gt;&lt;wsp:rsid wsp:val=&quot;00F21924&quot;/&gt;&lt;wsp:rsid wsp:val=&quot;00F21BBB&quot;/&gt;&lt;wsp:rsid wsp:val=&quot;00F21F8C&quot;/&gt;&lt;wsp:rsid wsp:val=&quot;00F22793&quot;/&gt;&lt;wsp:rsid wsp:val=&quot;00F22A3B&quot;/&gt;&lt;wsp:rsid wsp:val=&quot;00F2340B&quot;/&gt;&lt;wsp:rsid wsp:val=&quot;00F245FF&quot;/&gt;&lt;wsp:rsid wsp:val=&quot;00F24758&quot;/&gt;&lt;wsp:rsid wsp:val=&quot;00F2475E&quot;/&gt;&lt;wsp:rsid wsp:val=&quot;00F2486C&quot;/&gt;&lt;wsp:rsid wsp:val=&quot;00F24B5C&quot;/&gt;&lt;wsp:rsid wsp:val=&quot;00F24F14&quot;/&gt;&lt;wsp:rsid wsp:val=&quot;00F2539F&quot;/&gt;&lt;wsp:rsid wsp:val=&quot;00F2550C&quot;/&gt;&lt;wsp:rsid wsp:val=&quot;00F255DF&quot;/&gt;&lt;wsp:rsid wsp:val=&quot;00F25F31&quot;/&gt;&lt;wsp:rsid wsp:val=&quot;00F266CE&quot;/&gt;&lt;wsp:rsid wsp:val=&quot;00F274F3&quot;/&gt;&lt;wsp:rsid wsp:val=&quot;00F27821&quot;/&gt;&lt;wsp:rsid wsp:val=&quot;00F27D12&quot;/&gt;&lt;wsp:rsid wsp:val=&quot;00F27E54&quot;/&gt;&lt;wsp:rsid wsp:val=&quot;00F30495&quot;/&gt;&lt;wsp:rsid wsp:val=&quot;00F3058B&quot;/&gt;&lt;wsp:rsid wsp:val=&quot;00F30623&quot;/&gt;&lt;wsp:rsid wsp:val=&quot;00F309E3&quot;/&gt;&lt;wsp:rsid wsp:val=&quot;00F309F1&quot;/&gt;&lt;wsp:rsid wsp:val=&quot;00F30A6B&quot;/&gt;&lt;wsp:rsid wsp:val=&quot;00F30B9C&quot;/&gt;&lt;wsp:rsid wsp:val=&quot;00F30F50&quot;/&gt;&lt;wsp:rsid wsp:val=&quot;00F3197A&quot;/&gt;&lt;wsp:rsid wsp:val=&quot;00F31ADF&quot;/&gt;&lt;wsp:rsid wsp:val=&quot;00F32216&quot;/&gt;&lt;wsp:rsid wsp:val=&quot;00F32C0E&quot;/&gt;&lt;wsp:rsid wsp:val=&quot;00F32D87&quot;/&gt;&lt;wsp:rsid wsp:val=&quot;00F32F63&quot;/&gt;&lt;wsp:rsid wsp:val=&quot;00F33348&quot;/&gt;&lt;wsp:rsid wsp:val=&quot;00F34388&quot;/&gt;&lt;wsp:rsid wsp:val=&quot;00F34766&quot;/&gt;&lt;wsp:rsid wsp:val=&quot;00F3508E&quot;/&gt;&lt;wsp:rsid wsp:val=&quot;00F354C2&quot;/&gt;&lt;wsp:rsid wsp:val=&quot;00F35CB1&quot;/&gt;&lt;wsp:rsid wsp:val=&quot;00F35D0F&quot;/&gt;&lt;wsp:rsid wsp:val=&quot;00F35D6B&quot;/&gt;&lt;wsp:rsid wsp:val=&quot;00F35E24&quot;/&gt;&lt;wsp:rsid wsp:val=&quot;00F36081&quot;/&gt;&lt;wsp:rsid wsp:val=&quot;00F360F6&quot;/&gt;&lt;wsp:rsid wsp:val=&quot;00F3631F&quot;/&gt;&lt;wsp:rsid wsp:val=&quot;00F3695A&quot;/&gt;&lt;wsp:rsid wsp:val=&quot;00F36A85&quot;/&gt;&lt;wsp:rsid wsp:val=&quot;00F36C63&quot;/&gt;&lt;wsp:rsid wsp:val=&quot;00F36EB5&quot;/&gt;&lt;wsp:rsid wsp:val=&quot;00F3747F&quot;/&gt;&lt;wsp:rsid wsp:val=&quot;00F376A7&quot;/&gt;&lt;wsp:rsid wsp:val=&quot;00F3797B&quot;/&gt;&lt;wsp:rsid wsp:val=&quot;00F37F48&quot;/&gt;&lt;wsp:rsid wsp:val=&quot;00F40495&quot;/&gt;&lt;wsp:rsid wsp:val=&quot;00F40625&quot;/&gt;&lt;wsp:rsid wsp:val=&quot;00F409B4&quot;/&gt;&lt;wsp:rsid wsp:val=&quot;00F41527&quot;/&gt;&lt;wsp:rsid wsp:val=&quot;00F42051&quot;/&gt;&lt;wsp:rsid wsp:val=&quot;00F42469&quot;/&gt;&lt;wsp:rsid wsp:val=&quot;00F42A81&quot;/&gt;&lt;wsp:rsid wsp:val=&quot;00F43AC5&quot;/&gt;&lt;wsp:rsid wsp:val=&quot;00F440D5&quot;/&gt;&lt;wsp:rsid wsp:val=&quot;00F4433C&quot;/&gt;&lt;wsp:rsid wsp:val=&quot;00F443D1&quot;/&gt;&lt;wsp:rsid wsp:val=&quot;00F44592&quot;/&gt;&lt;wsp:rsid wsp:val=&quot;00F447A2&quot;/&gt;&lt;wsp:rsid wsp:val=&quot;00F44B83&quot;/&gt;&lt;wsp:rsid wsp:val=&quot;00F455BC&quot;/&gt;&lt;wsp:rsid wsp:val=&quot;00F456DC&quot;/&gt;&lt;wsp:rsid wsp:val=&quot;00F4591A&quot;/&gt;&lt;wsp:rsid wsp:val=&quot;00F45CA7&quot;/&gt;&lt;wsp:rsid wsp:val=&quot;00F45E7F&quot;/&gt;&lt;wsp:rsid wsp:val=&quot;00F4685E&quot;/&gt;&lt;wsp:rsid wsp:val=&quot;00F46899&quot;/&gt;&lt;wsp:rsid wsp:val=&quot;00F47C2D&quot;/&gt;&lt;wsp:rsid wsp:val=&quot;00F50AB6&quot;/&gt;&lt;wsp:rsid wsp:val=&quot;00F50D20&quot;/&gt;&lt;wsp:rsid wsp:val=&quot;00F51462&quot;/&gt;&lt;wsp:rsid wsp:val=&quot;00F514B5&quot;/&gt;&lt;wsp:rsid wsp:val=&quot;00F515B3&quot;/&gt;&lt;wsp:rsid wsp:val=&quot;00F51915&quot;/&gt;&lt;wsp:rsid wsp:val=&quot;00F51CCD&quot;/&gt;&lt;wsp:rsid wsp:val=&quot;00F523DC&quot;/&gt;&lt;wsp:rsid wsp:val=&quot;00F524F9&quot;/&gt;&lt;wsp:rsid wsp:val=&quot;00F53041&quot;/&gt;&lt;wsp:rsid wsp:val=&quot;00F5359F&quot;/&gt;&lt;wsp:rsid wsp:val=&quot;00F53D2C&quot;/&gt;&lt;wsp:rsid wsp:val=&quot;00F54A54&quot;/&gt;&lt;wsp:rsid wsp:val=&quot;00F54BD4&quot;/&gt;&lt;wsp:rsid wsp:val=&quot;00F54DE8&quot;/&gt;&lt;wsp:rsid wsp:val=&quot;00F557F4&quot;/&gt;&lt;wsp:rsid wsp:val=&quot;00F5632B&quot;/&gt;&lt;wsp:rsid wsp:val=&quot;00F56643&quot;/&gt;&lt;wsp:rsid wsp:val=&quot;00F56652&quot;/&gt;&lt;wsp:rsid wsp:val=&quot;00F567D5&quot;/&gt;&lt;wsp:rsid wsp:val=&quot;00F56A89&quot;/&gt;&lt;wsp:rsid wsp:val=&quot;00F57353&quot;/&gt;&lt;wsp:rsid wsp:val=&quot;00F57495&quot;/&gt;&lt;wsp:rsid wsp:val=&quot;00F57831&quot;/&gt;&lt;wsp:rsid wsp:val=&quot;00F57A13&quot;/&gt;&lt;wsp:rsid wsp:val=&quot;00F6015D&quot;/&gt;&lt;wsp:rsid wsp:val=&quot;00F6036B&quot;/&gt;&lt;wsp:rsid wsp:val=&quot;00F60717&quot;/&gt;&lt;wsp:rsid wsp:val=&quot;00F60CA4&quot;/&gt;&lt;wsp:rsid wsp:val=&quot;00F60DAF&quot;/&gt;&lt;wsp:rsid wsp:val=&quot;00F612AC&quot;/&gt;&lt;wsp:rsid wsp:val=&quot;00F61633&quot;/&gt;&lt;wsp:rsid wsp:val=&quot;00F61676&quot;/&gt;&lt;wsp:rsid wsp:val=&quot;00F61D85&quot;/&gt;&lt;wsp:rsid wsp:val=&quot;00F62068&quot;/&gt;&lt;wsp:rsid wsp:val=&quot;00F6255F&quot;/&gt;&lt;wsp:rsid wsp:val=&quot;00F62781&quot;/&gt;&lt;wsp:rsid wsp:val=&quot;00F62A3C&quot;/&gt;&lt;wsp:rsid wsp:val=&quot;00F6383D&quot;/&gt;&lt;wsp:rsid wsp:val=&quot;00F63975&quot;/&gt;&lt;wsp:rsid wsp:val=&quot;00F63D21&quot;/&gt;&lt;wsp:rsid wsp:val=&quot;00F63EC8&quot;/&gt;&lt;wsp:rsid wsp:val=&quot;00F649FE&quot;/&gt;&lt;wsp:rsid wsp:val=&quot;00F64A34&quot;/&gt;&lt;wsp:rsid wsp:val=&quot;00F64F7C&quot;/&gt;&lt;wsp:rsid wsp:val=&quot;00F65095&quot;/&gt;&lt;wsp:rsid wsp:val=&quot;00F6563D&quot;/&gt;&lt;wsp:rsid wsp:val=&quot;00F65A4A&quot;/&gt;&lt;wsp:rsid wsp:val=&quot;00F65B4D&quot;/&gt;&lt;wsp:rsid wsp:val=&quot;00F6636C&quot;/&gt;&lt;wsp:rsid wsp:val=&quot;00F6650B&quot;/&gt;&lt;wsp:rsid wsp:val=&quot;00F66856&quot;/&gt;&lt;wsp:rsid wsp:val=&quot;00F670F7&quot;/&gt;&lt;wsp:rsid wsp:val=&quot;00F67244&quot;/&gt;&lt;wsp:rsid wsp:val=&quot;00F67C1A&quot;/&gt;&lt;wsp:rsid wsp:val=&quot;00F67C8E&quot;/&gt;&lt;wsp:rsid wsp:val=&quot;00F703B9&quot;/&gt;&lt;wsp:rsid wsp:val=&quot;00F7097B&quot;/&gt;&lt;wsp:rsid wsp:val=&quot;00F70983&quot;/&gt;&lt;wsp:rsid wsp:val=&quot;00F70AF0&quot;/&gt;&lt;wsp:rsid wsp:val=&quot;00F711C3&quot;/&gt;&lt;wsp:rsid wsp:val=&quot;00F7140B&quot;/&gt;&lt;wsp:rsid wsp:val=&quot;00F718D5&quot;/&gt;&lt;wsp:rsid wsp:val=&quot;00F71DA9&quot;/&gt;&lt;wsp:rsid wsp:val=&quot;00F71FA9&quot;/&gt;&lt;wsp:rsid wsp:val=&quot;00F72101&quot;/&gt;&lt;wsp:rsid wsp:val=&quot;00F7277A&quot;/&gt;&lt;wsp:rsid wsp:val=&quot;00F72B2F&quot;/&gt;&lt;wsp:rsid wsp:val=&quot;00F72BF6&quot;/&gt;&lt;wsp:rsid wsp:val=&quot;00F72F2A&quot;/&gt;&lt;wsp:rsid wsp:val=&quot;00F73531&quot;/&gt;&lt;wsp:rsid wsp:val=&quot;00F735E0&quot;/&gt;&lt;wsp:rsid wsp:val=&quot;00F73A4B&quot;/&gt;&lt;wsp:rsid wsp:val=&quot;00F73E96&quot;/&gt;&lt;wsp:rsid wsp:val=&quot;00F73F75&quot;/&gt;&lt;wsp:rsid wsp:val=&quot;00F740CC&quot;/&gt;&lt;wsp:rsid wsp:val=&quot;00F746E6&quot;/&gt;&lt;wsp:rsid wsp:val=&quot;00F75243&quot;/&gt;&lt;wsp:rsid wsp:val=&quot;00F756D1&quot;/&gt;&lt;wsp:rsid wsp:val=&quot;00F75FBA&quot;/&gt;&lt;wsp:rsid wsp:val=&quot;00F76060&quot;/&gt;&lt;wsp:rsid wsp:val=&quot;00F765E6&quot;/&gt;&lt;wsp:rsid wsp:val=&quot;00F76A25&quot;/&gt;&lt;wsp:rsid wsp:val=&quot;00F76F88&quot;/&gt;&lt;wsp:rsid wsp:val=&quot;00F8007D&quot;/&gt;&lt;wsp:rsid wsp:val=&quot;00F80522&quot;/&gt;&lt;wsp:rsid wsp:val=&quot;00F8076C&quot;/&gt;&lt;wsp:rsid wsp:val=&quot;00F80B0C&quot;/&gt;&lt;wsp:rsid wsp:val=&quot;00F80FD0&quot;/&gt;&lt;wsp:rsid wsp:val=&quot;00F8135B&quot;/&gt;&lt;wsp:rsid wsp:val=&quot;00F81E88&quot;/&gt;&lt;wsp:rsid wsp:val=&quot;00F82FED&quot;/&gt;&lt;wsp:rsid wsp:val=&quot;00F8329D&quot;/&gt;&lt;wsp:rsid wsp:val=&quot;00F8385E&quot;/&gt;&lt;wsp:rsid wsp:val=&quot;00F83F50&quot;/&gt;&lt;wsp:rsid wsp:val=&quot;00F83FBA&quot;/&gt;&lt;wsp:rsid wsp:val=&quot;00F8412B&quot;/&gt;&lt;wsp:rsid wsp:val=&quot;00F841C2&quot;/&gt;&lt;wsp:rsid wsp:val=&quot;00F84D59&quot;/&gt;&lt;wsp:rsid wsp:val=&quot;00F85C97&quot;/&gt;&lt;wsp:rsid wsp:val=&quot;00F85E6C&quot;/&gt;&lt;wsp:rsid wsp:val=&quot;00F86192&quot;/&gt;&lt;wsp:rsid wsp:val=&quot;00F8620C&quot;/&gt;&lt;wsp:rsid wsp:val=&quot;00F86768&quot;/&gt;&lt;wsp:rsid wsp:val=&quot;00F86822&quot;/&gt;&lt;wsp:rsid wsp:val=&quot;00F86AEC&quot;/&gt;&lt;wsp:rsid wsp:val=&quot;00F86BDE&quot;/&gt;&lt;wsp:rsid wsp:val=&quot;00F86C93&quot;/&gt;&lt;wsp:rsid wsp:val=&quot;00F86CED&quot;/&gt;&lt;wsp:rsid wsp:val=&quot;00F871FD&quot;/&gt;&lt;wsp:rsid wsp:val=&quot;00F87778&quot;/&gt;&lt;wsp:rsid wsp:val=&quot;00F87AE8&quot;/&gt;&lt;wsp:rsid wsp:val=&quot;00F87F2D&quot;/&gt;&lt;wsp:rsid wsp:val=&quot;00F9078B&quot;/&gt;&lt;wsp:rsid wsp:val=&quot;00F90F27&quot;/&gt;&lt;wsp:rsid wsp:val=&quot;00F914D0&quot;/&gt;&lt;wsp:rsid wsp:val=&quot;00F91A86&quot;/&gt;&lt;wsp:rsid wsp:val=&quot;00F91E45&quot;/&gt;&lt;wsp:rsid wsp:val=&quot;00F921C5&quot;/&gt;&lt;wsp:rsid wsp:val=&quot;00F92967&quot;/&gt;&lt;wsp:rsid wsp:val=&quot;00F92C00&quot;/&gt;&lt;wsp:rsid wsp:val=&quot;00F935CA&quot;/&gt;&lt;wsp:rsid wsp:val=&quot;00F93A54&quot;/&gt;&lt;wsp:rsid wsp:val=&quot;00F941F6&quot;/&gt;&lt;wsp:rsid wsp:val=&quot;00F9479B&quot;/&gt;&lt;wsp:rsid wsp:val=&quot;00F94A35&quot;/&gt;&lt;wsp:rsid wsp:val=&quot;00F95DFD&quot;/&gt;&lt;wsp:rsid wsp:val=&quot;00F96780&quot;/&gt;&lt;wsp:rsid wsp:val=&quot;00F967DD&quot;/&gt;&lt;wsp:rsid wsp:val=&quot;00F969C4&quot;/&gt;&lt;wsp:rsid wsp:val=&quot;00F96D94&quot;/&gt;&lt;wsp:rsid wsp:val=&quot;00F97310&quot;/&gt;&lt;wsp:rsid wsp:val=&quot;00F97591&quot;/&gt;&lt;wsp:rsid wsp:val=&quot;00F97B0E&quot;/&gt;&lt;wsp:rsid wsp:val=&quot;00F97C1E&quot;/&gt;&lt;wsp:rsid wsp:val=&quot;00F97C3D&quot;/&gt;&lt;wsp:rsid wsp:val=&quot;00F97EC1&quot;/&gt;&lt;wsp:rsid wsp:val=&quot;00FA00EB&quot;/&gt;&lt;wsp:rsid wsp:val=&quot;00FA0618&quot;/&gt;&lt;wsp:rsid wsp:val=&quot;00FA0C82&quot;/&gt;&lt;wsp:rsid wsp:val=&quot;00FA102B&quot;/&gt;&lt;wsp:rsid wsp:val=&quot;00FA12D9&quot;/&gt;&lt;wsp:rsid wsp:val=&quot;00FA1F6E&quot;/&gt;&lt;wsp:rsid wsp:val=&quot;00FA28BD&quot;/&gt;&lt;wsp:rsid wsp:val=&quot;00FA2CA5&quot;/&gt;&lt;wsp:rsid wsp:val=&quot;00FA3084&quot;/&gt;&lt;wsp:rsid wsp:val=&quot;00FA33DD&quot;/&gt;&lt;wsp:rsid wsp:val=&quot;00FA35AA&quot;/&gt;&lt;wsp:rsid wsp:val=&quot;00FA35E3&quot;/&gt;&lt;wsp:rsid wsp:val=&quot;00FA37E2&quot;/&gt;&lt;wsp:rsid wsp:val=&quot;00FA39DE&quot;/&gt;&lt;wsp:rsid wsp:val=&quot;00FA3DAC&quot;/&gt;&lt;wsp:rsid wsp:val=&quot;00FA3F67&quot;/&gt;&lt;wsp:rsid wsp:val=&quot;00FA3FA9&quot;/&gt;&lt;wsp:rsid wsp:val=&quot;00FA4CE9&quot;/&gt;&lt;wsp:rsid wsp:val=&quot;00FA4E80&quot;/&gt;&lt;wsp:rsid wsp:val=&quot;00FA5063&quot;/&gt;&lt;wsp:rsid wsp:val=&quot;00FA50C9&quot;/&gt;&lt;wsp:rsid wsp:val=&quot;00FA5405&quot;/&gt;&lt;wsp:rsid wsp:val=&quot;00FA54DE&quot;/&gt;&lt;wsp:rsid wsp:val=&quot;00FA55EB&quot;/&gt;&lt;wsp:rsid wsp:val=&quot;00FA5E09&quot;/&gt;&lt;wsp:rsid wsp:val=&quot;00FA5E39&quot;/&gt;&lt;wsp:rsid wsp:val=&quot;00FA606B&quot;/&gt;&lt;wsp:rsid wsp:val=&quot;00FA6961&quot;/&gt;&lt;wsp:rsid wsp:val=&quot;00FA6D9E&quot;/&gt;&lt;wsp:rsid wsp:val=&quot;00FA6DD6&quot;/&gt;&lt;wsp:rsid wsp:val=&quot;00FA78CE&quot;/&gt;&lt;wsp:rsid wsp:val=&quot;00FA7CE8&quot;/&gt;&lt;wsp:rsid wsp:val=&quot;00FB0258&quot;/&gt;&lt;wsp:rsid wsp:val=&quot;00FB09B4&quot;/&gt;&lt;wsp:rsid wsp:val=&quot;00FB0A57&quot;/&gt;&lt;wsp:rsid wsp:val=&quot;00FB0BD5&quot;/&gt;&lt;wsp:rsid wsp:val=&quot;00FB1808&quot;/&gt;&lt;wsp:rsid wsp:val=&quot;00FB19E9&quot;/&gt;&lt;wsp:rsid wsp:val=&quot;00FB2299&quot;/&gt;&lt;wsp:rsid wsp:val=&quot;00FB2495&quot;/&gt;&lt;wsp:rsid wsp:val=&quot;00FB28DE&quot;/&gt;&lt;wsp:rsid wsp:val=&quot;00FB2B0A&quot;/&gt;&lt;wsp:rsid wsp:val=&quot;00FB2D44&quot;/&gt;&lt;wsp:rsid wsp:val=&quot;00FB2EBC&quot;/&gt;&lt;wsp:rsid wsp:val=&quot;00FB30EB&quot;/&gt;&lt;wsp:rsid wsp:val=&quot;00FB3890&quot;/&gt;&lt;wsp:rsid wsp:val=&quot;00FB3FEF&quot;/&gt;&lt;wsp:rsid wsp:val=&quot;00FB418B&quot;/&gt;&lt;wsp:rsid wsp:val=&quot;00FB441C&quot;/&gt;&lt;wsp:rsid wsp:val=&quot;00FB46CB&quot;/&gt;&lt;wsp:rsid wsp:val=&quot;00FB4BD8&quot;/&gt;&lt;wsp:rsid wsp:val=&quot;00FB5335&quot;/&gt;&lt;wsp:rsid wsp:val=&quot;00FB5588&quot;/&gt;&lt;wsp:rsid wsp:val=&quot;00FB5CD5&quot;/&gt;&lt;wsp:rsid wsp:val=&quot;00FB625B&quot;/&gt;&lt;wsp:rsid wsp:val=&quot;00FB6BB2&quot;/&gt;&lt;wsp:rsid wsp:val=&quot;00FB6E12&quot;/&gt;&lt;wsp:rsid wsp:val=&quot;00FB7485&quot;/&gt;&lt;wsp:rsid wsp:val=&quot;00FC0297&quot;/&gt;&lt;wsp:rsid wsp:val=&quot;00FC073C&quot;/&gt;&lt;wsp:rsid wsp:val=&quot;00FC0FB8&quot;/&gt;&lt;wsp:rsid wsp:val=&quot;00FC0FF7&quot;/&gt;&lt;wsp:rsid wsp:val=&quot;00FC14D1&quot;/&gt;&lt;wsp:rsid wsp:val=&quot;00FC18DE&quot;/&gt;&lt;wsp:rsid wsp:val=&quot;00FC19F8&quot;/&gt;&lt;wsp:rsid wsp:val=&quot;00FC1E92&quot;/&gt;&lt;wsp:rsid wsp:val=&quot;00FC2205&quot;/&gt;&lt;wsp:rsid wsp:val=&quot;00FC2255&quot;/&gt;&lt;wsp:rsid wsp:val=&quot;00FC26E2&quot;/&gt;&lt;wsp:rsid wsp:val=&quot;00FC26FC&quot;/&gt;&lt;wsp:rsid wsp:val=&quot;00FC2733&quot;/&gt;&lt;wsp:rsid wsp:val=&quot;00FC27B2&quot;/&gt;&lt;wsp:rsid wsp:val=&quot;00FC2F1D&quot;/&gt;&lt;wsp:rsid wsp:val=&quot;00FC2FD3&quot;/&gt;&lt;wsp:rsid wsp:val=&quot;00FC30DF&quot;/&gt;&lt;wsp:rsid wsp:val=&quot;00FC38D2&quot;/&gt;&lt;wsp:rsid wsp:val=&quot;00FC40C7&quot;/&gt;&lt;wsp:rsid wsp:val=&quot;00FC4446&quot;/&gt;&lt;wsp:rsid wsp:val=&quot;00FC44CA&quot;/&gt;&lt;wsp:rsid wsp:val=&quot;00FC491E&quot;/&gt;&lt;wsp:rsid wsp:val=&quot;00FC4AD3&quot;/&gt;&lt;wsp:rsid wsp:val=&quot;00FC50DD&quot;/&gt;&lt;wsp:rsid wsp:val=&quot;00FC625E&quot;/&gt;&lt;wsp:rsid wsp:val=&quot;00FC6C22&quot;/&gt;&lt;wsp:rsid wsp:val=&quot;00FC712D&quot;/&gt;&lt;wsp:rsid wsp:val=&quot;00FC75F7&quot;/&gt;&lt;wsp:rsid wsp:val=&quot;00FC79D2&quot;/&gt;&lt;wsp:rsid wsp:val=&quot;00FC7A6D&quot;/&gt;&lt;wsp:rsid wsp:val=&quot;00FC7B3F&quot;/&gt;&lt;wsp:rsid wsp:val=&quot;00FC7DDC&quot;/&gt;&lt;wsp:rsid wsp:val=&quot;00FD0225&quot;/&gt;&lt;wsp:rsid wsp:val=&quot;00FD0EE2&quot;/&gt;&lt;wsp:rsid wsp:val=&quot;00FD1170&quot;/&gt;&lt;wsp:rsid wsp:val=&quot;00FD1C40&quot;/&gt;&lt;wsp:rsid wsp:val=&quot;00FD1D0A&quot;/&gt;&lt;wsp:rsid wsp:val=&quot;00FD1D29&quot;/&gt;&lt;wsp:rsid wsp:val=&quot;00FD2AC4&quot;/&gt;&lt;wsp:rsid wsp:val=&quot;00FD31DD&quot;/&gt;&lt;wsp:rsid wsp:val=&quot;00FD35BC&quot;/&gt;&lt;wsp:rsid wsp:val=&quot;00FD3F47&quot;/&gt;&lt;wsp:rsid wsp:val=&quot;00FD4F84&quot;/&gt;&lt;wsp:rsid wsp:val=&quot;00FD50A3&quot;/&gt;&lt;wsp:rsid wsp:val=&quot;00FD51F8&quot;/&gt;&lt;wsp:rsid wsp:val=&quot;00FD5662&quot;/&gt;&lt;wsp:rsid wsp:val=&quot;00FD57E1&quot;/&gt;&lt;wsp:rsid wsp:val=&quot;00FD5AE9&quot;/&gt;&lt;wsp:rsid wsp:val=&quot;00FD62B2&quot;/&gt;&lt;wsp:rsid wsp:val=&quot;00FD6D54&quot;/&gt;&lt;wsp:rsid wsp:val=&quot;00FD6E15&quot;/&gt;&lt;wsp:rsid wsp:val=&quot;00FD7179&quot;/&gt;&lt;wsp:rsid wsp:val=&quot;00FD748E&quot;/&gt;&lt;wsp:rsid wsp:val=&quot;00FD7502&quot;/&gt;&lt;wsp:rsid wsp:val=&quot;00FD7562&quot;/&gt;&lt;wsp:rsid wsp:val=&quot;00FD7783&quot;/&gt;&lt;wsp:rsid wsp:val=&quot;00FD7785&quot;/&gt;&lt;wsp:rsid wsp:val=&quot;00FD7D7E&quot;/&gt;&lt;wsp:rsid wsp:val=&quot;00FD7F55&quot;/&gt;&lt;wsp:rsid wsp:val=&quot;00FE13C1&quot;/&gt;&lt;wsp:rsid wsp:val=&quot;00FE1599&quot;/&gt;&lt;wsp:rsid wsp:val=&quot;00FE1608&quot;/&gt;&lt;wsp:rsid wsp:val=&quot;00FE1D9C&quot;/&gt;&lt;wsp:rsid wsp:val=&quot;00FE21B8&quot;/&gt;&lt;wsp:rsid wsp:val=&quot;00FE22EB&quot;/&gt;&lt;wsp:rsid wsp:val=&quot;00FE253B&quot;/&gt;&lt;wsp:rsid wsp:val=&quot;00FE27EC&quot;/&gt;&lt;wsp:rsid wsp:val=&quot;00FE2D6E&quot;/&gt;&lt;wsp:rsid wsp:val=&quot;00FE326F&quot;/&gt;&lt;wsp:rsid wsp:val=&quot;00FE34A8&quot;/&gt;&lt;wsp:rsid wsp:val=&quot;00FE35D6&quot;/&gt;&lt;wsp:rsid wsp:val=&quot;00FE39A3&quot;/&gt;&lt;wsp:rsid wsp:val=&quot;00FE415C&quot;/&gt;&lt;wsp:rsid wsp:val=&quot;00FE475C&quot;/&gt;&lt;wsp:rsid wsp:val=&quot;00FE4D9B&quot;/&gt;&lt;wsp:rsid wsp:val=&quot;00FE52B3&quot;/&gt;&lt;wsp:rsid wsp:val=&quot;00FE543B&quot;/&gt;&lt;wsp:rsid wsp:val=&quot;00FE55FF&quot;/&gt;&lt;wsp:rsid wsp:val=&quot;00FE5B2C&quot;/&gt;&lt;wsp:rsid wsp:val=&quot;00FE601B&quot;/&gt;&lt;wsp:rsid wsp:val=&quot;00FE6E27&quot;/&gt;&lt;wsp:rsid wsp:val=&quot;00FE7483&quot;/&gt;&lt;wsp:rsid wsp:val=&quot;00FE7E39&quot;/&gt;&lt;wsp:rsid wsp:val=&quot;00FF04B9&quot;/&gt;&lt;wsp:rsid wsp:val=&quot;00FF0B42&quot;/&gt;&lt;wsp:rsid wsp:val=&quot;00FF0C65&quot;/&gt;&lt;wsp:rsid wsp:val=&quot;00FF0E8F&quot;/&gt;&lt;wsp:rsid wsp:val=&quot;00FF0F33&quot;/&gt;&lt;wsp:rsid wsp:val=&quot;00FF1E48&quot;/&gt;&lt;wsp:rsid wsp:val=&quot;00FF25B1&quot;/&gt;&lt;wsp:rsid wsp:val=&quot;00FF295F&quot;/&gt;&lt;wsp:rsid wsp:val=&quot;00FF2B05&quot;/&gt;&lt;wsp:rsid wsp:val=&quot;00FF2BBF&quot;/&gt;&lt;wsp:rsid wsp:val=&quot;00FF2C2D&quot;/&gt;&lt;wsp:rsid wsp:val=&quot;00FF2C6D&quot;/&gt;&lt;wsp:rsid wsp:val=&quot;00FF2CA8&quot;/&gt;&lt;wsp:rsid wsp:val=&quot;00FF3792&quot;/&gt;&lt;wsp:rsid wsp:val=&quot;00FF3AD7&quot;/&gt;&lt;wsp:rsid wsp:val=&quot;00FF3E1E&quot;/&gt;&lt;wsp:rsid wsp:val=&quot;00FF3E4D&quot;/&gt;&lt;wsp:rsid wsp:val=&quot;00FF4A09&quot;/&gt;&lt;wsp:rsid wsp:val=&quot;00FF551C&quot;/&gt;&lt;wsp:rsid wsp:val=&quot;00FF581F&quot;/&gt;&lt;wsp:rsid wsp:val=&quot;00FF72B9&quot;/&gt;&lt;wsp:rsid wsp:val=&quot;00FF7C23&quot;/&gt;&lt;wsp:rsid wsp:val=&quot;00FF7D89&quot;/&gt;&lt;wsp:rsid wsp:val=&quot;00FF7E02&quot;/&gt;&lt;wsp:rsid wsp:val=&quot;02724301&quot;/&gt;&lt;wsp:rsid wsp:val=&quot;028A69D3&quot;/&gt;&lt;wsp:rsid wsp:val=&quot;02D627DB&quot;/&gt;&lt;wsp:rsid wsp:val=&quot;038D3784&quot;/&gt;&lt;wsp:rsid wsp:val=&quot;038D6D4A&quot;/&gt;&lt;wsp:rsid wsp:val=&quot;03D36509&quot;/&gt;&lt;wsp:rsid wsp:val=&quot;04030F91&quot;/&gt;&lt;wsp:rsid wsp:val=&quot;04295566&quot;/&gt;&lt;wsp:rsid wsp:val=&quot;04F12330&quot;/&gt;&lt;wsp:rsid wsp:val=&quot;068A1417&quot;/&gt;&lt;wsp:rsid wsp:val=&quot;076765F9&quot;/&gt;&lt;wsp:rsid wsp:val=&quot;07F862F8&quot;/&gt;&lt;wsp:rsid wsp:val=&quot;091C1621&quot;/&gt;&lt;wsp:rsid wsp:val=&quot;0BF653BC&quot;/&gt;&lt;wsp:rsid wsp:val=&quot;0CAA740A&quot;/&gt;&lt;wsp:rsid wsp:val=&quot;0CBC15D7&quot;/&gt;&lt;wsp:rsid wsp:val=&quot;0D7220D4&quot;/&gt;&lt;wsp:rsid wsp:val=&quot;0E6C404E&quot;/&gt;&lt;wsp:rsid wsp:val=&quot;0FB3657D&quot;/&gt;&lt;wsp:rsid wsp:val=&quot;107521E8&quot;/&gt;&lt;wsp:rsid wsp:val=&quot;11AB111B&quot;/&gt;&lt;wsp:rsid wsp:val=&quot;13286268&quot;/&gt;&lt;wsp:rsid wsp:val=&quot;13A260C4&quot;/&gt;&lt;wsp:rsid wsp:val=&quot;14596694&quot;/&gt;&lt;wsp:rsid wsp:val=&quot;156811AF&quot;/&gt;&lt;wsp:rsid wsp:val=&quot;157A6A4C&quot;/&gt;&lt;wsp:rsid wsp:val=&quot;157C6B83&quot;/&gt;&lt;wsp:rsid wsp:val=&quot;16223779&quot;/&gt;&lt;wsp:rsid wsp:val=&quot;166E31B2&quot;/&gt;&lt;wsp:rsid wsp:val=&quot;175C6737&quot;/&gt;&lt;wsp:rsid wsp:val=&quot;176553A8&quot;/&gt;&lt;wsp:rsid wsp:val=&quot;18872C25&quot;/&gt;&lt;wsp:rsid wsp:val=&quot;1A3D4F25&quot;/&gt;&lt;wsp:rsid wsp:val=&quot;1B645DAF&quot;/&gt;&lt;wsp:rsid wsp:val=&quot;1D434116&quot;/&gt;&lt;wsp:rsid wsp:val=&quot;20846292&quot;/&gt;&lt;wsp:rsid wsp:val=&quot;21671B7D&quot;/&gt;&lt;wsp:rsid wsp:val=&quot;22230C95&quot;/&gt;&lt;wsp:rsid wsp:val=&quot;228772AD&quot;/&gt;&lt;wsp:rsid wsp:val=&quot;240122A3&quot;/&gt;&lt;wsp:rsid wsp:val=&quot;249361DE&quot;/&gt;&lt;wsp:rsid wsp:val=&quot;24CA2663&quot;/&gt;&lt;wsp:rsid wsp:val=&quot;24E82F89&quot;/&gt;&lt;wsp:rsid wsp:val=&quot;25B01686&quot;/&gt;&lt;wsp:rsid wsp:val=&quot;25DC71D8&quot;/&gt;&lt;wsp:rsid wsp:val=&quot;26FC5710&quot;/&gt;&lt;wsp:rsid wsp:val=&quot;28662145&quot;/&gt;&lt;wsp:rsid wsp:val=&quot;2A690189&quot;/&gt;&lt;wsp:rsid wsp:val=&quot;2C923060&quot;/&gt;&lt;wsp:rsid wsp:val=&quot;2E9E2045&quot;/&gt;&lt;wsp:rsid wsp:val=&quot;316F6314&quot;/&gt;&lt;wsp:rsid wsp:val=&quot;32387EE8&quot;/&gt;&lt;wsp:rsid wsp:val=&quot;36253F28&quot;/&gt;&lt;wsp:rsid wsp:val=&quot;36332748&quot;/&gt;&lt;wsp:rsid wsp:val=&quot;36996B0B&quot;/&gt;&lt;wsp:rsid wsp:val=&quot;36AE2536&quot;/&gt;&lt;wsp:rsid wsp:val=&quot;3AA139E0&quot;/&gt;&lt;wsp:rsid wsp:val=&quot;3C723830&quot;/&gt;&lt;wsp:rsid wsp:val=&quot;3D702CC5&quot;/&gt;&lt;wsp:rsid wsp:val=&quot;3E801782&quot;/&gt;&lt;wsp:rsid wsp:val=&quot;3F400949&quot;/&gt;&lt;wsp:rsid wsp:val=&quot;3F9309A6&quot;/&gt;&lt;wsp:rsid wsp:val=&quot;40BA19CF&quot;/&gt;&lt;wsp:rsid wsp:val=&quot;40E31663&quot;/&gt;&lt;wsp:rsid wsp:val=&quot;40E67005&quot;/&gt;&lt;wsp:rsid wsp:val=&quot;40FF1190&quot;/&gt;&lt;wsp:rsid wsp:val=&quot;415F23BA&quot;/&gt;&lt;wsp:rsid wsp:val=&quot;41943474&quot;/&gt;&lt;wsp:rsid wsp:val=&quot;44670E4D&quot;/&gt;&lt;wsp:rsid wsp:val=&quot;44B24373&quot;/&gt;&lt;wsp:rsid wsp:val=&quot;457A0D00&quot;/&gt;&lt;wsp:rsid wsp:val=&quot;46E87457&quot;/&gt;&lt;wsp:rsid wsp:val=&quot;47D71503&quot;/&gt;&lt;wsp:rsid wsp:val=&quot;4821688D&quot;/&gt;&lt;wsp:rsid wsp:val=&quot;4AE915F1&quot;/&gt;&lt;wsp:rsid wsp:val=&quot;4B56193C&quot;/&gt;&lt;wsp:rsid wsp:val=&quot;4B612DAD&quot;/&gt;&lt;wsp:rsid wsp:val=&quot;4B686EB5&quot;/&gt;&lt;wsp:rsid wsp:val=&quot;4BF455E3&quot;/&gt;&lt;wsp:rsid wsp:val=&quot;4C600394&quot;/&gt;&lt;wsp:rsid wsp:val=&quot;4D235F14&quot;/&gt;&lt;wsp:rsid wsp:val=&quot;4ED270A1&quot;/&gt;&lt;wsp:rsid wsp:val=&quot;4F0A4B62&quot;/&gt;&lt;wsp:rsid wsp:val=&quot;4FBD62C5&quot;/&gt;&lt;wsp:rsid wsp:val=&quot;50C313C4&quot;/&gt;&lt;wsp:rsid wsp:val=&quot;515714A3&quot;/&gt;&lt;wsp:rsid wsp:val=&quot;51803D89&quot;/&gt;&lt;wsp:rsid wsp:val=&quot;520A46B4&quot;/&gt;&lt;wsp:rsid wsp:val=&quot;52403F47&quot;/&gt;&lt;wsp:rsid wsp:val=&quot;52771E72&quot;/&gt;&lt;wsp:rsid wsp:val=&quot;53BC3C01&quot;/&gt;&lt;wsp:rsid wsp:val=&quot;5592632C&quot;/&gt;&lt;wsp:rsid wsp:val=&quot;55E62786&quot;/&gt;&lt;wsp:rsid wsp:val=&quot;56074BC2&quot;/&gt;&lt;wsp:rsid wsp:val=&quot;5632514E&quot;/&gt;&lt;wsp:rsid wsp:val=&quot;566D4BF5&quot;/&gt;&lt;wsp:rsid wsp:val=&quot;57682B9B&quot;/&gt;&lt;wsp:rsid wsp:val=&quot;58BC193E&quot;/&gt;&lt;wsp:rsid wsp:val=&quot;59E037E1&quot;/&gt;&lt;wsp:rsid wsp:val=&quot;5A177C87&quot;/&gt;&lt;wsp:rsid wsp:val=&quot;5A4339FB&quot;/&gt;&lt;wsp:rsid wsp:val=&quot;5A971C44&quot;/&gt;&lt;wsp:rsid wsp:val=&quot;5D5F3E2A&quot;/&gt;&lt;wsp:rsid wsp:val=&quot;5E600DDE&quot;/&gt;&lt;wsp:rsid wsp:val=&quot;608F5786&quot;/&gt;&lt;wsp:rsid wsp:val=&quot;620F0D74&quot;/&gt;&lt;wsp:rsid wsp:val=&quot;62B14387&quot;/&gt;&lt;wsp:rsid wsp:val=&quot;62F622C8&quot;/&gt;&lt;wsp:rsid wsp:val=&quot;65A43313&quot;/&gt;&lt;wsp:rsid wsp:val=&quot;6AAC63DE&quot;/&gt;&lt;wsp:rsid wsp:val=&quot;6B7F31E7&quot;/&gt;&lt;wsp:rsid wsp:val=&quot;6C4D5D32&quot;/&gt;&lt;wsp:rsid wsp:val=&quot;6CA0670A&quot;/&gt;&lt;wsp:rsid wsp:val=&quot;6CEC6BA2&quot;/&gt;&lt;wsp:rsid wsp:val=&quot;6E901438&quot;/&gt;&lt;wsp:rsid wsp:val=&quot;6EB45EDD&quot;/&gt;&lt;wsp:rsid wsp:val=&quot;6F282736&quot;/&gt;&lt;wsp:rsid wsp:val=&quot;6FC67D21&quot;/&gt;&lt;wsp:rsid wsp:val=&quot;70581D92&quot;/&gt;&lt;wsp:rsid wsp:val=&quot;714E0A3E&quot;/&gt;&lt;wsp:rsid wsp:val=&quot;71DA4D21&quot;/&gt;&lt;wsp:rsid wsp:val=&quot;72D95D18&quot;/&gt;&lt;wsp:rsid wsp:val=&quot;76066BF6&quot;/&gt;&lt;wsp:rsid wsp:val=&quot;76106BB0&quot;/&gt;&lt;wsp:rsid wsp:val=&quot;7A8355AC&quot;/&gt;&lt;wsp:rsid wsp:val=&quot;7C927001&quot;/&gt;&lt;wsp:rsid wsp:val=&quot;7C962450&quot;/&gt;&lt;wsp:rsid wsp:val=&quot;7D0534D3&quot;/&gt;&lt;wsp:rsid wsp:val=&quot;7D0D1668&quot;/&gt;&lt;wsp:rsid wsp:val=&quot;7F91072F&quot;/&gt;&lt;wsp:rsid wsp:val=&quot;7F9C1E9A&quot;/&gt;&lt;/wsp:rsids&gt;&lt;/w:docPr&gt;&lt;w:body&gt;&lt;w:p wsp:rsidR=&quot;00000000&quot; wsp:rsidRDefault=&quot;000C0FCE&quot;&gt;&lt;m:oMathPara&gt;&lt;m:oMath&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s&lt;/m:t&gt;&lt;/m:r&gt;&lt;/m:e&gt;&lt;m:sub&gt;&lt;m:r&gt;&lt;m:rPr&gt;&lt;m:sty m:val=&quot;p&quot;/&gt;&lt;/m:rPr&gt;&lt;w:rPr&gt;&lt;w:rFonts w:ascii=&quot;Cambria Math&quot; w:h-ansi=&quot;Cambria Math&quot;/&gt;&lt;wx:font wx:val=&quot;Cambria Math&quot;/&gt;&lt;/w:rPr&gt;&lt;m:t&gt;a&lt;/m:t&gt;&lt;/m:r&gt;&lt;/m:sub&gt;&lt;/m:sSub&gt;&lt;m:r&gt;&lt;m:rPr&gt;&lt;m:sty m:val=&quot;p&quot;/&gt;&lt;/m:rPr&gt;&lt;w:rPr&gt;&lt;w:rFonts w:ascii=&quot;Cambria Math&quot; w:h-ansi=&quot;Cambria Math&quot;/&gt;&lt;wx:font wx:val=&quot;Cambria Math&quot;/&gt;&lt;/w:rPr&gt;&lt;m:t&gt;=&lt;/m:t&gt;&lt;/m:r&gt;&lt;m:rad&gt;&lt;m:radPr&gt;&lt;m:degHide m:val=&quot;on&quot;/&gt;&lt;m:ctrlPr&gt;&lt;w:rPr&gt;&lt;w:rFonts w:ascii=&quot;Cambria Math&quot; w:h-ansi=&quot;Cambria Math&quot;/&gt;&lt;wx:font wx:val=&quot;Cambria Math&quot;/&gt;&lt;w:i/&gt;&lt;w:color w:val=&quot;FF0000&quot;/&gt;&lt;/w:rPr&gt;&lt;/m:ctrlPr&gt;&lt;/m:radPr&gt;&lt;m:deg/&gt;&lt;m:e&gt;&lt;m:r&gt;&lt;m:rPr&gt;&lt;m:sty m:val=&quot;p&quot;/&gt;&lt;/m:rPr&gt;&lt;w:rPr&gt;&lt;w:rFonts w:ascii=&quot;Cambria Math&quot; w:h-ansi=&quot;Cambria Math&quot;/&gt;&lt;wx:font wx:val=&quot;Cambria Math&quot;/&gt;&lt;w:color w:val=&quot;FF0000&quot;/&gt;&lt;/w:rPr&gt;&lt;m:t&gt;A/n&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8" o:title="" chromakey="white"/>
          </v:shape>
        </w:pict>
      </w:r>
      <w:r w:rsidRPr="00FF3E1E">
        <w:rPr>
          <w:rFonts w:cs="宋体"/>
          <w:color w:val="FF0000"/>
          <w:kern w:val="0"/>
          <w:sz w:val="18"/>
          <w:szCs w:val="18"/>
        </w:rPr>
        <w:fldChar w:fldCharType="end"/>
      </w:r>
      <w:r w:rsidRPr="0073542F">
        <w:rPr>
          <w:rFonts w:cs="宋体"/>
          <w:color w:val="FF0000"/>
          <w:kern w:val="0"/>
          <w:sz w:val="18"/>
          <w:szCs w:val="18"/>
        </w:rPr>
        <w:instrText xml:space="preserve"> </w:instrText>
      </w:r>
      <w:r w:rsidRPr="0073542F">
        <w:rPr>
          <w:rFonts w:cs="宋体"/>
          <w:kern w:val="0"/>
          <w:sz w:val="18"/>
          <w:szCs w:val="18"/>
        </w:rPr>
        <w:fldChar w:fldCharType="separate"/>
      </w:r>
      <w:r w:rsidRPr="00BB5A8F">
        <w:rPr>
          <w:color w:val="FF0000"/>
          <w:position w:val="-8"/>
          <w:sz w:val="28"/>
          <w:szCs w:val="28"/>
        </w:rPr>
        <w:object w:dxaOrig="1040" w:dyaOrig="360">
          <v:shape id="_x0000_i1054" type="#_x0000_t75" style="width:48.75pt;height:13.5pt" o:ole="">
            <v:imagedata r:id="rId39" o:title=""/>
          </v:shape>
          <o:OLEObject Type="Embed" ProgID="Equation.DSMT4" ShapeID="_x0000_i1054" DrawAspect="Content" ObjectID="_1619529551" r:id="rId40"/>
        </w:object>
      </w:r>
      <w:r w:rsidRPr="0073542F">
        <w:rPr>
          <w:rFonts w:cs="宋体"/>
          <w:kern w:val="0"/>
          <w:sz w:val="18"/>
          <w:szCs w:val="18"/>
        </w:rPr>
        <w:fldChar w:fldCharType="end"/>
      </w:r>
      <w:r w:rsidRPr="0073542F">
        <w:rPr>
          <w:rFonts w:cs="宋体" w:hint="eastAsia"/>
          <w:kern w:val="0"/>
          <w:sz w:val="18"/>
          <w:szCs w:val="18"/>
        </w:rPr>
        <w:t>，</w:t>
      </w:r>
      <w:r w:rsidRPr="0073542F">
        <w:rPr>
          <w:rFonts w:cs="宋体"/>
          <w:i/>
          <w:kern w:val="0"/>
          <w:sz w:val="18"/>
          <w:szCs w:val="18"/>
        </w:rPr>
        <w:t xml:space="preserve">A </w:t>
      </w:r>
      <w:r w:rsidRPr="0073542F">
        <w:rPr>
          <w:rFonts w:cs="宋体" w:hint="eastAsia"/>
          <w:kern w:val="0"/>
          <w:sz w:val="18"/>
          <w:szCs w:val="18"/>
        </w:rPr>
        <w:t>为承台</w:t>
      </w:r>
      <w:r>
        <w:rPr>
          <w:rFonts w:cs="宋体" w:hint="eastAsia"/>
          <w:kern w:val="0"/>
          <w:sz w:val="18"/>
          <w:szCs w:val="18"/>
        </w:rPr>
        <w:t>或筏板</w:t>
      </w:r>
      <w:r w:rsidRPr="0073542F">
        <w:rPr>
          <w:rFonts w:cs="宋体" w:hint="eastAsia"/>
          <w:kern w:val="0"/>
          <w:sz w:val="18"/>
          <w:szCs w:val="18"/>
        </w:rPr>
        <w:t>计算域面积，</w:t>
      </w:r>
      <w:r w:rsidRPr="0073542F">
        <w:rPr>
          <w:i/>
          <w:kern w:val="0"/>
          <w:sz w:val="18"/>
          <w:szCs w:val="18"/>
        </w:rPr>
        <w:t>n</w:t>
      </w:r>
      <w:r>
        <w:rPr>
          <w:i/>
          <w:kern w:val="0"/>
          <w:sz w:val="18"/>
          <w:szCs w:val="18"/>
        </w:rPr>
        <w:t xml:space="preserve"> </w:t>
      </w:r>
      <w:r w:rsidRPr="0073542F">
        <w:rPr>
          <w:rFonts w:cs="宋体" w:hint="eastAsia"/>
          <w:kern w:val="0"/>
          <w:sz w:val="18"/>
          <w:szCs w:val="18"/>
        </w:rPr>
        <w:t>为总桩数；</w:t>
      </w:r>
    </w:p>
    <w:p w:rsidR="004A48B3" w:rsidRPr="0073542F" w:rsidRDefault="004A48B3" w:rsidP="00A2276A">
      <w:pPr>
        <w:autoSpaceDE w:val="0"/>
        <w:autoSpaceDN w:val="0"/>
        <w:adjustRightInd w:val="0"/>
        <w:spacing w:line="340" w:lineRule="exact"/>
        <w:ind w:firstLineChars="300" w:firstLine="31680"/>
        <w:jc w:val="left"/>
        <w:rPr>
          <w:rFonts w:cs="宋体"/>
          <w:kern w:val="0"/>
          <w:sz w:val="18"/>
          <w:szCs w:val="18"/>
        </w:rPr>
      </w:pPr>
      <w:r w:rsidRPr="0073542F">
        <w:rPr>
          <w:rFonts w:cs="宋体"/>
          <w:kern w:val="0"/>
          <w:sz w:val="18"/>
          <w:szCs w:val="18"/>
        </w:rPr>
        <w:t xml:space="preserve">2 </w:t>
      </w:r>
      <w:r>
        <w:rPr>
          <w:rFonts w:cs="宋体"/>
          <w:kern w:val="0"/>
          <w:sz w:val="18"/>
          <w:szCs w:val="18"/>
        </w:rPr>
        <w:t xml:space="preserve">  </w:t>
      </w:r>
      <w:r w:rsidRPr="0073542F">
        <w:rPr>
          <w:rFonts w:cs="宋体" w:hint="eastAsia"/>
          <w:kern w:val="0"/>
          <w:sz w:val="18"/>
          <w:szCs w:val="18"/>
        </w:rPr>
        <w:t>对于桩布置于墙下的箱、筏基础，</w:t>
      </w:r>
      <w:r w:rsidRPr="0073542F">
        <w:rPr>
          <w:i/>
          <w:kern w:val="0"/>
          <w:sz w:val="18"/>
          <w:szCs w:val="18"/>
        </w:rPr>
        <w:t>η</w:t>
      </w:r>
      <w:r w:rsidRPr="0073542F">
        <w:rPr>
          <w:rFonts w:cs="宋体"/>
          <w:kern w:val="0"/>
          <w:sz w:val="18"/>
          <w:szCs w:val="18"/>
          <w:vertAlign w:val="subscript"/>
        </w:rPr>
        <w:t>c</w:t>
      </w:r>
      <w:r>
        <w:rPr>
          <w:rFonts w:cs="宋体"/>
          <w:kern w:val="0"/>
          <w:sz w:val="18"/>
          <w:szCs w:val="18"/>
          <w:vertAlign w:val="subscript"/>
        </w:rPr>
        <w:t xml:space="preserve"> </w:t>
      </w:r>
      <w:r w:rsidRPr="0073542F">
        <w:rPr>
          <w:rFonts w:cs="宋体" w:hint="eastAsia"/>
          <w:kern w:val="0"/>
          <w:sz w:val="18"/>
          <w:szCs w:val="18"/>
        </w:rPr>
        <w:t>可按单排桩条形承台取值；</w:t>
      </w:r>
      <w:r w:rsidRPr="0073542F">
        <w:rPr>
          <w:rFonts w:cs="宋体"/>
          <w:kern w:val="0"/>
          <w:sz w:val="18"/>
          <w:szCs w:val="18"/>
        </w:rPr>
        <w:t xml:space="preserve">      </w:t>
      </w:r>
    </w:p>
    <w:p w:rsidR="004A48B3" w:rsidRPr="0073542F" w:rsidRDefault="004A48B3" w:rsidP="00A2276A">
      <w:pPr>
        <w:autoSpaceDE w:val="0"/>
        <w:autoSpaceDN w:val="0"/>
        <w:adjustRightInd w:val="0"/>
        <w:ind w:firstLineChars="300" w:firstLine="31680"/>
        <w:jc w:val="left"/>
        <w:rPr>
          <w:rFonts w:cs="宋体"/>
          <w:kern w:val="0"/>
          <w:sz w:val="18"/>
          <w:szCs w:val="18"/>
        </w:rPr>
      </w:pPr>
      <w:r w:rsidRPr="0073542F">
        <w:rPr>
          <w:rFonts w:cs="宋体"/>
          <w:kern w:val="0"/>
          <w:sz w:val="18"/>
          <w:szCs w:val="18"/>
        </w:rPr>
        <w:t xml:space="preserve">3  </w:t>
      </w:r>
      <w:r>
        <w:rPr>
          <w:rFonts w:cs="宋体"/>
          <w:kern w:val="0"/>
          <w:sz w:val="18"/>
          <w:szCs w:val="18"/>
        </w:rPr>
        <w:t xml:space="preserve"> </w:t>
      </w:r>
      <w:r w:rsidRPr="0073542F">
        <w:rPr>
          <w:rFonts w:cs="宋体" w:hint="eastAsia"/>
          <w:kern w:val="0"/>
          <w:sz w:val="18"/>
          <w:szCs w:val="18"/>
        </w:rPr>
        <w:t>对于单排桩条形承台，当承台宽度</w:t>
      </w:r>
      <w:r>
        <w:rPr>
          <w:rFonts w:cs="宋体" w:hint="eastAsia"/>
          <w:kern w:val="0"/>
          <w:sz w:val="18"/>
          <w:szCs w:val="18"/>
        </w:rPr>
        <w:t>小于</w:t>
      </w:r>
      <w:r w:rsidRPr="0073542F">
        <w:rPr>
          <w:kern w:val="0"/>
          <w:sz w:val="18"/>
          <w:szCs w:val="18"/>
        </w:rPr>
        <w:t>1.5</w:t>
      </w:r>
      <w:r w:rsidRPr="0073542F">
        <w:rPr>
          <w:i/>
          <w:kern w:val="0"/>
          <w:sz w:val="18"/>
          <w:szCs w:val="18"/>
        </w:rPr>
        <w:t>d</w:t>
      </w:r>
      <w:r>
        <w:rPr>
          <w:i/>
          <w:kern w:val="0"/>
          <w:sz w:val="18"/>
          <w:szCs w:val="18"/>
        </w:rPr>
        <w:t xml:space="preserve"> </w:t>
      </w:r>
      <w:r w:rsidRPr="0073542F">
        <w:rPr>
          <w:rFonts w:cs="宋体" w:hint="eastAsia"/>
          <w:kern w:val="0"/>
          <w:sz w:val="18"/>
          <w:szCs w:val="18"/>
        </w:rPr>
        <w:t>时，</w:t>
      </w:r>
      <w:r w:rsidRPr="0073542F">
        <w:rPr>
          <w:i/>
          <w:kern w:val="0"/>
          <w:sz w:val="18"/>
          <w:szCs w:val="18"/>
        </w:rPr>
        <w:t>η</w:t>
      </w:r>
      <w:r w:rsidRPr="0073542F">
        <w:rPr>
          <w:kern w:val="0"/>
          <w:sz w:val="18"/>
          <w:szCs w:val="18"/>
          <w:vertAlign w:val="subscript"/>
        </w:rPr>
        <w:t>c</w:t>
      </w:r>
      <w:r>
        <w:rPr>
          <w:kern w:val="0"/>
          <w:sz w:val="18"/>
          <w:szCs w:val="18"/>
          <w:vertAlign w:val="subscript"/>
        </w:rPr>
        <w:t xml:space="preserve"> </w:t>
      </w:r>
      <w:r w:rsidRPr="0073542F">
        <w:rPr>
          <w:rFonts w:cs="宋体" w:hint="eastAsia"/>
          <w:kern w:val="0"/>
          <w:sz w:val="18"/>
          <w:szCs w:val="18"/>
        </w:rPr>
        <w:t>按非条形承台取值；</w:t>
      </w:r>
      <w:r w:rsidRPr="0073542F">
        <w:rPr>
          <w:rFonts w:cs="宋体"/>
          <w:kern w:val="0"/>
          <w:sz w:val="18"/>
          <w:szCs w:val="18"/>
        </w:rPr>
        <w:t xml:space="preserve">      </w:t>
      </w:r>
    </w:p>
    <w:p w:rsidR="004A48B3" w:rsidRPr="0073542F" w:rsidRDefault="004A48B3" w:rsidP="00A2276A">
      <w:pPr>
        <w:autoSpaceDE w:val="0"/>
        <w:autoSpaceDN w:val="0"/>
        <w:adjustRightInd w:val="0"/>
        <w:ind w:firstLineChars="300" w:firstLine="31680"/>
        <w:jc w:val="left"/>
        <w:rPr>
          <w:rFonts w:cs="宋体"/>
          <w:kern w:val="0"/>
          <w:sz w:val="18"/>
          <w:szCs w:val="18"/>
        </w:rPr>
      </w:pPr>
      <w:r w:rsidRPr="0073542F">
        <w:rPr>
          <w:rFonts w:cs="宋体"/>
          <w:kern w:val="0"/>
          <w:sz w:val="18"/>
          <w:szCs w:val="18"/>
        </w:rPr>
        <w:t xml:space="preserve">4  </w:t>
      </w:r>
      <w:r>
        <w:rPr>
          <w:rFonts w:cs="宋体"/>
          <w:kern w:val="0"/>
          <w:sz w:val="18"/>
          <w:szCs w:val="18"/>
        </w:rPr>
        <w:t xml:space="preserve"> </w:t>
      </w:r>
      <w:r w:rsidRPr="0073542F">
        <w:rPr>
          <w:rFonts w:cs="宋体" w:hint="eastAsia"/>
          <w:kern w:val="0"/>
          <w:sz w:val="18"/>
          <w:szCs w:val="18"/>
        </w:rPr>
        <w:t>对于饱和黏性土中的桩基承台，</w:t>
      </w:r>
      <w:r w:rsidRPr="0073542F">
        <w:rPr>
          <w:i/>
          <w:kern w:val="0"/>
          <w:sz w:val="18"/>
          <w:szCs w:val="18"/>
        </w:rPr>
        <w:t>η</w:t>
      </w:r>
      <w:r w:rsidRPr="0073542F">
        <w:rPr>
          <w:rFonts w:cs="宋体"/>
          <w:kern w:val="0"/>
          <w:sz w:val="18"/>
          <w:szCs w:val="18"/>
          <w:vertAlign w:val="subscript"/>
        </w:rPr>
        <w:t xml:space="preserve">c </w:t>
      </w:r>
      <w:r w:rsidRPr="0073542F">
        <w:rPr>
          <w:rFonts w:cs="宋体" w:hint="eastAsia"/>
          <w:kern w:val="0"/>
          <w:sz w:val="18"/>
          <w:szCs w:val="18"/>
        </w:rPr>
        <w:t>取低值的</w:t>
      </w:r>
      <w:r>
        <w:rPr>
          <w:rFonts w:cs="宋体"/>
          <w:kern w:val="0"/>
          <w:sz w:val="18"/>
          <w:szCs w:val="18"/>
        </w:rPr>
        <w:t xml:space="preserve"> </w:t>
      </w:r>
      <w:r w:rsidRPr="0073542F">
        <w:rPr>
          <w:kern w:val="0"/>
          <w:sz w:val="18"/>
          <w:szCs w:val="18"/>
        </w:rPr>
        <w:t>0.8</w:t>
      </w:r>
      <w:r>
        <w:rPr>
          <w:kern w:val="0"/>
          <w:sz w:val="18"/>
          <w:szCs w:val="18"/>
        </w:rPr>
        <w:t xml:space="preserve"> </w:t>
      </w:r>
      <w:r w:rsidRPr="0073542F">
        <w:rPr>
          <w:rFonts w:cs="宋体" w:hint="eastAsia"/>
          <w:kern w:val="0"/>
          <w:sz w:val="18"/>
          <w:szCs w:val="18"/>
        </w:rPr>
        <w:t>倍。</w:t>
      </w:r>
    </w:p>
    <w:p w:rsidR="004A48B3" w:rsidRPr="0073542F" w:rsidRDefault="004A48B3" w:rsidP="00FF3E1E">
      <w:pPr>
        <w:keepNext/>
        <w:spacing w:beforeLines="100" w:line="360" w:lineRule="auto"/>
        <w:jc w:val="center"/>
        <w:outlineLvl w:val="1"/>
        <w:rPr>
          <w:b/>
          <w:sz w:val="28"/>
          <w:szCs w:val="28"/>
        </w:rPr>
      </w:pPr>
      <w:bookmarkStart w:id="109" w:name="_Toc1565389"/>
      <w:bookmarkStart w:id="110" w:name="_Toc2588428"/>
      <w:r w:rsidRPr="0073542F">
        <w:rPr>
          <w:b/>
          <w:bCs/>
          <w:sz w:val="28"/>
          <w:szCs w:val="28"/>
        </w:rPr>
        <w:t xml:space="preserve">4.7  </w:t>
      </w:r>
      <w:r w:rsidRPr="0073542F">
        <w:rPr>
          <w:rFonts w:hint="eastAsia"/>
          <w:b/>
          <w:bCs/>
          <w:sz w:val="28"/>
          <w:szCs w:val="28"/>
        </w:rPr>
        <w:t>复合地基</w:t>
      </w:r>
      <w:bookmarkEnd w:id="109"/>
      <w:r w:rsidRPr="0073542F">
        <w:rPr>
          <w:rFonts w:hint="eastAsia"/>
          <w:b/>
          <w:bCs/>
          <w:sz w:val="28"/>
          <w:szCs w:val="28"/>
        </w:rPr>
        <w:t>设计</w:t>
      </w:r>
      <w:bookmarkEnd w:id="110"/>
    </w:p>
    <w:p w:rsidR="004A48B3" w:rsidRPr="0073542F" w:rsidRDefault="004A48B3" w:rsidP="00164E38">
      <w:pPr>
        <w:spacing w:line="360" w:lineRule="auto"/>
        <w:rPr>
          <w:kern w:val="0"/>
          <w:szCs w:val="21"/>
        </w:rPr>
      </w:pPr>
      <w:r w:rsidRPr="0073542F">
        <w:rPr>
          <w:rFonts w:eastAsia="黑体"/>
          <w:b/>
          <w:kern w:val="0"/>
          <w:szCs w:val="21"/>
        </w:rPr>
        <w:t>4</w:t>
      </w:r>
      <w:r w:rsidRPr="0073542F">
        <w:rPr>
          <w:b/>
          <w:kern w:val="0"/>
          <w:szCs w:val="21"/>
        </w:rPr>
        <w:t>.</w:t>
      </w:r>
      <w:r w:rsidRPr="0073542F">
        <w:rPr>
          <w:rFonts w:eastAsia="黑体"/>
          <w:b/>
          <w:kern w:val="0"/>
          <w:szCs w:val="21"/>
        </w:rPr>
        <w:t>7</w:t>
      </w:r>
      <w:r w:rsidRPr="0073542F">
        <w:rPr>
          <w:b/>
          <w:kern w:val="0"/>
          <w:szCs w:val="21"/>
        </w:rPr>
        <w:t>.</w:t>
      </w:r>
      <w:r w:rsidRPr="0073542F">
        <w:rPr>
          <w:rFonts w:eastAsia="黑体"/>
          <w:b/>
          <w:kern w:val="0"/>
          <w:szCs w:val="21"/>
        </w:rPr>
        <w:t xml:space="preserve">1  </w:t>
      </w:r>
      <w:r w:rsidRPr="0073542F">
        <w:rPr>
          <w:rFonts w:hint="eastAsia"/>
          <w:kern w:val="0"/>
          <w:szCs w:val="21"/>
        </w:rPr>
        <w:t>短螺旋挤土灌注桩复合地基适用于黏性土、粉土、黄土、砂土和填土</w:t>
      </w:r>
      <w:r>
        <w:rPr>
          <w:rFonts w:hint="eastAsia"/>
          <w:kern w:val="0"/>
          <w:szCs w:val="21"/>
        </w:rPr>
        <w:t>场地</w:t>
      </w:r>
      <w:r w:rsidRPr="0073542F">
        <w:rPr>
          <w:rFonts w:hint="eastAsia"/>
          <w:kern w:val="0"/>
          <w:szCs w:val="21"/>
        </w:rPr>
        <w:t>；对于深厚</w:t>
      </w:r>
      <w:r>
        <w:rPr>
          <w:rFonts w:hint="eastAsia"/>
          <w:kern w:val="0"/>
          <w:szCs w:val="21"/>
        </w:rPr>
        <w:t>饱和软黏土或</w:t>
      </w:r>
      <w:r w:rsidRPr="0073542F">
        <w:rPr>
          <w:rFonts w:hint="eastAsia"/>
          <w:kern w:val="0"/>
          <w:szCs w:val="21"/>
        </w:rPr>
        <w:t>淤泥质土层应按地区经验或通过现场试验确定其适用性。</w:t>
      </w:r>
    </w:p>
    <w:p w:rsidR="004A48B3" w:rsidRPr="0073542F" w:rsidRDefault="004A48B3" w:rsidP="00A2276A">
      <w:pPr>
        <w:spacing w:line="360" w:lineRule="auto"/>
        <w:ind w:left="31680" w:hangingChars="150" w:firstLine="31680"/>
        <w:rPr>
          <w:kern w:val="0"/>
          <w:szCs w:val="21"/>
        </w:rPr>
      </w:pPr>
      <w:r w:rsidRPr="0073542F">
        <w:rPr>
          <w:rFonts w:eastAsia="黑体"/>
          <w:b/>
          <w:kern w:val="0"/>
          <w:szCs w:val="21"/>
        </w:rPr>
        <w:t>4</w:t>
      </w:r>
      <w:r w:rsidRPr="0073542F">
        <w:rPr>
          <w:b/>
          <w:kern w:val="0"/>
          <w:szCs w:val="21"/>
        </w:rPr>
        <w:t>.</w:t>
      </w:r>
      <w:r w:rsidRPr="0073542F">
        <w:rPr>
          <w:rFonts w:eastAsia="黑体"/>
          <w:b/>
          <w:kern w:val="0"/>
          <w:szCs w:val="21"/>
        </w:rPr>
        <w:t>7</w:t>
      </w:r>
      <w:r w:rsidRPr="0073542F">
        <w:rPr>
          <w:b/>
          <w:kern w:val="0"/>
          <w:szCs w:val="21"/>
        </w:rPr>
        <w:t>.</w:t>
      </w:r>
      <w:r w:rsidRPr="0073542F">
        <w:rPr>
          <w:rFonts w:eastAsia="黑体"/>
          <w:b/>
          <w:kern w:val="0"/>
          <w:szCs w:val="21"/>
        </w:rPr>
        <w:t xml:space="preserve">2  </w:t>
      </w:r>
      <w:r w:rsidRPr="0073542F">
        <w:rPr>
          <w:rFonts w:hint="eastAsia"/>
          <w:kern w:val="0"/>
          <w:szCs w:val="21"/>
        </w:rPr>
        <w:t>刚性桩复合地基设计应符合下列规定：</w:t>
      </w:r>
    </w:p>
    <w:p w:rsidR="004A48B3" w:rsidRPr="0073542F" w:rsidRDefault="004A48B3" w:rsidP="00A2276A">
      <w:pPr>
        <w:spacing w:line="360" w:lineRule="auto"/>
        <w:ind w:firstLineChars="200" w:firstLine="31680"/>
        <w:jc w:val="left"/>
        <w:rPr>
          <w:kern w:val="0"/>
          <w:szCs w:val="21"/>
        </w:rPr>
      </w:pPr>
      <w:r w:rsidRPr="0073542F">
        <w:rPr>
          <w:b/>
          <w:kern w:val="0"/>
          <w:szCs w:val="21"/>
        </w:rPr>
        <w:t>1</w:t>
      </w:r>
      <w:r w:rsidRPr="0073542F">
        <w:rPr>
          <w:kern w:val="0"/>
          <w:szCs w:val="21"/>
        </w:rPr>
        <w:t xml:space="preserve">  </w:t>
      </w:r>
      <w:r w:rsidRPr="0073542F">
        <w:rPr>
          <w:rFonts w:hint="eastAsia"/>
          <w:kern w:val="0"/>
          <w:szCs w:val="21"/>
        </w:rPr>
        <w:t>复合地基中的竖向增强体（</w:t>
      </w:r>
      <w:r>
        <w:rPr>
          <w:rFonts w:hint="eastAsia"/>
          <w:kern w:val="0"/>
          <w:szCs w:val="21"/>
        </w:rPr>
        <w:t>可采用</w:t>
      </w:r>
      <w:r w:rsidRPr="0073542F">
        <w:rPr>
          <w:rFonts w:hint="eastAsia"/>
          <w:kern w:val="0"/>
          <w:szCs w:val="21"/>
        </w:rPr>
        <w:t>素混凝土桩）为摩擦型</w:t>
      </w:r>
      <w:r>
        <w:rPr>
          <w:rFonts w:hint="eastAsia"/>
          <w:kern w:val="0"/>
          <w:szCs w:val="21"/>
        </w:rPr>
        <w:t>或</w:t>
      </w:r>
      <w:r w:rsidRPr="0073542F">
        <w:rPr>
          <w:rFonts w:hint="eastAsia"/>
          <w:kern w:val="0"/>
          <w:szCs w:val="21"/>
        </w:rPr>
        <w:t>端承摩擦型刚性桩；</w:t>
      </w:r>
    </w:p>
    <w:p w:rsidR="004A48B3" w:rsidRPr="0073542F" w:rsidRDefault="004A48B3" w:rsidP="00A2276A">
      <w:pPr>
        <w:spacing w:line="360" w:lineRule="auto"/>
        <w:ind w:firstLineChars="200" w:firstLine="31680"/>
        <w:rPr>
          <w:kern w:val="0"/>
          <w:szCs w:val="21"/>
        </w:rPr>
      </w:pPr>
      <w:r w:rsidRPr="0073542F">
        <w:rPr>
          <w:b/>
          <w:kern w:val="0"/>
          <w:szCs w:val="21"/>
        </w:rPr>
        <w:t>2</w:t>
      </w:r>
      <w:r w:rsidRPr="0073542F">
        <w:rPr>
          <w:kern w:val="0"/>
          <w:szCs w:val="21"/>
        </w:rPr>
        <w:t xml:space="preserve">  </w:t>
      </w:r>
      <w:r w:rsidRPr="0073542F">
        <w:rPr>
          <w:rFonts w:hint="eastAsia"/>
          <w:kern w:val="0"/>
          <w:szCs w:val="21"/>
        </w:rPr>
        <w:t>桩径</w:t>
      </w:r>
      <w:r>
        <w:rPr>
          <w:rFonts w:hint="eastAsia"/>
          <w:kern w:val="0"/>
          <w:szCs w:val="21"/>
        </w:rPr>
        <w:t>宜采用</w:t>
      </w:r>
      <w:r w:rsidRPr="0073542F">
        <w:rPr>
          <w:kern w:val="0"/>
          <w:szCs w:val="21"/>
        </w:rPr>
        <w:t>350 mm</w:t>
      </w:r>
      <w:r w:rsidRPr="0073542F">
        <w:rPr>
          <w:rFonts w:hint="eastAsia"/>
          <w:kern w:val="0"/>
          <w:szCs w:val="21"/>
        </w:rPr>
        <w:t>～</w:t>
      </w:r>
      <w:r w:rsidRPr="0073542F">
        <w:rPr>
          <w:kern w:val="0"/>
          <w:szCs w:val="21"/>
        </w:rPr>
        <w:t>600mm</w:t>
      </w:r>
      <w:r w:rsidRPr="0073542F">
        <w:rPr>
          <w:rFonts w:hint="eastAsia"/>
          <w:kern w:val="0"/>
          <w:szCs w:val="21"/>
        </w:rPr>
        <w:t>；</w:t>
      </w:r>
    </w:p>
    <w:p w:rsidR="004A48B3" w:rsidRPr="0073542F" w:rsidRDefault="004A48B3" w:rsidP="00A2276A">
      <w:pPr>
        <w:spacing w:line="360" w:lineRule="auto"/>
        <w:ind w:firstLineChars="200" w:firstLine="31680"/>
        <w:rPr>
          <w:kern w:val="0"/>
          <w:szCs w:val="21"/>
        </w:rPr>
      </w:pPr>
      <w:r w:rsidRPr="0073542F">
        <w:rPr>
          <w:b/>
          <w:kern w:val="0"/>
          <w:szCs w:val="21"/>
        </w:rPr>
        <w:t>3</w:t>
      </w:r>
      <w:r w:rsidRPr="0073542F">
        <w:rPr>
          <w:kern w:val="0"/>
          <w:szCs w:val="21"/>
        </w:rPr>
        <w:t xml:space="preserve">  </w:t>
      </w:r>
      <w:r>
        <w:rPr>
          <w:rFonts w:hint="eastAsia"/>
          <w:kern w:val="0"/>
          <w:szCs w:val="21"/>
        </w:rPr>
        <w:t>桩间距应</w:t>
      </w:r>
      <w:r w:rsidRPr="0073542F">
        <w:rPr>
          <w:rFonts w:hint="eastAsia"/>
          <w:kern w:val="0"/>
          <w:szCs w:val="21"/>
        </w:rPr>
        <w:t>根据基础型式、设计承载力和允许</w:t>
      </w:r>
      <w:r>
        <w:rPr>
          <w:rFonts w:hint="eastAsia"/>
          <w:kern w:val="0"/>
          <w:szCs w:val="21"/>
        </w:rPr>
        <w:t>沉降</w:t>
      </w:r>
      <w:r w:rsidRPr="0073542F">
        <w:rPr>
          <w:rFonts w:hint="eastAsia"/>
          <w:kern w:val="0"/>
          <w:szCs w:val="21"/>
        </w:rPr>
        <w:t>变形</w:t>
      </w:r>
      <w:r>
        <w:rPr>
          <w:rFonts w:hint="eastAsia"/>
          <w:kern w:val="0"/>
          <w:szCs w:val="21"/>
        </w:rPr>
        <w:t>值</w:t>
      </w:r>
      <w:r w:rsidRPr="0073542F">
        <w:rPr>
          <w:rFonts w:hint="eastAsia"/>
          <w:kern w:val="0"/>
          <w:szCs w:val="21"/>
        </w:rPr>
        <w:t>、岩土层性质综合确定：</w:t>
      </w:r>
    </w:p>
    <w:p w:rsidR="004A48B3" w:rsidRPr="0073542F" w:rsidRDefault="004A48B3" w:rsidP="00A2276A">
      <w:pPr>
        <w:spacing w:line="360" w:lineRule="auto"/>
        <w:ind w:firstLineChars="400" w:firstLine="31680"/>
        <w:rPr>
          <w:bCs/>
          <w:kern w:val="0"/>
          <w:szCs w:val="21"/>
        </w:rPr>
      </w:pPr>
      <w:r w:rsidRPr="0073542F">
        <w:rPr>
          <w:b/>
          <w:bCs/>
          <w:kern w:val="0"/>
          <w:szCs w:val="21"/>
        </w:rPr>
        <w:t>1</w:t>
      </w:r>
      <w:r w:rsidRPr="0073542F">
        <w:rPr>
          <w:rFonts w:hint="eastAsia"/>
          <w:b/>
          <w:bCs/>
          <w:kern w:val="0"/>
          <w:szCs w:val="21"/>
        </w:rPr>
        <w:t>）</w:t>
      </w:r>
      <w:r w:rsidRPr="005B5DF7">
        <w:rPr>
          <w:rFonts w:hint="eastAsia"/>
          <w:bCs/>
          <w:kern w:val="0"/>
          <w:szCs w:val="21"/>
        </w:rPr>
        <w:t>除湿陷性黄土外</w:t>
      </w:r>
      <w:r w:rsidRPr="0073542F">
        <w:rPr>
          <w:rFonts w:hint="eastAsia"/>
          <w:bCs/>
          <w:kern w:val="0"/>
          <w:szCs w:val="21"/>
        </w:rPr>
        <w:t>最小桩</w:t>
      </w:r>
      <w:r>
        <w:rPr>
          <w:rFonts w:hint="eastAsia"/>
          <w:bCs/>
          <w:kern w:val="0"/>
          <w:szCs w:val="21"/>
        </w:rPr>
        <w:t>间距不宜小于</w:t>
      </w:r>
      <w:r w:rsidRPr="0073542F">
        <w:rPr>
          <w:bCs/>
          <w:kern w:val="0"/>
          <w:szCs w:val="21"/>
        </w:rPr>
        <w:t>3</w:t>
      </w:r>
      <w:r w:rsidRPr="0073542F">
        <w:rPr>
          <w:bCs/>
          <w:i/>
          <w:kern w:val="0"/>
          <w:szCs w:val="21"/>
        </w:rPr>
        <w:t>d</w:t>
      </w:r>
      <w:r w:rsidRPr="0073542F">
        <w:rPr>
          <w:rFonts w:hint="eastAsia"/>
          <w:bCs/>
          <w:kern w:val="0"/>
          <w:szCs w:val="21"/>
        </w:rPr>
        <w:t>；</w:t>
      </w:r>
    </w:p>
    <w:p w:rsidR="004A48B3" w:rsidRPr="0073542F" w:rsidRDefault="004A48B3" w:rsidP="00A2276A">
      <w:pPr>
        <w:spacing w:line="360" w:lineRule="auto"/>
        <w:ind w:leftChars="400" w:left="31680" w:hangingChars="150" w:firstLine="31680"/>
        <w:jc w:val="left"/>
        <w:rPr>
          <w:bCs/>
          <w:kern w:val="0"/>
          <w:szCs w:val="21"/>
        </w:rPr>
      </w:pPr>
      <w:r w:rsidRPr="0073542F">
        <w:rPr>
          <w:b/>
          <w:bCs/>
          <w:kern w:val="0"/>
          <w:szCs w:val="21"/>
        </w:rPr>
        <w:t>2</w:t>
      </w:r>
      <w:r w:rsidRPr="0073542F">
        <w:rPr>
          <w:rFonts w:hint="eastAsia"/>
          <w:b/>
          <w:bCs/>
          <w:kern w:val="0"/>
          <w:szCs w:val="21"/>
        </w:rPr>
        <w:t>）</w:t>
      </w:r>
      <w:r w:rsidRPr="0073542F">
        <w:rPr>
          <w:rFonts w:hint="eastAsia"/>
          <w:bCs/>
          <w:kern w:val="0"/>
          <w:szCs w:val="21"/>
        </w:rPr>
        <w:t>桩长范围内</w:t>
      </w:r>
      <w:r>
        <w:rPr>
          <w:rFonts w:hint="eastAsia"/>
          <w:bCs/>
          <w:kern w:val="0"/>
          <w:szCs w:val="21"/>
        </w:rPr>
        <w:t>存在</w:t>
      </w:r>
      <w:r w:rsidRPr="0073542F">
        <w:rPr>
          <w:rFonts w:hint="eastAsia"/>
          <w:bCs/>
          <w:kern w:val="0"/>
          <w:szCs w:val="21"/>
        </w:rPr>
        <w:t>饱和粉土、粉细砂、淤泥、淤泥质土层，成桩施工中可能发生窜孔时</w:t>
      </w:r>
      <w:r>
        <w:rPr>
          <w:rFonts w:hint="eastAsia"/>
          <w:bCs/>
          <w:kern w:val="0"/>
          <w:szCs w:val="21"/>
        </w:rPr>
        <w:t>，宜</w:t>
      </w:r>
      <w:r w:rsidRPr="0073542F">
        <w:rPr>
          <w:rFonts w:hint="eastAsia"/>
          <w:bCs/>
          <w:kern w:val="0"/>
          <w:szCs w:val="21"/>
        </w:rPr>
        <w:t>采用较大</w:t>
      </w:r>
      <w:r>
        <w:rPr>
          <w:rFonts w:hint="eastAsia"/>
          <w:bCs/>
          <w:kern w:val="0"/>
          <w:szCs w:val="21"/>
        </w:rPr>
        <w:t>的</w:t>
      </w:r>
      <w:r w:rsidRPr="0073542F">
        <w:rPr>
          <w:rFonts w:hint="eastAsia"/>
          <w:bCs/>
          <w:kern w:val="0"/>
          <w:szCs w:val="21"/>
        </w:rPr>
        <w:t>桩</w:t>
      </w:r>
      <w:r>
        <w:rPr>
          <w:rFonts w:hint="eastAsia"/>
          <w:bCs/>
          <w:kern w:val="0"/>
          <w:szCs w:val="21"/>
        </w:rPr>
        <w:t>间距</w:t>
      </w:r>
      <w:r w:rsidRPr="0073542F">
        <w:rPr>
          <w:rFonts w:hint="eastAsia"/>
          <w:bCs/>
          <w:kern w:val="0"/>
          <w:szCs w:val="21"/>
        </w:rPr>
        <w:t>。</w:t>
      </w:r>
    </w:p>
    <w:p w:rsidR="004A48B3" w:rsidRPr="0073542F" w:rsidRDefault="004A48B3" w:rsidP="00A2276A">
      <w:pPr>
        <w:spacing w:line="360" w:lineRule="auto"/>
        <w:ind w:firstLineChars="200" w:firstLine="31680"/>
        <w:rPr>
          <w:kern w:val="0"/>
          <w:szCs w:val="21"/>
        </w:rPr>
      </w:pPr>
      <w:r w:rsidRPr="0073542F">
        <w:rPr>
          <w:b/>
          <w:kern w:val="0"/>
          <w:szCs w:val="21"/>
        </w:rPr>
        <w:t>4</w:t>
      </w:r>
      <w:r w:rsidRPr="0073542F">
        <w:rPr>
          <w:kern w:val="0"/>
          <w:szCs w:val="21"/>
        </w:rPr>
        <w:t xml:space="preserve">  </w:t>
      </w:r>
      <w:r w:rsidRPr="0073542F">
        <w:rPr>
          <w:rFonts w:hint="eastAsia"/>
          <w:kern w:val="0"/>
          <w:szCs w:val="21"/>
        </w:rPr>
        <w:t>桩顶与基础之间</w:t>
      </w:r>
      <w:r>
        <w:rPr>
          <w:rFonts w:hint="eastAsia"/>
          <w:kern w:val="0"/>
          <w:szCs w:val="21"/>
        </w:rPr>
        <w:t>应</w:t>
      </w:r>
      <w:r w:rsidRPr="0073542F">
        <w:rPr>
          <w:rFonts w:hint="eastAsia"/>
          <w:kern w:val="0"/>
          <w:szCs w:val="21"/>
        </w:rPr>
        <w:t>设置褥垫层，其厚度</w:t>
      </w:r>
      <w:r>
        <w:rPr>
          <w:rFonts w:hint="eastAsia"/>
          <w:kern w:val="0"/>
          <w:szCs w:val="21"/>
        </w:rPr>
        <w:t>宜</w:t>
      </w:r>
      <w:r w:rsidRPr="0073542F">
        <w:rPr>
          <w:rFonts w:hint="eastAsia"/>
          <w:kern w:val="0"/>
          <w:szCs w:val="21"/>
        </w:rPr>
        <w:t>为</w:t>
      </w:r>
      <w:r>
        <w:rPr>
          <w:kern w:val="0"/>
          <w:szCs w:val="21"/>
        </w:rPr>
        <w:t>100</w:t>
      </w:r>
      <w:r w:rsidRPr="0070237D">
        <w:rPr>
          <w:kern w:val="0"/>
          <w:szCs w:val="21"/>
        </w:rPr>
        <w:t xml:space="preserve"> mm</w:t>
      </w:r>
      <w:r w:rsidRPr="0070237D">
        <w:rPr>
          <w:rFonts w:hint="eastAsia"/>
          <w:bCs/>
          <w:kern w:val="0"/>
          <w:szCs w:val="21"/>
        </w:rPr>
        <w:t>～</w:t>
      </w:r>
      <w:r w:rsidRPr="0070237D">
        <w:rPr>
          <w:kern w:val="0"/>
          <w:szCs w:val="21"/>
        </w:rPr>
        <w:t>300mm</w:t>
      </w:r>
      <w:r w:rsidRPr="0073542F">
        <w:rPr>
          <w:rFonts w:hint="eastAsia"/>
          <w:kern w:val="0"/>
          <w:szCs w:val="21"/>
        </w:rPr>
        <w:t>，</w:t>
      </w:r>
      <w:r>
        <w:rPr>
          <w:rFonts w:hint="eastAsia"/>
          <w:kern w:val="0"/>
          <w:szCs w:val="21"/>
        </w:rPr>
        <w:t>当</w:t>
      </w:r>
      <w:r w:rsidRPr="0073542F">
        <w:rPr>
          <w:rFonts w:hint="eastAsia"/>
          <w:kern w:val="0"/>
          <w:szCs w:val="21"/>
        </w:rPr>
        <w:t>刚性桩竖向承载力高、</w:t>
      </w:r>
      <w:r>
        <w:rPr>
          <w:rFonts w:hint="eastAsia"/>
          <w:kern w:val="0"/>
          <w:szCs w:val="21"/>
        </w:rPr>
        <w:t>且</w:t>
      </w:r>
      <w:r w:rsidRPr="0073542F">
        <w:rPr>
          <w:rFonts w:hint="eastAsia"/>
          <w:kern w:val="0"/>
          <w:szCs w:val="21"/>
        </w:rPr>
        <w:t>桩径或桩</w:t>
      </w:r>
      <w:r>
        <w:rPr>
          <w:rFonts w:hint="eastAsia"/>
          <w:kern w:val="0"/>
          <w:szCs w:val="21"/>
        </w:rPr>
        <w:t>间距较</w:t>
      </w:r>
      <w:r w:rsidRPr="0073542F">
        <w:rPr>
          <w:rFonts w:hint="eastAsia"/>
          <w:kern w:val="0"/>
          <w:szCs w:val="21"/>
        </w:rPr>
        <w:t>大时取高值；褥垫层材料</w:t>
      </w:r>
      <w:r>
        <w:rPr>
          <w:rFonts w:hint="eastAsia"/>
          <w:kern w:val="0"/>
          <w:szCs w:val="21"/>
        </w:rPr>
        <w:t>宜</w:t>
      </w:r>
      <w:r w:rsidRPr="0073542F">
        <w:rPr>
          <w:rFonts w:hint="eastAsia"/>
          <w:kern w:val="0"/>
          <w:szCs w:val="21"/>
        </w:rPr>
        <w:t>采用中砂、粗砂、级配良好的砂石或碎石等，最大砂石粒径</w:t>
      </w:r>
      <w:r>
        <w:rPr>
          <w:rFonts w:hint="eastAsia"/>
          <w:kern w:val="0"/>
          <w:szCs w:val="21"/>
        </w:rPr>
        <w:t>不宜大于</w:t>
      </w:r>
      <w:r w:rsidRPr="0073542F">
        <w:rPr>
          <w:kern w:val="0"/>
          <w:szCs w:val="21"/>
        </w:rPr>
        <w:t>30mm</w:t>
      </w:r>
      <w:r w:rsidRPr="0073542F">
        <w:rPr>
          <w:rFonts w:hint="eastAsia"/>
          <w:kern w:val="0"/>
          <w:szCs w:val="21"/>
        </w:rPr>
        <w:t>；</w:t>
      </w:r>
    </w:p>
    <w:p w:rsidR="004A48B3" w:rsidRPr="0073542F" w:rsidRDefault="004A48B3" w:rsidP="00A2276A">
      <w:pPr>
        <w:spacing w:line="360" w:lineRule="auto"/>
        <w:ind w:firstLineChars="200" w:firstLine="31680"/>
        <w:rPr>
          <w:kern w:val="0"/>
          <w:szCs w:val="21"/>
        </w:rPr>
      </w:pPr>
      <w:r w:rsidRPr="0073542F">
        <w:rPr>
          <w:b/>
          <w:kern w:val="0"/>
          <w:szCs w:val="21"/>
        </w:rPr>
        <w:t>5</w:t>
      </w:r>
      <w:r w:rsidRPr="0073542F">
        <w:rPr>
          <w:kern w:val="0"/>
          <w:szCs w:val="21"/>
        </w:rPr>
        <w:t>  </w:t>
      </w:r>
      <w:r>
        <w:rPr>
          <w:kern w:val="0"/>
          <w:szCs w:val="21"/>
        </w:rPr>
        <w:t xml:space="preserve"> </w:t>
      </w:r>
      <w:r w:rsidRPr="0073542F">
        <w:rPr>
          <w:rFonts w:hint="eastAsia"/>
          <w:kern w:val="0"/>
          <w:szCs w:val="21"/>
        </w:rPr>
        <w:t>根据建筑荷载分布、基础平面形式、复合地基</w:t>
      </w:r>
      <w:r>
        <w:rPr>
          <w:rFonts w:hint="eastAsia"/>
          <w:kern w:val="0"/>
          <w:szCs w:val="21"/>
        </w:rPr>
        <w:t>设计</w:t>
      </w:r>
      <w:r w:rsidRPr="0073542F">
        <w:rPr>
          <w:rFonts w:hint="eastAsia"/>
          <w:kern w:val="0"/>
          <w:szCs w:val="21"/>
        </w:rPr>
        <w:t>承载力和地基土性状合理布桩，刚性桩</w:t>
      </w:r>
      <w:r>
        <w:rPr>
          <w:rFonts w:hint="eastAsia"/>
          <w:kern w:val="0"/>
          <w:szCs w:val="21"/>
        </w:rPr>
        <w:t>应</w:t>
      </w:r>
      <w:r w:rsidRPr="0073542F">
        <w:rPr>
          <w:rFonts w:hint="eastAsia"/>
          <w:kern w:val="0"/>
          <w:szCs w:val="21"/>
        </w:rPr>
        <w:t>布置在基础平面范围内，</w:t>
      </w:r>
      <w:r>
        <w:rPr>
          <w:rFonts w:hint="eastAsia"/>
          <w:kern w:val="0"/>
          <w:szCs w:val="21"/>
        </w:rPr>
        <w:t>且</w:t>
      </w:r>
      <w:r w:rsidRPr="0073542F">
        <w:rPr>
          <w:rFonts w:hint="eastAsia"/>
          <w:kern w:val="0"/>
          <w:szCs w:val="21"/>
        </w:rPr>
        <w:t>桩中心与基础边缘的距离</w:t>
      </w:r>
      <w:r>
        <w:rPr>
          <w:rFonts w:hint="eastAsia"/>
          <w:bCs/>
          <w:kern w:val="0"/>
          <w:szCs w:val="21"/>
        </w:rPr>
        <w:t>不宜小于</w:t>
      </w:r>
      <w:r>
        <w:rPr>
          <w:kern w:val="0"/>
          <w:szCs w:val="21"/>
        </w:rPr>
        <w:t>1</w:t>
      </w:r>
      <w:r w:rsidRPr="005B5DF7">
        <w:rPr>
          <w:i/>
          <w:kern w:val="0"/>
          <w:szCs w:val="21"/>
        </w:rPr>
        <w:t>d</w:t>
      </w:r>
      <w:r w:rsidRPr="0073542F">
        <w:rPr>
          <w:rFonts w:hint="eastAsia"/>
          <w:kern w:val="0"/>
          <w:szCs w:val="21"/>
        </w:rPr>
        <w:t>，桩边缘与基础边缘的距离</w:t>
      </w:r>
      <w:r>
        <w:rPr>
          <w:rFonts w:hint="eastAsia"/>
          <w:bCs/>
          <w:kern w:val="0"/>
          <w:szCs w:val="21"/>
        </w:rPr>
        <w:t>不宜小于</w:t>
      </w:r>
      <w:r w:rsidRPr="0073542F">
        <w:rPr>
          <w:kern w:val="0"/>
          <w:szCs w:val="21"/>
        </w:rPr>
        <w:t>150 mm</w:t>
      </w:r>
      <w:r w:rsidRPr="0073542F">
        <w:rPr>
          <w:rFonts w:hint="eastAsia"/>
          <w:kern w:val="0"/>
          <w:szCs w:val="21"/>
        </w:rPr>
        <w:t>；</w:t>
      </w:r>
    </w:p>
    <w:p w:rsidR="004A48B3" w:rsidRPr="0073542F" w:rsidRDefault="004A48B3" w:rsidP="00A2276A">
      <w:pPr>
        <w:spacing w:line="360" w:lineRule="auto"/>
        <w:ind w:firstLineChars="200" w:firstLine="31680"/>
        <w:rPr>
          <w:kern w:val="0"/>
          <w:szCs w:val="21"/>
        </w:rPr>
      </w:pPr>
      <w:r w:rsidRPr="0073542F">
        <w:rPr>
          <w:b/>
          <w:kern w:val="0"/>
          <w:szCs w:val="21"/>
        </w:rPr>
        <w:t>6</w:t>
      </w:r>
      <w:r w:rsidRPr="0073542F">
        <w:rPr>
          <w:kern w:val="0"/>
          <w:szCs w:val="21"/>
        </w:rPr>
        <w:t xml:space="preserve">  </w:t>
      </w:r>
      <w:r w:rsidRPr="0073542F">
        <w:rPr>
          <w:rFonts w:hint="eastAsia"/>
          <w:kern w:val="0"/>
          <w:szCs w:val="21"/>
        </w:rPr>
        <w:t>复合地基承载力特征值</w:t>
      </w:r>
      <w:r>
        <w:rPr>
          <w:rFonts w:hint="eastAsia"/>
          <w:kern w:val="0"/>
          <w:szCs w:val="21"/>
        </w:rPr>
        <w:t>应</w:t>
      </w:r>
      <w:r w:rsidRPr="0073542F">
        <w:rPr>
          <w:rFonts w:hint="eastAsia"/>
          <w:kern w:val="0"/>
          <w:szCs w:val="21"/>
        </w:rPr>
        <w:t>通过复合地基静载</w:t>
      </w:r>
      <w:r>
        <w:rPr>
          <w:rFonts w:hint="eastAsia"/>
          <w:kern w:val="0"/>
          <w:szCs w:val="21"/>
        </w:rPr>
        <w:t>荷</w:t>
      </w:r>
      <w:r w:rsidRPr="0073542F">
        <w:rPr>
          <w:rFonts w:hint="eastAsia"/>
          <w:kern w:val="0"/>
          <w:szCs w:val="21"/>
        </w:rPr>
        <w:t>试验，或综合刚性桩单桩静载试验和成桩后桩间土地基静载荷试验确定</w:t>
      </w:r>
      <w:r>
        <w:rPr>
          <w:rFonts w:hint="eastAsia"/>
          <w:kern w:val="0"/>
          <w:szCs w:val="21"/>
        </w:rPr>
        <w:t>；</w:t>
      </w:r>
      <w:r w:rsidRPr="0073542F">
        <w:rPr>
          <w:rFonts w:hint="eastAsia"/>
          <w:kern w:val="0"/>
          <w:szCs w:val="21"/>
        </w:rPr>
        <w:t>初步设计时，复合地基承载力特征值</w:t>
      </w:r>
      <w:r>
        <w:rPr>
          <w:rFonts w:hint="eastAsia"/>
          <w:kern w:val="0"/>
          <w:szCs w:val="21"/>
        </w:rPr>
        <w:t>可</w:t>
      </w:r>
      <w:r w:rsidRPr="0073542F">
        <w:rPr>
          <w:rFonts w:hint="eastAsia"/>
          <w:kern w:val="0"/>
          <w:szCs w:val="21"/>
        </w:rPr>
        <w:t>按式（</w:t>
      </w:r>
      <w:r w:rsidRPr="0073542F">
        <w:rPr>
          <w:kern w:val="0"/>
          <w:szCs w:val="21"/>
        </w:rPr>
        <w:t>4.7.1</w:t>
      </w:r>
      <w:r w:rsidRPr="0073542F">
        <w:rPr>
          <w:rFonts w:hint="eastAsia"/>
          <w:kern w:val="0"/>
          <w:szCs w:val="21"/>
        </w:rPr>
        <w:t>）估算</w:t>
      </w:r>
      <w:r>
        <w:rPr>
          <w:rFonts w:hint="eastAsia"/>
          <w:kern w:val="0"/>
          <w:szCs w:val="21"/>
        </w:rPr>
        <w:t>，</w:t>
      </w:r>
      <w:r w:rsidRPr="0073542F">
        <w:rPr>
          <w:rFonts w:hint="eastAsia"/>
          <w:kern w:val="0"/>
          <w:szCs w:val="21"/>
        </w:rPr>
        <w:t>处理后的桩间土地基承载力特征值</w:t>
      </w:r>
      <w:r w:rsidRPr="008E1AE1">
        <w:rPr>
          <w:kern w:val="0"/>
          <w:szCs w:val="21"/>
        </w:rPr>
        <w:t>ƒ</w:t>
      </w:r>
      <w:r w:rsidRPr="008E1AE1">
        <w:rPr>
          <w:kern w:val="0"/>
          <w:szCs w:val="21"/>
          <w:vertAlign w:val="subscript"/>
        </w:rPr>
        <w:t>sk</w:t>
      </w:r>
      <w:r w:rsidRPr="008E1AE1">
        <w:rPr>
          <w:rFonts w:hint="eastAsia"/>
          <w:kern w:val="0"/>
          <w:szCs w:val="21"/>
        </w:rPr>
        <w:t>取值</w:t>
      </w:r>
      <w:r w:rsidRPr="0073542F">
        <w:rPr>
          <w:rFonts w:hint="eastAsia"/>
          <w:kern w:val="0"/>
          <w:szCs w:val="21"/>
        </w:rPr>
        <w:t>：一般黏性土取天然地基承载力特征值的</w:t>
      </w:r>
      <w:r w:rsidRPr="008E1AE1">
        <w:rPr>
          <w:kern w:val="0"/>
          <w:szCs w:val="21"/>
        </w:rPr>
        <w:t>1.1 ~ 1.2</w:t>
      </w:r>
      <w:r w:rsidRPr="008E1AE1">
        <w:rPr>
          <w:rFonts w:hint="eastAsia"/>
          <w:kern w:val="0"/>
          <w:szCs w:val="21"/>
        </w:rPr>
        <w:t>倍</w:t>
      </w:r>
      <w:r w:rsidRPr="0073542F">
        <w:rPr>
          <w:rFonts w:hint="eastAsia"/>
          <w:kern w:val="0"/>
          <w:szCs w:val="21"/>
        </w:rPr>
        <w:t>；松散砂土、粉土取天然地基承载力特征值的</w:t>
      </w:r>
      <w:r w:rsidRPr="008E1AE1">
        <w:rPr>
          <w:kern w:val="0"/>
          <w:szCs w:val="21"/>
        </w:rPr>
        <w:t>1.2</w:t>
      </w:r>
      <w:r>
        <w:rPr>
          <w:kern w:val="0"/>
          <w:szCs w:val="21"/>
        </w:rPr>
        <w:t xml:space="preserve"> </w:t>
      </w:r>
      <w:r w:rsidRPr="008E1AE1">
        <w:rPr>
          <w:rFonts w:hint="eastAsia"/>
          <w:kern w:val="0"/>
          <w:szCs w:val="21"/>
        </w:rPr>
        <w:t>～</w:t>
      </w:r>
      <w:r>
        <w:rPr>
          <w:kern w:val="0"/>
          <w:szCs w:val="21"/>
        </w:rPr>
        <w:t xml:space="preserve"> </w:t>
      </w:r>
      <w:r w:rsidRPr="008E1AE1">
        <w:rPr>
          <w:kern w:val="0"/>
          <w:szCs w:val="21"/>
        </w:rPr>
        <w:t>1.5</w:t>
      </w:r>
      <w:r w:rsidRPr="008E1AE1">
        <w:rPr>
          <w:rFonts w:hint="eastAsia"/>
          <w:kern w:val="0"/>
          <w:szCs w:val="21"/>
        </w:rPr>
        <w:t>倍</w:t>
      </w:r>
      <w:r w:rsidRPr="0073542F">
        <w:rPr>
          <w:rFonts w:hint="eastAsia"/>
          <w:kern w:val="0"/>
          <w:szCs w:val="21"/>
        </w:rPr>
        <w:t>，原地基土强度低的取大值</w:t>
      </w:r>
      <w:r>
        <w:rPr>
          <w:rFonts w:hint="eastAsia"/>
          <w:kern w:val="0"/>
          <w:szCs w:val="21"/>
        </w:rPr>
        <w:t>；</w:t>
      </w:r>
      <w:r w:rsidRPr="0073542F">
        <w:rPr>
          <w:rFonts w:hint="eastAsia"/>
          <w:kern w:val="0"/>
          <w:szCs w:val="21"/>
        </w:rPr>
        <w:t>刚性桩承载力特征值</w:t>
      </w:r>
      <w:r w:rsidRPr="0073542F">
        <w:rPr>
          <w:i/>
          <w:kern w:val="0"/>
          <w:szCs w:val="21"/>
        </w:rPr>
        <w:t>R</w:t>
      </w:r>
      <w:r w:rsidRPr="0073542F">
        <w:rPr>
          <w:kern w:val="0"/>
          <w:szCs w:val="21"/>
          <w:vertAlign w:val="subscript"/>
        </w:rPr>
        <w:t>a</w:t>
      </w:r>
      <w:r w:rsidRPr="0073542F">
        <w:rPr>
          <w:rFonts w:hint="eastAsia"/>
          <w:kern w:val="0"/>
          <w:szCs w:val="21"/>
        </w:rPr>
        <w:t>应符合本标准第</w:t>
      </w:r>
      <w:r w:rsidRPr="0073542F">
        <w:rPr>
          <w:kern w:val="0"/>
          <w:szCs w:val="21"/>
        </w:rPr>
        <w:t>4.2</w:t>
      </w:r>
      <w:r w:rsidRPr="0073542F">
        <w:rPr>
          <w:rFonts w:hint="eastAsia"/>
          <w:kern w:val="0"/>
          <w:szCs w:val="21"/>
        </w:rPr>
        <w:t>节和第</w:t>
      </w:r>
      <w:r w:rsidRPr="0073542F">
        <w:rPr>
          <w:kern w:val="0"/>
          <w:szCs w:val="21"/>
        </w:rPr>
        <w:t>4.3</w:t>
      </w:r>
      <w:r w:rsidRPr="0073542F">
        <w:rPr>
          <w:rFonts w:hint="eastAsia"/>
          <w:kern w:val="0"/>
          <w:szCs w:val="21"/>
        </w:rPr>
        <w:t>节规定；桩身强度</w:t>
      </w:r>
      <w:r>
        <w:rPr>
          <w:rFonts w:hint="eastAsia"/>
          <w:kern w:val="0"/>
          <w:szCs w:val="21"/>
        </w:rPr>
        <w:t>应</w:t>
      </w:r>
      <w:r w:rsidRPr="0073542F">
        <w:rPr>
          <w:rFonts w:hint="eastAsia"/>
          <w:kern w:val="0"/>
          <w:szCs w:val="21"/>
        </w:rPr>
        <w:t>按式（</w:t>
      </w:r>
      <w:r w:rsidRPr="0073542F">
        <w:rPr>
          <w:kern w:val="0"/>
          <w:szCs w:val="21"/>
        </w:rPr>
        <w:t>4.7.2</w:t>
      </w:r>
      <w:r w:rsidRPr="0073542F">
        <w:rPr>
          <w:rFonts w:hint="eastAsia"/>
          <w:kern w:val="0"/>
          <w:szCs w:val="21"/>
        </w:rPr>
        <w:t>）验算</w:t>
      </w:r>
      <w:r>
        <w:rPr>
          <w:rFonts w:hint="eastAsia"/>
          <w:kern w:val="0"/>
          <w:szCs w:val="21"/>
        </w:rPr>
        <w:t>；</w:t>
      </w:r>
    </w:p>
    <w:p w:rsidR="004A48B3" w:rsidRPr="0073542F" w:rsidRDefault="004A48B3" w:rsidP="00A2276A">
      <w:pPr>
        <w:tabs>
          <w:tab w:val="left" w:pos="2262"/>
          <w:tab w:val="right" w:pos="8505"/>
        </w:tabs>
        <w:adjustRightInd w:val="0"/>
        <w:snapToGrid w:val="0"/>
        <w:spacing w:beforeLines="50" w:afterLines="100"/>
        <w:ind w:firstLineChars="98" w:firstLine="31680"/>
        <w:jc w:val="left"/>
      </w:pPr>
      <w:r>
        <w:tab/>
      </w:r>
      <w:r w:rsidRPr="0073542F">
        <w:t xml:space="preserve">     </w:t>
      </w:r>
      <w:r w:rsidRPr="0073542F">
        <w:rPr>
          <w:i/>
        </w:rPr>
        <w:t>ƒ</w:t>
      </w:r>
      <w:r w:rsidRPr="0073542F">
        <w:rPr>
          <w:vertAlign w:val="subscript"/>
        </w:rPr>
        <w:t xml:space="preserve">spk  </w:t>
      </w:r>
      <w:r w:rsidRPr="0073542F">
        <w:t xml:space="preserve">= </w:t>
      </w:r>
      <w:r w:rsidRPr="0073542F">
        <w:rPr>
          <w:i/>
        </w:rPr>
        <w:t>λ m</w:t>
      </w:r>
      <w:r w:rsidRPr="0073542F">
        <w:t xml:space="preserve"> </w:t>
      </w:r>
      <w:r w:rsidRPr="0073542F">
        <w:rPr>
          <w:i/>
          <w:kern w:val="0"/>
          <w:szCs w:val="21"/>
        </w:rPr>
        <w:t>R</w:t>
      </w:r>
      <w:r w:rsidRPr="0073542F">
        <w:rPr>
          <w:kern w:val="0"/>
          <w:szCs w:val="21"/>
          <w:vertAlign w:val="subscript"/>
        </w:rPr>
        <w:t>a</w:t>
      </w:r>
      <w:r w:rsidRPr="0073542F">
        <w:t xml:space="preserve"> </w:t>
      </w:r>
      <w:r w:rsidRPr="0073542F">
        <w:rPr>
          <w:sz w:val="24"/>
        </w:rPr>
        <w:t>/</w:t>
      </w:r>
      <w:r w:rsidRPr="0073542F">
        <w:rPr>
          <w:i/>
        </w:rPr>
        <w:t xml:space="preserve"> A</w:t>
      </w:r>
      <w:r w:rsidRPr="0073542F">
        <w:rPr>
          <w:vertAlign w:val="subscript"/>
        </w:rPr>
        <w:t>p</w:t>
      </w:r>
      <w:r w:rsidRPr="0073542F">
        <w:t xml:space="preserve"> + </w:t>
      </w:r>
      <w:r w:rsidRPr="0073542F">
        <w:rPr>
          <w:i/>
        </w:rPr>
        <w:t>β</w:t>
      </w:r>
      <w:r>
        <w:rPr>
          <w:i/>
        </w:rPr>
        <w:t xml:space="preserve"> </w:t>
      </w:r>
      <w:r w:rsidRPr="0073542F">
        <w:t>(1</w:t>
      </w:r>
      <w:r>
        <w:t xml:space="preserve"> </w:t>
      </w:r>
      <w:r w:rsidRPr="0073542F">
        <w:t>-</w:t>
      </w:r>
      <w:r w:rsidRPr="0073542F">
        <w:rPr>
          <w:i/>
        </w:rPr>
        <w:t xml:space="preserve"> m</w:t>
      </w:r>
      <w:r w:rsidRPr="0073542F">
        <w:t>)</w:t>
      </w:r>
      <w:r w:rsidRPr="0073542F">
        <w:rPr>
          <w:i/>
        </w:rPr>
        <w:t> ƒ</w:t>
      </w:r>
      <w:r w:rsidRPr="0073542F">
        <w:rPr>
          <w:vertAlign w:val="subscript"/>
        </w:rPr>
        <w:t>sk</w:t>
      </w:r>
      <w:r w:rsidRPr="0073542F">
        <w:t xml:space="preserve">         </w:t>
      </w:r>
      <w:r>
        <w:t xml:space="preserve"> </w:t>
      </w:r>
      <w:r w:rsidRPr="0073542F">
        <w:t xml:space="preserve">          </w:t>
      </w:r>
      <w:r w:rsidRPr="0073542F">
        <w:rPr>
          <w:rFonts w:hint="eastAsia"/>
        </w:rPr>
        <w:t>（</w:t>
      </w:r>
      <w:r w:rsidRPr="0073542F">
        <w:t>4.7.1</w:t>
      </w:r>
      <w:r w:rsidRPr="0073542F">
        <w:rPr>
          <w:rFonts w:hint="eastAsia"/>
        </w:rPr>
        <w:t>）</w:t>
      </w:r>
    </w:p>
    <w:p w:rsidR="004A48B3" w:rsidRPr="0073542F" w:rsidRDefault="004A48B3" w:rsidP="00A2276A">
      <w:pPr>
        <w:adjustRightInd w:val="0"/>
        <w:snapToGrid w:val="0"/>
        <w:spacing w:beforeLines="50" w:afterLines="100"/>
        <w:ind w:firstLineChars="98" w:firstLine="31680"/>
        <w:jc w:val="center"/>
      </w:pPr>
      <w:r w:rsidRPr="0073542F">
        <w:t xml:space="preserve">                        ƒ</w:t>
      </w:r>
      <w:r w:rsidRPr="005B5DF7">
        <w:rPr>
          <w:vertAlign w:val="subscript"/>
        </w:rPr>
        <w:t>c</w:t>
      </w:r>
      <w:r w:rsidRPr="0073542F">
        <w:t xml:space="preserve"> </w:t>
      </w:r>
      <w:r w:rsidRPr="00453531">
        <w:rPr>
          <w:rFonts w:hint="eastAsia"/>
          <w:sz w:val="15"/>
          <w:szCs w:val="15"/>
        </w:rPr>
        <w:t>≥</w:t>
      </w:r>
      <w:r w:rsidRPr="0073542F">
        <w:t xml:space="preserve"> </w:t>
      </w:r>
      <w:r w:rsidRPr="005B5DF7">
        <w:rPr>
          <w:i/>
        </w:rPr>
        <w:t>R</w:t>
      </w:r>
      <w:r w:rsidRPr="005B5DF7">
        <w:rPr>
          <w:vertAlign w:val="subscript"/>
        </w:rPr>
        <w:t>a</w:t>
      </w:r>
      <w:r w:rsidRPr="0073542F">
        <w:t xml:space="preserve"> / (</w:t>
      </w:r>
      <w:r w:rsidRPr="007746F0">
        <w:rPr>
          <w:rFonts w:eastAsia="仿宋"/>
          <w:i/>
          <w:iCs/>
          <w:kern w:val="0"/>
          <w:szCs w:val="21"/>
        </w:rPr>
        <w:t>ψ</w:t>
      </w:r>
      <w:r w:rsidRPr="0073542F">
        <w:rPr>
          <w:vertAlign w:val="subscript"/>
        </w:rPr>
        <w:t>c</w:t>
      </w:r>
      <w:r w:rsidRPr="0073542F">
        <w:rPr>
          <w:rFonts w:hint="eastAsia"/>
        </w:rPr>
        <w:t>·</w:t>
      </w:r>
      <w:r w:rsidRPr="005B5DF7">
        <w:rPr>
          <w:i/>
        </w:rPr>
        <w:t>A</w:t>
      </w:r>
      <w:r w:rsidRPr="005B5DF7">
        <w:rPr>
          <w:vertAlign w:val="subscript"/>
        </w:rPr>
        <w:t>p</w:t>
      </w:r>
      <w:r w:rsidRPr="0073542F">
        <w:t xml:space="preserve">)                     </w:t>
      </w:r>
      <w:r>
        <w:t xml:space="preserve"> </w:t>
      </w:r>
      <w:r w:rsidRPr="0073542F">
        <w:t xml:space="preserve">   </w:t>
      </w:r>
      <w:r>
        <w:t xml:space="preserve">  </w:t>
      </w:r>
      <w:r w:rsidRPr="0073542F">
        <w:t xml:space="preserve">     </w:t>
      </w:r>
      <w:r w:rsidRPr="0073542F">
        <w:rPr>
          <w:rFonts w:hint="eastAsia"/>
        </w:rPr>
        <w:t>（</w:t>
      </w:r>
      <w:r w:rsidRPr="0073542F">
        <w:t>4.7.2</w:t>
      </w:r>
      <w:r w:rsidRPr="0073542F">
        <w:rPr>
          <w:rFonts w:hint="eastAsia"/>
        </w:rPr>
        <w:t>）</w:t>
      </w:r>
    </w:p>
    <w:tbl>
      <w:tblPr>
        <w:tblW w:w="0" w:type="auto"/>
        <w:tblLook w:val="00A0"/>
      </w:tblPr>
      <w:tblGrid>
        <w:gridCol w:w="689"/>
        <w:gridCol w:w="1007"/>
        <w:gridCol w:w="781"/>
        <w:gridCol w:w="6018"/>
      </w:tblGrid>
      <w:tr w:rsidR="004A48B3" w:rsidRPr="0073542F" w:rsidTr="00FF3E1E">
        <w:trPr>
          <w:trHeight w:val="283"/>
        </w:trPr>
        <w:tc>
          <w:tcPr>
            <w:tcW w:w="689" w:type="dxa"/>
          </w:tcPr>
          <w:p w:rsidR="004A48B3" w:rsidRPr="00FF3E1E" w:rsidRDefault="004A48B3" w:rsidP="00FF3E1E">
            <w:pPr>
              <w:adjustRightInd w:val="0"/>
              <w:snapToGrid w:val="0"/>
              <w:spacing w:line="360" w:lineRule="auto"/>
              <w:rPr>
                <w:rFonts w:cs="宋体"/>
                <w:kern w:val="0"/>
                <w:szCs w:val="21"/>
              </w:rPr>
            </w:pPr>
            <w:r w:rsidRPr="00FF3E1E">
              <w:rPr>
                <w:kern w:val="0"/>
                <w:szCs w:val="21"/>
              </w:rPr>
              <w:fldChar w:fldCharType="begin"/>
            </w:r>
            <w:r w:rsidRPr="00FF3E1E">
              <w:rPr>
                <w:kern w:val="0"/>
                <w:szCs w:val="21"/>
              </w:rPr>
              <w:instrText xml:space="preserve"> QUOTE </w:instrText>
            </w:r>
            <w:r w:rsidRPr="00FF3E1E">
              <w:rPr>
                <w:noProof/>
                <w:position w:val="-9"/>
              </w:rPr>
              <w:pict>
                <v:shape id="_x0000_i1055" type="#_x0000_t75" style="width:205.5pt;height:15.75pt;visibility:visible">
                  <v:imagedata r:id="rId21" o:title="" chromakey="white"/>
                </v:shape>
              </w:pict>
            </w:r>
            <w:r w:rsidRPr="00FF3E1E">
              <w:rPr>
                <w:kern w:val="0"/>
                <w:szCs w:val="21"/>
              </w:rPr>
              <w:instrText xml:space="preserve"> </w:instrText>
            </w:r>
            <w:r w:rsidRPr="00FF3E1E">
              <w:rPr>
                <w:kern w:val="0"/>
                <w:szCs w:val="21"/>
              </w:rPr>
              <w:fldChar w:fldCharType="end"/>
            </w:r>
            <w:r w:rsidRPr="00FF3E1E">
              <w:rPr>
                <w:rFonts w:cs="宋体" w:hint="eastAsia"/>
                <w:kern w:val="0"/>
                <w:szCs w:val="21"/>
              </w:rPr>
              <w:t>式中</w:t>
            </w:r>
          </w:p>
        </w:tc>
        <w:tc>
          <w:tcPr>
            <w:tcW w:w="1007" w:type="dxa"/>
          </w:tcPr>
          <w:p w:rsidR="004A48B3" w:rsidRPr="00FF3E1E" w:rsidRDefault="004A48B3" w:rsidP="00FF3E1E">
            <w:pPr>
              <w:adjustRightInd w:val="0"/>
              <w:snapToGrid w:val="0"/>
              <w:spacing w:line="360" w:lineRule="auto"/>
              <w:jc w:val="right"/>
              <w:rPr>
                <w:rFonts w:cs="宋体"/>
                <w:kern w:val="0"/>
                <w:szCs w:val="21"/>
              </w:rPr>
            </w:pPr>
            <w:r w:rsidRPr="00FF3E1E">
              <w:rPr>
                <w:i/>
              </w:rPr>
              <w:t>ƒ</w:t>
            </w:r>
            <w:r w:rsidRPr="00FF3E1E">
              <w:rPr>
                <w:vertAlign w:val="subscript"/>
              </w:rPr>
              <w:t>spk</w:t>
            </w:r>
          </w:p>
        </w:tc>
        <w:tc>
          <w:tcPr>
            <w:tcW w:w="781" w:type="dxa"/>
          </w:tcPr>
          <w:p w:rsidR="004A48B3" w:rsidRPr="00FF3E1E" w:rsidRDefault="004A48B3" w:rsidP="00FF3E1E">
            <w:pPr>
              <w:adjustRightInd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rFonts w:cs="宋体"/>
                <w:kern w:val="0"/>
                <w:szCs w:val="21"/>
              </w:rPr>
            </w:pPr>
            <w:r w:rsidRPr="0073542F">
              <w:rPr>
                <w:rFonts w:hint="eastAsia"/>
              </w:rPr>
              <w:t>复合地基承载力特征值（</w:t>
            </w:r>
            <w:r w:rsidRPr="0073542F">
              <w:t>kPa</w:t>
            </w:r>
            <w:r w:rsidRPr="0073542F">
              <w:rPr>
                <w:rFonts w:hint="eastAsia"/>
              </w:rPr>
              <w:t>）；</w:t>
            </w:r>
          </w:p>
        </w:tc>
      </w:tr>
      <w:tr w:rsidR="004A48B3" w:rsidRPr="0073542F" w:rsidTr="00FF3E1E">
        <w:trPr>
          <w:trHeight w:val="283"/>
        </w:trPr>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rFonts w:cs="宋体"/>
                <w:kern w:val="0"/>
                <w:szCs w:val="21"/>
              </w:rPr>
            </w:pPr>
            <w:r w:rsidRPr="00FF3E1E">
              <w:rPr>
                <w:i/>
              </w:rPr>
              <w:t>λ</w:t>
            </w:r>
          </w:p>
        </w:tc>
        <w:tc>
          <w:tcPr>
            <w:tcW w:w="781" w:type="dxa"/>
          </w:tcPr>
          <w:p w:rsidR="004A48B3" w:rsidRPr="00FF3E1E" w:rsidRDefault="004A48B3" w:rsidP="00FF3E1E">
            <w:pPr>
              <w:adjustRightInd w:val="0"/>
              <w:snapToGrid w:val="0"/>
              <w:spacing w:line="360" w:lineRule="auto"/>
              <w:rPr>
                <w:rFonts w:cs="宋体"/>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rFonts w:cs="宋体"/>
                <w:kern w:val="0"/>
                <w:szCs w:val="21"/>
              </w:rPr>
            </w:pPr>
            <w:r w:rsidRPr="0073542F">
              <w:rPr>
                <w:rFonts w:hint="eastAsia"/>
              </w:rPr>
              <w:t>单桩竖向承载力发挥系数，可按地区经验取值，无</w:t>
            </w:r>
            <w:r>
              <w:rPr>
                <w:rFonts w:hint="eastAsia"/>
              </w:rPr>
              <w:t>地区</w:t>
            </w:r>
            <w:r w:rsidRPr="0073542F">
              <w:rPr>
                <w:rFonts w:hint="eastAsia"/>
              </w:rPr>
              <w:t>经验时取</w:t>
            </w:r>
            <w:r w:rsidRPr="00FF3E1E">
              <w:rPr>
                <w:i/>
              </w:rPr>
              <w:t xml:space="preserve">λ = </w:t>
            </w:r>
            <w:r w:rsidRPr="0073542F">
              <w:t>0.95</w:t>
            </w:r>
            <w:r w:rsidRPr="0073542F">
              <w:rPr>
                <w:rFonts w:hint="eastAsia"/>
              </w:rPr>
              <w:t>～</w:t>
            </w:r>
            <w:r w:rsidRPr="0073542F">
              <w:t>1.0</w:t>
            </w:r>
            <w:r w:rsidRPr="0073542F">
              <w:rPr>
                <w:rFonts w:hint="eastAsia"/>
              </w:rPr>
              <w:t>；</w:t>
            </w:r>
          </w:p>
        </w:tc>
      </w:tr>
      <w:tr w:rsidR="004A48B3" w:rsidRPr="0073542F" w:rsidTr="00FF3E1E">
        <w:trPr>
          <w:trHeight w:val="283"/>
        </w:trPr>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rFonts w:eastAsia="仿宋_GB2312"/>
                <w:i/>
                <w:iCs/>
                <w:kern w:val="0"/>
                <w:szCs w:val="21"/>
              </w:rPr>
            </w:pPr>
            <w:r w:rsidRPr="00FF3E1E">
              <w:rPr>
                <w:i/>
              </w:rPr>
              <w:t>m</w:t>
            </w:r>
          </w:p>
        </w:tc>
        <w:tc>
          <w:tcPr>
            <w:tcW w:w="781" w:type="dxa"/>
          </w:tcPr>
          <w:p w:rsidR="004A48B3" w:rsidRPr="00FF3E1E" w:rsidRDefault="004A48B3" w:rsidP="00FF3E1E">
            <w:pPr>
              <w:adjustRightInd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kern w:val="0"/>
                <w:szCs w:val="21"/>
              </w:rPr>
            </w:pPr>
            <w:r w:rsidRPr="0073542F">
              <w:rPr>
                <w:rFonts w:hint="eastAsia"/>
              </w:rPr>
              <w:t>复合地基</w:t>
            </w:r>
            <w:r>
              <w:rPr>
                <w:rFonts w:hint="eastAsia"/>
              </w:rPr>
              <w:t>面积置换率</w:t>
            </w:r>
            <w:r w:rsidRPr="0073542F">
              <w:rPr>
                <w:rFonts w:hint="eastAsia"/>
              </w:rPr>
              <w:t>；</w:t>
            </w:r>
          </w:p>
        </w:tc>
      </w:tr>
      <w:tr w:rsidR="004A48B3" w:rsidRPr="0073542F" w:rsidTr="00FF3E1E">
        <w:trPr>
          <w:trHeight w:val="283"/>
        </w:trPr>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bCs/>
                <w:i/>
                <w:kern w:val="0"/>
                <w:szCs w:val="21"/>
              </w:rPr>
            </w:pPr>
            <w:r w:rsidRPr="00FF3E1E">
              <w:rPr>
                <w:i/>
              </w:rPr>
              <w:t>R</w:t>
            </w:r>
            <w:r w:rsidRPr="00FF3E1E">
              <w:rPr>
                <w:vertAlign w:val="subscript"/>
              </w:rPr>
              <w:t>a</w:t>
            </w:r>
          </w:p>
        </w:tc>
        <w:tc>
          <w:tcPr>
            <w:tcW w:w="781" w:type="dxa"/>
          </w:tcPr>
          <w:p w:rsidR="004A48B3" w:rsidRPr="00FF3E1E" w:rsidRDefault="004A48B3" w:rsidP="00FF3E1E">
            <w:pPr>
              <w:adjustRightInd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bCs/>
                <w:kern w:val="0"/>
                <w:szCs w:val="21"/>
              </w:rPr>
            </w:pPr>
            <w:r w:rsidRPr="0073542F">
              <w:rPr>
                <w:rFonts w:hint="eastAsia"/>
              </w:rPr>
              <w:t>单桩竖向承载力特征值（</w:t>
            </w:r>
            <w:r w:rsidRPr="0073542F">
              <w:t>kN</w:t>
            </w:r>
            <w:r w:rsidRPr="0073542F">
              <w:rPr>
                <w:rFonts w:hint="eastAsia"/>
              </w:rPr>
              <w:t>）；</w:t>
            </w:r>
          </w:p>
        </w:tc>
      </w:tr>
      <w:tr w:rsidR="004A48B3" w:rsidRPr="0073542F" w:rsidTr="00FF3E1E">
        <w:trPr>
          <w:trHeight w:val="283"/>
        </w:trPr>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bCs/>
                <w:i/>
                <w:kern w:val="0"/>
                <w:szCs w:val="21"/>
              </w:rPr>
            </w:pPr>
            <w:r w:rsidRPr="00FF3E1E">
              <w:rPr>
                <w:i/>
              </w:rPr>
              <w:t>ƒ</w:t>
            </w:r>
            <w:r w:rsidRPr="00FF3E1E">
              <w:rPr>
                <w:vertAlign w:val="subscript"/>
              </w:rPr>
              <w:t>sk</w:t>
            </w:r>
          </w:p>
        </w:tc>
        <w:tc>
          <w:tcPr>
            <w:tcW w:w="781" w:type="dxa"/>
          </w:tcPr>
          <w:p w:rsidR="004A48B3" w:rsidRPr="00FF3E1E" w:rsidRDefault="004A48B3" w:rsidP="00FF3E1E">
            <w:pPr>
              <w:adjustRightInd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adjustRightInd w:val="0"/>
              <w:snapToGrid w:val="0"/>
              <w:spacing w:line="360" w:lineRule="auto"/>
              <w:rPr>
                <w:bCs/>
                <w:kern w:val="0"/>
                <w:szCs w:val="21"/>
              </w:rPr>
            </w:pPr>
            <w:r w:rsidRPr="0073542F">
              <w:rPr>
                <w:rFonts w:hint="eastAsia"/>
              </w:rPr>
              <w:t>处理后桩间土</w:t>
            </w:r>
            <w:r>
              <w:rPr>
                <w:rFonts w:hint="eastAsia"/>
              </w:rPr>
              <w:t>地基</w:t>
            </w:r>
            <w:r w:rsidRPr="0073542F">
              <w:rPr>
                <w:rFonts w:hint="eastAsia"/>
              </w:rPr>
              <w:t>承载力特征值（</w:t>
            </w:r>
            <w:r w:rsidRPr="0073542F">
              <w:t>kPa</w:t>
            </w:r>
            <w:r w:rsidRPr="0073542F">
              <w:rPr>
                <w:rFonts w:hint="eastAsia"/>
              </w:rPr>
              <w:t>），按地区经验或静载荷试验结果确定；</w:t>
            </w:r>
          </w:p>
        </w:tc>
      </w:tr>
      <w:tr w:rsidR="004A48B3" w:rsidRPr="0073542F" w:rsidTr="00FF3E1E">
        <w:trPr>
          <w:trHeight w:val="217"/>
        </w:trPr>
        <w:tc>
          <w:tcPr>
            <w:tcW w:w="689" w:type="dxa"/>
          </w:tcPr>
          <w:p w:rsidR="004A48B3" w:rsidRPr="00FF3E1E" w:rsidRDefault="004A48B3" w:rsidP="00FF3E1E">
            <w:pPr>
              <w:adjustRightInd w:val="0"/>
              <w:snapToGrid w:val="0"/>
              <w:spacing w:line="360" w:lineRule="auto"/>
              <w:rPr>
                <w:rFonts w:cs="宋体"/>
                <w:kern w:val="0"/>
                <w:szCs w:val="21"/>
              </w:rPr>
            </w:pPr>
            <w:r w:rsidRPr="00FF3E1E">
              <w:rPr>
                <w:rFonts w:cs="宋体"/>
                <w:kern w:val="0"/>
                <w:szCs w:val="21"/>
              </w:rPr>
              <w:t xml:space="preserve">                          </w:t>
            </w:r>
          </w:p>
        </w:tc>
        <w:tc>
          <w:tcPr>
            <w:tcW w:w="1007" w:type="dxa"/>
          </w:tcPr>
          <w:p w:rsidR="004A48B3" w:rsidRPr="00FF3E1E" w:rsidRDefault="004A48B3" w:rsidP="00FF3E1E">
            <w:pPr>
              <w:adjustRightInd w:val="0"/>
              <w:snapToGrid w:val="0"/>
              <w:spacing w:line="360" w:lineRule="auto"/>
              <w:jc w:val="right"/>
              <w:rPr>
                <w:i/>
              </w:rPr>
            </w:pPr>
            <w:r w:rsidRPr="00FF3E1E">
              <w:rPr>
                <w:i/>
              </w:rPr>
              <w:t>β</w:t>
            </w:r>
          </w:p>
        </w:tc>
        <w:tc>
          <w:tcPr>
            <w:tcW w:w="781" w:type="dxa"/>
          </w:tcPr>
          <w:p w:rsidR="004A48B3" w:rsidRPr="00FF3E1E" w:rsidRDefault="004A48B3" w:rsidP="00FF3E1E">
            <w:pPr>
              <w:adjustRightInd w:val="0"/>
              <w:snapToGrid w:val="0"/>
              <w:spacing w:line="360" w:lineRule="auto"/>
              <w:rPr>
                <w:b/>
                <w:i/>
                <w:iCs/>
                <w:kern w:val="0"/>
                <w:szCs w:val="21"/>
              </w:rPr>
            </w:pPr>
            <w:r w:rsidRPr="00FF3E1E">
              <w:rPr>
                <w:b/>
                <w:i/>
                <w:iCs/>
                <w:kern w:val="0"/>
                <w:szCs w:val="21"/>
              </w:rPr>
              <w:t>——</w:t>
            </w:r>
          </w:p>
        </w:tc>
        <w:tc>
          <w:tcPr>
            <w:tcW w:w="6018" w:type="dxa"/>
          </w:tcPr>
          <w:p w:rsidR="004A48B3" w:rsidRPr="00FF3E1E" w:rsidRDefault="004A48B3" w:rsidP="00FF3E1E">
            <w:pPr>
              <w:autoSpaceDE w:val="0"/>
              <w:autoSpaceDN w:val="0"/>
              <w:adjustRightInd w:val="0"/>
              <w:snapToGrid w:val="0"/>
              <w:spacing w:line="360" w:lineRule="auto"/>
              <w:rPr>
                <w:iCs/>
                <w:kern w:val="0"/>
                <w:szCs w:val="21"/>
              </w:rPr>
            </w:pPr>
            <w:r w:rsidRPr="00320EF0">
              <w:rPr>
                <w:rFonts w:hint="eastAsia"/>
              </w:rPr>
              <w:t>桩间土地基承载力发挥系数，无地区经验时，取</w:t>
            </w:r>
            <w:r w:rsidRPr="00320EF0">
              <w:t xml:space="preserve"> </w:t>
            </w:r>
            <w:r w:rsidRPr="00FF3E1E">
              <w:rPr>
                <w:i/>
              </w:rPr>
              <w:t xml:space="preserve">β = </w:t>
            </w:r>
            <w:r w:rsidRPr="00320EF0">
              <w:t>1.0</w:t>
            </w:r>
            <w:r w:rsidRPr="00320EF0">
              <w:rPr>
                <w:rFonts w:hint="eastAsia"/>
              </w:rPr>
              <w:t>；</w:t>
            </w:r>
          </w:p>
        </w:tc>
      </w:tr>
      <w:tr w:rsidR="004A48B3" w:rsidRPr="0073542F" w:rsidTr="00FF3E1E">
        <w:trPr>
          <w:trHeight w:val="283"/>
        </w:trPr>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i/>
              </w:rPr>
            </w:pPr>
            <w:r w:rsidRPr="00FF3E1E">
              <w:rPr>
                <w:i/>
              </w:rPr>
              <w:t>ƒ</w:t>
            </w:r>
            <w:r w:rsidRPr="00FF3E1E">
              <w:rPr>
                <w:vertAlign w:val="subscript"/>
              </w:rPr>
              <w:t>c</w:t>
            </w:r>
          </w:p>
        </w:tc>
        <w:tc>
          <w:tcPr>
            <w:tcW w:w="781" w:type="dxa"/>
          </w:tcPr>
          <w:p w:rsidR="004A48B3" w:rsidRPr="00FF3E1E" w:rsidRDefault="004A48B3" w:rsidP="00FF3E1E">
            <w:pPr>
              <w:adjustRightInd w:val="0"/>
              <w:snapToGrid w:val="0"/>
              <w:spacing w:line="360" w:lineRule="auto"/>
              <w:rPr>
                <w:b/>
                <w:i/>
                <w:iCs/>
                <w:kern w:val="0"/>
                <w:szCs w:val="21"/>
              </w:rPr>
            </w:pPr>
            <w:r w:rsidRPr="00FF3E1E">
              <w:rPr>
                <w:b/>
                <w:i/>
                <w:iCs/>
                <w:kern w:val="0"/>
                <w:szCs w:val="21"/>
              </w:rPr>
              <w:t>——</w:t>
            </w:r>
          </w:p>
        </w:tc>
        <w:tc>
          <w:tcPr>
            <w:tcW w:w="6018" w:type="dxa"/>
          </w:tcPr>
          <w:p w:rsidR="004A48B3" w:rsidRPr="0073542F" w:rsidRDefault="004A48B3" w:rsidP="00FF3E1E">
            <w:pPr>
              <w:autoSpaceDE w:val="0"/>
              <w:autoSpaceDN w:val="0"/>
              <w:adjustRightInd w:val="0"/>
              <w:snapToGrid w:val="0"/>
              <w:spacing w:line="360" w:lineRule="auto"/>
            </w:pPr>
            <w:r w:rsidRPr="0073542F">
              <w:rPr>
                <w:rFonts w:hint="eastAsia"/>
              </w:rPr>
              <w:t>混凝土轴心抗压强度设计值（</w:t>
            </w:r>
            <w:r>
              <w:t>kPa</w:t>
            </w:r>
            <w:r w:rsidRPr="0073542F">
              <w:rPr>
                <w:rFonts w:hint="eastAsia"/>
              </w:rPr>
              <w:t>）</w:t>
            </w:r>
            <w:r>
              <w:rPr>
                <w:rFonts w:hint="eastAsia"/>
              </w:rPr>
              <w:t>，</w:t>
            </w:r>
            <w:r w:rsidRPr="0073542F">
              <w:rPr>
                <w:rFonts w:hint="eastAsia"/>
              </w:rPr>
              <w:t>按现行国家标准《混凝土结构设计规范》</w:t>
            </w:r>
            <w:r w:rsidRPr="0073542F">
              <w:t>GB</w:t>
            </w:r>
            <w:r>
              <w:t xml:space="preserve"> </w:t>
            </w:r>
            <w:r w:rsidRPr="0073542F">
              <w:t>50010</w:t>
            </w:r>
            <w:r w:rsidRPr="0073542F">
              <w:rPr>
                <w:rFonts w:hint="eastAsia"/>
              </w:rPr>
              <w:t>的有关规定取值；</w:t>
            </w:r>
          </w:p>
        </w:tc>
      </w:tr>
      <w:tr w:rsidR="004A48B3" w:rsidRPr="0073542F" w:rsidTr="00FF3E1E">
        <w:trPr>
          <w:trHeight w:val="283"/>
        </w:trPr>
        <w:tc>
          <w:tcPr>
            <w:tcW w:w="689" w:type="dxa"/>
          </w:tcPr>
          <w:p w:rsidR="004A48B3" w:rsidRPr="00FF3E1E" w:rsidRDefault="004A48B3" w:rsidP="00FF3E1E">
            <w:pPr>
              <w:adjustRightInd w:val="0"/>
              <w:snapToGrid w:val="0"/>
              <w:spacing w:line="360" w:lineRule="auto"/>
              <w:rPr>
                <w:rFonts w:cs="宋体"/>
                <w:kern w:val="0"/>
                <w:szCs w:val="21"/>
              </w:rPr>
            </w:pPr>
          </w:p>
        </w:tc>
        <w:tc>
          <w:tcPr>
            <w:tcW w:w="1007" w:type="dxa"/>
          </w:tcPr>
          <w:p w:rsidR="004A48B3" w:rsidRPr="00FF3E1E" w:rsidRDefault="004A48B3" w:rsidP="00FF3E1E">
            <w:pPr>
              <w:adjustRightInd w:val="0"/>
              <w:snapToGrid w:val="0"/>
              <w:spacing w:line="360" w:lineRule="auto"/>
              <w:jc w:val="right"/>
              <w:rPr>
                <w:i/>
              </w:rPr>
            </w:pPr>
            <w:r w:rsidRPr="00FF3E1E">
              <w:rPr>
                <w:rFonts w:eastAsia="仿宋"/>
                <w:i/>
                <w:iCs/>
                <w:kern w:val="0"/>
                <w:szCs w:val="21"/>
              </w:rPr>
              <w:t>ψ</w:t>
            </w:r>
            <w:r w:rsidRPr="00FF3E1E">
              <w:rPr>
                <w:vertAlign w:val="subscript"/>
              </w:rPr>
              <w:t>c</w:t>
            </w:r>
          </w:p>
        </w:tc>
        <w:tc>
          <w:tcPr>
            <w:tcW w:w="781" w:type="dxa"/>
          </w:tcPr>
          <w:p w:rsidR="004A48B3" w:rsidRPr="00FF3E1E" w:rsidRDefault="004A48B3" w:rsidP="00FF3E1E">
            <w:pPr>
              <w:adjustRightInd w:val="0"/>
              <w:snapToGrid w:val="0"/>
              <w:spacing w:line="360" w:lineRule="auto"/>
              <w:rPr>
                <w:b/>
                <w:i/>
                <w:iCs/>
                <w:kern w:val="0"/>
                <w:szCs w:val="21"/>
              </w:rPr>
            </w:pPr>
            <w:r w:rsidRPr="00FF3E1E">
              <w:rPr>
                <w:b/>
                <w:i/>
                <w:iCs/>
                <w:kern w:val="0"/>
                <w:szCs w:val="21"/>
              </w:rPr>
              <w:t>——</w:t>
            </w:r>
          </w:p>
        </w:tc>
        <w:tc>
          <w:tcPr>
            <w:tcW w:w="6018" w:type="dxa"/>
          </w:tcPr>
          <w:p w:rsidR="004A48B3" w:rsidRPr="0073542F" w:rsidRDefault="004A48B3" w:rsidP="00FF3E1E">
            <w:pPr>
              <w:autoSpaceDE w:val="0"/>
              <w:autoSpaceDN w:val="0"/>
              <w:adjustRightInd w:val="0"/>
              <w:snapToGrid w:val="0"/>
              <w:spacing w:line="360" w:lineRule="auto"/>
            </w:pPr>
            <w:r w:rsidRPr="0073542F">
              <w:rPr>
                <w:rFonts w:hint="eastAsia"/>
              </w:rPr>
              <w:t>桩</w:t>
            </w:r>
            <w:r>
              <w:rPr>
                <w:rFonts w:hint="eastAsia"/>
              </w:rPr>
              <w:t>的</w:t>
            </w:r>
            <w:r w:rsidRPr="0073542F">
              <w:rPr>
                <w:rFonts w:hint="eastAsia"/>
              </w:rPr>
              <w:t>工作条件系数，按本标准第</w:t>
            </w:r>
            <w:r w:rsidRPr="0073542F">
              <w:t>4.5.2</w:t>
            </w:r>
            <w:r w:rsidRPr="0073542F">
              <w:rPr>
                <w:rFonts w:hint="eastAsia"/>
              </w:rPr>
              <w:t>条</w:t>
            </w:r>
            <w:r>
              <w:rPr>
                <w:rFonts w:hint="eastAsia"/>
              </w:rPr>
              <w:t>规定</w:t>
            </w:r>
            <w:r w:rsidRPr="0073542F">
              <w:rPr>
                <w:rFonts w:hint="eastAsia"/>
              </w:rPr>
              <w:t>取值。</w:t>
            </w:r>
          </w:p>
        </w:tc>
      </w:tr>
    </w:tbl>
    <w:p w:rsidR="004A48B3" w:rsidRPr="0073542F" w:rsidRDefault="004A48B3" w:rsidP="004A48B3">
      <w:pPr>
        <w:spacing w:line="360" w:lineRule="auto"/>
        <w:ind w:firstLineChars="200" w:firstLine="31680"/>
        <w:rPr>
          <w:kern w:val="0"/>
          <w:szCs w:val="21"/>
        </w:rPr>
      </w:pPr>
      <w:r w:rsidRPr="0073542F">
        <w:rPr>
          <w:b/>
          <w:kern w:val="0"/>
          <w:szCs w:val="21"/>
        </w:rPr>
        <w:t xml:space="preserve">7   </w:t>
      </w:r>
      <w:r>
        <w:rPr>
          <w:rFonts w:hint="eastAsia"/>
          <w:kern w:val="0"/>
          <w:szCs w:val="21"/>
        </w:rPr>
        <w:t>复合地基沉降变形计算深度应大于复合岩土层</w:t>
      </w:r>
      <w:r w:rsidRPr="0073542F">
        <w:rPr>
          <w:rFonts w:hint="eastAsia"/>
          <w:kern w:val="0"/>
          <w:szCs w:val="21"/>
        </w:rPr>
        <w:t>深度，</w:t>
      </w:r>
      <w:r>
        <w:rPr>
          <w:rFonts w:hint="eastAsia"/>
          <w:kern w:val="0"/>
          <w:szCs w:val="21"/>
        </w:rPr>
        <w:t>且</w:t>
      </w:r>
      <w:r w:rsidRPr="0073542F">
        <w:rPr>
          <w:rFonts w:hint="eastAsia"/>
          <w:kern w:val="0"/>
          <w:szCs w:val="21"/>
        </w:rPr>
        <w:t>复合地基</w:t>
      </w:r>
      <w:r>
        <w:rPr>
          <w:rFonts w:hint="eastAsia"/>
          <w:kern w:val="0"/>
          <w:szCs w:val="21"/>
        </w:rPr>
        <w:t>沉降</w:t>
      </w:r>
      <w:r w:rsidRPr="0073542F">
        <w:rPr>
          <w:rFonts w:hint="eastAsia"/>
          <w:kern w:val="0"/>
          <w:szCs w:val="21"/>
        </w:rPr>
        <w:t>变形计算</w:t>
      </w:r>
      <w:r>
        <w:rPr>
          <w:rFonts w:hint="eastAsia"/>
          <w:kern w:val="0"/>
          <w:szCs w:val="21"/>
        </w:rPr>
        <w:t>应</w:t>
      </w:r>
      <w:r w:rsidRPr="0073542F">
        <w:rPr>
          <w:rFonts w:hint="eastAsia"/>
          <w:kern w:val="0"/>
          <w:szCs w:val="21"/>
        </w:rPr>
        <w:t>符合现行国家</w:t>
      </w:r>
      <w:r>
        <w:rPr>
          <w:rFonts w:hint="eastAsia"/>
          <w:kern w:val="0"/>
          <w:szCs w:val="21"/>
        </w:rPr>
        <w:t>与行业</w:t>
      </w:r>
      <w:r w:rsidRPr="0073542F">
        <w:rPr>
          <w:rFonts w:hint="eastAsia"/>
          <w:kern w:val="0"/>
          <w:szCs w:val="21"/>
        </w:rPr>
        <w:t>标准</w:t>
      </w:r>
      <w:bookmarkStart w:id="111" w:name="_Hlk609962"/>
      <w:r w:rsidRPr="0073542F">
        <w:rPr>
          <w:rFonts w:hint="eastAsia"/>
          <w:kern w:val="0"/>
          <w:szCs w:val="21"/>
        </w:rPr>
        <w:t>《建筑地基基础设计规范》</w:t>
      </w:r>
      <w:r w:rsidRPr="0073542F">
        <w:rPr>
          <w:kern w:val="0"/>
          <w:szCs w:val="21"/>
        </w:rPr>
        <w:t>GB</w:t>
      </w:r>
      <w:r>
        <w:rPr>
          <w:kern w:val="0"/>
          <w:szCs w:val="21"/>
        </w:rPr>
        <w:t xml:space="preserve"> </w:t>
      </w:r>
      <w:r w:rsidRPr="0073542F">
        <w:rPr>
          <w:kern w:val="0"/>
          <w:szCs w:val="21"/>
        </w:rPr>
        <w:t>50007</w:t>
      </w:r>
      <w:r>
        <w:rPr>
          <w:rFonts w:hint="eastAsia"/>
          <w:kern w:val="0"/>
          <w:szCs w:val="21"/>
        </w:rPr>
        <w:t>、</w:t>
      </w:r>
      <w:r w:rsidRPr="0073542F">
        <w:rPr>
          <w:rFonts w:hint="eastAsia"/>
          <w:kern w:val="0"/>
          <w:szCs w:val="21"/>
        </w:rPr>
        <w:t>《</w:t>
      </w:r>
      <w:r>
        <w:rPr>
          <w:rFonts w:hint="eastAsia"/>
          <w:kern w:val="0"/>
          <w:szCs w:val="21"/>
        </w:rPr>
        <w:t>复合地基技术</w:t>
      </w:r>
      <w:r w:rsidRPr="0073542F">
        <w:rPr>
          <w:rFonts w:hint="eastAsia"/>
          <w:kern w:val="0"/>
          <w:szCs w:val="21"/>
        </w:rPr>
        <w:t>规范》</w:t>
      </w:r>
      <w:r w:rsidRPr="0073542F">
        <w:rPr>
          <w:kern w:val="0"/>
          <w:szCs w:val="21"/>
        </w:rPr>
        <w:t>GB</w:t>
      </w:r>
      <w:r>
        <w:rPr>
          <w:kern w:val="0"/>
          <w:szCs w:val="21"/>
        </w:rPr>
        <w:t xml:space="preserve"> /T 50783</w:t>
      </w:r>
      <w:r>
        <w:rPr>
          <w:rFonts w:hint="eastAsia"/>
          <w:kern w:val="0"/>
          <w:szCs w:val="21"/>
        </w:rPr>
        <w:t>和</w:t>
      </w:r>
      <w:r w:rsidRPr="0073542F">
        <w:rPr>
          <w:rFonts w:hint="eastAsia"/>
        </w:rPr>
        <w:t>《建筑地基处理技术规范》</w:t>
      </w:r>
      <w:r w:rsidRPr="0073542F">
        <w:t>JGJ 79</w:t>
      </w:r>
      <w:bookmarkEnd w:id="111"/>
      <w:r w:rsidRPr="0073542F">
        <w:rPr>
          <w:rFonts w:hint="eastAsia"/>
          <w:kern w:val="0"/>
          <w:szCs w:val="21"/>
        </w:rPr>
        <w:t>的有关规定</w:t>
      </w:r>
      <w:r>
        <w:rPr>
          <w:rFonts w:hint="eastAsia"/>
          <w:kern w:val="0"/>
          <w:szCs w:val="21"/>
        </w:rPr>
        <w:t>；</w:t>
      </w:r>
    </w:p>
    <w:p w:rsidR="004A48B3" w:rsidRPr="0073542F" w:rsidRDefault="004A48B3" w:rsidP="00A2276A">
      <w:pPr>
        <w:spacing w:line="360" w:lineRule="auto"/>
        <w:ind w:firstLineChars="200" w:firstLine="31680"/>
        <w:rPr>
          <w:kern w:val="0"/>
          <w:szCs w:val="21"/>
        </w:rPr>
      </w:pPr>
      <w:r w:rsidRPr="0073542F">
        <w:rPr>
          <w:b/>
          <w:kern w:val="0"/>
          <w:szCs w:val="21"/>
        </w:rPr>
        <w:t>8</w:t>
      </w:r>
      <w:r w:rsidRPr="0073542F">
        <w:rPr>
          <w:rFonts w:hint="eastAsia"/>
          <w:kern w:val="0"/>
          <w:szCs w:val="21"/>
        </w:rPr>
        <w:t>复合地基稳定性分析</w:t>
      </w:r>
      <w:r>
        <w:rPr>
          <w:rFonts w:hint="eastAsia"/>
          <w:kern w:val="0"/>
          <w:szCs w:val="21"/>
        </w:rPr>
        <w:t>应按</w:t>
      </w:r>
      <w:r w:rsidRPr="0073542F">
        <w:rPr>
          <w:rFonts w:hint="eastAsia"/>
          <w:kern w:val="0"/>
          <w:szCs w:val="21"/>
        </w:rPr>
        <w:t>现行国家标准《复合地基技术规范》</w:t>
      </w:r>
      <w:r w:rsidRPr="0073542F">
        <w:rPr>
          <w:kern w:val="0"/>
          <w:szCs w:val="21"/>
        </w:rPr>
        <w:t>GB/T 50783</w:t>
      </w:r>
      <w:r w:rsidRPr="0073542F">
        <w:rPr>
          <w:rFonts w:hint="eastAsia"/>
          <w:kern w:val="0"/>
          <w:szCs w:val="21"/>
        </w:rPr>
        <w:t>的有关规定</w:t>
      </w:r>
      <w:r>
        <w:rPr>
          <w:rFonts w:hint="eastAsia"/>
          <w:kern w:val="0"/>
          <w:szCs w:val="21"/>
        </w:rPr>
        <w:t>执行</w:t>
      </w:r>
      <w:r w:rsidRPr="0073542F">
        <w:rPr>
          <w:rFonts w:hint="eastAsia"/>
          <w:kern w:val="0"/>
          <w:szCs w:val="21"/>
        </w:rPr>
        <w:t>。</w:t>
      </w:r>
    </w:p>
    <w:p w:rsidR="004A48B3" w:rsidRPr="0073542F" w:rsidRDefault="004A48B3" w:rsidP="008A42A6">
      <w:pPr>
        <w:spacing w:line="360" w:lineRule="auto"/>
        <w:rPr>
          <w:kern w:val="0"/>
          <w:szCs w:val="21"/>
        </w:rPr>
      </w:pPr>
      <w:r w:rsidRPr="0073542F">
        <w:rPr>
          <w:rFonts w:eastAsia="黑体"/>
          <w:b/>
          <w:kern w:val="0"/>
          <w:szCs w:val="21"/>
        </w:rPr>
        <w:t>4</w:t>
      </w:r>
      <w:r w:rsidRPr="0073542F">
        <w:rPr>
          <w:b/>
          <w:kern w:val="0"/>
          <w:szCs w:val="21"/>
        </w:rPr>
        <w:t>.</w:t>
      </w:r>
      <w:r w:rsidRPr="0073542F">
        <w:rPr>
          <w:rFonts w:eastAsia="黑体"/>
          <w:b/>
          <w:kern w:val="0"/>
          <w:szCs w:val="21"/>
        </w:rPr>
        <w:t>7</w:t>
      </w:r>
      <w:r w:rsidRPr="0073542F">
        <w:rPr>
          <w:b/>
          <w:kern w:val="0"/>
          <w:szCs w:val="21"/>
        </w:rPr>
        <w:t>.</w:t>
      </w:r>
      <w:r w:rsidRPr="0073542F">
        <w:rPr>
          <w:rFonts w:eastAsia="黑体"/>
          <w:b/>
          <w:kern w:val="0"/>
          <w:szCs w:val="21"/>
        </w:rPr>
        <w:t xml:space="preserve">3  </w:t>
      </w:r>
      <w:r w:rsidRPr="0073542F">
        <w:rPr>
          <w:rFonts w:hint="eastAsia"/>
          <w:kern w:val="0"/>
          <w:szCs w:val="21"/>
        </w:rPr>
        <w:t>复合地基静载荷试验应按现行行业标准《建筑地基检测技术规范》</w:t>
      </w:r>
      <w:r w:rsidRPr="0073542F">
        <w:rPr>
          <w:kern w:val="0"/>
          <w:szCs w:val="21"/>
        </w:rPr>
        <w:t>JGJ</w:t>
      </w:r>
      <w:r>
        <w:rPr>
          <w:kern w:val="0"/>
          <w:szCs w:val="21"/>
        </w:rPr>
        <w:t xml:space="preserve"> </w:t>
      </w:r>
      <w:r w:rsidRPr="0073542F">
        <w:rPr>
          <w:kern w:val="0"/>
          <w:szCs w:val="21"/>
        </w:rPr>
        <w:t>340</w:t>
      </w:r>
      <w:r w:rsidRPr="0073542F">
        <w:rPr>
          <w:rFonts w:hint="eastAsia"/>
          <w:kern w:val="0"/>
          <w:szCs w:val="21"/>
        </w:rPr>
        <w:t>的有关规定执行；复合地基竖向增强体的静载试验应按现行行业标准《建筑基桩检测技术规范》</w:t>
      </w:r>
      <w:r w:rsidRPr="0073542F">
        <w:rPr>
          <w:kern w:val="0"/>
          <w:szCs w:val="21"/>
        </w:rPr>
        <w:t>JGJ</w:t>
      </w:r>
      <w:r>
        <w:rPr>
          <w:kern w:val="0"/>
          <w:szCs w:val="21"/>
        </w:rPr>
        <w:t xml:space="preserve"> </w:t>
      </w:r>
      <w:r w:rsidRPr="0073542F">
        <w:rPr>
          <w:kern w:val="0"/>
          <w:szCs w:val="21"/>
        </w:rPr>
        <w:t>106</w:t>
      </w:r>
      <w:r w:rsidRPr="0073542F">
        <w:rPr>
          <w:rFonts w:hint="eastAsia"/>
          <w:kern w:val="0"/>
          <w:szCs w:val="21"/>
        </w:rPr>
        <w:t>的有关规定执行。</w:t>
      </w:r>
    </w:p>
    <w:p w:rsidR="004A48B3" w:rsidRPr="0073542F" w:rsidRDefault="004A48B3" w:rsidP="00FF3E1E">
      <w:pPr>
        <w:keepNext/>
        <w:spacing w:beforeLines="100" w:line="360" w:lineRule="auto"/>
        <w:jc w:val="center"/>
        <w:outlineLvl w:val="1"/>
        <w:rPr>
          <w:b/>
          <w:sz w:val="28"/>
          <w:szCs w:val="28"/>
        </w:rPr>
      </w:pPr>
      <w:bookmarkStart w:id="112" w:name="_Toc1565390"/>
      <w:bookmarkStart w:id="113" w:name="_Toc2588429"/>
      <w:r w:rsidRPr="0073542F">
        <w:rPr>
          <w:b/>
          <w:bCs/>
          <w:sz w:val="28"/>
          <w:szCs w:val="28"/>
        </w:rPr>
        <w:t xml:space="preserve">4.8  </w:t>
      </w:r>
      <w:r w:rsidRPr="0073542F">
        <w:rPr>
          <w:rFonts w:hint="eastAsia"/>
          <w:b/>
          <w:bCs/>
          <w:sz w:val="28"/>
          <w:szCs w:val="28"/>
        </w:rPr>
        <w:t>特殊土的桩基与复合地基设计</w:t>
      </w:r>
      <w:bookmarkEnd w:id="112"/>
      <w:bookmarkEnd w:id="113"/>
    </w:p>
    <w:p w:rsidR="004A48B3" w:rsidRPr="0073542F" w:rsidRDefault="004A48B3" w:rsidP="00FF3E1E">
      <w:pPr>
        <w:keepNext/>
        <w:autoSpaceDE w:val="0"/>
        <w:autoSpaceDN w:val="0"/>
        <w:adjustRightInd w:val="0"/>
        <w:spacing w:beforeLines="100" w:line="360" w:lineRule="auto"/>
        <w:jc w:val="center"/>
        <w:rPr>
          <w:rFonts w:cs="宋体"/>
          <w:kern w:val="0"/>
          <w:sz w:val="28"/>
          <w:szCs w:val="28"/>
        </w:rPr>
      </w:pPr>
      <w:r w:rsidRPr="0073542F">
        <w:rPr>
          <w:rFonts w:ascii="宋体" w:hAnsi="宋体" w:cs="宋体" w:hint="eastAsia"/>
          <w:kern w:val="0"/>
          <w:sz w:val="28"/>
          <w:szCs w:val="28"/>
        </w:rPr>
        <w:t>Ⅰ</w:t>
      </w:r>
      <w:r w:rsidRPr="0073542F">
        <w:rPr>
          <w:rFonts w:cs="宋体"/>
          <w:kern w:val="0"/>
          <w:sz w:val="28"/>
          <w:szCs w:val="28"/>
        </w:rPr>
        <w:t xml:space="preserve">  </w:t>
      </w:r>
      <w:r w:rsidRPr="0073542F">
        <w:rPr>
          <w:rFonts w:cs="宋体" w:hint="eastAsia"/>
          <w:kern w:val="0"/>
          <w:sz w:val="28"/>
          <w:szCs w:val="28"/>
        </w:rPr>
        <w:t>湿陷性黄土</w:t>
      </w:r>
    </w:p>
    <w:p w:rsidR="004A48B3" w:rsidRPr="0073542F" w:rsidRDefault="004A48B3" w:rsidP="0067262F">
      <w:pPr>
        <w:widowControl/>
        <w:spacing w:line="360" w:lineRule="auto"/>
        <w:rPr>
          <w:szCs w:val="21"/>
        </w:rPr>
      </w:pPr>
      <w:r w:rsidRPr="0073542F">
        <w:rPr>
          <w:b/>
          <w:szCs w:val="21"/>
        </w:rPr>
        <w:t xml:space="preserve">4.8.1 </w:t>
      </w:r>
      <w:r w:rsidRPr="0073542F">
        <w:rPr>
          <w:szCs w:val="21"/>
        </w:rPr>
        <w:t xml:space="preserve"> </w:t>
      </w:r>
      <w:r w:rsidRPr="0073542F">
        <w:rPr>
          <w:rFonts w:hint="eastAsia"/>
          <w:szCs w:val="21"/>
        </w:rPr>
        <w:t>湿陷性黄土</w:t>
      </w:r>
      <w:r>
        <w:rPr>
          <w:rFonts w:hint="eastAsia"/>
          <w:szCs w:val="21"/>
        </w:rPr>
        <w:t>场地</w:t>
      </w:r>
      <w:r w:rsidRPr="0073542F">
        <w:rPr>
          <w:rFonts w:hint="eastAsia"/>
          <w:szCs w:val="21"/>
        </w:rPr>
        <w:t>的短螺旋挤土灌注桩基设计应符合下列规定：</w:t>
      </w:r>
    </w:p>
    <w:p w:rsidR="004A48B3" w:rsidRPr="0073542F" w:rsidRDefault="004A48B3" w:rsidP="00A2276A">
      <w:pPr>
        <w:widowControl/>
        <w:spacing w:line="360" w:lineRule="auto"/>
        <w:ind w:firstLineChars="200" w:firstLine="31680"/>
        <w:rPr>
          <w:szCs w:val="21"/>
        </w:rPr>
      </w:pPr>
      <w:r w:rsidRPr="0073542F">
        <w:rPr>
          <w:b/>
        </w:rPr>
        <w:t>1</w:t>
      </w:r>
      <w:r w:rsidRPr="0073542F">
        <w:t xml:space="preserve">  </w:t>
      </w:r>
      <w:r w:rsidRPr="0073542F">
        <w:rPr>
          <w:rFonts w:hint="eastAsia"/>
        </w:rPr>
        <w:t>桩端</w:t>
      </w:r>
      <w:r>
        <w:rPr>
          <w:rFonts w:hint="eastAsia"/>
        </w:rPr>
        <w:t>应</w:t>
      </w:r>
      <w:r w:rsidRPr="0073542F">
        <w:rPr>
          <w:rFonts w:hint="eastAsia"/>
        </w:rPr>
        <w:t>穿透湿陷性黄土层，</w:t>
      </w:r>
      <w:r>
        <w:rPr>
          <w:rFonts w:hint="eastAsia"/>
        </w:rPr>
        <w:t>并</w:t>
      </w:r>
      <w:r w:rsidRPr="0073542F">
        <w:rPr>
          <w:rFonts w:hint="eastAsia"/>
        </w:rPr>
        <w:t>选择压缩性较低的非湿陷性岩土层作为桩端持力层；</w:t>
      </w:r>
    </w:p>
    <w:p w:rsidR="004A48B3" w:rsidRPr="0073542F" w:rsidRDefault="004A48B3" w:rsidP="00A2276A">
      <w:pPr>
        <w:widowControl/>
        <w:spacing w:line="360" w:lineRule="auto"/>
        <w:ind w:firstLineChars="200" w:firstLine="31680"/>
        <w:rPr>
          <w:szCs w:val="21"/>
        </w:rPr>
      </w:pPr>
      <w:r w:rsidRPr="0073542F">
        <w:rPr>
          <w:b/>
          <w:szCs w:val="21"/>
        </w:rPr>
        <w:t>2</w:t>
      </w:r>
      <w:r w:rsidRPr="0073542F">
        <w:rPr>
          <w:szCs w:val="21"/>
        </w:rPr>
        <w:t xml:space="preserve">  </w:t>
      </w:r>
      <w:r w:rsidRPr="0073542F">
        <w:rPr>
          <w:rFonts w:hint="eastAsia"/>
          <w:szCs w:val="21"/>
        </w:rPr>
        <w:t>单桩</w:t>
      </w:r>
      <w:r>
        <w:rPr>
          <w:rFonts w:hint="eastAsia"/>
          <w:szCs w:val="21"/>
        </w:rPr>
        <w:t>竖向</w:t>
      </w:r>
      <w:r w:rsidRPr="0073542F">
        <w:rPr>
          <w:rFonts w:hint="eastAsia"/>
          <w:szCs w:val="21"/>
        </w:rPr>
        <w:t>极限承载力确定应符合下列规定：</w:t>
      </w:r>
      <w:r w:rsidRPr="0073542F">
        <w:rPr>
          <w:szCs w:val="21"/>
        </w:rPr>
        <w:t xml:space="preserve"> </w:t>
      </w:r>
    </w:p>
    <w:p w:rsidR="004A48B3" w:rsidRPr="0073542F" w:rsidRDefault="004A48B3" w:rsidP="00A2276A">
      <w:pPr>
        <w:widowControl/>
        <w:spacing w:line="360" w:lineRule="auto"/>
        <w:ind w:leftChars="400" w:left="31680" w:hangingChars="150" w:firstLine="31680"/>
        <w:rPr>
          <w:szCs w:val="21"/>
        </w:rPr>
      </w:pPr>
      <w:r w:rsidRPr="0073542F">
        <w:rPr>
          <w:b/>
          <w:szCs w:val="21"/>
        </w:rPr>
        <w:t>1</w:t>
      </w:r>
      <w:r w:rsidRPr="0073542F">
        <w:rPr>
          <w:rFonts w:hint="eastAsia"/>
          <w:b/>
          <w:szCs w:val="21"/>
        </w:rPr>
        <w:t>）</w:t>
      </w:r>
      <w:r w:rsidRPr="0073542F">
        <w:rPr>
          <w:rFonts w:hint="eastAsia"/>
          <w:szCs w:val="21"/>
        </w:rPr>
        <w:t>甲级</w:t>
      </w:r>
      <w:r>
        <w:rPr>
          <w:rFonts w:hint="eastAsia"/>
          <w:szCs w:val="21"/>
        </w:rPr>
        <w:t>和</w:t>
      </w:r>
      <w:r w:rsidRPr="0073542F">
        <w:rPr>
          <w:rFonts w:hint="eastAsia"/>
          <w:szCs w:val="21"/>
        </w:rPr>
        <w:t>乙级建筑桩基宜以现场浸水单桩静</w:t>
      </w:r>
      <w:r>
        <w:rPr>
          <w:rFonts w:hint="eastAsia"/>
          <w:szCs w:val="21"/>
        </w:rPr>
        <w:t>载试验</w:t>
      </w:r>
      <w:r w:rsidRPr="0073542F">
        <w:rPr>
          <w:rFonts w:hint="eastAsia"/>
          <w:szCs w:val="21"/>
        </w:rPr>
        <w:t>确定，无浸水单桩静载试验条件时，</w:t>
      </w:r>
      <w:r>
        <w:rPr>
          <w:rFonts w:hint="eastAsia"/>
          <w:szCs w:val="21"/>
        </w:rPr>
        <w:t>可</w:t>
      </w:r>
      <w:r w:rsidRPr="0073542F">
        <w:rPr>
          <w:rFonts w:hint="eastAsia"/>
          <w:szCs w:val="21"/>
        </w:rPr>
        <w:t>采用单桩静载试验并结合本</w:t>
      </w:r>
      <w:r>
        <w:rPr>
          <w:rFonts w:hint="eastAsia"/>
          <w:szCs w:val="21"/>
        </w:rPr>
        <w:t>节</w:t>
      </w:r>
      <w:r w:rsidRPr="0073542F">
        <w:rPr>
          <w:rFonts w:hint="eastAsia"/>
          <w:szCs w:val="21"/>
        </w:rPr>
        <w:t>第</w:t>
      </w:r>
      <w:r w:rsidRPr="0073542F">
        <w:rPr>
          <w:szCs w:val="21"/>
        </w:rPr>
        <w:t>4.8.2</w:t>
      </w:r>
      <w:r>
        <w:rPr>
          <w:rFonts w:hint="eastAsia"/>
          <w:szCs w:val="21"/>
        </w:rPr>
        <w:t>条</w:t>
      </w:r>
      <w:r w:rsidRPr="0073542F">
        <w:rPr>
          <w:rFonts w:hint="eastAsia"/>
          <w:szCs w:val="21"/>
        </w:rPr>
        <w:t>规定确定；</w:t>
      </w:r>
    </w:p>
    <w:p w:rsidR="004A48B3" w:rsidRPr="0073542F" w:rsidRDefault="004A48B3" w:rsidP="00A2276A">
      <w:pPr>
        <w:widowControl/>
        <w:spacing w:line="360" w:lineRule="auto"/>
        <w:ind w:leftChars="400" w:left="31680" w:hangingChars="150" w:firstLine="31680"/>
        <w:rPr>
          <w:szCs w:val="21"/>
        </w:rPr>
      </w:pPr>
      <w:r w:rsidRPr="0073542F">
        <w:rPr>
          <w:b/>
          <w:szCs w:val="21"/>
        </w:rPr>
        <w:t>2</w:t>
      </w:r>
      <w:r w:rsidRPr="0073542F">
        <w:rPr>
          <w:rFonts w:hint="eastAsia"/>
          <w:b/>
          <w:szCs w:val="21"/>
        </w:rPr>
        <w:t>）</w:t>
      </w:r>
      <w:r w:rsidRPr="0073542F">
        <w:rPr>
          <w:rFonts w:hint="eastAsia"/>
          <w:szCs w:val="21"/>
        </w:rPr>
        <w:t>丙级建筑桩基</w:t>
      </w:r>
      <w:r>
        <w:rPr>
          <w:rFonts w:hint="eastAsia"/>
          <w:szCs w:val="21"/>
        </w:rPr>
        <w:t>宜</w:t>
      </w:r>
      <w:r w:rsidRPr="0073542F">
        <w:rPr>
          <w:rFonts w:hint="eastAsia"/>
          <w:szCs w:val="21"/>
        </w:rPr>
        <w:t>采用饱和状态下的土性指标，</w:t>
      </w:r>
      <w:r>
        <w:rPr>
          <w:rFonts w:hint="eastAsia"/>
          <w:szCs w:val="21"/>
        </w:rPr>
        <w:t>按</w:t>
      </w:r>
      <w:r w:rsidRPr="0073542F">
        <w:rPr>
          <w:rFonts w:hint="eastAsia"/>
          <w:szCs w:val="21"/>
        </w:rPr>
        <w:t>本标准第</w:t>
      </w:r>
      <w:r w:rsidRPr="0073542F">
        <w:rPr>
          <w:szCs w:val="21"/>
        </w:rPr>
        <w:t>4.3</w:t>
      </w:r>
      <w:r>
        <w:rPr>
          <w:rFonts w:hint="eastAsia"/>
          <w:szCs w:val="21"/>
        </w:rPr>
        <w:t>节规定</w:t>
      </w:r>
      <w:r w:rsidRPr="0073542F">
        <w:rPr>
          <w:rFonts w:hint="eastAsia"/>
          <w:szCs w:val="21"/>
        </w:rPr>
        <w:t>估算；</w:t>
      </w:r>
    </w:p>
    <w:p w:rsidR="004A48B3" w:rsidRDefault="004A48B3" w:rsidP="00A2276A">
      <w:pPr>
        <w:widowControl/>
        <w:spacing w:line="360" w:lineRule="auto"/>
        <w:ind w:leftChars="400" w:left="31680" w:hangingChars="150" w:firstLine="31680"/>
        <w:rPr>
          <w:szCs w:val="21"/>
        </w:rPr>
      </w:pPr>
      <w:r w:rsidRPr="0073542F">
        <w:rPr>
          <w:b/>
          <w:szCs w:val="21"/>
        </w:rPr>
        <w:t>3</w:t>
      </w:r>
      <w:r w:rsidRPr="0073542F">
        <w:rPr>
          <w:rFonts w:hint="eastAsia"/>
          <w:b/>
          <w:szCs w:val="21"/>
        </w:rPr>
        <w:t>）</w:t>
      </w:r>
      <w:r w:rsidRPr="00D128BA">
        <w:rPr>
          <w:rFonts w:hint="eastAsia"/>
          <w:szCs w:val="21"/>
        </w:rPr>
        <w:t>对于非自重湿陷性黄土场地，当自重湿陷量的计算值</w:t>
      </w:r>
      <w:r>
        <w:rPr>
          <w:rFonts w:hint="eastAsia"/>
          <w:szCs w:val="21"/>
        </w:rPr>
        <w:t>小于</w:t>
      </w:r>
      <w:r w:rsidRPr="00D128BA">
        <w:rPr>
          <w:szCs w:val="21"/>
        </w:rPr>
        <w:t>70mm</w:t>
      </w:r>
      <w:r w:rsidRPr="00D128BA">
        <w:rPr>
          <w:rFonts w:hint="eastAsia"/>
          <w:szCs w:val="21"/>
        </w:rPr>
        <w:t>时，单桩竖向</w:t>
      </w:r>
      <w:r>
        <w:rPr>
          <w:rFonts w:hint="eastAsia"/>
          <w:szCs w:val="21"/>
        </w:rPr>
        <w:t>极限</w:t>
      </w:r>
      <w:r w:rsidRPr="00D128BA">
        <w:rPr>
          <w:rFonts w:hint="eastAsia"/>
          <w:szCs w:val="21"/>
        </w:rPr>
        <w:t>承载力</w:t>
      </w:r>
      <w:r>
        <w:rPr>
          <w:rFonts w:hint="eastAsia"/>
          <w:szCs w:val="21"/>
        </w:rPr>
        <w:t>可</w:t>
      </w:r>
      <w:r w:rsidRPr="00D128BA">
        <w:rPr>
          <w:rFonts w:hint="eastAsia"/>
          <w:szCs w:val="21"/>
        </w:rPr>
        <w:t>计入湿陷性黄土层内的桩长按饱和状态下的正</w:t>
      </w:r>
      <w:r>
        <w:rPr>
          <w:rFonts w:hint="eastAsia"/>
          <w:szCs w:val="21"/>
        </w:rPr>
        <w:t>摩阻力</w:t>
      </w:r>
      <w:r w:rsidRPr="00D128BA">
        <w:rPr>
          <w:rFonts w:hint="eastAsia"/>
          <w:szCs w:val="21"/>
        </w:rPr>
        <w:t>。</w:t>
      </w:r>
    </w:p>
    <w:p w:rsidR="004A48B3" w:rsidRPr="0073542F" w:rsidRDefault="004A48B3" w:rsidP="00A2276A">
      <w:pPr>
        <w:widowControl/>
        <w:spacing w:line="360" w:lineRule="auto"/>
        <w:ind w:leftChars="400" w:left="31680" w:hangingChars="150" w:firstLine="31680"/>
        <w:rPr>
          <w:szCs w:val="21"/>
        </w:rPr>
      </w:pPr>
      <w:r>
        <w:rPr>
          <w:b/>
          <w:szCs w:val="21"/>
        </w:rPr>
        <w:t>4</w:t>
      </w:r>
      <w:r>
        <w:rPr>
          <w:rFonts w:hint="eastAsia"/>
          <w:b/>
          <w:szCs w:val="21"/>
        </w:rPr>
        <w:t>）</w:t>
      </w:r>
      <w:r>
        <w:rPr>
          <w:rFonts w:hint="eastAsia"/>
          <w:szCs w:val="21"/>
        </w:rPr>
        <w:t>湿陷性黄土地基</w:t>
      </w:r>
      <w:r w:rsidRPr="0073542F">
        <w:rPr>
          <w:rFonts w:hint="eastAsia"/>
          <w:szCs w:val="21"/>
        </w:rPr>
        <w:t>的单桩</w:t>
      </w:r>
      <w:r>
        <w:rPr>
          <w:rFonts w:hint="eastAsia"/>
          <w:szCs w:val="21"/>
        </w:rPr>
        <w:t>竖向</w:t>
      </w:r>
      <w:r w:rsidRPr="0073542F">
        <w:rPr>
          <w:rFonts w:hint="eastAsia"/>
          <w:szCs w:val="21"/>
        </w:rPr>
        <w:t>极限承载力</w:t>
      </w:r>
      <w:r>
        <w:rPr>
          <w:rFonts w:hint="eastAsia"/>
          <w:szCs w:val="21"/>
        </w:rPr>
        <w:t>确定尚应</w:t>
      </w:r>
      <w:r w:rsidRPr="0073542F">
        <w:rPr>
          <w:rFonts w:hint="eastAsia"/>
          <w:szCs w:val="21"/>
        </w:rPr>
        <w:t>符合现行国家标准《湿陷性黄土地区建筑规范》</w:t>
      </w:r>
      <w:r w:rsidRPr="0073542F">
        <w:rPr>
          <w:szCs w:val="21"/>
        </w:rPr>
        <w:t>GB 50025</w:t>
      </w:r>
      <w:r w:rsidRPr="0073542F">
        <w:rPr>
          <w:rFonts w:hint="eastAsia"/>
          <w:szCs w:val="21"/>
        </w:rPr>
        <w:t>的有关规定。</w:t>
      </w:r>
    </w:p>
    <w:p w:rsidR="004A48B3" w:rsidRPr="0073542F" w:rsidRDefault="004A48B3" w:rsidP="0067262F">
      <w:pPr>
        <w:widowControl/>
        <w:spacing w:line="360" w:lineRule="auto"/>
        <w:rPr>
          <w:szCs w:val="21"/>
        </w:rPr>
      </w:pPr>
      <w:r w:rsidRPr="0073542F">
        <w:rPr>
          <w:b/>
          <w:szCs w:val="21"/>
        </w:rPr>
        <w:t xml:space="preserve">4.8.2  </w:t>
      </w:r>
      <w:r w:rsidRPr="0073542F">
        <w:rPr>
          <w:rFonts w:hint="eastAsia"/>
          <w:szCs w:val="21"/>
        </w:rPr>
        <w:t>自重湿陷性黄土场地的单桩竖向</w:t>
      </w:r>
      <w:r>
        <w:rPr>
          <w:rFonts w:hint="eastAsia"/>
          <w:szCs w:val="21"/>
        </w:rPr>
        <w:t>极限</w:t>
      </w:r>
      <w:r w:rsidRPr="0073542F">
        <w:rPr>
          <w:rFonts w:hint="eastAsia"/>
          <w:szCs w:val="21"/>
        </w:rPr>
        <w:t>承载力计算不得计入中性点深度以上</w:t>
      </w:r>
      <w:r>
        <w:rPr>
          <w:rFonts w:hint="eastAsia"/>
          <w:szCs w:val="21"/>
        </w:rPr>
        <w:t>黄</w:t>
      </w:r>
      <w:r w:rsidRPr="0073542F">
        <w:rPr>
          <w:rFonts w:hint="eastAsia"/>
          <w:szCs w:val="21"/>
        </w:rPr>
        <w:t>土层</w:t>
      </w:r>
      <w:r>
        <w:rPr>
          <w:rFonts w:hint="eastAsia"/>
          <w:szCs w:val="21"/>
        </w:rPr>
        <w:t>内的按饱和状态下的</w:t>
      </w:r>
      <w:r w:rsidRPr="0073542F">
        <w:rPr>
          <w:rFonts w:hint="eastAsia"/>
          <w:szCs w:val="21"/>
        </w:rPr>
        <w:t>桩侧正摩阻力，</w:t>
      </w:r>
      <w:r>
        <w:rPr>
          <w:rFonts w:hint="eastAsia"/>
          <w:szCs w:val="21"/>
        </w:rPr>
        <w:t>但</w:t>
      </w:r>
      <w:r w:rsidRPr="0073542F">
        <w:rPr>
          <w:rFonts w:hint="eastAsia"/>
          <w:szCs w:val="21"/>
        </w:rPr>
        <w:t>应计入桩侧负摩阻力，中性点深度及</w:t>
      </w:r>
      <w:r>
        <w:rPr>
          <w:rFonts w:hint="eastAsia"/>
          <w:szCs w:val="21"/>
        </w:rPr>
        <w:t>桩侧</w:t>
      </w:r>
      <w:r w:rsidRPr="0073542F">
        <w:rPr>
          <w:rFonts w:hint="eastAsia"/>
          <w:szCs w:val="21"/>
        </w:rPr>
        <w:t>负摩阻力宜通过现场浸水</w:t>
      </w:r>
      <w:r>
        <w:rPr>
          <w:rFonts w:hint="eastAsia"/>
          <w:szCs w:val="21"/>
        </w:rPr>
        <w:t>试验确</w:t>
      </w:r>
      <w:r w:rsidRPr="0073542F">
        <w:rPr>
          <w:rFonts w:hint="eastAsia"/>
          <w:szCs w:val="21"/>
        </w:rPr>
        <w:t>定，无现场浸水试验实测资料时，</w:t>
      </w:r>
      <w:r>
        <w:rPr>
          <w:rFonts w:hint="eastAsia"/>
          <w:szCs w:val="21"/>
        </w:rPr>
        <w:t>可</w:t>
      </w:r>
      <w:r w:rsidRPr="0073542F">
        <w:rPr>
          <w:rFonts w:hint="eastAsia"/>
          <w:szCs w:val="21"/>
        </w:rPr>
        <w:t>按表</w:t>
      </w:r>
      <w:r w:rsidRPr="0073542F">
        <w:rPr>
          <w:szCs w:val="21"/>
        </w:rPr>
        <w:t>4.8.2-1</w:t>
      </w:r>
      <w:r w:rsidRPr="0073542F">
        <w:rPr>
          <w:rFonts w:hint="eastAsia"/>
          <w:szCs w:val="21"/>
        </w:rPr>
        <w:t>与表</w:t>
      </w:r>
      <w:r w:rsidRPr="0073542F">
        <w:rPr>
          <w:szCs w:val="21"/>
        </w:rPr>
        <w:t>4.8.2-2</w:t>
      </w:r>
      <w:r w:rsidRPr="0073542F">
        <w:rPr>
          <w:rFonts w:hint="eastAsia"/>
          <w:szCs w:val="21"/>
        </w:rPr>
        <w:t>中的数值估算。</w:t>
      </w:r>
    </w:p>
    <w:p w:rsidR="004A48B3" w:rsidRPr="0073542F" w:rsidRDefault="004A48B3" w:rsidP="00A2276A">
      <w:pPr>
        <w:pStyle w:val="NormalWeb"/>
        <w:spacing w:line="360" w:lineRule="auto"/>
        <w:ind w:rightChars="6" w:right="31680"/>
        <w:jc w:val="center"/>
        <w:rPr>
          <w:rFonts w:ascii="Times New Roman" w:hAnsi="Times New Roman"/>
          <w:b/>
          <w:bCs/>
          <w:sz w:val="18"/>
          <w:szCs w:val="18"/>
        </w:rPr>
      </w:pPr>
      <w:r w:rsidRPr="0073542F">
        <w:rPr>
          <w:rFonts w:ascii="Times New Roman" w:hAnsi="Times New Roman" w:hint="eastAsia"/>
          <w:b/>
          <w:bCs/>
          <w:sz w:val="18"/>
          <w:szCs w:val="18"/>
        </w:rPr>
        <w:t>表</w:t>
      </w:r>
      <w:r w:rsidRPr="0073542F">
        <w:rPr>
          <w:rFonts w:ascii="Times New Roman" w:hAnsi="Times New Roman" w:cs="Times New Roman"/>
          <w:b/>
          <w:bCs/>
          <w:sz w:val="18"/>
          <w:szCs w:val="18"/>
        </w:rPr>
        <w:t>4.</w:t>
      </w:r>
      <w:r w:rsidRPr="0073542F">
        <w:rPr>
          <w:rFonts w:ascii="Times New Roman" w:hAnsi="Times New Roman" w:cs="Times New Roman"/>
          <w:bCs/>
          <w:sz w:val="18"/>
          <w:szCs w:val="18"/>
        </w:rPr>
        <w:t>8</w:t>
      </w:r>
      <w:r w:rsidRPr="0073542F">
        <w:rPr>
          <w:rFonts w:ascii="Times New Roman" w:hAnsi="Times New Roman" w:cs="Times New Roman"/>
          <w:b/>
          <w:bCs/>
          <w:sz w:val="18"/>
          <w:szCs w:val="18"/>
        </w:rPr>
        <w:t xml:space="preserve">.2-1 </w:t>
      </w:r>
      <w:r w:rsidRPr="0073542F">
        <w:rPr>
          <w:rFonts w:ascii="Times New Roman" w:hAnsi="Times New Roman"/>
          <w:b/>
          <w:bCs/>
          <w:sz w:val="18"/>
          <w:szCs w:val="18"/>
        </w:rPr>
        <w:t xml:space="preserve"> </w:t>
      </w:r>
      <w:r w:rsidRPr="0073542F">
        <w:rPr>
          <w:rFonts w:ascii="Times New Roman" w:hAnsi="Times New Roman" w:hint="eastAsia"/>
          <w:b/>
          <w:bCs/>
          <w:sz w:val="18"/>
          <w:szCs w:val="18"/>
        </w:rPr>
        <w:t>中性点深度</w:t>
      </w:r>
    </w:p>
    <w:tbl>
      <w:tblPr>
        <w:tblW w:w="85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38"/>
        <w:gridCol w:w="4281"/>
      </w:tblGrid>
      <w:tr w:rsidR="004A48B3" w:rsidRPr="0073542F" w:rsidTr="00655462">
        <w:trPr>
          <w:jc w:val="center"/>
        </w:trPr>
        <w:tc>
          <w:tcPr>
            <w:tcW w:w="4238" w:type="dxa"/>
            <w:tcBorders>
              <w:top w:val="single" w:sz="12" w:space="0" w:color="auto"/>
            </w:tcBorders>
            <w:vAlign w:val="center"/>
          </w:tcPr>
          <w:p w:rsidR="004A48B3" w:rsidRPr="0073542F" w:rsidRDefault="004A48B3" w:rsidP="00F72BF6">
            <w:pPr>
              <w:jc w:val="center"/>
              <w:rPr>
                <w:sz w:val="18"/>
                <w:szCs w:val="18"/>
              </w:rPr>
            </w:pPr>
            <w:r w:rsidRPr="0073542F">
              <w:rPr>
                <w:rFonts w:hint="eastAsia"/>
                <w:sz w:val="18"/>
                <w:szCs w:val="18"/>
              </w:rPr>
              <w:t>自重湿陷性黄土层深度（</w:t>
            </w:r>
            <w:r w:rsidRPr="0073542F">
              <w:rPr>
                <w:sz w:val="18"/>
                <w:szCs w:val="18"/>
              </w:rPr>
              <w:t>m</w:t>
            </w:r>
            <w:r w:rsidRPr="0073542F">
              <w:rPr>
                <w:rFonts w:hint="eastAsia"/>
                <w:sz w:val="18"/>
                <w:szCs w:val="18"/>
              </w:rPr>
              <w:t>）</w:t>
            </w:r>
          </w:p>
        </w:tc>
        <w:tc>
          <w:tcPr>
            <w:tcW w:w="4281" w:type="dxa"/>
            <w:tcBorders>
              <w:top w:val="single" w:sz="12" w:space="0" w:color="auto"/>
            </w:tcBorders>
            <w:vAlign w:val="center"/>
          </w:tcPr>
          <w:p w:rsidR="004A48B3" w:rsidRPr="0073542F" w:rsidRDefault="004A48B3" w:rsidP="004A48B3">
            <w:pPr>
              <w:ind w:firstLineChars="800" w:firstLine="31680"/>
              <w:rPr>
                <w:sz w:val="18"/>
                <w:szCs w:val="18"/>
              </w:rPr>
            </w:pPr>
            <w:r w:rsidRPr="0073542F">
              <w:rPr>
                <w:rFonts w:hint="eastAsia"/>
                <w:sz w:val="18"/>
                <w:szCs w:val="18"/>
              </w:rPr>
              <w:t>中性点深度（</w:t>
            </w:r>
            <w:r w:rsidRPr="0073542F">
              <w:rPr>
                <w:sz w:val="18"/>
                <w:szCs w:val="18"/>
              </w:rPr>
              <w:t>m</w:t>
            </w:r>
            <w:r w:rsidRPr="0073542F">
              <w:rPr>
                <w:rFonts w:hint="eastAsia"/>
                <w:sz w:val="18"/>
                <w:szCs w:val="18"/>
              </w:rPr>
              <w:t>）</w:t>
            </w:r>
          </w:p>
        </w:tc>
      </w:tr>
      <w:tr w:rsidR="004A48B3" w:rsidRPr="0073542F" w:rsidTr="00655462">
        <w:trPr>
          <w:jc w:val="center"/>
        </w:trPr>
        <w:tc>
          <w:tcPr>
            <w:tcW w:w="4238" w:type="dxa"/>
            <w:vAlign w:val="center"/>
          </w:tcPr>
          <w:p w:rsidR="004A48B3" w:rsidRPr="0073542F" w:rsidRDefault="004A48B3" w:rsidP="00D51760">
            <w:pPr>
              <w:jc w:val="center"/>
              <w:rPr>
                <w:sz w:val="18"/>
                <w:szCs w:val="18"/>
              </w:rPr>
            </w:pPr>
            <w:r w:rsidRPr="0073542F">
              <w:rPr>
                <w:rFonts w:hint="eastAsia"/>
                <w:sz w:val="18"/>
                <w:szCs w:val="18"/>
              </w:rPr>
              <w:t>≤</w:t>
            </w:r>
            <w:r w:rsidRPr="0073542F">
              <w:rPr>
                <w:sz w:val="18"/>
                <w:szCs w:val="18"/>
              </w:rPr>
              <w:t>20</w:t>
            </w:r>
          </w:p>
        </w:tc>
        <w:tc>
          <w:tcPr>
            <w:tcW w:w="4281" w:type="dxa"/>
            <w:vAlign w:val="center"/>
          </w:tcPr>
          <w:p w:rsidR="004A48B3" w:rsidRPr="0073542F" w:rsidRDefault="004A48B3" w:rsidP="00D51760">
            <w:pPr>
              <w:jc w:val="center"/>
              <w:rPr>
                <w:sz w:val="18"/>
                <w:szCs w:val="18"/>
              </w:rPr>
            </w:pPr>
            <w:r>
              <w:rPr>
                <w:rFonts w:hint="eastAsia"/>
                <w:sz w:val="18"/>
                <w:szCs w:val="18"/>
              </w:rPr>
              <w:t>按计算</w:t>
            </w:r>
            <w:r w:rsidRPr="0073542F">
              <w:rPr>
                <w:rFonts w:hint="eastAsia"/>
                <w:sz w:val="18"/>
                <w:szCs w:val="18"/>
              </w:rPr>
              <w:t>湿陷深度</w:t>
            </w:r>
            <w:r>
              <w:rPr>
                <w:rFonts w:hint="eastAsia"/>
                <w:sz w:val="18"/>
                <w:szCs w:val="18"/>
              </w:rPr>
              <w:t>确定</w:t>
            </w:r>
          </w:p>
        </w:tc>
      </w:tr>
      <w:tr w:rsidR="004A48B3" w:rsidRPr="0073542F" w:rsidTr="00655462">
        <w:trPr>
          <w:jc w:val="center"/>
        </w:trPr>
        <w:tc>
          <w:tcPr>
            <w:tcW w:w="4238" w:type="dxa"/>
            <w:tcBorders>
              <w:bottom w:val="single" w:sz="12" w:space="0" w:color="auto"/>
            </w:tcBorders>
            <w:vAlign w:val="center"/>
          </w:tcPr>
          <w:p w:rsidR="004A48B3" w:rsidRPr="0073542F" w:rsidRDefault="004A48B3" w:rsidP="00D51760">
            <w:pPr>
              <w:jc w:val="center"/>
              <w:rPr>
                <w:sz w:val="18"/>
                <w:szCs w:val="18"/>
              </w:rPr>
            </w:pPr>
            <w:r w:rsidRPr="0073542F">
              <w:rPr>
                <w:rFonts w:hint="eastAsia"/>
                <w:sz w:val="18"/>
                <w:szCs w:val="18"/>
              </w:rPr>
              <w:t>＞</w:t>
            </w:r>
            <w:r w:rsidRPr="0073542F">
              <w:rPr>
                <w:sz w:val="18"/>
                <w:szCs w:val="18"/>
              </w:rPr>
              <w:t>20</w:t>
            </w:r>
          </w:p>
        </w:tc>
        <w:tc>
          <w:tcPr>
            <w:tcW w:w="4281" w:type="dxa"/>
            <w:tcBorders>
              <w:bottom w:val="single" w:sz="12" w:space="0" w:color="auto"/>
            </w:tcBorders>
            <w:vAlign w:val="center"/>
          </w:tcPr>
          <w:p w:rsidR="004A48B3" w:rsidRPr="0073542F" w:rsidRDefault="004A48B3" w:rsidP="00D51760">
            <w:pPr>
              <w:jc w:val="center"/>
              <w:rPr>
                <w:sz w:val="18"/>
                <w:szCs w:val="18"/>
              </w:rPr>
            </w:pPr>
            <w:r w:rsidRPr="0073542F">
              <w:rPr>
                <w:rFonts w:hint="eastAsia"/>
                <w:sz w:val="18"/>
                <w:szCs w:val="18"/>
              </w:rPr>
              <w:t>按</w:t>
            </w:r>
            <w:r w:rsidRPr="0073542F">
              <w:rPr>
                <w:sz w:val="18"/>
                <w:szCs w:val="18"/>
              </w:rPr>
              <w:t>20 m</w:t>
            </w:r>
            <w:r w:rsidRPr="0073542F">
              <w:rPr>
                <w:rFonts w:hint="eastAsia"/>
                <w:sz w:val="18"/>
                <w:szCs w:val="18"/>
              </w:rPr>
              <w:t>湿陷深度确定</w:t>
            </w:r>
          </w:p>
        </w:tc>
      </w:tr>
    </w:tbl>
    <w:p w:rsidR="004A48B3" w:rsidRDefault="004A48B3" w:rsidP="00FF3E1E">
      <w:pPr>
        <w:pStyle w:val="NormalWeb"/>
        <w:spacing w:beforeLines="50" w:line="360" w:lineRule="auto"/>
        <w:jc w:val="center"/>
        <w:rPr>
          <w:rFonts w:ascii="Times New Roman" w:hAnsi="Times New Roman"/>
          <w:b/>
          <w:bCs/>
          <w:sz w:val="18"/>
          <w:szCs w:val="18"/>
        </w:rPr>
      </w:pPr>
    </w:p>
    <w:p w:rsidR="004A48B3" w:rsidRDefault="004A48B3" w:rsidP="00FF3E1E">
      <w:pPr>
        <w:pStyle w:val="NormalWeb"/>
        <w:spacing w:beforeLines="50" w:line="360" w:lineRule="auto"/>
        <w:jc w:val="center"/>
        <w:rPr>
          <w:rFonts w:ascii="Times New Roman" w:hAnsi="Times New Roman"/>
          <w:b/>
          <w:bCs/>
          <w:sz w:val="18"/>
          <w:szCs w:val="18"/>
        </w:rPr>
      </w:pPr>
    </w:p>
    <w:p w:rsidR="004A48B3" w:rsidRPr="0073542F" w:rsidRDefault="004A48B3" w:rsidP="00FF3E1E">
      <w:pPr>
        <w:pStyle w:val="NormalWeb"/>
        <w:spacing w:beforeLines="50" w:line="360" w:lineRule="auto"/>
        <w:jc w:val="center"/>
        <w:rPr>
          <w:rFonts w:ascii="Times New Roman" w:hAnsi="Times New Roman"/>
          <w:b/>
          <w:bCs/>
          <w:sz w:val="18"/>
          <w:szCs w:val="18"/>
        </w:rPr>
      </w:pPr>
      <w:r w:rsidRPr="0073542F">
        <w:rPr>
          <w:rFonts w:ascii="Times New Roman" w:hAnsi="Times New Roman" w:hint="eastAsia"/>
          <w:b/>
          <w:bCs/>
          <w:sz w:val="18"/>
          <w:szCs w:val="18"/>
        </w:rPr>
        <w:t>表</w:t>
      </w:r>
      <w:r w:rsidRPr="0073542F">
        <w:rPr>
          <w:rFonts w:ascii="Times New Roman" w:hAnsi="Times New Roman" w:cs="Times New Roman"/>
          <w:b/>
          <w:bCs/>
          <w:sz w:val="18"/>
          <w:szCs w:val="18"/>
        </w:rPr>
        <w:t>4.8.2-2</w:t>
      </w:r>
      <w:r w:rsidRPr="0073542F">
        <w:rPr>
          <w:rFonts w:ascii="Times New Roman" w:hAnsi="Times New Roman"/>
          <w:b/>
          <w:bCs/>
          <w:sz w:val="18"/>
          <w:szCs w:val="18"/>
        </w:rPr>
        <w:t xml:space="preserve">  </w:t>
      </w:r>
      <w:r w:rsidRPr="0073542F">
        <w:rPr>
          <w:rFonts w:ascii="Times New Roman" w:hAnsi="Times New Roman" w:hint="eastAsia"/>
          <w:b/>
          <w:bCs/>
          <w:sz w:val="18"/>
          <w:szCs w:val="18"/>
        </w:rPr>
        <w:t>桩侧平均负摩阻力</w:t>
      </w:r>
    </w:p>
    <w:tbl>
      <w:tblPr>
        <w:tblW w:w="8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38"/>
        <w:gridCol w:w="4252"/>
      </w:tblGrid>
      <w:tr w:rsidR="004A48B3" w:rsidRPr="0073542F" w:rsidTr="00655462">
        <w:trPr>
          <w:jc w:val="center"/>
        </w:trPr>
        <w:tc>
          <w:tcPr>
            <w:tcW w:w="4238" w:type="dxa"/>
            <w:tcBorders>
              <w:top w:val="single" w:sz="12" w:space="0" w:color="auto"/>
            </w:tcBorders>
            <w:vAlign w:val="center"/>
          </w:tcPr>
          <w:p w:rsidR="004A48B3" w:rsidRPr="0073542F" w:rsidRDefault="004A48B3" w:rsidP="00D51760">
            <w:pPr>
              <w:jc w:val="center"/>
              <w:rPr>
                <w:sz w:val="18"/>
                <w:szCs w:val="18"/>
              </w:rPr>
            </w:pPr>
            <w:r w:rsidRPr="0073542F">
              <w:rPr>
                <w:rFonts w:hint="eastAsia"/>
                <w:sz w:val="18"/>
                <w:szCs w:val="18"/>
              </w:rPr>
              <w:t>自重湿陷量的计算值或实测值（</w:t>
            </w:r>
            <w:r w:rsidRPr="0073542F">
              <w:rPr>
                <w:sz w:val="18"/>
                <w:szCs w:val="18"/>
              </w:rPr>
              <w:t>mm</w:t>
            </w:r>
            <w:r w:rsidRPr="0073542F">
              <w:rPr>
                <w:rFonts w:hint="eastAsia"/>
                <w:sz w:val="18"/>
                <w:szCs w:val="18"/>
              </w:rPr>
              <w:t>）</w:t>
            </w:r>
          </w:p>
        </w:tc>
        <w:tc>
          <w:tcPr>
            <w:tcW w:w="4252" w:type="dxa"/>
            <w:tcBorders>
              <w:top w:val="single" w:sz="12" w:space="0" w:color="auto"/>
            </w:tcBorders>
            <w:vAlign w:val="center"/>
          </w:tcPr>
          <w:p w:rsidR="004A48B3" w:rsidRPr="0073542F" w:rsidRDefault="004A48B3" w:rsidP="00505E08">
            <w:pPr>
              <w:jc w:val="center"/>
              <w:rPr>
                <w:sz w:val="18"/>
                <w:szCs w:val="18"/>
              </w:rPr>
            </w:pPr>
            <w:r w:rsidRPr="0073542F">
              <w:rPr>
                <w:rFonts w:hint="eastAsia"/>
                <w:sz w:val="18"/>
                <w:szCs w:val="18"/>
              </w:rPr>
              <w:t>桩侧平均负摩阻力（</w:t>
            </w:r>
            <w:r w:rsidRPr="0073542F">
              <w:rPr>
                <w:sz w:val="18"/>
                <w:szCs w:val="18"/>
              </w:rPr>
              <w:t>kPa</w:t>
            </w:r>
            <w:r w:rsidRPr="0073542F">
              <w:rPr>
                <w:rFonts w:hint="eastAsia"/>
                <w:sz w:val="18"/>
                <w:szCs w:val="18"/>
              </w:rPr>
              <w:t>）</w:t>
            </w:r>
          </w:p>
        </w:tc>
      </w:tr>
      <w:tr w:rsidR="004A48B3" w:rsidRPr="0073542F" w:rsidTr="00655462">
        <w:trPr>
          <w:jc w:val="center"/>
        </w:trPr>
        <w:tc>
          <w:tcPr>
            <w:tcW w:w="4238" w:type="dxa"/>
            <w:vAlign w:val="center"/>
          </w:tcPr>
          <w:p w:rsidR="004A48B3" w:rsidRPr="0073542F" w:rsidRDefault="004A48B3" w:rsidP="00D51760">
            <w:pPr>
              <w:jc w:val="center"/>
              <w:rPr>
                <w:sz w:val="18"/>
                <w:szCs w:val="18"/>
              </w:rPr>
            </w:pPr>
            <w:r w:rsidRPr="0073542F">
              <w:rPr>
                <w:sz w:val="18"/>
                <w:szCs w:val="18"/>
              </w:rPr>
              <w:t>70</w:t>
            </w:r>
            <w:r w:rsidRPr="0073542F">
              <w:rPr>
                <w:rFonts w:hint="eastAsia"/>
                <w:sz w:val="18"/>
                <w:szCs w:val="18"/>
              </w:rPr>
              <w:t>～</w:t>
            </w:r>
            <w:r w:rsidRPr="0073542F">
              <w:rPr>
                <w:sz w:val="18"/>
                <w:szCs w:val="18"/>
              </w:rPr>
              <w:t>200</w:t>
            </w:r>
          </w:p>
        </w:tc>
        <w:tc>
          <w:tcPr>
            <w:tcW w:w="4252" w:type="dxa"/>
            <w:vAlign w:val="center"/>
          </w:tcPr>
          <w:p w:rsidR="004A48B3" w:rsidRPr="0073542F" w:rsidRDefault="004A48B3" w:rsidP="00D51760">
            <w:pPr>
              <w:jc w:val="center"/>
              <w:rPr>
                <w:sz w:val="18"/>
                <w:szCs w:val="18"/>
              </w:rPr>
            </w:pPr>
            <w:r w:rsidRPr="0073542F">
              <w:rPr>
                <w:sz w:val="18"/>
                <w:szCs w:val="18"/>
              </w:rPr>
              <w:t>15</w:t>
            </w:r>
          </w:p>
        </w:tc>
      </w:tr>
      <w:tr w:rsidR="004A48B3" w:rsidRPr="0073542F" w:rsidTr="00655462">
        <w:trPr>
          <w:jc w:val="center"/>
        </w:trPr>
        <w:tc>
          <w:tcPr>
            <w:tcW w:w="4238" w:type="dxa"/>
            <w:tcBorders>
              <w:bottom w:val="single" w:sz="12" w:space="0" w:color="auto"/>
            </w:tcBorders>
            <w:vAlign w:val="center"/>
          </w:tcPr>
          <w:p w:rsidR="004A48B3" w:rsidRPr="0073542F" w:rsidRDefault="004A48B3" w:rsidP="00D51760">
            <w:pPr>
              <w:jc w:val="center"/>
              <w:rPr>
                <w:sz w:val="18"/>
                <w:szCs w:val="18"/>
              </w:rPr>
            </w:pPr>
            <w:r w:rsidRPr="0073542F">
              <w:rPr>
                <w:rFonts w:hint="eastAsia"/>
                <w:sz w:val="18"/>
                <w:szCs w:val="18"/>
              </w:rPr>
              <w:t>＞</w:t>
            </w:r>
            <w:r w:rsidRPr="0073542F">
              <w:rPr>
                <w:sz w:val="18"/>
                <w:szCs w:val="18"/>
              </w:rPr>
              <w:t>200</w:t>
            </w:r>
          </w:p>
        </w:tc>
        <w:tc>
          <w:tcPr>
            <w:tcW w:w="4252" w:type="dxa"/>
            <w:tcBorders>
              <w:bottom w:val="single" w:sz="12" w:space="0" w:color="auto"/>
            </w:tcBorders>
            <w:vAlign w:val="center"/>
          </w:tcPr>
          <w:p w:rsidR="004A48B3" w:rsidRPr="0073542F" w:rsidRDefault="004A48B3" w:rsidP="00D51760">
            <w:pPr>
              <w:jc w:val="center"/>
              <w:rPr>
                <w:sz w:val="18"/>
                <w:szCs w:val="18"/>
              </w:rPr>
            </w:pPr>
            <w:r w:rsidRPr="0073542F">
              <w:rPr>
                <w:sz w:val="18"/>
                <w:szCs w:val="18"/>
              </w:rPr>
              <w:t>20</w:t>
            </w:r>
          </w:p>
        </w:tc>
      </w:tr>
    </w:tbl>
    <w:p w:rsidR="004A48B3" w:rsidRPr="0073542F" w:rsidRDefault="004A48B3" w:rsidP="004A48B3">
      <w:pPr>
        <w:pStyle w:val="NormalWeb"/>
        <w:spacing w:line="360" w:lineRule="auto"/>
        <w:ind w:firstLineChars="100" w:firstLine="31680"/>
        <w:rPr>
          <w:rFonts w:ascii="Times New Roman" w:hAnsi="Times New Roman" w:cs="Times New Roman"/>
          <w:sz w:val="18"/>
          <w:szCs w:val="18"/>
        </w:rPr>
      </w:pPr>
      <w:r w:rsidRPr="0073542F">
        <w:rPr>
          <w:rFonts w:ascii="Times New Roman" w:hAnsi="Times New Roman" w:cs="Times New Roman" w:hint="eastAsia"/>
          <w:sz w:val="18"/>
          <w:szCs w:val="18"/>
        </w:rPr>
        <w:t>注：当自重湿陷量的计算值和实测值有矛盾时，以实测值为准。</w:t>
      </w:r>
    </w:p>
    <w:p w:rsidR="004A48B3" w:rsidRPr="0073542F" w:rsidRDefault="004A48B3" w:rsidP="0067262F">
      <w:pPr>
        <w:widowControl/>
        <w:spacing w:line="360" w:lineRule="auto"/>
        <w:rPr>
          <w:szCs w:val="21"/>
        </w:rPr>
      </w:pPr>
      <w:r w:rsidRPr="0073542F">
        <w:rPr>
          <w:b/>
          <w:szCs w:val="21"/>
        </w:rPr>
        <w:t xml:space="preserve">4.8.3  </w:t>
      </w:r>
      <w:r w:rsidRPr="0073542F">
        <w:rPr>
          <w:rFonts w:hint="eastAsia"/>
          <w:szCs w:val="21"/>
        </w:rPr>
        <w:t>湿陷性黄土</w:t>
      </w:r>
      <w:r>
        <w:rPr>
          <w:rFonts w:hint="eastAsia"/>
          <w:szCs w:val="21"/>
        </w:rPr>
        <w:t>场</w:t>
      </w:r>
      <w:r w:rsidRPr="0073542F">
        <w:rPr>
          <w:rFonts w:hint="eastAsia"/>
          <w:szCs w:val="21"/>
        </w:rPr>
        <w:t>地</w:t>
      </w:r>
      <w:r>
        <w:rPr>
          <w:rFonts w:hint="eastAsia"/>
          <w:szCs w:val="21"/>
        </w:rPr>
        <w:t>的桩基础可采用长</w:t>
      </w:r>
      <w:r>
        <w:rPr>
          <w:szCs w:val="21"/>
        </w:rPr>
        <w:t xml:space="preserve"> — </w:t>
      </w:r>
      <w:r>
        <w:rPr>
          <w:rFonts w:hint="eastAsia"/>
          <w:szCs w:val="21"/>
        </w:rPr>
        <w:t>短</w:t>
      </w:r>
      <w:r w:rsidRPr="0073542F">
        <w:rPr>
          <w:rFonts w:hint="eastAsia"/>
          <w:szCs w:val="21"/>
        </w:rPr>
        <w:t>桩</w:t>
      </w:r>
      <w:r>
        <w:rPr>
          <w:rFonts w:hint="eastAsia"/>
          <w:szCs w:val="21"/>
        </w:rPr>
        <w:t>复合</w:t>
      </w:r>
      <w:r w:rsidRPr="0073542F">
        <w:rPr>
          <w:rFonts w:hint="eastAsia"/>
          <w:szCs w:val="21"/>
        </w:rPr>
        <w:t>桩基</w:t>
      </w:r>
      <w:r>
        <w:rPr>
          <w:rFonts w:hint="eastAsia"/>
          <w:szCs w:val="21"/>
        </w:rPr>
        <w:t>，其</w:t>
      </w:r>
      <w:r w:rsidRPr="0073542F">
        <w:rPr>
          <w:rFonts w:hint="eastAsia"/>
          <w:szCs w:val="21"/>
        </w:rPr>
        <w:t>设计</w:t>
      </w:r>
      <w:r>
        <w:rPr>
          <w:rFonts w:hint="eastAsia"/>
          <w:szCs w:val="21"/>
        </w:rPr>
        <w:t>原则</w:t>
      </w:r>
      <w:r w:rsidRPr="0073542F">
        <w:rPr>
          <w:rFonts w:hint="eastAsia"/>
          <w:szCs w:val="21"/>
        </w:rPr>
        <w:t>应符合下列规定：</w:t>
      </w:r>
      <w:r w:rsidRPr="0073542F">
        <w:rPr>
          <w:szCs w:val="21"/>
        </w:rPr>
        <w:t xml:space="preserve"> </w:t>
      </w:r>
    </w:p>
    <w:p w:rsidR="004A48B3" w:rsidRDefault="004A48B3" w:rsidP="00A2276A">
      <w:pPr>
        <w:widowControl/>
        <w:spacing w:line="360" w:lineRule="auto"/>
        <w:ind w:firstLineChars="200" w:firstLine="31680"/>
        <w:rPr>
          <w:szCs w:val="21"/>
        </w:rPr>
      </w:pPr>
      <w:r w:rsidRPr="0073542F">
        <w:rPr>
          <w:b/>
        </w:rPr>
        <w:t>1</w:t>
      </w:r>
      <w:r w:rsidRPr="0073542F">
        <w:t xml:space="preserve"> </w:t>
      </w:r>
      <w:r>
        <w:t xml:space="preserve"> </w:t>
      </w:r>
      <w:r>
        <w:rPr>
          <w:rFonts w:hint="eastAsia"/>
          <w:szCs w:val="21"/>
        </w:rPr>
        <w:t>相邻桩的桩间距确定应满足消除</w:t>
      </w:r>
      <w:r w:rsidRPr="0073542F">
        <w:rPr>
          <w:rFonts w:hint="eastAsia"/>
          <w:szCs w:val="21"/>
        </w:rPr>
        <w:t>中性点深度</w:t>
      </w:r>
      <w:r>
        <w:rPr>
          <w:rFonts w:hint="eastAsia"/>
          <w:szCs w:val="21"/>
        </w:rPr>
        <w:t>以上</w:t>
      </w:r>
      <w:r w:rsidRPr="0073542F">
        <w:rPr>
          <w:rFonts w:hint="eastAsia"/>
          <w:szCs w:val="21"/>
        </w:rPr>
        <w:t>黄土</w:t>
      </w:r>
      <w:r>
        <w:rPr>
          <w:rFonts w:hint="eastAsia"/>
          <w:szCs w:val="21"/>
        </w:rPr>
        <w:t>层的湿陷性；</w:t>
      </w:r>
      <w:r>
        <w:rPr>
          <w:szCs w:val="21"/>
        </w:rPr>
        <w:t xml:space="preserve"> </w:t>
      </w:r>
    </w:p>
    <w:p w:rsidR="004A48B3" w:rsidRPr="0073542F" w:rsidRDefault="004A48B3" w:rsidP="00A2276A">
      <w:pPr>
        <w:widowControl/>
        <w:spacing w:line="360" w:lineRule="auto"/>
        <w:ind w:firstLineChars="200" w:firstLine="31680"/>
        <w:rPr>
          <w:szCs w:val="21"/>
        </w:rPr>
      </w:pPr>
      <w:r w:rsidRPr="0073542F">
        <w:rPr>
          <w:b/>
        </w:rPr>
        <w:t>2</w:t>
      </w:r>
      <w:r w:rsidRPr="0073542F">
        <w:rPr>
          <w:szCs w:val="21"/>
        </w:rPr>
        <w:t xml:space="preserve">  </w:t>
      </w:r>
      <w:r>
        <w:rPr>
          <w:rFonts w:hint="eastAsia"/>
          <w:szCs w:val="21"/>
        </w:rPr>
        <w:t>长桩与短桩的平面桩位宜按等边三角形布置，长短</w:t>
      </w:r>
      <w:r w:rsidRPr="0073542F">
        <w:rPr>
          <w:rFonts w:hint="eastAsia"/>
          <w:szCs w:val="21"/>
        </w:rPr>
        <w:t>桩</w:t>
      </w:r>
      <w:r>
        <w:rPr>
          <w:rFonts w:hint="eastAsia"/>
          <w:szCs w:val="21"/>
        </w:rPr>
        <w:t>的桩位宜</w:t>
      </w:r>
      <w:r w:rsidRPr="0073542F">
        <w:rPr>
          <w:rFonts w:hint="eastAsia"/>
          <w:szCs w:val="21"/>
        </w:rPr>
        <w:t>交叉布置，且</w:t>
      </w:r>
      <w:r>
        <w:rPr>
          <w:rFonts w:hint="eastAsia"/>
          <w:szCs w:val="21"/>
        </w:rPr>
        <w:t>相邻</w:t>
      </w:r>
      <w:r w:rsidRPr="0073542F">
        <w:rPr>
          <w:rFonts w:hint="eastAsia"/>
          <w:szCs w:val="21"/>
        </w:rPr>
        <w:t>桩之间的桩间距</w:t>
      </w:r>
      <w:r>
        <w:rPr>
          <w:rFonts w:hint="eastAsia"/>
          <w:szCs w:val="21"/>
        </w:rPr>
        <w:t>均不应大于</w:t>
      </w:r>
      <w:r w:rsidRPr="0073542F">
        <w:rPr>
          <w:szCs w:val="21"/>
        </w:rPr>
        <w:t>2.5</w:t>
      </w:r>
      <w:r w:rsidRPr="0073542F">
        <w:rPr>
          <w:i/>
        </w:rPr>
        <w:t xml:space="preserve"> d</w:t>
      </w:r>
      <w:r>
        <w:rPr>
          <w:rFonts w:hint="eastAsia"/>
          <w:i/>
        </w:rPr>
        <w:t>；</w:t>
      </w:r>
      <w:r w:rsidRPr="0073542F">
        <w:rPr>
          <w:szCs w:val="21"/>
        </w:rPr>
        <w:t xml:space="preserve"> </w:t>
      </w:r>
    </w:p>
    <w:p w:rsidR="004A48B3" w:rsidRDefault="004A48B3" w:rsidP="00A2276A">
      <w:pPr>
        <w:widowControl/>
        <w:spacing w:line="360" w:lineRule="auto"/>
        <w:ind w:firstLineChars="200" w:firstLine="31680"/>
        <w:rPr>
          <w:szCs w:val="21"/>
        </w:rPr>
      </w:pPr>
      <w:r w:rsidRPr="0073542F">
        <w:rPr>
          <w:b/>
        </w:rPr>
        <w:t>3</w:t>
      </w:r>
      <w:r w:rsidRPr="0073542F">
        <w:rPr>
          <w:szCs w:val="21"/>
        </w:rPr>
        <w:t xml:space="preserve">  </w:t>
      </w:r>
      <w:r>
        <w:rPr>
          <w:rFonts w:hint="eastAsia"/>
          <w:szCs w:val="21"/>
        </w:rPr>
        <w:t>长桩应采用</w:t>
      </w:r>
      <w:r w:rsidRPr="0073542F">
        <w:rPr>
          <w:rFonts w:hint="eastAsia"/>
          <w:szCs w:val="21"/>
        </w:rPr>
        <w:t>钢筋混凝土短螺旋挤土灌注桩</w:t>
      </w:r>
      <w:r>
        <w:rPr>
          <w:rFonts w:hint="eastAsia"/>
          <w:szCs w:val="21"/>
        </w:rPr>
        <w:t>，并可先行施工；</w:t>
      </w:r>
      <w:r>
        <w:rPr>
          <w:szCs w:val="21"/>
        </w:rPr>
        <w:t xml:space="preserve"> </w:t>
      </w:r>
    </w:p>
    <w:p w:rsidR="004A48B3" w:rsidRPr="0073542F" w:rsidRDefault="004A48B3" w:rsidP="00A2276A">
      <w:pPr>
        <w:widowControl/>
        <w:spacing w:line="360" w:lineRule="auto"/>
        <w:ind w:firstLineChars="200" w:firstLine="31680"/>
        <w:rPr>
          <w:szCs w:val="21"/>
        </w:rPr>
      </w:pPr>
      <w:r w:rsidRPr="009805A7">
        <w:rPr>
          <w:b/>
          <w:szCs w:val="21"/>
        </w:rPr>
        <w:t>4</w:t>
      </w:r>
      <w:r>
        <w:rPr>
          <w:szCs w:val="21"/>
        </w:rPr>
        <w:t xml:space="preserve">  </w:t>
      </w:r>
      <w:r>
        <w:rPr>
          <w:rFonts w:hint="eastAsia"/>
          <w:szCs w:val="21"/>
        </w:rPr>
        <w:t>短桩直径宜与长桩直径相同，</w:t>
      </w:r>
      <w:r>
        <w:rPr>
          <w:rFonts w:hint="eastAsia"/>
        </w:rPr>
        <w:t>短桩可</w:t>
      </w:r>
      <w:r w:rsidRPr="0073542F">
        <w:rPr>
          <w:rFonts w:hint="eastAsia"/>
          <w:szCs w:val="21"/>
        </w:rPr>
        <w:t>采用</w:t>
      </w:r>
      <w:r>
        <w:rPr>
          <w:rFonts w:hint="eastAsia"/>
          <w:szCs w:val="21"/>
        </w:rPr>
        <w:t>同等刚度或低刚度桩身材料（如低强度等级的</w:t>
      </w:r>
      <w:r w:rsidRPr="0073542F">
        <w:rPr>
          <w:rFonts w:hint="eastAsia"/>
          <w:szCs w:val="21"/>
        </w:rPr>
        <w:t>素</w:t>
      </w:r>
      <w:r>
        <w:rPr>
          <w:rFonts w:hint="eastAsia"/>
          <w:szCs w:val="21"/>
        </w:rPr>
        <w:t>混凝</w:t>
      </w:r>
      <w:r w:rsidRPr="0073542F">
        <w:rPr>
          <w:rFonts w:hint="eastAsia"/>
          <w:szCs w:val="21"/>
        </w:rPr>
        <w:t>土</w:t>
      </w:r>
      <w:r>
        <w:rPr>
          <w:rFonts w:hint="eastAsia"/>
          <w:szCs w:val="21"/>
        </w:rPr>
        <w:t>、水泥土等），其桩端深度不宜小于湿陷性黄土层层底深度（巨厚黄土层除外），并可在其周围长桩施工完成后实施。</w:t>
      </w:r>
    </w:p>
    <w:p w:rsidR="004A48B3" w:rsidRPr="0073542F" w:rsidRDefault="004A48B3" w:rsidP="0067262F">
      <w:pPr>
        <w:widowControl/>
        <w:spacing w:line="360" w:lineRule="auto"/>
        <w:rPr>
          <w:szCs w:val="21"/>
        </w:rPr>
      </w:pPr>
      <w:r w:rsidRPr="0073542F">
        <w:rPr>
          <w:b/>
          <w:szCs w:val="21"/>
        </w:rPr>
        <w:t xml:space="preserve">4.8.4  </w:t>
      </w:r>
      <w:r w:rsidRPr="0073542F">
        <w:rPr>
          <w:rFonts w:hint="eastAsia"/>
          <w:szCs w:val="21"/>
        </w:rPr>
        <w:t>湿陷性黄土</w:t>
      </w:r>
      <w:r>
        <w:rPr>
          <w:rFonts w:hint="eastAsia"/>
          <w:szCs w:val="21"/>
        </w:rPr>
        <w:t>场地</w:t>
      </w:r>
      <w:r w:rsidRPr="0073542F">
        <w:rPr>
          <w:rFonts w:hint="eastAsia"/>
          <w:szCs w:val="21"/>
        </w:rPr>
        <w:t>的刚性桩复合地基设计</w:t>
      </w:r>
      <w:r>
        <w:rPr>
          <w:rFonts w:hint="eastAsia"/>
          <w:szCs w:val="21"/>
        </w:rPr>
        <w:t>原则</w:t>
      </w:r>
      <w:r w:rsidRPr="0073542F">
        <w:rPr>
          <w:rFonts w:hint="eastAsia"/>
          <w:szCs w:val="21"/>
        </w:rPr>
        <w:t>应符合下列规定：</w:t>
      </w:r>
    </w:p>
    <w:p w:rsidR="004A48B3" w:rsidRPr="0073542F" w:rsidRDefault="004A48B3" w:rsidP="00A2276A">
      <w:pPr>
        <w:widowControl/>
        <w:spacing w:line="360" w:lineRule="auto"/>
        <w:ind w:firstLineChars="200" w:firstLine="31680"/>
        <w:rPr>
          <w:szCs w:val="21"/>
        </w:rPr>
      </w:pPr>
      <w:r w:rsidRPr="0073542F">
        <w:rPr>
          <w:b/>
        </w:rPr>
        <w:t>1</w:t>
      </w:r>
      <w:r w:rsidRPr="0073542F">
        <w:t xml:space="preserve">  </w:t>
      </w:r>
      <w:r w:rsidRPr="0073542F">
        <w:rPr>
          <w:rFonts w:hint="eastAsia"/>
        </w:rPr>
        <w:t>符合本标准第</w:t>
      </w:r>
      <w:r w:rsidRPr="0073542F">
        <w:t>4.7</w:t>
      </w:r>
      <w:r w:rsidRPr="0073542F">
        <w:rPr>
          <w:rFonts w:hint="eastAsia"/>
        </w:rPr>
        <w:t>节规定；</w:t>
      </w:r>
    </w:p>
    <w:p w:rsidR="004A48B3" w:rsidRPr="0073542F" w:rsidRDefault="004A48B3" w:rsidP="00A2276A">
      <w:pPr>
        <w:widowControl/>
        <w:spacing w:line="360" w:lineRule="auto"/>
        <w:ind w:firstLineChars="200" w:firstLine="31680"/>
        <w:rPr>
          <w:szCs w:val="21"/>
        </w:rPr>
      </w:pPr>
      <w:r w:rsidRPr="0073542F">
        <w:rPr>
          <w:b/>
          <w:szCs w:val="21"/>
        </w:rPr>
        <w:t>2</w:t>
      </w:r>
      <w:r w:rsidRPr="0073542F">
        <w:rPr>
          <w:szCs w:val="21"/>
        </w:rPr>
        <w:t xml:space="preserve">  </w:t>
      </w:r>
      <w:r w:rsidRPr="0073542F">
        <w:rPr>
          <w:rFonts w:hint="eastAsia"/>
          <w:szCs w:val="21"/>
        </w:rPr>
        <w:t>采用等直径、</w:t>
      </w:r>
      <w:r>
        <w:rPr>
          <w:rFonts w:hint="eastAsia"/>
          <w:szCs w:val="21"/>
        </w:rPr>
        <w:t>等桩长、等强度或不等桩长、不等强度桩身</w:t>
      </w:r>
      <w:r w:rsidRPr="0073542F">
        <w:rPr>
          <w:rFonts w:hint="eastAsia"/>
          <w:szCs w:val="21"/>
        </w:rPr>
        <w:t>的复合地基设计，</w:t>
      </w:r>
      <w:r>
        <w:rPr>
          <w:rFonts w:hint="eastAsia"/>
          <w:szCs w:val="21"/>
        </w:rPr>
        <w:t>应</w:t>
      </w:r>
      <w:r w:rsidRPr="0073542F">
        <w:rPr>
          <w:rFonts w:hint="eastAsia"/>
          <w:szCs w:val="21"/>
        </w:rPr>
        <w:t>满足下列要求：</w:t>
      </w:r>
      <w:r w:rsidRPr="0073542F">
        <w:rPr>
          <w:szCs w:val="21"/>
        </w:rPr>
        <w:t xml:space="preserve"> </w:t>
      </w:r>
    </w:p>
    <w:p w:rsidR="004A48B3" w:rsidRPr="0073542F" w:rsidRDefault="004A48B3" w:rsidP="00A2276A">
      <w:pPr>
        <w:widowControl/>
        <w:spacing w:line="360" w:lineRule="auto"/>
        <w:ind w:firstLineChars="200" w:firstLine="31680"/>
        <w:rPr>
          <w:szCs w:val="21"/>
        </w:rPr>
      </w:pPr>
      <w:r w:rsidRPr="0073542F">
        <w:rPr>
          <w:szCs w:val="21"/>
        </w:rPr>
        <w:t xml:space="preserve">    </w:t>
      </w:r>
      <w:r w:rsidRPr="0073542F">
        <w:rPr>
          <w:b/>
          <w:szCs w:val="21"/>
        </w:rPr>
        <w:t>1</w:t>
      </w:r>
      <w:r w:rsidRPr="0073542F">
        <w:rPr>
          <w:rFonts w:hint="eastAsia"/>
          <w:b/>
          <w:szCs w:val="21"/>
        </w:rPr>
        <w:t>）</w:t>
      </w:r>
      <w:r w:rsidRPr="0073542F">
        <w:rPr>
          <w:rFonts w:hint="eastAsia"/>
          <w:szCs w:val="21"/>
        </w:rPr>
        <w:t>最大地基处理深度</w:t>
      </w:r>
      <w:r>
        <w:rPr>
          <w:rFonts w:hint="eastAsia"/>
          <w:szCs w:val="21"/>
        </w:rPr>
        <w:t>不大于</w:t>
      </w:r>
      <w:r w:rsidRPr="0073542F">
        <w:rPr>
          <w:szCs w:val="21"/>
        </w:rPr>
        <w:t>34m</w:t>
      </w:r>
      <w:r w:rsidRPr="0073542F">
        <w:rPr>
          <w:rFonts w:hint="eastAsia"/>
          <w:szCs w:val="21"/>
        </w:rPr>
        <w:t>；</w:t>
      </w:r>
    </w:p>
    <w:p w:rsidR="004A48B3" w:rsidRPr="0073542F" w:rsidRDefault="004A48B3" w:rsidP="00A2276A">
      <w:pPr>
        <w:widowControl/>
        <w:spacing w:line="360" w:lineRule="auto"/>
        <w:ind w:firstLineChars="400" w:firstLine="31680"/>
        <w:rPr>
          <w:szCs w:val="21"/>
        </w:rPr>
      </w:pPr>
      <w:r w:rsidRPr="0073542F">
        <w:rPr>
          <w:b/>
          <w:szCs w:val="21"/>
        </w:rPr>
        <w:t>2</w:t>
      </w:r>
      <w:r w:rsidRPr="0073542F">
        <w:rPr>
          <w:rFonts w:hint="eastAsia"/>
          <w:b/>
          <w:szCs w:val="21"/>
        </w:rPr>
        <w:t>）</w:t>
      </w:r>
      <w:r>
        <w:rPr>
          <w:rFonts w:hint="eastAsia"/>
          <w:szCs w:val="21"/>
        </w:rPr>
        <w:t>平面桩位宜按等边三角形布置，且相邻桩的</w:t>
      </w:r>
      <w:r w:rsidRPr="0073542F">
        <w:rPr>
          <w:rFonts w:hint="eastAsia"/>
          <w:szCs w:val="21"/>
        </w:rPr>
        <w:t>桩</w:t>
      </w:r>
      <w:r>
        <w:rPr>
          <w:rFonts w:hint="eastAsia"/>
          <w:szCs w:val="21"/>
        </w:rPr>
        <w:t>间</w:t>
      </w:r>
      <w:r w:rsidRPr="0073542F">
        <w:rPr>
          <w:rFonts w:hint="eastAsia"/>
          <w:szCs w:val="21"/>
        </w:rPr>
        <w:t>距</w:t>
      </w:r>
      <w:r>
        <w:rPr>
          <w:rFonts w:hint="eastAsia"/>
          <w:szCs w:val="21"/>
        </w:rPr>
        <w:t>不宜大于</w:t>
      </w:r>
      <w:r w:rsidRPr="0073542F">
        <w:rPr>
          <w:szCs w:val="21"/>
        </w:rPr>
        <w:t>2.5</w:t>
      </w:r>
      <w:r w:rsidRPr="0073542F">
        <w:rPr>
          <w:i/>
          <w:szCs w:val="21"/>
        </w:rPr>
        <w:t>d</w:t>
      </w:r>
      <w:r w:rsidRPr="0073542F">
        <w:rPr>
          <w:rFonts w:hint="eastAsia"/>
          <w:szCs w:val="21"/>
        </w:rPr>
        <w:t>；</w:t>
      </w:r>
    </w:p>
    <w:p w:rsidR="004A48B3" w:rsidRPr="0073542F" w:rsidRDefault="004A48B3" w:rsidP="00A2276A">
      <w:pPr>
        <w:widowControl/>
        <w:spacing w:line="360" w:lineRule="auto"/>
        <w:ind w:firstLineChars="400" w:firstLine="31680"/>
        <w:rPr>
          <w:szCs w:val="21"/>
        </w:rPr>
      </w:pPr>
      <w:r w:rsidRPr="0073542F">
        <w:rPr>
          <w:b/>
          <w:szCs w:val="21"/>
        </w:rPr>
        <w:t>3</w:t>
      </w:r>
      <w:r w:rsidRPr="0073542F">
        <w:rPr>
          <w:rFonts w:hint="eastAsia"/>
          <w:b/>
          <w:szCs w:val="21"/>
        </w:rPr>
        <w:t>）</w:t>
      </w:r>
      <w:r>
        <w:rPr>
          <w:rFonts w:hint="eastAsia"/>
          <w:szCs w:val="21"/>
        </w:rPr>
        <w:t>可</w:t>
      </w:r>
      <w:r w:rsidRPr="0073542F">
        <w:rPr>
          <w:rFonts w:hint="eastAsia"/>
          <w:szCs w:val="21"/>
        </w:rPr>
        <w:t>先施工</w:t>
      </w:r>
      <w:r>
        <w:rPr>
          <w:rFonts w:hint="eastAsia"/>
          <w:szCs w:val="21"/>
        </w:rPr>
        <w:t>长</w:t>
      </w:r>
      <w:r w:rsidRPr="0073542F">
        <w:rPr>
          <w:rFonts w:hint="eastAsia"/>
          <w:szCs w:val="21"/>
        </w:rPr>
        <w:t>桩，后施工</w:t>
      </w:r>
      <w:r>
        <w:rPr>
          <w:rFonts w:hint="eastAsia"/>
          <w:szCs w:val="21"/>
        </w:rPr>
        <w:t>短</w:t>
      </w:r>
      <w:r w:rsidRPr="0073542F">
        <w:rPr>
          <w:rFonts w:hint="eastAsia"/>
          <w:szCs w:val="21"/>
        </w:rPr>
        <w:t>桩；</w:t>
      </w:r>
    </w:p>
    <w:p w:rsidR="004A48B3" w:rsidRDefault="004A48B3" w:rsidP="00A2276A">
      <w:pPr>
        <w:spacing w:line="360" w:lineRule="auto"/>
        <w:ind w:firstLineChars="400" w:firstLine="31680"/>
        <w:rPr>
          <w:szCs w:val="21"/>
        </w:rPr>
      </w:pPr>
      <w:r w:rsidRPr="0051501E">
        <w:rPr>
          <w:b/>
          <w:szCs w:val="21"/>
        </w:rPr>
        <w:t>4</w:t>
      </w:r>
      <w:r w:rsidRPr="0051501E">
        <w:rPr>
          <w:rFonts w:hint="eastAsia"/>
          <w:b/>
          <w:szCs w:val="21"/>
        </w:rPr>
        <w:t>）</w:t>
      </w:r>
      <w:r w:rsidRPr="00A9085B">
        <w:rPr>
          <w:rFonts w:hint="eastAsia"/>
          <w:szCs w:val="21"/>
        </w:rPr>
        <w:t>低强度桩身材料可低于</w:t>
      </w:r>
      <w:r>
        <w:rPr>
          <w:szCs w:val="21"/>
        </w:rPr>
        <w:t xml:space="preserve"> </w:t>
      </w:r>
      <w:r w:rsidRPr="00A9085B">
        <w:rPr>
          <w:szCs w:val="21"/>
        </w:rPr>
        <w:t>C20</w:t>
      </w:r>
      <w:r>
        <w:rPr>
          <w:szCs w:val="21"/>
        </w:rPr>
        <w:t xml:space="preserve"> </w:t>
      </w:r>
      <w:r w:rsidRPr="00A9085B">
        <w:rPr>
          <w:rFonts w:hint="eastAsia"/>
          <w:szCs w:val="21"/>
        </w:rPr>
        <w:t>素混凝土或水泥粉煤灰碎石或细石水泥砂浆或水泥土</w:t>
      </w:r>
      <w:r>
        <w:rPr>
          <w:rFonts w:hint="eastAsia"/>
          <w:szCs w:val="21"/>
        </w:rPr>
        <w:t>，</w:t>
      </w:r>
      <w:r w:rsidRPr="00A9085B">
        <w:rPr>
          <w:rFonts w:hint="eastAsia"/>
          <w:szCs w:val="21"/>
        </w:rPr>
        <w:t>高强度桩</w:t>
      </w:r>
      <w:r>
        <w:rPr>
          <w:rFonts w:hint="eastAsia"/>
          <w:szCs w:val="21"/>
        </w:rPr>
        <w:t>身</w:t>
      </w:r>
      <w:r w:rsidRPr="0073542F">
        <w:rPr>
          <w:rFonts w:hint="eastAsia"/>
          <w:szCs w:val="21"/>
        </w:rPr>
        <w:t>材料不</w:t>
      </w:r>
      <w:r>
        <w:rPr>
          <w:rFonts w:hint="eastAsia"/>
          <w:szCs w:val="21"/>
        </w:rPr>
        <w:t>宜</w:t>
      </w:r>
      <w:r w:rsidRPr="0073542F">
        <w:rPr>
          <w:rFonts w:hint="eastAsia"/>
          <w:szCs w:val="21"/>
        </w:rPr>
        <w:t>低于</w:t>
      </w:r>
      <w:r>
        <w:rPr>
          <w:szCs w:val="21"/>
        </w:rPr>
        <w:t>C20</w:t>
      </w:r>
      <w:r w:rsidRPr="0073542F">
        <w:rPr>
          <w:rFonts w:hint="eastAsia"/>
          <w:szCs w:val="21"/>
        </w:rPr>
        <w:t>混凝土；</w:t>
      </w:r>
      <w:r>
        <w:rPr>
          <w:szCs w:val="21"/>
        </w:rPr>
        <w:t xml:space="preserve"> </w:t>
      </w:r>
    </w:p>
    <w:p w:rsidR="004A48B3" w:rsidRDefault="004A48B3" w:rsidP="00A2276A">
      <w:pPr>
        <w:widowControl/>
        <w:spacing w:line="360" w:lineRule="auto"/>
        <w:ind w:leftChars="400" w:left="31680" w:hangingChars="100" w:firstLine="31680"/>
        <w:rPr>
          <w:szCs w:val="21"/>
        </w:rPr>
      </w:pPr>
      <w:r>
        <w:rPr>
          <w:b/>
          <w:szCs w:val="21"/>
        </w:rPr>
        <w:t>5</w:t>
      </w:r>
      <w:r w:rsidRPr="0073542F">
        <w:rPr>
          <w:rFonts w:hint="eastAsia"/>
          <w:b/>
          <w:szCs w:val="21"/>
        </w:rPr>
        <w:t>）</w:t>
      </w:r>
      <w:r>
        <w:rPr>
          <w:rFonts w:hint="eastAsia"/>
          <w:szCs w:val="21"/>
        </w:rPr>
        <w:t>严防雨水和地表水在钻孔施工过程中流入桩孔内</w:t>
      </w:r>
      <w:r w:rsidRPr="0073542F">
        <w:rPr>
          <w:rFonts w:hint="eastAsia"/>
          <w:szCs w:val="21"/>
        </w:rPr>
        <w:t>；</w:t>
      </w:r>
    </w:p>
    <w:p w:rsidR="004A48B3" w:rsidRPr="0073542F" w:rsidRDefault="004A48B3" w:rsidP="00A2276A">
      <w:pPr>
        <w:widowControl/>
        <w:spacing w:line="360" w:lineRule="auto"/>
        <w:ind w:leftChars="400" w:left="31680" w:hangingChars="100" w:firstLine="31680"/>
        <w:rPr>
          <w:szCs w:val="21"/>
        </w:rPr>
      </w:pPr>
      <w:r>
        <w:rPr>
          <w:b/>
          <w:szCs w:val="21"/>
        </w:rPr>
        <w:t>6</w:t>
      </w:r>
      <w:r w:rsidRPr="0073542F">
        <w:rPr>
          <w:rFonts w:hint="eastAsia"/>
          <w:b/>
          <w:szCs w:val="21"/>
        </w:rPr>
        <w:t>）</w:t>
      </w:r>
      <w:r>
        <w:rPr>
          <w:rFonts w:hint="eastAsia"/>
          <w:szCs w:val="21"/>
        </w:rPr>
        <w:t>褥垫层厚度宜取</w:t>
      </w:r>
      <w:r>
        <w:rPr>
          <w:szCs w:val="21"/>
        </w:rPr>
        <w:t>100mm</w:t>
      </w:r>
      <w:r>
        <w:rPr>
          <w:rFonts w:ascii="宋体" w:hAnsi="宋体" w:hint="eastAsia"/>
          <w:szCs w:val="21"/>
        </w:rPr>
        <w:t>～</w:t>
      </w:r>
      <w:r>
        <w:rPr>
          <w:szCs w:val="21"/>
        </w:rPr>
        <w:t>300m</w:t>
      </w:r>
      <w:r w:rsidRPr="00957809">
        <w:rPr>
          <w:szCs w:val="21"/>
        </w:rPr>
        <w:t>m</w:t>
      </w:r>
      <w:r w:rsidRPr="00957809">
        <w:rPr>
          <w:rFonts w:hint="eastAsia"/>
          <w:szCs w:val="21"/>
        </w:rPr>
        <w:t>，褥垫层材料</w:t>
      </w:r>
      <w:r>
        <w:rPr>
          <w:rFonts w:hint="eastAsia"/>
          <w:szCs w:val="21"/>
        </w:rPr>
        <w:t>可</w:t>
      </w:r>
      <w:r w:rsidRPr="00957809">
        <w:rPr>
          <w:rFonts w:hint="eastAsia"/>
          <w:szCs w:val="21"/>
        </w:rPr>
        <w:t>选用灰土或素土材料</w:t>
      </w:r>
      <w:r w:rsidRPr="0073542F">
        <w:rPr>
          <w:rFonts w:hint="eastAsia"/>
          <w:szCs w:val="21"/>
        </w:rPr>
        <w:t>。</w:t>
      </w:r>
    </w:p>
    <w:p w:rsidR="004A48B3" w:rsidRPr="0073542F" w:rsidRDefault="004A48B3" w:rsidP="00A2276A">
      <w:pPr>
        <w:widowControl/>
        <w:spacing w:line="360" w:lineRule="auto"/>
        <w:ind w:firstLineChars="200" w:firstLine="31680"/>
        <w:rPr>
          <w:szCs w:val="21"/>
        </w:rPr>
      </w:pPr>
      <w:r w:rsidRPr="0073542F">
        <w:rPr>
          <w:b/>
          <w:szCs w:val="21"/>
        </w:rPr>
        <w:t>3</w:t>
      </w:r>
      <w:r w:rsidRPr="0073542F">
        <w:rPr>
          <w:szCs w:val="21"/>
        </w:rPr>
        <w:t xml:space="preserve">  </w:t>
      </w:r>
      <w:r w:rsidRPr="0073542F">
        <w:rPr>
          <w:rFonts w:hint="eastAsia"/>
          <w:szCs w:val="21"/>
        </w:rPr>
        <w:t>采用预处理地基</w:t>
      </w:r>
      <w:r>
        <w:rPr>
          <w:rFonts w:hint="eastAsia"/>
          <w:szCs w:val="21"/>
        </w:rPr>
        <w:t>后</w:t>
      </w:r>
      <w:r w:rsidRPr="0073542F">
        <w:rPr>
          <w:rFonts w:hint="eastAsia"/>
          <w:szCs w:val="21"/>
        </w:rPr>
        <w:t>的短螺旋挤土灌注桩复合地基设计时，</w:t>
      </w:r>
      <w:r>
        <w:rPr>
          <w:rFonts w:hint="eastAsia"/>
          <w:szCs w:val="21"/>
        </w:rPr>
        <w:t>尚应</w:t>
      </w:r>
      <w:r w:rsidRPr="0073542F">
        <w:rPr>
          <w:rFonts w:hint="eastAsia"/>
          <w:szCs w:val="21"/>
        </w:rPr>
        <w:t>满足下列要求：</w:t>
      </w:r>
      <w:r w:rsidRPr="0073542F">
        <w:rPr>
          <w:szCs w:val="21"/>
        </w:rPr>
        <w:t xml:space="preserve">  </w:t>
      </w:r>
    </w:p>
    <w:p w:rsidR="004A48B3" w:rsidRPr="0073542F" w:rsidRDefault="004A48B3" w:rsidP="00A2276A">
      <w:pPr>
        <w:widowControl/>
        <w:spacing w:line="360" w:lineRule="auto"/>
        <w:ind w:firstLineChars="400" w:firstLine="31680"/>
        <w:rPr>
          <w:szCs w:val="21"/>
        </w:rPr>
      </w:pPr>
      <w:r w:rsidRPr="0073542F">
        <w:rPr>
          <w:b/>
          <w:szCs w:val="21"/>
        </w:rPr>
        <w:t>1</w:t>
      </w:r>
      <w:r w:rsidRPr="0073542F">
        <w:rPr>
          <w:rFonts w:hint="eastAsia"/>
          <w:b/>
          <w:szCs w:val="21"/>
        </w:rPr>
        <w:t>）</w:t>
      </w:r>
      <w:r w:rsidRPr="0073542F">
        <w:rPr>
          <w:rFonts w:hint="eastAsia"/>
          <w:szCs w:val="21"/>
        </w:rPr>
        <w:t>最大地基处理深度</w:t>
      </w:r>
      <w:r>
        <w:rPr>
          <w:rFonts w:hint="eastAsia"/>
          <w:szCs w:val="21"/>
        </w:rPr>
        <w:t>不大于</w:t>
      </w:r>
      <w:r w:rsidRPr="0073542F">
        <w:rPr>
          <w:szCs w:val="21"/>
        </w:rPr>
        <w:t>34m</w:t>
      </w:r>
      <w:r w:rsidRPr="0073542F">
        <w:rPr>
          <w:rFonts w:hint="eastAsia"/>
          <w:szCs w:val="21"/>
        </w:rPr>
        <w:t>；</w:t>
      </w:r>
    </w:p>
    <w:p w:rsidR="004A48B3" w:rsidRPr="00E51FBC" w:rsidRDefault="004A48B3" w:rsidP="00A2276A">
      <w:pPr>
        <w:spacing w:line="360" w:lineRule="auto"/>
        <w:ind w:firstLineChars="400" w:firstLine="31680"/>
        <w:rPr>
          <w:szCs w:val="21"/>
        </w:rPr>
      </w:pPr>
      <w:r w:rsidRPr="00E51FBC">
        <w:rPr>
          <w:b/>
          <w:szCs w:val="21"/>
        </w:rPr>
        <w:t>2</w:t>
      </w:r>
      <w:r w:rsidRPr="00E51FBC">
        <w:rPr>
          <w:rFonts w:hint="eastAsia"/>
          <w:b/>
          <w:szCs w:val="21"/>
        </w:rPr>
        <w:t>）</w:t>
      </w:r>
      <w:r w:rsidRPr="00E51FBC">
        <w:rPr>
          <w:rFonts w:hint="eastAsia"/>
          <w:szCs w:val="21"/>
        </w:rPr>
        <w:t>预处理方法</w:t>
      </w:r>
      <w:r>
        <w:rPr>
          <w:rFonts w:hint="eastAsia"/>
          <w:szCs w:val="21"/>
        </w:rPr>
        <w:t>可</w:t>
      </w:r>
      <w:r w:rsidRPr="00E51FBC">
        <w:rPr>
          <w:rFonts w:hint="eastAsia"/>
          <w:szCs w:val="21"/>
        </w:rPr>
        <w:t>包括：强夯法、素土挤密桩、灰土挤密桩、水泥土挤密桩、柱锤冲扩桩及短螺旋挤扩钻具成孔并进行孔内素土、灰土内夯形成的挤密桩；</w:t>
      </w:r>
    </w:p>
    <w:p w:rsidR="004A48B3" w:rsidRPr="0073542F" w:rsidRDefault="004A48B3" w:rsidP="00A2276A">
      <w:pPr>
        <w:widowControl/>
        <w:spacing w:line="360" w:lineRule="auto"/>
        <w:ind w:firstLineChars="400" w:firstLine="31680"/>
        <w:rPr>
          <w:szCs w:val="21"/>
        </w:rPr>
      </w:pPr>
      <w:r w:rsidRPr="0073542F">
        <w:rPr>
          <w:b/>
          <w:szCs w:val="21"/>
        </w:rPr>
        <w:t>3</w:t>
      </w:r>
      <w:r w:rsidRPr="0073542F">
        <w:rPr>
          <w:rFonts w:hint="eastAsia"/>
          <w:b/>
          <w:szCs w:val="21"/>
        </w:rPr>
        <w:t>）</w:t>
      </w:r>
      <w:r w:rsidRPr="00A10DAE">
        <w:rPr>
          <w:rFonts w:hint="eastAsia"/>
          <w:szCs w:val="21"/>
        </w:rPr>
        <w:t>经</w:t>
      </w:r>
      <w:r w:rsidRPr="0073542F">
        <w:rPr>
          <w:rFonts w:hint="eastAsia"/>
          <w:szCs w:val="21"/>
        </w:rPr>
        <w:t>挤密处理后</w:t>
      </w:r>
      <w:r>
        <w:rPr>
          <w:rFonts w:hint="eastAsia"/>
          <w:szCs w:val="21"/>
        </w:rPr>
        <w:t>再</w:t>
      </w:r>
      <w:r w:rsidRPr="0073542F">
        <w:rPr>
          <w:rFonts w:hint="eastAsia"/>
          <w:szCs w:val="21"/>
        </w:rPr>
        <w:t>施工短螺旋挤土灌注桩。</w:t>
      </w:r>
    </w:p>
    <w:p w:rsidR="004A48B3" w:rsidRPr="0073542F" w:rsidRDefault="004A48B3" w:rsidP="00A2276A">
      <w:pPr>
        <w:keepNext/>
        <w:spacing w:beforeLines="100" w:line="360" w:lineRule="auto"/>
        <w:ind w:leftChars="400" w:left="31680" w:hangingChars="200" w:firstLine="31680"/>
        <w:jc w:val="center"/>
        <w:rPr>
          <w:rFonts w:cs="宋体"/>
          <w:kern w:val="0"/>
          <w:sz w:val="28"/>
          <w:szCs w:val="28"/>
        </w:rPr>
      </w:pPr>
      <w:r w:rsidRPr="0073542F">
        <w:rPr>
          <w:rFonts w:ascii="宋体" w:hAnsi="宋体" w:cs="宋体" w:hint="eastAsia"/>
          <w:kern w:val="0"/>
          <w:sz w:val="28"/>
          <w:szCs w:val="28"/>
        </w:rPr>
        <w:t>Ⅱ</w:t>
      </w:r>
      <w:r w:rsidRPr="0073542F">
        <w:rPr>
          <w:rFonts w:cs="宋体"/>
          <w:kern w:val="0"/>
          <w:sz w:val="28"/>
          <w:szCs w:val="28"/>
        </w:rPr>
        <w:t xml:space="preserve">  </w:t>
      </w:r>
      <w:r w:rsidRPr="0073542F">
        <w:rPr>
          <w:rFonts w:cs="宋体" w:hint="eastAsia"/>
          <w:kern w:val="0"/>
          <w:sz w:val="28"/>
          <w:szCs w:val="28"/>
        </w:rPr>
        <w:t>地震液化土层</w:t>
      </w:r>
    </w:p>
    <w:p w:rsidR="004A48B3" w:rsidRPr="0073542F" w:rsidRDefault="004A48B3" w:rsidP="00AF0265">
      <w:pPr>
        <w:spacing w:line="360" w:lineRule="auto"/>
        <w:rPr>
          <w:szCs w:val="21"/>
        </w:rPr>
      </w:pPr>
      <w:r w:rsidRPr="0073542F">
        <w:rPr>
          <w:b/>
          <w:szCs w:val="21"/>
        </w:rPr>
        <w:t xml:space="preserve">4.8.5 </w:t>
      </w:r>
      <w:r w:rsidRPr="0073542F">
        <w:rPr>
          <w:szCs w:val="21"/>
        </w:rPr>
        <w:t xml:space="preserve"> </w:t>
      </w:r>
      <w:r w:rsidRPr="0073542F">
        <w:rPr>
          <w:rFonts w:hint="eastAsia"/>
          <w:szCs w:val="21"/>
        </w:rPr>
        <w:t>抗震设防区的短螺旋挤土灌注桩基设计应符合下列规定：</w:t>
      </w:r>
    </w:p>
    <w:p w:rsidR="004A48B3" w:rsidRPr="0073542F" w:rsidRDefault="004A48B3" w:rsidP="00A2276A">
      <w:pPr>
        <w:spacing w:line="360" w:lineRule="auto"/>
        <w:ind w:firstLineChars="200" w:firstLine="31680"/>
      </w:pPr>
      <w:r w:rsidRPr="0073542F">
        <w:rPr>
          <w:b/>
        </w:rPr>
        <w:t>1</w:t>
      </w:r>
      <w:r w:rsidRPr="0073542F">
        <w:t xml:space="preserve">  </w:t>
      </w:r>
      <w:r w:rsidRPr="0073542F">
        <w:rPr>
          <w:rFonts w:hint="eastAsia"/>
        </w:rPr>
        <w:t>桩端进入液化土层以下稳定</w:t>
      </w:r>
      <w:r>
        <w:rPr>
          <w:rFonts w:hint="eastAsia"/>
        </w:rPr>
        <w:t>岩</w:t>
      </w:r>
      <w:r w:rsidRPr="0073542F">
        <w:rPr>
          <w:rFonts w:hint="eastAsia"/>
        </w:rPr>
        <w:t>土层的</w:t>
      </w:r>
      <w:r>
        <w:rPr>
          <w:rFonts w:hint="eastAsia"/>
        </w:rPr>
        <w:t>深</w:t>
      </w:r>
      <w:r w:rsidRPr="0073542F">
        <w:rPr>
          <w:rFonts w:hint="eastAsia"/>
        </w:rPr>
        <w:t>度</w:t>
      </w:r>
      <w:r>
        <w:rPr>
          <w:rFonts w:hint="eastAsia"/>
        </w:rPr>
        <w:t>宜</w:t>
      </w:r>
      <w:r w:rsidRPr="0073542F">
        <w:rPr>
          <w:rFonts w:hint="eastAsia"/>
        </w:rPr>
        <w:t>由</w:t>
      </w:r>
      <w:r>
        <w:rPr>
          <w:rFonts w:hint="eastAsia"/>
        </w:rPr>
        <w:t>计算确定，且进入全风化与强风化岩，</w:t>
      </w:r>
      <w:r w:rsidRPr="0073542F">
        <w:rPr>
          <w:rFonts w:hint="eastAsia"/>
        </w:rPr>
        <w:t>碎石土，砾、粗、中砂，密实粉土</w:t>
      </w:r>
      <w:r>
        <w:rPr>
          <w:rFonts w:hint="eastAsia"/>
        </w:rPr>
        <w:t>及</w:t>
      </w:r>
      <w:r w:rsidRPr="0073542F">
        <w:rPr>
          <w:rFonts w:hint="eastAsia"/>
        </w:rPr>
        <w:t>坚硬黏土</w:t>
      </w:r>
      <w:r>
        <w:rPr>
          <w:rFonts w:hint="eastAsia"/>
        </w:rPr>
        <w:t>层不宜小于</w:t>
      </w:r>
      <w:r w:rsidRPr="0073542F">
        <w:t>2</w:t>
      </w:r>
      <w:r w:rsidRPr="0073542F">
        <w:rPr>
          <w:i/>
        </w:rPr>
        <w:t>d</w:t>
      </w:r>
      <w:r w:rsidRPr="0073542F">
        <w:rPr>
          <w:rFonts w:hint="eastAsia"/>
        </w:rPr>
        <w:t>，其他土</w:t>
      </w:r>
      <w:r>
        <w:rPr>
          <w:rFonts w:hint="eastAsia"/>
        </w:rPr>
        <w:t>层不宜小于</w:t>
      </w:r>
      <w:r w:rsidRPr="0073542F">
        <w:t>4</w:t>
      </w:r>
      <w:r w:rsidRPr="0073542F">
        <w:rPr>
          <w:i/>
        </w:rPr>
        <w:t>d</w:t>
      </w:r>
      <w:r w:rsidRPr="0073542F">
        <w:rPr>
          <w:rFonts w:hint="eastAsia"/>
        </w:rPr>
        <w:t>；</w:t>
      </w:r>
    </w:p>
    <w:p w:rsidR="004A48B3" w:rsidRPr="0073542F" w:rsidRDefault="004A48B3" w:rsidP="00AF0265">
      <w:pPr>
        <w:spacing w:line="360" w:lineRule="auto"/>
        <w:rPr>
          <w:szCs w:val="21"/>
        </w:rPr>
      </w:pPr>
      <w:r w:rsidRPr="0073542F">
        <w:rPr>
          <w:szCs w:val="21"/>
        </w:rPr>
        <w:t xml:space="preserve">    </w:t>
      </w:r>
      <w:r w:rsidRPr="0073542F">
        <w:rPr>
          <w:b/>
          <w:szCs w:val="21"/>
        </w:rPr>
        <w:t>2</w:t>
      </w:r>
      <w:r w:rsidRPr="0073542F">
        <w:rPr>
          <w:szCs w:val="21"/>
        </w:rPr>
        <w:t xml:space="preserve">  </w:t>
      </w:r>
      <w:r w:rsidRPr="0073542F">
        <w:rPr>
          <w:rFonts w:hint="eastAsia"/>
          <w:szCs w:val="21"/>
        </w:rPr>
        <w:t>可能因地震引起上部土</w:t>
      </w:r>
      <w:r>
        <w:rPr>
          <w:rFonts w:hint="eastAsia"/>
          <w:szCs w:val="21"/>
        </w:rPr>
        <w:t>体滑移</w:t>
      </w:r>
      <w:r w:rsidRPr="0073542F">
        <w:rPr>
          <w:rFonts w:hint="eastAsia"/>
          <w:szCs w:val="21"/>
        </w:rPr>
        <w:t>的桩基，</w:t>
      </w:r>
      <w:r>
        <w:rPr>
          <w:rFonts w:hint="eastAsia"/>
          <w:szCs w:val="21"/>
        </w:rPr>
        <w:t>应根据</w:t>
      </w:r>
      <w:r w:rsidRPr="0073542F">
        <w:rPr>
          <w:rFonts w:hint="eastAsia"/>
          <w:szCs w:val="21"/>
        </w:rPr>
        <w:t>滑移土体对桩产生的附加水平力验算桩基的稳定性；</w:t>
      </w:r>
    </w:p>
    <w:p w:rsidR="004A48B3" w:rsidRPr="0073542F" w:rsidRDefault="004A48B3" w:rsidP="00AF0265">
      <w:pPr>
        <w:spacing w:line="360" w:lineRule="auto"/>
        <w:ind w:firstLine="432"/>
        <w:rPr>
          <w:szCs w:val="21"/>
        </w:rPr>
      </w:pPr>
      <w:r w:rsidRPr="0073542F">
        <w:rPr>
          <w:b/>
          <w:szCs w:val="21"/>
        </w:rPr>
        <w:t>3</w:t>
      </w:r>
      <w:r w:rsidRPr="0073542F">
        <w:rPr>
          <w:szCs w:val="21"/>
        </w:rPr>
        <w:t xml:space="preserve">  </w:t>
      </w:r>
      <w:r w:rsidRPr="0073542F">
        <w:rPr>
          <w:rFonts w:hint="eastAsia"/>
          <w:szCs w:val="21"/>
        </w:rPr>
        <w:t>存在液化</w:t>
      </w:r>
      <w:r>
        <w:rPr>
          <w:rFonts w:hint="eastAsia"/>
          <w:szCs w:val="21"/>
        </w:rPr>
        <w:t>土层</w:t>
      </w:r>
      <w:r w:rsidRPr="0073542F">
        <w:rPr>
          <w:rFonts w:hint="eastAsia"/>
          <w:szCs w:val="21"/>
        </w:rPr>
        <w:t>的场地，</w:t>
      </w:r>
      <w:r>
        <w:rPr>
          <w:rFonts w:hint="eastAsia"/>
          <w:szCs w:val="21"/>
        </w:rPr>
        <w:t>对于液化</w:t>
      </w:r>
      <w:r w:rsidRPr="0073542F">
        <w:rPr>
          <w:rFonts w:hint="eastAsia"/>
          <w:szCs w:val="21"/>
        </w:rPr>
        <w:t>土体流动</w:t>
      </w:r>
      <w:r>
        <w:rPr>
          <w:rFonts w:hint="eastAsia"/>
          <w:szCs w:val="21"/>
        </w:rPr>
        <w:t>可能产生</w:t>
      </w:r>
      <w:r w:rsidRPr="0073542F">
        <w:rPr>
          <w:rFonts w:hint="eastAsia"/>
          <w:szCs w:val="21"/>
        </w:rPr>
        <w:t>侧向力</w:t>
      </w:r>
      <w:r>
        <w:rPr>
          <w:rFonts w:hint="eastAsia"/>
          <w:szCs w:val="21"/>
        </w:rPr>
        <w:t>时应</w:t>
      </w:r>
      <w:r w:rsidRPr="0073542F">
        <w:rPr>
          <w:rFonts w:hint="eastAsia"/>
          <w:szCs w:val="21"/>
        </w:rPr>
        <w:t>验算桩基</w:t>
      </w:r>
      <w:r>
        <w:rPr>
          <w:rFonts w:hint="eastAsia"/>
          <w:szCs w:val="21"/>
        </w:rPr>
        <w:t>的</w:t>
      </w:r>
      <w:r w:rsidRPr="0073542F">
        <w:rPr>
          <w:rFonts w:hint="eastAsia"/>
          <w:szCs w:val="21"/>
        </w:rPr>
        <w:t>稳定性；</w:t>
      </w:r>
      <w:r w:rsidRPr="0073542F">
        <w:rPr>
          <w:szCs w:val="21"/>
        </w:rPr>
        <w:t xml:space="preserve"> </w:t>
      </w:r>
    </w:p>
    <w:p w:rsidR="004A48B3" w:rsidRPr="0073542F" w:rsidRDefault="004A48B3" w:rsidP="00A9085B">
      <w:pPr>
        <w:spacing w:line="360" w:lineRule="auto"/>
        <w:ind w:firstLine="432"/>
        <w:rPr>
          <w:szCs w:val="21"/>
        </w:rPr>
      </w:pPr>
      <w:r w:rsidRPr="0073542F">
        <w:rPr>
          <w:b/>
          <w:szCs w:val="21"/>
        </w:rPr>
        <w:t>4</w:t>
      </w:r>
      <w:r w:rsidRPr="0073542F">
        <w:rPr>
          <w:szCs w:val="21"/>
        </w:rPr>
        <w:t xml:space="preserve">  </w:t>
      </w:r>
      <w:r w:rsidRPr="0073542F">
        <w:rPr>
          <w:rFonts w:hint="eastAsia"/>
          <w:szCs w:val="21"/>
        </w:rPr>
        <w:t>承台周围为可液化土或地基土承载力特征值</w:t>
      </w:r>
      <w:r>
        <w:rPr>
          <w:rFonts w:hint="eastAsia"/>
          <w:szCs w:val="21"/>
        </w:rPr>
        <w:t>不大于</w:t>
      </w:r>
      <w:r w:rsidRPr="0073542F">
        <w:rPr>
          <w:szCs w:val="21"/>
        </w:rPr>
        <w:t>40kPa</w:t>
      </w:r>
      <w:r w:rsidRPr="0073542F">
        <w:rPr>
          <w:rFonts w:hint="eastAsia"/>
          <w:szCs w:val="21"/>
        </w:rPr>
        <w:t>的软弱土，且基桩水平承载力不满足设计要求时，</w:t>
      </w:r>
      <w:r>
        <w:rPr>
          <w:rFonts w:hint="eastAsia"/>
          <w:szCs w:val="21"/>
        </w:rPr>
        <w:t>应</w:t>
      </w:r>
      <w:r w:rsidRPr="0073542F">
        <w:rPr>
          <w:rFonts w:hint="eastAsia"/>
        </w:rPr>
        <w:t>加固处理承台</w:t>
      </w:r>
      <w:r>
        <w:rPr>
          <w:rFonts w:hint="eastAsia"/>
        </w:rPr>
        <w:t>周</w:t>
      </w:r>
      <w:r w:rsidRPr="0073542F">
        <w:rPr>
          <w:rFonts w:hint="eastAsia"/>
        </w:rPr>
        <w:t>侧的土体；</w:t>
      </w:r>
    </w:p>
    <w:p w:rsidR="004A48B3" w:rsidRPr="0073542F" w:rsidRDefault="004A48B3" w:rsidP="00A2276A">
      <w:pPr>
        <w:spacing w:line="360" w:lineRule="auto"/>
        <w:ind w:firstLineChars="200" w:firstLine="31680"/>
        <w:rPr>
          <w:b/>
          <w:bCs/>
          <w:kern w:val="0"/>
          <w:szCs w:val="21"/>
        </w:rPr>
      </w:pPr>
      <w:r>
        <w:rPr>
          <w:b/>
          <w:szCs w:val="21"/>
        </w:rPr>
        <w:t>5</w:t>
      </w:r>
      <w:r w:rsidRPr="0073542F">
        <w:rPr>
          <w:b/>
          <w:szCs w:val="21"/>
        </w:rPr>
        <w:t xml:space="preserve">  </w:t>
      </w:r>
      <w:r w:rsidRPr="0073542F">
        <w:rPr>
          <w:rFonts w:hint="eastAsia"/>
          <w:szCs w:val="21"/>
        </w:rPr>
        <w:t>对于</w:t>
      </w:r>
      <w:r>
        <w:rPr>
          <w:rFonts w:hint="eastAsia"/>
          <w:szCs w:val="21"/>
        </w:rPr>
        <w:t>存在</w:t>
      </w:r>
      <w:r w:rsidRPr="0073542F">
        <w:rPr>
          <w:rFonts w:hint="eastAsia"/>
          <w:szCs w:val="21"/>
        </w:rPr>
        <w:t>液化土</w:t>
      </w:r>
      <w:r>
        <w:rPr>
          <w:rFonts w:hint="eastAsia"/>
          <w:szCs w:val="21"/>
        </w:rPr>
        <w:t>与</w:t>
      </w:r>
      <w:r w:rsidRPr="0073542F">
        <w:rPr>
          <w:rFonts w:hint="eastAsia"/>
          <w:szCs w:val="21"/>
        </w:rPr>
        <w:t>震陷软土</w:t>
      </w:r>
      <w:r>
        <w:rPr>
          <w:rFonts w:hint="eastAsia"/>
          <w:szCs w:val="21"/>
        </w:rPr>
        <w:t>的场地</w:t>
      </w:r>
      <w:r w:rsidRPr="0073542F">
        <w:rPr>
          <w:rFonts w:hint="eastAsia"/>
          <w:szCs w:val="21"/>
        </w:rPr>
        <w:t>，</w:t>
      </w:r>
      <w:r>
        <w:rPr>
          <w:rFonts w:hint="eastAsia"/>
          <w:szCs w:val="21"/>
        </w:rPr>
        <w:t>桩身纵向主筋应穿透</w:t>
      </w:r>
      <w:r w:rsidRPr="0073542F">
        <w:rPr>
          <w:rFonts w:hint="eastAsia"/>
          <w:szCs w:val="21"/>
        </w:rPr>
        <w:t>液化</w:t>
      </w:r>
      <w:r>
        <w:rPr>
          <w:rFonts w:hint="eastAsia"/>
          <w:szCs w:val="21"/>
        </w:rPr>
        <w:t>土和</w:t>
      </w:r>
      <w:r w:rsidRPr="0073542F">
        <w:rPr>
          <w:rFonts w:hint="eastAsia"/>
          <w:szCs w:val="21"/>
        </w:rPr>
        <w:t>震陷</w:t>
      </w:r>
      <w:r>
        <w:rPr>
          <w:rFonts w:hint="eastAsia"/>
          <w:szCs w:val="21"/>
        </w:rPr>
        <w:t>软土层并进入稳定岩土层，</w:t>
      </w:r>
      <w:r w:rsidRPr="0073542F">
        <w:rPr>
          <w:rFonts w:hint="eastAsia"/>
          <w:szCs w:val="21"/>
        </w:rPr>
        <w:t>桩身下部纵筋配筋量</w:t>
      </w:r>
      <w:r>
        <w:rPr>
          <w:rFonts w:hint="eastAsia"/>
          <w:szCs w:val="21"/>
        </w:rPr>
        <w:t>宜</w:t>
      </w:r>
      <w:r w:rsidRPr="0073542F">
        <w:rPr>
          <w:rFonts w:hint="eastAsia"/>
          <w:szCs w:val="21"/>
        </w:rPr>
        <w:t>与桩身上部相同，</w:t>
      </w:r>
      <w:r>
        <w:rPr>
          <w:rFonts w:hint="eastAsia"/>
          <w:szCs w:val="21"/>
        </w:rPr>
        <w:t>且在桩顶部段的钢筋笼的</w:t>
      </w:r>
      <w:r w:rsidRPr="0073542F">
        <w:rPr>
          <w:rFonts w:hint="eastAsia"/>
          <w:szCs w:val="21"/>
        </w:rPr>
        <w:t>箍筋</w:t>
      </w:r>
      <w:r>
        <w:rPr>
          <w:rFonts w:hint="eastAsia"/>
          <w:szCs w:val="21"/>
        </w:rPr>
        <w:t>宜</w:t>
      </w:r>
      <w:r w:rsidRPr="0073542F">
        <w:rPr>
          <w:rFonts w:hint="eastAsia"/>
          <w:szCs w:val="21"/>
        </w:rPr>
        <w:t>加粗加密。</w:t>
      </w:r>
    </w:p>
    <w:p w:rsidR="004A48B3" w:rsidRPr="0073542F" w:rsidRDefault="004A48B3" w:rsidP="00AF0265">
      <w:pPr>
        <w:spacing w:line="360" w:lineRule="auto"/>
        <w:rPr>
          <w:szCs w:val="21"/>
        </w:rPr>
      </w:pPr>
      <w:r w:rsidRPr="0073542F">
        <w:rPr>
          <w:b/>
          <w:bCs/>
          <w:kern w:val="0"/>
          <w:szCs w:val="21"/>
        </w:rPr>
        <w:t xml:space="preserve">4.8.6  </w:t>
      </w:r>
      <w:r w:rsidRPr="0073542F">
        <w:rPr>
          <w:rFonts w:hint="eastAsia"/>
          <w:szCs w:val="21"/>
        </w:rPr>
        <w:t>处</w:t>
      </w:r>
      <w:r>
        <w:rPr>
          <w:rFonts w:hint="eastAsia"/>
          <w:szCs w:val="21"/>
        </w:rPr>
        <w:t>于</w:t>
      </w:r>
      <w:r w:rsidRPr="0073542F">
        <w:rPr>
          <w:rFonts w:hint="eastAsia"/>
          <w:szCs w:val="21"/>
        </w:rPr>
        <w:t>地震液化土层的低承台桩基，当承台底面上下分别有厚度</w:t>
      </w:r>
      <w:r>
        <w:rPr>
          <w:rFonts w:hint="eastAsia"/>
        </w:rPr>
        <w:t>不小于</w:t>
      </w:r>
      <w:r w:rsidRPr="0073542F">
        <w:rPr>
          <w:szCs w:val="21"/>
        </w:rPr>
        <w:t>1.5m</w:t>
      </w:r>
      <w:r w:rsidRPr="0073542F">
        <w:rPr>
          <w:rFonts w:hint="eastAsia"/>
          <w:szCs w:val="21"/>
        </w:rPr>
        <w:t>、</w:t>
      </w:r>
      <w:r w:rsidRPr="0073542F">
        <w:rPr>
          <w:szCs w:val="21"/>
        </w:rPr>
        <w:t>1.0m</w:t>
      </w:r>
      <w:r>
        <w:rPr>
          <w:rFonts w:hint="eastAsia"/>
          <w:szCs w:val="21"/>
        </w:rPr>
        <w:t>的非液化土或非软弱土层时，单桩竖向极限承载力可按</w:t>
      </w:r>
      <w:r w:rsidRPr="0073542F">
        <w:rPr>
          <w:rFonts w:hint="eastAsia"/>
          <w:bCs/>
          <w:kern w:val="0"/>
          <w:szCs w:val="21"/>
        </w:rPr>
        <w:t>本标准第</w:t>
      </w:r>
      <w:r w:rsidRPr="0073542F">
        <w:rPr>
          <w:bCs/>
          <w:kern w:val="0"/>
          <w:szCs w:val="21"/>
        </w:rPr>
        <w:t>4.3</w:t>
      </w:r>
      <w:r w:rsidRPr="0073542F">
        <w:rPr>
          <w:rFonts w:hint="eastAsia"/>
          <w:bCs/>
          <w:kern w:val="0"/>
          <w:szCs w:val="21"/>
        </w:rPr>
        <w:t>节规定</w:t>
      </w:r>
      <w:r>
        <w:rPr>
          <w:rFonts w:hint="eastAsia"/>
          <w:bCs/>
          <w:kern w:val="0"/>
          <w:szCs w:val="21"/>
        </w:rPr>
        <w:t>估</w:t>
      </w:r>
      <w:r w:rsidRPr="0073542F">
        <w:rPr>
          <w:rFonts w:hint="eastAsia"/>
          <w:bCs/>
          <w:kern w:val="0"/>
          <w:szCs w:val="21"/>
        </w:rPr>
        <w:t>算</w:t>
      </w:r>
      <w:r>
        <w:rPr>
          <w:rFonts w:hint="eastAsia"/>
          <w:bCs/>
          <w:kern w:val="0"/>
          <w:szCs w:val="21"/>
        </w:rPr>
        <w:t>，</w:t>
      </w:r>
      <w:r>
        <w:rPr>
          <w:rFonts w:hint="eastAsia"/>
          <w:szCs w:val="21"/>
        </w:rPr>
        <w:t>并应</w:t>
      </w:r>
      <w:r w:rsidRPr="0073542F">
        <w:rPr>
          <w:rFonts w:hint="eastAsia"/>
          <w:szCs w:val="21"/>
        </w:rPr>
        <w:t>通过</w:t>
      </w:r>
      <w:r>
        <w:rPr>
          <w:rFonts w:hint="eastAsia"/>
          <w:szCs w:val="21"/>
        </w:rPr>
        <w:t>将</w:t>
      </w:r>
      <w:r w:rsidRPr="0073542F">
        <w:rPr>
          <w:rFonts w:hint="eastAsia"/>
          <w:szCs w:val="21"/>
        </w:rPr>
        <w:t>液化土层极限侧阻力乘以土层液化影响折减系数估算单桩</w:t>
      </w:r>
      <w:r>
        <w:rPr>
          <w:rFonts w:hint="eastAsia"/>
          <w:szCs w:val="21"/>
        </w:rPr>
        <w:t>竖向</w:t>
      </w:r>
      <w:r w:rsidRPr="0073542F">
        <w:rPr>
          <w:rFonts w:hint="eastAsia"/>
          <w:szCs w:val="21"/>
        </w:rPr>
        <w:t>极限承载力标准值；土层液化影响折减系数</w:t>
      </w:r>
      <w:r w:rsidRPr="007746F0">
        <w:rPr>
          <w:i/>
          <w:szCs w:val="21"/>
        </w:rPr>
        <w:t>ψ</w:t>
      </w:r>
      <w:r w:rsidRPr="007746F0">
        <w:rPr>
          <w:szCs w:val="21"/>
          <w:vertAlign w:val="subscript"/>
        </w:rPr>
        <w:t>l</w:t>
      </w:r>
      <w:r w:rsidRPr="0073542F">
        <w:rPr>
          <w:rFonts w:hint="eastAsia"/>
          <w:szCs w:val="21"/>
        </w:rPr>
        <w:t>按表</w:t>
      </w:r>
      <w:r w:rsidRPr="0073542F">
        <w:rPr>
          <w:szCs w:val="21"/>
        </w:rPr>
        <w:t>4.8.6</w:t>
      </w:r>
      <w:r w:rsidRPr="0073542F">
        <w:rPr>
          <w:rFonts w:hint="eastAsia"/>
          <w:szCs w:val="21"/>
        </w:rPr>
        <w:t>选取。</w:t>
      </w:r>
    </w:p>
    <w:p w:rsidR="004A48B3" w:rsidRPr="0073542F" w:rsidRDefault="004A48B3" w:rsidP="00A2276A">
      <w:pPr>
        <w:spacing w:line="360" w:lineRule="auto"/>
        <w:ind w:firstLineChars="200" w:firstLine="31680"/>
        <w:jc w:val="center"/>
        <w:rPr>
          <w:szCs w:val="21"/>
        </w:rPr>
      </w:pPr>
      <w:r w:rsidRPr="0073542F">
        <w:rPr>
          <w:rFonts w:hint="eastAsia"/>
          <w:b/>
          <w:sz w:val="18"/>
          <w:szCs w:val="18"/>
        </w:rPr>
        <w:t>表</w:t>
      </w:r>
      <w:r w:rsidRPr="0073542F">
        <w:rPr>
          <w:b/>
          <w:sz w:val="18"/>
          <w:szCs w:val="18"/>
        </w:rPr>
        <w:t xml:space="preserve">4.8.6  </w:t>
      </w:r>
      <w:r w:rsidRPr="0073542F">
        <w:rPr>
          <w:rFonts w:hint="eastAsia"/>
          <w:b/>
          <w:sz w:val="18"/>
          <w:szCs w:val="18"/>
        </w:rPr>
        <w:t>土层液化影响折减系数</w:t>
      </w:r>
      <w:r w:rsidRPr="007746F0">
        <w:rPr>
          <w:b/>
          <w:i/>
          <w:szCs w:val="21"/>
        </w:rPr>
        <w:t>ψ</w:t>
      </w:r>
      <w:r w:rsidRPr="007746F0">
        <w:rPr>
          <w:b/>
          <w:szCs w:val="21"/>
          <w:vertAlign w:val="subscript"/>
        </w:rPr>
        <w:t>l</w:t>
      </w:r>
    </w:p>
    <w:tbl>
      <w:tblPr>
        <w:tblW w:w="8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112"/>
        <w:gridCol w:w="4110"/>
        <w:gridCol w:w="2268"/>
      </w:tblGrid>
      <w:tr w:rsidR="004A48B3" w:rsidRPr="0073542F" w:rsidTr="00A90E82">
        <w:trPr>
          <w:trHeight w:val="401"/>
          <w:jc w:val="center"/>
        </w:trPr>
        <w:tc>
          <w:tcPr>
            <w:tcW w:w="2112" w:type="dxa"/>
            <w:tcBorders>
              <w:top w:val="single" w:sz="12" w:space="0" w:color="auto"/>
            </w:tcBorders>
            <w:vAlign w:val="center"/>
          </w:tcPr>
          <w:p w:rsidR="004A48B3" w:rsidRPr="0073542F" w:rsidRDefault="004A48B3" w:rsidP="001A1D72">
            <w:pPr>
              <w:adjustRightInd w:val="0"/>
              <w:jc w:val="center"/>
              <w:rPr>
                <w:sz w:val="18"/>
                <w:szCs w:val="18"/>
              </w:rPr>
            </w:pPr>
            <w:r w:rsidRPr="0073542F">
              <w:rPr>
                <w:i/>
                <w:szCs w:val="21"/>
              </w:rPr>
              <w:t>λ</w:t>
            </w:r>
            <w:r w:rsidRPr="007746F0">
              <w:rPr>
                <w:szCs w:val="21"/>
                <w:vertAlign w:val="subscript"/>
              </w:rPr>
              <w:t>N</w:t>
            </w:r>
            <w:r w:rsidRPr="0073542F">
              <w:rPr>
                <w:i/>
                <w:szCs w:val="21"/>
                <w:vertAlign w:val="subscript"/>
              </w:rPr>
              <w:t xml:space="preserve"> </w:t>
            </w:r>
            <w:r>
              <w:rPr>
                <w:i/>
                <w:szCs w:val="21"/>
                <w:vertAlign w:val="subscript"/>
              </w:rPr>
              <w:t xml:space="preserve"> </w:t>
            </w:r>
            <w:r w:rsidRPr="0073542F">
              <w:rPr>
                <w:sz w:val="18"/>
                <w:szCs w:val="18"/>
              </w:rPr>
              <w:t xml:space="preserve">= </w:t>
            </w:r>
            <w:r w:rsidRPr="0073542F">
              <w:rPr>
                <w:i/>
                <w:szCs w:val="21"/>
              </w:rPr>
              <w:t>N</w:t>
            </w:r>
            <w:r w:rsidRPr="0073542F">
              <w:rPr>
                <w:i/>
                <w:sz w:val="18"/>
                <w:szCs w:val="18"/>
              </w:rPr>
              <w:t xml:space="preserve"> </w:t>
            </w:r>
            <w:r w:rsidRPr="0073542F">
              <w:rPr>
                <w:b/>
                <w:sz w:val="18"/>
                <w:szCs w:val="18"/>
              </w:rPr>
              <w:t>/</w:t>
            </w:r>
            <w:r w:rsidRPr="0073542F">
              <w:rPr>
                <w:i/>
                <w:szCs w:val="21"/>
              </w:rPr>
              <w:t>N</w:t>
            </w:r>
            <w:r w:rsidRPr="0073542F">
              <w:rPr>
                <w:szCs w:val="21"/>
                <w:vertAlign w:val="subscript"/>
              </w:rPr>
              <w:t xml:space="preserve"> </w:t>
            </w:r>
            <w:r w:rsidRPr="0073542F">
              <w:rPr>
                <w:sz w:val="18"/>
                <w:szCs w:val="18"/>
                <w:vertAlign w:val="subscript"/>
              </w:rPr>
              <w:t>cr</w:t>
            </w:r>
          </w:p>
        </w:tc>
        <w:tc>
          <w:tcPr>
            <w:tcW w:w="4110" w:type="dxa"/>
            <w:tcBorders>
              <w:top w:val="single" w:sz="12" w:space="0" w:color="auto"/>
            </w:tcBorders>
            <w:vAlign w:val="center"/>
          </w:tcPr>
          <w:p w:rsidR="004A48B3" w:rsidRPr="0073542F" w:rsidRDefault="004A48B3" w:rsidP="00A90E82">
            <w:pPr>
              <w:adjustRightInd w:val="0"/>
              <w:jc w:val="center"/>
              <w:rPr>
                <w:sz w:val="18"/>
                <w:szCs w:val="18"/>
              </w:rPr>
            </w:pPr>
            <w:r w:rsidRPr="0073542F">
              <w:rPr>
                <w:rFonts w:hint="eastAsia"/>
                <w:sz w:val="18"/>
                <w:szCs w:val="18"/>
              </w:rPr>
              <w:t>自地面算起的液化土层深度</w:t>
            </w:r>
            <w:r w:rsidRPr="0073542F">
              <w:rPr>
                <w:i/>
                <w:szCs w:val="21"/>
              </w:rPr>
              <w:t>d</w:t>
            </w:r>
            <w:r w:rsidRPr="0073542F">
              <w:rPr>
                <w:szCs w:val="21"/>
                <w:vertAlign w:val="subscript"/>
              </w:rPr>
              <w:t>L</w:t>
            </w:r>
            <w:r w:rsidRPr="0073542F">
              <w:rPr>
                <w:rFonts w:hint="eastAsia"/>
                <w:sz w:val="18"/>
                <w:szCs w:val="18"/>
              </w:rPr>
              <w:t>（</w:t>
            </w:r>
            <w:r w:rsidRPr="0073542F">
              <w:rPr>
                <w:sz w:val="18"/>
                <w:szCs w:val="18"/>
              </w:rPr>
              <w:t>m</w:t>
            </w:r>
            <w:r w:rsidRPr="0073542F">
              <w:rPr>
                <w:rFonts w:hint="eastAsia"/>
                <w:sz w:val="18"/>
                <w:szCs w:val="18"/>
              </w:rPr>
              <w:t>）</w:t>
            </w:r>
          </w:p>
        </w:tc>
        <w:tc>
          <w:tcPr>
            <w:tcW w:w="2268" w:type="dxa"/>
            <w:tcBorders>
              <w:top w:val="single" w:sz="12" w:space="0" w:color="auto"/>
            </w:tcBorders>
            <w:vAlign w:val="center"/>
          </w:tcPr>
          <w:p w:rsidR="004A48B3" w:rsidRPr="0073542F" w:rsidRDefault="004A48B3" w:rsidP="001A1D72">
            <w:pPr>
              <w:adjustRightInd w:val="0"/>
              <w:jc w:val="center"/>
              <w:rPr>
                <w:sz w:val="18"/>
                <w:szCs w:val="18"/>
              </w:rPr>
            </w:pPr>
            <w:r w:rsidRPr="00BD25BC">
              <w:rPr>
                <w:rFonts w:hint="eastAsia"/>
                <w:sz w:val="18"/>
                <w:szCs w:val="18"/>
              </w:rPr>
              <w:t>折减系数</w:t>
            </w:r>
            <w:r w:rsidRPr="00537556">
              <w:rPr>
                <w:i/>
                <w:szCs w:val="21"/>
              </w:rPr>
              <w:t>ψ</w:t>
            </w:r>
            <w:r w:rsidRPr="007746F0">
              <w:rPr>
                <w:szCs w:val="21"/>
                <w:vertAlign w:val="subscript"/>
              </w:rPr>
              <w:t>l</w:t>
            </w:r>
          </w:p>
        </w:tc>
      </w:tr>
      <w:tr w:rsidR="004A48B3" w:rsidRPr="0073542F" w:rsidTr="00A90E82">
        <w:trPr>
          <w:jc w:val="center"/>
        </w:trPr>
        <w:tc>
          <w:tcPr>
            <w:tcW w:w="2112" w:type="dxa"/>
            <w:vAlign w:val="center"/>
          </w:tcPr>
          <w:p w:rsidR="004A48B3" w:rsidRPr="0073542F" w:rsidRDefault="004A48B3" w:rsidP="00CA2369">
            <w:pPr>
              <w:adjustRightInd w:val="0"/>
              <w:jc w:val="center"/>
              <w:rPr>
                <w:sz w:val="18"/>
                <w:szCs w:val="18"/>
              </w:rPr>
            </w:pPr>
            <w:r w:rsidRPr="0073542F">
              <w:rPr>
                <w:i/>
                <w:szCs w:val="21"/>
              </w:rPr>
              <w:t>λ</w:t>
            </w:r>
            <w:r w:rsidRPr="007746F0">
              <w:rPr>
                <w:szCs w:val="21"/>
                <w:vertAlign w:val="subscript"/>
              </w:rPr>
              <w:t>N</w:t>
            </w:r>
            <w:r w:rsidRPr="0073542F">
              <w:rPr>
                <w:i/>
                <w:szCs w:val="21"/>
              </w:rPr>
              <w:t xml:space="preserve"> </w:t>
            </w:r>
            <w:r w:rsidRPr="00365F42">
              <w:rPr>
                <w:rFonts w:ascii="宋体" w:hAnsi="宋体" w:hint="eastAsia"/>
                <w:sz w:val="15"/>
                <w:szCs w:val="15"/>
              </w:rPr>
              <w:t>≤</w:t>
            </w:r>
            <w:r>
              <w:rPr>
                <w:rFonts w:ascii="宋体" w:hAnsi="宋体"/>
                <w:sz w:val="18"/>
                <w:szCs w:val="18"/>
              </w:rPr>
              <w:t xml:space="preserve"> </w:t>
            </w:r>
            <w:r w:rsidRPr="0073542F">
              <w:rPr>
                <w:sz w:val="18"/>
                <w:szCs w:val="18"/>
              </w:rPr>
              <w:t>0.6</w:t>
            </w:r>
          </w:p>
        </w:tc>
        <w:tc>
          <w:tcPr>
            <w:tcW w:w="4110" w:type="dxa"/>
            <w:vAlign w:val="center"/>
          </w:tcPr>
          <w:p w:rsidR="004A48B3" w:rsidRPr="0073542F" w:rsidRDefault="004A48B3" w:rsidP="001A1D72">
            <w:pPr>
              <w:adjustRightInd w:val="0"/>
              <w:jc w:val="center"/>
              <w:rPr>
                <w:sz w:val="18"/>
                <w:szCs w:val="18"/>
              </w:rPr>
            </w:pPr>
            <w:r w:rsidRPr="0073542F">
              <w:rPr>
                <w:i/>
                <w:szCs w:val="21"/>
              </w:rPr>
              <w:t>d</w:t>
            </w:r>
            <w:r w:rsidRPr="0073542F">
              <w:rPr>
                <w:szCs w:val="21"/>
                <w:vertAlign w:val="subscript"/>
              </w:rPr>
              <w:t>L</w:t>
            </w:r>
            <w:r>
              <w:rPr>
                <w:szCs w:val="21"/>
                <w:vertAlign w:val="subscript"/>
              </w:rPr>
              <w:t xml:space="preserve"> </w:t>
            </w:r>
            <w:r w:rsidRPr="00365F42">
              <w:rPr>
                <w:rFonts w:ascii="宋体" w:hAnsi="宋体" w:hint="eastAsia"/>
                <w:sz w:val="15"/>
                <w:szCs w:val="15"/>
              </w:rPr>
              <w:t>≤</w:t>
            </w:r>
            <w:r>
              <w:rPr>
                <w:rFonts w:ascii="宋体" w:hAnsi="宋体"/>
                <w:sz w:val="15"/>
                <w:szCs w:val="15"/>
              </w:rPr>
              <w:t xml:space="preserve"> </w:t>
            </w:r>
            <w:r w:rsidRPr="0073542F">
              <w:rPr>
                <w:sz w:val="18"/>
                <w:szCs w:val="18"/>
              </w:rPr>
              <w:t>10</w:t>
            </w:r>
          </w:p>
          <w:p w:rsidR="004A48B3" w:rsidRPr="0073542F" w:rsidRDefault="004A48B3" w:rsidP="00365F42">
            <w:pPr>
              <w:adjustRightInd w:val="0"/>
              <w:jc w:val="center"/>
              <w:rPr>
                <w:sz w:val="18"/>
                <w:szCs w:val="18"/>
              </w:rPr>
            </w:pPr>
            <w:r w:rsidRPr="0073542F">
              <w:rPr>
                <w:sz w:val="18"/>
                <w:szCs w:val="18"/>
              </w:rPr>
              <w:t>10</w:t>
            </w:r>
            <w:r>
              <w:rPr>
                <w:sz w:val="18"/>
                <w:szCs w:val="18"/>
              </w:rPr>
              <w:t xml:space="preserve"> </w:t>
            </w:r>
            <w:r w:rsidRPr="00365F42">
              <w:rPr>
                <w:rFonts w:hint="eastAsia"/>
                <w:sz w:val="15"/>
                <w:szCs w:val="15"/>
              </w:rPr>
              <w:t>＜</w:t>
            </w:r>
            <w:r>
              <w:rPr>
                <w:sz w:val="15"/>
                <w:szCs w:val="15"/>
              </w:rPr>
              <w:t xml:space="preserve"> </w:t>
            </w:r>
            <w:r w:rsidRPr="0073542F">
              <w:rPr>
                <w:i/>
                <w:szCs w:val="21"/>
              </w:rPr>
              <w:t>d</w:t>
            </w:r>
            <w:r w:rsidRPr="0073542F">
              <w:rPr>
                <w:szCs w:val="21"/>
                <w:vertAlign w:val="subscript"/>
              </w:rPr>
              <w:t>L</w:t>
            </w:r>
            <w:r>
              <w:rPr>
                <w:szCs w:val="21"/>
                <w:vertAlign w:val="subscript"/>
              </w:rPr>
              <w:t xml:space="preserve"> </w:t>
            </w:r>
            <w:r w:rsidRPr="00365F42">
              <w:rPr>
                <w:rFonts w:ascii="宋体" w:hAnsi="宋体" w:hint="eastAsia"/>
                <w:sz w:val="15"/>
                <w:szCs w:val="15"/>
              </w:rPr>
              <w:t>≤</w:t>
            </w:r>
            <w:r>
              <w:rPr>
                <w:rFonts w:ascii="宋体" w:hAnsi="宋体"/>
                <w:sz w:val="15"/>
                <w:szCs w:val="15"/>
              </w:rPr>
              <w:t xml:space="preserve"> </w:t>
            </w:r>
            <w:r w:rsidRPr="0073542F">
              <w:rPr>
                <w:sz w:val="18"/>
                <w:szCs w:val="18"/>
              </w:rPr>
              <w:t>20</w:t>
            </w:r>
          </w:p>
        </w:tc>
        <w:tc>
          <w:tcPr>
            <w:tcW w:w="2268" w:type="dxa"/>
            <w:vAlign w:val="center"/>
          </w:tcPr>
          <w:p w:rsidR="004A48B3" w:rsidRPr="0073542F" w:rsidRDefault="004A48B3" w:rsidP="001A1D72">
            <w:pPr>
              <w:adjustRightInd w:val="0"/>
              <w:jc w:val="center"/>
              <w:rPr>
                <w:sz w:val="18"/>
                <w:szCs w:val="18"/>
              </w:rPr>
            </w:pPr>
            <w:r w:rsidRPr="0073542F">
              <w:rPr>
                <w:sz w:val="18"/>
                <w:szCs w:val="18"/>
              </w:rPr>
              <w:t>0</w:t>
            </w:r>
          </w:p>
          <w:p w:rsidR="004A48B3" w:rsidRPr="0073542F" w:rsidRDefault="004A48B3" w:rsidP="001A1D72">
            <w:pPr>
              <w:adjustRightInd w:val="0"/>
              <w:jc w:val="center"/>
              <w:rPr>
                <w:sz w:val="18"/>
                <w:szCs w:val="18"/>
              </w:rPr>
            </w:pPr>
            <w:r w:rsidRPr="0073542F">
              <w:rPr>
                <w:sz w:val="18"/>
                <w:szCs w:val="18"/>
              </w:rPr>
              <w:t>1/3</w:t>
            </w:r>
          </w:p>
        </w:tc>
      </w:tr>
      <w:tr w:rsidR="004A48B3" w:rsidRPr="0073542F" w:rsidTr="00A90E82">
        <w:trPr>
          <w:jc w:val="center"/>
        </w:trPr>
        <w:tc>
          <w:tcPr>
            <w:tcW w:w="2112" w:type="dxa"/>
            <w:vAlign w:val="center"/>
          </w:tcPr>
          <w:p w:rsidR="004A48B3" w:rsidRPr="0073542F" w:rsidRDefault="004A48B3" w:rsidP="00365F42">
            <w:pPr>
              <w:adjustRightInd w:val="0"/>
              <w:jc w:val="center"/>
              <w:rPr>
                <w:sz w:val="18"/>
                <w:szCs w:val="18"/>
              </w:rPr>
            </w:pPr>
            <w:r w:rsidRPr="0073542F">
              <w:rPr>
                <w:sz w:val="18"/>
                <w:szCs w:val="18"/>
              </w:rPr>
              <w:t>0.6</w:t>
            </w:r>
            <w:r>
              <w:rPr>
                <w:sz w:val="18"/>
                <w:szCs w:val="18"/>
              </w:rPr>
              <w:t xml:space="preserve"> </w:t>
            </w:r>
            <w:r w:rsidRPr="00365F42">
              <w:rPr>
                <w:rFonts w:hint="eastAsia"/>
                <w:sz w:val="15"/>
                <w:szCs w:val="15"/>
              </w:rPr>
              <w:t>＜</w:t>
            </w:r>
            <w:r w:rsidRPr="0073542F">
              <w:rPr>
                <w:i/>
                <w:szCs w:val="21"/>
              </w:rPr>
              <w:t>λ</w:t>
            </w:r>
            <w:r w:rsidRPr="007746F0">
              <w:rPr>
                <w:szCs w:val="21"/>
                <w:vertAlign w:val="subscript"/>
              </w:rPr>
              <w:t>N</w:t>
            </w:r>
            <w:r>
              <w:rPr>
                <w:i/>
                <w:szCs w:val="21"/>
                <w:vertAlign w:val="subscript"/>
              </w:rPr>
              <w:t xml:space="preserve"> </w:t>
            </w:r>
            <w:r w:rsidRPr="00365F42">
              <w:rPr>
                <w:rFonts w:ascii="宋体" w:hAnsi="宋体" w:hint="eastAsia"/>
                <w:sz w:val="15"/>
                <w:szCs w:val="15"/>
              </w:rPr>
              <w:t>≤</w:t>
            </w:r>
            <w:r>
              <w:rPr>
                <w:rFonts w:ascii="宋体" w:hAnsi="宋体"/>
                <w:sz w:val="18"/>
                <w:szCs w:val="18"/>
              </w:rPr>
              <w:t xml:space="preserve"> </w:t>
            </w:r>
            <w:r w:rsidRPr="0073542F">
              <w:rPr>
                <w:sz w:val="18"/>
                <w:szCs w:val="18"/>
              </w:rPr>
              <w:t>0.8</w:t>
            </w:r>
          </w:p>
        </w:tc>
        <w:tc>
          <w:tcPr>
            <w:tcW w:w="4110" w:type="dxa"/>
            <w:vAlign w:val="center"/>
          </w:tcPr>
          <w:p w:rsidR="004A48B3" w:rsidRPr="0073542F" w:rsidRDefault="004A48B3" w:rsidP="001A1D72">
            <w:pPr>
              <w:adjustRightInd w:val="0"/>
              <w:jc w:val="center"/>
              <w:rPr>
                <w:sz w:val="18"/>
                <w:szCs w:val="18"/>
              </w:rPr>
            </w:pPr>
            <w:r w:rsidRPr="0073542F">
              <w:rPr>
                <w:i/>
                <w:szCs w:val="21"/>
              </w:rPr>
              <w:t>d</w:t>
            </w:r>
            <w:r w:rsidRPr="0073542F">
              <w:rPr>
                <w:szCs w:val="21"/>
                <w:vertAlign w:val="subscript"/>
              </w:rPr>
              <w:t>L</w:t>
            </w:r>
            <w:r>
              <w:rPr>
                <w:szCs w:val="21"/>
                <w:vertAlign w:val="subscript"/>
              </w:rPr>
              <w:t xml:space="preserve"> </w:t>
            </w:r>
            <w:r w:rsidRPr="00365F42">
              <w:rPr>
                <w:rFonts w:ascii="宋体" w:hAnsi="宋体" w:hint="eastAsia"/>
                <w:sz w:val="15"/>
                <w:szCs w:val="15"/>
              </w:rPr>
              <w:t>≤</w:t>
            </w:r>
            <w:r>
              <w:rPr>
                <w:rFonts w:ascii="宋体" w:hAnsi="宋体"/>
                <w:sz w:val="15"/>
                <w:szCs w:val="15"/>
              </w:rPr>
              <w:t xml:space="preserve"> </w:t>
            </w:r>
            <w:r w:rsidRPr="0073542F">
              <w:rPr>
                <w:sz w:val="18"/>
                <w:szCs w:val="18"/>
              </w:rPr>
              <w:t>10</w:t>
            </w:r>
          </w:p>
          <w:p w:rsidR="004A48B3" w:rsidRPr="0073542F" w:rsidRDefault="004A48B3" w:rsidP="00365F42">
            <w:pPr>
              <w:adjustRightInd w:val="0"/>
              <w:jc w:val="center"/>
              <w:rPr>
                <w:sz w:val="18"/>
                <w:szCs w:val="18"/>
              </w:rPr>
            </w:pPr>
            <w:r w:rsidRPr="0073542F">
              <w:rPr>
                <w:sz w:val="18"/>
                <w:szCs w:val="18"/>
              </w:rPr>
              <w:t>10</w:t>
            </w:r>
            <w:r>
              <w:rPr>
                <w:sz w:val="18"/>
                <w:szCs w:val="18"/>
              </w:rPr>
              <w:t xml:space="preserve"> </w:t>
            </w:r>
            <w:r w:rsidRPr="00365F42">
              <w:rPr>
                <w:rFonts w:hint="eastAsia"/>
                <w:sz w:val="15"/>
                <w:szCs w:val="15"/>
              </w:rPr>
              <w:t>＜</w:t>
            </w:r>
            <w:r>
              <w:rPr>
                <w:sz w:val="15"/>
                <w:szCs w:val="15"/>
              </w:rPr>
              <w:t xml:space="preserve"> </w:t>
            </w:r>
            <w:r w:rsidRPr="0073542F">
              <w:rPr>
                <w:i/>
                <w:szCs w:val="21"/>
              </w:rPr>
              <w:t>d</w:t>
            </w:r>
            <w:r w:rsidRPr="0073542F">
              <w:rPr>
                <w:szCs w:val="21"/>
                <w:vertAlign w:val="subscript"/>
              </w:rPr>
              <w:t>L</w:t>
            </w:r>
            <w:r>
              <w:rPr>
                <w:szCs w:val="21"/>
                <w:vertAlign w:val="subscript"/>
              </w:rPr>
              <w:t xml:space="preserve"> </w:t>
            </w:r>
            <w:r w:rsidRPr="00365F42">
              <w:rPr>
                <w:rFonts w:ascii="宋体" w:hAnsi="宋体" w:hint="eastAsia"/>
                <w:sz w:val="15"/>
                <w:szCs w:val="15"/>
              </w:rPr>
              <w:t>≤</w:t>
            </w:r>
            <w:r>
              <w:rPr>
                <w:rFonts w:ascii="宋体" w:hAnsi="宋体"/>
                <w:sz w:val="15"/>
                <w:szCs w:val="15"/>
              </w:rPr>
              <w:t xml:space="preserve"> </w:t>
            </w:r>
            <w:r w:rsidRPr="0073542F">
              <w:rPr>
                <w:sz w:val="18"/>
                <w:szCs w:val="18"/>
              </w:rPr>
              <w:t>20</w:t>
            </w:r>
          </w:p>
        </w:tc>
        <w:tc>
          <w:tcPr>
            <w:tcW w:w="2268" w:type="dxa"/>
            <w:vAlign w:val="center"/>
          </w:tcPr>
          <w:p w:rsidR="004A48B3" w:rsidRPr="0073542F" w:rsidRDefault="004A48B3" w:rsidP="001A1D72">
            <w:pPr>
              <w:adjustRightInd w:val="0"/>
              <w:jc w:val="center"/>
              <w:rPr>
                <w:sz w:val="18"/>
                <w:szCs w:val="18"/>
              </w:rPr>
            </w:pPr>
            <w:r w:rsidRPr="0073542F">
              <w:rPr>
                <w:sz w:val="18"/>
                <w:szCs w:val="18"/>
              </w:rPr>
              <w:t>1/3</w:t>
            </w:r>
          </w:p>
          <w:p w:rsidR="004A48B3" w:rsidRPr="0073542F" w:rsidRDefault="004A48B3" w:rsidP="001A1D72">
            <w:pPr>
              <w:adjustRightInd w:val="0"/>
              <w:jc w:val="center"/>
              <w:rPr>
                <w:sz w:val="18"/>
                <w:szCs w:val="18"/>
              </w:rPr>
            </w:pPr>
            <w:r w:rsidRPr="0073542F">
              <w:rPr>
                <w:sz w:val="18"/>
                <w:szCs w:val="18"/>
              </w:rPr>
              <w:t>2/3</w:t>
            </w:r>
          </w:p>
        </w:tc>
      </w:tr>
      <w:tr w:rsidR="004A48B3" w:rsidRPr="0073542F" w:rsidTr="00A90E82">
        <w:trPr>
          <w:jc w:val="center"/>
        </w:trPr>
        <w:tc>
          <w:tcPr>
            <w:tcW w:w="2112" w:type="dxa"/>
            <w:tcBorders>
              <w:bottom w:val="single" w:sz="12" w:space="0" w:color="auto"/>
            </w:tcBorders>
            <w:vAlign w:val="center"/>
          </w:tcPr>
          <w:p w:rsidR="004A48B3" w:rsidRPr="0073542F" w:rsidRDefault="004A48B3" w:rsidP="00365F42">
            <w:pPr>
              <w:adjustRightInd w:val="0"/>
              <w:jc w:val="center"/>
              <w:rPr>
                <w:sz w:val="18"/>
                <w:szCs w:val="18"/>
              </w:rPr>
            </w:pPr>
            <w:r w:rsidRPr="0073542F">
              <w:rPr>
                <w:sz w:val="18"/>
                <w:szCs w:val="18"/>
              </w:rPr>
              <w:t>0.8</w:t>
            </w:r>
            <w:r>
              <w:rPr>
                <w:sz w:val="18"/>
                <w:szCs w:val="18"/>
              </w:rPr>
              <w:t xml:space="preserve"> </w:t>
            </w:r>
            <w:r w:rsidRPr="00365F42">
              <w:rPr>
                <w:rFonts w:hint="eastAsia"/>
                <w:sz w:val="15"/>
                <w:szCs w:val="15"/>
              </w:rPr>
              <w:t>＜</w:t>
            </w:r>
            <w:r>
              <w:rPr>
                <w:sz w:val="18"/>
                <w:szCs w:val="18"/>
              </w:rPr>
              <w:t xml:space="preserve"> </w:t>
            </w:r>
            <w:r w:rsidRPr="0073542F">
              <w:rPr>
                <w:i/>
                <w:szCs w:val="21"/>
              </w:rPr>
              <w:t>λ</w:t>
            </w:r>
            <w:r w:rsidRPr="007746F0">
              <w:rPr>
                <w:szCs w:val="21"/>
                <w:vertAlign w:val="subscript"/>
              </w:rPr>
              <w:t>N</w:t>
            </w:r>
            <w:r w:rsidRPr="0073542F">
              <w:rPr>
                <w:i/>
                <w:szCs w:val="21"/>
                <w:vertAlign w:val="subscript"/>
              </w:rPr>
              <w:t xml:space="preserve"> </w:t>
            </w:r>
            <w:r w:rsidRPr="00365F42">
              <w:rPr>
                <w:rFonts w:ascii="宋体" w:hAnsi="宋体" w:hint="eastAsia"/>
                <w:sz w:val="15"/>
                <w:szCs w:val="15"/>
              </w:rPr>
              <w:t>≤</w:t>
            </w:r>
            <w:r>
              <w:rPr>
                <w:rFonts w:ascii="宋体" w:hAnsi="宋体"/>
                <w:sz w:val="18"/>
                <w:szCs w:val="18"/>
              </w:rPr>
              <w:t xml:space="preserve"> </w:t>
            </w:r>
            <w:r w:rsidRPr="0073542F">
              <w:rPr>
                <w:sz w:val="18"/>
                <w:szCs w:val="18"/>
              </w:rPr>
              <w:t>1.0</w:t>
            </w:r>
          </w:p>
        </w:tc>
        <w:tc>
          <w:tcPr>
            <w:tcW w:w="4110" w:type="dxa"/>
            <w:tcBorders>
              <w:bottom w:val="single" w:sz="12" w:space="0" w:color="auto"/>
            </w:tcBorders>
            <w:vAlign w:val="center"/>
          </w:tcPr>
          <w:p w:rsidR="004A48B3" w:rsidRPr="0073542F" w:rsidRDefault="004A48B3" w:rsidP="001A1D72">
            <w:pPr>
              <w:adjustRightInd w:val="0"/>
              <w:jc w:val="center"/>
              <w:rPr>
                <w:sz w:val="18"/>
                <w:szCs w:val="18"/>
              </w:rPr>
            </w:pPr>
            <w:r w:rsidRPr="0073542F">
              <w:rPr>
                <w:i/>
                <w:szCs w:val="21"/>
              </w:rPr>
              <w:t>d</w:t>
            </w:r>
            <w:r w:rsidRPr="0073542F">
              <w:rPr>
                <w:szCs w:val="21"/>
                <w:vertAlign w:val="subscript"/>
              </w:rPr>
              <w:t>L</w:t>
            </w:r>
            <w:r>
              <w:rPr>
                <w:szCs w:val="21"/>
                <w:vertAlign w:val="subscript"/>
              </w:rPr>
              <w:t xml:space="preserve"> </w:t>
            </w:r>
            <w:r w:rsidRPr="00365F42">
              <w:rPr>
                <w:rFonts w:ascii="宋体" w:hAnsi="宋体" w:hint="eastAsia"/>
                <w:sz w:val="15"/>
                <w:szCs w:val="15"/>
              </w:rPr>
              <w:t>≤</w:t>
            </w:r>
            <w:r>
              <w:rPr>
                <w:rFonts w:ascii="宋体" w:hAnsi="宋体"/>
                <w:sz w:val="15"/>
                <w:szCs w:val="15"/>
              </w:rPr>
              <w:t xml:space="preserve"> </w:t>
            </w:r>
            <w:r w:rsidRPr="0073542F">
              <w:rPr>
                <w:sz w:val="18"/>
                <w:szCs w:val="18"/>
              </w:rPr>
              <w:t>10</w:t>
            </w:r>
          </w:p>
          <w:p w:rsidR="004A48B3" w:rsidRPr="0073542F" w:rsidRDefault="004A48B3" w:rsidP="001A1D72">
            <w:pPr>
              <w:adjustRightInd w:val="0"/>
              <w:jc w:val="center"/>
              <w:rPr>
                <w:sz w:val="18"/>
                <w:szCs w:val="18"/>
              </w:rPr>
            </w:pPr>
            <w:r w:rsidRPr="0073542F">
              <w:rPr>
                <w:sz w:val="18"/>
                <w:szCs w:val="18"/>
              </w:rPr>
              <w:t>10</w:t>
            </w:r>
            <w:r>
              <w:rPr>
                <w:sz w:val="18"/>
                <w:szCs w:val="18"/>
              </w:rPr>
              <w:t xml:space="preserve"> </w:t>
            </w:r>
            <w:r w:rsidRPr="00365F42">
              <w:rPr>
                <w:rFonts w:hint="eastAsia"/>
                <w:sz w:val="15"/>
                <w:szCs w:val="15"/>
              </w:rPr>
              <w:t>＜</w:t>
            </w:r>
            <w:r>
              <w:rPr>
                <w:sz w:val="15"/>
                <w:szCs w:val="15"/>
              </w:rPr>
              <w:t xml:space="preserve"> </w:t>
            </w:r>
            <w:r w:rsidRPr="0073542F">
              <w:rPr>
                <w:i/>
                <w:szCs w:val="21"/>
              </w:rPr>
              <w:t>d</w:t>
            </w:r>
            <w:r w:rsidRPr="0073542F">
              <w:rPr>
                <w:szCs w:val="21"/>
                <w:vertAlign w:val="subscript"/>
              </w:rPr>
              <w:t>L</w:t>
            </w:r>
            <w:r>
              <w:rPr>
                <w:szCs w:val="21"/>
                <w:vertAlign w:val="subscript"/>
              </w:rPr>
              <w:t xml:space="preserve"> </w:t>
            </w:r>
            <w:r w:rsidRPr="00365F42">
              <w:rPr>
                <w:rFonts w:ascii="宋体" w:hAnsi="宋体" w:hint="eastAsia"/>
                <w:sz w:val="15"/>
                <w:szCs w:val="15"/>
              </w:rPr>
              <w:t>≤</w:t>
            </w:r>
            <w:r>
              <w:rPr>
                <w:rFonts w:ascii="宋体" w:hAnsi="宋体"/>
                <w:sz w:val="15"/>
                <w:szCs w:val="15"/>
              </w:rPr>
              <w:t xml:space="preserve"> </w:t>
            </w:r>
            <w:r w:rsidRPr="0073542F">
              <w:rPr>
                <w:sz w:val="18"/>
                <w:szCs w:val="18"/>
              </w:rPr>
              <w:t>20</w:t>
            </w:r>
          </w:p>
        </w:tc>
        <w:tc>
          <w:tcPr>
            <w:tcW w:w="2268" w:type="dxa"/>
            <w:tcBorders>
              <w:bottom w:val="single" w:sz="12" w:space="0" w:color="auto"/>
            </w:tcBorders>
            <w:vAlign w:val="center"/>
          </w:tcPr>
          <w:p w:rsidR="004A48B3" w:rsidRPr="0073542F" w:rsidRDefault="004A48B3" w:rsidP="001A1D72">
            <w:pPr>
              <w:adjustRightInd w:val="0"/>
              <w:jc w:val="center"/>
              <w:rPr>
                <w:sz w:val="18"/>
                <w:szCs w:val="18"/>
              </w:rPr>
            </w:pPr>
            <w:r w:rsidRPr="0073542F">
              <w:rPr>
                <w:sz w:val="18"/>
                <w:szCs w:val="18"/>
              </w:rPr>
              <w:t>2/3</w:t>
            </w:r>
          </w:p>
          <w:p w:rsidR="004A48B3" w:rsidRPr="0073542F" w:rsidRDefault="004A48B3" w:rsidP="001A1D72">
            <w:pPr>
              <w:adjustRightInd w:val="0"/>
              <w:jc w:val="center"/>
              <w:rPr>
                <w:sz w:val="18"/>
                <w:szCs w:val="18"/>
              </w:rPr>
            </w:pPr>
            <w:r w:rsidRPr="0073542F">
              <w:rPr>
                <w:sz w:val="18"/>
                <w:szCs w:val="18"/>
              </w:rPr>
              <w:t>1.0</w:t>
            </w:r>
          </w:p>
        </w:tc>
      </w:tr>
    </w:tbl>
    <w:p w:rsidR="004A48B3" w:rsidRPr="0073542F" w:rsidRDefault="004A48B3" w:rsidP="004A48B3">
      <w:pPr>
        <w:ind w:left="31680" w:hangingChars="400" w:firstLine="31680"/>
        <w:jc w:val="left"/>
        <w:rPr>
          <w:sz w:val="18"/>
          <w:szCs w:val="18"/>
        </w:rPr>
      </w:pPr>
      <w:r w:rsidRPr="0073542F">
        <w:rPr>
          <w:rFonts w:hint="eastAsia"/>
          <w:sz w:val="18"/>
          <w:szCs w:val="18"/>
        </w:rPr>
        <w:t>注：</w:t>
      </w:r>
      <w:r w:rsidRPr="0073542F">
        <w:rPr>
          <w:sz w:val="18"/>
          <w:szCs w:val="18"/>
        </w:rPr>
        <w:t xml:space="preserve"> </w:t>
      </w:r>
      <w:r w:rsidRPr="0073542F">
        <w:rPr>
          <w:b/>
          <w:sz w:val="18"/>
          <w:szCs w:val="18"/>
        </w:rPr>
        <w:t>1</w:t>
      </w:r>
      <w:r w:rsidRPr="0073542F">
        <w:rPr>
          <w:sz w:val="18"/>
          <w:szCs w:val="18"/>
        </w:rPr>
        <w:t xml:space="preserve">  </w:t>
      </w:r>
      <w:r w:rsidRPr="007746F0">
        <w:rPr>
          <w:i/>
          <w:sz w:val="18"/>
          <w:szCs w:val="21"/>
        </w:rPr>
        <w:t>N</w:t>
      </w:r>
      <w:r w:rsidRPr="0073542F">
        <w:rPr>
          <w:rFonts w:hint="eastAsia"/>
          <w:sz w:val="18"/>
          <w:szCs w:val="18"/>
        </w:rPr>
        <w:t>为</w:t>
      </w:r>
      <w:r>
        <w:rPr>
          <w:rFonts w:hint="eastAsia"/>
          <w:sz w:val="18"/>
          <w:szCs w:val="18"/>
        </w:rPr>
        <w:t>完成</w:t>
      </w:r>
      <w:r w:rsidRPr="00A64C78">
        <w:rPr>
          <w:rFonts w:hint="eastAsia"/>
          <w:sz w:val="18"/>
          <w:szCs w:val="18"/>
        </w:rPr>
        <w:t>短螺旋挤土灌注桩基</w:t>
      </w:r>
      <w:r>
        <w:rPr>
          <w:rFonts w:hint="eastAsia"/>
          <w:sz w:val="18"/>
          <w:szCs w:val="18"/>
        </w:rPr>
        <w:t>施工后，挤密桩间土地基</w:t>
      </w:r>
      <w:r w:rsidRPr="0073542F">
        <w:rPr>
          <w:rFonts w:hint="eastAsia"/>
          <w:sz w:val="18"/>
          <w:szCs w:val="18"/>
        </w:rPr>
        <w:t>的标准贯入试验锤击数实测值；</w:t>
      </w:r>
      <w:r w:rsidRPr="007746F0">
        <w:rPr>
          <w:i/>
          <w:sz w:val="18"/>
          <w:szCs w:val="21"/>
        </w:rPr>
        <w:t>N</w:t>
      </w:r>
      <w:r w:rsidRPr="0073542F">
        <w:rPr>
          <w:sz w:val="18"/>
          <w:szCs w:val="18"/>
          <w:vertAlign w:val="subscript"/>
        </w:rPr>
        <w:t>cr</w:t>
      </w:r>
      <w:r w:rsidRPr="0073542F">
        <w:rPr>
          <w:rFonts w:hint="eastAsia"/>
          <w:sz w:val="18"/>
          <w:szCs w:val="18"/>
        </w:rPr>
        <w:t>为液化判别标准贯入试验锤击数临界值；</w:t>
      </w:r>
    </w:p>
    <w:p w:rsidR="004A48B3" w:rsidRPr="0073542F" w:rsidRDefault="004A48B3" w:rsidP="00A2276A">
      <w:pPr>
        <w:ind w:leftChars="210" w:left="31680" w:hangingChars="150" w:firstLine="31680"/>
        <w:jc w:val="left"/>
        <w:rPr>
          <w:sz w:val="18"/>
          <w:szCs w:val="18"/>
        </w:rPr>
      </w:pPr>
      <w:r w:rsidRPr="0073542F">
        <w:rPr>
          <w:b/>
          <w:sz w:val="18"/>
          <w:szCs w:val="18"/>
        </w:rPr>
        <w:t xml:space="preserve">2 </w:t>
      </w:r>
      <w:r w:rsidRPr="0073542F">
        <w:rPr>
          <w:sz w:val="18"/>
          <w:szCs w:val="18"/>
        </w:rPr>
        <w:t xml:space="preserve"> </w:t>
      </w:r>
      <w:r w:rsidRPr="0073542F">
        <w:rPr>
          <w:rFonts w:hint="eastAsia"/>
          <w:sz w:val="18"/>
          <w:szCs w:val="18"/>
        </w:rPr>
        <w:t>当桩</w:t>
      </w:r>
      <w:r>
        <w:rPr>
          <w:rFonts w:hint="eastAsia"/>
          <w:sz w:val="18"/>
          <w:szCs w:val="18"/>
        </w:rPr>
        <w:t>间</w:t>
      </w:r>
      <w:r w:rsidRPr="0073542F">
        <w:rPr>
          <w:rFonts w:hint="eastAsia"/>
          <w:sz w:val="18"/>
          <w:szCs w:val="18"/>
        </w:rPr>
        <w:t>距</w:t>
      </w:r>
      <w:r>
        <w:rPr>
          <w:rFonts w:hint="eastAsia"/>
          <w:sz w:val="18"/>
          <w:szCs w:val="18"/>
        </w:rPr>
        <w:t>小于等于</w:t>
      </w:r>
      <w:r w:rsidRPr="0073542F">
        <w:rPr>
          <w:sz w:val="18"/>
          <w:szCs w:val="18"/>
        </w:rPr>
        <w:t>4</w:t>
      </w:r>
      <w:r w:rsidRPr="0073542F">
        <w:rPr>
          <w:i/>
          <w:sz w:val="18"/>
          <w:szCs w:val="18"/>
        </w:rPr>
        <w:t>d</w:t>
      </w:r>
      <w:r w:rsidRPr="0073542F">
        <w:rPr>
          <w:rFonts w:hint="eastAsia"/>
          <w:sz w:val="18"/>
          <w:szCs w:val="18"/>
        </w:rPr>
        <w:t>，且桩的排数不少于</w:t>
      </w:r>
      <w:r w:rsidRPr="0073542F">
        <w:rPr>
          <w:sz w:val="18"/>
          <w:szCs w:val="18"/>
        </w:rPr>
        <w:t>5</w:t>
      </w:r>
      <w:r w:rsidRPr="0073542F">
        <w:rPr>
          <w:rFonts w:hint="eastAsia"/>
          <w:sz w:val="18"/>
          <w:szCs w:val="18"/>
        </w:rPr>
        <w:t>排、总桩数不少于</w:t>
      </w:r>
      <w:r w:rsidRPr="0073542F">
        <w:rPr>
          <w:sz w:val="18"/>
          <w:szCs w:val="18"/>
        </w:rPr>
        <w:t>25</w:t>
      </w:r>
      <w:r w:rsidRPr="0073542F">
        <w:rPr>
          <w:rFonts w:hint="eastAsia"/>
          <w:sz w:val="18"/>
          <w:szCs w:val="18"/>
        </w:rPr>
        <w:t>根时，土层液化</w:t>
      </w:r>
      <w:r>
        <w:rPr>
          <w:rFonts w:hint="eastAsia"/>
          <w:sz w:val="18"/>
          <w:szCs w:val="18"/>
        </w:rPr>
        <w:t>影响折减系数</w:t>
      </w:r>
      <w:r w:rsidRPr="0073542F">
        <w:rPr>
          <w:rFonts w:hint="eastAsia"/>
          <w:sz w:val="18"/>
          <w:szCs w:val="18"/>
        </w:rPr>
        <w:t>按表</w:t>
      </w:r>
      <w:r>
        <w:rPr>
          <w:rFonts w:hint="eastAsia"/>
          <w:sz w:val="18"/>
          <w:szCs w:val="18"/>
        </w:rPr>
        <w:t>内</w:t>
      </w:r>
      <w:r w:rsidRPr="0073542F">
        <w:rPr>
          <w:rFonts w:hint="eastAsia"/>
          <w:sz w:val="18"/>
          <w:szCs w:val="18"/>
        </w:rPr>
        <w:t>列值提高一档取值；桩间土</w:t>
      </w:r>
      <w:r>
        <w:rPr>
          <w:rFonts w:hint="eastAsia"/>
          <w:sz w:val="18"/>
          <w:szCs w:val="18"/>
        </w:rPr>
        <w:t>地基</w:t>
      </w:r>
      <w:r w:rsidRPr="0073542F">
        <w:rPr>
          <w:rFonts w:hint="eastAsia"/>
          <w:sz w:val="18"/>
          <w:szCs w:val="18"/>
        </w:rPr>
        <w:t>的标准贯入试验锤击数</w:t>
      </w:r>
      <w:r w:rsidRPr="00CA2369">
        <w:rPr>
          <w:i/>
          <w:sz w:val="18"/>
          <w:szCs w:val="18"/>
        </w:rPr>
        <w:t>N</w:t>
      </w:r>
      <w:r>
        <w:rPr>
          <w:i/>
          <w:sz w:val="18"/>
          <w:szCs w:val="18"/>
        </w:rPr>
        <w:t xml:space="preserve"> </w:t>
      </w:r>
      <w:r w:rsidRPr="007A10A0">
        <w:rPr>
          <w:rFonts w:ascii="宋体" w:hAnsi="宋体" w:hint="eastAsia"/>
          <w:sz w:val="15"/>
          <w:szCs w:val="15"/>
        </w:rPr>
        <w:t>≥</w:t>
      </w:r>
      <w:r>
        <w:rPr>
          <w:rFonts w:ascii="宋体" w:hAnsi="宋体"/>
          <w:sz w:val="18"/>
          <w:szCs w:val="18"/>
        </w:rPr>
        <w:t xml:space="preserve"> </w:t>
      </w:r>
      <w:r w:rsidRPr="00CA2369">
        <w:rPr>
          <w:i/>
          <w:sz w:val="18"/>
          <w:szCs w:val="21"/>
        </w:rPr>
        <w:t>N</w:t>
      </w:r>
      <w:r w:rsidRPr="0073542F">
        <w:rPr>
          <w:sz w:val="18"/>
          <w:szCs w:val="18"/>
          <w:vertAlign w:val="subscript"/>
        </w:rPr>
        <w:t>cr</w:t>
      </w:r>
      <w:r w:rsidRPr="0073542F">
        <w:rPr>
          <w:rFonts w:hint="eastAsia"/>
          <w:sz w:val="18"/>
          <w:szCs w:val="18"/>
        </w:rPr>
        <w:t>时，取</w:t>
      </w:r>
      <w:r w:rsidRPr="007746F0">
        <w:rPr>
          <w:i/>
          <w:szCs w:val="21"/>
        </w:rPr>
        <w:t>ψ</w:t>
      </w:r>
      <w:r w:rsidRPr="007746F0">
        <w:rPr>
          <w:szCs w:val="21"/>
          <w:vertAlign w:val="subscript"/>
        </w:rPr>
        <w:t>l</w:t>
      </w:r>
      <w:r w:rsidRPr="0073542F">
        <w:rPr>
          <w:sz w:val="18"/>
          <w:szCs w:val="18"/>
        </w:rPr>
        <w:t xml:space="preserve"> =</w:t>
      </w:r>
      <w:r>
        <w:rPr>
          <w:sz w:val="18"/>
          <w:szCs w:val="18"/>
        </w:rPr>
        <w:t xml:space="preserve"> </w:t>
      </w:r>
      <w:r w:rsidRPr="0073542F">
        <w:rPr>
          <w:sz w:val="18"/>
          <w:szCs w:val="18"/>
        </w:rPr>
        <w:t>1</w:t>
      </w:r>
      <w:r w:rsidRPr="0073542F">
        <w:rPr>
          <w:rFonts w:hint="eastAsia"/>
          <w:sz w:val="18"/>
          <w:szCs w:val="18"/>
        </w:rPr>
        <w:t>。</w:t>
      </w:r>
    </w:p>
    <w:p w:rsidR="004A48B3" w:rsidRPr="0073542F" w:rsidRDefault="004A48B3" w:rsidP="00FF3E1E">
      <w:pPr>
        <w:keepNext/>
        <w:autoSpaceDE w:val="0"/>
        <w:autoSpaceDN w:val="0"/>
        <w:adjustRightInd w:val="0"/>
        <w:spacing w:beforeLines="100" w:line="360" w:lineRule="auto"/>
        <w:jc w:val="center"/>
        <w:rPr>
          <w:rFonts w:cs="宋体"/>
          <w:kern w:val="0"/>
          <w:sz w:val="28"/>
          <w:szCs w:val="28"/>
        </w:rPr>
      </w:pPr>
      <w:r w:rsidRPr="0073542F">
        <w:rPr>
          <w:rFonts w:ascii="宋体" w:hAnsi="宋体" w:cs="宋体" w:hint="eastAsia"/>
          <w:kern w:val="0"/>
          <w:sz w:val="28"/>
          <w:szCs w:val="28"/>
        </w:rPr>
        <w:t>Ⅲ</w:t>
      </w:r>
      <w:r w:rsidRPr="0073542F">
        <w:rPr>
          <w:kern w:val="0"/>
          <w:sz w:val="28"/>
          <w:szCs w:val="28"/>
        </w:rPr>
        <w:t xml:space="preserve"> </w:t>
      </w:r>
      <w:r w:rsidRPr="0073542F">
        <w:rPr>
          <w:rFonts w:cs="宋体"/>
          <w:kern w:val="0"/>
          <w:sz w:val="28"/>
          <w:szCs w:val="28"/>
        </w:rPr>
        <w:t xml:space="preserve"> </w:t>
      </w:r>
      <w:r w:rsidRPr="0073542F">
        <w:rPr>
          <w:rFonts w:cs="宋体" w:hint="eastAsia"/>
          <w:kern w:val="0"/>
          <w:sz w:val="28"/>
          <w:szCs w:val="28"/>
        </w:rPr>
        <w:t>填方及填土</w:t>
      </w:r>
      <w:r>
        <w:rPr>
          <w:rFonts w:cs="宋体" w:hint="eastAsia"/>
          <w:kern w:val="0"/>
          <w:sz w:val="28"/>
          <w:szCs w:val="28"/>
        </w:rPr>
        <w:t>地基</w:t>
      </w:r>
    </w:p>
    <w:p w:rsidR="004A48B3" w:rsidRDefault="004A48B3" w:rsidP="00771846">
      <w:pPr>
        <w:spacing w:line="360" w:lineRule="auto"/>
        <w:rPr>
          <w:bCs/>
          <w:kern w:val="0"/>
          <w:szCs w:val="21"/>
        </w:rPr>
      </w:pPr>
      <w:r w:rsidRPr="0073542F">
        <w:rPr>
          <w:b/>
          <w:bCs/>
          <w:kern w:val="0"/>
          <w:szCs w:val="21"/>
        </w:rPr>
        <w:t xml:space="preserve">4.8.8  </w:t>
      </w:r>
      <w:r w:rsidRPr="0073542F">
        <w:rPr>
          <w:rFonts w:hint="eastAsia"/>
          <w:szCs w:val="21"/>
        </w:rPr>
        <w:t>短螺旋挤土灌注桩</w:t>
      </w:r>
      <w:r>
        <w:rPr>
          <w:rFonts w:hint="eastAsia"/>
          <w:bCs/>
          <w:kern w:val="0"/>
          <w:szCs w:val="21"/>
        </w:rPr>
        <w:t>基设计所需的填方及填土场地勘察与分析评价应包括下列内容</w:t>
      </w:r>
      <w:r w:rsidRPr="0073542F">
        <w:rPr>
          <w:rFonts w:hint="eastAsia"/>
          <w:bCs/>
          <w:kern w:val="0"/>
          <w:szCs w:val="21"/>
        </w:rPr>
        <w:t>：</w:t>
      </w:r>
    </w:p>
    <w:p w:rsidR="004A48B3" w:rsidRPr="0073542F" w:rsidRDefault="004A48B3" w:rsidP="00A2276A">
      <w:pPr>
        <w:spacing w:line="360" w:lineRule="auto"/>
        <w:ind w:firstLineChars="200" w:firstLine="31680"/>
        <w:rPr>
          <w:szCs w:val="21"/>
        </w:rPr>
      </w:pPr>
      <w:r w:rsidRPr="0073542F">
        <w:rPr>
          <w:b/>
          <w:szCs w:val="21"/>
        </w:rPr>
        <w:t>1</w:t>
      </w:r>
      <w:r w:rsidRPr="0073542F">
        <w:rPr>
          <w:szCs w:val="21"/>
        </w:rPr>
        <w:t xml:space="preserve">  </w:t>
      </w:r>
      <w:r>
        <w:rPr>
          <w:rFonts w:hint="eastAsia"/>
          <w:szCs w:val="21"/>
        </w:rPr>
        <w:t>查明填土场地原有下卧层的地形、地貌及工程地质与水文地质条件，并分析评价不良地质作用及岩土工程问题；</w:t>
      </w:r>
    </w:p>
    <w:p w:rsidR="004A48B3" w:rsidRPr="0073542F" w:rsidRDefault="004A48B3" w:rsidP="00A2276A">
      <w:pPr>
        <w:spacing w:line="360" w:lineRule="auto"/>
        <w:ind w:firstLineChars="200" w:firstLine="31680"/>
        <w:rPr>
          <w:szCs w:val="21"/>
        </w:rPr>
      </w:pPr>
      <w:r w:rsidRPr="0073542F">
        <w:rPr>
          <w:b/>
          <w:szCs w:val="21"/>
        </w:rPr>
        <w:t>2</w:t>
      </w:r>
      <w:r w:rsidRPr="0073542F">
        <w:rPr>
          <w:szCs w:val="21"/>
        </w:rPr>
        <w:t xml:space="preserve">  </w:t>
      </w:r>
      <w:r>
        <w:rPr>
          <w:rFonts w:hint="eastAsia"/>
          <w:szCs w:val="21"/>
        </w:rPr>
        <w:t>分析并确定人工填土的年代、性质与分类，评判短螺旋挤土灌注桩对填土场地的适宜性；</w:t>
      </w:r>
    </w:p>
    <w:p w:rsidR="004A48B3" w:rsidRDefault="004A48B3" w:rsidP="00A2276A">
      <w:pPr>
        <w:spacing w:line="360" w:lineRule="auto"/>
        <w:ind w:firstLineChars="200" w:firstLine="31680"/>
        <w:rPr>
          <w:bCs/>
          <w:kern w:val="0"/>
          <w:szCs w:val="21"/>
        </w:rPr>
      </w:pPr>
      <w:r w:rsidRPr="0073542F">
        <w:rPr>
          <w:b/>
          <w:szCs w:val="21"/>
        </w:rPr>
        <w:t xml:space="preserve">3  </w:t>
      </w:r>
      <w:r w:rsidRPr="00FC38D2">
        <w:rPr>
          <w:rFonts w:hint="eastAsia"/>
          <w:bCs/>
          <w:kern w:val="0"/>
          <w:szCs w:val="21"/>
        </w:rPr>
        <w:t>分析评估填料成分与性质，</w:t>
      </w:r>
      <w:r>
        <w:rPr>
          <w:rFonts w:hint="eastAsia"/>
          <w:bCs/>
          <w:kern w:val="0"/>
          <w:szCs w:val="21"/>
        </w:rPr>
        <w:t>填土的分布、厚度、均匀性、压缩性、湿陷性、渗透性及密实度等填方设计参数与资料；</w:t>
      </w:r>
    </w:p>
    <w:p w:rsidR="004A48B3" w:rsidRDefault="004A48B3" w:rsidP="00A2276A">
      <w:pPr>
        <w:spacing w:line="360" w:lineRule="auto"/>
        <w:ind w:firstLineChars="200" w:firstLine="31680"/>
        <w:rPr>
          <w:bCs/>
          <w:kern w:val="0"/>
          <w:szCs w:val="21"/>
        </w:rPr>
      </w:pPr>
      <w:r w:rsidRPr="00086146">
        <w:rPr>
          <w:b/>
          <w:bCs/>
          <w:kern w:val="0"/>
          <w:szCs w:val="21"/>
        </w:rPr>
        <w:t>4</w:t>
      </w:r>
      <w:r>
        <w:rPr>
          <w:bCs/>
          <w:kern w:val="0"/>
          <w:szCs w:val="21"/>
        </w:rPr>
        <w:t xml:space="preserve">  </w:t>
      </w:r>
      <w:r>
        <w:rPr>
          <w:rFonts w:hint="eastAsia"/>
          <w:bCs/>
          <w:kern w:val="0"/>
          <w:szCs w:val="21"/>
        </w:rPr>
        <w:t>提供桩基设计计算参数，并评价承载力与沉降变形计算参数的可靠性；</w:t>
      </w:r>
    </w:p>
    <w:p w:rsidR="004A48B3" w:rsidRDefault="004A48B3" w:rsidP="00A2276A">
      <w:pPr>
        <w:spacing w:line="360" w:lineRule="auto"/>
        <w:ind w:firstLineChars="200" w:firstLine="31680"/>
        <w:rPr>
          <w:bCs/>
          <w:kern w:val="0"/>
          <w:szCs w:val="21"/>
        </w:rPr>
      </w:pPr>
      <w:r w:rsidRPr="00086146">
        <w:rPr>
          <w:b/>
          <w:bCs/>
          <w:kern w:val="0"/>
          <w:szCs w:val="21"/>
        </w:rPr>
        <w:t>5</w:t>
      </w:r>
      <w:r>
        <w:rPr>
          <w:bCs/>
          <w:kern w:val="0"/>
          <w:szCs w:val="21"/>
        </w:rPr>
        <w:t xml:space="preserve">  </w:t>
      </w:r>
      <w:r>
        <w:rPr>
          <w:rFonts w:hint="eastAsia"/>
          <w:bCs/>
          <w:kern w:val="0"/>
          <w:szCs w:val="21"/>
        </w:rPr>
        <w:t>填土底面坡度</w:t>
      </w:r>
      <w:r>
        <w:rPr>
          <w:rFonts w:hint="eastAsia"/>
        </w:rPr>
        <w:t>大</w:t>
      </w:r>
      <w:r>
        <w:rPr>
          <w:rFonts w:hint="eastAsia"/>
          <w:szCs w:val="21"/>
        </w:rPr>
        <w:t>于等于</w:t>
      </w:r>
      <w:r>
        <w:rPr>
          <w:bCs/>
          <w:kern w:val="0"/>
          <w:szCs w:val="21"/>
        </w:rPr>
        <w:t>20%</w:t>
      </w:r>
      <w:r>
        <w:rPr>
          <w:rFonts w:hint="eastAsia"/>
          <w:bCs/>
          <w:kern w:val="0"/>
          <w:szCs w:val="21"/>
        </w:rPr>
        <w:t>时，应验算填土场地沿原有坡面的稳定性，并判断原有底面斜坡受填土影响引发滑动的可能性；</w:t>
      </w:r>
    </w:p>
    <w:p w:rsidR="004A48B3" w:rsidRPr="00FC38D2" w:rsidRDefault="004A48B3" w:rsidP="00A2276A">
      <w:pPr>
        <w:spacing w:line="360" w:lineRule="auto"/>
        <w:ind w:firstLineChars="200" w:firstLine="31680"/>
        <w:rPr>
          <w:bCs/>
          <w:kern w:val="0"/>
          <w:szCs w:val="21"/>
        </w:rPr>
      </w:pPr>
      <w:r>
        <w:rPr>
          <w:b/>
          <w:bCs/>
          <w:kern w:val="0"/>
          <w:szCs w:val="21"/>
        </w:rPr>
        <w:t>6</w:t>
      </w:r>
      <w:r>
        <w:rPr>
          <w:bCs/>
          <w:kern w:val="0"/>
          <w:szCs w:val="21"/>
        </w:rPr>
        <w:t xml:space="preserve">  </w:t>
      </w:r>
      <w:r>
        <w:rPr>
          <w:rFonts w:hint="eastAsia"/>
          <w:bCs/>
          <w:kern w:val="0"/>
          <w:szCs w:val="21"/>
        </w:rPr>
        <w:t>边坡区应查明岩土层分布情况及影响边坡稳定的工程地质问题，并提供边坡稳定分析及计算需要的物理力学计算参数。</w:t>
      </w:r>
    </w:p>
    <w:p w:rsidR="004A48B3" w:rsidRPr="00F34388" w:rsidRDefault="004A48B3" w:rsidP="00771846">
      <w:pPr>
        <w:spacing w:line="360" w:lineRule="auto"/>
        <w:rPr>
          <w:sz w:val="28"/>
          <w:szCs w:val="28"/>
        </w:rPr>
      </w:pPr>
      <w:r w:rsidRPr="0073542F">
        <w:rPr>
          <w:b/>
          <w:bCs/>
          <w:kern w:val="0"/>
          <w:szCs w:val="21"/>
        </w:rPr>
        <w:t>4.8.</w:t>
      </w:r>
      <w:r>
        <w:rPr>
          <w:b/>
          <w:bCs/>
          <w:kern w:val="0"/>
          <w:szCs w:val="21"/>
        </w:rPr>
        <w:t>9</w:t>
      </w:r>
      <w:r w:rsidRPr="0073542F">
        <w:rPr>
          <w:b/>
          <w:bCs/>
          <w:kern w:val="0"/>
          <w:szCs w:val="21"/>
        </w:rPr>
        <w:t xml:space="preserve">  </w:t>
      </w:r>
      <w:r w:rsidRPr="0073542F">
        <w:rPr>
          <w:rFonts w:hint="eastAsia"/>
          <w:bCs/>
          <w:kern w:val="0"/>
          <w:szCs w:val="21"/>
        </w:rPr>
        <w:t>填方及填土场地的短螺旋挤土灌注桩基设计应符合下列规定：</w:t>
      </w:r>
    </w:p>
    <w:p w:rsidR="004A48B3" w:rsidRDefault="004A48B3" w:rsidP="00A2276A">
      <w:pPr>
        <w:spacing w:line="360" w:lineRule="auto"/>
        <w:ind w:firstLineChars="200" w:firstLine="31680"/>
        <w:rPr>
          <w:szCs w:val="21"/>
        </w:rPr>
      </w:pPr>
      <w:r w:rsidRPr="0073542F">
        <w:rPr>
          <w:b/>
          <w:szCs w:val="21"/>
        </w:rPr>
        <w:t>1</w:t>
      </w:r>
      <w:r w:rsidRPr="0073542F">
        <w:rPr>
          <w:szCs w:val="21"/>
        </w:rPr>
        <w:t xml:space="preserve">  </w:t>
      </w:r>
      <w:r>
        <w:rPr>
          <w:rFonts w:hint="eastAsia"/>
          <w:szCs w:val="21"/>
        </w:rPr>
        <w:t>应在本节第</w:t>
      </w:r>
      <w:r>
        <w:rPr>
          <w:szCs w:val="21"/>
        </w:rPr>
        <w:t>4.8.8</w:t>
      </w:r>
      <w:r>
        <w:rPr>
          <w:rFonts w:hint="eastAsia"/>
          <w:szCs w:val="21"/>
        </w:rPr>
        <w:t>条分析评价基础上进行桩基设计</w:t>
      </w:r>
      <w:r w:rsidRPr="0073542F">
        <w:rPr>
          <w:rFonts w:hint="eastAsia"/>
          <w:szCs w:val="21"/>
        </w:rPr>
        <w:t>；</w:t>
      </w:r>
    </w:p>
    <w:p w:rsidR="004A48B3" w:rsidRPr="00A57CB1" w:rsidRDefault="004A48B3" w:rsidP="00A2276A">
      <w:pPr>
        <w:spacing w:line="360" w:lineRule="auto"/>
        <w:ind w:firstLineChars="200" w:firstLine="31680"/>
        <w:rPr>
          <w:szCs w:val="21"/>
        </w:rPr>
      </w:pPr>
      <w:r>
        <w:rPr>
          <w:b/>
          <w:szCs w:val="21"/>
        </w:rPr>
        <w:t>2</w:t>
      </w:r>
      <w:r w:rsidRPr="0073542F">
        <w:rPr>
          <w:szCs w:val="21"/>
        </w:rPr>
        <w:t xml:space="preserve">  </w:t>
      </w:r>
      <w:r w:rsidRPr="0073542F">
        <w:rPr>
          <w:rFonts w:hint="eastAsia"/>
          <w:szCs w:val="21"/>
        </w:rPr>
        <w:t>桩端</w:t>
      </w:r>
      <w:r>
        <w:rPr>
          <w:rFonts w:hint="eastAsia"/>
          <w:szCs w:val="21"/>
        </w:rPr>
        <w:t>应</w:t>
      </w:r>
      <w:r w:rsidRPr="0073542F">
        <w:rPr>
          <w:rFonts w:hint="eastAsia"/>
          <w:szCs w:val="21"/>
        </w:rPr>
        <w:t>穿透填方土层，</w:t>
      </w:r>
      <w:r w:rsidRPr="00A57CB1">
        <w:rPr>
          <w:rFonts w:hint="eastAsia"/>
          <w:szCs w:val="21"/>
        </w:rPr>
        <w:t>选择压缩性较低的可靠岩土层作为桩端持力层；</w:t>
      </w:r>
    </w:p>
    <w:p w:rsidR="004A48B3" w:rsidRPr="00A57CB1" w:rsidRDefault="004A48B3" w:rsidP="00A2276A">
      <w:pPr>
        <w:spacing w:line="360" w:lineRule="auto"/>
        <w:ind w:firstLineChars="200" w:firstLine="31680"/>
        <w:rPr>
          <w:szCs w:val="21"/>
        </w:rPr>
      </w:pPr>
      <w:r w:rsidRPr="00A57CB1">
        <w:rPr>
          <w:b/>
          <w:szCs w:val="21"/>
        </w:rPr>
        <w:t>3</w:t>
      </w:r>
      <w:r w:rsidRPr="00A57CB1">
        <w:rPr>
          <w:szCs w:val="21"/>
        </w:rPr>
        <w:t xml:space="preserve">  </w:t>
      </w:r>
      <w:r>
        <w:rPr>
          <w:rFonts w:hint="eastAsia"/>
          <w:szCs w:val="21"/>
        </w:rPr>
        <w:t>对于尚未完成固结的回填土场地，</w:t>
      </w:r>
      <w:r w:rsidRPr="00A57CB1">
        <w:rPr>
          <w:rFonts w:hint="eastAsia"/>
          <w:szCs w:val="21"/>
        </w:rPr>
        <w:t>单桩竖向</w:t>
      </w:r>
      <w:r>
        <w:rPr>
          <w:rFonts w:hint="eastAsia"/>
          <w:szCs w:val="21"/>
        </w:rPr>
        <w:t>极限</w:t>
      </w:r>
      <w:r w:rsidRPr="00A57CB1">
        <w:rPr>
          <w:rFonts w:hint="eastAsia"/>
          <w:szCs w:val="21"/>
        </w:rPr>
        <w:t>承载力计算不</w:t>
      </w:r>
      <w:r>
        <w:rPr>
          <w:rFonts w:hint="eastAsia"/>
          <w:szCs w:val="21"/>
        </w:rPr>
        <w:t>应</w:t>
      </w:r>
      <w:r w:rsidRPr="00A57CB1">
        <w:rPr>
          <w:rFonts w:hint="eastAsia"/>
          <w:szCs w:val="21"/>
        </w:rPr>
        <w:t>计入回填土深度以上土层的桩侧正摩阻力，且</w:t>
      </w:r>
      <w:r>
        <w:rPr>
          <w:rFonts w:hint="eastAsia"/>
          <w:szCs w:val="21"/>
        </w:rPr>
        <w:t>应</w:t>
      </w:r>
      <w:r w:rsidRPr="00A57CB1">
        <w:rPr>
          <w:rFonts w:hint="eastAsia"/>
          <w:szCs w:val="21"/>
        </w:rPr>
        <w:t>计入</w:t>
      </w:r>
      <w:r>
        <w:rPr>
          <w:rFonts w:hint="eastAsia"/>
          <w:szCs w:val="21"/>
        </w:rPr>
        <w:t>其</w:t>
      </w:r>
      <w:r w:rsidRPr="00A57CB1">
        <w:rPr>
          <w:rFonts w:hint="eastAsia"/>
          <w:szCs w:val="21"/>
        </w:rPr>
        <w:t>桩侧负摩阻力；</w:t>
      </w:r>
    </w:p>
    <w:p w:rsidR="004A48B3" w:rsidRPr="00A57CB1" w:rsidRDefault="004A48B3" w:rsidP="00A2276A">
      <w:pPr>
        <w:spacing w:line="360" w:lineRule="auto"/>
        <w:ind w:firstLineChars="200" w:firstLine="31680"/>
        <w:rPr>
          <w:szCs w:val="21"/>
        </w:rPr>
      </w:pPr>
      <w:r w:rsidRPr="00A57CB1">
        <w:rPr>
          <w:b/>
          <w:szCs w:val="21"/>
        </w:rPr>
        <w:t xml:space="preserve">4  </w:t>
      </w:r>
      <w:r w:rsidRPr="00A57CB1">
        <w:rPr>
          <w:rFonts w:hint="eastAsia"/>
          <w:szCs w:val="21"/>
        </w:rPr>
        <w:t>填土场地存在新建坡地时，桩基础要与填土边坡保持一定的水平距离，并</w:t>
      </w:r>
      <w:r>
        <w:rPr>
          <w:rFonts w:hint="eastAsia"/>
          <w:szCs w:val="21"/>
        </w:rPr>
        <w:t>应</w:t>
      </w:r>
      <w:r w:rsidRPr="00A57CB1">
        <w:rPr>
          <w:rFonts w:hint="eastAsia"/>
          <w:szCs w:val="21"/>
        </w:rPr>
        <w:t>按现行国家标准</w:t>
      </w:r>
      <w:r w:rsidRPr="00A57CB1">
        <w:rPr>
          <w:rFonts w:hint="eastAsia"/>
          <w:kern w:val="0"/>
          <w:szCs w:val="21"/>
        </w:rPr>
        <w:t>《高填方地基技术规范》</w:t>
      </w:r>
      <w:r w:rsidRPr="00A57CB1">
        <w:rPr>
          <w:kern w:val="0"/>
          <w:szCs w:val="21"/>
        </w:rPr>
        <w:t>GB 51254</w:t>
      </w:r>
      <w:r w:rsidRPr="00A57CB1">
        <w:rPr>
          <w:rFonts w:hint="eastAsia"/>
          <w:kern w:val="0"/>
          <w:szCs w:val="21"/>
        </w:rPr>
        <w:t>和《建筑边坡工程技术规范》</w:t>
      </w:r>
      <w:r w:rsidRPr="00A57CB1">
        <w:rPr>
          <w:kern w:val="0"/>
          <w:szCs w:val="21"/>
        </w:rPr>
        <w:t>GB 50330</w:t>
      </w:r>
      <w:r w:rsidRPr="00A57CB1">
        <w:rPr>
          <w:rFonts w:hint="eastAsia"/>
          <w:kern w:val="0"/>
          <w:szCs w:val="21"/>
        </w:rPr>
        <w:t>的有关规定对边坡进行稳定性分析。</w:t>
      </w:r>
    </w:p>
    <w:p w:rsidR="004A48B3" w:rsidRPr="00A57CB1" w:rsidRDefault="004A48B3" w:rsidP="00771846">
      <w:pPr>
        <w:spacing w:line="360" w:lineRule="auto"/>
        <w:rPr>
          <w:bCs/>
          <w:kern w:val="0"/>
          <w:szCs w:val="21"/>
        </w:rPr>
      </w:pPr>
      <w:r w:rsidRPr="00A57CB1">
        <w:rPr>
          <w:b/>
          <w:bCs/>
          <w:kern w:val="0"/>
          <w:szCs w:val="21"/>
        </w:rPr>
        <w:t xml:space="preserve">4.8.10 </w:t>
      </w:r>
      <w:r w:rsidRPr="00A57CB1">
        <w:rPr>
          <w:bCs/>
          <w:kern w:val="0"/>
          <w:szCs w:val="21"/>
        </w:rPr>
        <w:t xml:space="preserve"> </w:t>
      </w:r>
      <w:r w:rsidRPr="00A57CB1">
        <w:rPr>
          <w:rFonts w:hint="eastAsia"/>
          <w:bCs/>
          <w:kern w:val="0"/>
          <w:szCs w:val="21"/>
        </w:rPr>
        <w:t>可能存在负摩阻力的桩基设计</w:t>
      </w:r>
      <w:r>
        <w:rPr>
          <w:rFonts w:hint="eastAsia"/>
          <w:bCs/>
          <w:kern w:val="0"/>
          <w:szCs w:val="21"/>
        </w:rPr>
        <w:t>尚</w:t>
      </w:r>
      <w:r w:rsidRPr="00A57CB1">
        <w:rPr>
          <w:rFonts w:hint="eastAsia"/>
          <w:bCs/>
          <w:kern w:val="0"/>
          <w:szCs w:val="21"/>
        </w:rPr>
        <w:t>应符合下列规定：</w:t>
      </w:r>
    </w:p>
    <w:p w:rsidR="004A48B3" w:rsidRPr="0073542F" w:rsidRDefault="004A48B3" w:rsidP="00A2276A">
      <w:pPr>
        <w:spacing w:line="360" w:lineRule="auto"/>
        <w:ind w:firstLineChars="200" w:firstLine="31680"/>
        <w:rPr>
          <w:szCs w:val="21"/>
        </w:rPr>
      </w:pPr>
      <w:r w:rsidRPr="00A57CB1">
        <w:rPr>
          <w:b/>
          <w:szCs w:val="21"/>
        </w:rPr>
        <w:t>1</w:t>
      </w:r>
      <w:r w:rsidRPr="00A57CB1">
        <w:rPr>
          <w:szCs w:val="21"/>
        </w:rPr>
        <w:t xml:space="preserve">  </w:t>
      </w:r>
      <w:r w:rsidRPr="00A57CB1">
        <w:rPr>
          <w:rFonts w:hint="eastAsia"/>
          <w:szCs w:val="21"/>
        </w:rPr>
        <w:t>根据岩土工程勘察对场地填土</w:t>
      </w:r>
      <w:r w:rsidRPr="0073542F">
        <w:rPr>
          <w:rFonts w:hint="eastAsia"/>
          <w:szCs w:val="21"/>
        </w:rPr>
        <w:t>地基的干密度、含水量、压实系数</w:t>
      </w:r>
      <w:r>
        <w:rPr>
          <w:rFonts w:hint="eastAsia"/>
          <w:szCs w:val="21"/>
        </w:rPr>
        <w:t>做出的分析评估，对可能产生的软化、固结变形及变形影响深度作出判定</w:t>
      </w:r>
      <w:r w:rsidRPr="0073542F">
        <w:rPr>
          <w:rFonts w:hint="eastAsia"/>
          <w:szCs w:val="21"/>
        </w:rPr>
        <w:t>，</w:t>
      </w:r>
      <w:r>
        <w:rPr>
          <w:rFonts w:hint="eastAsia"/>
          <w:szCs w:val="21"/>
        </w:rPr>
        <w:t>底部</w:t>
      </w:r>
      <w:r w:rsidRPr="0073542F">
        <w:rPr>
          <w:rFonts w:hint="eastAsia"/>
          <w:szCs w:val="21"/>
        </w:rPr>
        <w:t>原</w:t>
      </w:r>
      <w:r>
        <w:rPr>
          <w:rFonts w:hint="eastAsia"/>
          <w:szCs w:val="21"/>
        </w:rPr>
        <w:t>有下卧</w:t>
      </w:r>
      <w:r w:rsidRPr="0073542F">
        <w:rPr>
          <w:rFonts w:hint="eastAsia"/>
          <w:szCs w:val="21"/>
        </w:rPr>
        <w:t>地</w:t>
      </w:r>
      <w:r>
        <w:rPr>
          <w:rFonts w:hint="eastAsia"/>
          <w:szCs w:val="21"/>
        </w:rPr>
        <w:t>层的</w:t>
      </w:r>
      <w:r w:rsidRPr="0073542F">
        <w:rPr>
          <w:rFonts w:hint="eastAsia"/>
          <w:szCs w:val="21"/>
        </w:rPr>
        <w:t>物理力学指标</w:t>
      </w:r>
      <w:r>
        <w:rPr>
          <w:rFonts w:hint="eastAsia"/>
          <w:szCs w:val="21"/>
        </w:rPr>
        <w:t>应</w:t>
      </w:r>
      <w:r w:rsidRPr="0073542F">
        <w:rPr>
          <w:rFonts w:hint="eastAsia"/>
          <w:szCs w:val="21"/>
        </w:rPr>
        <w:t>依据填筑后土体</w:t>
      </w:r>
      <w:r>
        <w:rPr>
          <w:rFonts w:hint="eastAsia"/>
          <w:szCs w:val="21"/>
        </w:rPr>
        <w:t>所承受的实际竖向压力进行</w:t>
      </w:r>
      <w:r w:rsidRPr="0073542F">
        <w:rPr>
          <w:rFonts w:hint="eastAsia"/>
          <w:szCs w:val="21"/>
        </w:rPr>
        <w:t>试验确定；</w:t>
      </w:r>
    </w:p>
    <w:p w:rsidR="004A48B3" w:rsidRDefault="004A48B3" w:rsidP="00A2276A">
      <w:pPr>
        <w:spacing w:line="360" w:lineRule="auto"/>
        <w:ind w:firstLineChars="200" w:firstLine="31680"/>
        <w:rPr>
          <w:szCs w:val="21"/>
        </w:rPr>
      </w:pPr>
      <w:r w:rsidRPr="0073542F">
        <w:rPr>
          <w:b/>
          <w:szCs w:val="21"/>
        </w:rPr>
        <w:t>2</w:t>
      </w:r>
      <w:r w:rsidRPr="0073542F">
        <w:rPr>
          <w:szCs w:val="21"/>
        </w:rPr>
        <w:t xml:space="preserve">  </w:t>
      </w:r>
      <w:r>
        <w:rPr>
          <w:rFonts w:hint="eastAsia"/>
          <w:szCs w:val="21"/>
        </w:rPr>
        <w:t>由于场地填土固结、场地大面积堆载或地下水位降低等原因，引起的桩周土体沉降大于基桩沉降时，应考虑桩侧负摩阻力对桩基承载力与沉降的影响；</w:t>
      </w:r>
    </w:p>
    <w:p w:rsidR="004A48B3" w:rsidRDefault="004A48B3" w:rsidP="00A2276A">
      <w:pPr>
        <w:spacing w:line="360" w:lineRule="auto"/>
        <w:ind w:firstLineChars="200" w:firstLine="31680"/>
        <w:rPr>
          <w:szCs w:val="21"/>
        </w:rPr>
      </w:pPr>
      <w:r>
        <w:rPr>
          <w:b/>
          <w:szCs w:val="21"/>
        </w:rPr>
        <w:t>3</w:t>
      </w:r>
      <w:r w:rsidRPr="0073542F">
        <w:rPr>
          <w:szCs w:val="21"/>
        </w:rPr>
        <w:t xml:space="preserve">  </w:t>
      </w:r>
      <w:r w:rsidRPr="0073542F">
        <w:rPr>
          <w:rFonts w:hint="eastAsia"/>
          <w:szCs w:val="21"/>
        </w:rPr>
        <w:t>有大面积堆载的</w:t>
      </w:r>
      <w:r>
        <w:rPr>
          <w:rFonts w:hint="eastAsia"/>
          <w:szCs w:val="21"/>
        </w:rPr>
        <w:t>填土</w:t>
      </w:r>
      <w:r w:rsidRPr="0073542F">
        <w:rPr>
          <w:rFonts w:hint="eastAsia"/>
          <w:szCs w:val="21"/>
        </w:rPr>
        <w:t>场地，</w:t>
      </w:r>
      <w:r>
        <w:rPr>
          <w:rFonts w:hint="eastAsia"/>
          <w:szCs w:val="21"/>
        </w:rPr>
        <w:t>宜</w:t>
      </w:r>
      <w:r w:rsidRPr="0073542F">
        <w:rPr>
          <w:rFonts w:hint="eastAsia"/>
          <w:szCs w:val="21"/>
        </w:rPr>
        <w:t>采取降低地面沉降对建构筑物桩基</w:t>
      </w:r>
      <w:r>
        <w:rPr>
          <w:rFonts w:hint="eastAsia"/>
          <w:szCs w:val="21"/>
        </w:rPr>
        <w:t>础</w:t>
      </w:r>
      <w:r w:rsidRPr="0073542F">
        <w:rPr>
          <w:rFonts w:hint="eastAsia"/>
          <w:szCs w:val="21"/>
        </w:rPr>
        <w:t>影响的措施。</w:t>
      </w:r>
    </w:p>
    <w:p w:rsidR="004A48B3" w:rsidRPr="0073542F" w:rsidRDefault="004A48B3" w:rsidP="00FF3E1E">
      <w:pPr>
        <w:keepNext/>
        <w:spacing w:beforeLines="100" w:line="360" w:lineRule="auto"/>
        <w:jc w:val="center"/>
        <w:outlineLvl w:val="1"/>
        <w:rPr>
          <w:b/>
          <w:sz w:val="28"/>
          <w:szCs w:val="28"/>
        </w:rPr>
      </w:pPr>
      <w:bookmarkStart w:id="114" w:name="_Toc502273065"/>
      <w:bookmarkStart w:id="115" w:name="_Toc1565391"/>
      <w:bookmarkStart w:id="116" w:name="_Toc2588430"/>
      <w:r w:rsidRPr="0073542F">
        <w:rPr>
          <w:b/>
          <w:bCs/>
          <w:sz w:val="28"/>
          <w:szCs w:val="28"/>
        </w:rPr>
        <w:t xml:space="preserve">4.9  </w:t>
      </w:r>
      <w:r w:rsidRPr="0073542F">
        <w:rPr>
          <w:rFonts w:hint="eastAsia"/>
          <w:b/>
          <w:bCs/>
          <w:sz w:val="28"/>
          <w:szCs w:val="28"/>
        </w:rPr>
        <w:t>沉降计算</w:t>
      </w:r>
      <w:bookmarkEnd w:id="114"/>
      <w:bookmarkEnd w:id="115"/>
      <w:bookmarkEnd w:id="116"/>
    </w:p>
    <w:p w:rsidR="004A48B3" w:rsidRPr="0073542F" w:rsidRDefault="004A48B3" w:rsidP="007C5369">
      <w:pPr>
        <w:spacing w:line="360" w:lineRule="auto"/>
      </w:pPr>
      <w:r w:rsidRPr="0073542F">
        <w:rPr>
          <w:b/>
          <w:bCs/>
        </w:rPr>
        <w:t>4.9.</w:t>
      </w:r>
      <w:r w:rsidRPr="0073542F">
        <w:rPr>
          <w:b/>
        </w:rPr>
        <w:t xml:space="preserve">1 </w:t>
      </w:r>
      <w:r w:rsidRPr="0073542F">
        <w:t xml:space="preserve"> </w:t>
      </w:r>
      <w:r w:rsidRPr="0073542F">
        <w:rPr>
          <w:rFonts w:hint="eastAsia"/>
        </w:rPr>
        <w:t>表征短螺旋挤土灌注桩基</w:t>
      </w:r>
      <w:r>
        <w:rPr>
          <w:rFonts w:hint="eastAsia"/>
        </w:rPr>
        <w:t>的</w:t>
      </w:r>
      <w:r w:rsidRPr="0073542F">
        <w:rPr>
          <w:rFonts w:hint="eastAsia"/>
        </w:rPr>
        <w:t>沉降变形的指标</w:t>
      </w:r>
      <w:r>
        <w:rPr>
          <w:rFonts w:hint="eastAsia"/>
        </w:rPr>
        <w:t>应</w:t>
      </w:r>
      <w:r w:rsidRPr="0073542F">
        <w:rPr>
          <w:rFonts w:hint="eastAsia"/>
        </w:rPr>
        <w:t>包括：沉降量、沉降差、整体倾斜</w:t>
      </w:r>
      <w:r>
        <w:rPr>
          <w:rFonts w:hint="eastAsia"/>
        </w:rPr>
        <w:t>及</w:t>
      </w:r>
      <w:r w:rsidRPr="0073542F">
        <w:rPr>
          <w:rFonts w:hint="eastAsia"/>
        </w:rPr>
        <w:t>局部倾斜。</w:t>
      </w:r>
    </w:p>
    <w:p w:rsidR="004A48B3" w:rsidRPr="0073542F" w:rsidRDefault="004A48B3" w:rsidP="00FB6BB2">
      <w:pPr>
        <w:spacing w:line="360" w:lineRule="auto"/>
        <w:rPr>
          <w:rFonts w:eastAsia="黑体"/>
          <w:kern w:val="0"/>
          <w:szCs w:val="21"/>
        </w:rPr>
      </w:pPr>
      <w:r w:rsidRPr="0073542F">
        <w:rPr>
          <w:b/>
          <w:bCs/>
        </w:rPr>
        <w:t>4.9.</w:t>
      </w:r>
      <w:r>
        <w:rPr>
          <w:b/>
        </w:rPr>
        <w:t>2</w:t>
      </w:r>
      <w:r w:rsidRPr="0073542F">
        <w:rPr>
          <w:b/>
        </w:rPr>
        <w:t xml:space="preserve"> </w:t>
      </w:r>
      <w:r w:rsidRPr="0073542F">
        <w:t xml:space="preserve"> </w:t>
      </w:r>
      <w:r w:rsidRPr="0073542F">
        <w:rPr>
          <w:rFonts w:hint="eastAsia"/>
          <w:kern w:val="0"/>
          <w:szCs w:val="21"/>
        </w:rPr>
        <w:t>设计等级为甲级</w:t>
      </w:r>
      <w:r>
        <w:rPr>
          <w:rFonts w:hint="eastAsia"/>
          <w:kern w:val="0"/>
          <w:szCs w:val="21"/>
        </w:rPr>
        <w:t>与</w:t>
      </w:r>
      <w:r w:rsidRPr="0073542F">
        <w:rPr>
          <w:rFonts w:hint="eastAsia"/>
          <w:kern w:val="0"/>
          <w:szCs w:val="21"/>
        </w:rPr>
        <w:t>乙级的建筑桩基应进行沉降</w:t>
      </w:r>
      <w:r>
        <w:rPr>
          <w:rFonts w:hint="eastAsia"/>
          <w:kern w:val="0"/>
          <w:szCs w:val="21"/>
        </w:rPr>
        <w:t>计</w:t>
      </w:r>
      <w:r w:rsidRPr="0073542F">
        <w:rPr>
          <w:rFonts w:hint="eastAsia"/>
          <w:kern w:val="0"/>
          <w:szCs w:val="21"/>
        </w:rPr>
        <w:t>算，对有下列情况之一的丙级建筑桩基也应作沉降</w:t>
      </w:r>
      <w:r>
        <w:rPr>
          <w:rFonts w:hint="eastAsia"/>
          <w:kern w:val="0"/>
          <w:szCs w:val="21"/>
        </w:rPr>
        <w:t>计</w:t>
      </w:r>
      <w:r w:rsidRPr="0073542F">
        <w:rPr>
          <w:rFonts w:hint="eastAsia"/>
          <w:kern w:val="0"/>
          <w:szCs w:val="21"/>
        </w:rPr>
        <w:t>算：</w:t>
      </w:r>
    </w:p>
    <w:p w:rsidR="004A48B3" w:rsidRPr="0073542F" w:rsidRDefault="004A48B3" w:rsidP="00A2276A">
      <w:pPr>
        <w:spacing w:line="500" w:lineRule="exact"/>
        <w:ind w:firstLineChars="200" w:firstLine="31680"/>
        <w:rPr>
          <w:rFonts w:cs="宋体"/>
          <w:kern w:val="0"/>
          <w:szCs w:val="21"/>
        </w:rPr>
      </w:pPr>
      <w:r w:rsidRPr="0073542F">
        <w:rPr>
          <w:rFonts w:cs="宋体"/>
          <w:b/>
          <w:kern w:val="0"/>
          <w:szCs w:val="21"/>
        </w:rPr>
        <w:t>1</w:t>
      </w:r>
      <w:r w:rsidRPr="0073542F">
        <w:rPr>
          <w:rFonts w:cs="宋体"/>
          <w:kern w:val="0"/>
          <w:szCs w:val="21"/>
        </w:rPr>
        <w:t xml:space="preserve">  </w:t>
      </w:r>
      <w:r w:rsidRPr="0073542F">
        <w:rPr>
          <w:rFonts w:cs="宋体" w:hint="eastAsia"/>
          <w:kern w:val="0"/>
          <w:szCs w:val="21"/>
        </w:rPr>
        <w:t>持力层地基土承载力特征值低，且体形复杂的建筑物；</w:t>
      </w:r>
    </w:p>
    <w:p w:rsidR="004A48B3" w:rsidRPr="0073542F" w:rsidRDefault="004A48B3" w:rsidP="00A2276A">
      <w:pPr>
        <w:spacing w:line="500" w:lineRule="exact"/>
        <w:ind w:firstLineChars="200" w:firstLine="31680"/>
        <w:rPr>
          <w:rFonts w:cs="宋体"/>
          <w:kern w:val="0"/>
          <w:szCs w:val="21"/>
        </w:rPr>
      </w:pPr>
      <w:r w:rsidRPr="0073542F">
        <w:rPr>
          <w:rFonts w:cs="宋体"/>
          <w:b/>
          <w:kern w:val="0"/>
          <w:szCs w:val="21"/>
        </w:rPr>
        <w:t>2</w:t>
      </w:r>
      <w:r w:rsidRPr="0073542F">
        <w:rPr>
          <w:rFonts w:cs="宋体"/>
          <w:kern w:val="0"/>
          <w:szCs w:val="21"/>
        </w:rPr>
        <w:t xml:space="preserve">  </w:t>
      </w:r>
      <w:r w:rsidRPr="0073542F">
        <w:rPr>
          <w:rFonts w:cs="宋体" w:hint="eastAsia"/>
          <w:kern w:val="0"/>
          <w:szCs w:val="21"/>
        </w:rPr>
        <w:t>在</w:t>
      </w:r>
      <w:r>
        <w:rPr>
          <w:rFonts w:cs="宋体" w:hint="eastAsia"/>
          <w:kern w:val="0"/>
          <w:szCs w:val="21"/>
        </w:rPr>
        <w:t>桩基</w:t>
      </w:r>
      <w:r w:rsidRPr="0073542F">
        <w:rPr>
          <w:rFonts w:cs="宋体" w:hint="eastAsia"/>
          <w:kern w:val="0"/>
          <w:szCs w:val="21"/>
        </w:rPr>
        <w:t>附近有地面堆载或相邻基础荷载差异大，可能导致地基产生不均匀沉降；</w:t>
      </w:r>
    </w:p>
    <w:p w:rsidR="004A48B3" w:rsidRPr="0073542F" w:rsidRDefault="004A48B3" w:rsidP="00A2276A">
      <w:pPr>
        <w:spacing w:line="500" w:lineRule="exact"/>
        <w:ind w:firstLineChars="200" w:firstLine="31680"/>
        <w:rPr>
          <w:rFonts w:cs="宋体"/>
          <w:kern w:val="0"/>
          <w:szCs w:val="21"/>
        </w:rPr>
      </w:pPr>
      <w:r w:rsidRPr="0073542F">
        <w:rPr>
          <w:rFonts w:cs="宋体"/>
          <w:b/>
          <w:kern w:val="0"/>
          <w:szCs w:val="21"/>
        </w:rPr>
        <w:t>3</w:t>
      </w:r>
      <w:r w:rsidRPr="0073542F">
        <w:rPr>
          <w:rFonts w:cs="宋体"/>
          <w:kern w:val="0"/>
          <w:szCs w:val="21"/>
        </w:rPr>
        <w:t xml:space="preserve">  </w:t>
      </w:r>
      <w:r w:rsidRPr="0073542F">
        <w:rPr>
          <w:rFonts w:cs="宋体" w:hint="eastAsia"/>
          <w:kern w:val="0"/>
          <w:szCs w:val="21"/>
        </w:rPr>
        <w:t>软弱地基上的建</w:t>
      </w:r>
      <w:r>
        <w:rPr>
          <w:rFonts w:cs="宋体" w:hint="eastAsia"/>
          <w:kern w:val="0"/>
          <w:szCs w:val="21"/>
        </w:rPr>
        <w:t>构</w:t>
      </w:r>
      <w:r w:rsidRPr="0073542F">
        <w:rPr>
          <w:rFonts w:cs="宋体" w:hint="eastAsia"/>
          <w:kern w:val="0"/>
          <w:szCs w:val="21"/>
        </w:rPr>
        <w:t>筑物存在较大偏心荷载；</w:t>
      </w:r>
    </w:p>
    <w:p w:rsidR="004A48B3" w:rsidRPr="0073542F" w:rsidRDefault="004A48B3" w:rsidP="00A2276A">
      <w:pPr>
        <w:spacing w:line="500" w:lineRule="exact"/>
        <w:ind w:firstLineChars="200" w:firstLine="31680"/>
        <w:rPr>
          <w:rFonts w:cs="宋体"/>
          <w:kern w:val="0"/>
          <w:szCs w:val="21"/>
        </w:rPr>
      </w:pPr>
      <w:r w:rsidRPr="0073542F">
        <w:rPr>
          <w:rFonts w:cs="宋体"/>
          <w:b/>
          <w:kern w:val="0"/>
          <w:szCs w:val="21"/>
        </w:rPr>
        <w:t xml:space="preserve">4 </w:t>
      </w:r>
      <w:r w:rsidRPr="0073542F">
        <w:rPr>
          <w:rFonts w:cs="宋体"/>
          <w:kern w:val="0"/>
          <w:szCs w:val="21"/>
        </w:rPr>
        <w:t xml:space="preserve"> </w:t>
      </w:r>
      <w:r w:rsidRPr="0073542F">
        <w:rPr>
          <w:rFonts w:cs="宋体" w:hint="eastAsia"/>
          <w:kern w:val="0"/>
          <w:szCs w:val="21"/>
        </w:rPr>
        <w:t>相邻建构筑物距离较近，可能引发倾斜；</w:t>
      </w:r>
    </w:p>
    <w:p w:rsidR="004A48B3" w:rsidRPr="0073542F" w:rsidRDefault="004A48B3" w:rsidP="00A2276A">
      <w:pPr>
        <w:spacing w:line="500" w:lineRule="exact"/>
        <w:ind w:firstLineChars="200" w:firstLine="31680"/>
        <w:rPr>
          <w:rFonts w:cs="宋体"/>
          <w:kern w:val="0"/>
          <w:szCs w:val="21"/>
        </w:rPr>
      </w:pPr>
      <w:r w:rsidRPr="0073542F">
        <w:rPr>
          <w:rFonts w:cs="宋体"/>
          <w:b/>
          <w:kern w:val="0"/>
          <w:szCs w:val="21"/>
        </w:rPr>
        <w:t xml:space="preserve">5 </w:t>
      </w:r>
      <w:r w:rsidRPr="0073542F">
        <w:rPr>
          <w:rFonts w:cs="宋体"/>
          <w:kern w:val="0"/>
          <w:szCs w:val="21"/>
        </w:rPr>
        <w:t xml:space="preserve"> </w:t>
      </w:r>
      <w:r w:rsidRPr="0073542F">
        <w:rPr>
          <w:rFonts w:cs="宋体" w:hint="eastAsia"/>
          <w:kern w:val="0"/>
          <w:szCs w:val="21"/>
        </w:rPr>
        <w:t>地基内有厚度较大或厚薄不均的填土，且其自重固结尚未完成；</w:t>
      </w:r>
    </w:p>
    <w:p w:rsidR="004A48B3" w:rsidRPr="0073542F" w:rsidRDefault="004A48B3" w:rsidP="00A2276A">
      <w:pPr>
        <w:spacing w:line="500" w:lineRule="exact"/>
        <w:ind w:firstLineChars="200" w:firstLine="31680"/>
        <w:rPr>
          <w:rFonts w:cs="宋体"/>
          <w:kern w:val="0"/>
          <w:szCs w:val="21"/>
        </w:rPr>
      </w:pPr>
      <w:r w:rsidRPr="0073542F">
        <w:rPr>
          <w:rFonts w:cs="宋体"/>
          <w:b/>
          <w:kern w:val="0"/>
          <w:szCs w:val="21"/>
        </w:rPr>
        <w:t xml:space="preserve">6  </w:t>
      </w:r>
      <w:r w:rsidRPr="0073542F">
        <w:rPr>
          <w:rFonts w:cs="宋体" w:hint="eastAsia"/>
          <w:kern w:val="0"/>
          <w:szCs w:val="21"/>
        </w:rPr>
        <w:t>持力层下存在软弱下卧层。</w:t>
      </w:r>
    </w:p>
    <w:p w:rsidR="004A48B3" w:rsidRPr="0073542F" w:rsidRDefault="004A48B3" w:rsidP="008B37FA">
      <w:pPr>
        <w:spacing w:line="500" w:lineRule="exact"/>
      </w:pPr>
      <w:r w:rsidRPr="0073542F">
        <w:rPr>
          <w:b/>
          <w:bCs/>
        </w:rPr>
        <w:t>4.9.</w:t>
      </w:r>
      <w:r>
        <w:rPr>
          <w:b/>
        </w:rPr>
        <w:t>3</w:t>
      </w:r>
      <w:r w:rsidRPr="0073542F">
        <w:t xml:space="preserve">  </w:t>
      </w:r>
      <w:r w:rsidRPr="0073542F">
        <w:rPr>
          <w:rFonts w:hint="eastAsia"/>
        </w:rPr>
        <w:t>桩基沉降变形计算应考虑下列因素：</w:t>
      </w:r>
    </w:p>
    <w:p w:rsidR="004A48B3" w:rsidRPr="0073542F" w:rsidRDefault="004A48B3" w:rsidP="00A2276A">
      <w:pPr>
        <w:spacing w:line="360" w:lineRule="auto"/>
        <w:ind w:firstLineChars="200" w:firstLine="31680"/>
      </w:pPr>
      <w:r w:rsidRPr="0073542F">
        <w:rPr>
          <w:b/>
        </w:rPr>
        <w:t>1</w:t>
      </w:r>
      <w:r w:rsidRPr="0073542F">
        <w:t xml:space="preserve">  </w:t>
      </w:r>
      <w:r w:rsidRPr="0073542F">
        <w:rPr>
          <w:rFonts w:hint="eastAsia"/>
        </w:rPr>
        <w:t>土层厚度与性质不均匀、荷载差异大、建</w:t>
      </w:r>
      <w:r>
        <w:rPr>
          <w:rFonts w:hint="eastAsia"/>
        </w:rPr>
        <w:t>构</w:t>
      </w:r>
      <w:r w:rsidRPr="0073542F">
        <w:rPr>
          <w:rFonts w:hint="eastAsia"/>
        </w:rPr>
        <w:t>筑物体形复杂等因素引起的地基沉降变形，对于砌体承重结构由局部倾斜控制；</w:t>
      </w:r>
    </w:p>
    <w:p w:rsidR="004A48B3" w:rsidRPr="0073542F" w:rsidRDefault="004A48B3" w:rsidP="00A2276A">
      <w:pPr>
        <w:spacing w:line="360" w:lineRule="auto"/>
        <w:ind w:firstLineChars="200" w:firstLine="31680"/>
      </w:pPr>
      <w:r w:rsidRPr="0073542F">
        <w:rPr>
          <w:b/>
        </w:rPr>
        <w:t>2</w:t>
      </w:r>
      <w:r w:rsidRPr="0073542F">
        <w:t xml:space="preserve">  </w:t>
      </w:r>
      <w:r w:rsidRPr="0073542F">
        <w:rPr>
          <w:rFonts w:hint="eastAsia"/>
        </w:rPr>
        <w:t>多层或高层建筑</w:t>
      </w:r>
      <w:r>
        <w:rPr>
          <w:rFonts w:hint="eastAsia"/>
        </w:rPr>
        <w:t>或</w:t>
      </w:r>
      <w:r w:rsidRPr="0073542F">
        <w:rPr>
          <w:rFonts w:hint="eastAsia"/>
        </w:rPr>
        <w:t>高耸结构</w:t>
      </w:r>
      <w:r>
        <w:rPr>
          <w:rFonts w:hint="eastAsia"/>
        </w:rPr>
        <w:t>的变形</w:t>
      </w:r>
      <w:r w:rsidRPr="0073542F">
        <w:rPr>
          <w:rFonts w:hint="eastAsia"/>
        </w:rPr>
        <w:t>由整体倾斜控制；</w:t>
      </w:r>
    </w:p>
    <w:p w:rsidR="004A48B3" w:rsidRPr="0073542F" w:rsidRDefault="004A48B3" w:rsidP="00A2276A">
      <w:pPr>
        <w:spacing w:line="360" w:lineRule="auto"/>
        <w:ind w:firstLineChars="200" w:firstLine="31680"/>
      </w:pPr>
      <w:r w:rsidRPr="0073542F">
        <w:rPr>
          <w:b/>
        </w:rPr>
        <w:t>3</w:t>
      </w:r>
      <w:r w:rsidRPr="0073542F">
        <w:t xml:space="preserve">  </w:t>
      </w:r>
      <w:r w:rsidRPr="0073542F">
        <w:rPr>
          <w:rFonts w:hint="eastAsia"/>
        </w:rPr>
        <w:t>采用框架、框架</w:t>
      </w:r>
      <w:r>
        <w:t>—</w:t>
      </w:r>
      <w:r w:rsidRPr="0073542F">
        <w:rPr>
          <w:rFonts w:hint="eastAsia"/>
        </w:rPr>
        <w:t>剪力墙、框架</w:t>
      </w:r>
      <w:r>
        <w:t>—</w:t>
      </w:r>
      <w:r w:rsidRPr="0073542F">
        <w:rPr>
          <w:rFonts w:hint="eastAsia"/>
        </w:rPr>
        <w:t>核心筒结构的建筑物</w:t>
      </w:r>
      <w:r>
        <w:rPr>
          <w:rFonts w:hint="eastAsia"/>
        </w:rPr>
        <w:t>变形</w:t>
      </w:r>
      <w:r w:rsidRPr="0073542F">
        <w:rPr>
          <w:rFonts w:hint="eastAsia"/>
        </w:rPr>
        <w:t>由柱</w:t>
      </w:r>
      <w:r w:rsidRPr="0073542F">
        <w:t>(</w:t>
      </w:r>
      <w:r w:rsidRPr="0073542F">
        <w:rPr>
          <w:rFonts w:hint="eastAsia"/>
        </w:rPr>
        <w:t>墙</w:t>
      </w:r>
      <w:r w:rsidRPr="0073542F">
        <w:t>)</w:t>
      </w:r>
      <w:r w:rsidRPr="0073542F">
        <w:rPr>
          <w:rFonts w:hint="eastAsia"/>
        </w:rPr>
        <w:t>之间的差异沉降控制</w:t>
      </w:r>
      <w:r>
        <w:rPr>
          <w:rFonts w:hint="eastAsia"/>
        </w:rPr>
        <w:t>；</w:t>
      </w:r>
    </w:p>
    <w:p w:rsidR="004A48B3" w:rsidRPr="0073542F" w:rsidRDefault="004A48B3" w:rsidP="00FB1808">
      <w:pPr>
        <w:spacing w:line="360" w:lineRule="auto"/>
        <w:rPr>
          <w:bCs/>
        </w:rPr>
      </w:pPr>
      <w:r w:rsidRPr="0073542F">
        <w:rPr>
          <w:b/>
          <w:bCs/>
        </w:rPr>
        <w:t>4.9.</w:t>
      </w:r>
      <w:r>
        <w:rPr>
          <w:b/>
          <w:bCs/>
        </w:rPr>
        <w:t>4</w:t>
      </w:r>
      <w:r w:rsidRPr="0073542F">
        <w:rPr>
          <w:bCs/>
        </w:rPr>
        <w:t xml:space="preserve">  </w:t>
      </w:r>
      <w:r w:rsidRPr="0073542F">
        <w:rPr>
          <w:rFonts w:cs="宋体" w:hint="eastAsia"/>
          <w:kern w:val="0"/>
          <w:szCs w:val="21"/>
        </w:rPr>
        <w:t>桩基的沉降</w:t>
      </w:r>
      <w:r>
        <w:rPr>
          <w:rFonts w:cs="宋体" w:hint="eastAsia"/>
          <w:kern w:val="0"/>
          <w:szCs w:val="21"/>
        </w:rPr>
        <w:t>变形</w:t>
      </w:r>
      <w:r w:rsidRPr="0073542F">
        <w:rPr>
          <w:rFonts w:cs="宋体" w:hint="eastAsia"/>
          <w:kern w:val="0"/>
          <w:szCs w:val="21"/>
        </w:rPr>
        <w:t>计算应按现行行业标准《建筑桩基技术规范》</w:t>
      </w:r>
      <w:r w:rsidRPr="0073542F">
        <w:rPr>
          <w:rFonts w:cs="宋体"/>
          <w:kern w:val="0"/>
          <w:szCs w:val="21"/>
        </w:rPr>
        <w:t>JGJ</w:t>
      </w:r>
      <w:r>
        <w:rPr>
          <w:rFonts w:cs="宋体"/>
          <w:kern w:val="0"/>
          <w:szCs w:val="21"/>
        </w:rPr>
        <w:t xml:space="preserve"> </w:t>
      </w:r>
      <w:r w:rsidRPr="0073542F">
        <w:rPr>
          <w:rFonts w:cs="宋体"/>
          <w:kern w:val="0"/>
          <w:szCs w:val="21"/>
        </w:rPr>
        <w:t>94</w:t>
      </w:r>
      <w:r w:rsidRPr="0073542F">
        <w:rPr>
          <w:rFonts w:cs="宋体" w:hint="eastAsia"/>
          <w:kern w:val="0"/>
          <w:szCs w:val="21"/>
        </w:rPr>
        <w:t>的有关规定执行</w:t>
      </w:r>
      <w:r>
        <w:rPr>
          <w:rFonts w:cs="宋体" w:hint="eastAsia"/>
          <w:kern w:val="0"/>
          <w:szCs w:val="21"/>
        </w:rPr>
        <w:t>；</w:t>
      </w:r>
    </w:p>
    <w:p w:rsidR="004A48B3" w:rsidRPr="0073542F" w:rsidRDefault="004A48B3" w:rsidP="00CA2369">
      <w:pPr>
        <w:spacing w:line="360" w:lineRule="auto"/>
        <w:rPr>
          <w:bCs/>
        </w:rPr>
      </w:pPr>
      <w:r w:rsidRPr="0073542F">
        <w:rPr>
          <w:b/>
          <w:bCs/>
        </w:rPr>
        <w:t>4.9.</w:t>
      </w:r>
      <w:r>
        <w:rPr>
          <w:b/>
        </w:rPr>
        <w:t>5</w:t>
      </w:r>
      <w:r w:rsidRPr="0073542F">
        <w:rPr>
          <w:b/>
        </w:rPr>
        <w:t xml:space="preserve"> </w:t>
      </w:r>
      <w:r w:rsidRPr="0073542F">
        <w:t xml:space="preserve"> </w:t>
      </w:r>
      <w:r w:rsidRPr="0073542F">
        <w:rPr>
          <w:rFonts w:hint="eastAsia"/>
        </w:rPr>
        <w:t>建筑桩基沉降变形计算值</w:t>
      </w:r>
      <w:r>
        <w:rPr>
          <w:rFonts w:hint="eastAsia"/>
        </w:rPr>
        <w:t>应小</w:t>
      </w:r>
      <w:r w:rsidRPr="0073542F">
        <w:rPr>
          <w:rFonts w:hint="eastAsia"/>
        </w:rPr>
        <w:t>于桩基沉降变形允许值，</w:t>
      </w:r>
      <w:r>
        <w:rPr>
          <w:rFonts w:hint="eastAsia"/>
        </w:rPr>
        <w:t>且</w:t>
      </w:r>
      <w:r w:rsidRPr="0073542F">
        <w:rPr>
          <w:rFonts w:hint="eastAsia"/>
        </w:rPr>
        <w:t>沉降变形允许值应符合现行行业标准《建筑桩基技术规范》</w:t>
      </w:r>
      <w:r w:rsidRPr="0073542F">
        <w:t>JGJ</w:t>
      </w:r>
      <w:r>
        <w:t xml:space="preserve"> </w:t>
      </w:r>
      <w:r w:rsidRPr="0073542F">
        <w:t>94</w:t>
      </w:r>
      <w:r w:rsidRPr="0073542F">
        <w:rPr>
          <w:rFonts w:hint="eastAsia"/>
        </w:rPr>
        <w:t>的有关规定</w:t>
      </w:r>
      <w:r>
        <w:rPr>
          <w:rFonts w:hint="eastAsia"/>
        </w:rPr>
        <w:t>；</w:t>
      </w:r>
    </w:p>
    <w:p w:rsidR="004A48B3" w:rsidRPr="0073542F" w:rsidRDefault="004A48B3" w:rsidP="00C4797A">
      <w:pPr>
        <w:spacing w:line="360" w:lineRule="auto"/>
        <w:rPr>
          <w:bCs/>
        </w:rPr>
      </w:pPr>
      <w:r w:rsidRPr="0073542F">
        <w:rPr>
          <w:b/>
          <w:bCs/>
        </w:rPr>
        <w:t>4.9.</w:t>
      </w:r>
      <w:r>
        <w:rPr>
          <w:b/>
        </w:rPr>
        <w:t>6</w:t>
      </w:r>
      <w:r w:rsidRPr="0073542F">
        <w:rPr>
          <w:b/>
        </w:rPr>
        <w:t xml:space="preserve"> </w:t>
      </w:r>
      <w:r w:rsidRPr="0073542F">
        <w:t xml:space="preserve"> </w:t>
      </w:r>
      <w:r>
        <w:rPr>
          <w:rFonts w:hint="eastAsia"/>
        </w:rPr>
        <w:t>刚性桩复合地基的沉降变形允许值以及沉降变形计算应按现行国家与行业标准</w:t>
      </w:r>
      <w:r w:rsidRPr="0073542F">
        <w:rPr>
          <w:rFonts w:hint="eastAsia"/>
        </w:rPr>
        <w:t>《</w:t>
      </w:r>
      <w:r>
        <w:rPr>
          <w:rFonts w:hint="eastAsia"/>
        </w:rPr>
        <w:t>复合地基</w:t>
      </w:r>
      <w:r w:rsidRPr="0073542F">
        <w:rPr>
          <w:rFonts w:hint="eastAsia"/>
        </w:rPr>
        <w:t>技术规范》</w:t>
      </w:r>
      <w:r w:rsidRPr="0073542F">
        <w:t>G</w:t>
      </w:r>
      <w:r>
        <w:t>B/T 50783</w:t>
      </w:r>
      <w:r>
        <w:rPr>
          <w:rFonts w:hint="eastAsia"/>
        </w:rPr>
        <w:t>和</w:t>
      </w:r>
      <w:r w:rsidRPr="0073542F">
        <w:rPr>
          <w:rFonts w:hint="eastAsia"/>
        </w:rPr>
        <w:t>《</w:t>
      </w:r>
      <w:r>
        <w:rPr>
          <w:rFonts w:hint="eastAsia"/>
        </w:rPr>
        <w:t>建筑地基处理</w:t>
      </w:r>
      <w:r w:rsidRPr="0073542F">
        <w:rPr>
          <w:rFonts w:hint="eastAsia"/>
        </w:rPr>
        <w:t>技术规范》</w:t>
      </w:r>
      <w:r>
        <w:t>JGJ 79</w:t>
      </w:r>
      <w:r w:rsidRPr="0073542F">
        <w:rPr>
          <w:rFonts w:hint="eastAsia"/>
        </w:rPr>
        <w:t>的有关规定</w:t>
      </w:r>
      <w:r>
        <w:rPr>
          <w:rFonts w:hint="eastAsia"/>
        </w:rPr>
        <w:t>执行</w:t>
      </w:r>
      <w:r w:rsidRPr="0073542F">
        <w:rPr>
          <w:rFonts w:hint="eastAsia"/>
        </w:rPr>
        <w:t>。</w:t>
      </w:r>
    </w:p>
    <w:p w:rsidR="004A48B3" w:rsidRPr="00CA2369" w:rsidRDefault="004A48B3" w:rsidP="00A2276A">
      <w:pPr>
        <w:adjustRightInd w:val="0"/>
        <w:snapToGrid w:val="0"/>
        <w:spacing w:beforeLines="50" w:afterLines="50"/>
        <w:ind w:firstLineChars="100" w:firstLine="31680"/>
        <w:rPr>
          <w:rFonts w:cs="宋体"/>
          <w:kern w:val="0"/>
          <w:szCs w:val="21"/>
        </w:rPr>
      </w:pPr>
    </w:p>
    <w:p w:rsidR="004A48B3" w:rsidRPr="0073542F" w:rsidRDefault="004A48B3" w:rsidP="00FF3E1E">
      <w:pPr>
        <w:pageBreakBefore/>
        <w:spacing w:beforeLines="200" w:afterLines="100" w:line="360" w:lineRule="auto"/>
        <w:jc w:val="center"/>
        <w:outlineLvl w:val="0"/>
        <w:rPr>
          <w:rFonts w:eastAsia="黑体"/>
          <w:b/>
          <w:sz w:val="32"/>
          <w:szCs w:val="32"/>
        </w:rPr>
      </w:pPr>
      <w:bookmarkStart w:id="117" w:name="_Toc501205595"/>
      <w:bookmarkStart w:id="118" w:name="_Toc499899121"/>
      <w:bookmarkStart w:id="119" w:name="_Toc501318352"/>
      <w:bookmarkStart w:id="120" w:name="_Toc500343156"/>
      <w:bookmarkStart w:id="121" w:name="_Toc1565392"/>
      <w:bookmarkStart w:id="122" w:name="_Toc2588431"/>
      <w:r w:rsidRPr="0073542F">
        <w:rPr>
          <w:rFonts w:eastAsia="黑体"/>
          <w:b/>
          <w:sz w:val="32"/>
          <w:szCs w:val="32"/>
        </w:rPr>
        <w:t xml:space="preserve">5  </w:t>
      </w:r>
      <w:r w:rsidRPr="0073542F">
        <w:rPr>
          <w:rFonts w:eastAsia="黑体" w:hint="eastAsia"/>
          <w:b/>
          <w:sz w:val="32"/>
          <w:szCs w:val="32"/>
        </w:rPr>
        <w:t>施</w:t>
      </w:r>
      <w:r w:rsidRPr="0073542F">
        <w:rPr>
          <w:rFonts w:eastAsia="黑体"/>
          <w:b/>
          <w:sz w:val="32"/>
          <w:szCs w:val="32"/>
        </w:rPr>
        <w:t xml:space="preserve">  </w:t>
      </w:r>
      <w:r w:rsidRPr="0073542F">
        <w:rPr>
          <w:rFonts w:eastAsia="黑体" w:hint="eastAsia"/>
          <w:b/>
          <w:sz w:val="32"/>
          <w:szCs w:val="32"/>
        </w:rPr>
        <w:t>工</w:t>
      </w:r>
      <w:bookmarkEnd w:id="117"/>
      <w:bookmarkEnd w:id="118"/>
      <w:bookmarkEnd w:id="119"/>
      <w:bookmarkEnd w:id="120"/>
      <w:bookmarkEnd w:id="121"/>
      <w:bookmarkEnd w:id="122"/>
    </w:p>
    <w:p w:rsidR="004A48B3" w:rsidRPr="0073542F" w:rsidRDefault="004A48B3" w:rsidP="005A5179">
      <w:pPr>
        <w:spacing w:line="360" w:lineRule="auto"/>
        <w:jc w:val="center"/>
        <w:outlineLvl w:val="1"/>
        <w:rPr>
          <w:b/>
          <w:sz w:val="28"/>
          <w:szCs w:val="28"/>
        </w:rPr>
      </w:pPr>
      <w:bookmarkStart w:id="123" w:name="_Toc499899122"/>
      <w:bookmarkStart w:id="124" w:name="_Toc501318353"/>
      <w:bookmarkStart w:id="125" w:name="_Toc500343157"/>
      <w:bookmarkStart w:id="126" w:name="_Toc501205596"/>
      <w:bookmarkStart w:id="127" w:name="_Toc1565393"/>
      <w:bookmarkStart w:id="128" w:name="_Toc2588432"/>
      <w:r w:rsidRPr="0073542F">
        <w:rPr>
          <w:b/>
          <w:bCs/>
          <w:sz w:val="28"/>
          <w:szCs w:val="28"/>
        </w:rPr>
        <w:t xml:space="preserve">5.1  </w:t>
      </w:r>
      <w:r w:rsidRPr="0073542F">
        <w:rPr>
          <w:rFonts w:hint="eastAsia"/>
          <w:b/>
          <w:bCs/>
          <w:sz w:val="28"/>
          <w:szCs w:val="28"/>
        </w:rPr>
        <w:t>一般规定</w:t>
      </w:r>
      <w:bookmarkEnd w:id="123"/>
      <w:bookmarkEnd w:id="124"/>
      <w:bookmarkEnd w:id="125"/>
      <w:bookmarkEnd w:id="126"/>
      <w:bookmarkEnd w:id="127"/>
      <w:bookmarkEnd w:id="128"/>
    </w:p>
    <w:p w:rsidR="004A48B3" w:rsidRPr="0073542F" w:rsidRDefault="004A48B3" w:rsidP="00972D40">
      <w:pPr>
        <w:spacing w:line="360" w:lineRule="auto"/>
        <w:rPr>
          <w:rFonts w:cs="宋体"/>
          <w:kern w:val="0"/>
          <w:szCs w:val="21"/>
        </w:rPr>
      </w:pPr>
      <w:r w:rsidRPr="0073542F">
        <w:rPr>
          <w:b/>
          <w:kern w:val="0"/>
          <w:szCs w:val="21"/>
        </w:rPr>
        <w:t xml:space="preserve">5.1.1  </w:t>
      </w:r>
      <w:r w:rsidRPr="0073542F">
        <w:rPr>
          <w:rFonts w:hint="eastAsia"/>
          <w:kern w:val="0"/>
          <w:szCs w:val="21"/>
        </w:rPr>
        <w:t>短螺旋挤土灌注桩施工应采用专用桩工钻机和专用短螺旋挤扩钻具</w:t>
      </w:r>
      <w:r w:rsidRPr="0073542F">
        <w:rPr>
          <w:rFonts w:cs="宋体" w:hint="eastAsia"/>
          <w:kern w:val="0"/>
          <w:szCs w:val="21"/>
        </w:rPr>
        <w:t>。</w:t>
      </w:r>
    </w:p>
    <w:p w:rsidR="004A48B3" w:rsidRPr="0073542F" w:rsidRDefault="004A48B3">
      <w:pPr>
        <w:spacing w:line="360" w:lineRule="auto"/>
        <w:rPr>
          <w:rFonts w:cs="宋体"/>
          <w:kern w:val="0"/>
          <w:szCs w:val="21"/>
        </w:rPr>
      </w:pPr>
      <w:r w:rsidRPr="0073542F">
        <w:rPr>
          <w:b/>
          <w:kern w:val="0"/>
          <w:szCs w:val="21"/>
        </w:rPr>
        <w:t xml:space="preserve">5.1.2  </w:t>
      </w:r>
      <w:r w:rsidRPr="0073542F">
        <w:rPr>
          <w:rFonts w:cs="宋体" w:hint="eastAsia"/>
          <w:kern w:val="0"/>
          <w:szCs w:val="21"/>
        </w:rPr>
        <w:t>桩基施工</w:t>
      </w:r>
      <w:r>
        <w:rPr>
          <w:rFonts w:cs="宋体" w:hint="eastAsia"/>
          <w:kern w:val="0"/>
          <w:szCs w:val="21"/>
        </w:rPr>
        <w:t>采用</w:t>
      </w:r>
      <w:r w:rsidRPr="0073542F">
        <w:rPr>
          <w:rFonts w:cs="宋体" w:hint="eastAsia"/>
          <w:kern w:val="0"/>
          <w:szCs w:val="21"/>
        </w:rPr>
        <w:t>的桩工钻机、短螺旋挤扩钻具、机械设备、电器设施和安全装置应经常检查，确保性能完好和使用安全。</w:t>
      </w:r>
    </w:p>
    <w:p w:rsidR="004A48B3" w:rsidRPr="0073542F" w:rsidRDefault="004A48B3">
      <w:pPr>
        <w:spacing w:line="360" w:lineRule="auto"/>
        <w:rPr>
          <w:rFonts w:cs="宋体"/>
          <w:kern w:val="0"/>
          <w:szCs w:val="21"/>
        </w:rPr>
      </w:pPr>
      <w:r w:rsidRPr="0073542F">
        <w:rPr>
          <w:b/>
          <w:kern w:val="0"/>
          <w:szCs w:val="21"/>
        </w:rPr>
        <w:t>5.1.</w:t>
      </w:r>
      <w:r w:rsidRPr="0073542F">
        <w:rPr>
          <w:b/>
          <w:bCs/>
          <w:kern w:val="0"/>
          <w:szCs w:val="21"/>
        </w:rPr>
        <w:t xml:space="preserve">3  </w:t>
      </w:r>
      <w:r w:rsidRPr="005B4821">
        <w:rPr>
          <w:rFonts w:hint="eastAsia"/>
          <w:bCs/>
          <w:kern w:val="0"/>
          <w:szCs w:val="21"/>
        </w:rPr>
        <w:t>正式</w:t>
      </w:r>
      <w:r>
        <w:rPr>
          <w:rFonts w:cs="宋体" w:hint="eastAsia"/>
          <w:kern w:val="0"/>
          <w:szCs w:val="21"/>
        </w:rPr>
        <w:t>施工</w:t>
      </w:r>
      <w:r w:rsidRPr="0073542F">
        <w:rPr>
          <w:rFonts w:cs="宋体" w:hint="eastAsia"/>
          <w:kern w:val="0"/>
          <w:szCs w:val="21"/>
        </w:rPr>
        <w:t>开始前宜在施工场地进行钻机试成孔</w:t>
      </w:r>
      <w:r>
        <w:rPr>
          <w:rFonts w:cs="宋体" w:hint="eastAsia"/>
          <w:kern w:val="0"/>
          <w:szCs w:val="21"/>
        </w:rPr>
        <w:t>、</w:t>
      </w:r>
      <w:r w:rsidRPr="0073542F">
        <w:rPr>
          <w:rFonts w:cs="宋体" w:hint="eastAsia"/>
          <w:kern w:val="0"/>
          <w:szCs w:val="21"/>
        </w:rPr>
        <w:t>试成桩试验，根据试验结果选择适宜的施工工艺和施工参数，并掌握成孔</w:t>
      </w:r>
      <w:r>
        <w:rPr>
          <w:rFonts w:cs="宋体" w:hint="eastAsia"/>
          <w:kern w:val="0"/>
          <w:szCs w:val="21"/>
        </w:rPr>
        <w:t>、</w:t>
      </w:r>
      <w:r w:rsidRPr="0073542F">
        <w:rPr>
          <w:rFonts w:cs="宋体" w:hint="eastAsia"/>
          <w:kern w:val="0"/>
          <w:szCs w:val="21"/>
        </w:rPr>
        <w:t>成桩施工中的钻掘速度、旋转速度、</w:t>
      </w:r>
      <w:r w:rsidRPr="00433B24">
        <w:rPr>
          <w:rFonts w:cs="宋体" w:hint="eastAsia"/>
          <w:kern w:val="0"/>
          <w:szCs w:val="21"/>
        </w:rPr>
        <w:t>输出扭矩</w:t>
      </w:r>
      <w:r w:rsidRPr="0073542F">
        <w:rPr>
          <w:rFonts w:cs="宋体" w:hint="eastAsia"/>
          <w:kern w:val="0"/>
          <w:szCs w:val="21"/>
        </w:rPr>
        <w:t>、竖向压力、提升速度、混凝土泵送压力</w:t>
      </w:r>
      <w:r>
        <w:rPr>
          <w:rFonts w:cs="宋体" w:hint="eastAsia"/>
          <w:kern w:val="0"/>
          <w:szCs w:val="21"/>
        </w:rPr>
        <w:t>与</w:t>
      </w:r>
      <w:r w:rsidRPr="0073542F">
        <w:rPr>
          <w:rFonts w:cs="宋体" w:hint="eastAsia"/>
          <w:kern w:val="0"/>
          <w:szCs w:val="21"/>
        </w:rPr>
        <w:t>泵送数量</w:t>
      </w:r>
      <w:r>
        <w:rPr>
          <w:rFonts w:cs="宋体" w:hint="eastAsia"/>
          <w:kern w:val="0"/>
          <w:szCs w:val="21"/>
        </w:rPr>
        <w:t>以及</w:t>
      </w:r>
      <w:r w:rsidRPr="0073542F">
        <w:rPr>
          <w:rFonts w:cs="宋体" w:hint="eastAsia"/>
          <w:kern w:val="0"/>
          <w:szCs w:val="21"/>
        </w:rPr>
        <w:t>混凝土充盈系数等施工参数。</w:t>
      </w:r>
    </w:p>
    <w:p w:rsidR="004A48B3" w:rsidRPr="0073542F" w:rsidRDefault="004A48B3">
      <w:pPr>
        <w:spacing w:line="360" w:lineRule="auto"/>
        <w:rPr>
          <w:rFonts w:cs="宋体"/>
          <w:kern w:val="0"/>
          <w:szCs w:val="21"/>
        </w:rPr>
      </w:pPr>
      <w:r w:rsidRPr="0073542F">
        <w:rPr>
          <w:b/>
          <w:kern w:val="0"/>
          <w:szCs w:val="21"/>
        </w:rPr>
        <w:t xml:space="preserve">5.1.4  </w:t>
      </w:r>
      <w:r w:rsidRPr="0073542F">
        <w:rPr>
          <w:rFonts w:hint="eastAsia"/>
          <w:kern w:val="0"/>
          <w:szCs w:val="21"/>
        </w:rPr>
        <w:t>基</w:t>
      </w:r>
      <w:r w:rsidRPr="0073542F">
        <w:rPr>
          <w:rFonts w:cs="宋体" w:hint="eastAsia"/>
          <w:kern w:val="0"/>
          <w:szCs w:val="21"/>
        </w:rPr>
        <w:t>桩</w:t>
      </w:r>
      <w:r>
        <w:rPr>
          <w:rFonts w:cs="宋体" w:hint="eastAsia"/>
          <w:kern w:val="0"/>
          <w:szCs w:val="21"/>
        </w:rPr>
        <w:t>成桩</w:t>
      </w:r>
      <w:r w:rsidRPr="0073542F">
        <w:rPr>
          <w:rFonts w:cs="宋体" w:hint="eastAsia"/>
          <w:kern w:val="0"/>
          <w:szCs w:val="21"/>
        </w:rPr>
        <w:t>深度应符合下列规定：</w:t>
      </w:r>
    </w:p>
    <w:p w:rsidR="004A48B3" w:rsidRPr="0073542F" w:rsidRDefault="004A48B3" w:rsidP="00A2276A">
      <w:pPr>
        <w:spacing w:line="360" w:lineRule="auto"/>
        <w:ind w:firstLineChars="200" w:firstLine="31680"/>
        <w:rPr>
          <w:kern w:val="0"/>
          <w:szCs w:val="21"/>
        </w:rPr>
      </w:pPr>
      <w:r w:rsidRPr="0073542F">
        <w:rPr>
          <w:b/>
          <w:kern w:val="0"/>
          <w:szCs w:val="21"/>
        </w:rPr>
        <w:t xml:space="preserve">1  </w:t>
      </w:r>
      <w:r w:rsidRPr="0073542F">
        <w:rPr>
          <w:rFonts w:hint="eastAsia"/>
          <w:kern w:val="0"/>
          <w:szCs w:val="21"/>
        </w:rPr>
        <w:t>摩擦桩以设计桩长为依据控制成孔深度；</w:t>
      </w:r>
    </w:p>
    <w:p w:rsidR="004A48B3" w:rsidRPr="0073542F" w:rsidRDefault="004A48B3" w:rsidP="00A2276A">
      <w:pPr>
        <w:spacing w:line="360" w:lineRule="auto"/>
        <w:ind w:firstLineChars="200" w:firstLine="31680"/>
        <w:rPr>
          <w:rFonts w:cs="宋体"/>
          <w:kern w:val="0"/>
          <w:szCs w:val="21"/>
        </w:rPr>
      </w:pPr>
      <w:r w:rsidRPr="0073542F">
        <w:rPr>
          <w:b/>
          <w:kern w:val="0"/>
          <w:szCs w:val="21"/>
        </w:rPr>
        <w:t>2</w:t>
      </w:r>
      <w:r w:rsidRPr="0073542F">
        <w:rPr>
          <w:kern w:val="0"/>
          <w:szCs w:val="21"/>
        </w:rPr>
        <w:t xml:space="preserve">  </w:t>
      </w:r>
      <w:r w:rsidRPr="0073542F">
        <w:rPr>
          <w:rFonts w:hint="eastAsia"/>
          <w:kern w:val="0"/>
          <w:szCs w:val="21"/>
        </w:rPr>
        <w:t>端承摩擦桩以设计桩长及桩端进入</w:t>
      </w:r>
      <w:r w:rsidRPr="0073542F">
        <w:rPr>
          <w:rFonts w:cs="宋体" w:hint="eastAsia"/>
          <w:kern w:val="0"/>
          <w:szCs w:val="21"/>
        </w:rPr>
        <w:t>持力层深度控制成孔深度。</w:t>
      </w:r>
    </w:p>
    <w:p w:rsidR="004A48B3" w:rsidRPr="0073542F" w:rsidRDefault="004A48B3">
      <w:pPr>
        <w:spacing w:line="360" w:lineRule="auto"/>
        <w:rPr>
          <w:rFonts w:cs="宋体"/>
          <w:kern w:val="0"/>
          <w:szCs w:val="21"/>
        </w:rPr>
      </w:pPr>
      <w:r w:rsidRPr="0073542F">
        <w:rPr>
          <w:b/>
          <w:kern w:val="0"/>
          <w:szCs w:val="21"/>
        </w:rPr>
        <w:t xml:space="preserve">5.1.5 </w:t>
      </w:r>
      <w:r w:rsidRPr="0073542F">
        <w:rPr>
          <w:rFonts w:cs="宋体"/>
          <w:kern w:val="0"/>
          <w:szCs w:val="21"/>
        </w:rPr>
        <w:t xml:space="preserve"> </w:t>
      </w:r>
      <w:r>
        <w:rPr>
          <w:rFonts w:cs="宋体" w:hint="eastAsia"/>
          <w:kern w:val="0"/>
          <w:szCs w:val="21"/>
        </w:rPr>
        <w:t>混凝土与钢筋施工应符合</w:t>
      </w:r>
      <w:r w:rsidRPr="0073542F">
        <w:rPr>
          <w:rFonts w:cs="宋体" w:hint="eastAsia"/>
          <w:kern w:val="0"/>
          <w:szCs w:val="21"/>
        </w:rPr>
        <w:t>现行国家</w:t>
      </w:r>
      <w:r>
        <w:rPr>
          <w:rFonts w:cs="宋体" w:hint="eastAsia"/>
          <w:kern w:val="0"/>
          <w:szCs w:val="21"/>
        </w:rPr>
        <w:t>与行业</w:t>
      </w:r>
      <w:r w:rsidRPr="0073542F">
        <w:rPr>
          <w:rFonts w:cs="宋体" w:hint="eastAsia"/>
          <w:kern w:val="0"/>
          <w:szCs w:val="21"/>
        </w:rPr>
        <w:t>标准《混凝土结构工程施工规范》</w:t>
      </w:r>
      <w:r w:rsidRPr="0073542F">
        <w:rPr>
          <w:kern w:val="0"/>
          <w:szCs w:val="21"/>
        </w:rPr>
        <w:t>GB</w:t>
      </w:r>
      <w:r>
        <w:rPr>
          <w:kern w:val="0"/>
          <w:szCs w:val="21"/>
        </w:rPr>
        <w:t xml:space="preserve"> </w:t>
      </w:r>
      <w:r w:rsidRPr="0073542F">
        <w:rPr>
          <w:kern w:val="0"/>
          <w:szCs w:val="21"/>
        </w:rPr>
        <w:t>50666</w:t>
      </w:r>
      <w:r>
        <w:rPr>
          <w:rFonts w:hint="eastAsia"/>
          <w:kern w:val="0"/>
          <w:szCs w:val="21"/>
        </w:rPr>
        <w:t>和</w:t>
      </w:r>
      <w:r w:rsidRPr="0073542F">
        <w:rPr>
          <w:rFonts w:cs="宋体" w:hint="eastAsia"/>
          <w:kern w:val="0"/>
          <w:szCs w:val="21"/>
        </w:rPr>
        <w:t>《</w:t>
      </w:r>
      <w:r>
        <w:rPr>
          <w:rFonts w:cs="宋体" w:hint="eastAsia"/>
          <w:kern w:val="0"/>
          <w:szCs w:val="21"/>
        </w:rPr>
        <w:t>建筑桩基技术</w:t>
      </w:r>
      <w:r w:rsidRPr="0073542F">
        <w:rPr>
          <w:rFonts w:cs="宋体" w:hint="eastAsia"/>
          <w:kern w:val="0"/>
          <w:szCs w:val="21"/>
        </w:rPr>
        <w:t>规范》</w:t>
      </w:r>
      <w:r>
        <w:rPr>
          <w:kern w:val="0"/>
          <w:szCs w:val="21"/>
        </w:rPr>
        <w:t>JGJ 94</w:t>
      </w:r>
      <w:r w:rsidRPr="0073542F">
        <w:rPr>
          <w:rFonts w:hint="eastAsia"/>
          <w:kern w:val="0"/>
          <w:szCs w:val="21"/>
        </w:rPr>
        <w:t>的有关规定</w:t>
      </w:r>
      <w:r w:rsidRPr="0073542F">
        <w:rPr>
          <w:rFonts w:cs="宋体" w:hint="eastAsia"/>
          <w:kern w:val="0"/>
          <w:szCs w:val="21"/>
        </w:rPr>
        <w:t>。</w:t>
      </w:r>
    </w:p>
    <w:p w:rsidR="004A48B3" w:rsidRPr="0073542F" w:rsidRDefault="004A48B3" w:rsidP="00FF3E1E">
      <w:pPr>
        <w:keepNext/>
        <w:spacing w:beforeLines="100" w:line="360" w:lineRule="auto"/>
        <w:jc w:val="center"/>
        <w:outlineLvl w:val="1"/>
        <w:rPr>
          <w:b/>
          <w:bCs/>
          <w:sz w:val="28"/>
          <w:szCs w:val="28"/>
        </w:rPr>
      </w:pPr>
      <w:bookmarkStart w:id="129" w:name="_Toc500343158"/>
      <w:bookmarkStart w:id="130" w:name="_Toc501205597"/>
      <w:bookmarkStart w:id="131" w:name="_Toc501318354"/>
      <w:bookmarkStart w:id="132" w:name="_Toc499899123"/>
      <w:bookmarkStart w:id="133" w:name="_Toc1565394"/>
      <w:bookmarkStart w:id="134" w:name="_Toc2588433"/>
      <w:r w:rsidRPr="0073542F">
        <w:rPr>
          <w:b/>
          <w:bCs/>
          <w:sz w:val="28"/>
          <w:szCs w:val="28"/>
        </w:rPr>
        <w:t xml:space="preserve">5.2  </w:t>
      </w:r>
      <w:r w:rsidRPr="0073542F">
        <w:rPr>
          <w:rFonts w:hint="eastAsia"/>
          <w:b/>
          <w:bCs/>
          <w:sz w:val="28"/>
          <w:szCs w:val="28"/>
        </w:rPr>
        <w:t>施工准备</w:t>
      </w:r>
      <w:bookmarkEnd w:id="129"/>
      <w:bookmarkEnd w:id="130"/>
      <w:bookmarkEnd w:id="131"/>
      <w:bookmarkEnd w:id="132"/>
      <w:bookmarkEnd w:id="133"/>
      <w:bookmarkEnd w:id="134"/>
    </w:p>
    <w:p w:rsidR="004A48B3" w:rsidRPr="0073542F" w:rsidRDefault="004A48B3">
      <w:pPr>
        <w:spacing w:line="360" w:lineRule="auto"/>
        <w:rPr>
          <w:rFonts w:cs="宋体"/>
          <w:kern w:val="0"/>
          <w:szCs w:val="21"/>
        </w:rPr>
      </w:pPr>
      <w:r w:rsidRPr="0073542F">
        <w:rPr>
          <w:b/>
          <w:kern w:val="0"/>
          <w:szCs w:val="21"/>
        </w:rPr>
        <w:t xml:space="preserve">5.2.1  </w:t>
      </w:r>
      <w:r w:rsidRPr="0073542F">
        <w:rPr>
          <w:rFonts w:cs="宋体" w:hint="eastAsia"/>
          <w:kern w:val="0"/>
          <w:szCs w:val="21"/>
        </w:rPr>
        <w:t>短螺旋挤土灌注桩施工前应具备下列资料：</w:t>
      </w:r>
    </w:p>
    <w:p w:rsidR="004A48B3" w:rsidRPr="0073542F" w:rsidRDefault="004A48B3" w:rsidP="00A2276A">
      <w:pPr>
        <w:spacing w:line="360" w:lineRule="auto"/>
        <w:ind w:firstLineChars="200" w:firstLine="31680"/>
        <w:rPr>
          <w:rFonts w:cs="宋体"/>
          <w:kern w:val="0"/>
          <w:szCs w:val="21"/>
        </w:rPr>
      </w:pPr>
      <w:r w:rsidRPr="0073542F">
        <w:rPr>
          <w:b/>
          <w:kern w:val="0"/>
          <w:szCs w:val="21"/>
        </w:rPr>
        <w:t xml:space="preserve">1  </w:t>
      </w:r>
      <w:r w:rsidRPr="0073542F">
        <w:rPr>
          <w:rFonts w:cs="宋体" w:hint="eastAsia"/>
          <w:kern w:val="0"/>
          <w:szCs w:val="21"/>
        </w:rPr>
        <w:t>建筑场地岩土工程勘察报告；</w:t>
      </w:r>
    </w:p>
    <w:p w:rsidR="004A48B3" w:rsidRPr="0073542F" w:rsidRDefault="004A48B3" w:rsidP="00A2276A">
      <w:pPr>
        <w:spacing w:line="360" w:lineRule="auto"/>
        <w:ind w:firstLineChars="200" w:firstLine="31680"/>
        <w:rPr>
          <w:kern w:val="0"/>
          <w:szCs w:val="21"/>
        </w:rPr>
      </w:pPr>
      <w:r w:rsidRPr="0073542F">
        <w:rPr>
          <w:b/>
          <w:kern w:val="0"/>
          <w:szCs w:val="21"/>
        </w:rPr>
        <w:t xml:space="preserve">2  </w:t>
      </w:r>
      <w:r w:rsidRPr="0073542F">
        <w:rPr>
          <w:rFonts w:hint="eastAsia"/>
          <w:kern w:val="0"/>
          <w:szCs w:val="21"/>
        </w:rPr>
        <w:t>施工图与图纸会审纪要；</w:t>
      </w:r>
    </w:p>
    <w:p w:rsidR="004A48B3" w:rsidRPr="0073542F" w:rsidRDefault="004A48B3" w:rsidP="00A2276A">
      <w:pPr>
        <w:spacing w:line="360" w:lineRule="auto"/>
        <w:ind w:firstLineChars="200" w:firstLine="31680"/>
        <w:rPr>
          <w:kern w:val="0"/>
          <w:szCs w:val="21"/>
        </w:rPr>
      </w:pPr>
      <w:r w:rsidRPr="0073542F">
        <w:rPr>
          <w:b/>
          <w:kern w:val="0"/>
          <w:szCs w:val="21"/>
        </w:rPr>
        <w:t xml:space="preserve">3  </w:t>
      </w:r>
      <w:r w:rsidRPr="0073542F">
        <w:rPr>
          <w:rFonts w:hint="eastAsia"/>
          <w:kern w:val="0"/>
          <w:szCs w:val="21"/>
        </w:rPr>
        <w:t>桩基工程的施工组织设计；</w:t>
      </w:r>
      <w:r w:rsidRPr="0073542F">
        <w:rPr>
          <w:kern w:val="0"/>
          <w:szCs w:val="21"/>
        </w:rPr>
        <w:t xml:space="preserve"> </w:t>
      </w:r>
    </w:p>
    <w:p w:rsidR="004A48B3" w:rsidRPr="0073542F" w:rsidRDefault="004A48B3" w:rsidP="00A2276A">
      <w:pPr>
        <w:spacing w:line="360" w:lineRule="auto"/>
        <w:ind w:firstLineChars="200" w:firstLine="31680"/>
        <w:rPr>
          <w:b/>
          <w:kern w:val="0"/>
          <w:szCs w:val="21"/>
        </w:rPr>
      </w:pPr>
      <w:r w:rsidRPr="0073542F">
        <w:rPr>
          <w:b/>
          <w:kern w:val="0"/>
          <w:szCs w:val="21"/>
        </w:rPr>
        <w:t xml:space="preserve">4  </w:t>
      </w:r>
      <w:r w:rsidRPr="0073542F">
        <w:rPr>
          <w:rFonts w:hint="eastAsia"/>
          <w:kern w:val="0"/>
          <w:szCs w:val="21"/>
        </w:rPr>
        <w:t>施工工艺试验参考资料；</w:t>
      </w:r>
      <w:r w:rsidRPr="0073542F">
        <w:rPr>
          <w:b/>
          <w:kern w:val="0"/>
          <w:szCs w:val="21"/>
        </w:rPr>
        <w:t xml:space="preserve"> </w:t>
      </w:r>
    </w:p>
    <w:p w:rsidR="004A48B3" w:rsidRPr="0073542F" w:rsidRDefault="004A48B3" w:rsidP="00A2276A">
      <w:pPr>
        <w:spacing w:line="360" w:lineRule="auto"/>
        <w:ind w:firstLineChars="200" w:firstLine="31680"/>
        <w:rPr>
          <w:kern w:val="0"/>
          <w:szCs w:val="21"/>
        </w:rPr>
      </w:pPr>
      <w:r w:rsidRPr="0073542F">
        <w:rPr>
          <w:b/>
          <w:kern w:val="0"/>
          <w:szCs w:val="21"/>
        </w:rPr>
        <w:t xml:space="preserve">5  </w:t>
      </w:r>
      <w:r w:rsidRPr="0073542F">
        <w:rPr>
          <w:rFonts w:hint="eastAsia"/>
          <w:kern w:val="0"/>
          <w:szCs w:val="21"/>
        </w:rPr>
        <w:t>桩工钻机、短螺旋挤扩钻具及配套设备的技术性能资料；</w:t>
      </w:r>
    </w:p>
    <w:p w:rsidR="004A48B3" w:rsidRPr="0073542F" w:rsidRDefault="004A48B3" w:rsidP="00A2276A">
      <w:pPr>
        <w:spacing w:line="360" w:lineRule="auto"/>
        <w:ind w:firstLineChars="200" w:firstLine="31680"/>
        <w:rPr>
          <w:kern w:val="0"/>
          <w:szCs w:val="21"/>
        </w:rPr>
      </w:pPr>
      <w:r w:rsidRPr="0073542F">
        <w:rPr>
          <w:b/>
          <w:kern w:val="0"/>
          <w:szCs w:val="21"/>
        </w:rPr>
        <w:t xml:space="preserve">6  </w:t>
      </w:r>
      <w:r w:rsidRPr="0073542F">
        <w:rPr>
          <w:rFonts w:hint="eastAsia"/>
          <w:kern w:val="0"/>
          <w:szCs w:val="21"/>
        </w:rPr>
        <w:t>建筑场地和</w:t>
      </w:r>
      <w:r>
        <w:rPr>
          <w:rFonts w:hint="eastAsia"/>
          <w:kern w:val="0"/>
          <w:szCs w:val="21"/>
        </w:rPr>
        <w:t>周边</w:t>
      </w:r>
      <w:r w:rsidRPr="0073542F">
        <w:rPr>
          <w:rFonts w:hint="eastAsia"/>
          <w:kern w:val="0"/>
          <w:szCs w:val="21"/>
        </w:rPr>
        <w:t>区域内的地下管线、地下构筑物、</w:t>
      </w:r>
      <w:r>
        <w:rPr>
          <w:rFonts w:hint="eastAsia"/>
          <w:kern w:val="0"/>
          <w:szCs w:val="21"/>
        </w:rPr>
        <w:t>相邻建构筑物的</w:t>
      </w:r>
      <w:r w:rsidRPr="0073542F">
        <w:rPr>
          <w:rFonts w:hint="eastAsia"/>
          <w:kern w:val="0"/>
          <w:szCs w:val="21"/>
        </w:rPr>
        <w:t>调查资料；</w:t>
      </w:r>
    </w:p>
    <w:p w:rsidR="004A48B3" w:rsidRPr="0073542F" w:rsidRDefault="004A48B3" w:rsidP="00A2276A">
      <w:pPr>
        <w:spacing w:line="360" w:lineRule="auto"/>
        <w:ind w:firstLineChars="200" w:firstLine="31680"/>
        <w:rPr>
          <w:kern w:val="0"/>
          <w:szCs w:val="21"/>
        </w:rPr>
      </w:pPr>
      <w:r w:rsidRPr="0073542F">
        <w:rPr>
          <w:b/>
          <w:kern w:val="0"/>
          <w:szCs w:val="21"/>
        </w:rPr>
        <w:t xml:space="preserve">7  </w:t>
      </w:r>
      <w:r w:rsidRPr="0073542F">
        <w:rPr>
          <w:rFonts w:hint="eastAsia"/>
          <w:kern w:val="0"/>
          <w:szCs w:val="21"/>
        </w:rPr>
        <w:t>水泥、砂子、石子、钢筋、掺合料、外加剂等原材料及其制品的质检报告。</w:t>
      </w:r>
      <w:r w:rsidRPr="0073542F">
        <w:rPr>
          <w:b/>
          <w:kern w:val="0"/>
          <w:szCs w:val="21"/>
        </w:rPr>
        <w:t xml:space="preserve">  </w:t>
      </w:r>
    </w:p>
    <w:p w:rsidR="004A48B3" w:rsidRPr="0073542F" w:rsidRDefault="004A48B3" w:rsidP="00E24834">
      <w:pPr>
        <w:autoSpaceDE w:val="0"/>
        <w:autoSpaceDN w:val="0"/>
        <w:adjustRightInd w:val="0"/>
        <w:spacing w:line="360" w:lineRule="auto"/>
        <w:jc w:val="left"/>
        <w:rPr>
          <w:rFonts w:cs="宋体"/>
          <w:kern w:val="0"/>
          <w:szCs w:val="21"/>
        </w:rPr>
      </w:pPr>
      <w:r w:rsidRPr="0073542F">
        <w:rPr>
          <w:b/>
          <w:kern w:val="0"/>
          <w:szCs w:val="21"/>
        </w:rPr>
        <w:t xml:space="preserve">5.2.2  </w:t>
      </w:r>
      <w:r w:rsidRPr="0073542F">
        <w:rPr>
          <w:rFonts w:cs="宋体" w:hint="eastAsia"/>
          <w:kern w:val="0"/>
          <w:szCs w:val="21"/>
        </w:rPr>
        <w:t>短螺旋挤土灌注桩施工</w:t>
      </w:r>
      <w:r>
        <w:rPr>
          <w:rFonts w:cs="宋体" w:hint="eastAsia"/>
          <w:kern w:val="0"/>
          <w:szCs w:val="21"/>
        </w:rPr>
        <w:t>宜使用</w:t>
      </w:r>
      <w:r w:rsidRPr="0073542F">
        <w:rPr>
          <w:rFonts w:hint="eastAsia"/>
          <w:kern w:val="0"/>
          <w:szCs w:val="21"/>
        </w:rPr>
        <w:t>输</w:t>
      </w:r>
      <w:r w:rsidRPr="0073542F">
        <w:rPr>
          <w:rFonts w:hint="eastAsia"/>
        </w:rPr>
        <w:t>出扭矩</w:t>
      </w:r>
      <w:r>
        <w:rPr>
          <w:rFonts w:hint="eastAsia"/>
        </w:rPr>
        <w:t>不小于</w:t>
      </w:r>
      <w:r w:rsidRPr="0073542F">
        <w:t>200kN·m</w:t>
      </w:r>
      <w:r>
        <w:rPr>
          <w:rFonts w:hint="eastAsia"/>
        </w:rPr>
        <w:t>的</w:t>
      </w:r>
      <w:r w:rsidRPr="0073542F">
        <w:rPr>
          <w:rFonts w:cs="宋体" w:hint="eastAsia"/>
          <w:kern w:val="0"/>
          <w:szCs w:val="21"/>
        </w:rPr>
        <w:t>桩工钻机，</w:t>
      </w:r>
      <w:r>
        <w:rPr>
          <w:rFonts w:hint="eastAsia"/>
          <w:kern w:val="0"/>
          <w:szCs w:val="21"/>
        </w:rPr>
        <w:t>施</w:t>
      </w:r>
      <w:r w:rsidRPr="0073542F">
        <w:rPr>
          <w:rFonts w:hint="eastAsia"/>
          <w:kern w:val="0"/>
          <w:szCs w:val="21"/>
        </w:rPr>
        <w:t>工钻机和短螺旋挤扩钻具</w:t>
      </w:r>
      <w:r>
        <w:rPr>
          <w:rFonts w:cs="宋体" w:hint="eastAsia"/>
          <w:kern w:val="0"/>
          <w:szCs w:val="21"/>
        </w:rPr>
        <w:t>应</w:t>
      </w:r>
      <w:r w:rsidRPr="0073542F">
        <w:rPr>
          <w:rFonts w:cs="宋体" w:hint="eastAsia"/>
          <w:kern w:val="0"/>
          <w:szCs w:val="21"/>
        </w:rPr>
        <w:t>提供出厂合格证。</w:t>
      </w:r>
    </w:p>
    <w:p w:rsidR="004A48B3" w:rsidRDefault="004A48B3">
      <w:pPr>
        <w:spacing w:line="360" w:lineRule="auto"/>
        <w:rPr>
          <w:rFonts w:cs="宋体"/>
          <w:kern w:val="0"/>
          <w:szCs w:val="21"/>
        </w:rPr>
      </w:pPr>
      <w:r w:rsidRPr="0073542F">
        <w:rPr>
          <w:b/>
          <w:kern w:val="0"/>
          <w:szCs w:val="21"/>
        </w:rPr>
        <w:t xml:space="preserve">5.2.3  </w:t>
      </w:r>
      <w:r w:rsidRPr="0073542F">
        <w:rPr>
          <w:rFonts w:hint="eastAsia"/>
          <w:kern w:val="0"/>
          <w:szCs w:val="21"/>
        </w:rPr>
        <w:t>应</w:t>
      </w:r>
      <w:r w:rsidRPr="0073542F">
        <w:rPr>
          <w:rFonts w:cs="宋体" w:hint="eastAsia"/>
          <w:kern w:val="0"/>
          <w:szCs w:val="21"/>
        </w:rPr>
        <w:t>根据桩工钻机性能、桩孔深度、桩</w:t>
      </w:r>
      <w:r>
        <w:rPr>
          <w:rFonts w:cs="宋体" w:hint="eastAsia"/>
          <w:kern w:val="0"/>
          <w:szCs w:val="21"/>
        </w:rPr>
        <w:t>孔直径与</w:t>
      </w:r>
      <w:r w:rsidRPr="0073542F">
        <w:rPr>
          <w:rFonts w:cs="宋体" w:hint="eastAsia"/>
          <w:kern w:val="0"/>
          <w:szCs w:val="21"/>
        </w:rPr>
        <w:t>地层条件选择</w:t>
      </w:r>
      <w:r w:rsidRPr="0073542F">
        <w:rPr>
          <w:rFonts w:hint="eastAsia"/>
          <w:kern w:val="0"/>
          <w:szCs w:val="21"/>
        </w:rPr>
        <w:t>适宜的短螺旋挤扩钻具</w:t>
      </w:r>
      <w:r w:rsidRPr="0073542F">
        <w:rPr>
          <w:rFonts w:cs="宋体" w:hint="eastAsia"/>
          <w:kern w:val="0"/>
          <w:szCs w:val="21"/>
        </w:rPr>
        <w:t>、施工工艺</w:t>
      </w:r>
      <w:r>
        <w:rPr>
          <w:rFonts w:cs="宋体" w:hint="eastAsia"/>
          <w:kern w:val="0"/>
          <w:szCs w:val="21"/>
        </w:rPr>
        <w:t>与</w:t>
      </w:r>
      <w:r w:rsidRPr="0073542F">
        <w:rPr>
          <w:rFonts w:cs="宋体" w:hint="eastAsia"/>
          <w:kern w:val="0"/>
          <w:szCs w:val="21"/>
        </w:rPr>
        <w:t>施工参数。</w:t>
      </w:r>
    </w:p>
    <w:p w:rsidR="004A48B3" w:rsidRPr="0073542F" w:rsidRDefault="004A48B3">
      <w:pPr>
        <w:spacing w:line="360" w:lineRule="auto"/>
        <w:rPr>
          <w:rFonts w:cs="宋体"/>
          <w:kern w:val="0"/>
          <w:szCs w:val="21"/>
        </w:rPr>
      </w:pPr>
    </w:p>
    <w:p w:rsidR="004A48B3" w:rsidRPr="0073542F" w:rsidRDefault="004A48B3">
      <w:pPr>
        <w:spacing w:line="360" w:lineRule="auto"/>
        <w:rPr>
          <w:b/>
        </w:rPr>
      </w:pPr>
      <w:r w:rsidRPr="0073542F">
        <w:rPr>
          <w:b/>
          <w:kern w:val="0"/>
          <w:szCs w:val="21"/>
        </w:rPr>
        <w:t xml:space="preserve">5.2.4  </w:t>
      </w:r>
      <w:r w:rsidRPr="0073542F">
        <w:rPr>
          <w:rFonts w:hint="eastAsia"/>
        </w:rPr>
        <w:t>施工场地应符合下列规定：</w:t>
      </w:r>
      <w:r w:rsidRPr="0073542F">
        <w:rPr>
          <w:b/>
        </w:rPr>
        <w:tab/>
      </w:r>
    </w:p>
    <w:p w:rsidR="004A48B3" w:rsidRPr="0073542F" w:rsidRDefault="004A48B3" w:rsidP="00A2276A">
      <w:pPr>
        <w:spacing w:line="360" w:lineRule="auto"/>
        <w:ind w:firstLineChars="200" w:firstLine="31680"/>
        <w:rPr>
          <w:rFonts w:cs="宋体"/>
          <w:kern w:val="0"/>
          <w:szCs w:val="21"/>
        </w:rPr>
      </w:pPr>
      <w:r w:rsidRPr="0073542F">
        <w:rPr>
          <w:b/>
        </w:rPr>
        <w:t>1</w:t>
      </w:r>
      <w:r w:rsidRPr="0073542F">
        <w:t xml:space="preserve">  </w:t>
      </w:r>
      <w:r w:rsidRPr="0073542F">
        <w:rPr>
          <w:rFonts w:cs="宋体" w:hint="eastAsia"/>
          <w:kern w:val="0"/>
          <w:szCs w:val="21"/>
        </w:rPr>
        <w:t>场地应平整，</w:t>
      </w:r>
      <w:r w:rsidRPr="0073542F">
        <w:rPr>
          <w:rFonts w:hint="eastAsia"/>
        </w:rPr>
        <w:t>地面坡度</w:t>
      </w:r>
      <w:r>
        <w:rPr>
          <w:rFonts w:hint="eastAsia"/>
        </w:rPr>
        <w:t>不宜大于</w:t>
      </w:r>
      <w:r w:rsidRPr="0073542F">
        <w:t>3%</w:t>
      </w:r>
      <w:r w:rsidRPr="0073542F">
        <w:rPr>
          <w:rFonts w:hint="eastAsia"/>
        </w:rPr>
        <w:t>，地面承载力</w:t>
      </w:r>
      <w:r>
        <w:rPr>
          <w:rFonts w:hint="eastAsia"/>
        </w:rPr>
        <w:t>应</w:t>
      </w:r>
      <w:r w:rsidRPr="0073542F">
        <w:rPr>
          <w:rFonts w:hint="eastAsia"/>
        </w:rPr>
        <w:t>满足</w:t>
      </w:r>
      <w:r w:rsidRPr="0073542F">
        <w:rPr>
          <w:rFonts w:hint="eastAsia"/>
          <w:kern w:val="0"/>
          <w:szCs w:val="21"/>
        </w:rPr>
        <w:t>钻机</w:t>
      </w:r>
      <w:r w:rsidRPr="0073542F">
        <w:rPr>
          <w:rFonts w:hint="eastAsia"/>
        </w:rPr>
        <w:t>接地比压要求；</w:t>
      </w:r>
    </w:p>
    <w:p w:rsidR="004A48B3" w:rsidRPr="0073542F" w:rsidRDefault="004A48B3" w:rsidP="00A2276A">
      <w:pPr>
        <w:spacing w:line="360" w:lineRule="auto"/>
        <w:ind w:firstLineChars="200" w:firstLine="31680"/>
      </w:pPr>
      <w:r w:rsidRPr="0073542F">
        <w:rPr>
          <w:b/>
        </w:rPr>
        <w:t>2</w:t>
      </w:r>
      <w:r w:rsidRPr="0073542F">
        <w:t xml:space="preserve">  </w:t>
      </w:r>
      <w:r w:rsidRPr="0073542F">
        <w:rPr>
          <w:rFonts w:hint="eastAsia"/>
        </w:rPr>
        <w:t>施工作业区域内无地下障碍物、地下管线及高压供电线路；</w:t>
      </w:r>
    </w:p>
    <w:p w:rsidR="004A48B3" w:rsidRPr="0073542F" w:rsidRDefault="004A48B3" w:rsidP="00A2276A">
      <w:pPr>
        <w:spacing w:line="360" w:lineRule="auto"/>
        <w:ind w:firstLineChars="200" w:firstLine="31680"/>
      </w:pPr>
      <w:r w:rsidRPr="0073542F">
        <w:rPr>
          <w:b/>
        </w:rPr>
        <w:t xml:space="preserve">3 </w:t>
      </w:r>
      <w:r w:rsidRPr="0073542F">
        <w:t xml:space="preserve"> </w:t>
      </w:r>
      <w:r w:rsidRPr="0073542F">
        <w:rPr>
          <w:rFonts w:hint="eastAsia"/>
        </w:rPr>
        <w:t>基</w:t>
      </w:r>
      <w:r>
        <w:rPr>
          <w:rFonts w:hint="eastAsia"/>
        </w:rPr>
        <w:t>坑内场地</w:t>
      </w:r>
      <w:r w:rsidRPr="0073542F">
        <w:rPr>
          <w:rFonts w:hint="eastAsia"/>
        </w:rPr>
        <w:t>的</w:t>
      </w:r>
      <w:r>
        <w:rPr>
          <w:rFonts w:hint="eastAsia"/>
        </w:rPr>
        <w:t>打桩作业面应</w:t>
      </w:r>
      <w:r w:rsidRPr="0073542F">
        <w:rPr>
          <w:rFonts w:hint="eastAsia"/>
        </w:rPr>
        <w:t>满足钻机施工</w:t>
      </w:r>
      <w:r>
        <w:rPr>
          <w:rFonts w:hint="eastAsia"/>
        </w:rPr>
        <w:t>及移动</w:t>
      </w:r>
      <w:r w:rsidRPr="0073542F">
        <w:rPr>
          <w:rFonts w:hint="eastAsia"/>
        </w:rPr>
        <w:t>要求</w:t>
      </w:r>
      <w:r>
        <w:rPr>
          <w:rFonts w:hint="eastAsia"/>
        </w:rPr>
        <w:t>。</w:t>
      </w:r>
    </w:p>
    <w:p w:rsidR="004A48B3" w:rsidRPr="0073542F" w:rsidRDefault="004A48B3" w:rsidP="00FF3E1E">
      <w:pPr>
        <w:keepNext/>
        <w:spacing w:beforeLines="100" w:line="360" w:lineRule="auto"/>
        <w:jc w:val="center"/>
        <w:outlineLvl w:val="1"/>
        <w:rPr>
          <w:b/>
          <w:bCs/>
          <w:sz w:val="28"/>
          <w:szCs w:val="28"/>
        </w:rPr>
      </w:pPr>
      <w:bookmarkStart w:id="135" w:name="_Toc1565395"/>
      <w:bookmarkStart w:id="136" w:name="_Toc2588434"/>
      <w:r w:rsidRPr="0073542F">
        <w:rPr>
          <w:b/>
          <w:bCs/>
          <w:sz w:val="28"/>
          <w:szCs w:val="28"/>
        </w:rPr>
        <w:t xml:space="preserve">5.3  </w:t>
      </w:r>
      <w:r w:rsidRPr="0073542F">
        <w:rPr>
          <w:rFonts w:hint="eastAsia"/>
          <w:b/>
          <w:bCs/>
          <w:sz w:val="28"/>
          <w:szCs w:val="28"/>
        </w:rPr>
        <w:t>钻机钻具与施工方法</w:t>
      </w:r>
      <w:bookmarkEnd w:id="135"/>
      <w:bookmarkEnd w:id="136"/>
    </w:p>
    <w:p w:rsidR="004A48B3" w:rsidRPr="0073542F" w:rsidRDefault="004A48B3" w:rsidP="003D4FC8">
      <w:pPr>
        <w:spacing w:line="360" w:lineRule="auto"/>
        <w:rPr>
          <w:b/>
          <w:kern w:val="0"/>
          <w:szCs w:val="21"/>
        </w:rPr>
      </w:pPr>
      <w:r w:rsidRPr="0073542F">
        <w:rPr>
          <w:b/>
          <w:kern w:val="0"/>
          <w:szCs w:val="21"/>
        </w:rPr>
        <w:t xml:space="preserve">5.3.1  </w:t>
      </w:r>
      <w:r w:rsidRPr="0073542F">
        <w:rPr>
          <w:rFonts w:hint="eastAsia"/>
          <w:kern w:val="0"/>
          <w:szCs w:val="21"/>
        </w:rPr>
        <w:t>短螺旋挤土灌注桩施工专用桩工钻机应符合下列规定：</w:t>
      </w:r>
    </w:p>
    <w:p w:rsidR="004A48B3" w:rsidRPr="0073542F" w:rsidRDefault="004A48B3" w:rsidP="00A2276A">
      <w:pPr>
        <w:spacing w:line="360" w:lineRule="auto"/>
        <w:ind w:firstLineChars="200" w:firstLine="31680"/>
      </w:pPr>
      <w:r w:rsidRPr="0073542F">
        <w:rPr>
          <w:b/>
          <w:kern w:val="0"/>
          <w:szCs w:val="21"/>
        </w:rPr>
        <w:t xml:space="preserve">1  </w:t>
      </w:r>
      <w:r w:rsidRPr="0073542F">
        <w:rPr>
          <w:rFonts w:hint="eastAsia"/>
          <w:kern w:val="0"/>
          <w:szCs w:val="21"/>
        </w:rPr>
        <w:t>动力头额定输</w:t>
      </w:r>
      <w:r w:rsidRPr="0073542F">
        <w:rPr>
          <w:rFonts w:hint="eastAsia"/>
        </w:rPr>
        <w:t>出扭矩</w:t>
      </w:r>
      <w:r>
        <w:rPr>
          <w:rFonts w:hint="eastAsia"/>
        </w:rPr>
        <w:t>不宜小于</w:t>
      </w:r>
      <w:r w:rsidRPr="0073542F">
        <w:t>200kN·m</w:t>
      </w:r>
      <w:r w:rsidRPr="0073542F">
        <w:rPr>
          <w:rFonts w:hint="eastAsia"/>
        </w:rPr>
        <w:t>；</w:t>
      </w:r>
    </w:p>
    <w:p w:rsidR="004A48B3" w:rsidRPr="0073542F" w:rsidRDefault="004A48B3" w:rsidP="00A2276A">
      <w:pPr>
        <w:spacing w:line="360" w:lineRule="auto"/>
        <w:ind w:firstLineChars="200" w:firstLine="31680"/>
      </w:pPr>
      <w:r w:rsidRPr="0073542F">
        <w:rPr>
          <w:b/>
        </w:rPr>
        <w:t>2</w:t>
      </w:r>
      <w:r w:rsidRPr="0073542F">
        <w:t xml:space="preserve">  </w:t>
      </w:r>
      <w:r w:rsidRPr="0073542F">
        <w:rPr>
          <w:rFonts w:hint="eastAsia"/>
        </w:rPr>
        <w:t>钻机竖向加压力</w:t>
      </w:r>
      <w:r>
        <w:rPr>
          <w:rFonts w:hint="eastAsia"/>
        </w:rPr>
        <w:t>不小于</w:t>
      </w:r>
      <w:r w:rsidRPr="0073542F">
        <w:t>200kN</w:t>
      </w:r>
      <w:r w:rsidRPr="0073542F">
        <w:rPr>
          <w:rFonts w:hint="eastAsia"/>
        </w:rPr>
        <w:t>；</w:t>
      </w:r>
    </w:p>
    <w:p w:rsidR="004A48B3" w:rsidRPr="0073542F" w:rsidRDefault="004A48B3" w:rsidP="00A2276A">
      <w:pPr>
        <w:spacing w:line="360" w:lineRule="auto"/>
        <w:ind w:firstLineChars="200" w:firstLine="31680"/>
        <w:rPr>
          <w:color w:val="2F5496"/>
        </w:rPr>
      </w:pPr>
      <w:r w:rsidRPr="0073542F">
        <w:rPr>
          <w:b/>
        </w:rPr>
        <w:t>3</w:t>
      </w:r>
      <w:r w:rsidRPr="0073542F">
        <w:t xml:space="preserve">  </w:t>
      </w:r>
      <w:r w:rsidRPr="0073542F">
        <w:rPr>
          <w:rFonts w:hint="eastAsia"/>
        </w:rPr>
        <w:t>钻机动力头滑行系统配置安全限位装置；</w:t>
      </w:r>
    </w:p>
    <w:p w:rsidR="004A48B3" w:rsidRPr="0073542F" w:rsidRDefault="004A48B3" w:rsidP="00A2276A">
      <w:pPr>
        <w:spacing w:line="360" w:lineRule="auto"/>
        <w:ind w:firstLineChars="200" w:firstLine="31680"/>
      </w:pPr>
      <w:r w:rsidRPr="0073542F">
        <w:rPr>
          <w:b/>
        </w:rPr>
        <w:t xml:space="preserve">4  </w:t>
      </w:r>
      <w:r w:rsidRPr="0073542F">
        <w:rPr>
          <w:rFonts w:hint="eastAsia"/>
        </w:rPr>
        <w:t>钻机控制系统具备下列功能：</w:t>
      </w:r>
    </w:p>
    <w:p w:rsidR="004A48B3" w:rsidRPr="0073542F" w:rsidRDefault="004A48B3" w:rsidP="00A2276A">
      <w:pPr>
        <w:spacing w:line="360" w:lineRule="auto"/>
        <w:ind w:leftChars="400" w:left="31680" w:hangingChars="150" w:firstLine="31680"/>
        <w:rPr>
          <w:szCs w:val="21"/>
        </w:rPr>
      </w:pPr>
      <w:r w:rsidRPr="0073542F">
        <w:rPr>
          <w:b/>
          <w:szCs w:val="21"/>
        </w:rPr>
        <w:t>1</w:t>
      </w:r>
      <w:r w:rsidRPr="0073542F">
        <w:rPr>
          <w:rFonts w:hint="eastAsia"/>
          <w:b/>
          <w:szCs w:val="21"/>
        </w:rPr>
        <w:t>）</w:t>
      </w:r>
      <w:r w:rsidRPr="0073542F">
        <w:rPr>
          <w:rFonts w:hint="eastAsia"/>
          <w:szCs w:val="21"/>
        </w:rPr>
        <w:t>能够对行走、回转操作进行精</w:t>
      </w:r>
      <w:r>
        <w:rPr>
          <w:rFonts w:hint="eastAsia"/>
          <w:szCs w:val="21"/>
        </w:rPr>
        <w:t>准</w:t>
      </w:r>
      <w:r w:rsidRPr="0073542F">
        <w:rPr>
          <w:rFonts w:hint="eastAsia"/>
          <w:szCs w:val="21"/>
        </w:rPr>
        <w:t>控制；</w:t>
      </w:r>
    </w:p>
    <w:p w:rsidR="004A48B3" w:rsidRPr="0073542F" w:rsidRDefault="004A48B3" w:rsidP="00A2276A">
      <w:pPr>
        <w:spacing w:line="360" w:lineRule="auto"/>
        <w:ind w:leftChars="400" w:left="31680" w:hangingChars="150" w:firstLine="31680"/>
        <w:rPr>
          <w:b/>
          <w:szCs w:val="21"/>
        </w:rPr>
      </w:pPr>
      <w:r w:rsidRPr="0073542F">
        <w:rPr>
          <w:b/>
          <w:szCs w:val="21"/>
        </w:rPr>
        <w:t>2</w:t>
      </w:r>
      <w:r w:rsidRPr="0073542F">
        <w:rPr>
          <w:rFonts w:hint="eastAsia"/>
          <w:b/>
          <w:szCs w:val="21"/>
        </w:rPr>
        <w:t>）</w:t>
      </w:r>
      <w:r w:rsidRPr="0073542F">
        <w:rPr>
          <w:rFonts w:hint="eastAsia"/>
          <w:szCs w:val="21"/>
        </w:rPr>
        <w:t>能够调整控制主桅杆的垂直度与倾斜度；</w:t>
      </w:r>
    </w:p>
    <w:p w:rsidR="004A48B3" w:rsidRPr="0073542F" w:rsidRDefault="004A48B3" w:rsidP="00A2276A">
      <w:pPr>
        <w:spacing w:line="360" w:lineRule="auto"/>
        <w:ind w:leftChars="400" w:left="31680" w:hangingChars="150" w:firstLine="31680"/>
        <w:rPr>
          <w:szCs w:val="21"/>
        </w:rPr>
      </w:pPr>
      <w:r w:rsidRPr="0073542F">
        <w:rPr>
          <w:b/>
          <w:szCs w:val="21"/>
        </w:rPr>
        <w:t>3</w:t>
      </w:r>
      <w:r w:rsidRPr="0073542F">
        <w:rPr>
          <w:rFonts w:hint="eastAsia"/>
          <w:b/>
          <w:szCs w:val="21"/>
        </w:rPr>
        <w:t>）</w:t>
      </w:r>
      <w:r w:rsidRPr="0073542F">
        <w:rPr>
          <w:rFonts w:hint="eastAsia"/>
          <w:szCs w:val="21"/>
        </w:rPr>
        <w:t>能够</w:t>
      </w:r>
      <w:r>
        <w:rPr>
          <w:rFonts w:hint="eastAsia"/>
          <w:szCs w:val="21"/>
        </w:rPr>
        <w:t>精准</w:t>
      </w:r>
      <w:r w:rsidRPr="0073542F">
        <w:rPr>
          <w:rFonts w:hint="eastAsia"/>
          <w:szCs w:val="21"/>
        </w:rPr>
        <w:t>控制钻机的输出扭矩、竖向钻压、钻掘速度、钻进深度、旋转方向、钻具转速</w:t>
      </w:r>
      <w:r>
        <w:rPr>
          <w:rFonts w:hint="eastAsia"/>
          <w:szCs w:val="21"/>
        </w:rPr>
        <w:t>与提速</w:t>
      </w:r>
      <w:r w:rsidRPr="0073542F">
        <w:rPr>
          <w:rFonts w:hint="eastAsia"/>
          <w:szCs w:val="21"/>
        </w:rPr>
        <w:t>。</w:t>
      </w:r>
    </w:p>
    <w:p w:rsidR="004A48B3" w:rsidRPr="0073542F" w:rsidRDefault="004A48B3" w:rsidP="009C4A6B">
      <w:pPr>
        <w:spacing w:line="360" w:lineRule="auto"/>
        <w:rPr>
          <w:b/>
          <w:color w:val="2F5496"/>
        </w:rPr>
      </w:pPr>
      <w:r w:rsidRPr="0073542F">
        <w:rPr>
          <w:szCs w:val="21"/>
        </w:rPr>
        <w:t xml:space="preserve">    </w:t>
      </w:r>
      <w:r w:rsidRPr="0073542F">
        <w:rPr>
          <w:b/>
          <w:szCs w:val="21"/>
        </w:rPr>
        <w:t xml:space="preserve">5  </w:t>
      </w:r>
      <w:r w:rsidRPr="003A1E67">
        <w:rPr>
          <w:rFonts w:hint="eastAsia"/>
          <w:szCs w:val="21"/>
        </w:rPr>
        <w:t>桩土</w:t>
      </w:r>
      <w:r w:rsidRPr="0073542F">
        <w:rPr>
          <w:rFonts w:hint="eastAsia"/>
          <w:szCs w:val="21"/>
        </w:rPr>
        <w:t>钻机宜配备数字</w:t>
      </w:r>
      <w:r>
        <w:rPr>
          <w:rFonts w:hint="eastAsia"/>
          <w:szCs w:val="21"/>
        </w:rPr>
        <w:t>化</w:t>
      </w:r>
      <w:r w:rsidRPr="0073542F">
        <w:rPr>
          <w:rFonts w:hint="eastAsia"/>
          <w:szCs w:val="21"/>
        </w:rPr>
        <w:t>施工信息采集与管理应用系统，在施工过程中通过各类传感器实时采集</w:t>
      </w:r>
      <w:r>
        <w:rPr>
          <w:rFonts w:hint="eastAsia"/>
          <w:szCs w:val="21"/>
        </w:rPr>
        <w:t>所需的</w:t>
      </w:r>
      <w:r w:rsidRPr="0073542F">
        <w:rPr>
          <w:rFonts w:hint="eastAsia"/>
          <w:szCs w:val="21"/>
        </w:rPr>
        <w:t>施工数据，</w:t>
      </w:r>
      <w:r>
        <w:rPr>
          <w:rFonts w:hint="eastAsia"/>
          <w:szCs w:val="21"/>
        </w:rPr>
        <w:t>可</w:t>
      </w:r>
      <w:r w:rsidRPr="0073542F">
        <w:rPr>
          <w:rFonts w:hint="eastAsia"/>
          <w:szCs w:val="21"/>
        </w:rPr>
        <w:t>包括</w:t>
      </w:r>
      <w:r>
        <w:rPr>
          <w:rFonts w:hint="eastAsia"/>
          <w:szCs w:val="21"/>
        </w:rPr>
        <w:t>桩孔</w:t>
      </w:r>
      <w:r w:rsidRPr="0073542F">
        <w:rPr>
          <w:rFonts w:hint="eastAsia"/>
          <w:szCs w:val="21"/>
        </w:rPr>
        <w:t>定位、主桅杆垂直度、钻掘速度、钻具转速、</w:t>
      </w:r>
      <w:r w:rsidRPr="00022C25">
        <w:rPr>
          <w:rFonts w:hint="eastAsia"/>
          <w:szCs w:val="21"/>
        </w:rPr>
        <w:t>输出扭矩</w:t>
      </w:r>
      <w:r w:rsidRPr="0073542F">
        <w:rPr>
          <w:rFonts w:hint="eastAsia"/>
          <w:szCs w:val="21"/>
        </w:rPr>
        <w:t>、竖向钻压、钻</w:t>
      </w:r>
      <w:r>
        <w:rPr>
          <w:rFonts w:hint="eastAsia"/>
          <w:szCs w:val="21"/>
        </w:rPr>
        <w:t>孔</w:t>
      </w:r>
      <w:r w:rsidRPr="0073542F">
        <w:rPr>
          <w:rFonts w:hint="eastAsia"/>
          <w:szCs w:val="21"/>
        </w:rPr>
        <w:t>深度、钻具提速、混凝土灌注泵压与泵量等。</w:t>
      </w:r>
    </w:p>
    <w:p w:rsidR="004A48B3" w:rsidRPr="0073542F" w:rsidRDefault="004A48B3" w:rsidP="00034173">
      <w:pPr>
        <w:spacing w:line="360" w:lineRule="auto"/>
        <w:rPr>
          <w:kern w:val="0"/>
          <w:szCs w:val="21"/>
        </w:rPr>
      </w:pPr>
      <w:r w:rsidRPr="0073542F">
        <w:rPr>
          <w:b/>
          <w:kern w:val="0"/>
          <w:szCs w:val="21"/>
        </w:rPr>
        <w:t xml:space="preserve">5.3.2  </w:t>
      </w:r>
      <w:r w:rsidRPr="0073542F">
        <w:rPr>
          <w:rFonts w:hint="eastAsia"/>
          <w:kern w:val="0"/>
          <w:szCs w:val="21"/>
        </w:rPr>
        <w:t>施工专用短螺旋挤扩钻具应符合下列规定：</w:t>
      </w:r>
    </w:p>
    <w:p w:rsidR="004A48B3" w:rsidRPr="0073542F" w:rsidRDefault="004A48B3" w:rsidP="00A2276A">
      <w:pPr>
        <w:spacing w:line="360" w:lineRule="auto"/>
        <w:ind w:firstLineChars="200" w:firstLine="31680"/>
        <w:rPr>
          <w:szCs w:val="21"/>
        </w:rPr>
      </w:pPr>
      <w:r w:rsidRPr="0073542F">
        <w:rPr>
          <w:b/>
          <w:kern w:val="0"/>
          <w:szCs w:val="21"/>
        </w:rPr>
        <w:t>1</w:t>
      </w:r>
      <w:r w:rsidRPr="0073542F">
        <w:rPr>
          <w:kern w:val="0"/>
          <w:szCs w:val="21"/>
        </w:rPr>
        <w:t xml:space="preserve">  </w:t>
      </w:r>
      <w:r w:rsidRPr="0073542F">
        <w:rPr>
          <w:rFonts w:hint="eastAsia"/>
          <w:szCs w:val="21"/>
        </w:rPr>
        <w:t>短螺旋挤扩钻具分为下列两种类型：</w:t>
      </w:r>
    </w:p>
    <w:p w:rsidR="004A48B3" w:rsidRPr="0073542F" w:rsidRDefault="004A48B3" w:rsidP="00A2276A">
      <w:pPr>
        <w:spacing w:line="360" w:lineRule="auto"/>
        <w:ind w:leftChars="400" w:left="31680" w:hangingChars="150" w:firstLine="31680"/>
        <w:rPr>
          <w:szCs w:val="21"/>
        </w:rPr>
      </w:pPr>
      <w:r w:rsidRPr="0073542F">
        <w:rPr>
          <w:b/>
          <w:szCs w:val="21"/>
        </w:rPr>
        <w:t>1</w:t>
      </w:r>
      <w:r w:rsidRPr="0073542F">
        <w:rPr>
          <w:rFonts w:hint="eastAsia"/>
          <w:b/>
          <w:szCs w:val="21"/>
        </w:rPr>
        <w:t>）</w:t>
      </w:r>
      <w:r w:rsidRPr="0073542F">
        <w:rPr>
          <w:rFonts w:hint="eastAsia"/>
          <w:szCs w:val="21"/>
        </w:rPr>
        <w:t>短螺旋封闭挤扩钻具：由中空连接钻杆、上螺旋挤扩体、封闭挤扩体、下螺旋挤扩体及钻尖组成；主要适用于标准贯入试验锤击数</w:t>
      </w:r>
      <w:r w:rsidRPr="0073542F">
        <w:rPr>
          <w:i/>
          <w:szCs w:val="21"/>
        </w:rPr>
        <w:t>N</w:t>
      </w:r>
      <w:r w:rsidRPr="0073542F">
        <w:rPr>
          <w:i/>
          <w:iCs/>
          <w:kern w:val="0"/>
          <w:szCs w:val="21"/>
        </w:rPr>
        <w:t xml:space="preserve"> </w:t>
      </w:r>
      <w:r w:rsidRPr="009B4A54">
        <w:rPr>
          <w:rFonts w:hint="eastAsia"/>
          <w:iCs/>
          <w:kern w:val="0"/>
          <w:sz w:val="15"/>
          <w:szCs w:val="15"/>
        </w:rPr>
        <w:t>≤</w:t>
      </w:r>
      <w:r>
        <w:rPr>
          <w:iCs/>
          <w:kern w:val="0"/>
          <w:sz w:val="18"/>
          <w:szCs w:val="18"/>
        </w:rPr>
        <w:t xml:space="preserve"> </w:t>
      </w:r>
      <w:r w:rsidRPr="0073542F">
        <w:rPr>
          <w:szCs w:val="21"/>
        </w:rPr>
        <w:t>35</w:t>
      </w:r>
      <w:r w:rsidRPr="0073542F">
        <w:rPr>
          <w:rFonts w:hint="eastAsia"/>
          <w:szCs w:val="21"/>
        </w:rPr>
        <w:t>、静力触探试验</w:t>
      </w:r>
      <w:r>
        <w:rPr>
          <w:rFonts w:hint="eastAsia"/>
          <w:szCs w:val="21"/>
        </w:rPr>
        <w:t>锥尖</w:t>
      </w:r>
      <w:r w:rsidRPr="0073542F">
        <w:rPr>
          <w:rFonts w:hint="eastAsia"/>
          <w:szCs w:val="21"/>
        </w:rPr>
        <w:t>阻力</w:t>
      </w:r>
      <w:r w:rsidRPr="0073542F">
        <w:rPr>
          <w:szCs w:val="21"/>
        </w:rPr>
        <w:t xml:space="preserve"> q</w:t>
      </w:r>
      <w:r w:rsidRPr="0073542F">
        <w:rPr>
          <w:szCs w:val="21"/>
          <w:vertAlign w:val="subscript"/>
        </w:rPr>
        <w:t xml:space="preserve">c </w:t>
      </w:r>
      <w:r w:rsidRPr="009B4A54">
        <w:rPr>
          <w:rFonts w:hint="eastAsia"/>
          <w:iCs/>
          <w:kern w:val="0"/>
          <w:sz w:val="15"/>
          <w:szCs w:val="15"/>
        </w:rPr>
        <w:t>≤</w:t>
      </w:r>
      <w:r w:rsidRPr="0073542F">
        <w:rPr>
          <w:szCs w:val="21"/>
        </w:rPr>
        <w:t>15MPa</w:t>
      </w:r>
      <w:r w:rsidRPr="0073542F">
        <w:rPr>
          <w:rFonts w:hint="eastAsia"/>
          <w:szCs w:val="21"/>
        </w:rPr>
        <w:t>的岩土层；钻具直径</w:t>
      </w:r>
      <w:r>
        <w:rPr>
          <w:rFonts w:hint="eastAsia"/>
          <w:szCs w:val="21"/>
        </w:rPr>
        <w:t>小于等于</w:t>
      </w:r>
      <w:r w:rsidRPr="0073542F">
        <w:rPr>
          <w:szCs w:val="21"/>
        </w:rPr>
        <w:t>600mm</w:t>
      </w:r>
      <w:r w:rsidRPr="0073542F">
        <w:rPr>
          <w:rFonts w:hint="eastAsia"/>
          <w:szCs w:val="21"/>
        </w:rPr>
        <w:t>；</w:t>
      </w:r>
    </w:p>
    <w:p w:rsidR="004A48B3" w:rsidRPr="0073542F" w:rsidRDefault="004A48B3" w:rsidP="00A2276A">
      <w:pPr>
        <w:spacing w:line="360" w:lineRule="auto"/>
        <w:ind w:leftChars="400" w:left="31680" w:hangingChars="150" w:firstLine="31680"/>
        <w:rPr>
          <w:szCs w:val="21"/>
        </w:rPr>
      </w:pPr>
      <w:r w:rsidRPr="0073542F">
        <w:rPr>
          <w:b/>
          <w:szCs w:val="21"/>
        </w:rPr>
        <w:t>2</w:t>
      </w:r>
      <w:r w:rsidRPr="0073542F">
        <w:rPr>
          <w:rFonts w:hint="eastAsia"/>
          <w:b/>
          <w:szCs w:val="21"/>
        </w:rPr>
        <w:t>）</w:t>
      </w:r>
      <w:r w:rsidRPr="0073542F">
        <w:rPr>
          <w:rFonts w:hint="eastAsia"/>
          <w:szCs w:val="21"/>
        </w:rPr>
        <w:t>可调控挤土量的短螺旋挤扩钻具：由中空连接钻杆、上螺旋挤扩体、可导流封闭挤扩体、下螺旋挤扩体、螺旋钻进体及钻尖组成；主要适用于标准贯入试验锤击数</w:t>
      </w:r>
      <w:r w:rsidRPr="0073542F">
        <w:rPr>
          <w:i/>
          <w:szCs w:val="21"/>
        </w:rPr>
        <w:t>N</w:t>
      </w:r>
      <w:r>
        <w:rPr>
          <w:i/>
          <w:szCs w:val="21"/>
        </w:rPr>
        <w:t xml:space="preserve"> </w:t>
      </w:r>
      <w:r w:rsidRPr="0073542F">
        <w:rPr>
          <w:rFonts w:hint="eastAsia"/>
          <w:szCs w:val="21"/>
        </w:rPr>
        <w:t>＞</w:t>
      </w:r>
      <w:r w:rsidRPr="0073542F">
        <w:rPr>
          <w:szCs w:val="21"/>
        </w:rPr>
        <w:t>35</w:t>
      </w:r>
      <w:r w:rsidRPr="0073542F">
        <w:rPr>
          <w:rFonts w:hint="eastAsia"/>
          <w:szCs w:val="21"/>
        </w:rPr>
        <w:t>、静力触探试验</w:t>
      </w:r>
      <w:r>
        <w:rPr>
          <w:rFonts w:hint="eastAsia"/>
          <w:szCs w:val="21"/>
        </w:rPr>
        <w:t>锥尖</w:t>
      </w:r>
      <w:r w:rsidRPr="0073542F">
        <w:rPr>
          <w:rFonts w:hint="eastAsia"/>
          <w:szCs w:val="21"/>
        </w:rPr>
        <w:t>阻力</w:t>
      </w:r>
      <w:r w:rsidRPr="0073542F">
        <w:rPr>
          <w:szCs w:val="21"/>
        </w:rPr>
        <w:t>q</w:t>
      </w:r>
      <w:r w:rsidRPr="0073542F">
        <w:rPr>
          <w:szCs w:val="21"/>
          <w:vertAlign w:val="subscript"/>
        </w:rPr>
        <w:t>c</w:t>
      </w:r>
      <w:r>
        <w:rPr>
          <w:szCs w:val="21"/>
          <w:vertAlign w:val="subscript"/>
        </w:rPr>
        <w:t xml:space="preserve"> </w:t>
      </w:r>
      <w:r w:rsidRPr="009B4A54">
        <w:rPr>
          <w:rFonts w:hint="eastAsia"/>
          <w:sz w:val="15"/>
          <w:szCs w:val="15"/>
        </w:rPr>
        <w:t>＞</w:t>
      </w:r>
      <w:r w:rsidRPr="0073542F">
        <w:rPr>
          <w:szCs w:val="21"/>
        </w:rPr>
        <w:t>15MPa</w:t>
      </w:r>
      <w:r w:rsidRPr="0073542F">
        <w:rPr>
          <w:rFonts w:hint="eastAsia"/>
          <w:szCs w:val="21"/>
        </w:rPr>
        <w:t>的岩土层；钻具直径</w:t>
      </w:r>
      <w:r>
        <w:rPr>
          <w:rFonts w:hint="eastAsia"/>
          <w:szCs w:val="21"/>
        </w:rPr>
        <w:t>可大于</w:t>
      </w:r>
      <w:r>
        <w:rPr>
          <w:szCs w:val="21"/>
        </w:rPr>
        <w:t>6</w:t>
      </w:r>
      <w:r w:rsidRPr="0073542F">
        <w:rPr>
          <w:szCs w:val="21"/>
        </w:rPr>
        <w:t>00mm</w:t>
      </w:r>
      <w:r w:rsidRPr="0073542F">
        <w:rPr>
          <w:rFonts w:hint="eastAsia"/>
          <w:szCs w:val="21"/>
        </w:rPr>
        <w:t>；</w:t>
      </w:r>
    </w:p>
    <w:p w:rsidR="004A48B3" w:rsidRPr="0073542F" w:rsidRDefault="004A48B3" w:rsidP="00A2276A">
      <w:pPr>
        <w:spacing w:line="360" w:lineRule="auto"/>
        <w:ind w:leftChars="400" w:left="31680" w:hangingChars="150" w:firstLine="31680"/>
        <w:rPr>
          <w:szCs w:val="21"/>
        </w:rPr>
      </w:pPr>
      <w:r w:rsidRPr="0073542F">
        <w:rPr>
          <w:b/>
          <w:szCs w:val="21"/>
        </w:rPr>
        <w:t>3</w:t>
      </w:r>
      <w:r w:rsidRPr="0073542F">
        <w:rPr>
          <w:rFonts w:hint="eastAsia"/>
          <w:b/>
          <w:szCs w:val="21"/>
        </w:rPr>
        <w:t>）</w:t>
      </w:r>
      <w:r w:rsidRPr="0073542F">
        <w:rPr>
          <w:rFonts w:hint="eastAsia"/>
          <w:szCs w:val="21"/>
        </w:rPr>
        <w:t>两种类型的短螺旋挤扩钻具的结构构造</w:t>
      </w:r>
      <w:r>
        <w:rPr>
          <w:rFonts w:hint="eastAsia"/>
          <w:szCs w:val="21"/>
        </w:rPr>
        <w:t>应符合</w:t>
      </w:r>
      <w:r w:rsidRPr="0073542F">
        <w:rPr>
          <w:rFonts w:hint="eastAsia"/>
          <w:szCs w:val="21"/>
        </w:rPr>
        <w:t>本标准附录</w:t>
      </w:r>
      <w:r w:rsidRPr="0073542F">
        <w:rPr>
          <w:szCs w:val="21"/>
        </w:rPr>
        <w:t>A</w:t>
      </w:r>
      <w:r>
        <w:rPr>
          <w:rFonts w:hint="eastAsia"/>
          <w:szCs w:val="21"/>
        </w:rPr>
        <w:t>规定</w:t>
      </w:r>
      <w:r w:rsidRPr="0073542F">
        <w:rPr>
          <w:rFonts w:hint="eastAsia"/>
          <w:szCs w:val="21"/>
        </w:rPr>
        <w:t>。</w:t>
      </w:r>
    </w:p>
    <w:p w:rsidR="004A48B3" w:rsidRPr="0073542F" w:rsidRDefault="004A48B3" w:rsidP="00A2276A">
      <w:pPr>
        <w:spacing w:line="360" w:lineRule="auto"/>
        <w:ind w:firstLineChars="200" w:firstLine="31680"/>
      </w:pPr>
      <w:r w:rsidRPr="0073542F">
        <w:rPr>
          <w:b/>
        </w:rPr>
        <w:t>2</w:t>
      </w:r>
      <w:r w:rsidRPr="0073542F">
        <w:t xml:space="preserve">  </w:t>
      </w:r>
      <w:r w:rsidRPr="0073542F">
        <w:rPr>
          <w:rFonts w:hint="eastAsia"/>
        </w:rPr>
        <w:t>钻杆与钻具设置</w:t>
      </w:r>
      <w:r>
        <w:rPr>
          <w:rFonts w:hint="eastAsia"/>
        </w:rPr>
        <w:t>内径不宜小于</w:t>
      </w:r>
      <w:r>
        <w:t>125mm</w:t>
      </w:r>
      <w:r>
        <w:rPr>
          <w:rFonts w:hint="eastAsia"/>
        </w:rPr>
        <w:t>的</w:t>
      </w:r>
      <w:r w:rsidRPr="0073542F">
        <w:rPr>
          <w:rFonts w:hint="eastAsia"/>
        </w:rPr>
        <w:t>中空芯管作为混凝土灌注通道；</w:t>
      </w:r>
    </w:p>
    <w:p w:rsidR="004A48B3" w:rsidRPr="0073542F" w:rsidRDefault="004A48B3" w:rsidP="00A2276A">
      <w:pPr>
        <w:spacing w:line="360" w:lineRule="auto"/>
        <w:ind w:firstLineChars="200" w:firstLine="31680"/>
      </w:pPr>
      <w:r w:rsidRPr="0073542F">
        <w:rPr>
          <w:b/>
        </w:rPr>
        <w:t>3</w:t>
      </w:r>
      <w:r w:rsidRPr="0073542F">
        <w:t xml:space="preserve">  </w:t>
      </w:r>
      <w:r w:rsidRPr="0073542F">
        <w:rPr>
          <w:rFonts w:hint="eastAsia"/>
        </w:rPr>
        <w:t>钻具的钻尖</w:t>
      </w:r>
      <w:r>
        <w:rPr>
          <w:rFonts w:hint="eastAsia"/>
        </w:rPr>
        <w:t>可</w:t>
      </w:r>
      <w:r w:rsidRPr="0073542F">
        <w:rPr>
          <w:rFonts w:hint="eastAsia"/>
        </w:rPr>
        <w:t>采用连接式钻尖或分离式钻尖，且底部活门</w:t>
      </w:r>
      <w:r>
        <w:rPr>
          <w:rFonts w:hint="eastAsia"/>
        </w:rPr>
        <w:t>应</w:t>
      </w:r>
      <w:r w:rsidRPr="0073542F">
        <w:rPr>
          <w:rFonts w:hint="eastAsia"/>
        </w:rPr>
        <w:t>设置防水</w:t>
      </w:r>
      <w:r>
        <w:rPr>
          <w:rFonts w:hint="eastAsia"/>
        </w:rPr>
        <w:t>机构</w:t>
      </w:r>
      <w:r w:rsidRPr="0073542F">
        <w:rPr>
          <w:rFonts w:hint="eastAsia"/>
        </w:rPr>
        <w:t>；</w:t>
      </w:r>
    </w:p>
    <w:p w:rsidR="004A48B3" w:rsidRPr="0073542F" w:rsidRDefault="004A48B3" w:rsidP="00A2276A">
      <w:pPr>
        <w:spacing w:line="360" w:lineRule="auto"/>
        <w:ind w:firstLineChars="200" w:firstLine="31680"/>
      </w:pPr>
      <w:r w:rsidRPr="0073542F">
        <w:rPr>
          <w:b/>
        </w:rPr>
        <w:t>4</w:t>
      </w:r>
      <w:r w:rsidRPr="0073542F">
        <w:t xml:space="preserve">  </w:t>
      </w:r>
      <w:r w:rsidRPr="0073542F">
        <w:rPr>
          <w:rFonts w:hint="eastAsia"/>
        </w:rPr>
        <w:t>钻具</w:t>
      </w:r>
      <w:r>
        <w:rPr>
          <w:rFonts w:hint="eastAsia"/>
        </w:rPr>
        <w:t>应</w:t>
      </w:r>
      <w:r w:rsidRPr="0073542F">
        <w:rPr>
          <w:rFonts w:hint="eastAsia"/>
        </w:rPr>
        <w:t>选用合金钢钻齿</w:t>
      </w:r>
      <w:r>
        <w:rPr>
          <w:rFonts w:hint="eastAsia"/>
        </w:rPr>
        <w:t>与截齿</w:t>
      </w:r>
      <w:r w:rsidRPr="0073542F">
        <w:rPr>
          <w:rFonts w:hint="eastAsia"/>
        </w:rPr>
        <w:t>；</w:t>
      </w:r>
      <w:r w:rsidRPr="0073542F">
        <w:t xml:space="preserve"> </w:t>
      </w:r>
    </w:p>
    <w:p w:rsidR="004A48B3" w:rsidRPr="0073542F" w:rsidRDefault="004A48B3" w:rsidP="00A2276A">
      <w:pPr>
        <w:spacing w:line="360" w:lineRule="auto"/>
        <w:ind w:firstLineChars="200" w:firstLine="31680"/>
      </w:pPr>
      <w:r w:rsidRPr="0073542F">
        <w:rPr>
          <w:b/>
        </w:rPr>
        <w:t>5</w:t>
      </w:r>
      <w:r w:rsidRPr="0073542F">
        <w:t xml:space="preserve">  </w:t>
      </w:r>
      <w:r w:rsidRPr="0073542F">
        <w:rPr>
          <w:rFonts w:hint="eastAsia"/>
        </w:rPr>
        <w:t>钻具外表面</w:t>
      </w:r>
      <w:r>
        <w:rPr>
          <w:rFonts w:hint="eastAsia"/>
        </w:rPr>
        <w:t>宜</w:t>
      </w:r>
      <w:r w:rsidRPr="0073542F">
        <w:rPr>
          <w:rFonts w:hint="eastAsia"/>
        </w:rPr>
        <w:t>铺设焊接耐磨合金钢板、条或块；</w:t>
      </w:r>
    </w:p>
    <w:p w:rsidR="004A48B3" w:rsidRPr="0073542F" w:rsidRDefault="004A48B3" w:rsidP="00A2276A">
      <w:pPr>
        <w:spacing w:line="360" w:lineRule="auto"/>
        <w:ind w:firstLineChars="200" w:firstLine="31680"/>
      </w:pPr>
      <w:r w:rsidRPr="0073542F">
        <w:rPr>
          <w:b/>
        </w:rPr>
        <w:t>6</w:t>
      </w:r>
      <w:r w:rsidRPr="0073542F">
        <w:t xml:space="preserve">  </w:t>
      </w:r>
      <w:r w:rsidRPr="0073542F">
        <w:rPr>
          <w:rFonts w:hint="eastAsia"/>
        </w:rPr>
        <w:t>钻杆与钻具（包括</w:t>
      </w:r>
      <w:r>
        <w:rPr>
          <w:rFonts w:hint="eastAsia"/>
        </w:rPr>
        <w:t>快速接头</w:t>
      </w:r>
      <w:r w:rsidRPr="0073542F">
        <w:rPr>
          <w:rFonts w:hint="eastAsia"/>
        </w:rPr>
        <w:t>）</w:t>
      </w:r>
      <w:r>
        <w:rPr>
          <w:rFonts w:hint="eastAsia"/>
        </w:rPr>
        <w:t>应</w:t>
      </w:r>
      <w:r w:rsidRPr="0073542F">
        <w:rPr>
          <w:rFonts w:hint="eastAsia"/>
        </w:rPr>
        <w:t>具有足够的抗扭、抗压及抗拉强度及刚度。</w:t>
      </w:r>
    </w:p>
    <w:p w:rsidR="004A48B3" w:rsidRDefault="004A48B3" w:rsidP="003B244B">
      <w:pPr>
        <w:spacing w:line="360" w:lineRule="auto"/>
        <w:rPr>
          <w:szCs w:val="21"/>
        </w:rPr>
      </w:pPr>
      <w:r w:rsidRPr="0073542F">
        <w:rPr>
          <w:b/>
          <w:kern w:val="0"/>
          <w:szCs w:val="21"/>
        </w:rPr>
        <w:t>5.3.</w:t>
      </w:r>
      <w:r>
        <w:rPr>
          <w:b/>
          <w:kern w:val="0"/>
          <w:szCs w:val="21"/>
        </w:rPr>
        <w:t>3</w:t>
      </w:r>
      <w:r w:rsidRPr="0073542F">
        <w:rPr>
          <w:b/>
          <w:kern w:val="0"/>
          <w:szCs w:val="21"/>
        </w:rPr>
        <w:t xml:space="preserve"> </w:t>
      </w:r>
      <w:r w:rsidRPr="0073542F">
        <w:rPr>
          <w:kern w:val="0"/>
          <w:szCs w:val="21"/>
        </w:rPr>
        <w:t xml:space="preserve"> </w:t>
      </w:r>
      <w:r w:rsidRPr="0073542F">
        <w:rPr>
          <w:rFonts w:hint="eastAsia"/>
          <w:szCs w:val="21"/>
        </w:rPr>
        <w:t>短螺旋挤</w:t>
      </w:r>
      <w:r>
        <w:rPr>
          <w:rFonts w:hint="eastAsia"/>
          <w:szCs w:val="21"/>
        </w:rPr>
        <w:t>土灌注桩的两类施工工法及其适用性应分别符合下列规定：</w:t>
      </w:r>
    </w:p>
    <w:p w:rsidR="004A48B3" w:rsidRPr="0073542F" w:rsidRDefault="004A48B3" w:rsidP="00A2276A">
      <w:pPr>
        <w:spacing w:line="360" w:lineRule="auto"/>
        <w:ind w:firstLineChars="200" w:firstLine="31680"/>
        <w:rPr>
          <w:szCs w:val="21"/>
        </w:rPr>
      </w:pPr>
      <w:r w:rsidRPr="005B4821">
        <w:rPr>
          <w:b/>
        </w:rPr>
        <w:t>1</w:t>
      </w:r>
      <w:r>
        <w:t xml:space="preserve">  </w:t>
      </w:r>
      <w:r w:rsidRPr="005B4821">
        <w:rPr>
          <w:rFonts w:hint="eastAsia"/>
        </w:rPr>
        <w:t>双向挤土施工方法</w:t>
      </w:r>
      <w:r>
        <w:rPr>
          <w:rFonts w:hint="eastAsia"/>
        </w:rPr>
        <w:t>：</w:t>
      </w:r>
      <w:r w:rsidRPr="0073542F">
        <w:rPr>
          <w:rFonts w:hint="eastAsia"/>
          <w:szCs w:val="21"/>
        </w:rPr>
        <w:t>适用</w:t>
      </w:r>
      <w:r>
        <w:rPr>
          <w:rFonts w:hint="eastAsia"/>
          <w:szCs w:val="21"/>
        </w:rPr>
        <w:t>于</w:t>
      </w:r>
      <w:r w:rsidRPr="0073542F">
        <w:rPr>
          <w:rFonts w:hint="eastAsia"/>
          <w:szCs w:val="21"/>
        </w:rPr>
        <w:t>标准贯入试验锤击数</w:t>
      </w:r>
      <w:r w:rsidRPr="0073542F">
        <w:rPr>
          <w:i/>
          <w:szCs w:val="21"/>
        </w:rPr>
        <w:t>N</w:t>
      </w:r>
      <w:r w:rsidRPr="009B4A54">
        <w:rPr>
          <w:i/>
          <w:iCs/>
          <w:kern w:val="0"/>
          <w:sz w:val="15"/>
          <w:szCs w:val="15"/>
        </w:rPr>
        <w:t xml:space="preserve"> </w:t>
      </w:r>
      <w:r w:rsidRPr="009B4A54">
        <w:rPr>
          <w:rFonts w:hint="eastAsia"/>
          <w:iCs/>
          <w:kern w:val="0"/>
          <w:sz w:val="15"/>
          <w:szCs w:val="15"/>
        </w:rPr>
        <w:t>≤</w:t>
      </w:r>
      <w:r>
        <w:rPr>
          <w:iCs/>
          <w:kern w:val="0"/>
          <w:sz w:val="15"/>
          <w:szCs w:val="15"/>
        </w:rPr>
        <w:t xml:space="preserve"> </w:t>
      </w:r>
      <w:r w:rsidRPr="0073542F">
        <w:rPr>
          <w:szCs w:val="21"/>
        </w:rPr>
        <w:t>35</w:t>
      </w:r>
      <w:r w:rsidRPr="0073542F">
        <w:rPr>
          <w:rFonts w:hint="eastAsia"/>
          <w:szCs w:val="21"/>
        </w:rPr>
        <w:t>的地层，包括软塑</w:t>
      </w:r>
      <w:r>
        <w:rPr>
          <w:szCs w:val="21"/>
        </w:rPr>
        <w:t xml:space="preserve"> </w:t>
      </w:r>
      <w:r w:rsidRPr="0073542F">
        <w:rPr>
          <w:szCs w:val="21"/>
        </w:rPr>
        <w:t>~</w:t>
      </w:r>
      <w:r>
        <w:rPr>
          <w:szCs w:val="21"/>
        </w:rPr>
        <w:t xml:space="preserve"> </w:t>
      </w:r>
      <w:r w:rsidRPr="0073542F">
        <w:rPr>
          <w:rFonts w:hint="eastAsia"/>
          <w:szCs w:val="21"/>
        </w:rPr>
        <w:t>硬塑黏性土、稍密</w:t>
      </w:r>
      <w:r>
        <w:rPr>
          <w:szCs w:val="21"/>
        </w:rPr>
        <w:t xml:space="preserve"> </w:t>
      </w:r>
      <w:r w:rsidRPr="0073542F">
        <w:rPr>
          <w:szCs w:val="21"/>
        </w:rPr>
        <w:t>~</w:t>
      </w:r>
      <w:r>
        <w:rPr>
          <w:szCs w:val="21"/>
        </w:rPr>
        <w:t xml:space="preserve"> </w:t>
      </w:r>
      <w:r w:rsidRPr="0073542F">
        <w:rPr>
          <w:rFonts w:hint="eastAsia"/>
          <w:szCs w:val="21"/>
        </w:rPr>
        <w:t>中密粉土和黄土、稍密</w:t>
      </w:r>
      <w:r>
        <w:rPr>
          <w:szCs w:val="21"/>
        </w:rPr>
        <w:t xml:space="preserve"> </w:t>
      </w:r>
      <w:r w:rsidRPr="0073542F">
        <w:rPr>
          <w:szCs w:val="21"/>
        </w:rPr>
        <w:t>~</w:t>
      </w:r>
      <w:r>
        <w:rPr>
          <w:szCs w:val="21"/>
        </w:rPr>
        <w:t xml:space="preserve"> </w:t>
      </w:r>
      <w:r w:rsidRPr="0073542F">
        <w:rPr>
          <w:rFonts w:hint="eastAsia"/>
          <w:szCs w:val="21"/>
        </w:rPr>
        <w:t>密实砂土、砾砂、角砾</w:t>
      </w:r>
      <w:r>
        <w:rPr>
          <w:rFonts w:hint="eastAsia"/>
          <w:szCs w:val="21"/>
        </w:rPr>
        <w:t>和</w:t>
      </w:r>
      <w:r w:rsidRPr="0073542F">
        <w:rPr>
          <w:rFonts w:hint="eastAsia"/>
          <w:szCs w:val="21"/>
        </w:rPr>
        <w:t>圆砾，且桩径</w:t>
      </w:r>
      <w:r>
        <w:rPr>
          <w:rFonts w:hint="eastAsia"/>
          <w:szCs w:val="21"/>
        </w:rPr>
        <w:t>不宜大于</w:t>
      </w:r>
      <w:r w:rsidRPr="0073542F">
        <w:rPr>
          <w:szCs w:val="21"/>
        </w:rPr>
        <w:t>600mm</w:t>
      </w:r>
      <w:r w:rsidRPr="0073542F">
        <w:rPr>
          <w:rFonts w:hint="eastAsia"/>
          <w:szCs w:val="21"/>
        </w:rPr>
        <w:t>、桩长</w:t>
      </w:r>
      <w:r>
        <w:rPr>
          <w:rFonts w:hint="eastAsia"/>
          <w:szCs w:val="21"/>
        </w:rPr>
        <w:t>不宜大于</w:t>
      </w:r>
      <w:r w:rsidRPr="0073542F">
        <w:rPr>
          <w:szCs w:val="21"/>
        </w:rPr>
        <w:t>30m</w:t>
      </w:r>
      <w:r>
        <w:rPr>
          <w:rFonts w:hint="eastAsia"/>
          <w:szCs w:val="21"/>
        </w:rPr>
        <w:t>，施工</w:t>
      </w:r>
      <w:r w:rsidRPr="0073542F">
        <w:rPr>
          <w:rFonts w:hint="eastAsia"/>
          <w:szCs w:val="21"/>
        </w:rPr>
        <w:t>采用短螺旋封闭挤扩钻具，</w:t>
      </w:r>
      <w:r>
        <w:rPr>
          <w:rFonts w:hint="eastAsia"/>
          <w:szCs w:val="21"/>
        </w:rPr>
        <w:t>钻机</w:t>
      </w:r>
      <w:r w:rsidRPr="0073542F">
        <w:rPr>
          <w:rFonts w:hint="eastAsia"/>
          <w:szCs w:val="21"/>
        </w:rPr>
        <w:t>动力头输出扭矩</w:t>
      </w:r>
      <w:r>
        <w:rPr>
          <w:rFonts w:hint="eastAsia"/>
          <w:szCs w:val="21"/>
        </w:rPr>
        <w:t>不宜小于</w:t>
      </w:r>
      <w:r>
        <w:rPr>
          <w:szCs w:val="21"/>
        </w:rPr>
        <w:t>200</w:t>
      </w:r>
      <w:r w:rsidRPr="0073542F">
        <w:rPr>
          <w:szCs w:val="21"/>
        </w:rPr>
        <w:t>kN·m</w:t>
      </w:r>
      <w:r w:rsidRPr="0073542F">
        <w:rPr>
          <w:rFonts w:hint="eastAsia"/>
          <w:szCs w:val="21"/>
        </w:rPr>
        <w:t>；</w:t>
      </w:r>
    </w:p>
    <w:p w:rsidR="004A48B3" w:rsidRPr="005B4821" w:rsidRDefault="004A48B3" w:rsidP="00A2276A">
      <w:pPr>
        <w:spacing w:line="360" w:lineRule="auto"/>
        <w:ind w:firstLineChars="200" w:firstLine="31680"/>
      </w:pPr>
      <w:r w:rsidRPr="005B4821">
        <w:rPr>
          <w:b/>
        </w:rPr>
        <w:t>2</w:t>
      </w:r>
      <w:r>
        <w:t xml:space="preserve">  </w:t>
      </w:r>
      <w:r w:rsidRPr="005B4821">
        <w:rPr>
          <w:rFonts w:hint="eastAsia"/>
        </w:rPr>
        <w:t>可调控挤土量的双向挤土施工方法</w:t>
      </w:r>
      <w:r>
        <w:rPr>
          <w:rFonts w:hint="eastAsia"/>
        </w:rPr>
        <w:t>：</w:t>
      </w:r>
      <w:r w:rsidRPr="0073542F">
        <w:rPr>
          <w:rFonts w:hint="eastAsia"/>
          <w:szCs w:val="21"/>
        </w:rPr>
        <w:t>适用</w:t>
      </w:r>
      <w:r>
        <w:rPr>
          <w:rFonts w:hint="eastAsia"/>
          <w:szCs w:val="21"/>
        </w:rPr>
        <w:t>于</w:t>
      </w:r>
      <w:r w:rsidRPr="0073542F">
        <w:rPr>
          <w:rFonts w:hint="eastAsia"/>
          <w:szCs w:val="21"/>
        </w:rPr>
        <w:t>标准贯入试验锤击数</w:t>
      </w:r>
      <w:r w:rsidRPr="0073542F">
        <w:rPr>
          <w:i/>
          <w:szCs w:val="21"/>
        </w:rPr>
        <w:t>N</w:t>
      </w:r>
      <w:r>
        <w:rPr>
          <w:i/>
          <w:szCs w:val="21"/>
        </w:rPr>
        <w:t xml:space="preserve"> </w:t>
      </w:r>
      <w:r>
        <w:rPr>
          <w:rFonts w:ascii="宋体" w:hAnsi="宋体" w:hint="eastAsia"/>
          <w:szCs w:val="21"/>
        </w:rPr>
        <w:t>≤</w:t>
      </w:r>
      <w:r>
        <w:rPr>
          <w:szCs w:val="21"/>
        </w:rPr>
        <w:t>35</w:t>
      </w:r>
      <w:r>
        <w:rPr>
          <w:rFonts w:hint="eastAsia"/>
          <w:szCs w:val="21"/>
        </w:rPr>
        <w:t>及</w:t>
      </w:r>
      <w:r w:rsidRPr="0073542F">
        <w:rPr>
          <w:i/>
          <w:szCs w:val="21"/>
        </w:rPr>
        <w:t>N</w:t>
      </w:r>
      <w:r>
        <w:rPr>
          <w:i/>
          <w:szCs w:val="21"/>
        </w:rPr>
        <w:t xml:space="preserve"> </w:t>
      </w:r>
      <w:r w:rsidRPr="0073542F">
        <w:rPr>
          <w:rFonts w:hint="eastAsia"/>
          <w:szCs w:val="21"/>
        </w:rPr>
        <w:t>＞</w:t>
      </w:r>
      <w:r>
        <w:rPr>
          <w:szCs w:val="21"/>
        </w:rPr>
        <w:t xml:space="preserve"> </w:t>
      </w:r>
      <w:r w:rsidRPr="0073542F">
        <w:rPr>
          <w:szCs w:val="21"/>
        </w:rPr>
        <w:t>35</w:t>
      </w:r>
      <w:r w:rsidRPr="0073542F">
        <w:rPr>
          <w:rFonts w:hint="eastAsia"/>
          <w:szCs w:val="21"/>
        </w:rPr>
        <w:t>的地层，包括硬塑</w:t>
      </w:r>
      <w:r>
        <w:rPr>
          <w:szCs w:val="21"/>
        </w:rPr>
        <w:t xml:space="preserve"> </w:t>
      </w:r>
      <w:r w:rsidRPr="0073542F">
        <w:rPr>
          <w:szCs w:val="21"/>
        </w:rPr>
        <w:t>~</w:t>
      </w:r>
      <w:r>
        <w:rPr>
          <w:szCs w:val="21"/>
        </w:rPr>
        <w:t xml:space="preserve"> </w:t>
      </w:r>
      <w:r w:rsidRPr="0073542F">
        <w:rPr>
          <w:rFonts w:hint="eastAsia"/>
          <w:szCs w:val="21"/>
        </w:rPr>
        <w:t>坚硬黏性土、中密</w:t>
      </w:r>
      <w:r>
        <w:rPr>
          <w:szCs w:val="21"/>
        </w:rPr>
        <w:t xml:space="preserve"> </w:t>
      </w:r>
      <w:r w:rsidRPr="0073542F">
        <w:rPr>
          <w:szCs w:val="21"/>
        </w:rPr>
        <w:t>~</w:t>
      </w:r>
      <w:r>
        <w:rPr>
          <w:szCs w:val="21"/>
        </w:rPr>
        <w:t xml:space="preserve"> </w:t>
      </w:r>
      <w:r w:rsidRPr="0073542F">
        <w:rPr>
          <w:rFonts w:hint="eastAsia"/>
          <w:szCs w:val="21"/>
        </w:rPr>
        <w:t>密实粉土和黄土、中密</w:t>
      </w:r>
      <w:r>
        <w:rPr>
          <w:szCs w:val="21"/>
        </w:rPr>
        <w:t xml:space="preserve"> </w:t>
      </w:r>
      <w:r w:rsidRPr="0073542F">
        <w:rPr>
          <w:szCs w:val="21"/>
        </w:rPr>
        <w:t>~</w:t>
      </w:r>
      <w:r>
        <w:rPr>
          <w:szCs w:val="21"/>
        </w:rPr>
        <w:t xml:space="preserve"> </w:t>
      </w:r>
      <w:r w:rsidRPr="0073542F">
        <w:rPr>
          <w:rFonts w:hint="eastAsia"/>
          <w:szCs w:val="21"/>
        </w:rPr>
        <w:t>密实砂土、砾砂、角砾、圆砾、碎石、卵石、全风化岩</w:t>
      </w:r>
      <w:r>
        <w:rPr>
          <w:rFonts w:hint="eastAsia"/>
          <w:szCs w:val="21"/>
        </w:rPr>
        <w:t>和</w:t>
      </w:r>
      <w:r w:rsidRPr="0073542F">
        <w:rPr>
          <w:rFonts w:hint="eastAsia"/>
          <w:szCs w:val="21"/>
        </w:rPr>
        <w:t>强风化岩，且桩径</w:t>
      </w:r>
      <w:r>
        <w:rPr>
          <w:rFonts w:hint="eastAsia"/>
          <w:szCs w:val="21"/>
        </w:rPr>
        <w:t>可大于</w:t>
      </w:r>
      <w:r>
        <w:rPr>
          <w:szCs w:val="21"/>
        </w:rPr>
        <w:t>6</w:t>
      </w:r>
      <w:r w:rsidRPr="0073542F">
        <w:rPr>
          <w:szCs w:val="21"/>
        </w:rPr>
        <w:t>00mm</w:t>
      </w:r>
      <w:r w:rsidRPr="0073542F">
        <w:rPr>
          <w:rFonts w:hint="eastAsia"/>
          <w:szCs w:val="21"/>
        </w:rPr>
        <w:t>、桩长</w:t>
      </w:r>
      <w:r>
        <w:rPr>
          <w:rFonts w:hint="eastAsia"/>
          <w:szCs w:val="21"/>
        </w:rPr>
        <w:t>可大于</w:t>
      </w:r>
      <w:r>
        <w:rPr>
          <w:szCs w:val="21"/>
        </w:rPr>
        <w:t>30</w:t>
      </w:r>
      <w:r w:rsidRPr="0073542F">
        <w:rPr>
          <w:szCs w:val="21"/>
        </w:rPr>
        <w:t>m</w:t>
      </w:r>
      <w:r>
        <w:rPr>
          <w:rFonts w:hint="eastAsia"/>
          <w:szCs w:val="21"/>
        </w:rPr>
        <w:t>，施工</w:t>
      </w:r>
      <w:r w:rsidRPr="0073542F">
        <w:rPr>
          <w:rFonts w:hint="eastAsia"/>
          <w:szCs w:val="21"/>
        </w:rPr>
        <w:t>采用可调控挤土量的短螺旋挤扩钻具，</w:t>
      </w:r>
      <w:r>
        <w:rPr>
          <w:rFonts w:hint="eastAsia"/>
          <w:szCs w:val="21"/>
        </w:rPr>
        <w:t>钻机</w:t>
      </w:r>
      <w:r w:rsidRPr="0073542F">
        <w:rPr>
          <w:rFonts w:hint="eastAsia"/>
          <w:szCs w:val="21"/>
        </w:rPr>
        <w:t>动力头输出扭矩</w:t>
      </w:r>
      <w:r>
        <w:rPr>
          <w:rFonts w:hint="eastAsia"/>
          <w:szCs w:val="21"/>
        </w:rPr>
        <w:t>宜</w:t>
      </w:r>
      <w:r w:rsidRPr="0073542F">
        <w:rPr>
          <w:rFonts w:hint="eastAsia"/>
          <w:szCs w:val="21"/>
        </w:rPr>
        <w:t>为</w:t>
      </w:r>
      <w:r w:rsidRPr="0073542F">
        <w:rPr>
          <w:szCs w:val="21"/>
        </w:rPr>
        <w:t>3</w:t>
      </w:r>
      <w:r>
        <w:rPr>
          <w:szCs w:val="21"/>
        </w:rPr>
        <w:t>00</w:t>
      </w:r>
      <w:r w:rsidRPr="0073542F">
        <w:rPr>
          <w:szCs w:val="21"/>
        </w:rPr>
        <w:t>kN·m</w:t>
      </w:r>
      <w:r w:rsidRPr="0073542F">
        <w:rPr>
          <w:rFonts w:hint="eastAsia"/>
          <w:szCs w:val="21"/>
        </w:rPr>
        <w:t>～</w:t>
      </w:r>
      <w:r w:rsidRPr="00C8566C">
        <w:rPr>
          <w:szCs w:val="21"/>
        </w:rPr>
        <w:t>600kN·m</w:t>
      </w:r>
      <w:r>
        <w:rPr>
          <w:rFonts w:hint="eastAsia"/>
          <w:szCs w:val="21"/>
        </w:rPr>
        <w:t>。</w:t>
      </w:r>
    </w:p>
    <w:p w:rsidR="004A48B3" w:rsidRPr="0073542F" w:rsidRDefault="004A48B3" w:rsidP="003B244B">
      <w:pPr>
        <w:spacing w:line="360" w:lineRule="auto"/>
        <w:rPr>
          <w:szCs w:val="21"/>
        </w:rPr>
      </w:pPr>
      <w:r w:rsidRPr="0073542F">
        <w:rPr>
          <w:b/>
          <w:kern w:val="0"/>
          <w:szCs w:val="21"/>
        </w:rPr>
        <w:t>5.3.</w:t>
      </w:r>
      <w:r>
        <w:rPr>
          <w:b/>
          <w:kern w:val="0"/>
          <w:szCs w:val="21"/>
        </w:rPr>
        <w:t>4</w:t>
      </w:r>
      <w:r w:rsidRPr="0073542F">
        <w:rPr>
          <w:b/>
          <w:kern w:val="0"/>
          <w:szCs w:val="21"/>
        </w:rPr>
        <w:t xml:space="preserve"> </w:t>
      </w:r>
      <w:r w:rsidRPr="0073542F">
        <w:rPr>
          <w:kern w:val="0"/>
          <w:szCs w:val="21"/>
        </w:rPr>
        <w:t xml:space="preserve"> </w:t>
      </w:r>
      <w:r w:rsidRPr="0073542F">
        <w:rPr>
          <w:rFonts w:hint="eastAsia"/>
          <w:szCs w:val="21"/>
        </w:rPr>
        <w:t>双向挤土施工方法</w:t>
      </w:r>
      <w:r>
        <w:rPr>
          <w:rFonts w:hint="eastAsia"/>
          <w:szCs w:val="21"/>
        </w:rPr>
        <w:t>采用的</w:t>
      </w:r>
      <w:r w:rsidRPr="0073542F">
        <w:rPr>
          <w:rFonts w:hint="eastAsia"/>
          <w:szCs w:val="21"/>
        </w:rPr>
        <w:t>三步挤土成桩工艺应符合下列规定：</w:t>
      </w:r>
    </w:p>
    <w:p w:rsidR="004A48B3" w:rsidRDefault="004A48B3" w:rsidP="00A2276A">
      <w:pPr>
        <w:spacing w:line="360" w:lineRule="auto"/>
        <w:ind w:firstLineChars="200" w:firstLine="31680"/>
        <w:rPr>
          <w:szCs w:val="21"/>
        </w:rPr>
      </w:pPr>
      <w:r>
        <w:rPr>
          <w:b/>
          <w:szCs w:val="21"/>
        </w:rPr>
        <w:t>1</w:t>
      </w:r>
      <w:r>
        <w:rPr>
          <w:rFonts w:hint="eastAsia"/>
          <w:b/>
          <w:szCs w:val="21"/>
        </w:rPr>
        <w:t>）</w:t>
      </w:r>
      <w:r>
        <w:rPr>
          <w:b/>
          <w:szCs w:val="21"/>
        </w:rPr>
        <w:t xml:space="preserve"> </w:t>
      </w:r>
      <w:r w:rsidRPr="0073542F">
        <w:rPr>
          <w:rFonts w:hint="eastAsia"/>
          <w:szCs w:val="21"/>
        </w:rPr>
        <w:t>短螺旋封闭挤扩钻具</w:t>
      </w:r>
      <w:r>
        <w:rPr>
          <w:rFonts w:hint="eastAsia"/>
          <w:szCs w:val="21"/>
        </w:rPr>
        <w:t>应</w:t>
      </w:r>
      <w:r w:rsidRPr="0073542F">
        <w:rPr>
          <w:rFonts w:hint="eastAsia"/>
          <w:szCs w:val="21"/>
        </w:rPr>
        <w:t>沿顺时针方向下旋钻掘挤土成孔，钻尖钻</w:t>
      </w:r>
      <w:r>
        <w:rPr>
          <w:rFonts w:hint="eastAsia"/>
          <w:szCs w:val="21"/>
        </w:rPr>
        <w:t>掘</w:t>
      </w:r>
      <w:r w:rsidRPr="0073542F">
        <w:rPr>
          <w:rFonts w:hint="eastAsia"/>
          <w:szCs w:val="21"/>
        </w:rPr>
        <w:t>出的</w:t>
      </w:r>
      <w:r>
        <w:rPr>
          <w:rFonts w:hint="eastAsia"/>
          <w:szCs w:val="21"/>
        </w:rPr>
        <w:t>岩</w:t>
      </w:r>
      <w:r w:rsidRPr="0073542F">
        <w:rPr>
          <w:rFonts w:hint="eastAsia"/>
          <w:szCs w:val="21"/>
        </w:rPr>
        <w:t>土体</w:t>
      </w:r>
      <w:r>
        <w:rPr>
          <w:rFonts w:hint="eastAsia"/>
          <w:szCs w:val="21"/>
        </w:rPr>
        <w:t>应被下螺旋挤扩体与</w:t>
      </w:r>
      <w:r w:rsidRPr="0073542F">
        <w:rPr>
          <w:rFonts w:hint="eastAsia"/>
          <w:szCs w:val="21"/>
        </w:rPr>
        <w:t>封闭挤扩体全部挤</w:t>
      </w:r>
      <w:r>
        <w:rPr>
          <w:rFonts w:hint="eastAsia"/>
          <w:szCs w:val="21"/>
        </w:rPr>
        <w:t>压</w:t>
      </w:r>
      <w:r w:rsidRPr="0073542F">
        <w:rPr>
          <w:rFonts w:hint="eastAsia"/>
          <w:szCs w:val="21"/>
        </w:rPr>
        <w:t>入桩孔侧壁；</w:t>
      </w:r>
    </w:p>
    <w:p w:rsidR="004A48B3" w:rsidRDefault="004A48B3" w:rsidP="00A2276A">
      <w:pPr>
        <w:spacing w:line="360" w:lineRule="auto"/>
        <w:ind w:firstLineChars="200" w:firstLine="31680"/>
        <w:rPr>
          <w:szCs w:val="21"/>
        </w:rPr>
      </w:pPr>
      <w:r w:rsidRPr="00092303">
        <w:rPr>
          <w:b/>
          <w:szCs w:val="21"/>
        </w:rPr>
        <w:t>2</w:t>
      </w:r>
      <w:r w:rsidRPr="00092303">
        <w:rPr>
          <w:rFonts w:hint="eastAsia"/>
          <w:b/>
          <w:szCs w:val="21"/>
        </w:rPr>
        <w:t>）</w:t>
      </w:r>
      <w:r>
        <w:rPr>
          <w:b/>
          <w:szCs w:val="21"/>
        </w:rPr>
        <w:t xml:space="preserve"> </w:t>
      </w:r>
      <w:r w:rsidRPr="0073542F">
        <w:rPr>
          <w:rFonts w:hint="eastAsia"/>
          <w:szCs w:val="21"/>
        </w:rPr>
        <w:t>钻具底端</w:t>
      </w:r>
      <w:r>
        <w:rPr>
          <w:rFonts w:hint="eastAsia"/>
          <w:szCs w:val="21"/>
        </w:rPr>
        <w:t>达到</w:t>
      </w:r>
      <w:r w:rsidRPr="0073542F">
        <w:rPr>
          <w:rFonts w:hint="eastAsia"/>
          <w:szCs w:val="21"/>
        </w:rPr>
        <w:t>设计桩端</w:t>
      </w:r>
      <w:r>
        <w:rPr>
          <w:rFonts w:hint="eastAsia"/>
          <w:szCs w:val="21"/>
        </w:rPr>
        <w:t>标高后，应保持顺时针方向旋转并上旋</w:t>
      </w:r>
      <w:r w:rsidRPr="0073542F">
        <w:rPr>
          <w:rFonts w:hint="eastAsia"/>
          <w:szCs w:val="21"/>
        </w:rPr>
        <w:t>提</w:t>
      </w:r>
      <w:r>
        <w:rPr>
          <w:rFonts w:hint="eastAsia"/>
          <w:szCs w:val="21"/>
        </w:rPr>
        <w:t>升</w:t>
      </w:r>
      <w:r w:rsidRPr="0073542F">
        <w:rPr>
          <w:rFonts w:hint="eastAsia"/>
          <w:szCs w:val="21"/>
        </w:rPr>
        <w:t>钻具，</w:t>
      </w:r>
      <w:r>
        <w:rPr>
          <w:rFonts w:hint="eastAsia"/>
          <w:szCs w:val="21"/>
        </w:rPr>
        <w:t>并应</w:t>
      </w:r>
      <w:r w:rsidRPr="0073542F">
        <w:rPr>
          <w:rFonts w:hint="eastAsia"/>
          <w:szCs w:val="21"/>
        </w:rPr>
        <w:t>通过</w:t>
      </w:r>
      <w:r>
        <w:rPr>
          <w:rFonts w:hint="eastAsia"/>
          <w:szCs w:val="21"/>
        </w:rPr>
        <w:t>上螺旋挤扩体与</w:t>
      </w:r>
      <w:r w:rsidRPr="0073542F">
        <w:rPr>
          <w:rFonts w:hint="eastAsia"/>
          <w:szCs w:val="21"/>
        </w:rPr>
        <w:t>封闭挤扩体将</w:t>
      </w:r>
      <w:r>
        <w:rPr>
          <w:rFonts w:hint="eastAsia"/>
          <w:szCs w:val="21"/>
        </w:rPr>
        <w:t>其</w:t>
      </w:r>
      <w:r w:rsidRPr="0073542F">
        <w:rPr>
          <w:rFonts w:hint="eastAsia"/>
          <w:szCs w:val="21"/>
        </w:rPr>
        <w:t>上方桩孔内的坍落</w:t>
      </w:r>
      <w:r>
        <w:rPr>
          <w:rFonts w:hint="eastAsia"/>
          <w:szCs w:val="21"/>
        </w:rPr>
        <w:t>岩</w:t>
      </w:r>
      <w:r w:rsidRPr="0073542F">
        <w:rPr>
          <w:rFonts w:hint="eastAsia"/>
          <w:szCs w:val="21"/>
        </w:rPr>
        <w:t>土体全部挤</w:t>
      </w:r>
      <w:r>
        <w:rPr>
          <w:rFonts w:hint="eastAsia"/>
          <w:szCs w:val="21"/>
        </w:rPr>
        <w:t>压</w:t>
      </w:r>
      <w:r w:rsidRPr="0073542F">
        <w:rPr>
          <w:rFonts w:hint="eastAsia"/>
          <w:szCs w:val="21"/>
        </w:rPr>
        <w:t>入桩孔侧壁；</w:t>
      </w:r>
    </w:p>
    <w:p w:rsidR="004A48B3" w:rsidRPr="0073542F" w:rsidRDefault="004A48B3" w:rsidP="00A2276A">
      <w:pPr>
        <w:spacing w:line="360" w:lineRule="auto"/>
        <w:ind w:firstLineChars="200" w:firstLine="31680"/>
        <w:rPr>
          <w:szCs w:val="21"/>
        </w:rPr>
      </w:pPr>
      <w:r w:rsidRPr="00092303">
        <w:rPr>
          <w:b/>
          <w:szCs w:val="21"/>
        </w:rPr>
        <w:t>3</w:t>
      </w:r>
      <w:r w:rsidRPr="00092303">
        <w:rPr>
          <w:rFonts w:hint="eastAsia"/>
          <w:b/>
          <w:szCs w:val="21"/>
        </w:rPr>
        <w:t>）</w:t>
      </w:r>
      <w:r>
        <w:rPr>
          <w:szCs w:val="21"/>
        </w:rPr>
        <w:t xml:space="preserve"> </w:t>
      </w:r>
      <w:r w:rsidRPr="0073542F">
        <w:rPr>
          <w:rFonts w:hint="eastAsia"/>
          <w:szCs w:val="21"/>
        </w:rPr>
        <w:t>在钻具开始</w:t>
      </w:r>
      <w:r>
        <w:rPr>
          <w:rFonts w:hint="eastAsia"/>
          <w:szCs w:val="21"/>
        </w:rPr>
        <w:t>上</w:t>
      </w:r>
      <w:r w:rsidRPr="0073542F">
        <w:rPr>
          <w:rFonts w:hint="eastAsia"/>
          <w:szCs w:val="21"/>
        </w:rPr>
        <w:t>旋提升时启动混凝土泵，</w:t>
      </w:r>
      <w:r>
        <w:rPr>
          <w:rFonts w:hint="eastAsia"/>
          <w:szCs w:val="21"/>
        </w:rPr>
        <w:t>并应</w:t>
      </w:r>
      <w:r w:rsidRPr="0073542F">
        <w:rPr>
          <w:rFonts w:hint="eastAsia"/>
          <w:szCs w:val="21"/>
        </w:rPr>
        <w:t>通过钻尖出口向桩孔内连续压灌混凝土，直至混凝土达到桩顶施工标高形成圆柱形挤土灌注桩为止；</w:t>
      </w:r>
    </w:p>
    <w:p w:rsidR="004A48B3" w:rsidRPr="0073542F" w:rsidRDefault="004A48B3" w:rsidP="00A2276A">
      <w:pPr>
        <w:spacing w:line="360" w:lineRule="auto"/>
        <w:ind w:firstLineChars="200" w:firstLine="31680"/>
        <w:rPr>
          <w:szCs w:val="21"/>
        </w:rPr>
      </w:pPr>
      <w:r>
        <w:rPr>
          <w:b/>
          <w:szCs w:val="21"/>
        </w:rPr>
        <w:t>4</w:t>
      </w:r>
      <w:r>
        <w:rPr>
          <w:rFonts w:hint="eastAsia"/>
          <w:b/>
          <w:szCs w:val="21"/>
        </w:rPr>
        <w:t>）</w:t>
      </w:r>
      <w:r>
        <w:rPr>
          <w:b/>
          <w:szCs w:val="21"/>
        </w:rPr>
        <w:t xml:space="preserve"> </w:t>
      </w:r>
      <w:r w:rsidRPr="0073542F">
        <w:rPr>
          <w:rFonts w:hint="eastAsia"/>
          <w:szCs w:val="21"/>
        </w:rPr>
        <w:t>可在灌注桩体内插入钢筋笼、钢筋束或型钢。</w:t>
      </w:r>
    </w:p>
    <w:p w:rsidR="004A48B3" w:rsidRPr="0073542F" w:rsidRDefault="004A48B3" w:rsidP="003B244B">
      <w:pPr>
        <w:spacing w:line="360" w:lineRule="auto"/>
        <w:rPr>
          <w:kern w:val="0"/>
          <w:szCs w:val="21"/>
        </w:rPr>
      </w:pPr>
      <w:r w:rsidRPr="0073542F">
        <w:rPr>
          <w:b/>
          <w:kern w:val="0"/>
          <w:szCs w:val="21"/>
        </w:rPr>
        <w:t>5.3.</w:t>
      </w:r>
      <w:r>
        <w:rPr>
          <w:b/>
          <w:kern w:val="0"/>
          <w:szCs w:val="21"/>
        </w:rPr>
        <w:t>5</w:t>
      </w:r>
      <w:r w:rsidRPr="0073542F">
        <w:rPr>
          <w:b/>
          <w:kern w:val="0"/>
          <w:szCs w:val="21"/>
        </w:rPr>
        <w:t xml:space="preserve"> </w:t>
      </w:r>
      <w:r w:rsidRPr="0073542F">
        <w:rPr>
          <w:kern w:val="0"/>
          <w:szCs w:val="21"/>
        </w:rPr>
        <w:t xml:space="preserve"> </w:t>
      </w:r>
      <w:r w:rsidRPr="0073542F">
        <w:rPr>
          <w:rFonts w:hint="eastAsia"/>
          <w:szCs w:val="21"/>
        </w:rPr>
        <w:t>可调控挤土量的双向挤土施工方法</w:t>
      </w:r>
      <w:r>
        <w:rPr>
          <w:rFonts w:hint="eastAsia"/>
          <w:szCs w:val="21"/>
        </w:rPr>
        <w:t>的</w:t>
      </w:r>
      <w:r w:rsidRPr="0073542F">
        <w:rPr>
          <w:rFonts w:hint="eastAsia"/>
          <w:szCs w:val="21"/>
        </w:rPr>
        <w:t>三步挤土成桩工艺应符合下列规定：</w:t>
      </w:r>
    </w:p>
    <w:p w:rsidR="004A48B3" w:rsidRDefault="004A48B3" w:rsidP="00A2276A">
      <w:pPr>
        <w:spacing w:line="360" w:lineRule="auto"/>
        <w:ind w:firstLineChars="200" w:firstLine="31680"/>
        <w:rPr>
          <w:szCs w:val="21"/>
        </w:rPr>
      </w:pPr>
      <w:r>
        <w:rPr>
          <w:b/>
          <w:szCs w:val="21"/>
        </w:rPr>
        <w:t>1</w:t>
      </w:r>
      <w:r>
        <w:rPr>
          <w:rFonts w:hint="eastAsia"/>
          <w:b/>
          <w:szCs w:val="21"/>
        </w:rPr>
        <w:t>）</w:t>
      </w:r>
      <w:r w:rsidRPr="0073542F">
        <w:rPr>
          <w:szCs w:val="21"/>
        </w:rPr>
        <w:t xml:space="preserve"> </w:t>
      </w:r>
      <w:r w:rsidRPr="0073542F">
        <w:rPr>
          <w:rFonts w:hint="eastAsia"/>
          <w:szCs w:val="21"/>
        </w:rPr>
        <w:t>可调控挤土量的短螺旋挤扩钻具</w:t>
      </w:r>
      <w:r>
        <w:rPr>
          <w:rFonts w:hint="eastAsia"/>
          <w:szCs w:val="21"/>
        </w:rPr>
        <w:t>应</w:t>
      </w:r>
      <w:r w:rsidRPr="0073542F">
        <w:rPr>
          <w:rFonts w:hint="eastAsia"/>
          <w:szCs w:val="21"/>
        </w:rPr>
        <w:t>沿顺时针方向下旋钻掘挤土成孔，钻尖钻</w:t>
      </w:r>
      <w:r>
        <w:rPr>
          <w:rFonts w:hint="eastAsia"/>
          <w:szCs w:val="21"/>
        </w:rPr>
        <w:t>掘</w:t>
      </w:r>
      <w:r w:rsidRPr="0073542F">
        <w:rPr>
          <w:rFonts w:hint="eastAsia"/>
          <w:szCs w:val="21"/>
        </w:rPr>
        <w:t>出的</w:t>
      </w:r>
      <w:r>
        <w:rPr>
          <w:rFonts w:hint="eastAsia"/>
          <w:szCs w:val="21"/>
        </w:rPr>
        <w:t>岩</w:t>
      </w:r>
      <w:r w:rsidRPr="0073542F">
        <w:rPr>
          <w:rFonts w:hint="eastAsia"/>
          <w:szCs w:val="21"/>
        </w:rPr>
        <w:t>土体</w:t>
      </w:r>
      <w:r>
        <w:rPr>
          <w:rFonts w:hint="eastAsia"/>
          <w:szCs w:val="21"/>
        </w:rPr>
        <w:t>应</w:t>
      </w:r>
      <w:r w:rsidRPr="0073542F">
        <w:rPr>
          <w:rFonts w:hint="eastAsia"/>
          <w:szCs w:val="21"/>
        </w:rPr>
        <w:t>通过螺旋钻进体向上输送，</w:t>
      </w:r>
      <w:r>
        <w:rPr>
          <w:rFonts w:hint="eastAsia"/>
          <w:szCs w:val="21"/>
        </w:rPr>
        <w:t>并应</w:t>
      </w:r>
      <w:r w:rsidRPr="0073542F">
        <w:rPr>
          <w:rFonts w:hint="eastAsia"/>
          <w:szCs w:val="21"/>
        </w:rPr>
        <w:t>利用下螺旋挤扩体和设有导流通道的封闭挤扩体将</w:t>
      </w:r>
      <w:r>
        <w:rPr>
          <w:rFonts w:hint="eastAsia"/>
          <w:szCs w:val="21"/>
        </w:rPr>
        <w:t>一</w:t>
      </w:r>
      <w:r w:rsidRPr="0073542F">
        <w:rPr>
          <w:rFonts w:hint="eastAsia"/>
          <w:szCs w:val="21"/>
        </w:rPr>
        <w:t>部分</w:t>
      </w:r>
      <w:r>
        <w:rPr>
          <w:rFonts w:hint="eastAsia"/>
          <w:szCs w:val="21"/>
        </w:rPr>
        <w:t>岩</w:t>
      </w:r>
      <w:r w:rsidRPr="0073542F">
        <w:rPr>
          <w:rFonts w:hint="eastAsia"/>
          <w:szCs w:val="21"/>
        </w:rPr>
        <w:t>土体挤</w:t>
      </w:r>
      <w:r>
        <w:rPr>
          <w:rFonts w:hint="eastAsia"/>
          <w:szCs w:val="21"/>
        </w:rPr>
        <w:t>压</w:t>
      </w:r>
      <w:r w:rsidRPr="0073542F">
        <w:rPr>
          <w:rFonts w:hint="eastAsia"/>
          <w:szCs w:val="21"/>
        </w:rPr>
        <w:t>入桩孔侧壁，另一部分</w:t>
      </w:r>
      <w:r>
        <w:rPr>
          <w:rFonts w:hint="eastAsia"/>
          <w:szCs w:val="21"/>
        </w:rPr>
        <w:t>岩</w:t>
      </w:r>
      <w:r w:rsidRPr="0073542F">
        <w:rPr>
          <w:rFonts w:hint="eastAsia"/>
          <w:szCs w:val="21"/>
        </w:rPr>
        <w:t>土体则通过导流通道进入钻具上</w:t>
      </w:r>
      <w:r>
        <w:rPr>
          <w:rFonts w:hint="eastAsia"/>
          <w:szCs w:val="21"/>
        </w:rPr>
        <w:t>方</w:t>
      </w:r>
      <w:r w:rsidRPr="0073542F">
        <w:rPr>
          <w:rFonts w:hint="eastAsia"/>
          <w:szCs w:val="21"/>
        </w:rPr>
        <w:t>桩孔内；</w:t>
      </w:r>
    </w:p>
    <w:p w:rsidR="004A48B3" w:rsidRDefault="004A48B3" w:rsidP="00A2276A">
      <w:pPr>
        <w:spacing w:line="360" w:lineRule="auto"/>
        <w:ind w:firstLineChars="200" w:firstLine="31680"/>
        <w:rPr>
          <w:szCs w:val="21"/>
        </w:rPr>
      </w:pPr>
      <w:r w:rsidRPr="00ED68FF">
        <w:rPr>
          <w:b/>
          <w:szCs w:val="21"/>
        </w:rPr>
        <w:t>2</w:t>
      </w:r>
      <w:r w:rsidRPr="00ED68FF">
        <w:rPr>
          <w:rFonts w:hint="eastAsia"/>
          <w:b/>
          <w:szCs w:val="21"/>
        </w:rPr>
        <w:t>）</w:t>
      </w:r>
      <w:r>
        <w:rPr>
          <w:szCs w:val="21"/>
        </w:rPr>
        <w:t xml:space="preserve"> </w:t>
      </w:r>
      <w:r w:rsidRPr="0073542F">
        <w:rPr>
          <w:rFonts w:hint="eastAsia"/>
          <w:szCs w:val="21"/>
        </w:rPr>
        <w:t>钻具底端到达设计桩端标高后，</w:t>
      </w:r>
      <w:r>
        <w:rPr>
          <w:rFonts w:hint="eastAsia"/>
          <w:szCs w:val="21"/>
        </w:rPr>
        <w:t>应</w:t>
      </w:r>
      <w:r w:rsidRPr="0073542F">
        <w:rPr>
          <w:rFonts w:hint="eastAsia"/>
          <w:szCs w:val="21"/>
        </w:rPr>
        <w:t>保持顺时针方向旋转并</w:t>
      </w:r>
      <w:r>
        <w:rPr>
          <w:rFonts w:hint="eastAsia"/>
          <w:szCs w:val="21"/>
        </w:rPr>
        <w:t>上</w:t>
      </w:r>
      <w:r w:rsidRPr="0073542F">
        <w:rPr>
          <w:rFonts w:hint="eastAsia"/>
          <w:szCs w:val="21"/>
        </w:rPr>
        <w:t>旋提</w:t>
      </w:r>
      <w:r>
        <w:rPr>
          <w:rFonts w:hint="eastAsia"/>
          <w:szCs w:val="21"/>
        </w:rPr>
        <w:t>升</w:t>
      </w:r>
      <w:r w:rsidRPr="0073542F">
        <w:rPr>
          <w:rFonts w:hint="eastAsia"/>
          <w:szCs w:val="21"/>
        </w:rPr>
        <w:t>钻具，</w:t>
      </w:r>
      <w:r>
        <w:rPr>
          <w:rFonts w:hint="eastAsia"/>
          <w:szCs w:val="21"/>
        </w:rPr>
        <w:t>并应通过</w:t>
      </w:r>
      <w:r w:rsidRPr="0073542F">
        <w:rPr>
          <w:rFonts w:hint="eastAsia"/>
          <w:szCs w:val="21"/>
        </w:rPr>
        <w:t>上螺旋挤扩体</w:t>
      </w:r>
      <w:r>
        <w:rPr>
          <w:rFonts w:hint="eastAsia"/>
          <w:szCs w:val="21"/>
        </w:rPr>
        <w:t>与封闭挤扩体将其</w:t>
      </w:r>
      <w:r w:rsidRPr="0073542F">
        <w:rPr>
          <w:rFonts w:hint="eastAsia"/>
          <w:szCs w:val="21"/>
        </w:rPr>
        <w:t>上方桩孔</w:t>
      </w:r>
      <w:r>
        <w:rPr>
          <w:rFonts w:hint="eastAsia"/>
          <w:szCs w:val="21"/>
        </w:rPr>
        <w:t>内</w:t>
      </w:r>
      <w:r w:rsidRPr="0073542F">
        <w:rPr>
          <w:rFonts w:hint="eastAsia"/>
          <w:szCs w:val="21"/>
        </w:rPr>
        <w:t>的</w:t>
      </w:r>
      <w:r>
        <w:rPr>
          <w:rFonts w:hint="eastAsia"/>
          <w:szCs w:val="21"/>
        </w:rPr>
        <w:t>岩</w:t>
      </w:r>
      <w:r w:rsidRPr="0073542F">
        <w:rPr>
          <w:rFonts w:hint="eastAsia"/>
          <w:szCs w:val="21"/>
        </w:rPr>
        <w:t>土体逐渐挤</w:t>
      </w:r>
      <w:r>
        <w:rPr>
          <w:rFonts w:hint="eastAsia"/>
          <w:szCs w:val="21"/>
        </w:rPr>
        <w:t>压</w:t>
      </w:r>
      <w:r w:rsidRPr="0073542F">
        <w:rPr>
          <w:rFonts w:hint="eastAsia"/>
          <w:szCs w:val="21"/>
        </w:rPr>
        <w:t>入桩孔侧壁；</w:t>
      </w:r>
    </w:p>
    <w:p w:rsidR="004A48B3" w:rsidRPr="0073542F" w:rsidRDefault="004A48B3" w:rsidP="00A2276A">
      <w:pPr>
        <w:spacing w:line="360" w:lineRule="auto"/>
        <w:ind w:firstLineChars="200" w:firstLine="31680"/>
        <w:rPr>
          <w:szCs w:val="21"/>
        </w:rPr>
      </w:pPr>
      <w:r w:rsidRPr="00ED68FF">
        <w:rPr>
          <w:b/>
          <w:szCs w:val="21"/>
        </w:rPr>
        <w:t>3</w:t>
      </w:r>
      <w:r w:rsidRPr="00ED68FF">
        <w:rPr>
          <w:rFonts w:hint="eastAsia"/>
          <w:b/>
          <w:szCs w:val="21"/>
        </w:rPr>
        <w:t>）</w:t>
      </w:r>
      <w:r>
        <w:rPr>
          <w:szCs w:val="21"/>
        </w:rPr>
        <w:t xml:space="preserve"> </w:t>
      </w:r>
      <w:r w:rsidRPr="0073542F">
        <w:rPr>
          <w:rFonts w:hint="eastAsia"/>
          <w:szCs w:val="21"/>
        </w:rPr>
        <w:t>在钻具开始</w:t>
      </w:r>
      <w:r>
        <w:rPr>
          <w:rFonts w:hint="eastAsia"/>
          <w:szCs w:val="21"/>
        </w:rPr>
        <w:t>上</w:t>
      </w:r>
      <w:r w:rsidRPr="0073542F">
        <w:rPr>
          <w:rFonts w:hint="eastAsia"/>
          <w:szCs w:val="21"/>
        </w:rPr>
        <w:t>旋提升时启动混凝土泵，</w:t>
      </w:r>
      <w:r>
        <w:rPr>
          <w:rFonts w:hint="eastAsia"/>
          <w:szCs w:val="21"/>
        </w:rPr>
        <w:t>并应</w:t>
      </w:r>
      <w:r w:rsidRPr="0073542F">
        <w:rPr>
          <w:rFonts w:hint="eastAsia"/>
          <w:szCs w:val="21"/>
        </w:rPr>
        <w:t>通过钻尖出口向桩孔内连续压灌混凝土，直至混凝土达到桩顶施工标高形成圆柱形挤土灌注桩为止；</w:t>
      </w:r>
    </w:p>
    <w:p w:rsidR="004A48B3" w:rsidRDefault="004A48B3" w:rsidP="00A2276A">
      <w:pPr>
        <w:spacing w:line="360" w:lineRule="auto"/>
        <w:ind w:firstLineChars="200" w:firstLine="31680"/>
        <w:rPr>
          <w:szCs w:val="21"/>
        </w:rPr>
      </w:pPr>
      <w:r w:rsidRPr="00E96C72">
        <w:rPr>
          <w:b/>
          <w:szCs w:val="21"/>
        </w:rPr>
        <w:t>4</w:t>
      </w:r>
      <w:r w:rsidRPr="00E96C72">
        <w:rPr>
          <w:rFonts w:hint="eastAsia"/>
          <w:b/>
          <w:szCs w:val="21"/>
        </w:rPr>
        <w:t>）</w:t>
      </w:r>
      <w:r w:rsidRPr="0073542F">
        <w:rPr>
          <w:szCs w:val="21"/>
        </w:rPr>
        <w:t xml:space="preserve"> </w:t>
      </w:r>
      <w:r w:rsidRPr="0073542F">
        <w:rPr>
          <w:rFonts w:hint="eastAsia"/>
          <w:szCs w:val="21"/>
        </w:rPr>
        <w:t>可在灌注桩体内插入钢筋笼、钢筋束或型钢。</w:t>
      </w:r>
    </w:p>
    <w:p w:rsidR="004A48B3" w:rsidRPr="0073542F" w:rsidRDefault="004A48B3" w:rsidP="00A2276A">
      <w:pPr>
        <w:spacing w:line="360" w:lineRule="auto"/>
        <w:ind w:firstLineChars="200" w:firstLine="31680"/>
        <w:rPr>
          <w:szCs w:val="21"/>
        </w:rPr>
      </w:pPr>
    </w:p>
    <w:p w:rsidR="004A48B3" w:rsidRPr="0073542F" w:rsidRDefault="004A48B3" w:rsidP="00FF3E1E">
      <w:pPr>
        <w:keepNext/>
        <w:spacing w:beforeLines="100" w:line="360" w:lineRule="auto"/>
        <w:jc w:val="center"/>
        <w:outlineLvl w:val="1"/>
        <w:rPr>
          <w:b/>
          <w:bCs/>
          <w:sz w:val="28"/>
          <w:szCs w:val="28"/>
        </w:rPr>
      </w:pPr>
      <w:bookmarkStart w:id="137" w:name="_Toc501318355"/>
      <w:bookmarkStart w:id="138" w:name="_Toc499899124"/>
      <w:bookmarkStart w:id="139" w:name="_Toc500343159"/>
      <w:bookmarkStart w:id="140" w:name="_Toc501205598"/>
      <w:bookmarkStart w:id="141" w:name="_Toc1565396"/>
      <w:bookmarkStart w:id="142" w:name="_Toc2588435"/>
      <w:r w:rsidRPr="0073542F">
        <w:rPr>
          <w:rFonts w:eastAsia="仿宋"/>
          <w:b/>
          <w:bCs/>
          <w:sz w:val="28"/>
          <w:szCs w:val="28"/>
        </w:rPr>
        <w:t>5.4</w:t>
      </w:r>
      <w:r w:rsidRPr="0073542F">
        <w:rPr>
          <w:b/>
          <w:bCs/>
          <w:sz w:val="28"/>
          <w:szCs w:val="28"/>
        </w:rPr>
        <w:t xml:space="preserve">  </w:t>
      </w:r>
      <w:r w:rsidRPr="0073542F">
        <w:rPr>
          <w:rFonts w:hint="eastAsia"/>
          <w:b/>
          <w:bCs/>
          <w:sz w:val="28"/>
          <w:szCs w:val="28"/>
        </w:rPr>
        <w:t>施工</w:t>
      </w:r>
      <w:r>
        <w:rPr>
          <w:rFonts w:hint="eastAsia"/>
          <w:b/>
          <w:bCs/>
          <w:sz w:val="28"/>
          <w:szCs w:val="28"/>
        </w:rPr>
        <w:t>与</w:t>
      </w:r>
      <w:r w:rsidRPr="0073542F">
        <w:rPr>
          <w:rFonts w:hint="eastAsia"/>
          <w:b/>
          <w:bCs/>
          <w:sz w:val="28"/>
          <w:szCs w:val="28"/>
        </w:rPr>
        <w:t>质量控制</w:t>
      </w:r>
      <w:bookmarkEnd w:id="137"/>
      <w:bookmarkEnd w:id="138"/>
      <w:bookmarkEnd w:id="139"/>
      <w:bookmarkEnd w:id="140"/>
      <w:bookmarkEnd w:id="141"/>
      <w:bookmarkEnd w:id="142"/>
    </w:p>
    <w:p w:rsidR="004A48B3" w:rsidRPr="0073542F" w:rsidRDefault="004A48B3" w:rsidP="006B7E18">
      <w:pPr>
        <w:spacing w:line="360" w:lineRule="auto"/>
        <w:rPr>
          <w:kern w:val="0"/>
          <w:szCs w:val="21"/>
        </w:rPr>
      </w:pPr>
      <w:r w:rsidRPr="0073542F">
        <w:rPr>
          <w:b/>
          <w:kern w:val="0"/>
          <w:szCs w:val="21"/>
        </w:rPr>
        <w:t>5.4.</w:t>
      </w:r>
      <w:r w:rsidRPr="0073542F">
        <w:rPr>
          <w:b/>
          <w:bCs/>
          <w:kern w:val="0"/>
          <w:szCs w:val="21"/>
        </w:rPr>
        <w:t xml:space="preserve">1  </w:t>
      </w:r>
      <w:r w:rsidRPr="0073542F">
        <w:rPr>
          <w:rFonts w:hint="eastAsia"/>
          <w:bCs/>
          <w:kern w:val="0"/>
          <w:szCs w:val="21"/>
        </w:rPr>
        <w:t>短螺旋挤土灌注桩的施工质量</w:t>
      </w:r>
      <w:r>
        <w:rPr>
          <w:rFonts w:hint="eastAsia"/>
          <w:bCs/>
          <w:kern w:val="0"/>
          <w:szCs w:val="21"/>
        </w:rPr>
        <w:t>管理与</w:t>
      </w:r>
      <w:r w:rsidRPr="0073542F">
        <w:rPr>
          <w:rFonts w:hint="eastAsia"/>
          <w:bCs/>
          <w:kern w:val="0"/>
          <w:szCs w:val="21"/>
        </w:rPr>
        <w:t>控制</w:t>
      </w:r>
      <w:r>
        <w:rPr>
          <w:rFonts w:hint="eastAsia"/>
          <w:bCs/>
          <w:kern w:val="0"/>
          <w:szCs w:val="21"/>
        </w:rPr>
        <w:t>应</w:t>
      </w:r>
      <w:r w:rsidRPr="0073542F">
        <w:rPr>
          <w:rFonts w:hint="eastAsia"/>
          <w:bCs/>
          <w:kern w:val="0"/>
          <w:szCs w:val="21"/>
        </w:rPr>
        <w:t>贯穿施工全过程，且应重点针对</w:t>
      </w:r>
      <w:r>
        <w:rPr>
          <w:rFonts w:hint="eastAsia"/>
          <w:bCs/>
          <w:kern w:val="0"/>
          <w:szCs w:val="21"/>
        </w:rPr>
        <w:t>钻机</w:t>
      </w:r>
      <w:r w:rsidRPr="0073542F">
        <w:rPr>
          <w:rFonts w:hint="eastAsia"/>
          <w:bCs/>
          <w:kern w:val="0"/>
          <w:szCs w:val="21"/>
        </w:rPr>
        <w:t>成孔、混凝土制备与灌注、</w:t>
      </w:r>
      <w:r>
        <w:rPr>
          <w:rFonts w:hint="eastAsia"/>
          <w:bCs/>
          <w:kern w:val="0"/>
          <w:szCs w:val="21"/>
        </w:rPr>
        <w:t>钢筋笼制作与沉</w:t>
      </w:r>
      <w:r w:rsidRPr="0073542F">
        <w:rPr>
          <w:rFonts w:hint="eastAsia"/>
          <w:bCs/>
          <w:kern w:val="0"/>
          <w:szCs w:val="21"/>
        </w:rPr>
        <w:t>放三个关键工序进行质量</w:t>
      </w:r>
      <w:r>
        <w:rPr>
          <w:rFonts w:hint="eastAsia"/>
          <w:bCs/>
          <w:kern w:val="0"/>
          <w:szCs w:val="21"/>
        </w:rPr>
        <w:t>管理及</w:t>
      </w:r>
      <w:r w:rsidRPr="0073542F">
        <w:rPr>
          <w:rFonts w:hint="eastAsia"/>
          <w:bCs/>
          <w:kern w:val="0"/>
          <w:szCs w:val="21"/>
        </w:rPr>
        <w:t>控制</w:t>
      </w:r>
      <w:r>
        <w:rPr>
          <w:rFonts w:hint="eastAsia"/>
          <w:bCs/>
          <w:kern w:val="0"/>
          <w:szCs w:val="21"/>
        </w:rPr>
        <w:t>，并应确保基桩品质符合设计要求</w:t>
      </w:r>
      <w:r w:rsidRPr="0073542F">
        <w:rPr>
          <w:rFonts w:hint="eastAsia"/>
          <w:bCs/>
          <w:kern w:val="0"/>
          <w:szCs w:val="21"/>
        </w:rPr>
        <w:t>。</w:t>
      </w:r>
    </w:p>
    <w:p w:rsidR="004A48B3" w:rsidRPr="0073542F" w:rsidRDefault="004A48B3" w:rsidP="006B7E18">
      <w:pPr>
        <w:spacing w:line="360" w:lineRule="auto"/>
        <w:rPr>
          <w:kern w:val="0"/>
          <w:szCs w:val="21"/>
        </w:rPr>
      </w:pPr>
      <w:r w:rsidRPr="0073542F">
        <w:rPr>
          <w:b/>
          <w:kern w:val="0"/>
          <w:szCs w:val="21"/>
        </w:rPr>
        <w:t>5.4.</w:t>
      </w:r>
      <w:r w:rsidRPr="0073542F">
        <w:rPr>
          <w:b/>
          <w:bCs/>
          <w:kern w:val="0"/>
          <w:szCs w:val="21"/>
        </w:rPr>
        <w:t xml:space="preserve">2  </w:t>
      </w:r>
      <w:r w:rsidRPr="0073542F">
        <w:rPr>
          <w:rFonts w:hint="eastAsia"/>
          <w:bCs/>
          <w:kern w:val="0"/>
          <w:szCs w:val="21"/>
        </w:rPr>
        <w:t>施工质量</w:t>
      </w:r>
      <w:r>
        <w:rPr>
          <w:rFonts w:hint="eastAsia"/>
          <w:bCs/>
          <w:kern w:val="0"/>
          <w:szCs w:val="21"/>
        </w:rPr>
        <w:t>管理与</w:t>
      </w:r>
      <w:r w:rsidRPr="0073542F">
        <w:rPr>
          <w:rFonts w:hint="eastAsia"/>
          <w:bCs/>
          <w:kern w:val="0"/>
          <w:szCs w:val="21"/>
        </w:rPr>
        <w:t>控制的关键环节应包含</w:t>
      </w:r>
      <w:r>
        <w:rPr>
          <w:rFonts w:hint="eastAsia"/>
          <w:bCs/>
          <w:kern w:val="0"/>
          <w:szCs w:val="21"/>
        </w:rPr>
        <w:t>主</w:t>
      </w:r>
      <w:r w:rsidRPr="0073542F">
        <w:rPr>
          <w:rFonts w:hint="eastAsia"/>
          <w:bCs/>
          <w:kern w:val="0"/>
          <w:szCs w:val="21"/>
        </w:rPr>
        <w:t>控内容、控制要点、控制标准与检查方法，</w:t>
      </w:r>
      <w:r>
        <w:rPr>
          <w:rFonts w:hint="eastAsia"/>
          <w:bCs/>
          <w:kern w:val="0"/>
          <w:szCs w:val="21"/>
        </w:rPr>
        <w:t>并</w:t>
      </w:r>
      <w:r w:rsidRPr="0073542F">
        <w:rPr>
          <w:rFonts w:hint="eastAsia"/>
          <w:bCs/>
          <w:kern w:val="0"/>
          <w:szCs w:val="21"/>
        </w:rPr>
        <w:t>应符合本标准附录</w:t>
      </w:r>
      <w:r w:rsidRPr="0073542F">
        <w:rPr>
          <w:bCs/>
          <w:kern w:val="0"/>
          <w:szCs w:val="21"/>
        </w:rPr>
        <w:t>B</w:t>
      </w:r>
      <w:r w:rsidRPr="0073542F">
        <w:rPr>
          <w:rFonts w:hint="eastAsia"/>
          <w:bCs/>
          <w:kern w:val="0"/>
          <w:szCs w:val="21"/>
        </w:rPr>
        <w:t>规定。</w:t>
      </w:r>
    </w:p>
    <w:p w:rsidR="004A48B3" w:rsidRPr="0073542F" w:rsidRDefault="004A48B3" w:rsidP="006B7E18">
      <w:pPr>
        <w:spacing w:line="360" w:lineRule="auto"/>
        <w:rPr>
          <w:rFonts w:cs="宋体"/>
          <w:kern w:val="0"/>
          <w:szCs w:val="21"/>
        </w:rPr>
      </w:pPr>
      <w:r w:rsidRPr="0073542F">
        <w:rPr>
          <w:b/>
          <w:kern w:val="0"/>
          <w:szCs w:val="21"/>
        </w:rPr>
        <w:t>5.4.</w:t>
      </w:r>
      <w:r w:rsidRPr="0073542F">
        <w:rPr>
          <w:b/>
          <w:bCs/>
          <w:kern w:val="0"/>
          <w:szCs w:val="21"/>
        </w:rPr>
        <w:t xml:space="preserve">3  </w:t>
      </w:r>
      <w:r w:rsidRPr="00932C31">
        <w:rPr>
          <w:rFonts w:hint="eastAsia"/>
          <w:bCs/>
          <w:kern w:val="0"/>
          <w:szCs w:val="21"/>
        </w:rPr>
        <w:t>基</w:t>
      </w:r>
      <w:r w:rsidRPr="0073542F">
        <w:rPr>
          <w:rFonts w:cs="宋体" w:hint="eastAsia"/>
          <w:kern w:val="0"/>
          <w:szCs w:val="21"/>
        </w:rPr>
        <w:t>桩</w:t>
      </w:r>
      <w:r>
        <w:rPr>
          <w:rFonts w:cs="宋体" w:hint="eastAsia"/>
          <w:kern w:val="0"/>
          <w:szCs w:val="21"/>
        </w:rPr>
        <w:t>施工放线与</w:t>
      </w:r>
      <w:r w:rsidRPr="0073542F">
        <w:rPr>
          <w:rFonts w:cs="宋体" w:hint="eastAsia"/>
          <w:kern w:val="0"/>
          <w:szCs w:val="21"/>
        </w:rPr>
        <w:t>桩位</w:t>
      </w:r>
      <w:r>
        <w:rPr>
          <w:rFonts w:cs="宋体" w:hint="eastAsia"/>
          <w:kern w:val="0"/>
          <w:szCs w:val="21"/>
        </w:rPr>
        <w:t>确定</w:t>
      </w:r>
      <w:r w:rsidRPr="0073542F">
        <w:rPr>
          <w:rFonts w:cs="宋体" w:hint="eastAsia"/>
          <w:kern w:val="0"/>
          <w:szCs w:val="21"/>
        </w:rPr>
        <w:t>应精准，轴线的引测必须设置</w:t>
      </w:r>
      <w:r>
        <w:rPr>
          <w:rFonts w:cs="宋体" w:hint="eastAsia"/>
          <w:kern w:val="0"/>
          <w:szCs w:val="21"/>
        </w:rPr>
        <w:t>不少于</w:t>
      </w:r>
      <w:r w:rsidRPr="0073542F">
        <w:rPr>
          <w:kern w:val="0"/>
          <w:szCs w:val="21"/>
        </w:rPr>
        <w:t>2</w:t>
      </w:r>
      <w:r w:rsidRPr="0073542F">
        <w:rPr>
          <w:rFonts w:cs="宋体" w:hint="eastAsia"/>
          <w:kern w:val="0"/>
          <w:szCs w:val="21"/>
        </w:rPr>
        <w:t>个轴线控制点，放线前应设置固定的基准点</w:t>
      </w:r>
      <w:r>
        <w:rPr>
          <w:rFonts w:cs="宋体" w:hint="eastAsia"/>
          <w:kern w:val="0"/>
          <w:szCs w:val="21"/>
        </w:rPr>
        <w:t>并</w:t>
      </w:r>
      <w:r w:rsidRPr="0073542F">
        <w:rPr>
          <w:rFonts w:cs="宋体" w:hint="eastAsia"/>
          <w:kern w:val="0"/>
          <w:szCs w:val="21"/>
        </w:rPr>
        <w:t>要进行妥善保护，桩位埋标、钻具对位均应进行测量与复测，</w:t>
      </w:r>
      <w:r>
        <w:rPr>
          <w:rFonts w:cs="宋体" w:hint="eastAsia"/>
          <w:kern w:val="0"/>
          <w:szCs w:val="21"/>
        </w:rPr>
        <w:t>桩位</w:t>
      </w:r>
      <w:r w:rsidRPr="0073542F">
        <w:rPr>
          <w:rFonts w:cs="宋体" w:hint="eastAsia"/>
          <w:kern w:val="0"/>
          <w:szCs w:val="21"/>
        </w:rPr>
        <w:t>地面标高测量应准确。</w:t>
      </w:r>
    </w:p>
    <w:p w:rsidR="004A48B3" w:rsidRPr="0073542F" w:rsidRDefault="004A48B3" w:rsidP="006B7E18">
      <w:pPr>
        <w:spacing w:line="360" w:lineRule="auto"/>
        <w:rPr>
          <w:rFonts w:cs="宋体"/>
          <w:kern w:val="0"/>
          <w:szCs w:val="21"/>
        </w:rPr>
      </w:pPr>
      <w:r w:rsidRPr="0073542F">
        <w:rPr>
          <w:b/>
          <w:kern w:val="0"/>
          <w:szCs w:val="21"/>
        </w:rPr>
        <w:t>5.4.</w:t>
      </w:r>
      <w:r w:rsidRPr="0073542F">
        <w:rPr>
          <w:b/>
          <w:bCs/>
          <w:kern w:val="0"/>
          <w:szCs w:val="21"/>
        </w:rPr>
        <w:t xml:space="preserve">4  </w:t>
      </w:r>
      <w:r w:rsidRPr="0073542F">
        <w:rPr>
          <w:rFonts w:hint="eastAsia"/>
          <w:bCs/>
          <w:kern w:val="0"/>
          <w:szCs w:val="21"/>
        </w:rPr>
        <w:t>施工过程中应及时填写施工记录表，</w:t>
      </w:r>
      <w:r>
        <w:rPr>
          <w:rFonts w:hint="eastAsia"/>
          <w:bCs/>
          <w:kern w:val="0"/>
          <w:szCs w:val="21"/>
        </w:rPr>
        <w:t>填表内容</w:t>
      </w:r>
      <w:r w:rsidRPr="0073542F">
        <w:rPr>
          <w:rFonts w:hint="eastAsia"/>
          <w:bCs/>
          <w:kern w:val="0"/>
          <w:szCs w:val="21"/>
        </w:rPr>
        <w:t>应符合本标准附录</w:t>
      </w:r>
      <w:r w:rsidRPr="0073542F">
        <w:rPr>
          <w:bCs/>
          <w:kern w:val="0"/>
          <w:szCs w:val="21"/>
        </w:rPr>
        <w:t>C</w:t>
      </w:r>
      <w:r w:rsidRPr="0073542F">
        <w:rPr>
          <w:rFonts w:hint="eastAsia"/>
          <w:bCs/>
          <w:kern w:val="0"/>
          <w:szCs w:val="21"/>
        </w:rPr>
        <w:t>规定。</w:t>
      </w:r>
    </w:p>
    <w:p w:rsidR="004A48B3" w:rsidRPr="0073542F" w:rsidRDefault="004A48B3" w:rsidP="00FF3E1E">
      <w:pPr>
        <w:keepNext/>
        <w:autoSpaceDE w:val="0"/>
        <w:autoSpaceDN w:val="0"/>
        <w:adjustRightInd w:val="0"/>
        <w:spacing w:beforeLines="100" w:line="360" w:lineRule="auto"/>
        <w:jc w:val="center"/>
        <w:rPr>
          <w:rFonts w:cs="宋体"/>
          <w:kern w:val="0"/>
          <w:sz w:val="28"/>
          <w:szCs w:val="28"/>
        </w:rPr>
      </w:pPr>
      <w:r w:rsidRPr="0073542F">
        <w:rPr>
          <w:kern w:val="0"/>
          <w:sz w:val="28"/>
          <w:szCs w:val="28"/>
        </w:rPr>
        <w:fldChar w:fldCharType="begin"/>
      </w:r>
      <w:r w:rsidRPr="0073542F">
        <w:rPr>
          <w:kern w:val="0"/>
          <w:sz w:val="28"/>
          <w:szCs w:val="28"/>
        </w:rPr>
        <w:instrText xml:space="preserve"> = 1 \* ROMAN </w:instrText>
      </w:r>
      <w:r w:rsidRPr="0073542F">
        <w:rPr>
          <w:kern w:val="0"/>
          <w:sz w:val="28"/>
          <w:szCs w:val="28"/>
        </w:rPr>
        <w:fldChar w:fldCharType="separate"/>
      </w:r>
      <w:r w:rsidRPr="0073542F">
        <w:rPr>
          <w:kern w:val="0"/>
          <w:sz w:val="28"/>
          <w:szCs w:val="28"/>
        </w:rPr>
        <w:t>I</w:t>
      </w:r>
      <w:r w:rsidRPr="0073542F">
        <w:rPr>
          <w:kern w:val="0"/>
          <w:sz w:val="28"/>
          <w:szCs w:val="28"/>
        </w:rPr>
        <w:fldChar w:fldCharType="end"/>
      </w:r>
      <w:r w:rsidRPr="0073542F">
        <w:rPr>
          <w:rFonts w:cs="宋体"/>
          <w:kern w:val="0"/>
          <w:sz w:val="28"/>
          <w:szCs w:val="28"/>
        </w:rPr>
        <w:t xml:space="preserve">  </w:t>
      </w:r>
      <w:r w:rsidRPr="0073542F">
        <w:rPr>
          <w:rFonts w:cs="宋体" w:hint="eastAsia"/>
          <w:kern w:val="0"/>
          <w:sz w:val="28"/>
          <w:szCs w:val="28"/>
        </w:rPr>
        <w:t>成孔施工</w:t>
      </w:r>
    </w:p>
    <w:p w:rsidR="004A48B3" w:rsidRPr="0073542F" w:rsidRDefault="004A48B3" w:rsidP="006B7E18">
      <w:pPr>
        <w:spacing w:line="360" w:lineRule="auto"/>
        <w:rPr>
          <w:kern w:val="0"/>
          <w:szCs w:val="21"/>
        </w:rPr>
      </w:pPr>
      <w:r w:rsidRPr="0073542F">
        <w:rPr>
          <w:b/>
          <w:kern w:val="0"/>
          <w:szCs w:val="21"/>
        </w:rPr>
        <w:t>5.4.</w:t>
      </w:r>
      <w:r w:rsidRPr="0073542F">
        <w:rPr>
          <w:b/>
          <w:bCs/>
          <w:kern w:val="0"/>
          <w:szCs w:val="21"/>
        </w:rPr>
        <w:t xml:space="preserve">5  </w:t>
      </w:r>
      <w:r w:rsidRPr="0073542F">
        <w:rPr>
          <w:rFonts w:cs="宋体" w:hint="eastAsia"/>
          <w:kern w:val="0"/>
          <w:szCs w:val="21"/>
        </w:rPr>
        <w:t>钻机开钻前应进行桩位复测，短螺旋挤扩钻具纵轴线与桩位允许偏差</w:t>
      </w:r>
      <w:r>
        <w:rPr>
          <w:rFonts w:cs="宋体" w:hint="eastAsia"/>
          <w:kern w:val="0"/>
          <w:szCs w:val="21"/>
        </w:rPr>
        <w:t>不</w:t>
      </w:r>
      <w:r w:rsidRPr="0073542F">
        <w:rPr>
          <w:rFonts w:cs="宋体" w:hint="eastAsia"/>
          <w:kern w:val="0"/>
          <w:szCs w:val="21"/>
        </w:rPr>
        <w:t>应</w:t>
      </w:r>
      <w:r>
        <w:rPr>
          <w:rFonts w:cs="宋体" w:hint="eastAsia"/>
          <w:kern w:val="0"/>
          <w:szCs w:val="21"/>
        </w:rPr>
        <w:t>大于</w:t>
      </w:r>
      <w:r>
        <w:rPr>
          <w:kern w:val="0"/>
          <w:szCs w:val="21"/>
        </w:rPr>
        <w:t>2</w:t>
      </w:r>
      <w:r w:rsidRPr="0073542F">
        <w:rPr>
          <w:kern w:val="0"/>
          <w:szCs w:val="21"/>
        </w:rPr>
        <w:t>0mm</w:t>
      </w:r>
      <w:r w:rsidRPr="0073542F">
        <w:rPr>
          <w:rFonts w:hint="eastAsia"/>
          <w:kern w:val="0"/>
          <w:szCs w:val="21"/>
        </w:rPr>
        <w:t>。</w:t>
      </w:r>
    </w:p>
    <w:p w:rsidR="004A48B3" w:rsidRPr="0073542F" w:rsidRDefault="004A48B3" w:rsidP="006B7E18">
      <w:pPr>
        <w:spacing w:line="360" w:lineRule="auto"/>
        <w:rPr>
          <w:rFonts w:cs="宋体"/>
          <w:kern w:val="0"/>
          <w:szCs w:val="21"/>
        </w:rPr>
      </w:pPr>
      <w:r w:rsidRPr="0073542F">
        <w:rPr>
          <w:b/>
          <w:kern w:val="0"/>
          <w:szCs w:val="21"/>
        </w:rPr>
        <w:t xml:space="preserve">5.4.6  </w:t>
      </w:r>
      <w:r w:rsidRPr="0073542F">
        <w:rPr>
          <w:rFonts w:hint="eastAsia"/>
          <w:kern w:val="0"/>
          <w:szCs w:val="21"/>
        </w:rPr>
        <w:t>基</w:t>
      </w:r>
      <w:r w:rsidRPr="0073542F">
        <w:rPr>
          <w:rFonts w:cs="宋体" w:hint="eastAsia"/>
          <w:kern w:val="0"/>
          <w:szCs w:val="21"/>
        </w:rPr>
        <w:t>桩成</w:t>
      </w:r>
      <w:r>
        <w:rPr>
          <w:rFonts w:cs="宋体" w:hint="eastAsia"/>
          <w:kern w:val="0"/>
          <w:szCs w:val="21"/>
        </w:rPr>
        <w:t>桩</w:t>
      </w:r>
      <w:r w:rsidRPr="0073542F">
        <w:rPr>
          <w:rFonts w:cs="宋体" w:hint="eastAsia"/>
          <w:kern w:val="0"/>
          <w:szCs w:val="21"/>
        </w:rPr>
        <w:t>施工的允许偏差应符合表</w:t>
      </w:r>
      <w:r w:rsidRPr="0073542F">
        <w:rPr>
          <w:kern w:val="0"/>
          <w:szCs w:val="21"/>
        </w:rPr>
        <w:t>5</w:t>
      </w:r>
      <w:r w:rsidRPr="0073542F">
        <w:t>.</w:t>
      </w:r>
      <w:r w:rsidRPr="0073542F">
        <w:rPr>
          <w:kern w:val="0"/>
          <w:szCs w:val="21"/>
        </w:rPr>
        <w:t>4</w:t>
      </w:r>
      <w:r w:rsidRPr="0073542F">
        <w:t>.</w:t>
      </w:r>
      <w:r w:rsidRPr="0073542F">
        <w:rPr>
          <w:kern w:val="0"/>
          <w:szCs w:val="21"/>
        </w:rPr>
        <w:t>6</w:t>
      </w:r>
      <w:r w:rsidRPr="0073542F">
        <w:rPr>
          <w:rFonts w:cs="宋体" w:hint="eastAsia"/>
          <w:kern w:val="0"/>
          <w:szCs w:val="21"/>
        </w:rPr>
        <w:t>规定。</w:t>
      </w:r>
    </w:p>
    <w:p w:rsidR="004A48B3" w:rsidRPr="0073542F" w:rsidRDefault="004A48B3" w:rsidP="006B7E18">
      <w:pPr>
        <w:jc w:val="center"/>
        <w:rPr>
          <w:rFonts w:cs="宋体"/>
          <w:b/>
          <w:kern w:val="0"/>
          <w:sz w:val="18"/>
          <w:szCs w:val="18"/>
        </w:rPr>
      </w:pPr>
      <w:r w:rsidRPr="0073542F">
        <w:rPr>
          <w:rFonts w:cs="宋体" w:hint="eastAsia"/>
          <w:b/>
          <w:kern w:val="0"/>
          <w:sz w:val="18"/>
          <w:szCs w:val="18"/>
        </w:rPr>
        <w:t>表</w:t>
      </w:r>
      <w:r w:rsidRPr="0073542F">
        <w:rPr>
          <w:b/>
          <w:kern w:val="0"/>
          <w:sz w:val="18"/>
          <w:szCs w:val="18"/>
        </w:rPr>
        <w:t xml:space="preserve">5.4.6 </w:t>
      </w:r>
      <w:r w:rsidRPr="0073542F">
        <w:rPr>
          <w:rFonts w:cs="宋体"/>
          <w:b/>
          <w:kern w:val="0"/>
          <w:sz w:val="18"/>
          <w:szCs w:val="18"/>
        </w:rPr>
        <w:t xml:space="preserve"> </w:t>
      </w:r>
      <w:r w:rsidRPr="0073542F">
        <w:rPr>
          <w:rFonts w:cs="宋体" w:hint="eastAsia"/>
          <w:b/>
          <w:kern w:val="0"/>
          <w:sz w:val="18"/>
          <w:szCs w:val="18"/>
        </w:rPr>
        <w:t>成桩施工</w:t>
      </w:r>
      <w:r>
        <w:rPr>
          <w:rFonts w:cs="宋体" w:hint="eastAsia"/>
          <w:b/>
          <w:kern w:val="0"/>
          <w:sz w:val="18"/>
          <w:szCs w:val="18"/>
        </w:rPr>
        <w:t>的</w:t>
      </w:r>
      <w:r w:rsidRPr="0073542F">
        <w:rPr>
          <w:rFonts w:cs="宋体" w:hint="eastAsia"/>
          <w:b/>
          <w:kern w:val="0"/>
          <w:sz w:val="18"/>
          <w:szCs w:val="18"/>
        </w:rPr>
        <w:t>允许偏差</w:t>
      </w:r>
    </w:p>
    <w:tbl>
      <w:tblPr>
        <w:tblW w:w="8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07"/>
        <w:gridCol w:w="1388"/>
        <w:gridCol w:w="1134"/>
        <w:gridCol w:w="2835"/>
        <w:gridCol w:w="2126"/>
      </w:tblGrid>
      <w:tr w:rsidR="004A48B3" w:rsidRPr="0073542F" w:rsidTr="000F5E64">
        <w:trPr>
          <w:trHeight w:val="387"/>
          <w:jc w:val="center"/>
        </w:trPr>
        <w:tc>
          <w:tcPr>
            <w:tcW w:w="1007" w:type="dxa"/>
            <w:vMerge w:val="restart"/>
            <w:tcBorders>
              <w:top w:val="single" w:sz="12" w:space="0" w:color="auto"/>
            </w:tcBorders>
            <w:vAlign w:val="center"/>
          </w:tcPr>
          <w:p w:rsidR="004A48B3" w:rsidRPr="0073542F" w:rsidRDefault="004A48B3" w:rsidP="006537F7">
            <w:pPr>
              <w:jc w:val="center"/>
              <w:rPr>
                <w:kern w:val="0"/>
                <w:sz w:val="18"/>
                <w:szCs w:val="18"/>
              </w:rPr>
            </w:pPr>
            <w:r w:rsidRPr="0073542F">
              <w:rPr>
                <w:rFonts w:hint="eastAsia"/>
                <w:kern w:val="0"/>
                <w:sz w:val="18"/>
                <w:szCs w:val="18"/>
              </w:rPr>
              <w:t>成桩</w:t>
            </w:r>
          </w:p>
          <w:p w:rsidR="004A48B3" w:rsidRPr="0073542F" w:rsidRDefault="004A48B3" w:rsidP="006537F7">
            <w:pPr>
              <w:jc w:val="center"/>
              <w:rPr>
                <w:kern w:val="0"/>
                <w:sz w:val="18"/>
                <w:szCs w:val="18"/>
              </w:rPr>
            </w:pPr>
            <w:r w:rsidRPr="0073542F">
              <w:rPr>
                <w:rFonts w:hint="eastAsia"/>
                <w:kern w:val="0"/>
                <w:sz w:val="18"/>
                <w:szCs w:val="18"/>
              </w:rPr>
              <w:t>直径</w:t>
            </w:r>
          </w:p>
          <w:p w:rsidR="004A48B3" w:rsidRPr="0073542F" w:rsidRDefault="004A48B3" w:rsidP="006537F7">
            <w:pPr>
              <w:jc w:val="center"/>
              <w:rPr>
                <w:kern w:val="0"/>
                <w:sz w:val="18"/>
                <w:szCs w:val="18"/>
              </w:rPr>
            </w:pPr>
            <w:r w:rsidRPr="0073542F">
              <w:rPr>
                <w:rFonts w:hint="eastAsia"/>
                <w:kern w:val="0"/>
                <w:sz w:val="18"/>
                <w:szCs w:val="18"/>
              </w:rPr>
              <w:t>（</w:t>
            </w:r>
            <w:r w:rsidRPr="0073542F">
              <w:rPr>
                <w:kern w:val="0"/>
                <w:sz w:val="18"/>
                <w:szCs w:val="18"/>
              </w:rPr>
              <w:t>mm</w:t>
            </w:r>
            <w:r w:rsidRPr="0073542F">
              <w:rPr>
                <w:rFonts w:hint="eastAsia"/>
                <w:kern w:val="0"/>
                <w:sz w:val="18"/>
                <w:szCs w:val="18"/>
              </w:rPr>
              <w:t>）</w:t>
            </w:r>
          </w:p>
        </w:tc>
        <w:tc>
          <w:tcPr>
            <w:tcW w:w="1388" w:type="dxa"/>
            <w:vMerge w:val="restart"/>
            <w:tcBorders>
              <w:top w:val="single" w:sz="12" w:space="0" w:color="auto"/>
            </w:tcBorders>
            <w:vAlign w:val="center"/>
          </w:tcPr>
          <w:p w:rsidR="004A48B3" w:rsidRPr="0073542F" w:rsidRDefault="004A48B3" w:rsidP="006537F7">
            <w:pPr>
              <w:jc w:val="center"/>
              <w:rPr>
                <w:kern w:val="0"/>
                <w:sz w:val="18"/>
                <w:szCs w:val="18"/>
              </w:rPr>
            </w:pPr>
            <w:r w:rsidRPr="0073542F">
              <w:rPr>
                <w:rFonts w:hint="eastAsia"/>
                <w:kern w:val="0"/>
                <w:sz w:val="18"/>
                <w:szCs w:val="18"/>
              </w:rPr>
              <w:t>桩径</w:t>
            </w:r>
            <w:r>
              <w:rPr>
                <w:rFonts w:hint="eastAsia"/>
                <w:kern w:val="0"/>
                <w:sz w:val="18"/>
                <w:szCs w:val="18"/>
              </w:rPr>
              <w:t>尺寸</w:t>
            </w:r>
          </w:p>
          <w:p w:rsidR="004A48B3" w:rsidRPr="0073542F" w:rsidRDefault="004A48B3" w:rsidP="006537F7">
            <w:pPr>
              <w:jc w:val="center"/>
              <w:rPr>
                <w:kern w:val="0"/>
                <w:sz w:val="18"/>
                <w:szCs w:val="18"/>
              </w:rPr>
            </w:pPr>
            <w:r>
              <w:rPr>
                <w:rFonts w:hint="eastAsia"/>
                <w:kern w:val="0"/>
                <w:sz w:val="18"/>
                <w:szCs w:val="18"/>
              </w:rPr>
              <w:t>要求</w:t>
            </w:r>
          </w:p>
          <w:p w:rsidR="004A48B3" w:rsidRPr="0073542F" w:rsidRDefault="004A48B3" w:rsidP="006537F7">
            <w:pPr>
              <w:jc w:val="center"/>
              <w:rPr>
                <w:kern w:val="0"/>
                <w:sz w:val="18"/>
                <w:szCs w:val="18"/>
              </w:rPr>
            </w:pPr>
            <w:r w:rsidRPr="0073542F">
              <w:rPr>
                <w:rFonts w:hint="eastAsia"/>
                <w:kern w:val="0"/>
                <w:sz w:val="18"/>
                <w:szCs w:val="18"/>
              </w:rPr>
              <w:t>（</w:t>
            </w:r>
            <w:r w:rsidRPr="0073542F">
              <w:rPr>
                <w:kern w:val="0"/>
                <w:sz w:val="18"/>
                <w:szCs w:val="18"/>
              </w:rPr>
              <w:t>mm</w:t>
            </w:r>
            <w:r w:rsidRPr="0073542F">
              <w:rPr>
                <w:rFonts w:hint="eastAsia"/>
                <w:kern w:val="0"/>
                <w:sz w:val="18"/>
                <w:szCs w:val="18"/>
              </w:rPr>
              <w:t>）</w:t>
            </w:r>
          </w:p>
        </w:tc>
        <w:tc>
          <w:tcPr>
            <w:tcW w:w="1134" w:type="dxa"/>
            <w:vMerge w:val="restart"/>
            <w:tcBorders>
              <w:top w:val="single" w:sz="12" w:space="0" w:color="auto"/>
            </w:tcBorders>
            <w:vAlign w:val="center"/>
          </w:tcPr>
          <w:p w:rsidR="004A48B3" w:rsidRPr="0073542F" w:rsidRDefault="004A48B3" w:rsidP="006537F7">
            <w:pPr>
              <w:jc w:val="center"/>
              <w:rPr>
                <w:kern w:val="0"/>
                <w:sz w:val="18"/>
                <w:szCs w:val="18"/>
              </w:rPr>
            </w:pPr>
            <w:r w:rsidRPr="0073542F">
              <w:rPr>
                <w:rFonts w:hint="eastAsia"/>
                <w:kern w:val="0"/>
                <w:sz w:val="18"/>
                <w:szCs w:val="18"/>
              </w:rPr>
              <w:t>垂直度</w:t>
            </w:r>
          </w:p>
          <w:p w:rsidR="004A48B3" w:rsidRPr="0073542F" w:rsidRDefault="004A48B3" w:rsidP="006537F7">
            <w:pPr>
              <w:jc w:val="center"/>
              <w:rPr>
                <w:kern w:val="0"/>
                <w:sz w:val="18"/>
                <w:szCs w:val="18"/>
              </w:rPr>
            </w:pPr>
            <w:r w:rsidRPr="0073542F">
              <w:rPr>
                <w:rFonts w:hint="eastAsia"/>
                <w:kern w:val="0"/>
                <w:sz w:val="18"/>
                <w:szCs w:val="18"/>
              </w:rPr>
              <w:t>允许偏差</w:t>
            </w:r>
          </w:p>
          <w:p w:rsidR="004A48B3" w:rsidRPr="0073542F" w:rsidRDefault="004A48B3" w:rsidP="006537F7">
            <w:pPr>
              <w:jc w:val="center"/>
              <w:rPr>
                <w:kern w:val="0"/>
                <w:sz w:val="18"/>
                <w:szCs w:val="18"/>
              </w:rPr>
            </w:pPr>
            <w:r w:rsidRPr="0073542F">
              <w:rPr>
                <w:rFonts w:hint="eastAsia"/>
                <w:kern w:val="0"/>
                <w:sz w:val="18"/>
                <w:szCs w:val="18"/>
              </w:rPr>
              <w:t>（</w:t>
            </w:r>
            <w:r w:rsidRPr="0073542F">
              <w:rPr>
                <w:kern w:val="0"/>
                <w:sz w:val="18"/>
                <w:szCs w:val="18"/>
              </w:rPr>
              <w:t>%</w:t>
            </w:r>
            <w:r w:rsidRPr="0073542F">
              <w:rPr>
                <w:rFonts w:hint="eastAsia"/>
                <w:kern w:val="0"/>
                <w:sz w:val="18"/>
                <w:szCs w:val="18"/>
              </w:rPr>
              <w:t>）</w:t>
            </w:r>
          </w:p>
        </w:tc>
        <w:tc>
          <w:tcPr>
            <w:tcW w:w="4961" w:type="dxa"/>
            <w:gridSpan w:val="2"/>
            <w:tcBorders>
              <w:top w:val="single" w:sz="12" w:space="0" w:color="auto"/>
            </w:tcBorders>
            <w:vAlign w:val="center"/>
          </w:tcPr>
          <w:p w:rsidR="004A48B3" w:rsidRPr="0073542F" w:rsidRDefault="004A48B3" w:rsidP="006537F7">
            <w:pPr>
              <w:jc w:val="center"/>
              <w:rPr>
                <w:kern w:val="0"/>
                <w:sz w:val="18"/>
                <w:szCs w:val="18"/>
              </w:rPr>
            </w:pPr>
            <w:r w:rsidRPr="0073542F">
              <w:rPr>
                <w:rFonts w:hint="eastAsia"/>
                <w:kern w:val="0"/>
                <w:sz w:val="18"/>
                <w:szCs w:val="18"/>
              </w:rPr>
              <w:t>桩位允许偏差（</w:t>
            </w:r>
            <w:r w:rsidRPr="0073542F">
              <w:rPr>
                <w:kern w:val="0"/>
                <w:sz w:val="18"/>
                <w:szCs w:val="18"/>
              </w:rPr>
              <w:t>mm</w:t>
            </w:r>
            <w:r w:rsidRPr="0073542F">
              <w:rPr>
                <w:rFonts w:hint="eastAsia"/>
                <w:kern w:val="0"/>
                <w:sz w:val="18"/>
                <w:szCs w:val="18"/>
              </w:rPr>
              <w:t>）</w:t>
            </w:r>
          </w:p>
        </w:tc>
      </w:tr>
      <w:tr w:rsidR="004A48B3" w:rsidRPr="0073542F" w:rsidTr="000F5E64">
        <w:trPr>
          <w:trHeight w:val="340"/>
          <w:jc w:val="center"/>
        </w:trPr>
        <w:tc>
          <w:tcPr>
            <w:tcW w:w="1007" w:type="dxa"/>
            <w:vMerge/>
            <w:vAlign w:val="center"/>
          </w:tcPr>
          <w:p w:rsidR="004A48B3" w:rsidRPr="0073542F" w:rsidRDefault="004A48B3" w:rsidP="006537F7">
            <w:pPr>
              <w:jc w:val="center"/>
              <w:rPr>
                <w:sz w:val="18"/>
                <w:szCs w:val="18"/>
              </w:rPr>
            </w:pPr>
          </w:p>
        </w:tc>
        <w:tc>
          <w:tcPr>
            <w:tcW w:w="1388" w:type="dxa"/>
            <w:vMerge/>
            <w:vAlign w:val="center"/>
          </w:tcPr>
          <w:p w:rsidR="004A48B3" w:rsidRPr="0073542F" w:rsidRDefault="004A48B3" w:rsidP="006537F7">
            <w:pPr>
              <w:jc w:val="center"/>
              <w:rPr>
                <w:sz w:val="18"/>
                <w:szCs w:val="18"/>
              </w:rPr>
            </w:pPr>
          </w:p>
        </w:tc>
        <w:tc>
          <w:tcPr>
            <w:tcW w:w="1134" w:type="dxa"/>
            <w:vMerge/>
            <w:vAlign w:val="center"/>
          </w:tcPr>
          <w:p w:rsidR="004A48B3" w:rsidRPr="0073542F" w:rsidRDefault="004A48B3" w:rsidP="006537F7">
            <w:pPr>
              <w:jc w:val="center"/>
              <w:rPr>
                <w:sz w:val="18"/>
                <w:szCs w:val="18"/>
              </w:rPr>
            </w:pPr>
          </w:p>
        </w:tc>
        <w:tc>
          <w:tcPr>
            <w:tcW w:w="2835" w:type="dxa"/>
            <w:vAlign w:val="center"/>
          </w:tcPr>
          <w:p w:rsidR="004A48B3" w:rsidRPr="0073542F" w:rsidRDefault="004A48B3" w:rsidP="006537F7">
            <w:pPr>
              <w:jc w:val="center"/>
              <w:rPr>
                <w:kern w:val="0"/>
                <w:sz w:val="18"/>
                <w:szCs w:val="18"/>
              </w:rPr>
            </w:pPr>
            <w:r w:rsidRPr="0073542F">
              <w:rPr>
                <w:kern w:val="0"/>
                <w:sz w:val="18"/>
                <w:szCs w:val="18"/>
              </w:rPr>
              <w:t>1</w:t>
            </w:r>
            <w:r>
              <w:rPr>
                <w:kern w:val="0"/>
                <w:sz w:val="18"/>
                <w:szCs w:val="18"/>
              </w:rPr>
              <w:t xml:space="preserve"> </w:t>
            </w:r>
            <w:r w:rsidRPr="0073542F">
              <w:rPr>
                <w:kern w:val="0"/>
                <w:sz w:val="18"/>
                <w:szCs w:val="18"/>
              </w:rPr>
              <w:t>~</w:t>
            </w:r>
            <w:r>
              <w:rPr>
                <w:kern w:val="0"/>
                <w:sz w:val="18"/>
                <w:szCs w:val="18"/>
              </w:rPr>
              <w:t xml:space="preserve"> </w:t>
            </w:r>
            <w:r w:rsidRPr="0073542F">
              <w:rPr>
                <w:kern w:val="0"/>
                <w:sz w:val="18"/>
                <w:szCs w:val="18"/>
              </w:rPr>
              <w:t xml:space="preserve">3 </w:t>
            </w:r>
            <w:r w:rsidRPr="0073542F">
              <w:rPr>
                <w:rFonts w:hint="eastAsia"/>
                <w:kern w:val="0"/>
                <w:sz w:val="18"/>
                <w:szCs w:val="18"/>
              </w:rPr>
              <w:t>根桩、条形桩基沿垂直轴</w:t>
            </w:r>
          </w:p>
          <w:p w:rsidR="004A48B3" w:rsidRPr="0073542F" w:rsidRDefault="004A48B3" w:rsidP="006537F7">
            <w:pPr>
              <w:jc w:val="center"/>
              <w:rPr>
                <w:sz w:val="18"/>
                <w:szCs w:val="18"/>
              </w:rPr>
            </w:pPr>
            <w:r w:rsidRPr="0073542F">
              <w:rPr>
                <w:rFonts w:hint="eastAsia"/>
                <w:kern w:val="0"/>
                <w:sz w:val="18"/>
                <w:szCs w:val="18"/>
              </w:rPr>
              <w:t>线方向和群桩基础中的边桩</w:t>
            </w:r>
          </w:p>
        </w:tc>
        <w:tc>
          <w:tcPr>
            <w:tcW w:w="2126" w:type="dxa"/>
            <w:vAlign w:val="center"/>
          </w:tcPr>
          <w:p w:rsidR="004A48B3" w:rsidRPr="0073542F" w:rsidRDefault="004A48B3" w:rsidP="006537F7">
            <w:pPr>
              <w:jc w:val="center"/>
              <w:rPr>
                <w:kern w:val="0"/>
                <w:sz w:val="18"/>
                <w:szCs w:val="18"/>
              </w:rPr>
            </w:pPr>
            <w:r w:rsidRPr="0073542F">
              <w:rPr>
                <w:rFonts w:hint="eastAsia"/>
                <w:kern w:val="0"/>
                <w:sz w:val="18"/>
                <w:szCs w:val="18"/>
              </w:rPr>
              <w:t>条形桩基沿轴线方向</w:t>
            </w:r>
          </w:p>
          <w:p w:rsidR="004A48B3" w:rsidRPr="0073542F" w:rsidRDefault="004A48B3" w:rsidP="006537F7">
            <w:pPr>
              <w:jc w:val="center"/>
              <w:rPr>
                <w:kern w:val="0"/>
                <w:sz w:val="18"/>
                <w:szCs w:val="18"/>
              </w:rPr>
            </w:pPr>
            <w:r w:rsidRPr="0073542F">
              <w:rPr>
                <w:rFonts w:hint="eastAsia"/>
                <w:kern w:val="0"/>
                <w:sz w:val="18"/>
                <w:szCs w:val="18"/>
              </w:rPr>
              <w:t>和群桩基础的中间桩</w:t>
            </w:r>
          </w:p>
        </w:tc>
      </w:tr>
      <w:tr w:rsidR="004A48B3" w:rsidRPr="0073542F" w:rsidTr="000F5E64">
        <w:trPr>
          <w:trHeight w:val="488"/>
          <w:jc w:val="center"/>
        </w:trPr>
        <w:tc>
          <w:tcPr>
            <w:tcW w:w="1007" w:type="dxa"/>
            <w:tcBorders>
              <w:bottom w:val="single" w:sz="12" w:space="0" w:color="auto"/>
            </w:tcBorders>
            <w:vAlign w:val="center"/>
          </w:tcPr>
          <w:p w:rsidR="004A48B3" w:rsidRPr="0073542F" w:rsidRDefault="004A48B3" w:rsidP="006537F7">
            <w:pPr>
              <w:jc w:val="center"/>
              <w:rPr>
                <w:i/>
                <w:kern w:val="0"/>
                <w:sz w:val="18"/>
                <w:szCs w:val="18"/>
              </w:rPr>
            </w:pPr>
            <w:r w:rsidRPr="0073542F">
              <w:rPr>
                <w:kern w:val="0"/>
                <w:sz w:val="18"/>
                <w:szCs w:val="18"/>
              </w:rPr>
              <w:t>350 ~ 800</w:t>
            </w:r>
          </w:p>
        </w:tc>
        <w:tc>
          <w:tcPr>
            <w:tcW w:w="1388" w:type="dxa"/>
            <w:tcBorders>
              <w:bottom w:val="single" w:sz="12" w:space="0" w:color="auto"/>
            </w:tcBorders>
            <w:vAlign w:val="center"/>
          </w:tcPr>
          <w:p w:rsidR="004A48B3" w:rsidRPr="0073542F" w:rsidRDefault="004A48B3" w:rsidP="00C47DB4">
            <w:pPr>
              <w:jc w:val="center"/>
              <w:rPr>
                <w:sz w:val="18"/>
                <w:szCs w:val="18"/>
              </w:rPr>
            </w:pPr>
            <w:r>
              <w:rPr>
                <w:rFonts w:hint="eastAsia"/>
                <w:sz w:val="18"/>
                <w:szCs w:val="18"/>
              </w:rPr>
              <w:t>不小于设计值</w:t>
            </w:r>
          </w:p>
        </w:tc>
        <w:tc>
          <w:tcPr>
            <w:tcW w:w="1134" w:type="dxa"/>
            <w:tcBorders>
              <w:bottom w:val="single" w:sz="12" w:space="0" w:color="auto"/>
            </w:tcBorders>
            <w:vAlign w:val="center"/>
          </w:tcPr>
          <w:p w:rsidR="004A48B3" w:rsidRPr="0073542F" w:rsidRDefault="004A48B3" w:rsidP="006537F7">
            <w:pPr>
              <w:jc w:val="center"/>
              <w:rPr>
                <w:sz w:val="18"/>
                <w:szCs w:val="18"/>
              </w:rPr>
            </w:pPr>
            <w:r w:rsidRPr="0073542F">
              <w:rPr>
                <w:sz w:val="18"/>
                <w:szCs w:val="18"/>
              </w:rPr>
              <w:t>1</w:t>
            </w:r>
          </w:p>
        </w:tc>
        <w:tc>
          <w:tcPr>
            <w:tcW w:w="2835" w:type="dxa"/>
            <w:tcBorders>
              <w:bottom w:val="single" w:sz="12" w:space="0" w:color="auto"/>
            </w:tcBorders>
            <w:vAlign w:val="center"/>
          </w:tcPr>
          <w:p w:rsidR="004A48B3" w:rsidRPr="0073542F" w:rsidRDefault="004A48B3" w:rsidP="00C47DB4">
            <w:pPr>
              <w:jc w:val="center"/>
              <w:rPr>
                <w:kern w:val="0"/>
                <w:sz w:val="18"/>
                <w:szCs w:val="18"/>
              </w:rPr>
            </w:pPr>
            <w:r w:rsidRPr="0073542F">
              <w:rPr>
                <w:i/>
                <w:kern w:val="0"/>
                <w:sz w:val="18"/>
                <w:szCs w:val="18"/>
              </w:rPr>
              <w:t xml:space="preserve">d </w:t>
            </w:r>
            <w:r w:rsidRPr="0073542F">
              <w:rPr>
                <w:kern w:val="0"/>
                <w:sz w:val="18"/>
                <w:szCs w:val="18"/>
              </w:rPr>
              <w:t>/ 6</w:t>
            </w:r>
            <w:r w:rsidRPr="0073542F">
              <w:rPr>
                <w:rFonts w:hint="eastAsia"/>
                <w:kern w:val="0"/>
                <w:sz w:val="18"/>
                <w:szCs w:val="18"/>
              </w:rPr>
              <w:t>且不大于</w:t>
            </w:r>
            <w:r w:rsidRPr="0073542F">
              <w:rPr>
                <w:kern w:val="0"/>
                <w:sz w:val="18"/>
                <w:szCs w:val="18"/>
              </w:rPr>
              <w:t>100</w:t>
            </w:r>
          </w:p>
        </w:tc>
        <w:tc>
          <w:tcPr>
            <w:tcW w:w="2126" w:type="dxa"/>
            <w:tcBorders>
              <w:bottom w:val="single" w:sz="12" w:space="0" w:color="auto"/>
            </w:tcBorders>
            <w:vAlign w:val="center"/>
          </w:tcPr>
          <w:p w:rsidR="004A48B3" w:rsidRPr="0073542F" w:rsidRDefault="004A48B3" w:rsidP="00C47DB4">
            <w:pPr>
              <w:jc w:val="center"/>
              <w:rPr>
                <w:kern w:val="0"/>
                <w:sz w:val="18"/>
                <w:szCs w:val="18"/>
              </w:rPr>
            </w:pPr>
            <w:r w:rsidRPr="0073542F">
              <w:rPr>
                <w:i/>
                <w:kern w:val="0"/>
                <w:sz w:val="18"/>
                <w:szCs w:val="18"/>
              </w:rPr>
              <w:t xml:space="preserve">d </w:t>
            </w:r>
            <w:r w:rsidRPr="0073542F">
              <w:rPr>
                <w:kern w:val="0"/>
                <w:sz w:val="18"/>
                <w:szCs w:val="18"/>
              </w:rPr>
              <w:t>/ 4</w:t>
            </w:r>
            <w:r w:rsidRPr="0073542F">
              <w:rPr>
                <w:rFonts w:hint="eastAsia"/>
                <w:kern w:val="0"/>
                <w:sz w:val="18"/>
                <w:szCs w:val="18"/>
              </w:rPr>
              <w:t>且不大于</w:t>
            </w:r>
            <w:r w:rsidRPr="0073542F">
              <w:rPr>
                <w:kern w:val="0"/>
                <w:sz w:val="18"/>
                <w:szCs w:val="18"/>
              </w:rPr>
              <w:t>150</w:t>
            </w:r>
          </w:p>
        </w:tc>
      </w:tr>
    </w:tbl>
    <w:p w:rsidR="004A48B3" w:rsidRDefault="004A48B3" w:rsidP="006860A0">
      <w:pPr>
        <w:spacing w:line="360" w:lineRule="auto"/>
        <w:rPr>
          <w:kern w:val="0"/>
          <w:szCs w:val="21"/>
        </w:rPr>
      </w:pPr>
      <w:r w:rsidRPr="0073542F">
        <w:rPr>
          <w:b/>
          <w:kern w:val="0"/>
          <w:szCs w:val="21"/>
        </w:rPr>
        <w:t>5.4</w:t>
      </w:r>
      <w:r w:rsidRPr="0073542F">
        <w:rPr>
          <w:b/>
          <w:bCs/>
          <w:kern w:val="0"/>
          <w:szCs w:val="21"/>
        </w:rPr>
        <w:t xml:space="preserve">.7 </w:t>
      </w:r>
      <w:r w:rsidRPr="0073542F">
        <w:rPr>
          <w:b/>
          <w:kern w:val="0"/>
          <w:szCs w:val="21"/>
        </w:rPr>
        <w:t xml:space="preserve"> </w:t>
      </w:r>
      <w:r w:rsidRPr="0073542F">
        <w:rPr>
          <w:rFonts w:hint="eastAsia"/>
          <w:kern w:val="0"/>
          <w:szCs w:val="21"/>
        </w:rPr>
        <w:t>在地下水位较高的砂土</w:t>
      </w:r>
      <w:r>
        <w:rPr>
          <w:rFonts w:hint="eastAsia"/>
          <w:kern w:val="0"/>
          <w:szCs w:val="21"/>
        </w:rPr>
        <w:t>层</w:t>
      </w:r>
      <w:r w:rsidRPr="0073542F">
        <w:rPr>
          <w:rFonts w:hint="eastAsia"/>
          <w:kern w:val="0"/>
          <w:szCs w:val="21"/>
        </w:rPr>
        <w:t>或砂砾层中施工时，应采用直径较粗的钻杆，并宜在短螺旋挤扩钻具的上部</w:t>
      </w:r>
      <w:r>
        <w:rPr>
          <w:rFonts w:hint="eastAsia"/>
          <w:kern w:val="0"/>
          <w:szCs w:val="21"/>
        </w:rPr>
        <w:t>连接适宜</w:t>
      </w:r>
      <w:r w:rsidRPr="0073542F">
        <w:rPr>
          <w:rFonts w:hint="eastAsia"/>
          <w:kern w:val="0"/>
          <w:szCs w:val="21"/>
        </w:rPr>
        <w:t>长度的</w:t>
      </w:r>
      <w:r>
        <w:rPr>
          <w:rFonts w:hint="eastAsia"/>
          <w:kern w:val="0"/>
          <w:szCs w:val="21"/>
        </w:rPr>
        <w:t>螺旋叶片直径与钻孔直径相同的</w:t>
      </w:r>
      <w:r w:rsidRPr="0073542F">
        <w:rPr>
          <w:rFonts w:hint="eastAsia"/>
          <w:kern w:val="0"/>
          <w:szCs w:val="21"/>
        </w:rPr>
        <w:t>螺旋钻杆，</w:t>
      </w:r>
      <w:r>
        <w:rPr>
          <w:rFonts w:hint="eastAsia"/>
          <w:kern w:val="0"/>
          <w:szCs w:val="21"/>
        </w:rPr>
        <w:t>且钻具</w:t>
      </w:r>
      <w:r w:rsidRPr="0073542F">
        <w:rPr>
          <w:rFonts w:hint="eastAsia"/>
          <w:kern w:val="0"/>
          <w:szCs w:val="21"/>
        </w:rPr>
        <w:t>底部活门应设置防水机构。</w:t>
      </w:r>
    </w:p>
    <w:p w:rsidR="004A48B3" w:rsidRPr="0073542F" w:rsidRDefault="004A48B3">
      <w:pPr>
        <w:spacing w:line="360" w:lineRule="auto"/>
        <w:rPr>
          <w:rFonts w:cs="宋体"/>
          <w:kern w:val="0"/>
          <w:szCs w:val="21"/>
        </w:rPr>
      </w:pPr>
      <w:r w:rsidRPr="0073542F">
        <w:rPr>
          <w:b/>
          <w:kern w:val="0"/>
          <w:szCs w:val="21"/>
        </w:rPr>
        <w:t>5.4</w:t>
      </w:r>
      <w:r w:rsidRPr="0073542F">
        <w:rPr>
          <w:b/>
          <w:bCs/>
          <w:kern w:val="0"/>
          <w:szCs w:val="21"/>
        </w:rPr>
        <w:t xml:space="preserve">.8  </w:t>
      </w:r>
      <w:r w:rsidRPr="0073542F">
        <w:rPr>
          <w:rFonts w:cs="宋体" w:hint="eastAsia"/>
          <w:kern w:val="0"/>
          <w:szCs w:val="21"/>
        </w:rPr>
        <w:t>成孔施工应考虑钻掘挤土效应对成桩质量、邻近建筑物、周边道路、地下管线的影响，必要时应采取消减孔隙水压力和降低挤土效应的技术措施，包括采用适宜的</w:t>
      </w:r>
      <w:r w:rsidRPr="0073542F">
        <w:rPr>
          <w:rFonts w:hint="eastAsia"/>
          <w:kern w:val="0"/>
          <w:szCs w:val="21"/>
        </w:rPr>
        <w:t>短螺旋挤扩钻具</w:t>
      </w:r>
      <w:r w:rsidRPr="0073542F">
        <w:rPr>
          <w:rFonts w:cs="宋体" w:hint="eastAsia"/>
          <w:kern w:val="0"/>
          <w:szCs w:val="21"/>
        </w:rPr>
        <w:t>、合理的施工工艺与施工顺序、降低钻掘速度、</w:t>
      </w:r>
      <w:r>
        <w:rPr>
          <w:rFonts w:cs="宋体" w:hint="eastAsia"/>
          <w:kern w:val="0"/>
          <w:szCs w:val="21"/>
        </w:rPr>
        <w:t>减少竖向钻压、</w:t>
      </w:r>
      <w:r w:rsidRPr="0073542F">
        <w:rPr>
          <w:rFonts w:cs="宋体" w:hint="eastAsia"/>
          <w:kern w:val="0"/>
          <w:szCs w:val="21"/>
        </w:rPr>
        <w:t>控制分层挤土的顺序与深度</w:t>
      </w:r>
      <w:r>
        <w:rPr>
          <w:rFonts w:cs="宋体" w:hint="eastAsia"/>
          <w:kern w:val="0"/>
          <w:szCs w:val="21"/>
        </w:rPr>
        <w:t>，</w:t>
      </w:r>
      <w:r w:rsidRPr="0073542F">
        <w:rPr>
          <w:rFonts w:cs="宋体" w:hint="eastAsia"/>
          <w:kern w:val="0"/>
          <w:szCs w:val="21"/>
        </w:rPr>
        <w:t>以及防止土体侧向位移</w:t>
      </w:r>
      <w:r>
        <w:rPr>
          <w:rFonts w:cs="宋体" w:hint="eastAsia"/>
          <w:kern w:val="0"/>
          <w:szCs w:val="21"/>
        </w:rPr>
        <w:t>的</w:t>
      </w:r>
      <w:r w:rsidRPr="0073542F">
        <w:rPr>
          <w:rFonts w:cs="宋体" w:hint="eastAsia"/>
          <w:kern w:val="0"/>
          <w:szCs w:val="21"/>
        </w:rPr>
        <w:t>措施。</w:t>
      </w:r>
    </w:p>
    <w:p w:rsidR="004A48B3" w:rsidRPr="0073542F" w:rsidRDefault="004A48B3">
      <w:pPr>
        <w:spacing w:line="360" w:lineRule="auto"/>
        <w:rPr>
          <w:bCs/>
          <w:kern w:val="0"/>
          <w:szCs w:val="21"/>
        </w:rPr>
      </w:pPr>
      <w:r w:rsidRPr="0073542F">
        <w:rPr>
          <w:b/>
          <w:kern w:val="0"/>
          <w:szCs w:val="21"/>
        </w:rPr>
        <w:t xml:space="preserve">5.4.9 </w:t>
      </w:r>
      <w:r w:rsidRPr="0073542F">
        <w:rPr>
          <w:b/>
          <w:bCs/>
          <w:kern w:val="0"/>
          <w:szCs w:val="21"/>
        </w:rPr>
        <w:t xml:space="preserve"> </w:t>
      </w:r>
      <w:r w:rsidRPr="0073542F">
        <w:rPr>
          <w:rFonts w:hint="eastAsia"/>
          <w:bCs/>
          <w:kern w:val="0"/>
          <w:szCs w:val="21"/>
        </w:rPr>
        <w:t>成孔施工顺序</w:t>
      </w:r>
      <w:r w:rsidRPr="0073542F">
        <w:rPr>
          <w:rFonts w:hint="eastAsia"/>
          <w:szCs w:val="21"/>
        </w:rPr>
        <w:t>宜符合下列规定：</w:t>
      </w:r>
    </w:p>
    <w:p w:rsidR="004A48B3" w:rsidRPr="0073542F" w:rsidRDefault="004A48B3" w:rsidP="00A2276A">
      <w:pPr>
        <w:spacing w:line="360" w:lineRule="auto"/>
        <w:ind w:firstLineChars="200" w:firstLine="31680"/>
      </w:pPr>
      <w:r w:rsidRPr="0073542F">
        <w:rPr>
          <w:b/>
        </w:rPr>
        <w:t xml:space="preserve">1  </w:t>
      </w:r>
      <w:r w:rsidRPr="0073542F">
        <w:rPr>
          <w:rFonts w:hint="eastAsia"/>
        </w:rPr>
        <w:t>群桩施工</w:t>
      </w:r>
      <w:r>
        <w:rPr>
          <w:rFonts w:hint="eastAsia"/>
        </w:rPr>
        <w:t>宜</w:t>
      </w:r>
      <w:r w:rsidRPr="0073542F">
        <w:rPr>
          <w:rFonts w:hint="eastAsia"/>
        </w:rPr>
        <w:t>自中间向外两个方向或四周进行对称施工；</w:t>
      </w:r>
    </w:p>
    <w:p w:rsidR="004A48B3" w:rsidRPr="0073542F" w:rsidRDefault="004A48B3" w:rsidP="00A2276A">
      <w:pPr>
        <w:spacing w:line="360" w:lineRule="auto"/>
        <w:ind w:firstLineChars="200" w:firstLine="31680"/>
      </w:pPr>
      <w:r w:rsidRPr="0073542F">
        <w:rPr>
          <w:b/>
        </w:rPr>
        <w:t>2</w:t>
      </w:r>
      <w:r w:rsidRPr="0073542F">
        <w:t xml:space="preserve">  </w:t>
      </w:r>
      <w:r w:rsidRPr="0073542F">
        <w:rPr>
          <w:rFonts w:hint="eastAsia"/>
        </w:rPr>
        <w:t>一侧毗邻</w:t>
      </w:r>
      <w:r>
        <w:rPr>
          <w:rFonts w:hint="eastAsia"/>
        </w:rPr>
        <w:t>已有</w:t>
      </w:r>
      <w:r w:rsidRPr="0073542F">
        <w:rPr>
          <w:rFonts w:hint="eastAsia"/>
        </w:rPr>
        <w:t>建构筑物时，</w:t>
      </w:r>
      <w:r>
        <w:rPr>
          <w:rFonts w:hint="eastAsia"/>
        </w:rPr>
        <w:t>宜</w:t>
      </w:r>
      <w:r w:rsidRPr="0073542F">
        <w:rPr>
          <w:rFonts w:hint="eastAsia"/>
        </w:rPr>
        <w:t>从</w:t>
      </w:r>
      <w:r>
        <w:rPr>
          <w:rFonts w:hint="eastAsia"/>
        </w:rPr>
        <w:t>近</w:t>
      </w:r>
      <w:r w:rsidRPr="0073542F">
        <w:rPr>
          <w:rFonts w:hint="eastAsia"/>
        </w:rPr>
        <w:t>建构筑物一侧开始由近端至远端施工；</w:t>
      </w:r>
      <w:r w:rsidRPr="0073542F">
        <w:t xml:space="preserve"> </w:t>
      </w:r>
    </w:p>
    <w:p w:rsidR="004A48B3" w:rsidRPr="0073542F" w:rsidRDefault="004A48B3" w:rsidP="00A2276A">
      <w:pPr>
        <w:spacing w:line="360" w:lineRule="auto"/>
        <w:ind w:firstLineChars="200" w:firstLine="31680"/>
      </w:pPr>
      <w:r w:rsidRPr="0073542F">
        <w:rPr>
          <w:b/>
        </w:rPr>
        <w:t xml:space="preserve">3  </w:t>
      </w:r>
      <w:r>
        <w:rPr>
          <w:rFonts w:hint="eastAsia"/>
        </w:rPr>
        <w:t>位于</w:t>
      </w:r>
      <w:r w:rsidRPr="0073542F">
        <w:rPr>
          <w:rFonts w:hint="eastAsia"/>
        </w:rPr>
        <w:t>多桩承台边缘的基桩</w:t>
      </w:r>
      <w:r>
        <w:rPr>
          <w:rFonts w:hint="eastAsia"/>
        </w:rPr>
        <w:t>宜</w:t>
      </w:r>
      <w:r w:rsidRPr="0073542F">
        <w:rPr>
          <w:rFonts w:hint="eastAsia"/>
        </w:rPr>
        <w:t>待承台内</w:t>
      </w:r>
      <w:r>
        <w:rPr>
          <w:rFonts w:hint="eastAsia"/>
        </w:rPr>
        <w:t>部</w:t>
      </w:r>
      <w:r w:rsidRPr="0073542F">
        <w:rPr>
          <w:rFonts w:hint="eastAsia"/>
        </w:rPr>
        <w:t>其他</w:t>
      </w:r>
      <w:r>
        <w:rPr>
          <w:rFonts w:hint="eastAsia"/>
        </w:rPr>
        <w:t>基</w:t>
      </w:r>
      <w:r w:rsidRPr="0073542F">
        <w:rPr>
          <w:rFonts w:hint="eastAsia"/>
        </w:rPr>
        <w:t>桩施工完成并重新测量桩位后再施工；</w:t>
      </w:r>
    </w:p>
    <w:p w:rsidR="004A48B3" w:rsidRPr="0073542F" w:rsidRDefault="004A48B3" w:rsidP="00A2276A">
      <w:pPr>
        <w:spacing w:line="360" w:lineRule="auto"/>
        <w:ind w:firstLineChars="200" w:firstLine="31680"/>
      </w:pPr>
      <w:r w:rsidRPr="0073542F">
        <w:rPr>
          <w:b/>
        </w:rPr>
        <w:t xml:space="preserve">4  </w:t>
      </w:r>
      <w:r w:rsidRPr="0073542F">
        <w:rPr>
          <w:rFonts w:hint="eastAsia"/>
        </w:rPr>
        <w:t>满足本标准第</w:t>
      </w:r>
      <w:r w:rsidRPr="0073542F">
        <w:t>3.4.</w:t>
      </w:r>
      <w:r>
        <w:t>2</w:t>
      </w:r>
      <w:r w:rsidRPr="0073542F">
        <w:rPr>
          <w:rFonts w:hint="eastAsia"/>
        </w:rPr>
        <w:t>条规定，</w:t>
      </w:r>
      <w:r>
        <w:rPr>
          <w:rFonts w:hint="eastAsia"/>
        </w:rPr>
        <w:t>且</w:t>
      </w:r>
      <w:r w:rsidRPr="0073542F">
        <w:rPr>
          <w:rFonts w:hint="eastAsia"/>
        </w:rPr>
        <w:t>饱和黏性土场地</w:t>
      </w:r>
      <w:r>
        <w:rPr>
          <w:rFonts w:hint="eastAsia"/>
        </w:rPr>
        <w:t>的</w:t>
      </w:r>
      <w:r w:rsidRPr="0073542F">
        <w:rPr>
          <w:rFonts w:hint="eastAsia"/>
        </w:rPr>
        <w:t>基</w:t>
      </w:r>
      <w:r>
        <w:rPr>
          <w:rFonts w:hint="eastAsia"/>
        </w:rPr>
        <w:t>桩中心距小于等于</w:t>
      </w:r>
      <w:r w:rsidRPr="0073542F">
        <w:t>4</w:t>
      </w:r>
      <w:r>
        <w:t>.5</w:t>
      </w:r>
      <w:r w:rsidRPr="0073542F">
        <w:rPr>
          <w:i/>
        </w:rPr>
        <w:t>d</w:t>
      </w:r>
      <w:r>
        <w:rPr>
          <w:rFonts w:hint="eastAsia"/>
        </w:rPr>
        <w:t>时，</w:t>
      </w:r>
      <w:r w:rsidRPr="0073542F">
        <w:rPr>
          <w:rFonts w:hint="eastAsia"/>
        </w:rPr>
        <w:t>排桩或群桩基础范围内的基桩</w:t>
      </w:r>
      <w:r>
        <w:rPr>
          <w:rFonts w:hint="eastAsia"/>
        </w:rPr>
        <w:t>应</w:t>
      </w:r>
      <w:r w:rsidRPr="0073542F">
        <w:rPr>
          <w:rFonts w:hint="eastAsia"/>
        </w:rPr>
        <w:t>采</w:t>
      </w:r>
      <w:r>
        <w:rPr>
          <w:rFonts w:hint="eastAsia"/>
        </w:rPr>
        <w:t>取</w:t>
      </w:r>
      <w:r w:rsidRPr="0073542F">
        <w:rPr>
          <w:rFonts w:hint="eastAsia"/>
        </w:rPr>
        <w:t>跳打、对角线施打及控制钻掘速度</w:t>
      </w:r>
      <w:r>
        <w:rPr>
          <w:rFonts w:hint="eastAsia"/>
        </w:rPr>
        <w:t>等</w:t>
      </w:r>
      <w:r w:rsidRPr="0073542F">
        <w:rPr>
          <w:rFonts w:hint="eastAsia"/>
        </w:rPr>
        <w:t>施工措施；</w:t>
      </w:r>
    </w:p>
    <w:p w:rsidR="004A48B3" w:rsidRPr="0073542F" w:rsidRDefault="004A48B3" w:rsidP="00A2276A">
      <w:pPr>
        <w:spacing w:line="360" w:lineRule="auto"/>
        <w:ind w:firstLineChars="200" w:firstLine="31680"/>
      </w:pPr>
      <w:r w:rsidRPr="0073542F">
        <w:rPr>
          <w:b/>
        </w:rPr>
        <w:t xml:space="preserve">5  </w:t>
      </w:r>
      <w:r w:rsidRPr="0073542F">
        <w:rPr>
          <w:rFonts w:hint="eastAsia"/>
        </w:rPr>
        <w:t>对于变桩径、变桩长</w:t>
      </w:r>
      <w:r>
        <w:rPr>
          <w:rFonts w:hint="eastAsia"/>
        </w:rPr>
        <w:t>的桩基</w:t>
      </w:r>
      <w:r w:rsidRPr="0073542F">
        <w:rPr>
          <w:rFonts w:hint="eastAsia"/>
        </w:rPr>
        <w:t>设计方案，</w:t>
      </w:r>
      <w:r>
        <w:rPr>
          <w:rFonts w:hint="eastAsia"/>
        </w:rPr>
        <w:t>可</w:t>
      </w:r>
      <w:r w:rsidRPr="0073542F">
        <w:rPr>
          <w:rFonts w:hint="eastAsia"/>
        </w:rPr>
        <w:t>采用先粗后细及先长后短的施工顺序；</w:t>
      </w:r>
    </w:p>
    <w:p w:rsidR="004A48B3" w:rsidRPr="0073542F" w:rsidRDefault="004A48B3" w:rsidP="00A2276A">
      <w:pPr>
        <w:spacing w:line="360" w:lineRule="auto"/>
        <w:ind w:firstLineChars="200" w:firstLine="31680"/>
      </w:pPr>
      <w:r w:rsidRPr="0073542F">
        <w:rPr>
          <w:b/>
        </w:rPr>
        <w:t>6</w:t>
      </w:r>
      <w:r w:rsidRPr="0073542F">
        <w:t xml:space="preserve">  </w:t>
      </w:r>
      <w:r w:rsidRPr="0073542F">
        <w:rPr>
          <w:rFonts w:hint="eastAsia"/>
        </w:rPr>
        <w:t>施工工艺流程</w:t>
      </w:r>
      <w:r>
        <w:rPr>
          <w:rFonts w:hint="eastAsia"/>
        </w:rPr>
        <w:t>宜</w:t>
      </w:r>
      <w:r w:rsidRPr="0073542F">
        <w:rPr>
          <w:rFonts w:hint="eastAsia"/>
        </w:rPr>
        <w:t>按本标准附录</w:t>
      </w:r>
      <w:r w:rsidRPr="0073542F">
        <w:t>D</w:t>
      </w:r>
      <w:r>
        <w:rPr>
          <w:rFonts w:hint="eastAsia"/>
        </w:rPr>
        <w:t>规定</w:t>
      </w:r>
      <w:r w:rsidRPr="0073542F">
        <w:rPr>
          <w:rFonts w:hint="eastAsia"/>
        </w:rPr>
        <w:t>执行。</w:t>
      </w:r>
    </w:p>
    <w:p w:rsidR="004A48B3" w:rsidRPr="0073542F" w:rsidRDefault="004A48B3" w:rsidP="001B5327">
      <w:pPr>
        <w:spacing w:line="360" w:lineRule="auto"/>
        <w:rPr>
          <w:rFonts w:cs="宋体"/>
          <w:kern w:val="0"/>
          <w:szCs w:val="21"/>
        </w:rPr>
      </w:pPr>
      <w:r w:rsidRPr="0073542F">
        <w:rPr>
          <w:b/>
          <w:kern w:val="0"/>
          <w:szCs w:val="21"/>
        </w:rPr>
        <w:t>5.4.10</w:t>
      </w:r>
      <w:r w:rsidRPr="0073542F">
        <w:rPr>
          <w:b/>
          <w:bCs/>
          <w:kern w:val="0"/>
          <w:szCs w:val="21"/>
        </w:rPr>
        <w:t xml:space="preserve">  </w:t>
      </w:r>
      <w:r>
        <w:rPr>
          <w:rFonts w:cs="宋体" w:hint="eastAsia"/>
          <w:kern w:val="0"/>
          <w:szCs w:val="21"/>
        </w:rPr>
        <w:t>在</w:t>
      </w:r>
      <w:r w:rsidRPr="0073542F">
        <w:rPr>
          <w:rFonts w:cs="宋体" w:hint="eastAsia"/>
          <w:kern w:val="0"/>
          <w:szCs w:val="21"/>
        </w:rPr>
        <w:t>成孔</w:t>
      </w:r>
      <w:r>
        <w:rPr>
          <w:rFonts w:cs="宋体" w:hint="eastAsia"/>
          <w:kern w:val="0"/>
          <w:szCs w:val="21"/>
        </w:rPr>
        <w:t>施工阶段</w:t>
      </w:r>
      <w:r w:rsidRPr="0073542F">
        <w:rPr>
          <w:rFonts w:cs="宋体" w:hint="eastAsia"/>
          <w:kern w:val="0"/>
          <w:szCs w:val="21"/>
        </w:rPr>
        <w:t>，钻具开孔时钻掘速度</w:t>
      </w:r>
      <w:r>
        <w:rPr>
          <w:rFonts w:cs="宋体" w:hint="eastAsia"/>
          <w:kern w:val="0"/>
          <w:szCs w:val="21"/>
        </w:rPr>
        <w:t>宜</w:t>
      </w:r>
      <w:r w:rsidRPr="0073542F">
        <w:rPr>
          <w:rFonts w:cs="宋体" w:hint="eastAsia"/>
          <w:kern w:val="0"/>
          <w:szCs w:val="21"/>
        </w:rPr>
        <w:t>慢，钻具应保持顺时针方向旋转，在钻机动力头施加扭矩的同时</w:t>
      </w:r>
      <w:r>
        <w:rPr>
          <w:rFonts w:cs="宋体" w:hint="eastAsia"/>
          <w:kern w:val="0"/>
          <w:szCs w:val="21"/>
        </w:rPr>
        <w:t>可</w:t>
      </w:r>
      <w:r w:rsidRPr="0073542F">
        <w:rPr>
          <w:rFonts w:cs="宋体" w:hint="eastAsia"/>
          <w:kern w:val="0"/>
          <w:szCs w:val="21"/>
        </w:rPr>
        <w:t>依据岩土层性质施加适</w:t>
      </w:r>
      <w:r>
        <w:rPr>
          <w:rFonts w:cs="宋体" w:hint="eastAsia"/>
          <w:kern w:val="0"/>
          <w:szCs w:val="21"/>
        </w:rPr>
        <w:t>宜</w:t>
      </w:r>
      <w:r w:rsidRPr="0073542F">
        <w:rPr>
          <w:rFonts w:cs="宋体" w:hint="eastAsia"/>
          <w:kern w:val="0"/>
          <w:szCs w:val="21"/>
        </w:rPr>
        <w:t>的竖向</w:t>
      </w:r>
      <w:r>
        <w:rPr>
          <w:rFonts w:cs="宋体" w:hint="eastAsia"/>
          <w:kern w:val="0"/>
          <w:szCs w:val="21"/>
        </w:rPr>
        <w:t>钻压</w:t>
      </w:r>
      <w:r w:rsidRPr="0073542F">
        <w:rPr>
          <w:rFonts w:cs="宋体" w:hint="eastAsia"/>
          <w:kern w:val="0"/>
          <w:szCs w:val="21"/>
        </w:rPr>
        <w:t>，在钻具达到设计桩端标高前，钻具不得反转或提升</w:t>
      </w:r>
      <w:r>
        <w:rPr>
          <w:rFonts w:cs="宋体" w:hint="eastAsia"/>
          <w:kern w:val="0"/>
          <w:szCs w:val="21"/>
        </w:rPr>
        <w:t>；在桩孔灌注施工阶段，钻具仍应保持顺时针方向旋转，且不得反转</w:t>
      </w:r>
      <w:r w:rsidRPr="0073542F">
        <w:rPr>
          <w:rFonts w:cs="宋体" w:hint="eastAsia"/>
          <w:kern w:val="0"/>
          <w:szCs w:val="21"/>
        </w:rPr>
        <w:t>。</w:t>
      </w:r>
    </w:p>
    <w:p w:rsidR="004A48B3" w:rsidRPr="0073542F" w:rsidRDefault="004A48B3">
      <w:pPr>
        <w:spacing w:line="360" w:lineRule="auto"/>
        <w:rPr>
          <w:rFonts w:cs="宋体"/>
          <w:kern w:val="0"/>
          <w:szCs w:val="21"/>
        </w:rPr>
      </w:pPr>
      <w:r w:rsidRPr="0073542F">
        <w:rPr>
          <w:b/>
          <w:kern w:val="0"/>
          <w:szCs w:val="21"/>
        </w:rPr>
        <w:t>5.4.11</w:t>
      </w:r>
      <w:r w:rsidRPr="0073542F">
        <w:rPr>
          <w:b/>
          <w:bCs/>
          <w:kern w:val="0"/>
          <w:szCs w:val="21"/>
        </w:rPr>
        <w:t xml:space="preserve">  </w:t>
      </w:r>
      <w:r w:rsidRPr="0073542F">
        <w:rPr>
          <w:rFonts w:hint="eastAsia"/>
          <w:bCs/>
          <w:kern w:val="0"/>
          <w:szCs w:val="21"/>
        </w:rPr>
        <w:t>在</w:t>
      </w:r>
      <w:r w:rsidRPr="0073542F">
        <w:rPr>
          <w:rFonts w:cs="宋体" w:hint="eastAsia"/>
          <w:kern w:val="0"/>
          <w:szCs w:val="21"/>
        </w:rPr>
        <w:t>钻掘成孔</w:t>
      </w:r>
      <w:r>
        <w:rPr>
          <w:rFonts w:cs="宋体" w:hint="eastAsia"/>
          <w:kern w:val="0"/>
          <w:szCs w:val="21"/>
        </w:rPr>
        <w:t>施工</w:t>
      </w:r>
      <w:r w:rsidRPr="0073542F">
        <w:rPr>
          <w:rFonts w:cs="宋体" w:hint="eastAsia"/>
          <w:kern w:val="0"/>
          <w:szCs w:val="21"/>
        </w:rPr>
        <w:t>过程中，如出现卡钻、钻机摇晃、偏斜或发生异常声响时，应立即停钻，</w:t>
      </w:r>
      <w:r>
        <w:rPr>
          <w:rFonts w:cs="宋体" w:hint="eastAsia"/>
          <w:kern w:val="0"/>
          <w:szCs w:val="21"/>
        </w:rPr>
        <w:t>待</w:t>
      </w:r>
      <w:r w:rsidRPr="0073542F">
        <w:rPr>
          <w:rFonts w:cs="宋体" w:hint="eastAsia"/>
          <w:kern w:val="0"/>
          <w:szCs w:val="21"/>
        </w:rPr>
        <w:t>查明原因并采取相应措施后方可继续作业。</w:t>
      </w:r>
    </w:p>
    <w:p w:rsidR="004A48B3" w:rsidRPr="0073542F" w:rsidRDefault="004A48B3" w:rsidP="00FF3E1E">
      <w:pPr>
        <w:keepNext/>
        <w:autoSpaceDE w:val="0"/>
        <w:autoSpaceDN w:val="0"/>
        <w:adjustRightInd w:val="0"/>
        <w:spacing w:beforeLines="100" w:line="360" w:lineRule="auto"/>
        <w:jc w:val="center"/>
        <w:rPr>
          <w:rFonts w:cs="宋体"/>
          <w:kern w:val="0"/>
          <w:sz w:val="28"/>
          <w:szCs w:val="28"/>
        </w:rPr>
      </w:pPr>
      <w:r w:rsidRPr="0073542F">
        <w:rPr>
          <w:kern w:val="0"/>
          <w:sz w:val="28"/>
          <w:szCs w:val="28"/>
        </w:rPr>
        <w:fldChar w:fldCharType="begin"/>
      </w:r>
      <w:r w:rsidRPr="0073542F">
        <w:rPr>
          <w:kern w:val="0"/>
          <w:sz w:val="28"/>
          <w:szCs w:val="28"/>
        </w:rPr>
        <w:instrText xml:space="preserve"> = 2 \* ROMAN </w:instrText>
      </w:r>
      <w:r w:rsidRPr="0073542F">
        <w:rPr>
          <w:kern w:val="0"/>
          <w:sz w:val="28"/>
          <w:szCs w:val="28"/>
        </w:rPr>
        <w:fldChar w:fldCharType="separate"/>
      </w:r>
      <w:r w:rsidRPr="0073542F">
        <w:rPr>
          <w:kern w:val="0"/>
          <w:sz w:val="28"/>
          <w:szCs w:val="28"/>
        </w:rPr>
        <w:t>II</w:t>
      </w:r>
      <w:r w:rsidRPr="0073542F">
        <w:rPr>
          <w:kern w:val="0"/>
          <w:sz w:val="28"/>
          <w:szCs w:val="28"/>
        </w:rPr>
        <w:fldChar w:fldCharType="end"/>
      </w:r>
      <w:r w:rsidRPr="0073542F">
        <w:rPr>
          <w:rFonts w:cs="宋体"/>
          <w:kern w:val="0"/>
          <w:sz w:val="28"/>
          <w:szCs w:val="28"/>
        </w:rPr>
        <w:t xml:space="preserve">  </w:t>
      </w:r>
      <w:r w:rsidRPr="0073542F">
        <w:rPr>
          <w:rFonts w:cs="宋体" w:hint="eastAsia"/>
          <w:kern w:val="0"/>
          <w:sz w:val="28"/>
          <w:szCs w:val="28"/>
        </w:rPr>
        <w:t>混凝土制备与灌注</w:t>
      </w:r>
    </w:p>
    <w:p w:rsidR="004A48B3" w:rsidRPr="0073542F" w:rsidRDefault="004A48B3" w:rsidP="0033523C">
      <w:pPr>
        <w:spacing w:line="360" w:lineRule="auto"/>
        <w:rPr>
          <w:rFonts w:cs="宋体"/>
          <w:kern w:val="0"/>
          <w:szCs w:val="21"/>
        </w:rPr>
      </w:pPr>
      <w:r w:rsidRPr="0073542F">
        <w:rPr>
          <w:b/>
          <w:kern w:val="0"/>
          <w:szCs w:val="21"/>
        </w:rPr>
        <w:t xml:space="preserve">5.4.12 </w:t>
      </w:r>
      <w:r w:rsidRPr="0073542F">
        <w:rPr>
          <w:b/>
          <w:bCs/>
          <w:kern w:val="0"/>
          <w:szCs w:val="21"/>
        </w:rPr>
        <w:t xml:space="preserve"> </w:t>
      </w:r>
      <w:r w:rsidRPr="0073542F">
        <w:rPr>
          <w:rFonts w:hint="eastAsia"/>
          <w:bCs/>
          <w:kern w:val="0"/>
          <w:szCs w:val="21"/>
        </w:rPr>
        <w:t>灌注桩</w:t>
      </w:r>
      <w:r>
        <w:rPr>
          <w:rFonts w:hint="eastAsia"/>
          <w:bCs/>
          <w:kern w:val="0"/>
          <w:szCs w:val="21"/>
        </w:rPr>
        <w:t>用混凝土</w:t>
      </w:r>
      <w:r w:rsidRPr="0073542F">
        <w:rPr>
          <w:rFonts w:hint="eastAsia"/>
          <w:bCs/>
          <w:kern w:val="0"/>
          <w:szCs w:val="21"/>
        </w:rPr>
        <w:t>宜优先采用商品混凝土，条件具备时</w:t>
      </w:r>
      <w:r>
        <w:rPr>
          <w:rFonts w:hint="eastAsia"/>
          <w:bCs/>
          <w:kern w:val="0"/>
          <w:szCs w:val="21"/>
        </w:rPr>
        <w:t>也</w:t>
      </w:r>
      <w:r w:rsidRPr="0073542F">
        <w:rPr>
          <w:rFonts w:hint="eastAsia"/>
          <w:bCs/>
          <w:kern w:val="0"/>
          <w:szCs w:val="21"/>
        </w:rPr>
        <w:t>可现场制备；混凝土制备应</w:t>
      </w:r>
      <w:r w:rsidRPr="0073542F">
        <w:rPr>
          <w:rFonts w:cs="宋体" w:hint="eastAsia"/>
          <w:kern w:val="0"/>
          <w:szCs w:val="21"/>
        </w:rPr>
        <w:t>根据桩身混凝土的设计强度等级，通过试验确定混凝土配合比；混凝土坍落度宜为</w:t>
      </w:r>
      <w:r w:rsidRPr="0073542F">
        <w:rPr>
          <w:rFonts w:cs="宋体"/>
          <w:kern w:val="0"/>
          <w:szCs w:val="21"/>
        </w:rPr>
        <w:t>18</w:t>
      </w:r>
      <w:r w:rsidRPr="0073542F">
        <w:rPr>
          <w:kern w:val="0"/>
          <w:szCs w:val="21"/>
        </w:rPr>
        <w:t>0mm</w:t>
      </w:r>
      <w:r w:rsidRPr="0073542F">
        <w:rPr>
          <w:rFonts w:cs="宋体" w:hint="eastAsia"/>
          <w:kern w:val="0"/>
          <w:szCs w:val="21"/>
        </w:rPr>
        <w:t>～</w:t>
      </w:r>
      <w:r w:rsidRPr="0073542F">
        <w:rPr>
          <w:kern w:val="0"/>
          <w:szCs w:val="21"/>
        </w:rPr>
        <w:t>2</w:t>
      </w:r>
      <w:r>
        <w:rPr>
          <w:kern w:val="0"/>
          <w:szCs w:val="21"/>
        </w:rPr>
        <w:t>2</w:t>
      </w:r>
      <w:r w:rsidRPr="0073542F">
        <w:rPr>
          <w:kern w:val="0"/>
          <w:szCs w:val="21"/>
        </w:rPr>
        <w:t>0mm</w:t>
      </w:r>
      <w:r w:rsidRPr="0073542F">
        <w:rPr>
          <w:rFonts w:cs="宋体" w:hint="eastAsia"/>
          <w:kern w:val="0"/>
          <w:szCs w:val="21"/>
        </w:rPr>
        <w:t>；细骨料宜采用中粗砂；粗骨料最大粒径</w:t>
      </w:r>
      <w:r>
        <w:rPr>
          <w:rFonts w:cs="宋体" w:hint="eastAsia"/>
          <w:kern w:val="0"/>
          <w:szCs w:val="21"/>
        </w:rPr>
        <w:t>不宜大于</w:t>
      </w:r>
      <w:r w:rsidRPr="0073542F">
        <w:rPr>
          <w:rFonts w:cs="宋体"/>
          <w:kern w:val="0"/>
          <w:szCs w:val="21"/>
        </w:rPr>
        <w:t>2</w:t>
      </w:r>
      <w:r w:rsidRPr="0073542F">
        <w:rPr>
          <w:kern w:val="0"/>
          <w:szCs w:val="21"/>
        </w:rPr>
        <w:t>0</w:t>
      </w:r>
      <w:r w:rsidRPr="0073542F">
        <w:rPr>
          <w:rFonts w:cs="宋体"/>
          <w:kern w:val="0"/>
          <w:szCs w:val="21"/>
        </w:rPr>
        <w:t>mm</w:t>
      </w:r>
      <w:r w:rsidRPr="0073542F">
        <w:rPr>
          <w:rFonts w:cs="宋体" w:hint="eastAsia"/>
          <w:kern w:val="0"/>
          <w:szCs w:val="21"/>
        </w:rPr>
        <w:t>，且不宜大于钢筋笼</w:t>
      </w:r>
      <w:r>
        <w:rPr>
          <w:rFonts w:cs="宋体" w:hint="eastAsia"/>
          <w:kern w:val="0"/>
          <w:szCs w:val="21"/>
        </w:rPr>
        <w:t>纵向</w:t>
      </w:r>
      <w:r w:rsidRPr="0073542F">
        <w:rPr>
          <w:rFonts w:cs="宋体" w:hint="eastAsia"/>
          <w:kern w:val="0"/>
          <w:szCs w:val="21"/>
        </w:rPr>
        <w:t>主筋最小净距的</w:t>
      </w:r>
      <w:r w:rsidRPr="0073542F">
        <w:rPr>
          <w:rFonts w:cs="宋体"/>
          <w:kern w:val="0"/>
          <w:szCs w:val="21"/>
        </w:rPr>
        <w:t>1/3</w:t>
      </w:r>
      <w:r w:rsidRPr="0073542F">
        <w:rPr>
          <w:rFonts w:cs="宋体" w:hint="eastAsia"/>
          <w:kern w:val="0"/>
          <w:szCs w:val="21"/>
        </w:rPr>
        <w:t>；</w:t>
      </w:r>
      <w:r>
        <w:rPr>
          <w:rFonts w:cs="宋体" w:hint="eastAsia"/>
          <w:kern w:val="0"/>
          <w:szCs w:val="21"/>
        </w:rPr>
        <w:t>也</w:t>
      </w:r>
      <w:r w:rsidRPr="0073542F">
        <w:rPr>
          <w:rFonts w:cs="宋体" w:hint="eastAsia"/>
          <w:kern w:val="0"/>
          <w:szCs w:val="21"/>
        </w:rPr>
        <w:t>可掺加适量</w:t>
      </w:r>
      <w:r>
        <w:rPr>
          <w:rFonts w:cs="宋体" w:hint="eastAsia"/>
          <w:kern w:val="0"/>
          <w:szCs w:val="21"/>
        </w:rPr>
        <w:t>的</w:t>
      </w:r>
      <w:r w:rsidRPr="0073542F">
        <w:rPr>
          <w:rFonts w:cs="宋体" w:hint="eastAsia"/>
          <w:kern w:val="0"/>
          <w:szCs w:val="21"/>
        </w:rPr>
        <w:t>粉煤灰或外加剂。</w:t>
      </w:r>
    </w:p>
    <w:p w:rsidR="004A48B3" w:rsidRPr="0073542F" w:rsidRDefault="004A48B3" w:rsidP="0033523C">
      <w:pPr>
        <w:spacing w:line="360" w:lineRule="auto"/>
        <w:rPr>
          <w:rFonts w:cs="宋体"/>
          <w:kern w:val="0"/>
          <w:szCs w:val="21"/>
        </w:rPr>
      </w:pPr>
      <w:r w:rsidRPr="0073542F">
        <w:rPr>
          <w:b/>
          <w:bCs/>
          <w:kern w:val="0"/>
          <w:szCs w:val="21"/>
        </w:rPr>
        <w:t xml:space="preserve"> </w:t>
      </w:r>
      <w:r w:rsidRPr="0073542F">
        <w:rPr>
          <w:b/>
          <w:kern w:val="0"/>
          <w:szCs w:val="21"/>
        </w:rPr>
        <w:t>5.4.</w:t>
      </w:r>
      <w:r w:rsidRPr="0073542F">
        <w:rPr>
          <w:b/>
          <w:bCs/>
          <w:kern w:val="0"/>
          <w:szCs w:val="21"/>
        </w:rPr>
        <w:t xml:space="preserve">13  </w:t>
      </w:r>
      <w:r w:rsidRPr="0073542F">
        <w:rPr>
          <w:rFonts w:cs="宋体" w:hint="eastAsia"/>
          <w:kern w:val="0"/>
          <w:szCs w:val="21"/>
        </w:rPr>
        <w:t>桩身混凝土灌注施工应符合下列规定：</w:t>
      </w:r>
    </w:p>
    <w:p w:rsidR="004A48B3" w:rsidRPr="0073542F" w:rsidRDefault="004A48B3" w:rsidP="0033523C">
      <w:pPr>
        <w:spacing w:line="360" w:lineRule="auto"/>
        <w:rPr>
          <w:rFonts w:cs="宋体"/>
          <w:b/>
          <w:kern w:val="0"/>
          <w:szCs w:val="21"/>
        </w:rPr>
      </w:pPr>
      <w:r w:rsidRPr="0073542F">
        <w:rPr>
          <w:rFonts w:cs="宋体"/>
          <w:kern w:val="0"/>
          <w:szCs w:val="21"/>
        </w:rPr>
        <w:t xml:space="preserve">    </w:t>
      </w:r>
      <w:r w:rsidRPr="0073542F">
        <w:rPr>
          <w:rFonts w:cs="宋体"/>
          <w:b/>
          <w:kern w:val="0"/>
          <w:szCs w:val="21"/>
        </w:rPr>
        <w:t xml:space="preserve">1  </w:t>
      </w:r>
      <w:r w:rsidRPr="0073542F">
        <w:rPr>
          <w:rFonts w:hint="eastAsia"/>
          <w:bCs/>
          <w:kern w:val="0"/>
          <w:szCs w:val="21"/>
        </w:rPr>
        <w:t>当</w:t>
      </w:r>
      <w:r w:rsidRPr="0073542F">
        <w:rPr>
          <w:rFonts w:cs="宋体" w:hint="eastAsia"/>
          <w:kern w:val="0"/>
          <w:szCs w:val="21"/>
        </w:rPr>
        <w:t>钻具钻掘至设计桩端标高，</w:t>
      </w:r>
      <w:r>
        <w:rPr>
          <w:rFonts w:cs="宋体" w:hint="eastAsia"/>
          <w:kern w:val="0"/>
          <w:szCs w:val="21"/>
        </w:rPr>
        <w:t>应继续</w:t>
      </w:r>
      <w:r w:rsidRPr="0073542F">
        <w:rPr>
          <w:rFonts w:cs="宋体" w:hint="eastAsia"/>
          <w:kern w:val="0"/>
          <w:szCs w:val="21"/>
        </w:rPr>
        <w:t>保持顺时针方向旋转，待混凝土泵入钻具芯管后，钻具</w:t>
      </w:r>
      <w:r>
        <w:rPr>
          <w:rFonts w:cs="宋体" w:hint="eastAsia"/>
          <w:kern w:val="0"/>
          <w:szCs w:val="21"/>
        </w:rPr>
        <w:t>应</w:t>
      </w:r>
      <w:r w:rsidRPr="0073542F">
        <w:rPr>
          <w:rFonts w:cs="宋体" w:hint="eastAsia"/>
          <w:kern w:val="0"/>
          <w:szCs w:val="21"/>
        </w:rPr>
        <w:t>保持顺时针方向缓慢</w:t>
      </w:r>
      <w:r>
        <w:rPr>
          <w:rFonts w:cs="宋体" w:hint="eastAsia"/>
          <w:kern w:val="0"/>
          <w:szCs w:val="21"/>
        </w:rPr>
        <w:t>旋转提升</w:t>
      </w:r>
      <w:r w:rsidRPr="0073542F">
        <w:rPr>
          <w:rFonts w:cs="宋体" w:hint="eastAsia"/>
          <w:kern w:val="0"/>
          <w:szCs w:val="21"/>
        </w:rPr>
        <w:t>，钻具提升速度</w:t>
      </w:r>
      <w:r>
        <w:rPr>
          <w:rFonts w:cs="宋体" w:hint="eastAsia"/>
          <w:kern w:val="0"/>
          <w:szCs w:val="21"/>
        </w:rPr>
        <w:t>应</w:t>
      </w:r>
      <w:r w:rsidRPr="0073542F">
        <w:rPr>
          <w:rFonts w:cs="宋体" w:hint="eastAsia"/>
          <w:kern w:val="0"/>
          <w:szCs w:val="21"/>
        </w:rPr>
        <w:t>根据桩径</w:t>
      </w:r>
      <w:r>
        <w:rPr>
          <w:rFonts w:cs="宋体" w:hint="eastAsia"/>
          <w:kern w:val="0"/>
          <w:szCs w:val="21"/>
        </w:rPr>
        <w:t>大小</w:t>
      </w:r>
      <w:r w:rsidRPr="0073542F">
        <w:rPr>
          <w:rFonts w:cs="宋体" w:hint="eastAsia"/>
          <w:kern w:val="0"/>
          <w:szCs w:val="21"/>
        </w:rPr>
        <w:t>与</w:t>
      </w:r>
      <w:r>
        <w:rPr>
          <w:rFonts w:cs="宋体" w:hint="eastAsia"/>
          <w:kern w:val="0"/>
          <w:szCs w:val="21"/>
        </w:rPr>
        <w:t>桩周</w:t>
      </w:r>
      <w:r w:rsidRPr="0073542F">
        <w:rPr>
          <w:rFonts w:cs="宋体" w:hint="eastAsia"/>
          <w:kern w:val="0"/>
          <w:szCs w:val="21"/>
        </w:rPr>
        <w:t>岩土</w:t>
      </w:r>
      <w:r>
        <w:rPr>
          <w:rFonts w:cs="宋体" w:hint="eastAsia"/>
          <w:kern w:val="0"/>
          <w:szCs w:val="21"/>
        </w:rPr>
        <w:t>性质</w:t>
      </w:r>
      <w:r w:rsidRPr="0073542F">
        <w:rPr>
          <w:rFonts w:cs="宋体" w:hint="eastAsia"/>
          <w:kern w:val="0"/>
          <w:szCs w:val="21"/>
        </w:rPr>
        <w:t>确定，且</w:t>
      </w:r>
      <w:r>
        <w:rPr>
          <w:rFonts w:cs="宋体" w:hint="eastAsia"/>
          <w:kern w:val="0"/>
          <w:szCs w:val="21"/>
        </w:rPr>
        <w:t>应</w:t>
      </w:r>
      <w:r w:rsidRPr="0073542F">
        <w:rPr>
          <w:rFonts w:cs="宋体" w:hint="eastAsia"/>
          <w:kern w:val="0"/>
          <w:szCs w:val="21"/>
        </w:rPr>
        <w:t>与混凝土泵送量相匹配；</w:t>
      </w:r>
    </w:p>
    <w:p w:rsidR="004A48B3" w:rsidRPr="0073542F" w:rsidRDefault="004A48B3" w:rsidP="00A2276A">
      <w:pPr>
        <w:spacing w:line="360" w:lineRule="auto"/>
        <w:ind w:firstLineChars="200" w:firstLine="31680"/>
        <w:rPr>
          <w:rFonts w:cs="宋体"/>
          <w:kern w:val="0"/>
          <w:szCs w:val="21"/>
        </w:rPr>
      </w:pPr>
      <w:r w:rsidRPr="0073542F">
        <w:rPr>
          <w:b/>
        </w:rPr>
        <w:t>2</w:t>
      </w:r>
      <w:r>
        <w:rPr>
          <w:b/>
        </w:rPr>
        <w:t xml:space="preserve">  </w:t>
      </w:r>
      <w:r>
        <w:rPr>
          <w:rFonts w:cs="宋体" w:hint="eastAsia"/>
          <w:kern w:val="0"/>
          <w:szCs w:val="21"/>
        </w:rPr>
        <w:t>混凝土泵送中心压灌</w:t>
      </w:r>
      <w:r w:rsidRPr="00B10E1F">
        <w:rPr>
          <w:rFonts w:cs="宋体" w:hint="eastAsia"/>
          <w:kern w:val="0"/>
          <w:szCs w:val="21"/>
        </w:rPr>
        <w:t>应</w:t>
      </w:r>
      <w:r w:rsidRPr="0073542F">
        <w:rPr>
          <w:rFonts w:cs="宋体" w:hint="eastAsia"/>
          <w:kern w:val="0"/>
          <w:szCs w:val="21"/>
        </w:rPr>
        <w:t>连续进行，混凝土泵料斗内的混凝土</w:t>
      </w:r>
      <w:r>
        <w:rPr>
          <w:rFonts w:cs="宋体" w:hint="eastAsia"/>
          <w:kern w:val="0"/>
          <w:szCs w:val="21"/>
        </w:rPr>
        <w:t>应保持</w:t>
      </w:r>
      <w:r w:rsidRPr="0073542F">
        <w:rPr>
          <w:rFonts w:cs="宋体" w:hint="eastAsia"/>
          <w:kern w:val="0"/>
          <w:szCs w:val="21"/>
        </w:rPr>
        <w:t>连续搅拌，</w:t>
      </w:r>
      <w:r>
        <w:rPr>
          <w:rFonts w:cs="宋体" w:hint="eastAsia"/>
          <w:kern w:val="0"/>
          <w:szCs w:val="21"/>
        </w:rPr>
        <w:t>且料斗内混凝土</w:t>
      </w:r>
      <w:r w:rsidRPr="0073542F">
        <w:rPr>
          <w:rFonts w:cs="宋体" w:hint="eastAsia"/>
          <w:kern w:val="0"/>
          <w:szCs w:val="21"/>
        </w:rPr>
        <w:t>高度</w:t>
      </w:r>
      <w:r>
        <w:rPr>
          <w:rFonts w:cs="宋体" w:hint="eastAsia"/>
          <w:kern w:val="0"/>
          <w:szCs w:val="21"/>
        </w:rPr>
        <w:t>不低于</w:t>
      </w:r>
      <w:r>
        <w:rPr>
          <w:rFonts w:cs="宋体"/>
          <w:kern w:val="0"/>
          <w:szCs w:val="21"/>
        </w:rPr>
        <w:t>400</w:t>
      </w:r>
      <w:r w:rsidRPr="0073542F">
        <w:rPr>
          <w:rFonts w:cs="宋体"/>
          <w:kern w:val="0"/>
          <w:szCs w:val="21"/>
        </w:rPr>
        <w:t>mm</w:t>
      </w:r>
      <w:r w:rsidRPr="0073542F">
        <w:rPr>
          <w:rFonts w:hint="eastAsia"/>
        </w:rPr>
        <w:t>；</w:t>
      </w:r>
      <w:r w:rsidRPr="0073542F">
        <w:rPr>
          <w:rFonts w:cs="宋体"/>
          <w:kern w:val="0"/>
          <w:szCs w:val="21"/>
        </w:rPr>
        <w:t xml:space="preserve"> </w:t>
      </w:r>
    </w:p>
    <w:p w:rsidR="004A48B3" w:rsidRPr="0073542F" w:rsidRDefault="004A48B3" w:rsidP="00A2276A">
      <w:pPr>
        <w:spacing w:line="360" w:lineRule="auto"/>
        <w:ind w:firstLineChars="200" w:firstLine="31680"/>
      </w:pPr>
      <w:r w:rsidRPr="0073542F">
        <w:rPr>
          <w:b/>
        </w:rPr>
        <w:t>3</w:t>
      </w:r>
      <w:r w:rsidRPr="0073542F">
        <w:t xml:space="preserve">  </w:t>
      </w:r>
      <w:r>
        <w:rPr>
          <w:rFonts w:cs="宋体" w:hint="eastAsia"/>
          <w:kern w:val="0"/>
          <w:szCs w:val="21"/>
        </w:rPr>
        <w:t>在</w:t>
      </w:r>
      <w:r w:rsidRPr="0073542F">
        <w:rPr>
          <w:rFonts w:cs="宋体" w:hint="eastAsia"/>
          <w:kern w:val="0"/>
          <w:szCs w:val="21"/>
        </w:rPr>
        <w:t>混凝</w:t>
      </w:r>
      <w:r>
        <w:rPr>
          <w:rFonts w:cs="宋体" w:hint="eastAsia"/>
          <w:kern w:val="0"/>
          <w:szCs w:val="21"/>
        </w:rPr>
        <w:t>土连续压灌过程中，宜</w:t>
      </w:r>
      <w:r w:rsidRPr="0073542F">
        <w:rPr>
          <w:rFonts w:cs="宋体" w:hint="eastAsia"/>
          <w:kern w:val="0"/>
          <w:szCs w:val="21"/>
        </w:rPr>
        <w:t>监测</w:t>
      </w:r>
      <w:r>
        <w:rPr>
          <w:rFonts w:cs="宋体" w:hint="eastAsia"/>
          <w:kern w:val="0"/>
          <w:szCs w:val="21"/>
        </w:rPr>
        <w:t>并</w:t>
      </w:r>
      <w:r w:rsidRPr="0073542F">
        <w:rPr>
          <w:rFonts w:cs="宋体" w:hint="eastAsia"/>
          <w:kern w:val="0"/>
          <w:szCs w:val="21"/>
        </w:rPr>
        <w:t>控制混凝土泵送量</w:t>
      </w:r>
      <w:r>
        <w:rPr>
          <w:rFonts w:cs="宋体" w:hint="eastAsia"/>
          <w:kern w:val="0"/>
          <w:szCs w:val="21"/>
        </w:rPr>
        <w:t>与</w:t>
      </w:r>
      <w:r w:rsidRPr="0073542F">
        <w:rPr>
          <w:rFonts w:cs="宋体" w:hint="eastAsia"/>
          <w:kern w:val="0"/>
          <w:szCs w:val="21"/>
        </w:rPr>
        <w:t>泵送压力；</w:t>
      </w:r>
    </w:p>
    <w:p w:rsidR="004A48B3" w:rsidRPr="0073542F" w:rsidRDefault="004A48B3" w:rsidP="00A2276A">
      <w:pPr>
        <w:spacing w:line="360" w:lineRule="auto"/>
        <w:ind w:firstLineChars="200" w:firstLine="31680"/>
      </w:pPr>
      <w:r w:rsidRPr="0073542F">
        <w:rPr>
          <w:b/>
        </w:rPr>
        <w:t xml:space="preserve">4 </w:t>
      </w:r>
      <w:r w:rsidRPr="0073542F">
        <w:t xml:space="preserve"> </w:t>
      </w:r>
      <w:r>
        <w:rPr>
          <w:rFonts w:hint="eastAsia"/>
        </w:rPr>
        <w:t>钻杆与钻具芯管内径</w:t>
      </w:r>
      <w:r>
        <w:rPr>
          <w:rFonts w:cs="宋体" w:hint="eastAsia"/>
          <w:kern w:val="0"/>
          <w:szCs w:val="21"/>
        </w:rPr>
        <w:t>不宜小于</w:t>
      </w:r>
      <w:r w:rsidRPr="0073542F">
        <w:t>1</w:t>
      </w:r>
      <w:r>
        <w:t>25</w:t>
      </w:r>
      <w:r w:rsidRPr="0073542F">
        <w:t>mm</w:t>
      </w:r>
      <w:r w:rsidRPr="0073542F">
        <w:rPr>
          <w:rFonts w:hint="eastAsia"/>
        </w:rPr>
        <w:t>，</w:t>
      </w:r>
      <w:r w:rsidRPr="0073542F">
        <w:rPr>
          <w:rFonts w:cs="宋体" w:hint="eastAsia"/>
          <w:kern w:val="0"/>
          <w:szCs w:val="21"/>
        </w:rPr>
        <w:t>在混凝土</w:t>
      </w:r>
      <w:r>
        <w:rPr>
          <w:rFonts w:cs="宋体" w:hint="eastAsia"/>
          <w:kern w:val="0"/>
          <w:szCs w:val="21"/>
        </w:rPr>
        <w:t>连续中心</w:t>
      </w:r>
      <w:r w:rsidRPr="0073542F">
        <w:rPr>
          <w:rFonts w:cs="宋体" w:hint="eastAsia"/>
          <w:kern w:val="0"/>
          <w:szCs w:val="21"/>
        </w:rPr>
        <w:t>压灌过程中，芯管内</w:t>
      </w:r>
      <w:r>
        <w:rPr>
          <w:rFonts w:cs="宋体" w:hint="eastAsia"/>
          <w:kern w:val="0"/>
          <w:szCs w:val="21"/>
        </w:rPr>
        <w:t>的</w:t>
      </w:r>
      <w:r w:rsidRPr="0073542F">
        <w:rPr>
          <w:rFonts w:cs="宋体" w:hint="eastAsia"/>
          <w:kern w:val="0"/>
          <w:szCs w:val="21"/>
        </w:rPr>
        <w:t>混凝土高度</w:t>
      </w:r>
      <w:r>
        <w:rPr>
          <w:rFonts w:cs="宋体" w:hint="eastAsia"/>
          <w:kern w:val="0"/>
          <w:szCs w:val="21"/>
        </w:rPr>
        <w:t>不得低于</w:t>
      </w:r>
      <w:r w:rsidRPr="0073542F">
        <w:rPr>
          <w:rFonts w:cs="宋体"/>
          <w:kern w:val="0"/>
          <w:szCs w:val="21"/>
        </w:rPr>
        <w:t>2m</w:t>
      </w:r>
      <w:r w:rsidRPr="0073542F">
        <w:rPr>
          <w:rFonts w:hint="eastAsia"/>
        </w:rPr>
        <w:t>；</w:t>
      </w:r>
    </w:p>
    <w:p w:rsidR="004A48B3" w:rsidRPr="0073542F" w:rsidRDefault="004A48B3" w:rsidP="00A2276A">
      <w:pPr>
        <w:spacing w:line="360" w:lineRule="auto"/>
        <w:ind w:firstLineChars="200" w:firstLine="31680"/>
      </w:pPr>
      <w:r w:rsidRPr="0073542F">
        <w:rPr>
          <w:b/>
        </w:rPr>
        <w:t xml:space="preserve">5  </w:t>
      </w:r>
      <w:r w:rsidRPr="0073542F">
        <w:rPr>
          <w:rFonts w:hint="eastAsia"/>
          <w:bCs/>
          <w:kern w:val="0"/>
          <w:szCs w:val="21"/>
        </w:rPr>
        <w:t>桩身</w:t>
      </w:r>
      <w:r>
        <w:rPr>
          <w:rFonts w:cs="宋体" w:hint="eastAsia"/>
          <w:kern w:val="0"/>
          <w:szCs w:val="21"/>
        </w:rPr>
        <w:t>混凝土灌注的充盈系数不宜小于</w:t>
      </w:r>
      <w:r w:rsidRPr="0073542F">
        <w:rPr>
          <w:kern w:val="0"/>
          <w:szCs w:val="21"/>
        </w:rPr>
        <w:t>1.0</w:t>
      </w:r>
      <w:r>
        <w:rPr>
          <w:kern w:val="0"/>
          <w:szCs w:val="21"/>
        </w:rPr>
        <w:t>2</w:t>
      </w:r>
      <w:r w:rsidRPr="0073542F">
        <w:rPr>
          <w:rFonts w:cs="宋体" w:hint="eastAsia"/>
          <w:kern w:val="0"/>
          <w:szCs w:val="21"/>
        </w:rPr>
        <w:t>，桩顶混凝土超灌高度</w:t>
      </w:r>
      <w:r>
        <w:rPr>
          <w:rFonts w:cs="宋体" w:hint="eastAsia"/>
          <w:kern w:val="0"/>
          <w:szCs w:val="21"/>
        </w:rPr>
        <w:t>不宜小于</w:t>
      </w:r>
      <w:r w:rsidRPr="0073542F">
        <w:rPr>
          <w:kern w:val="0"/>
          <w:szCs w:val="21"/>
        </w:rPr>
        <w:t>0.5m</w:t>
      </w:r>
      <w:r w:rsidRPr="0073542F">
        <w:rPr>
          <w:rFonts w:hint="eastAsia"/>
        </w:rPr>
        <w:t>；</w:t>
      </w:r>
    </w:p>
    <w:p w:rsidR="004A48B3" w:rsidRPr="0073542F" w:rsidRDefault="004A48B3" w:rsidP="00A2276A">
      <w:pPr>
        <w:spacing w:line="360" w:lineRule="auto"/>
        <w:ind w:firstLineChars="200" w:firstLine="31680"/>
      </w:pPr>
      <w:r w:rsidRPr="0073542F">
        <w:rPr>
          <w:b/>
        </w:rPr>
        <w:t xml:space="preserve">6  </w:t>
      </w:r>
      <w:r>
        <w:rPr>
          <w:rFonts w:hint="eastAsia"/>
          <w:kern w:val="0"/>
          <w:szCs w:val="21"/>
        </w:rPr>
        <w:t>施工中</w:t>
      </w:r>
      <w:r w:rsidRPr="0073542F">
        <w:rPr>
          <w:rFonts w:hint="eastAsia"/>
          <w:kern w:val="0"/>
          <w:szCs w:val="21"/>
        </w:rPr>
        <w:t>每</w:t>
      </w:r>
      <w:r>
        <w:rPr>
          <w:rFonts w:hint="eastAsia"/>
          <w:kern w:val="0"/>
          <w:szCs w:val="21"/>
        </w:rPr>
        <w:t>连续灌注</w:t>
      </w:r>
      <w:r>
        <w:rPr>
          <w:kern w:val="0"/>
          <w:szCs w:val="21"/>
        </w:rPr>
        <w:t>12</w:t>
      </w:r>
      <w:r>
        <w:rPr>
          <w:rFonts w:hint="eastAsia"/>
          <w:kern w:val="0"/>
          <w:szCs w:val="21"/>
        </w:rPr>
        <w:t>小时混凝土，应</w:t>
      </w:r>
      <w:r w:rsidRPr="0073542F">
        <w:rPr>
          <w:rFonts w:hint="eastAsia"/>
          <w:kern w:val="0"/>
          <w:szCs w:val="21"/>
        </w:rPr>
        <w:t>制作一组混凝土试</w:t>
      </w:r>
      <w:r>
        <w:rPr>
          <w:rFonts w:hint="eastAsia"/>
          <w:kern w:val="0"/>
          <w:szCs w:val="21"/>
        </w:rPr>
        <w:t>件</w:t>
      </w:r>
      <w:r w:rsidRPr="0073542F">
        <w:rPr>
          <w:rFonts w:hint="eastAsia"/>
          <w:kern w:val="0"/>
          <w:szCs w:val="21"/>
        </w:rPr>
        <w:t>（</w:t>
      </w:r>
      <w:r w:rsidRPr="0073542F">
        <w:rPr>
          <w:kern w:val="0"/>
          <w:szCs w:val="21"/>
        </w:rPr>
        <w:t>3</w:t>
      </w:r>
      <w:r>
        <w:rPr>
          <w:rFonts w:hint="eastAsia"/>
          <w:kern w:val="0"/>
          <w:szCs w:val="21"/>
        </w:rPr>
        <w:t>件</w:t>
      </w:r>
      <w:r w:rsidRPr="0073542F">
        <w:rPr>
          <w:rFonts w:hint="eastAsia"/>
          <w:kern w:val="0"/>
          <w:szCs w:val="21"/>
        </w:rPr>
        <w:t>）</w:t>
      </w:r>
      <w:r w:rsidRPr="0073542F">
        <w:rPr>
          <w:rFonts w:hint="eastAsia"/>
        </w:rPr>
        <w:t>；</w:t>
      </w:r>
    </w:p>
    <w:p w:rsidR="004A48B3" w:rsidRPr="0073542F" w:rsidRDefault="004A48B3" w:rsidP="00A2276A">
      <w:pPr>
        <w:spacing w:line="360" w:lineRule="auto"/>
        <w:ind w:firstLineChars="200" w:firstLine="31680"/>
      </w:pPr>
      <w:r w:rsidRPr="0073542F">
        <w:rPr>
          <w:b/>
        </w:rPr>
        <w:t>7</w:t>
      </w:r>
      <w:r w:rsidRPr="0073542F">
        <w:t xml:space="preserve">  </w:t>
      </w:r>
      <w:r w:rsidRPr="0073542F">
        <w:rPr>
          <w:rFonts w:cs="宋体" w:hint="eastAsia"/>
          <w:kern w:val="0"/>
          <w:szCs w:val="21"/>
        </w:rPr>
        <w:t>混凝土输送泵</w:t>
      </w:r>
      <w:r>
        <w:rPr>
          <w:rFonts w:cs="宋体" w:hint="eastAsia"/>
          <w:kern w:val="0"/>
          <w:szCs w:val="21"/>
        </w:rPr>
        <w:t>可根据桩径尺寸选用</w:t>
      </w:r>
      <w:r w:rsidRPr="0073542F">
        <w:rPr>
          <w:kern w:val="0"/>
          <w:szCs w:val="21"/>
        </w:rPr>
        <w:t>40</w:t>
      </w:r>
      <w:r w:rsidRPr="0073542F">
        <w:rPr>
          <w:rFonts w:hint="eastAsia"/>
          <w:kern w:val="0"/>
          <w:szCs w:val="21"/>
        </w:rPr>
        <w:t>泵、</w:t>
      </w:r>
      <w:r w:rsidRPr="0073542F">
        <w:rPr>
          <w:kern w:val="0"/>
          <w:szCs w:val="21"/>
        </w:rPr>
        <w:t>60</w:t>
      </w:r>
      <w:r w:rsidRPr="0073542F">
        <w:rPr>
          <w:rFonts w:hint="eastAsia"/>
          <w:kern w:val="0"/>
          <w:szCs w:val="21"/>
        </w:rPr>
        <w:t>泵或</w:t>
      </w:r>
      <w:r w:rsidRPr="0073542F">
        <w:rPr>
          <w:kern w:val="0"/>
          <w:szCs w:val="21"/>
        </w:rPr>
        <w:t>80</w:t>
      </w:r>
      <w:r w:rsidRPr="0073542F">
        <w:rPr>
          <w:rFonts w:hint="eastAsia"/>
          <w:kern w:val="0"/>
          <w:szCs w:val="21"/>
        </w:rPr>
        <w:t>泵</w:t>
      </w:r>
      <w:r>
        <w:rPr>
          <w:rFonts w:cs="宋体" w:hint="eastAsia"/>
          <w:kern w:val="0"/>
          <w:szCs w:val="21"/>
        </w:rPr>
        <w:t>，泵管布置宜</w:t>
      </w:r>
      <w:r w:rsidRPr="0073542F">
        <w:rPr>
          <w:rFonts w:cs="宋体" w:hint="eastAsia"/>
          <w:kern w:val="0"/>
          <w:szCs w:val="21"/>
        </w:rPr>
        <w:t>减少弯道、保持水平，</w:t>
      </w:r>
      <w:r>
        <w:rPr>
          <w:rFonts w:cs="宋体" w:hint="eastAsia"/>
          <w:kern w:val="0"/>
          <w:szCs w:val="21"/>
        </w:rPr>
        <w:t>垫实</w:t>
      </w:r>
      <w:r w:rsidRPr="0073542F">
        <w:rPr>
          <w:rFonts w:cs="宋体" w:hint="eastAsia"/>
          <w:kern w:val="0"/>
          <w:szCs w:val="21"/>
        </w:rPr>
        <w:t>泵管</w:t>
      </w:r>
      <w:r>
        <w:rPr>
          <w:rFonts w:cs="宋体" w:hint="eastAsia"/>
          <w:kern w:val="0"/>
          <w:szCs w:val="21"/>
        </w:rPr>
        <w:t>，且混凝土泵与钻机的距离不宜</w:t>
      </w:r>
      <w:r w:rsidRPr="0073542F">
        <w:rPr>
          <w:rFonts w:cs="宋体" w:hint="eastAsia"/>
          <w:kern w:val="0"/>
          <w:szCs w:val="21"/>
        </w:rPr>
        <w:t>超过</w:t>
      </w:r>
      <w:r w:rsidRPr="0073542F">
        <w:rPr>
          <w:kern w:val="0"/>
          <w:szCs w:val="21"/>
        </w:rPr>
        <w:t>80m</w:t>
      </w:r>
      <w:r w:rsidRPr="0073542F">
        <w:rPr>
          <w:rFonts w:hint="eastAsia"/>
        </w:rPr>
        <w:t>；</w:t>
      </w:r>
    </w:p>
    <w:p w:rsidR="004A48B3" w:rsidRPr="0073542F" w:rsidRDefault="004A48B3" w:rsidP="00F10388">
      <w:pPr>
        <w:spacing w:line="360" w:lineRule="auto"/>
        <w:ind w:firstLine="435"/>
        <w:rPr>
          <w:rFonts w:cs="宋体"/>
          <w:kern w:val="0"/>
          <w:szCs w:val="21"/>
        </w:rPr>
      </w:pPr>
      <w:r w:rsidRPr="0073542F">
        <w:rPr>
          <w:rFonts w:cs="宋体"/>
          <w:b/>
          <w:kern w:val="0"/>
          <w:szCs w:val="21"/>
        </w:rPr>
        <w:t xml:space="preserve">8  </w:t>
      </w:r>
      <w:r w:rsidRPr="0073542F">
        <w:rPr>
          <w:rFonts w:cs="宋体" w:hint="eastAsia"/>
          <w:kern w:val="0"/>
          <w:szCs w:val="21"/>
        </w:rPr>
        <w:t>气温高于</w:t>
      </w:r>
      <w:r w:rsidRPr="0073542F">
        <w:rPr>
          <w:rFonts w:cs="宋体"/>
          <w:kern w:val="0"/>
          <w:szCs w:val="21"/>
        </w:rPr>
        <w:t>30</w:t>
      </w:r>
      <w:r>
        <w:rPr>
          <w:rFonts w:cs="宋体" w:hint="eastAsia"/>
          <w:kern w:val="0"/>
          <w:szCs w:val="21"/>
        </w:rPr>
        <w:t>℃时，要求在输送泵管上覆盖隔热材料，每隔一段时间</w:t>
      </w:r>
      <w:r w:rsidRPr="0073542F">
        <w:rPr>
          <w:rFonts w:cs="宋体" w:hint="eastAsia"/>
          <w:kern w:val="0"/>
          <w:szCs w:val="21"/>
        </w:rPr>
        <w:t>洒水降温</w:t>
      </w:r>
      <w:r>
        <w:rPr>
          <w:rFonts w:cs="宋体" w:hint="eastAsia"/>
          <w:kern w:val="0"/>
          <w:szCs w:val="21"/>
        </w:rPr>
        <w:t>；</w:t>
      </w:r>
      <w:r w:rsidRPr="0073542F">
        <w:rPr>
          <w:rFonts w:cs="宋体" w:hint="eastAsia"/>
          <w:kern w:val="0"/>
          <w:szCs w:val="21"/>
        </w:rPr>
        <w:t>冬期施工</w:t>
      </w:r>
      <w:r>
        <w:rPr>
          <w:rFonts w:cs="宋体" w:hint="eastAsia"/>
          <w:kern w:val="0"/>
          <w:szCs w:val="21"/>
        </w:rPr>
        <w:t>要求</w:t>
      </w:r>
      <w:r w:rsidRPr="0073542F">
        <w:rPr>
          <w:rFonts w:cs="宋体" w:hint="eastAsia"/>
          <w:kern w:val="0"/>
          <w:szCs w:val="21"/>
        </w:rPr>
        <w:t>输送泵管周围包裹保温材料</w:t>
      </w:r>
      <w:r w:rsidRPr="0073542F">
        <w:rPr>
          <w:rFonts w:hint="eastAsia"/>
        </w:rPr>
        <w:t>；</w:t>
      </w:r>
    </w:p>
    <w:p w:rsidR="004A48B3" w:rsidRPr="0073542F" w:rsidRDefault="004A48B3" w:rsidP="00F10388">
      <w:pPr>
        <w:spacing w:line="360" w:lineRule="auto"/>
        <w:ind w:firstLine="435"/>
        <w:rPr>
          <w:rFonts w:cs="宋体"/>
          <w:b/>
          <w:kern w:val="0"/>
          <w:szCs w:val="21"/>
        </w:rPr>
      </w:pPr>
      <w:r w:rsidRPr="0073542F">
        <w:rPr>
          <w:rFonts w:cs="宋体"/>
          <w:b/>
          <w:kern w:val="0"/>
          <w:szCs w:val="21"/>
        </w:rPr>
        <w:t xml:space="preserve">9  </w:t>
      </w:r>
      <w:r>
        <w:rPr>
          <w:rFonts w:cs="宋体" w:hint="eastAsia"/>
          <w:kern w:val="0"/>
          <w:szCs w:val="21"/>
        </w:rPr>
        <w:t>成桩施工结束后，应</w:t>
      </w:r>
      <w:r w:rsidRPr="0073542F">
        <w:rPr>
          <w:rFonts w:cs="宋体" w:hint="eastAsia"/>
          <w:kern w:val="0"/>
          <w:szCs w:val="21"/>
        </w:rPr>
        <w:t>及时清除钻具、钻杆</w:t>
      </w:r>
      <w:r>
        <w:rPr>
          <w:rFonts w:cs="宋体" w:hint="eastAsia"/>
          <w:kern w:val="0"/>
          <w:szCs w:val="21"/>
        </w:rPr>
        <w:t>、</w:t>
      </w:r>
      <w:r w:rsidRPr="0073542F">
        <w:rPr>
          <w:rFonts w:cs="宋体" w:hint="eastAsia"/>
          <w:kern w:val="0"/>
          <w:szCs w:val="21"/>
        </w:rPr>
        <w:t>泵管</w:t>
      </w:r>
      <w:r>
        <w:rPr>
          <w:rFonts w:cs="宋体" w:hint="eastAsia"/>
          <w:kern w:val="0"/>
          <w:szCs w:val="21"/>
        </w:rPr>
        <w:t>及混凝土泵</w:t>
      </w:r>
      <w:r w:rsidRPr="0073542F">
        <w:rPr>
          <w:rFonts w:cs="宋体" w:hint="eastAsia"/>
          <w:kern w:val="0"/>
          <w:szCs w:val="21"/>
        </w:rPr>
        <w:t>内的残留混凝土，</w:t>
      </w:r>
      <w:r>
        <w:rPr>
          <w:rFonts w:cs="宋体" w:hint="eastAsia"/>
          <w:kern w:val="0"/>
          <w:szCs w:val="21"/>
        </w:rPr>
        <w:t>施工长时间停置时，宜</w:t>
      </w:r>
      <w:r w:rsidRPr="0073542F">
        <w:rPr>
          <w:rFonts w:cs="宋体" w:hint="eastAsia"/>
          <w:kern w:val="0"/>
          <w:szCs w:val="21"/>
        </w:rPr>
        <w:t>使用清水将钻具、钻杆、泵管、混凝土泵清洗干净。</w:t>
      </w:r>
    </w:p>
    <w:p w:rsidR="004A48B3" w:rsidRPr="0073542F" w:rsidRDefault="004A48B3" w:rsidP="00FF3E1E">
      <w:pPr>
        <w:keepNext/>
        <w:autoSpaceDE w:val="0"/>
        <w:autoSpaceDN w:val="0"/>
        <w:adjustRightInd w:val="0"/>
        <w:spacing w:beforeLines="100" w:line="360" w:lineRule="auto"/>
        <w:jc w:val="center"/>
        <w:rPr>
          <w:rFonts w:cs="宋体"/>
          <w:kern w:val="0"/>
          <w:sz w:val="28"/>
          <w:szCs w:val="28"/>
        </w:rPr>
      </w:pPr>
      <w:r w:rsidRPr="0073542F">
        <w:rPr>
          <w:kern w:val="0"/>
          <w:sz w:val="28"/>
          <w:szCs w:val="28"/>
        </w:rPr>
        <w:fldChar w:fldCharType="begin"/>
      </w:r>
      <w:r w:rsidRPr="0073542F">
        <w:rPr>
          <w:kern w:val="0"/>
          <w:sz w:val="28"/>
          <w:szCs w:val="28"/>
        </w:rPr>
        <w:instrText xml:space="preserve"> = 3 \* ROMAN </w:instrText>
      </w:r>
      <w:r w:rsidRPr="0073542F">
        <w:rPr>
          <w:kern w:val="0"/>
          <w:sz w:val="28"/>
          <w:szCs w:val="28"/>
        </w:rPr>
        <w:fldChar w:fldCharType="separate"/>
      </w:r>
      <w:r w:rsidRPr="0073542F">
        <w:rPr>
          <w:kern w:val="0"/>
          <w:sz w:val="28"/>
          <w:szCs w:val="28"/>
        </w:rPr>
        <w:t>III</w:t>
      </w:r>
      <w:r w:rsidRPr="0073542F">
        <w:rPr>
          <w:kern w:val="0"/>
          <w:sz w:val="28"/>
          <w:szCs w:val="28"/>
        </w:rPr>
        <w:fldChar w:fldCharType="end"/>
      </w:r>
      <w:r w:rsidRPr="0073542F">
        <w:rPr>
          <w:rFonts w:cs="宋体"/>
          <w:kern w:val="0"/>
          <w:sz w:val="28"/>
          <w:szCs w:val="28"/>
        </w:rPr>
        <w:t xml:space="preserve">  </w:t>
      </w:r>
      <w:r w:rsidRPr="0073542F">
        <w:rPr>
          <w:rFonts w:cs="宋体" w:hint="eastAsia"/>
          <w:kern w:val="0"/>
          <w:sz w:val="28"/>
          <w:szCs w:val="28"/>
        </w:rPr>
        <w:t>钢筋笼制作与安装</w:t>
      </w:r>
    </w:p>
    <w:p w:rsidR="004A48B3" w:rsidRPr="0073542F" w:rsidRDefault="004A48B3" w:rsidP="006B7E18">
      <w:pPr>
        <w:spacing w:line="360" w:lineRule="auto"/>
        <w:rPr>
          <w:rFonts w:cs="宋体"/>
          <w:kern w:val="0"/>
          <w:szCs w:val="21"/>
        </w:rPr>
      </w:pPr>
      <w:r w:rsidRPr="0073542F">
        <w:rPr>
          <w:b/>
          <w:kern w:val="0"/>
          <w:szCs w:val="21"/>
        </w:rPr>
        <w:t xml:space="preserve">5.4.14  </w:t>
      </w:r>
      <w:r w:rsidRPr="0073542F">
        <w:rPr>
          <w:rFonts w:cs="宋体" w:hint="eastAsia"/>
          <w:kern w:val="0"/>
          <w:szCs w:val="21"/>
        </w:rPr>
        <w:t>钢筋笼制作、吊装、沉放应符合下列规定：</w:t>
      </w:r>
    </w:p>
    <w:p w:rsidR="004A48B3" w:rsidRPr="0073542F" w:rsidRDefault="004A48B3" w:rsidP="00A2276A">
      <w:pPr>
        <w:spacing w:line="360" w:lineRule="auto"/>
        <w:ind w:firstLineChars="200" w:firstLine="31680"/>
        <w:rPr>
          <w:rFonts w:cs="宋体"/>
          <w:kern w:val="0"/>
          <w:szCs w:val="21"/>
        </w:rPr>
      </w:pPr>
      <w:r w:rsidRPr="0073542F">
        <w:rPr>
          <w:rFonts w:cs="宋体"/>
          <w:b/>
          <w:kern w:val="0"/>
          <w:szCs w:val="21"/>
        </w:rPr>
        <w:t xml:space="preserve">1  </w:t>
      </w:r>
      <w:r>
        <w:rPr>
          <w:rFonts w:cs="宋体" w:hint="eastAsia"/>
          <w:kern w:val="0"/>
          <w:szCs w:val="21"/>
        </w:rPr>
        <w:t>钢筋笼的材质、尺寸应符合桩基设计规定，制作允许偏差应满足</w:t>
      </w:r>
      <w:r w:rsidRPr="0073542F">
        <w:rPr>
          <w:rFonts w:cs="宋体" w:hint="eastAsia"/>
          <w:kern w:val="0"/>
          <w:szCs w:val="21"/>
        </w:rPr>
        <w:t>表</w:t>
      </w:r>
      <w:r w:rsidRPr="0073542F">
        <w:rPr>
          <w:kern w:val="0"/>
          <w:szCs w:val="21"/>
        </w:rPr>
        <w:t>5</w:t>
      </w:r>
      <w:r w:rsidRPr="0073542F">
        <w:t>.</w:t>
      </w:r>
      <w:r w:rsidRPr="0073542F">
        <w:rPr>
          <w:kern w:val="0"/>
          <w:szCs w:val="21"/>
        </w:rPr>
        <w:t>4</w:t>
      </w:r>
      <w:r w:rsidRPr="0073542F">
        <w:t>.</w:t>
      </w:r>
      <w:r w:rsidRPr="0073542F">
        <w:rPr>
          <w:kern w:val="0"/>
          <w:szCs w:val="21"/>
        </w:rPr>
        <w:t>14</w:t>
      </w:r>
      <w:r>
        <w:rPr>
          <w:rFonts w:cs="宋体" w:hint="eastAsia"/>
          <w:kern w:val="0"/>
          <w:szCs w:val="21"/>
        </w:rPr>
        <w:t>要求；</w:t>
      </w:r>
    </w:p>
    <w:p w:rsidR="004A48B3" w:rsidRPr="0073542F" w:rsidRDefault="004A48B3" w:rsidP="006B7E18">
      <w:pPr>
        <w:jc w:val="center"/>
        <w:rPr>
          <w:rFonts w:cs="宋体"/>
          <w:b/>
          <w:kern w:val="0"/>
          <w:sz w:val="18"/>
          <w:szCs w:val="18"/>
        </w:rPr>
      </w:pPr>
      <w:r w:rsidRPr="0073542F">
        <w:rPr>
          <w:rFonts w:cs="宋体" w:hint="eastAsia"/>
          <w:b/>
          <w:kern w:val="0"/>
          <w:sz w:val="18"/>
          <w:szCs w:val="18"/>
        </w:rPr>
        <w:t>表</w:t>
      </w:r>
      <w:r w:rsidRPr="0073542F">
        <w:rPr>
          <w:b/>
          <w:kern w:val="0"/>
          <w:sz w:val="18"/>
          <w:szCs w:val="18"/>
        </w:rPr>
        <w:t>5.4.14</w:t>
      </w:r>
      <w:r w:rsidRPr="0073542F">
        <w:rPr>
          <w:rFonts w:cs="宋体"/>
          <w:b/>
          <w:kern w:val="0"/>
          <w:sz w:val="18"/>
          <w:szCs w:val="18"/>
        </w:rPr>
        <w:t xml:space="preserve">  </w:t>
      </w:r>
      <w:r w:rsidRPr="0073542F">
        <w:rPr>
          <w:rFonts w:cs="宋体" w:hint="eastAsia"/>
          <w:b/>
          <w:kern w:val="0"/>
          <w:sz w:val="18"/>
          <w:szCs w:val="18"/>
        </w:rPr>
        <w:t>钢筋笼制作</w:t>
      </w:r>
      <w:r>
        <w:rPr>
          <w:rFonts w:cs="宋体" w:hint="eastAsia"/>
          <w:b/>
          <w:kern w:val="0"/>
          <w:sz w:val="18"/>
          <w:szCs w:val="18"/>
        </w:rPr>
        <w:t>的</w:t>
      </w:r>
      <w:r w:rsidRPr="0073542F">
        <w:rPr>
          <w:rFonts w:cs="宋体" w:hint="eastAsia"/>
          <w:b/>
          <w:kern w:val="0"/>
          <w:sz w:val="18"/>
          <w:szCs w:val="18"/>
        </w:rPr>
        <w:t>允许偏差</w:t>
      </w:r>
    </w:p>
    <w:tbl>
      <w:tblPr>
        <w:tblW w:w="8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95"/>
        <w:gridCol w:w="4095"/>
      </w:tblGrid>
      <w:tr w:rsidR="004A48B3" w:rsidRPr="0073542F" w:rsidTr="006537F7">
        <w:trPr>
          <w:trHeight w:val="340"/>
          <w:jc w:val="center"/>
        </w:trPr>
        <w:tc>
          <w:tcPr>
            <w:tcW w:w="4395" w:type="dxa"/>
            <w:tcBorders>
              <w:top w:val="single" w:sz="12" w:space="0" w:color="auto"/>
            </w:tcBorders>
            <w:vAlign w:val="center"/>
          </w:tcPr>
          <w:p w:rsidR="004A48B3" w:rsidRPr="0073542F" w:rsidRDefault="004A48B3" w:rsidP="006537F7">
            <w:pPr>
              <w:jc w:val="center"/>
              <w:rPr>
                <w:sz w:val="22"/>
              </w:rPr>
            </w:pPr>
            <w:r>
              <w:rPr>
                <w:rFonts w:cs="宋体" w:hint="eastAsia"/>
                <w:kern w:val="0"/>
                <w:sz w:val="18"/>
                <w:szCs w:val="18"/>
              </w:rPr>
              <w:t>检测</w:t>
            </w:r>
            <w:r w:rsidRPr="0073542F">
              <w:rPr>
                <w:rFonts w:cs="宋体" w:hint="eastAsia"/>
                <w:kern w:val="0"/>
                <w:sz w:val="18"/>
                <w:szCs w:val="18"/>
              </w:rPr>
              <w:t>项目</w:t>
            </w:r>
          </w:p>
        </w:tc>
        <w:tc>
          <w:tcPr>
            <w:tcW w:w="4095" w:type="dxa"/>
            <w:tcBorders>
              <w:top w:val="single" w:sz="12" w:space="0" w:color="auto"/>
            </w:tcBorders>
            <w:vAlign w:val="center"/>
          </w:tcPr>
          <w:p w:rsidR="004A48B3" w:rsidRPr="0073542F" w:rsidRDefault="004A48B3" w:rsidP="00D8518A">
            <w:pPr>
              <w:jc w:val="center"/>
              <w:rPr>
                <w:sz w:val="22"/>
              </w:rPr>
            </w:pPr>
            <w:r>
              <w:rPr>
                <w:rFonts w:cs="宋体" w:hint="eastAsia"/>
                <w:kern w:val="0"/>
                <w:sz w:val="18"/>
                <w:szCs w:val="18"/>
              </w:rPr>
              <w:t>钢筋笼制作</w:t>
            </w:r>
            <w:r w:rsidRPr="0073542F">
              <w:rPr>
                <w:rFonts w:cs="宋体" w:hint="eastAsia"/>
                <w:kern w:val="0"/>
                <w:sz w:val="18"/>
                <w:szCs w:val="18"/>
              </w:rPr>
              <w:t>允许偏差</w:t>
            </w:r>
          </w:p>
        </w:tc>
      </w:tr>
      <w:tr w:rsidR="004A48B3" w:rsidRPr="0073542F" w:rsidTr="006537F7">
        <w:trPr>
          <w:trHeight w:val="340"/>
          <w:jc w:val="center"/>
        </w:trPr>
        <w:tc>
          <w:tcPr>
            <w:tcW w:w="4395" w:type="dxa"/>
            <w:vAlign w:val="center"/>
          </w:tcPr>
          <w:p w:rsidR="004A48B3" w:rsidRPr="0073542F" w:rsidRDefault="004A48B3" w:rsidP="006537F7">
            <w:pPr>
              <w:jc w:val="center"/>
              <w:rPr>
                <w:sz w:val="22"/>
              </w:rPr>
            </w:pPr>
            <w:r w:rsidRPr="0073542F">
              <w:rPr>
                <w:rFonts w:cs="宋体" w:hint="eastAsia"/>
                <w:kern w:val="0"/>
                <w:sz w:val="18"/>
                <w:szCs w:val="18"/>
              </w:rPr>
              <w:t>主筋间距</w:t>
            </w:r>
          </w:p>
        </w:tc>
        <w:tc>
          <w:tcPr>
            <w:tcW w:w="4095" w:type="dxa"/>
            <w:vAlign w:val="center"/>
          </w:tcPr>
          <w:p w:rsidR="004A48B3" w:rsidRPr="0073542F" w:rsidRDefault="004A48B3" w:rsidP="00D8518A">
            <w:pPr>
              <w:jc w:val="center"/>
              <w:rPr>
                <w:sz w:val="22"/>
              </w:rPr>
            </w:pPr>
            <w:r w:rsidRPr="0073542F">
              <w:rPr>
                <w:rFonts w:cs="宋体" w:hint="eastAsia"/>
                <w:kern w:val="0"/>
                <w:sz w:val="18"/>
                <w:szCs w:val="18"/>
              </w:rPr>
              <w:t>±</w:t>
            </w:r>
            <w:r w:rsidRPr="0073542F">
              <w:rPr>
                <w:rFonts w:cs="宋体"/>
                <w:kern w:val="0"/>
                <w:sz w:val="18"/>
                <w:szCs w:val="18"/>
              </w:rPr>
              <w:t xml:space="preserve"> 10mm</w:t>
            </w:r>
          </w:p>
        </w:tc>
      </w:tr>
      <w:tr w:rsidR="004A48B3" w:rsidRPr="0073542F" w:rsidTr="006537F7">
        <w:trPr>
          <w:trHeight w:val="340"/>
          <w:jc w:val="center"/>
        </w:trPr>
        <w:tc>
          <w:tcPr>
            <w:tcW w:w="4395" w:type="dxa"/>
            <w:vAlign w:val="center"/>
          </w:tcPr>
          <w:p w:rsidR="004A48B3" w:rsidRPr="0073542F" w:rsidRDefault="004A48B3" w:rsidP="006537F7">
            <w:pPr>
              <w:jc w:val="center"/>
              <w:rPr>
                <w:sz w:val="22"/>
              </w:rPr>
            </w:pPr>
            <w:r w:rsidRPr="0073542F">
              <w:rPr>
                <w:rFonts w:cs="宋体" w:hint="eastAsia"/>
                <w:kern w:val="0"/>
                <w:sz w:val="18"/>
                <w:szCs w:val="18"/>
              </w:rPr>
              <w:t>加劲箍筋间距</w:t>
            </w:r>
          </w:p>
        </w:tc>
        <w:tc>
          <w:tcPr>
            <w:tcW w:w="4095" w:type="dxa"/>
            <w:vAlign w:val="center"/>
          </w:tcPr>
          <w:p w:rsidR="004A48B3" w:rsidRPr="0073542F" w:rsidRDefault="004A48B3" w:rsidP="006537F7">
            <w:pPr>
              <w:jc w:val="center"/>
              <w:rPr>
                <w:sz w:val="22"/>
              </w:rPr>
            </w:pPr>
            <w:r w:rsidRPr="0073542F">
              <w:rPr>
                <w:rFonts w:cs="宋体" w:hint="eastAsia"/>
                <w:kern w:val="0"/>
                <w:sz w:val="18"/>
                <w:szCs w:val="18"/>
              </w:rPr>
              <w:t>±</w:t>
            </w:r>
            <w:r w:rsidRPr="0073542F">
              <w:rPr>
                <w:rFonts w:cs="宋体"/>
                <w:kern w:val="0"/>
                <w:sz w:val="18"/>
                <w:szCs w:val="18"/>
              </w:rPr>
              <w:t xml:space="preserve"> 20mm</w:t>
            </w:r>
          </w:p>
        </w:tc>
      </w:tr>
      <w:tr w:rsidR="004A48B3" w:rsidRPr="0073542F" w:rsidTr="006537F7">
        <w:trPr>
          <w:trHeight w:val="340"/>
          <w:jc w:val="center"/>
        </w:trPr>
        <w:tc>
          <w:tcPr>
            <w:tcW w:w="4395" w:type="dxa"/>
            <w:vAlign w:val="center"/>
          </w:tcPr>
          <w:p w:rsidR="004A48B3" w:rsidRPr="0073542F" w:rsidRDefault="004A48B3" w:rsidP="006537F7">
            <w:pPr>
              <w:jc w:val="center"/>
              <w:rPr>
                <w:rFonts w:cs="宋体"/>
                <w:kern w:val="0"/>
                <w:sz w:val="18"/>
                <w:szCs w:val="18"/>
              </w:rPr>
            </w:pPr>
            <w:r w:rsidRPr="0073542F">
              <w:rPr>
                <w:rFonts w:cs="宋体" w:hint="eastAsia"/>
                <w:kern w:val="0"/>
                <w:sz w:val="18"/>
                <w:szCs w:val="18"/>
              </w:rPr>
              <w:t>螺旋箍筋间距</w:t>
            </w:r>
          </w:p>
        </w:tc>
        <w:tc>
          <w:tcPr>
            <w:tcW w:w="4095" w:type="dxa"/>
            <w:vAlign w:val="center"/>
          </w:tcPr>
          <w:p w:rsidR="004A48B3" w:rsidRPr="0073542F" w:rsidRDefault="004A48B3" w:rsidP="006537F7">
            <w:pPr>
              <w:jc w:val="center"/>
              <w:rPr>
                <w:rFonts w:cs="宋体"/>
                <w:kern w:val="0"/>
                <w:sz w:val="18"/>
                <w:szCs w:val="18"/>
              </w:rPr>
            </w:pPr>
            <w:r w:rsidRPr="0073542F">
              <w:rPr>
                <w:rFonts w:cs="宋体" w:hint="eastAsia"/>
                <w:kern w:val="0"/>
                <w:sz w:val="18"/>
                <w:szCs w:val="18"/>
              </w:rPr>
              <w:t>±</w:t>
            </w:r>
            <w:r w:rsidRPr="0073542F">
              <w:rPr>
                <w:rFonts w:cs="宋体"/>
                <w:kern w:val="0"/>
                <w:sz w:val="18"/>
                <w:szCs w:val="18"/>
              </w:rPr>
              <w:t xml:space="preserve"> 20mm</w:t>
            </w:r>
          </w:p>
        </w:tc>
      </w:tr>
      <w:tr w:rsidR="004A48B3" w:rsidRPr="0073542F" w:rsidTr="006537F7">
        <w:trPr>
          <w:trHeight w:val="340"/>
          <w:jc w:val="center"/>
        </w:trPr>
        <w:tc>
          <w:tcPr>
            <w:tcW w:w="4395" w:type="dxa"/>
            <w:vAlign w:val="center"/>
          </w:tcPr>
          <w:p w:rsidR="004A48B3" w:rsidRPr="0073542F" w:rsidRDefault="004A48B3" w:rsidP="006537F7">
            <w:pPr>
              <w:jc w:val="center"/>
              <w:rPr>
                <w:sz w:val="22"/>
              </w:rPr>
            </w:pPr>
            <w:r w:rsidRPr="0073542F">
              <w:rPr>
                <w:rFonts w:cs="宋体" w:hint="eastAsia"/>
                <w:kern w:val="0"/>
                <w:sz w:val="18"/>
                <w:szCs w:val="18"/>
              </w:rPr>
              <w:t>钢筋笼直径</w:t>
            </w:r>
          </w:p>
        </w:tc>
        <w:tc>
          <w:tcPr>
            <w:tcW w:w="4095" w:type="dxa"/>
            <w:vAlign w:val="center"/>
          </w:tcPr>
          <w:p w:rsidR="004A48B3" w:rsidRPr="0073542F" w:rsidRDefault="004A48B3" w:rsidP="006537F7">
            <w:pPr>
              <w:jc w:val="center"/>
              <w:rPr>
                <w:sz w:val="22"/>
              </w:rPr>
            </w:pPr>
            <w:r w:rsidRPr="0073542F">
              <w:rPr>
                <w:rFonts w:cs="宋体" w:hint="eastAsia"/>
                <w:kern w:val="0"/>
                <w:sz w:val="18"/>
                <w:szCs w:val="18"/>
              </w:rPr>
              <w:t>±</w:t>
            </w:r>
            <w:r w:rsidRPr="0073542F">
              <w:rPr>
                <w:rFonts w:cs="宋体"/>
                <w:kern w:val="0"/>
                <w:sz w:val="18"/>
                <w:szCs w:val="18"/>
              </w:rPr>
              <w:t xml:space="preserve"> 10mm</w:t>
            </w:r>
          </w:p>
        </w:tc>
      </w:tr>
      <w:tr w:rsidR="004A48B3" w:rsidRPr="0073542F" w:rsidTr="006537F7">
        <w:trPr>
          <w:trHeight w:val="340"/>
          <w:jc w:val="center"/>
        </w:trPr>
        <w:tc>
          <w:tcPr>
            <w:tcW w:w="4395" w:type="dxa"/>
            <w:tcBorders>
              <w:bottom w:val="single" w:sz="12" w:space="0" w:color="auto"/>
            </w:tcBorders>
            <w:vAlign w:val="center"/>
          </w:tcPr>
          <w:p w:rsidR="004A48B3" w:rsidRPr="0073542F" w:rsidRDefault="004A48B3" w:rsidP="006537F7">
            <w:pPr>
              <w:jc w:val="center"/>
              <w:rPr>
                <w:sz w:val="22"/>
              </w:rPr>
            </w:pPr>
            <w:r w:rsidRPr="0073542F">
              <w:rPr>
                <w:rFonts w:cs="宋体" w:hint="eastAsia"/>
                <w:kern w:val="0"/>
                <w:sz w:val="18"/>
                <w:szCs w:val="18"/>
              </w:rPr>
              <w:t>钢筋笼长度</w:t>
            </w:r>
          </w:p>
        </w:tc>
        <w:tc>
          <w:tcPr>
            <w:tcW w:w="4095" w:type="dxa"/>
            <w:tcBorders>
              <w:bottom w:val="single" w:sz="12" w:space="0" w:color="auto"/>
            </w:tcBorders>
            <w:vAlign w:val="center"/>
          </w:tcPr>
          <w:p w:rsidR="004A48B3" w:rsidRPr="0073542F" w:rsidRDefault="004A48B3" w:rsidP="006537F7">
            <w:pPr>
              <w:jc w:val="center"/>
              <w:rPr>
                <w:sz w:val="22"/>
              </w:rPr>
            </w:pPr>
            <w:r>
              <w:rPr>
                <w:rFonts w:ascii="宋体" w:cs="宋体"/>
                <w:kern w:val="0"/>
                <w:sz w:val="18"/>
                <w:szCs w:val="18"/>
              </w:rPr>
              <w:t>-</w:t>
            </w:r>
            <w:r w:rsidRPr="0073542F">
              <w:rPr>
                <w:rFonts w:cs="宋体"/>
                <w:kern w:val="0"/>
                <w:sz w:val="18"/>
                <w:szCs w:val="18"/>
              </w:rPr>
              <w:t xml:space="preserve"> 100mm</w:t>
            </w:r>
          </w:p>
        </w:tc>
      </w:tr>
    </w:tbl>
    <w:p w:rsidR="004A48B3" w:rsidRPr="0073542F" w:rsidRDefault="004A48B3" w:rsidP="004A48B3">
      <w:pPr>
        <w:spacing w:line="360" w:lineRule="auto"/>
        <w:ind w:firstLineChars="200" w:firstLine="31680"/>
        <w:rPr>
          <w:rFonts w:cs="宋体"/>
          <w:b/>
          <w:kern w:val="0"/>
          <w:szCs w:val="21"/>
        </w:rPr>
      </w:pPr>
      <w:r w:rsidRPr="0073542F">
        <w:rPr>
          <w:rFonts w:cs="宋体"/>
          <w:b/>
          <w:kern w:val="0"/>
          <w:szCs w:val="21"/>
        </w:rPr>
        <w:t xml:space="preserve">2  </w:t>
      </w:r>
      <w:r w:rsidRPr="0073542F">
        <w:rPr>
          <w:rFonts w:cs="宋体" w:hint="eastAsia"/>
          <w:kern w:val="0"/>
          <w:szCs w:val="21"/>
        </w:rPr>
        <w:t>分段制作的钢筋笼，</w:t>
      </w:r>
      <w:r>
        <w:rPr>
          <w:rFonts w:cs="宋体" w:hint="eastAsia"/>
          <w:kern w:val="0"/>
          <w:szCs w:val="21"/>
        </w:rPr>
        <w:t>纵向</w:t>
      </w:r>
      <w:r w:rsidRPr="0073542F">
        <w:rPr>
          <w:rFonts w:cs="宋体" w:hint="eastAsia"/>
          <w:kern w:val="0"/>
          <w:szCs w:val="21"/>
        </w:rPr>
        <w:t>主筋</w:t>
      </w:r>
      <w:r>
        <w:rPr>
          <w:rFonts w:cs="宋体" w:hint="eastAsia"/>
          <w:kern w:val="0"/>
          <w:szCs w:val="21"/>
        </w:rPr>
        <w:t>接头可</w:t>
      </w:r>
      <w:r w:rsidRPr="0073542F">
        <w:rPr>
          <w:rFonts w:cs="宋体" w:hint="eastAsia"/>
          <w:kern w:val="0"/>
          <w:szCs w:val="21"/>
        </w:rPr>
        <w:t>采用焊接或机械式接头，在</w:t>
      </w:r>
      <w:r>
        <w:rPr>
          <w:rFonts w:cs="宋体" w:hint="eastAsia"/>
          <w:kern w:val="0"/>
          <w:szCs w:val="21"/>
        </w:rPr>
        <w:t>任一纵筋</w:t>
      </w:r>
      <w:r>
        <w:rPr>
          <w:rFonts w:cs="宋体"/>
          <w:kern w:val="0"/>
          <w:szCs w:val="21"/>
        </w:rPr>
        <w:t>35</w:t>
      </w:r>
      <w:r>
        <w:rPr>
          <w:rFonts w:cs="宋体" w:hint="eastAsia"/>
          <w:kern w:val="0"/>
          <w:szCs w:val="21"/>
        </w:rPr>
        <w:t>倍钢筋直径长度区段</w:t>
      </w:r>
      <w:r w:rsidRPr="0073542F">
        <w:rPr>
          <w:rFonts w:cs="宋体" w:hint="eastAsia"/>
          <w:kern w:val="0"/>
          <w:szCs w:val="21"/>
        </w:rPr>
        <w:t>内的钢筋接头不</w:t>
      </w:r>
      <w:r>
        <w:rPr>
          <w:rFonts w:cs="宋体" w:hint="eastAsia"/>
          <w:kern w:val="0"/>
          <w:szCs w:val="21"/>
        </w:rPr>
        <w:t>应</w:t>
      </w:r>
      <w:r w:rsidRPr="0073542F">
        <w:rPr>
          <w:rFonts w:cs="宋体" w:hint="eastAsia"/>
          <w:kern w:val="0"/>
          <w:szCs w:val="21"/>
        </w:rPr>
        <w:t>超过</w:t>
      </w:r>
      <w:r>
        <w:rPr>
          <w:rFonts w:cs="宋体" w:hint="eastAsia"/>
          <w:kern w:val="0"/>
          <w:szCs w:val="21"/>
        </w:rPr>
        <w:t>纵</w:t>
      </w:r>
      <w:r w:rsidRPr="0073542F">
        <w:rPr>
          <w:rFonts w:cs="宋体" w:hint="eastAsia"/>
          <w:kern w:val="0"/>
          <w:szCs w:val="21"/>
        </w:rPr>
        <w:t>筋总数的</w:t>
      </w:r>
      <w:r w:rsidRPr="0073542F">
        <w:rPr>
          <w:rFonts w:cs="宋体"/>
          <w:kern w:val="0"/>
          <w:szCs w:val="21"/>
        </w:rPr>
        <w:t>50%</w:t>
      </w:r>
      <w:r w:rsidRPr="0073542F">
        <w:rPr>
          <w:rFonts w:cs="宋体" w:hint="eastAsia"/>
          <w:kern w:val="0"/>
          <w:szCs w:val="21"/>
        </w:rPr>
        <w:t>，</w:t>
      </w:r>
      <w:r>
        <w:rPr>
          <w:rFonts w:cs="宋体" w:hint="eastAsia"/>
          <w:kern w:val="0"/>
          <w:szCs w:val="21"/>
        </w:rPr>
        <w:t>并应</w:t>
      </w:r>
      <w:r w:rsidRPr="0073542F">
        <w:rPr>
          <w:rFonts w:cs="宋体" w:hint="eastAsia"/>
          <w:kern w:val="0"/>
          <w:szCs w:val="21"/>
        </w:rPr>
        <w:t>符合现行国家</w:t>
      </w:r>
      <w:r>
        <w:rPr>
          <w:rFonts w:cs="宋体" w:hint="eastAsia"/>
          <w:kern w:val="0"/>
          <w:szCs w:val="21"/>
        </w:rPr>
        <w:t>与行业</w:t>
      </w:r>
      <w:r w:rsidRPr="0073542F">
        <w:rPr>
          <w:rFonts w:cs="宋体" w:hint="eastAsia"/>
          <w:kern w:val="0"/>
          <w:szCs w:val="21"/>
        </w:rPr>
        <w:t>标准《混凝土结构工程施工质量验收规范》</w:t>
      </w:r>
      <w:r w:rsidRPr="0073542F">
        <w:rPr>
          <w:rFonts w:cs="宋体"/>
          <w:kern w:val="0"/>
          <w:szCs w:val="21"/>
        </w:rPr>
        <w:t>GB 50204</w:t>
      </w:r>
      <w:r>
        <w:rPr>
          <w:rFonts w:cs="宋体" w:hint="eastAsia"/>
          <w:kern w:val="0"/>
          <w:szCs w:val="21"/>
        </w:rPr>
        <w:t>、</w:t>
      </w:r>
      <w:r w:rsidRPr="0073542F">
        <w:rPr>
          <w:rFonts w:cs="宋体" w:hint="eastAsia"/>
          <w:kern w:val="0"/>
          <w:szCs w:val="21"/>
        </w:rPr>
        <w:t>《钢筋机械连接技术规程》</w:t>
      </w:r>
      <w:r w:rsidRPr="0073542F">
        <w:rPr>
          <w:rFonts w:cs="宋体"/>
          <w:kern w:val="0"/>
          <w:szCs w:val="21"/>
        </w:rPr>
        <w:t>JGJ 107</w:t>
      </w:r>
      <w:r w:rsidRPr="0073542F">
        <w:rPr>
          <w:rFonts w:cs="宋体" w:hint="eastAsia"/>
          <w:kern w:val="0"/>
          <w:szCs w:val="21"/>
        </w:rPr>
        <w:t>和《钢筋焊接及验收规程》</w:t>
      </w:r>
      <w:r w:rsidRPr="0073542F">
        <w:rPr>
          <w:rFonts w:cs="宋体"/>
          <w:kern w:val="0"/>
          <w:szCs w:val="21"/>
        </w:rPr>
        <w:t>JGJ 18</w:t>
      </w:r>
      <w:r w:rsidRPr="0073542F">
        <w:rPr>
          <w:rFonts w:cs="宋体" w:hint="eastAsia"/>
          <w:kern w:val="0"/>
          <w:szCs w:val="21"/>
        </w:rPr>
        <w:t>的有关规定；</w:t>
      </w:r>
    </w:p>
    <w:p w:rsidR="004A48B3" w:rsidRPr="0073542F" w:rsidRDefault="004A48B3" w:rsidP="00A2276A">
      <w:pPr>
        <w:spacing w:line="360" w:lineRule="auto"/>
        <w:ind w:firstLineChars="200" w:firstLine="31680"/>
        <w:rPr>
          <w:rFonts w:cs="宋体"/>
          <w:kern w:val="0"/>
          <w:szCs w:val="21"/>
        </w:rPr>
      </w:pPr>
      <w:r w:rsidRPr="0073542F">
        <w:rPr>
          <w:rFonts w:cs="宋体"/>
          <w:b/>
          <w:kern w:val="0"/>
          <w:szCs w:val="21"/>
        </w:rPr>
        <w:t xml:space="preserve">3  </w:t>
      </w:r>
      <w:r>
        <w:rPr>
          <w:rFonts w:cs="宋体" w:hint="eastAsia"/>
          <w:kern w:val="0"/>
          <w:szCs w:val="21"/>
        </w:rPr>
        <w:t>加劲箍筋宜</w:t>
      </w:r>
      <w:r w:rsidRPr="0073542F">
        <w:rPr>
          <w:rFonts w:cs="宋体" w:hint="eastAsia"/>
          <w:kern w:val="0"/>
          <w:szCs w:val="21"/>
        </w:rPr>
        <w:t>设在主筋内侧</w:t>
      </w:r>
      <w:r>
        <w:rPr>
          <w:rFonts w:cs="宋体" w:hint="eastAsia"/>
          <w:kern w:val="0"/>
          <w:szCs w:val="21"/>
        </w:rPr>
        <w:t>，箍筋平面与主筋垂直，</w:t>
      </w:r>
      <w:r w:rsidRPr="0073542F">
        <w:rPr>
          <w:rFonts w:cs="宋体" w:hint="eastAsia"/>
          <w:kern w:val="0"/>
          <w:szCs w:val="21"/>
        </w:rPr>
        <w:t>按设计间距与主筋焊牢；</w:t>
      </w:r>
    </w:p>
    <w:p w:rsidR="004A48B3" w:rsidRPr="0073542F" w:rsidRDefault="004A48B3" w:rsidP="00A2276A">
      <w:pPr>
        <w:spacing w:line="360" w:lineRule="auto"/>
        <w:ind w:firstLineChars="200" w:firstLine="31680"/>
        <w:rPr>
          <w:rFonts w:cs="宋体"/>
          <w:kern w:val="0"/>
          <w:szCs w:val="21"/>
        </w:rPr>
      </w:pPr>
      <w:r w:rsidRPr="0073542F">
        <w:rPr>
          <w:rFonts w:cs="宋体"/>
          <w:b/>
          <w:kern w:val="0"/>
          <w:szCs w:val="21"/>
        </w:rPr>
        <w:t xml:space="preserve">4  </w:t>
      </w:r>
      <w:r w:rsidRPr="0073542F">
        <w:rPr>
          <w:rFonts w:hint="eastAsia"/>
          <w:kern w:val="0"/>
          <w:szCs w:val="21"/>
        </w:rPr>
        <w:t>钢筋笼</w:t>
      </w:r>
      <w:r>
        <w:rPr>
          <w:rFonts w:hint="eastAsia"/>
          <w:kern w:val="0"/>
          <w:szCs w:val="21"/>
        </w:rPr>
        <w:t>宜</w:t>
      </w:r>
      <w:r w:rsidRPr="0073542F">
        <w:rPr>
          <w:rFonts w:hint="eastAsia"/>
          <w:kern w:val="0"/>
          <w:szCs w:val="21"/>
        </w:rPr>
        <w:t>均匀对称设置保护层垫块，</w:t>
      </w:r>
      <w:r>
        <w:rPr>
          <w:rFonts w:hint="eastAsia"/>
          <w:kern w:val="0"/>
          <w:szCs w:val="21"/>
        </w:rPr>
        <w:t>且</w:t>
      </w:r>
      <w:r w:rsidRPr="0073542F">
        <w:rPr>
          <w:rFonts w:hint="eastAsia"/>
          <w:kern w:val="0"/>
          <w:szCs w:val="21"/>
        </w:rPr>
        <w:t>采用水泥砂浆垫块或塑料成品垫块；</w:t>
      </w:r>
      <w:r w:rsidRPr="0073542F">
        <w:rPr>
          <w:rFonts w:cs="宋体"/>
          <w:kern w:val="0"/>
          <w:szCs w:val="21"/>
        </w:rPr>
        <w:t xml:space="preserve"> </w:t>
      </w:r>
    </w:p>
    <w:p w:rsidR="004A48B3" w:rsidRPr="0073542F" w:rsidRDefault="004A48B3" w:rsidP="00A2276A">
      <w:pPr>
        <w:spacing w:line="360" w:lineRule="auto"/>
        <w:ind w:firstLineChars="200" w:firstLine="31680"/>
        <w:rPr>
          <w:rFonts w:cs="宋体"/>
          <w:kern w:val="0"/>
          <w:szCs w:val="21"/>
        </w:rPr>
      </w:pPr>
      <w:r w:rsidRPr="0073542F">
        <w:rPr>
          <w:rFonts w:cs="宋体"/>
          <w:b/>
          <w:kern w:val="0"/>
          <w:szCs w:val="21"/>
        </w:rPr>
        <w:t xml:space="preserve">5  </w:t>
      </w:r>
      <w:r>
        <w:rPr>
          <w:rFonts w:hint="eastAsia"/>
          <w:kern w:val="0"/>
          <w:szCs w:val="21"/>
        </w:rPr>
        <w:t>钢筋笼沉放宜</w:t>
      </w:r>
      <w:r w:rsidRPr="0073542F">
        <w:rPr>
          <w:rFonts w:hint="eastAsia"/>
          <w:kern w:val="0"/>
          <w:szCs w:val="21"/>
        </w:rPr>
        <w:t>在混凝土</w:t>
      </w:r>
      <w:r>
        <w:rPr>
          <w:rFonts w:hint="eastAsia"/>
          <w:kern w:val="0"/>
          <w:szCs w:val="21"/>
        </w:rPr>
        <w:t>中心</w:t>
      </w:r>
      <w:r w:rsidRPr="0073542F">
        <w:rPr>
          <w:rFonts w:hint="eastAsia"/>
          <w:kern w:val="0"/>
          <w:szCs w:val="21"/>
        </w:rPr>
        <w:t>压灌结束后立即进行，</w:t>
      </w:r>
      <w:r w:rsidRPr="0073542F">
        <w:rPr>
          <w:rFonts w:cs="宋体" w:hint="eastAsia"/>
          <w:kern w:val="0"/>
          <w:szCs w:val="21"/>
        </w:rPr>
        <w:t>钢筋笼搬运和吊装</w:t>
      </w:r>
      <w:r>
        <w:rPr>
          <w:rFonts w:cs="宋体" w:hint="eastAsia"/>
          <w:kern w:val="0"/>
          <w:szCs w:val="21"/>
        </w:rPr>
        <w:t>要</w:t>
      </w:r>
      <w:r w:rsidRPr="0073542F">
        <w:rPr>
          <w:rFonts w:cs="宋体" w:hint="eastAsia"/>
          <w:kern w:val="0"/>
          <w:szCs w:val="21"/>
        </w:rPr>
        <w:t>防止变形，沉放时</w:t>
      </w:r>
      <w:r>
        <w:rPr>
          <w:rFonts w:cs="宋体" w:hint="eastAsia"/>
          <w:kern w:val="0"/>
          <w:szCs w:val="21"/>
        </w:rPr>
        <w:t>应</w:t>
      </w:r>
      <w:r w:rsidRPr="0073542F">
        <w:rPr>
          <w:rFonts w:cs="宋体" w:hint="eastAsia"/>
          <w:kern w:val="0"/>
          <w:szCs w:val="21"/>
        </w:rPr>
        <w:t>对准桩孔中心，避免碰撞孔壁或自由下落，</w:t>
      </w:r>
      <w:r>
        <w:rPr>
          <w:rFonts w:cs="宋体" w:hint="eastAsia"/>
          <w:kern w:val="0"/>
          <w:szCs w:val="21"/>
        </w:rPr>
        <w:t>且满足</w:t>
      </w:r>
      <w:r w:rsidRPr="0073542F">
        <w:rPr>
          <w:rFonts w:cs="宋体" w:hint="eastAsia"/>
          <w:kern w:val="0"/>
          <w:szCs w:val="21"/>
        </w:rPr>
        <w:t>钢筋笼主筋</w:t>
      </w:r>
      <w:r>
        <w:rPr>
          <w:rFonts w:cs="宋体" w:hint="eastAsia"/>
          <w:kern w:val="0"/>
          <w:szCs w:val="21"/>
        </w:rPr>
        <w:t>的设计</w:t>
      </w:r>
      <w:r w:rsidRPr="0073542F">
        <w:rPr>
          <w:rFonts w:cs="宋体" w:hint="eastAsia"/>
          <w:kern w:val="0"/>
          <w:szCs w:val="21"/>
        </w:rPr>
        <w:t>混凝土保护层厚度</w:t>
      </w:r>
      <w:r>
        <w:rPr>
          <w:rFonts w:cs="宋体" w:hint="eastAsia"/>
          <w:kern w:val="0"/>
          <w:szCs w:val="21"/>
        </w:rPr>
        <w:t>；</w:t>
      </w:r>
      <w:r w:rsidRPr="0073542F">
        <w:rPr>
          <w:rFonts w:cs="宋体"/>
          <w:kern w:val="0"/>
          <w:szCs w:val="21"/>
        </w:rPr>
        <w:t xml:space="preserve"> </w:t>
      </w:r>
    </w:p>
    <w:p w:rsidR="004A48B3" w:rsidRDefault="004A48B3" w:rsidP="00A2276A">
      <w:pPr>
        <w:spacing w:line="360" w:lineRule="auto"/>
        <w:ind w:firstLineChars="200" w:firstLine="31680"/>
        <w:rPr>
          <w:kern w:val="0"/>
          <w:szCs w:val="21"/>
        </w:rPr>
      </w:pPr>
      <w:r w:rsidRPr="0073542F">
        <w:rPr>
          <w:rFonts w:cs="宋体"/>
          <w:b/>
          <w:kern w:val="0"/>
          <w:szCs w:val="21"/>
        </w:rPr>
        <w:t>6</w:t>
      </w:r>
      <w:r w:rsidRPr="0073542F">
        <w:rPr>
          <w:rFonts w:cs="宋体"/>
          <w:kern w:val="0"/>
          <w:szCs w:val="21"/>
        </w:rPr>
        <w:t xml:space="preserve">  </w:t>
      </w:r>
      <w:r>
        <w:rPr>
          <w:rFonts w:hint="eastAsia"/>
          <w:kern w:val="0"/>
          <w:szCs w:val="21"/>
        </w:rPr>
        <w:t>钢筋笼沉放可利用振</w:t>
      </w:r>
      <w:r w:rsidRPr="0073542F">
        <w:rPr>
          <w:rFonts w:hint="eastAsia"/>
          <w:kern w:val="0"/>
          <w:szCs w:val="21"/>
        </w:rPr>
        <w:t>动插筋器，</w:t>
      </w:r>
      <w:r w:rsidRPr="0073542F">
        <w:rPr>
          <w:rFonts w:cs="宋体" w:hint="eastAsia"/>
          <w:kern w:val="0"/>
          <w:szCs w:val="21"/>
        </w:rPr>
        <w:t>钢筋</w:t>
      </w:r>
      <w:r>
        <w:rPr>
          <w:rFonts w:cs="宋体" w:hint="eastAsia"/>
          <w:kern w:val="0"/>
          <w:szCs w:val="21"/>
        </w:rPr>
        <w:t>笼就位后应</w:t>
      </w:r>
      <w:r w:rsidRPr="0073542F">
        <w:rPr>
          <w:rFonts w:cs="宋体" w:hint="eastAsia"/>
          <w:kern w:val="0"/>
          <w:szCs w:val="21"/>
        </w:rPr>
        <w:t>立即进行位置固定；</w:t>
      </w:r>
      <w:r>
        <w:rPr>
          <w:kern w:val="0"/>
          <w:szCs w:val="21"/>
        </w:rPr>
        <w:t xml:space="preserve"> </w:t>
      </w:r>
    </w:p>
    <w:p w:rsidR="004A48B3" w:rsidRPr="0073542F" w:rsidRDefault="004A48B3" w:rsidP="00A2276A">
      <w:pPr>
        <w:spacing w:line="360" w:lineRule="auto"/>
        <w:ind w:firstLineChars="200" w:firstLine="31680"/>
        <w:rPr>
          <w:kern w:val="0"/>
          <w:szCs w:val="21"/>
        </w:rPr>
      </w:pPr>
      <w:r>
        <w:rPr>
          <w:rFonts w:cs="宋体"/>
          <w:b/>
          <w:kern w:val="0"/>
          <w:szCs w:val="21"/>
        </w:rPr>
        <w:t>7</w:t>
      </w:r>
      <w:r w:rsidRPr="0073542F">
        <w:rPr>
          <w:rFonts w:cs="宋体"/>
          <w:kern w:val="0"/>
          <w:szCs w:val="21"/>
        </w:rPr>
        <w:t xml:space="preserve">  </w:t>
      </w:r>
      <w:r w:rsidRPr="0073542F">
        <w:rPr>
          <w:rFonts w:hint="eastAsia"/>
          <w:kern w:val="0"/>
          <w:szCs w:val="21"/>
        </w:rPr>
        <w:t>钢筋笼安装结束</w:t>
      </w:r>
      <w:r>
        <w:rPr>
          <w:rFonts w:hint="eastAsia"/>
          <w:kern w:val="0"/>
          <w:szCs w:val="21"/>
        </w:rPr>
        <w:t>后，应</w:t>
      </w:r>
      <w:r w:rsidRPr="0073542F">
        <w:rPr>
          <w:rFonts w:hint="eastAsia"/>
          <w:kern w:val="0"/>
          <w:szCs w:val="21"/>
        </w:rPr>
        <w:t>使用混凝土振捣棒对桩身顶部混凝土进行振捣。</w:t>
      </w:r>
    </w:p>
    <w:p w:rsidR="004A48B3" w:rsidRPr="0073542F" w:rsidRDefault="004A48B3" w:rsidP="00FF3E1E">
      <w:pPr>
        <w:keepNext/>
        <w:autoSpaceDE w:val="0"/>
        <w:autoSpaceDN w:val="0"/>
        <w:adjustRightInd w:val="0"/>
        <w:spacing w:beforeLines="100" w:line="360" w:lineRule="auto"/>
        <w:jc w:val="center"/>
        <w:rPr>
          <w:rFonts w:cs="宋体"/>
          <w:kern w:val="0"/>
          <w:sz w:val="28"/>
          <w:szCs w:val="28"/>
        </w:rPr>
      </w:pPr>
      <w:r w:rsidRPr="0073542F">
        <w:rPr>
          <w:kern w:val="0"/>
          <w:sz w:val="28"/>
          <w:szCs w:val="28"/>
        </w:rPr>
        <w:fldChar w:fldCharType="begin"/>
      </w:r>
      <w:r w:rsidRPr="0073542F">
        <w:rPr>
          <w:kern w:val="0"/>
          <w:sz w:val="28"/>
          <w:szCs w:val="28"/>
        </w:rPr>
        <w:instrText xml:space="preserve"> = 4 \* ROMAN </w:instrText>
      </w:r>
      <w:r w:rsidRPr="0073542F">
        <w:rPr>
          <w:kern w:val="0"/>
          <w:sz w:val="28"/>
          <w:szCs w:val="28"/>
        </w:rPr>
        <w:fldChar w:fldCharType="separate"/>
      </w:r>
      <w:r w:rsidRPr="0073542F">
        <w:rPr>
          <w:kern w:val="0"/>
          <w:sz w:val="28"/>
          <w:szCs w:val="28"/>
        </w:rPr>
        <w:t>IV</w:t>
      </w:r>
      <w:r w:rsidRPr="0073542F">
        <w:rPr>
          <w:kern w:val="0"/>
          <w:sz w:val="28"/>
          <w:szCs w:val="28"/>
        </w:rPr>
        <w:fldChar w:fldCharType="end"/>
      </w:r>
      <w:r w:rsidRPr="0073542F">
        <w:rPr>
          <w:rFonts w:cs="宋体"/>
          <w:kern w:val="0"/>
          <w:sz w:val="28"/>
          <w:szCs w:val="28"/>
        </w:rPr>
        <w:t xml:space="preserve">  </w:t>
      </w:r>
      <w:r w:rsidRPr="0073542F">
        <w:rPr>
          <w:rFonts w:cs="宋体" w:hint="eastAsia"/>
          <w:kern w:val="0"/>
          <w:sz w:val="28"/>
          <w:szCs w:val="28"/>
        </w:rPr>
        <w:t>其他施工要求</w:t>
      </w:r>
    </w:p>
    <w:p w:rsidR="004A48B3" w:rsidRPr="0073542F" w:rsidRDefault="004A48B3">
      <w:pPr>
        <w:spacing w:line="360" w:lineRule="auto"/>
        <w:rPr>
          <w:kern w:val="0"/>
          <w:szCs w:val="21"/>
        </w:rPr>
      </w:pPr>
      <w:r w:rsidRPr="0073542F">
        <w:rPr>
          <w:b/>
          <w:kern w:val="0"/>
          <w:szCs w:val="21"/>
        </w:rPr>
        <w:t>5.4.15</w:t>
      </w:r>
      <w:r w:rsidRPr="0073542F">
        <w:rPr>
          <w:b/>
          <w:bCs/>
          <w:kern w:val="0"/>
          <w:szCs w:val="21"/>
        </w:rPr>
        <w:t xml:space="preserve">  </w:t>
      </w:r>
      <w:r w:rsidRPr="0073542F">
        <w:rPr>
          <w:rFonts w:cs="宋体" w:hint="eastAsia"/>
          <w:kern w:val="0"/>
          <w:szCs w:val="21"/>
        </w:rPr>
        <w:t>在湿陷性黄土场地施工短螺旋挤土灌注桩时，应严防雨水和地表水流入桩孔内。</w:t>
      </w:r>
    </w:p>
    <w:p w:rsidR="004A48B3" w:rsidRPr="0073542F" w:rsidRDefault="004A48B3">
      <w:pPr>
        <w:spacing w:line="360" w:lineRule="auto"/>
        <w:rPr>
          <w:rFonts w:cs="宋体"/>
          <w:kern w:val="0"/>
          <w:szCs w:val="21"/>
        </w:rPr>
      </w:pPr>
      <w:r w:rsidRPr="0073542F">
        <w:rPr>
          <w:b/>
          <w:kern w:val="0"/>
          <w:szCs w:val="21"/>
        </w:rPr>
        <w:t xml:space="preserve">5.4.16  </w:t>
      </w:r>
      <w:r w:rsidRPr="0073542F">
        <w:rPr>
          <w:rFonts w:hint="eastAsia"/>
          <w:kern w:val="0"/>
          <w:szCs w:val="21"/>
        </w:rPr>
        <w:t>桩头开挖截桩时，</w:t>
      </w:r>
      <w:r>
        <w:rPr>
          <w:rFonts w:hint="eastAsia"/>
          <w:kern w:val="0"/>
          <w:szCs w:val="21"/>
        </w:rPr>
        <w:t>应</w:t>
      </w:r>
      <w:r w:rsidRPr="0073542F">
        <w:rPr>
          <w:rFonts w:hint="eastAsia"/>
          <w:kern w:val="0"/>
          <w:szCs w:val="21"/>
        </w:rPr>
        <w:t>采用人工或小型挖土机配合</w:t>
      </w:r>
      <w:r>
        <w:rPr>
          <w:rFonts w:hint="eastAsia"/>
          <w:kern w:val="0"/>
          <w:szCs w:val="21"/>
        </w:rPr>
        <w:t>挖土</w:t>
      </w:r>
      <w:r w:rsidRPr="0073542F">
        <w:rPr>
          <w:rFonts w:hint="eastAsia"/>
          <w:kern w:val="0"/>
          <w:szCs w:val="21"/>
        </w:rPr>
        <w:t>，防止桩头</w:t>
      </w:r>
      <w:r>
        <w:rPr>
          <w:rFonts w:hint="eastAsia"/>
          <w:kern w:val="0"/>
          <w:szCs w:val="21"/>
        </w:rPr>
        <w:t>部位</w:t>
      </w:r>
      <w:r w:rsidRPr="0073542F">
        <w:rPr>
          <w:rFonts w:hint="eastAsia"/>
          <w:kern w:val="0"/>
          <w:szCs w:val="21"/>
        </w:rPr>
        <w:t>产生裂隙。</w:t>
      </w:r>
    </w:p>
    <w:p w:rsidR="004A48B3" w:rsidRPr="0073542F" w:rsidRDefault="004A48B3">
      <w:pPr>
        <w:spacing w:line="360" w:lineRule="auto"/>
        <w:rPr>
          <w:rFonts w:cs="宋体"/>
          <w:kern w:val="0"/>
          <w:szCs w:val="21"/>
        </w:rPr>
      </w:pPr>
      <w:r w:rsidRPr="0073542F">
        <w:rPr>
          <w:b/>
          <w:kern w:val="0"/>
          <w:szCs w:val="21"/>
        </w:rPr>
        <w:t xml:space="preserve">5.4.17  </w:t>
      </w:r>
      <w:r w:rsidRPr="0073542F">
        <w:rPr>
          <w:rFonts w:cs="宋体" w:hint="eastAsia"/>
          <w:kern w:val="0"/>
          <w:szCs w:val="21"/>
        </w:rPr>
        <w:t>先成桩后开挖基坑的工程，应合理设计基坑挖土施工顺序和分层开挖深度，防止基桩发生侧移、倾斜或断裂。</w:t>
      </w:r>
    </w:p>
    <w:p w:rsidR="004A48B3" w:rsidRPr="0073542F" w:rsidRDefault="004A48B3" w:rsidP="00767982">
      <w:pPr>
        <w:autoSpaceDE w:val="0"/>
        <w:autoSpaceDN w:val="0"/>
        <w:adjustRightInd w:val="0"/>
        <w:spacing w:line="360" w:lineRule="auto"/>
        <w:jc w:val="left"/>
        <w:rPr>
          <w:rFonts w:cs="宋体"/>
          <w:kern w:val="0"/>
          <w:szCs w:val="21"/>
        </w:rPr>
      </w:pPr>
      <w:r w:rsidRPr="0073542F">
        <w:rPr>
          <w:b/>
          <w:kern w:val="0"/>
          <w:szCs w:val="21"/>
        </w:rPr>
        <w:t xml:space="preserve">5.4.18 </w:t>
      </w:r>
      <w:r w:rsidRPr="0073542F">
        <w:rPr>
          <w:rFonts w:cs="宋体"/>
          <w:kern w:val="0"/>
          <w:szCs w:val="21"/>
        </w:rPr>
        <w:t xml:space="preserve"> </w:t>
      </w:r>
      <w:r w:rsidRPr="0073542F">
        <w:rPr>
          <w:rFonts w:cs="宋体" w:hint="eastAsia"/>
          <w:kern w:val="0"/>
          <w:szCs w:val="21"/>
        </w:rPr>
        <w:t>复合地基的褥垫层铺设宜采用静力压实法，当基础底面以下桩间土地基的含水量较低时</w:t>
      </w:r>
      <w:r>
        <w:rPr>
          <w:rFonts w:cs="宋体" w:hint="eastAsia"/>
          <w:kern w:val="0"/>
          <w:szCs w:val="21"/>
        </w:rPr>
        <w:t>也</w:t>
      </w:r>
      <w:r w:rsidRPr="0073542F">
        <w:rPr>
          <w:rFonts w:cs="宋体" w:hint="eastAsia"/>
          <w:kern w:val="0"/>
          <w:szCs w:val="21"/>
        </w:rPr>
        <w:t>可采用动力夯实法。</w:t>
      </w:r>
      <w:r w:rsidRPr="0073542F">
        <w:rPr>
          <w:rFonts w:cs="宋体"/>
          <w:kern w:val="0"/>
          <w:szCs w:val="21"/>
        </w:rPr>
        <w:br w:type="page"/>
      </w:r>
    </w:p>
    <w:p w:rsidR="004A48B3" w:rsidRPr="0073542F" w:rsidRDefault="004A48B3" w:rsidP="00FF3E1E">
      <w:pPr>
        <w:spacing w:beforeLines="200" w:afterLines="100" w:line="360" w:lineRule="auto"/>
        <w:jc w:val="center"/>
        <w:outlineLvl w:val="0"/>
        <w:rPr>
          <w:rFonts w:eastAsia="黑体"/>
          <w:b/>
          <w:bCs/>
          <w:sz w:val="32"/>
          <w:szCs w:val="32"/>
        </w:rPr>
      </w:pPr>
      <w:bookmarkStart w:id="143" w:name="_Toc499899125"/>
      <w:bookmarkStart w:id="144" w:name="_Toc501318356"/>
      <w:bookmarkStart w:id="145" w:name="_Toc501205599"/>
      <w:bookmarkStart w:id="146" w:name="_Toc500343160"/>
      <w:bookmarkStart w:id="147" w:name="_Toc1565397"/>
      <w:bookmarkStart w:id="148" w:name="_Toc2588436"/>
      <w:r w:rsidRPr="0073542F">
        <w:rPr>
          <w:rFonts w:eastAsia="黑体"/>
          <w:b/>
          <w:bCs/>
          <w:sz w:val="32"/>
          <w:szCs w:val="32"/>
        </w:rPr>
        <w:t xml:space="preserve">6  </w:t>
      </w:r>
      <w:r w:rsidRPr="0073542F">
        <w:rPr>
          <w:rFonts w:eastAsia="黑体" w:hint="eastAsia"/>
          <w:b/>
          <w:bCs/>
          <w:sz w:val="32"/>
          <w:szCs w:val="32"/>
        </w:rPr>
        <w:t>质量检验和验收</w:t>
      </w:r>
      <w:bookmarkEnd w:id="143"/>
      <w:bookmarkEnd w:id="144"/>
      <w:bookmarkEnd w:id="145"/>
      <w:bookmarkEnd w:id="146"/>
      <w:bookmarkEnd w:id="147"/>
      <w:bookmarkEnd w:id="148"/>
    </w:p>
    <w:p w:rsidR="004A48B3" w:rsidRPr="0073542F" w:rsidRDefault="004A48B3" w:rsidP="00FF3E1E">
      <w:pPr>
        <w:spacing w:beforeLines="50" w:line="360" w:lineRule="auto"/>
        <w:jc w:val="center"/>
        <w:outlineLvl w:val="1"/>
        <w:rPr>
          <w:b/>
          <w:sz w:val="28"/>
          <w:szCs w:val="28"/>
        </w:rPr>
      </w:pPr>
      <w:bookmarkStart w:id="149" w:name="_Toc501318357"/>
      <w:bookmarkStart w:id="150" w:name="_Toc499899126"/>
      <w:bookmarkStart w:id="151" w:name="_Toc500343161"/>
      <w:bookmarkStart w:id="152" w:name="_Toc501205600"/>
      <w:bookmarkStart w:id="153" w:name="_Toc1565398"/>
      <w:bookmarkStart w:id="154" w:name="_Toc2588437"/>
      <w:r w:rsidRPr="0073542F">
        <w:rPr>
          <w:b/>
          <w:bCs/>
          <w:sz w:val="28"/>
          <w:szCs w:val="28"/>
        </w:rPr>
        <w:t xml:space="preserve">6.1  </w:t>
      </w:r>
      <w:r w:rsidRPr="0073542F">
        <w:rPr>
          <w:rFonts w:hint="eastAsia"/>
          <w:b/>
          <w:bCs/>
          <w:sz w:val="28"/>
          <w:szCs w:val="28"/>
        </w:rPr>
        <w:t>一般规定</w:t>
      </w:r>
      <w:bookmarkEnd w:id="149"/>
      <w:bookmarkEnd w:id="150"/>
      <w:bookmarkEnd w:id="151"/>
      <w:bookmarkEnd w:id="152"/>
      <w:bookmarkEnd w:id="153"/>
      <w:bookmarkEnd w:id="154"/>
    </w:p>
    <w:p w:rsidR="004A48B3" w:rsidRPr="0073542F" w:rsidRDefault="004A48B3">
      <w:pPr>
        <w:spacing w:line="360" w:lineRule="auto"/>
        <w:rPr>
          <w:kern w:val="0"/>
          <w:szCs w:val="21"/>
        </w:rPr>
      </w:pPr>
      <w:r w:rsidRPr="0073542F">
        <w:rPr>
          <w:b/>
          <w:kern w:val="0"/>
          <w:szCs w:val="21"/>
        </w:rPr>
        <w:t xml:space="preserve">6.1.1  </w:t>
      </w:r>
      <w:r w:rsidRPr="0073542F">
        <w:rPr>
          <w:rFonts w:hint="eastAsia"/>
          <w:kern w:val="0"/>
          <w:szCs w:val="21"/>
        </w:rPr>
        <w:t>短螺旋挤土灌注桩基或刚性桩复合地基检验应</w:t>
      </w:r>
      <w:r>
        <w:rPr>
          <w:rFonts w:hint="eastAsia"/>
          <w:kern w:val="0"/>
          <w:szCs w:val="21"/>
        </w:rPr>
        <w:t>依</w:t>
      </w:r>
      <w:r w:rsidRPr="0073542F">
        <w:rPr>
          <w:rFonts w:hint="eastAsia"/>
          <w:kern w:val="0"/>
          <w:szCs w:val="21"/>
        </w:rPr>
        <w:t>据检验目的、工程特点、场地复杂程度</w:t>
      </w:r>
      <w:r>
        <w:rPr>
          <w:rFonts w:hint="eastAsia"/>
          <w:kern w:val="0"/>
          <w:szCs w:val="21"/>
        </w:rPr>
        <w:t>和</w:t>
      </w:r>
      <w:r w:rsidRPr="0073542F">
        <w:rPr>
          <w:rFonts w:hint="eastAsia"/>
          <w:kern w:val="0"/>
          <w:szCs w:val="21"/>
        </w:rPr>
        <w:t>施工阶段选择检测方法，制定检测方案，确定检测数量；检测内容宜包括：桩位、桩顶标高、桩长、桩径、混凝土</w:t>
      </w:r>
      <w:r>
        <w:rPr>
          <w:rFonts w:hint="eastAsia"/>
          <w:kern w:val="0"/>
          <w:szCs w:val="21"/>
        </w:rPr>
        <w:t>试件</w:t>
      </w:r>
      <w:r w:rsidRPr="0073542F">
        <w:rPr>
          <w:rFonts w:hint="eastAsia"/>
          <w:kern w:val="0"/>
          <w:szCs w:val="21"/>
        </w:rPr>
        <w:t>强度与桩身</w:t>
      </w:r>
      <w:r>
        <w:rPr>
          <w:rFonts w:hint="eastAsia"/>
          <w:kern w:val="0"/>
          <w:szCs w:val="21"/>
        </w:rPr>
        <w:t>完整性</w:t>
      </w:r>
      <w:r w:rsidRPr="0073542F">
        <w:rPr>
          <w:rFonts w:hint="eastAsia"/>
          <w:kern w:val="0"/>
          <w:szCs w:val="21"/>
        </w:rPr>
        <w:t>，以及基桩承载力</w:t>
      </w:r>
      <w:r>
        <w:rPr>
          <w:rFonts w:hint="eastAsia"/>
          <w:kern w:val="0"/>
          <w:szCs w:val="21"/>
        </w:rPr>
        <w:t>及</w:t>
      </w:r>
      <w:r w:rsidRPr="0073542F">
        <w:rPr>
          <w:rFonts w:hint="eastAsia"/>
          <w:kern w:val="0"/>
          <w:szCs w:val="21"/>
        </w:rPr>
        <w:t>复合地基承载力；相关检测应符合</w:t>
      </w:r>
      <w:r w:rsidRPr="0073542F">
        <w:rPr>
          <w:rFonts w:cs="宋体" w:hint="eastAsia"/>
          <w:kern w:val="0"/>
          <w:szCs w:val="21"/>
        </w:rPr>
        <w:t>现行</w:t>
      </w:r>
      <w:r w:rsidRPr="0073542F">
        <w:rPr>
          <w:rFonts w:hint="eastAsia"/>
          <w:kern w:val="0"/>
          <w:szCs w:val="21"/>
        </w:rPr>
        <w:t>国家与</w:t>
      </w:r>
      <w:r w:rsidRPr="0073542F">
        <w:rPr>
          <w:rFonts w:cs="宋体" w:hint="eastAsia"/>
          <w:kern w:val="0"/>
          <w:szCs w:val="21"/>
        </w:rPr>
        <w:t>行业</w:t>
      </w:r>
      <w:r w:rsidRPr="0073542F">
        <w:rPr>
          <w:rFonts w:hint="eastAsia"/>
          <w:kern w:val="0"/>
          <w:szCs w:val="21"/>
        </w:rPr>
        <w:t>标准《建筑地基基础工程施工质量验收</w:t>
      </w:r>
      <w:r>
        <w:rPr>
          <w:rFonts w:hint="eastAsia"/>
          <w:kern w:val="0"/>
          <w:szCs w:val="21"/>
        </w:rPr>
        <w:t>标准</w:t>
      </w:r>
      <w:r w:rsidRPr="0073542F">
        <w:rPr>
          <w:rFonts w:hint="eastAsia"/>
          <w:kern w:val="0"/>
          <w:szCs w:val="21"/>
        </w:rPr>
        <w:t>》</w:t>
      </w:r>
      <w:r w:rsidRPr="0073542F">
        <w:rPr>
          <w:kern w:val="0"/>
          <w:szCs w:val="21"/>
        </w:rPr>
        <w:t>GB</w:t>
      </w:r>
      <w:r>
        <w:rPr>
          <w:kern w:val="0"/>
          <w:szCs w:val="21"/>
        </w:rPr>
        <w:t xml:space="preserve"> </w:t>
      </w:r>
      <w:r w:rsidRPr="0073542F">
        <w:rPr>
          <w:kern w:val="0"/>
          <w:szCs w:val="21"/>
        </w:rPr>
        <w:t>50202</w:t>
      </w:r>
      <w:r w:rsidRPr="0073542F">
        <w:rPr>
          <w:rFonts w:hint="eastAsia"/>
          <w:kern w:val="0"/>
          <w:szCs w:val="21"/>
        </w:rPr>
        <w:t>、《建筑工程施工质量验收统一标准》</w:t>
      </w:r>
      <w:r w:rsidRPr="0073542F">
        <w:rPr>
          <w:kern w:val="0"/>
          <w:szCs w:val="21"/>
        </w:rPr>
        <w:t>GB</w:t>
      </w:r>
      <w:r>
        <w:rPr>
          <w:kern w:val="0"/>
          <w:szCs w:val="21"/>
        </w:rPr>
        <w:t xml:space="preserve"> </w:t>
      </w:r>
      <w:r w:rsidRPr="0073542F">
        <w:rPr>
          <w:kern w:val="0"/>
          <w:szCs w:val="21"/>
        </w:rPr>
        <w:t>50300</w:t>
      </w:r>
      <w:r w:rsidRPr="0073542F">
        <w:rPr>
          <w:rFonts w:hint="eastAsia"/>
          <w:kern w:val="0"/>
          <w:szCs w:val="21"/>
        </w:rPr>
        <w:t>、《建筑地基检测技术规范》</w:t>
      </w:r>
      <w:r w:rsidRPr="0073542F">
        <w:rPr>
          <w:kern w:val="0"/>
          <w:szCs w:val="21"/>
        </w:rPr>
        <w:t>JGJ 340</w:t>
      </w:r>
      <w:r>
        <w:rPr>
          <w:rFonts w:hint="eastAsia"/>
          <w:kern w:val="0"/>
          <w:szCs w:val="21"/>
        </w:rPr>
        <w:t>和</w:t>
      </w:r>
      <w:r w:rsidRPr="0073542F">
        <w:rPr>
          <w:rFonts w:hint="eastAsia"/>
          <w:kern w:val="0"/>
          <w:szCs w:val="21"/>
        </w:rPr>
        <w:t>《建筑基桩检测技术规范》</w:t>
      </w:r>
      <w:r w:rsidRPr="0073542F">
        <w:rPr>
          <w:kern w:val="0"/>
          <w:szCs w:val="21"/>
        </w:rPr>
        <w:t>JGJ 106</w:t>
      </w:r>
      <w:r w:rsidRPr="0073542F">
        <w:rPr>
          <w:rFonts w:hint="eastAsia"/>
          <w:kern w:val="0"/>
          <w:szCs w:val="21"/>
        </w:rPr>
        <w:t>的有关规定。</w:t>
      </w:r>
    </w:p>
    <w:p w:rsidR="004A48B3" w:rsidRPr="0073542F" w:rsidRDefault="004A48B3" w:rsidP="0078047A">
      <w:pPr>
        <w:spacing w:line="360" w:lineRule="auto"/>
        <w:rPr>
          <w:b/>
          <w:kern w:val="0"/>
          <w:szCs w:val="21"/>
        </w:rPr>
      </w:pPr>
      <w:r w:rsidRPr="0073542F">
        <w:rPr>
          <w:b/>
          <w:kern w:val="0"/>
          <w:szCs w:val="21"/>
        </w:rPr>
        <w:t xml:space="preserve">6.1.2  </w:t>
      </w:r>
      <w:r w:rsidRPr="0073542F">
        <w:rPr>
          <w:rFonts w:hint="eastAsia"/>
          <w:kern w:val="0"/>
          <w:szCs w:val="21"/>
        </w:rPr>
        <w:t>基桩承载力、复合地基承载力及桩身质量检测宜在施工结束</w:t>
      </w:r>
      <w:r w:rsidRPr="0073542F">
        <w:rPr>
          <w:kern w:val="0"/>
          <w:szCs w:val="21"/>
        </w:rPr>
        <w:t>28d</w:t>
      </w:r>
      <w:r w:rsidRPr="0073542F">
        <w:rPr>
          <w:rFonts w:hint="eastAsia"/>
          <w:kern w:val="0"/>
          <w:szCs w:val="21"/>
        </w:rPr>
        <w:t>后进行。</w:t>
      </w:r>
    </w:p>
    <w:p w:rsidR="004A48B3" w:rsidRPr="0073542F" w:rsidRDefault="004A48B3">
      <w:pPr>
        <w:spacing w:line="360" w:lineRule="auto"/>
        <w:rPr>
          <w:rFonts w:cs="宋体"/>
          <w:kern w:val="0"/>
          <w:szCs w:val="21"/>
        </w:rPr>
      </w:pPr>
      <w:r w:rsidRPr="0073542F">
        <w:rPr>
          <w:b/>
          <w:kern w:val="0"/>
          <w:szCs w:val="21"/>
        </w:rPr>
        <w:t xml:space="preserve">6.1.3  </w:t>
      </w:r>
      <w:r w:rsidRPr="0073542F">
        <w:rPr>
          <w:rFonts w:cs="宋体" w:hint="eastAsia"/>
          <w:kern w:val="0"/>
          <w:szCs w:val="21"/>
        </w:rPr>
        <w:t>工程检验宜分为施工前检验、施工中检验</w:t>
      </w:r>
      <w:r>
        <w:rPr>
          <w:rFonts w:cs="宋体" w:hint="eastAsia"/>
          <w:kern w:val="0"/>
          <w:szCs w:val="21"/>
        </w:rPr>
        <w:t>及</w:t>
      </w:r>
      <w:r w:rsidRPr="0073542F">
        <w:rPr>
          <w:rFonts w:cs="宋体" w:hint="eastAsia"/>
          <w:kern w:val="0"/>
          <w:szCs w:val="21"/>
        </w:rPr>
        <w:t>施工后检验。</w:t>
      </w:r>
    </w:p>
    <w:p w:rsidR="004A48B3" w:rsidRPr="0073542F" w:rsidRDefault="004A48B3" w:rsidP="00040B1C">
      <w:pPr>
        <w:spacing w:line="360" w:lineRule="auto"/>
        <w:jc w:val="left"/>
        <w:rPr>
          <w:rFonts w:cs="宋体"/>
          <w:kern w:val="0"/>
          <w:szCs w:val="21"/>
        </w:rPr>
      </w:pPr>
      <w:r w:rsidRPr="0073542F">
        <w:rPr>
          <w:b/>
          <w:kern w:val="0"/>
          <w:szCs w:val="21"/>
        </w:rPr>
        <w:t xml:space="preserve">6.1.4  </w:t>
      </w:r>
      <w:r w:rsidRPr="0073542F">
        <w:rPr>
          <w:rFonts w:cs="宋体" w:hint="eastAsia"/>
          <w:kern w:val="0"/>
          <w:szCs w:val="21"/>
        </w:rPr>
        <w:t>对混凝土、钢筋及其制品等原材料质量的检验项目与方法应符合现行国家标准的有关规定。</w:t>
      </w:r>
    </w:p>
    <w:p w:rsidR="004A48B3" w:rsidRPr="0073542F" w:rsidRDefault="004A48B3" w:rsidP="00FF3E1E">
      <w:pPr>
        <w:keepNext/>
        <w:spacing w:beforeLines="100" w:line="360" w:lineRule="auto"/>
        <w:jc w:val="center"/>
        <w:outlineLvl w:val="1"/>
        <w:rPr>
          <w:b/>
          <w:sz w:val="28"/>
          <w:szCs w:val="28"/>
        </w:rPr>
      </w:pPr>
      <w:bookmarkStart w:id="155" w:name="_Toc500343162"/>
      <w:bookmarkStart w:id="156" w:name="_Toc499899127"/>
      <w:bookmarkStart w:id="157" w:name="_Toc501205601"/>
      <w:bookmarkStart w:id="158" w:name="_Toc501318358"/>
      <w:bookmarkStart w:id="159" w:name="_Toc1565399"/>
      <w:bookmarkStart w:id="160" w:name="_Toc2588438"/>
      <w:r w:rsidRPr="0073542F">
        <w:rPr>
          <w:b/>
          <w:bCs/>
          <w:sz w:val="28"/>
          <w:szCs w:val="28"/>
        </w:rPr>
        <w:t xml:space="preserve">6.2  </w:t>
      </w:r>
      <w:r w:rsidRPr="0073542F">
        <w:rPr>
          <w:rFonts w:hint="eastAsia"/>
          <w:b/>
          <w:bCs/>
          <w:sz w:val="28"/>
          <w:szCs w:val="28"/>
        </w:rPr>
        <w:t>施工前检验</w:t>
      </w:r>
      <w:bookmarkEnd w:id="155"/>
      <w:bookmarkEnd w:id="156"/>
      <w:bookmarkEnd w:id="157"/>
      <w:bookmarkEnd w:id="158"/>
      <w:bookmarkEnd w:id="159"/>
      <w:bookmarkEnd w:id="160"/>
    </w:p>
    <w:p w:rsidR="004A48B3" w:rsidRDefault="004A48B3">
      <w:pPr>
        <w:spacing w:line="360" w:lineRule="auto"/>
        <w:rPr>
          <w:rFonts w:cs="宋体"/>
          <w:kern w:val="0"/>
          <w:szCs w:val="21"/>
        </w:rPr>
      </w:pPr>
      <w:r w:rsidRPr="0073542F">
        <w:rPr>
          <w:b/>
          <w:kern w:val="0"/>
          <w:szCs w:val="21"/>
        </w:rPr>
        <w:t xml:space="preserve">6.2.1  </w:t>
      </w:r>
      <w:r w:rsidRPr="0073542F">
        <w:rPr>
          <w:rFonts w:cs="宋体" w:hint="eastAsia"/>
          <w:kern w:val="0"/>
          <w:szCs w:val="21"/>
        </w:rPr>
        <w:t>施工前应进行下列检验：</w:t>
      </w:r>
    </w:p>
    <w:p w:rsidR="004A48B3" w:rsidRPr="0073542F" w:rsidRDefault="004A48B3" w:rsidP="00A2276A">
      <w:pPr>
        <w:spacing w:line="360" w:lineRule="auto"/>
        <w:ind w:firstLineChars="200" w:firstLine="31680"/>
        <w:rPr>
          <w:kern w:val="0"/>
          <w:szCs w:val="21"/>
        </w:rPr>
      </w:pPr>
      <w:r>
        <w:rPr>
          <w:b/>
          <w:bCs/>
          <w:kern w:val="0"/>
          <w:szCs w:val="21"/>
        </w:rPr>
        <w:t>1</w:t>
      </w:r>
      <w:r w:rsidRPr="0073542F">
        <w:rPr>
          <w:kern w:val="0"/>
          <w:szCs w:val="21"/>
        </w:rPr>
        <w:t xml:space="preserve">  </w:t>
      </w:r>
      <w:r w:rsidRPr="0073542F">
        <w:rPr>
          <w:rFonts w:hint="eastAsia"/>
          <w:kern w:val="0"/>
          <w:szCs w:val="21"/>
        </w:rPr>
        <w:t>对桩工钻机的</w:t>
      </w:r>
      <w:r>
        <w:rPr>
          <w:rFonts w:hint="eastAsia"/>
          <w:kern w:val="0"/>
          <w:szCs w:val="21"/>
        </w:rPr>
        <w:t>技术</w:t>
      </w:r>
      <w:r w:rsidRPr="0073542F">
        <w:rPr>
          <w:rFonts w:hint="eastAsia"/>
          <w:kern w:val="0"/>
          <w:szCs w:val="21"/>
        </w:rPr>
        <w:t>性能与短螺旋扩挤钻具直径进行检查</w:t>
      </w:r>
      <w:r>
        <w:rPr>
          <w:rFonts w:hint="eastAsia"/>
          <w:kern w:val="0"/>
          <w:szCs w:val="21"/>
        </w:rPr>
        <w:t>；</w:t>
      </w:r>
    </w:p>
    <w:p w:rsidR="004A48B3" w:rsidRPr="0073542F" w:rsidRDefault="004A48B3" w:rsidP="00A2276A">
      <w:pPr>
        <w:spacing w:line="360" w:lineRule="auto"/>
        <w:ind w:firstLineChars="200" w:firstLine="31680"/>
        <w:rPr>
          <w:kern w:val="0"/>
          <w:szCs w:val="21"/>
        </w:rPr>
      </w:pPr>
      <w:r>
        <w:rPr>
          <w:b/>
          <w:kern w:val="0"/>
          <w:szCs w:val="21"/>
        </w:rPr>
        <w:t>2</w:t>
      </w:r>
      <w:r w:rsidRPr="0073542F">
        <w:rPr>
          <w:b/>
          <w:kern w:val="0"/>
          <w:szCs w:val="21"/>
        </w:rPr>
        <w:t xml:space="preserve">  </w:t>
      </w:r>
      <w:r w:rsidRPr="0073542F">
        <w:rPr>
          <w:rFonts w:hint="eastAsia"/>
          <w:kern w:val="0"/>
          <w:szCs w:val="21"/>
        </w:rPr>
        <w:t>对桩位进行复测，桩位偏差</w:t>
      </w:r>
      <w:r>
        <w:rPr>
          <w:rFonts w:hint="eastAsia"/>
          <w:kern w:val="0"/>
          <w:szCs w:val="21"/>
        </w:rPr>
        <w:t>应</w:t>
      </w:r>
      <w:r w:rsidRPr="0073542F">
        <w:rPr>
          <w:rFonts w:hint="eastAsia"/>
          <w:kern w:val="0"/>
          <w:szCs w:val="21"/>
        </w:rPr>
        <w:t>符合本标准第</w:t>
      </w:r>
      <w:r w:rsidRPr="0073542F">
        <w:t>5.4.6</w:t>
      </w:r>
      <w:r w:rsidRPr="0073542F">
        <w:rPr>
          <w:rFonts w:hint="eastAsia"/>
        </w:rPr>
        <w:t>条</w:t>
      </w:r>
      <w:r w:rsidRPr="0073542F">
        <w:rPr>
          <w:rFonts w:hint="eastAsia"/>
          <w:kern w:val="0"/>
          <w:szCs w:val="21"/>
        </w:rPr>
        <w:t>规定；</w:t>
      </w:r>
    </w:p>
    <w:p w:rsidR="004A48B3" w:rsidRPr="0073542F" w:rsidRDefault="004A48B3" w:rsidP="00A2276A">
      <w:pPr>
        <w:spacing w:line="360" w:lineRule="auto"/>
        <w:ind w:firstLineChars="200" w:firstLine="31680"/>
        <w:rPr>
          <w:kern w:val="0"/>
          <w:szCs w:val="21"/>
        </w:rPr>
      </w:pPr>
      <w:r>
        <w:rPr>
          <w:b/>
          <w:kern w:val="0"/>
          <w:szCs w:val="21"/>
        </w:rPr>
        <w:t>3</w:t>
      </w:r>
      <w:r w:rsidRPr="0073542F">
        <w:rPr>
          <w:b/>
          <w:kern w:val="0"/>
          <w:szCs w:val="21"/>
        </w:rPr>
        <w:t xml:space="preserve">  </w:t>
      </w:r>
      <w:r w:rsidRPr="0073542F">
        <w:rPr>
          <w:rFonts w:hint="eastAsia"/>
          <w:kern w:val="0"/>
          <w:szCs w:val="21"/>
        </w:rPr>
        <w:t>对混凝土</w:t>
      </w:r>
      <w:r>
        <w:rPr>
          <w:rFonts w:hint="eastAsia"/>
          <w:kern w:val="0"/>
          <w:szCs w:val="21"/>
        </w:rPr>
        <w:t>拌制</w:t>
      </w:r>
      <w:r w:rsidRPr="0073542F">
        <w:rPr>
          <w:rFonts w:hint="eastAsia"/>
          <w:kern w:val="0"/>
          <w:szCs w:val="21"/>
        </w:rPr>
        <w:t>的原材料质量与</w:t>
      </w:r>
      <w:r>
        <w:rPr>
          <w:rFonts w:hint="eastAsia"/>
          <w:kern w:val="0"/>
          <w:szCs w:val="21"/>
        </w:rPr>
        <w:t>数量</w:t>
      </w:r>
      <w:r w:rsidRPr="0073542F">
        <w:rPr>
          <w:rFonts w:hint="eastAsia"/>
          <w:kern w:val="0"/>
          <w:szCs w:val="21"/>
        </w:rPr>
        <w:t>、混凝土配合比、坍落度进行检验</w:t>
      </w:r>
      <w:r>
        <w:rPr>
          <w:rFonts w:hint="eastAsia"/>
          <w:kern w:val="0"/>
          <w:szCs w:val="21"/>
        </w:rPr>
        <w:t>与检查</w:t>
      </w:r>
      <w:r w:rsidRPr="0073542F">
        <w:rPr>
          <w:rFonts w:hint="eastAsia"/>
          <w:kern w:val="0"/>
          <w:szCs w:val="21"/>
        </w:rPr>
        <w:t>；</w:t>
      </w:r>
    </w:p>
    <w:p w:rsidR="004A48B3" w:rsidRPr="0073542F" w:rsidRDefault="004A48B3" w:rsidP="00A2276A">
      <w:pPr>
        <w:spacing w:line="360" w:lineRule="auto"/>
        <w:ind w:firstLineChars="200" w:firstLine="31680"/>
        <w:rPr>
          <w:kern w:val="0"/>
          <w:szCs w:val="21"/>
        </w:rPr>
      </w:pPr>
      <w:r>
        <w:rPr>
          <w:b/>
          <w:kern w:val="0"/>
          <w:szCs w:val="21"/>
        </w:rPr>
        <w:t>4</w:t>
      </w:r>
      <w:r w:rsidRPr="0073542F">
        <w:rPr>
          <w:kern w:val="0"/>
          <w:szCs w:val="21"/>
        </w:rPr>
        <w:t xml:space="preserve">  </w:t>
      </w:r>
      <w:r w:rsidRPr="0073542F">
        <w:rPr>
          <w:rFonts w:hint="eastAsia"/>
        </w:rPr>
        <w:t>对钢筋笼原材料</w:t>
      </w:r>
      <w:r>
        <w:rPr>
          <w:rFonts w:hint="eastAsia"/>
        </w:rPr>
        <w:t>与焊条规格</w:t>
      </w:r>
      <w:r w:rsidRPr="0073542F">
        <w:rPr>
          <w:rFonts w:hint="eastAsia"/>
        </w:rPr>
        <w:t>进行质量检查</w:t>
      </w:r>
      <w:r>
        <w:rPr>
          <w:rFonts w:hint="eastAsia"/>
        </w:rPr>
        <w:t>。</w:t>
      </w:r>
    </w:p>
    <w:p w:rsidR="004A48B3" w:rsidRPr="0073542F" w:rsidRDefault="004A48B3" w:rsidP="00FF3E1E">
      <w:pPr>
        <w:keepNext/>
        <w:spacing w:beforeLines="100" w:line="360" w:lineRule="auto"/>
        <w:jc w:val="center"/>
        <w:outlineLvl w:val="1"/>
        <w:rPr>
          <w:b/>
          <w:bCs/>
          <w:sz w:val="28"/>
          <w:szCs w:val="28"/>
        </w:rPr>
      </w:pPr>
      <w:bookmarkStart w:id="161" w:name="_Toc499899128"/>
      <w:bookmarkStart w:id="162" w:name="_Toc500343163"/>
      <w:bookmarkStart w:id="163" w:name="_Toc501318359"/>
      <w:bookmarkStart w:id="164" w:name="_Toc501205602"/>
      <w:bookmarkStart w:id="165" w:name="_Toc1565400"/>
      <w:bookmarkStart w:id="166" w:name="_Toc2588439"/>
      <w:r w:rsidRPr="0073542F">
        <w:rPr>
          <w:b/>
          <w:bCs/>
          <w:sz w:val="28"/>
          <w:szCs w:val="28"/>
        </w:rPr>
        <w:t xml:space="preserve">6.3  </w:t>
      </w:r>
      <w:r w:rsidRPr="0073542F">
        <w:rPr>
          <w:rFonts w:hint="eastAsia"/>
          <w:b/>
          <w:bCs/>
          <w:sz w:val="28"/>
          <w:szCs w:val="28"/>
        </w:rPr>
        <w:t>施工中检验</w:t>
      </w:r>
      <w:bookmarkEnd w:id="161"/>
      <w:bookmarkEnd w:id="162"/>
      <w:bookmarkEnd w:id="163"/>
      <w:bookmarkEnd w:id="164"/>
      <w:bookmarkEnd w:id="165"/>
      <w:bookmarkEnd w:id="166"/>
    </w:p>
    <w:p w:rsidR="004A48B3" w:rsidRPr="0073542F" w:rsidRDefault="004A48B3" w:rsidP="008577DD">
      <w:pPr>
        <w:spacing w:line="360" w:lineRule="auto"/>
        <w:rPr>
          <w:rFonts w:cs="宋体"/>
          <w:kern w:val="0"/>
          <w:szCs w:val="21"/>
        </w:rPr>
      </w:pPr>
      <w:r w:rsidRPr="0073542F">
        <w:rPr>
          <w:b/>
          <w:kern w:val="0"/>
          <w:szCs w:val="21"/>
        </w:rPr>
        <w:t xml:space="preserve">6.3.1  </w:t>
      </w:r>
      <w:r w:rsidRPr="0073542F">
        <w:rPr>
          <w:rFonts w:cs="宋体" w:hint="eastAsia"/>
          <w:kern w:val="0"/>
          <w:szCs w:val="21"/>
        </w:rPr>
        <w:t>施工中应进行下列检验：</w:t>
      </w:r>
    </w:p>
    <w:p w:rsidR="004A48B3" w:rsidRDefault="004A48B3" w:rsidP="00A2276A">
      <w:pPr>
        <w:spacing w:line="440" w:lineRule="exact"/>
        <w:ind w:firstLineChars="200" w:firstLine="31680"/>
        <w:rPr>
          <w:rFonts w:cs="宋体"/>
          <w:kern w:val="0"/>
          <w:szCs w:val="21"/>
        </w:rPr>
      </w:pPr>
      <w:r w:rsidRPr="0073542F">
        <w:rPr>
          <w:b/>
          <w:kern w:val="0"/>
          <w:szCs w:val="21"/>
        </w:rPr>
        <w:t>1</w:t>
      </w:r>
      <w:r w:rsidRPr="0073542F">
        <w:rPr>
          <w:rFonts w:cs="宋体"/>
          <w:kern w:val="0"/>
          <w:szCs w:val="21"/>
        </w:rPr>
        <w:t xml:space="preserve">  </w:t>
      </w:r>
      <w:r w:rsidRPr="0073542F">
        <w:rPr>
          <w:rFonts w:cs="宋体" w:hint="eastAsia"/>
          <w:kern w:val="0"/>
          <w:szCs w:val="21"/>
        </w:rPr>
        <w:t>测量和记录桩工钻机主桅杆垂直度和基桩成孔深度；</w:t>
      </w:r>
    </w:p>
    <w:p w:rsidR="004A48B3" w:rsidRPr="0073542F" w:rsidRDefault="004A48B3" w:rsidP="00A2276A">
      <w:pPr>
        <w:spacing w:line="440" w:lineRule="exact"/>
        <w:ind w:firstLineChars="200" w:firstLine="31680"/>
        <w:rPr>
          <w:rFonts w:cs="宋体"/>
          <w:kern w:val="0"/>
          <w:szCs w:val="21"/>
        </w:rPr>
      </w:pPr>
      <w:r>
        <w:rPr>
          <w:b/>
          <w:kern w:val="0"/>
          <w:szCs w:val="21"/>
        </w:rPr>
        <w:t>2</w:t>
      </w:r>
      <w:r w:rsidRPr="0073542F">
        <w:rPr>
          <w:b/>
          <w:kern w:val="0"/>
          <w:szCs w:val="21"/>
        </w:rPr>
        <w:t xml:space="preserve">  </w:t>
      </w:r>
      <w:r w:rsidRPr="0073542F">
        <w:rPr>
          <w:rFonts w:cs="宋体" w:hint="eastAsia"/>
          <w:kern w:val="0"/>
          <w:szCs w:val="21"/>
        </w:rPr>
        <w:t>检测混凝土入模坍落度，并制作、标养混凝土试</w:t>
      </w:r>
      <w:r>
        <w:rPr>
          <w:rFonts w:cs="宋体" w:hint="eastAsia"/>
          <w:kern w:val="0"/>
          <w:szCs w:val="21"/>
        </w:rPr>
        <w:t>件</w:t>
      </w:r>
      <w:r w:rsidRPr="0073542F">
        <w:rPr>
          <w:rFonts w:cs="宋体" w:hint="eastAsia"/>
          <w:kern w:val="0"/>
          <w:szCs w:val="21"/>
        </w:rPr>
        <w:t>；</w:t>
      </w:r>
      <w:r w:rsidRPr="0073542F">
        <w:rPr>
          <w:rFonts w:cs="宋体"/>
          <w:kern w:val="0"/>
          <w:szCs w:val="21"/>
        </w:rPr>
        <w:t xml:space="preserve"> </w:t>
      </w:r>
    </w:p>
    <w:p w:rsidR="004A48B3" w:rsidRPr="0073542F" w:rsidRDefault="004A48B3" w:rsidP="00A2276A">
      <w:pPr>
        <w:spacing w:line="440" w:lineRule="exact"/>
        <w:ind w:firstLineChars="200" w:firstLine="31680"/>
        <w:rPr>
          <w:b/>
          <w:kern w:val="0"/>
          <w:szCs w:val="21"/>
        </w:rPr>
      </w:pPr>
      <w:r>
        <w:rPr>
          <w:b/>
          <w:kern w:val="0"/>
          <w:szCs w:val="21"/>
        </w:rPr>
        <w:t>3</w:t>
      </w:r>
      <w:r w:rsidRPr="0073542F">
        <w:rPr>
          <w:rFonts w:cs="宋体"/>
          <w:kern w:val="0"/>
          <w:szCs w:val="21"/>
        </w:rPr>
        <w:t xml:space="preserve">  </w:t>
      </w:r>
      <w:r w:rsidRPr="0073542F">
        <w:rPr>
          <w:rFonts w:cs="宋体" w:hint="eastAsia"/>
          <w:kern w:val="0"/>
          <w:szCs w:val="21"/>
        </w:rPr>
        <w:t>测量</w:t>
      </w:r>
      <w:r>
        <w:rPr>
          <w:rFonts w:cs="宋体" w:hint="eastAsia"/>
          <w:kern w:val="0"/>
          <w:szCs w:val="21"/>
        </w:rPr>
        <w:t>和</w:t>
      </w:r>
      <w:r w:rsidRPr="0073542F">
        <w:rPr>
          <w:rFonts w:cs="宋体" w:hint="eastAsia"/>
          <w:kern w:val="0"/>
          <w:szCs w:val="21"/>
        </w:rPr>
        <w:t>记录混凝土超灌高度，并计算单桩混凝土充盈系数；</w:t>
      </w:r>
    </w:p>
    <w:p w:rsidR="004A48B3" w:rsidRPr="0073542F" w:rsidRDefault="004A48B3" w:rsidP="00A2276A">
      <w:pPr>
        <w:spacing w:line="440" w:lineRule="exact"/>
        <w:ind w:firstLineChars="200" w:firstLine="31680"/>
        <w:rPr>
          <w:rFonts w:cs="宋体"/>
          <w:kern w:val="0"/>
          <w:szCs w:val="21"/>
        </w:rPr>
      </w:pPr>
      <w:r w:rsidRPr="0073542F">
        <w:rPr>
          <w:b/>
          <w:kern w:val="0"/>
          <w:szCs w:val="21"/>
        </w:rPr>
        <w:t>4</w:t>
      </w:r>
      <w:r w:rsidRPr="0073542F">
        <w:rPr>
          <w:rFonts w:cs="宋体"/>
          <w:kern w:val="0"/>
          <w:szCs w:val="21"/>
        </w:rPr>
        <w:t xml:space="preserve">  </w:t>
      </w:r>
      <w:r w:rsidRPr="0073542F">
        <w:rPr>
          <w:rFonts w:cs="宋体" w:hint="eastAsia"/>
          <w:kern w:val="0"/>
          <w:szCs w:val="21"/>
        </w:rPr>
        <w:t>检查和记录钢筋笼</w:t>
      </w:r>
      <w:r>
        <w:rPr>
          <w:rFonts w:cs="宋体" w:hint="eastAsia"/>
          <w:kern w:val="0"/>
          <w:szCs w:val="21"/>
        </w:rPr>
        <w:t>的焊缝长度、接头质量，主筋和箍筋的制作偏差</w:t>
      </w:r>
      <w:r w:rsidRPr="0073542F">
        <w:rPr>
          <w:rFonts w:cs="宋体" w:hint="eastAsia"/>
          <w:kern w:val="0"/>
          <w:szCs w:val="21"/>
        </w:rPr>
        <w:t>，钢筋笼</w:t>
      </w:r>
      <w:r>
        <w:rPr>
          <w:rFonts w:cs="宋体" w:hint="eastAsia"/>
          <w:kern w:val="0"/>
          <w:szCs w:val="21"/>
        </w:rPr>
        <w:t>的</w:t>
      </w:r>
      <w:r w:rsidRPr="0073542F">
        <w:rPr>
          <w:rFonts w:cs="宋体" w:hint="eastAsia"/>
          <w:kern w:val="0"/>
          <w:szCs w:val="21"/>
        </w:rPr>
        <w:t>制作偏差</w:t>
      </w:r>
      <w:r>
        <w:rPr>
          <w:rFonts w:cs="宋体" w:hint="eastAsia"/>
          <w:kern w:val="0"/>
          <w:szCs w:val="21"/>
        </w:rPr>
        <w:t>应</w:t>
      </w:r>
      <w:r w:rsidRPr="0073542F">
        <w:rPr>
          <w:rFonts w:cs="宋体" w:hint="eastAsia"/>
          <w:kern w:val="0"/>
          <w:szCs w:val="21"/>
        </w:rPr>
        <w:t>符合本标准第</w:t>
      </w:r>
      <w:r w:rsidRPr="0073542F">
        <w:rPr>
          <w:kern w:val="0"/>
          <w:szCs w:val="21"/>
        </w:rPr>
        <w:t>5.4.14</w:t>
      </w:r>
      <w:r w:rsidRPr="0073542F">
        <w:rPr>
          <w:rFonts w:hint="eastAsia"/>
          <w:kern w:val="0"/>
          <w:szCs w:val="21"/>
        </w:rPr>
        <w:t>条</w:t>
      </w:r>
      <w:r w:rsidRPr="0073542F">
        <w:rPr>
          <w:rFonts w:cs="宋体" w:hint="eastAsia"/>
          <w:kern w:val="0"/>
          <w:szCs w:val="21"/>
        </w:rPr>
        <w:t>规定；</w:t>
      </w:r>
    </w:p>
    <w:p w:rsidR="004A48B3" w:rsidRPr="0073542F" w:rsidRDefault="004A48B3" w:rsidP="00A2276A">
      <w:pPr>
        <w:spacing w:line="440" w:lineRule="exact"/>
        <w:ind w:firstLineChars="200" w:firstLine="31680"/>
        <w:rPr>
          <w:rFonts w:cs="宋体"/>
          <w:kern w:val="0"/>
          <w:szCs w:val="21"/>
        </w:rPr>
      </w:pPr>
      <w:r w:rsidRPr="0073542F">
        <w:rPr>
          <w:b/>
          <w:kern w:val="0"/>
          <w:szCs w:val="21"/>
        </w:rPr>
        <w:t>5</w:t>
      </w:r>
      <w:r w:rsidRPr="0073542F">
        <w:rPr>
          <w:rFonts w:cs="宋体"/>
          <w:kern w:val="0"/>
          <w:szCs w:val="21"/>
        </w:rPr>
        <w:t xml:space="preserve">  </w:t>
      </w:r>
      <w:r w:rsidRPr="0073542F">
        <w:rPr>
          <w:rFonts w:cs="宋体" w:hint="eastAsia"/>
          <w:kern w:val="0"/>
          <w:szCs w:val="21"/>
        </w:rPr>
        <w:t>检查和记录钢筋笼安</w:t>
      </w:r>
      <w:r>
        <w:rPr>
          <w:rFonts w:cs="宋体" w:hint="eastAsia"/>
          <w:kern w:val="0"/>
          <w:szCs w:val="21"/>
        </w:rPr>
        <w:t>装</w:t>
      </w:r>
      <w:r w:rsidRPr="0073542F">
        <w:rPr>
          <w:rFonts w:cs="宋体" w:hint="eastAsia"/>
          <w:kern w:val="0"/>
          <w:szCs w:val="21"/>
        </w:rPr>
        <w:t>位置与标高。</w:t>
      </w:r>
    </w:p>
    <w:p w:rsidR="004A48B3" w:rsidRPr="0073542F" w:rsidRDefault="004A48B3" w:rsidP="008577DD">
      <w:pPr>
        <w:spacing w:line="360" w:lineRule="auto"/>
        <w:rPr>
          <w:rFonts w:cs="宋体"/>
          <w:kern w:val="0"/>
          <w:szCs w:val="21"/>
        </w:rPr>
      </w:pPr>
      <w:r w:rsidRPr="0073542F">
        <w:rPr>
          <w:b/>
          <w:kern w:val="0"/>
          <w:szCs w:val="21"/>
        </w:rPr>
        <w:t xml:space="preserve">6.3.2  </w:t>
      </w:r>
      <w:r w:rsidRPr="0073542F">
        <w:rPr>
          <w:rFonts w:cs="宋体" w:hint="eastAsia"/>
          <w:kern w:val="0"/>
          <w:szCs w:val="21"/>
        </w:rPr>
        <w:t>施工过程中，</w:t>
      </w:r>
      <w:r>
        <w:rPr>
          <w:rFonts w:cs="宋体" w:hint="eastAsia"/>
          <w:kern w:val="0"/>
          <w:szCs w:val="21"/>
        </w:rPr>
        <w:t>应对已施工</w:t>
      </w:r>
      <w:r w:rsidRPr="0073542F">
        <w:rPr>
          <w:rFonts w:cs="宋体" w:hint="eastAsia"/>
          <w:kern w:val="0"/>
          <w:szCs w:val="21"/>
        </w:rPr>
        <w:t>基桩顶部的偏位值与隆起值进行抽检测量，若发现异常，应</w:t>
      </w:r>
      <w:r>
        <w:rPr>
          <w:rFonts w:cs="宋体" w:hint="eastAsia"/>
          <w:kern w:val="0"/>
          <w:szCs w:val="21"/>
        </w:rPr>
        <w:t>复测桩位、</w:t>
      </w:r>
      <w:r w:rsidRPr="0073542F">
        <w:rPr>
          <w:rFonts w:cs="宋体" w:hint="eastAsia"/>
          <w:kern w:val="0"/>
          <w:szCs w:val="21"/>
        </w:rPr>
        <w:t>调整施工顺序，采取跳打、消减超孔隙水压力、控制钻掘成孔速度等</w:t>
      </w:r>
      <w:r>
        <w:rPr>
          <w:rFonts w:cs="宋体" w:hint="eastAsia"/>
          <w:kern w:val="0"/>
          <w:szCs w:val="21"/>
        </w:rPr>
        <w:t>减小挤土负效应的</w:t>
      </w:r>
      <w:r w:rsidRPr="0073542F">
        <w:rPr>
          <w:rFonts w:cs="宋体" w:hint="eastAsia"/>
          <w:kern w:val="0"/>
          <w:szCs w:val="21"/>
        </w:rPr>
        <w:t>施工措施。</w:t>
      </w:r>
    </w:p>
    <w:p w:rsidR="004A48B3" w:rsidRPr="0073542F" w:rsidRDefault="004A48B3" w:rsidP="00FF3E1E">
      <w:pPr>
        <w:keepNext/>
        <w:spacing w:beforeLines="100" w:line="360" w:lineRule="auto"/>
        <w:jc w:val="center"/>
        <w:outlineLvl w:val="1"/>
        <w:rPr>
          <w:b/>
          <w:sz w:val="28"/>
          <w:szCs w:val="28"/>
        </w:rPr>
      </w:pPr>
      <w:bookmarkStart w:id="167" w:name="_Toc501318360"/>
      <w:bookmarkStart w:id="168" w:name="_Toc499899129"/>
      <w:bookmarkStart w:id="169" w:name="_Toc500343164"/>
      <w:bookmarkStart w:id="170" w:name="_Toc501205603"/>
      <w:bookmarkStart w:id="171" w:name="_Toc1565401"/>
      <w:bookmarkStart w:id="172" w:name="_Toc2588440"/>
      <w:r w:rsidRPr="0073542F">
        <w:rPr>
          <w:rFonts w:eastAsia="仿宋"/>
          <w:b/>
          <w:bCs/>
          <w:sz w:val="28"/>
          <w:szCs w:val="28"/>
        </w:rPr>
        <w:t>6.4</w:t>
      </w:r>
      <w:r w:rsidRPr="0073542F">
        <w:rPr>
          <w:b/>
          <w:bCs/>
          <w:sz w:val="28"/>
          <w:szCs w:val="28"/>
        </w:rPr>
        <w:t xml:space="preserve">  </w:t>
      </w:r>
      <w:r w:rsidRPr="0073542F">
        <w:rPr>
          <w:rFonts w:hint="eastAsia"/>
          <w:b/>
          <w:bCs/>
          <w:sz w:val="28"/>
          <w:szCs w:val="28"/>
        </w:rPr>
        <w:t>施工后检验</w:t>
      </w:r>
      <w:bookmarkEnd w:id="167"/>
      <w:bookmarkEnd w:id="168"/>
      <w:bookmarkEnd w:id="169"/>
      <w:bookmarkEnd w:id="170"/>
      <w:bookmarkEnd w:id="171"/>
      <w:bookmarkEnd w:id="172"/>
    </w:p>
    <w:p w:rsidR="004A48B3" w:rsidRPr="0073542F" w:rsidRDefault="004A48B3">
      <w:pPr>
        <w:spacing w:line="360" w:lineRule="auto"/>
        <w:rPr>
          <w:rFonts w:cs="宋体"/>
          <w:kern w:val="0"/>
          <w:szCs w:val="21"/>
        </w:rPr>
      </w:pPr>
      <w:r w:rsidRPr="0073542F">
        <w:rPr>
          <w:b/>
          <w:kern w:val="0"/>
          <w:szCs w:val="21"/>
        </w:rPr>
        <w:t>6.4.1</w:t>
      </w:r>
      <w:r w:rsidRPr="0073542F">
        <w:rPr>
          <w:kern w:val="0"/>
          <w:szCs w:val="21"/>
        </w:rPr>
        <w:t xml:space="preserve">  </w:t>
      </w:r>
      <w:r w:rsidRPr="0073542F">
        <w:rPr>
          <w:rFonts w:hint="eastAsia"/>
          <w:kern w:val="0"/>
          <w:szCs w:val="21"/>
        </w:rPr>
        <w:t>工程桩施工完毕后，应测量</w:t>
      </w:r>
      <w:r w:rsidRPr="0073542F">
        <w:rPr>
          <w:rFonts w:cs="宋体" w:hint="eastAsia"/>
          <w:kern w:val="0"/>
          <w:szCs w:val="21"/>
        </w:rPr>
        <w:t>基桩的</w:t>
      </w:r>
      <w:r>
        <w:rPr>
          <w:rFonts w:cs="宋体" w:hint="eastAsia"/>
          <w:kern w:val="0"/>
          <w:szCs w:val="21"/>
        </w:rPr>
        <w:t>顶部</w:t>
      </w:r>
      <w:r w:rsidRPr="0073542F">
        <w:rPr>
          <w:rFonts w:cs="宋体" w:hint="eastAsia"/>
          <w:kern w:val="0"/>
          <w:szCs w:val="21"/>
        </w:rPr>
        <w:t>成桩直径、桩顶标高与桩位偏差，检测结果应符合现行国家标准《建筑地基基础工程施工质量验收</w:t>
      </w:r>
      <w:r>
        <w:rPr>
          <w:rFonts w:cs="宋体" w:hint="eastAsia"/>
          <w:kern w:val="0"/>
          <w:szCs w:val="21"/>
        </w:rPr>
        <w:t>标准</w:t>
      </w:r>
      <w:r w:rsidRPr="0073542F">
        <w:rPr>
          <w:rFonts w:cs="宋体" w:hint="eastAsia"/>
          <w:kern w:val="0"/>
          <w:szCs w:val="21"/>
        </w:rPr>
        <w:t>》</w:t>
      </w:r>
      <w:r w:rsidRPr="0073542F">
        <w:rPr>
          <w:kern w:val="0"/>
          <w:szCs w:val="21"/>
        </w:rPr>
        <w:t>GB</w:t>
      </w:r>
      <w:r>
        <w:rPr>
          <w:kern w:val="0"/>
          <w:szCs w:val="21"/>
        </w:rPr>
        <w:t xml:space="preserve"> </w:t>
      </w:r>
      <w:r w:rsidRPr="0073542F">
        <w:rPr>
          <w:kern w:val="0"/>
          <w:szCs w:val="21"/>
        </w:rPr>
        <w:t>50202</w:t>
      </w:r>
      <w:r w:rsidRPr="0073542F">
        <w:rPr>
          <w:rFonts w:hint="eastAsia"/>
          <w:kern w:val="0"/>
          <w:szCs w:val="21"/>
        </w:rPr>
        <w:t>的有关规定。</w:t>
      </w:r>
    </w:p>
    <w:p w:rsidR="004A48B3" w:rsidRPr="0073542F" w:rsidRDefault="004A48B3">
      <w:pPr>
        <w:spacing w:line="360" w:lineRule="auto"/>
        <w:rPr>
          <w:kern w:val="0"/>
          <w:szCs w:val="21"/>
        </w:rPr>
      </w:pPr>
      <w:r w:rsidRPr="0073542F">
        <w:rPr>
          <w:b/>
          <w:kern w:val="0"/>
          <w:szCs w:val="21"/>
        </w:rPr>
        <w:t>6.4.2</w:t>
      </w:r>
      <w:r w:rsidRPr="0073542F">
        <w:rPr>
          <w:rFonts w:eastAsia="黑体"/>
          <w:b/>
          <w:kern w:val="0"/>
          <w:szCs w:val="21"/>
        </w:rPr>
        <w:t xml:space="preserve">  </w:t>
      </w:r>
      <w:r w:rsidRPr="0073542F">
        <w:rPr>
          <w:rFonts w:hint="eastAsia"/>
          <w:kern w:val="0"/>
          <w:szCs w:val="21"/>
        </w:rPr>
        <w:t>桩基</w:t>
      </w:r>
      <w:r w:rsidRPr="0073542F">
        <w:rPr>
          <w:rFonts w:cs="宋体" w:hint="eastAsia"/>
          <w:kern w:val="0"/>
          <w:szCs w:val="21"/>
        </w:rPr>
        <w:t>工程应进行工程桩验收检测，桩身完整性与基桩承载力检测数量与方法应符合现行行业标准《建筑基桩检测技术规范》</w:t>
      </w:r>
      <w:r w:rsidRPr="0073542F">
        <w:rPr>
          <w:kern w:val="0"/>
          <w:szCs w:val="21"/>
        </w:rPr>
        <w:t>JGJ 106</w:t>
      </w:r>
      <w:r w:rsidRPr="0073542F">
        <w:rPr>
          <w:rFonts w:hint="eastAsia"/>
          <w:kern w:val="0"/>
          <w:szCs w:val="21"/>
        </w:rPr>
        <w:t>的有关规定。</w:t>
      </w:r>
    </w:p>
    <w:p w:rsidR="004A48B3" w:rsidRDefault="004A48B3" w:rsidP="001038EB">
      <w:pPr>
        <w:spacing w:line="360" w:lineRule="auto"/>
        <w:rPr>
          <w:kern w:val="0"/>
          <w:szCs w:val="21"/>
        </w:rPr>
      </w:pPr>
      <w:r w:rsidRPr="0073542F">
        <w:rPr>
          <w:b/>
          <w:kern w:val="0"/>
          <w:szCs w:val="21"/>
        </w:rPr>
        <w:t xml:space="preserve">6.4.3  </w:t>
      </w:r>
      <w:r w:rsidRPr="0073542F">
        <w:rPr>
          <w:rFonts w:cs="宋体" w:hint="eastAsia"/>
          <w:kern w:val="0"/>
          <w:szCs w:val="21"/>
        </w:rPr>
        <w:t>刚性桩复合地基的验收检验应包括基桩承载力静载试验及复合地基承载力静载</w:t>
      </w:r>
      <w:r>
        <w:rPr>
          <w:rFonts w:cs="宋体" w:hint="eastAsia"/>
          <w:kern w:val="0"/>
          <w:szCs w:val="21"/>
        </w:rPr>
        <w:t>荷</w:t>
      </w:r>
      <w:r w:rsidRPr="0073542F">
        <w:rPr>
          <w:rFonts w:cs="宋体" w:hint="eastAsia"/>
          <w:kern w:val="0"/>
          <w:szCs w:val="21"/>
        </w:rPr>
        <w:t>试验，</w:t>
      </w:r>
      <w:r>
        <w:rPr>
          <w:rFonts w:cs="宋体" w:hint="eastAsia"/>
          <w:kern w:val="0"/>
          <w:szCs w:val="21"/>
        </w:rPr>
        <w:t>其</w:t>
      </w:r>
      <w:r w:rsidRPr="0073542F">
        <w:rPr>
          <w:rFonts w:cs="宋体" w:hint="eastAsia"/>
          <w:kern w:val="0"/>
          <w:szCs w:val="21"/>
        </w:rPr>
        <w:t>检测数量与方法应符合现行行业标准《建筑</w:t>
      </w:r>
      <w:r>
        <w:rPr>
          <w:rFonts w:cs="宋体" w:hint="eastAsia"/>
          <w:kern w:val="0"/>
          <w:szCs w:val="21"/>
        </w:rPr>
        <w:t>基桩检测技术</w:t>
      </w:r>
      <w:r w:rsidRPr="0073542F">
        <w:rPr>
          <w:rFonts w:cs="宋体" w:hint="eastAsia"/>
          <w:kern w:val="0"/>
          <w:szCs w:val="21"/>
        </w:rPr>
        <w:t>规范》</w:t>
      </w:r>
      <w:r>
        <w:rPr>
          <w:kern w:val="0"/>
          <w:szCs w:val="21"/>
        </w:rPr>
        <w:t>JGJ 106</w:t>
      </w:r>
      <w:r>
        <w:rPr>
          <w:rFonts w:hint="eastAsia"/>
          <w:kern w:val="0"/>
          <w:szCs w:val="21"/>
        </w:rPr>
        <w:t>和</w:t>
      </w:r>
      <w:r w:rsidRPr="0073542F">
        <w:rPr>
          <w:rFonts w:cs="宋体" w:hint="eastAsia"/>
          <w:kern w:val="0"/>
          <w:szCs w:val="21"/>
        </w:rPr>
        <w:t>《建筑地基检测技术规范》</w:t>
      </w:r>
      <w:r w:rsidRPr="0073542F">
        <w:rPr>
          <w:kern w:val="0"/>
          <w:szCs w:val="21"/>
        </w:rPr>
        <w:t>JGJ 340</w:t>
      </w:r>
      <w:r w:rsidRPr="0073542F">
        <w:rPr>
          <w:rFonts w:hint="eastAsia"/>
          <w:kern w:val="0"/>
          <w:szCs w:val="21"/>
        </w:rPr>
        <w:t>的有关规定。对于设计要求消除地基湿陷性或地基液化的</w:t>
      </w:r>
      <w:r>
        <w:rPr>
          <w:rFonts w:hint="eastAsia"/>
          <w:kern w:val="0"/>
          <w:szCs w:val="21"/>
        </w:rPr>
        <w:t>工程</w:t>
      </w:r>
      <w:r w:rsidRPr="0073542F">
        <w:rPr>
          <w:rFonts w:hint="eastAsia"/>
          <w:kern w:val="0"/>
          <w:szCs w:val="21"/>
        </w:rPr>
        <w:t>，尚应</w:t>
      </w:r>
      <w:r>
        <w:rPr>
          <w:rFonts w:hint="eastAsia"/>
          <w:kern w:val="0"/>
          <w:szCs w:val="21"/>
        </w:rPr>
        <w:t>对</w:t>
      </w:r>
      <w:r w:rsidRPr="0073542F">
        <w:rPr>
          <w:rFonts w:hint="eastAsia"/>
          <w:kern w:val="0"/>
          <w:szCs w:val="21"/>
        </w:rPr>
        <w:t>桩间土地基的湿陷性或液化</w:t>
      </w:r>
      <w:r>
        <w:rPr>
          <w:rFonts w:hint="eastAsia"/>
          <w:kern w:val="0"/>
          <w:szCs w:val="21"/>
        </w:rPr>
        <w:t>进行检测与判定</w:t>
      </w:r>
      <w:r w:rsidRPr="0073542F">
        <w:rPr>
          <w:rFonts w:hint="eastAsia"/>
          <w:kern w:val="0"/>
          <w:szCs w:val="21"/>
        </w:rPr>
        <w:t>。</w:t>
      </w:r>
    </w:p>
    <w:p w:rsidR="004A48B3" w:rsidRPr="0073542F" w:rsidRDefault="004A48B3" w:rsidP="000F09AF">
      <w:pPr>
        <w:spacing w:line="360" w:lineRule="auto"/>
        <w:rPr>
          <w:rFonts w:cs="宋体"/>
          <w:kern w:val="0"/>
          <w:szCs w:val="21"/>
        </w:rPr>
      </w:pPr>
      <w:r w:rsidRPr="0073542F">
        <w:rPr>
          <w:b/>
          <w:kern w:val="0"/>
          <w:szCs w:val="21"/>
        </w:rPr>
        <w:t>6.4.</w:t>
      </w:r>
      <w:r>
        <w:rPr>
          <w:b/>
          <w:kern w:val="0"/>
          <w:szCs w:val="21"/>
        </w:rPr>
        <w:t>4</w:t>
      </w:r>
      <w:r w:rsidRPr="0073542F">
        <w:rPr>
          <w:b/>
          <w:kern w:val="0"/>
          <w:szCs w:val="21"/>
        </w:rPr>
        <w:t xml:space="preserve">  </w:t>
      </w:r>
      <w:r w:rsidRPr="0073542F">
        <w:rPr>
          <w:rFonts w:cs="宋体" w:hint="eastAsia"/>
          <w:kern w:val="0"/>
          <w:szCs w:val="21"/>
        </w:rPr>
        <w:t>抗拔桩或水平受力桩的工</w:t>
      </w:r>
      <w:r>
        <w:rPr>
          <w:rFonts w:cs="宋体" w:hint="eastAsia"/>
          <w:kern w:val="0"/>
          <w:szCs w:val="21"/>
        </w:rPr>
        <w:t>后</w:t>
      </w:r>
      <w:r w:rsidRPr="0073542F">
        <w:rPr>
          <w:rFonts w:cs="宋体" w:hint="eastAsia"/>
          <w:kern w:val="0"/>
          <w:szCs w:val="21"/>
        </w:rPr>
        <w:t>检验，应分别进行基桩抗拔静载试验或水平静载试验，检测数量</w:t>
      </w:r>
      <w:r>
        <w:rPr>
          <w:rFonts w:cs="宋体" w:hint="eastAsia"/>
          <w:kern w:val="0"/>
          <w:szCs w:val="21"/>
        </w:rPr>
        <w:t>与方法</w:t>
      </w:r>
      <w:r w:rsidRPr="0073542F">
        <w:rPr>
          <w:rFonts w:cs="宋体" w:hint="eastAsia"/>
          <w:kern w:val="0"/>
          <w:szCs w:val="21"/>
        </w:rPr>
        <w:t>应符合现行行业标准《建筑基桩检测技术规范》</w:t>
      </w:r>
      <w:r w:rsidRPr="0073542F">
        <w:rPr>
          <w:kern w:val="0"/>
          <w:szCs w:val="21"/>
        </w:rPr>
        <w:t>JGJ 106</w:t>
      </w:r>
      <w:r w:rsidRPr="0073542F">
        <w:rPr>
          <w:rFonts w:hint="eastAsia"/>
          <w:kern w:val="0"/>
          <w:szCs w:val="21"/>
        </w:rPr>
        <w:t>的有关规定。</w:t>
      </w:r>
    </w:p>
    <w:p w:rsidR="004A48B3" w:rsidRPr="0073542F" w:rsidRDefault="004A48B3">
      <w:pPr>
        <w:spacing w:line="360" w:lineRule="auto"/>
        <w:rPr>
          <w:rFonts w:cs="宋体"/>
          <w:kern w:val="0"/>
          <w:szCs w:val="21"/>
        </w:rPr>
      </w:pPr>
      <w:r w:rsidRPr="0073542F">
        <w:rPr>
          <w:b/>
          <w:kern w:val="0"/>
          <w:szCs w:val="21"/>
        </w:rPr>
        <w:t>6.4.</w:t>
      </w:r>
      <w:r>
        <w:rPr>
          <w:b/>
          <w:kern w:val="0"/>
          <w:szCs w:val="21"/>
        </w:rPr>
        <w:t>5</w:t>
      </w:r>
      <w:r w:rsidRPr="0073542F">
        <w:rPr>
          <w:b/>
          <w:kern w:val="0"/>
          <w:szCs w:val="21"/>
        </w:rPr>
        <w:t xml:space="preserve">  </w:t>
      </w:r>
      <w:r w:rsidRPr="0073542F">
        <w:rPr>
          <w:rFonts w:cs="宋体" w:hint="eastAsia"/>
          <w:kern w:val="0"/>
          <w:szCs w:val="21"/>
        </w:rPr>
        <w:t>桩身质量除对预留混凝土试件进行</w:t>
      </w:r>
      <w:r>
        <w:rPr>
          <w:rFonts w:cs="宋体"/>
          <w:kern w:val="0"/>
          <w:szCs w:val="21"/>
        </w:rPr>
        <w:t>28d</w:t>
      </w:r>
      <w:r w:rsidRPr="0073542F">
        <w:rPr>
          <w:rFonts w:cs="宋体" w:hint="eastAsia"/>
          <w:kern w:val="0"/>
          <w:szCs w:val="21"/>
        </w:rPr>
        <w:t>强度等级检验外，尚应进行</w:t>
      </w:r>
      <w:r w:rsidRPr="0073542F">
        <w:rPr>
          <w:rFonts w:cs="宋体" w:hint="eastAsia"/>
          <w:bCs/>
          <w:kern w:val="0"/>
          <w:szCs w:val="21"/>
        </w:rPr>
        <w:t>桩身完整性</w:t>
      </w:r>
      <w:r w:rsidRPr="0073542F">
        <w:rPr>
          <w:rFonts w:cs="宋体" w:hint="eastAsia"/>
          <w:kern w:val="0"/>
          <w:szCs w:val="21"/>
        </w:rPr>
        <w:t>检测，检测可采用低应变法，检测数量应符合下列规定：</w:t>
      </w:r>
    </w:p>
    <w:p w:rsidR="004A48B3" w:rsidRPr="0073542F" w:rsidRDefault="004A48B3" w:rsidP="00A2276A">
      <w:pPr>
        <w:spacing w:line="440" w:lineRule="exact"/>
        <w:ind w:firstLineChars="200" w:firstLine="31680"/>
        <w:rPr>
          <w:rFonts w:cs="宋体"/>
          <w:kern w:val="0"/>
          <w:szCs w:val="21"/>
        </w:rPr>
      </w:pPr>
      <w:r w:rsidRPr="0073542F">
        <w:rPr>
          <w:b/>
          <w:kern w:val="0"/>
          <w:szCs w:val="21"/>
        </w:rPr>
        <w:t xml:space="preserve">1  </w:t>
      </w:r>
      <w:r w:rsidRPr="0073542F">
        <w:rPr>
          <w:rFonts w:cs="宋体" w:hint="eastAsia"/>
          <w:kern w:val="0"/>
          <w:szCs w:val="21"/>
        </w:rPr>
        <w:t>设计等级为甲级或复杂地质条件场地的</w:t>
      </w:r>
      <w:r>
        <w:rPr>
          <w:rFonts w:cs="宋体" w:hint="eastAsia"/>
          <w:kern w:val="0"/>
          <w:szCs w:val="21"/>
        </w:rPr>
        <w:t>桩基</w:t>
      </w:r>
      <w:r w:rsidRPr="0073542F">
        <w:rPr>
          <w:rFonts w:cs="宋体" w:hint="eastAsia"/>
          <w:kern w:val="0"/>
          <w:szCs w:val="21"/>
        </w:rPr>
        <w:t>工程，</w:t>
      </w:r>
      <w:r w:rsidRPr="00184BED">
        <w:rPr>
          <w:rFonts w:cs="宋体" w:hint="eastAsia"/>
          <w:kern w:val="0"/>
          <w:szCs w:val="21"/>
        </w:rPr>
        <w:t>抽检数量不</w:t>
      </w:r>
      <w:r>
        <w:rPr>
          <w:rFonts w:cs="宋体" w:hint="eastAsia"/>
          <w:kern w:val="0"/>
          <w:szCs w:val="21"/>
        </w:rPr>
        <w:t>应</w:t>
      </w:r>
      <w:r w:rsidRPr="00184BED">
        <w:rPr>
          <w:rFonts w:cs="宋体" w:hint="eastAsia"/>
          <w:kern w:val="0"/>
          <w:szCs w:val="21"/>
        </w:rPr>
        <w:t>少于总桩数的</w:t>
      </w:r>
      <w:r w:rsidRPr="00184BED">
        <w:rPr>
          <w:kern w:val="0"/>
          <w:szCs w:val="21"/>
        </w:rPr>
        <w:t>30</w:t>
      </w:r>
      <w:r w:rsidRPr="00184BED">
        <w:rPr>
          <w:rFonts w:cs="宋体" w:hint="eastAsia"/>
          <w:kern w:val="0"/>
          <w:szCs w:val="21"/>
        </w:rPr>
        <w:t>％，且不少于</w:t>
      </w:r>
      <w:r w:rsidRPr="00184BED">
        <w:rPr>
          <w:kern w:val="0"/>
          <w:szCs w:val="21"/>
        </w:rPr>
        <w:t>20</w:t>
      </w:r>
      <w:r w:rsidRPr="00184BED">
        <w:rPr>
          <w:rFonts w:cs="宋体" w:hint="eastAsia"/>
          <w:kern w:val="0"/>
          <w:szCs w:val="21"/>
        </w:rPr>
        <w:t>根；其他桩基工程的抽检数量不</w:t>
      </w:r>
      <w:r>
        <w:rPr>
          <w:rFonts w:cs="宋体" w:hint="eastAsia"/>
          <w:kern w:val="0"/>
          <w:szCs w:val="21"/>
        </w:rPr>
        <w:t>应</w:t>
      </w:r>
      <w:r w:rsidRPr="00184BED">
        <w:rPr>
          <w:rFonts w:cs="宋体" w:hint="eastAsia"/>
          <w:kern w:val="0"/>
          <w:szCs w:val="21"/>
        </w:rPr>
        <w:t>少于总桩数的</w:t>
      </w:r>
      <w:r w:rsidRPr="00184BED">
        <w:rPr>
          <w:kern w:val="0"/>
          <w:szCs w:val="21"/>
        </w:rPr>
        <w:t>20</w:t>
      </w:r>
      <w:r w:rsidRPr="00184BED">
        <w:rPr>
          <w:rFonts w:cs="宋体" w:hint="eastAsia"/>
          <w:kern w:val="0"/>
          <w:szCs w:val="21"/>
        </w:rPr>
        <w:t>％，且不少于</w:t>
      </w:r>
      <w:r w:rsidRPr="00184BED">
        <w:rPr>
          <w:kern w:val="0"/>
          <w:szCs w:val="21"/>
        </w:rPr>
        <w:t>10</w:t>
      </w:r>
      <w:r w:rsidRPr="00184BED">
        <w:rPr>
          <w:rFonts w:cs="宋体" w:hint="eastAsia"/>
          <w:kern w:val="0"/>
          <w:szCs w:val="21"/>
        </w:rPr>
        <w:t>根；</w:t>
      </w:r>
    </w:p>
    <w:p w:rsidR="004A48B3" w:rsidRDefault="004A48B3" w:rsidP="00A2276A">
      <w:pPr>
        <w:spacing w:line="440" w:lineRule="exact"/>
        <w:ind w:firstLineChars="200" w:firstLine="31680"/>
        <w:rPr>
          <w:rFonts w:cs="宋体"/>
          <w:kern w:val="0"/>
          <w:szCs w:val="21"/>
        </w:rPr>
      </w:pPr>
      <w:r w:rsidRPr="0073542F">
        <w:rPr>
          <w:b/>
          <w:kern w:val="0"/>
          <w:szCs w:val="21"/>
        </w:rPr>
        <w:t xml:space="preserve">2  </w:t>
      </w:r>
      <w:r w:rsidRPr="0073542F">
        <w:rPr>
          <w:rFonts w:hint="eastAsia"/>
          <w:kern w:val="0"/>
          <w:szCs w:val="21"/>
        </w:rPr>
        <w:t>除符合</w:t>
      </w:r>
      <w:r w:rsidRPr="0073542F">
        <w:rPr>
          <w:rFonts w:cs="宋体" w:hint="eastAsia"/>
          <w:kern w:val="0"/>
          <w:szCs w:val="21"/>
        </w:rPr>
        <w:t>本条</w:t>
      </w:r>
      <w:r w:rsidRPr="0073542F">
        <w:rPr>
          <w:rFonts w:cs="宋体"/>
          <w:kern w:val="0"/>
          <w:szCs w:val="21"/>
        </w:rPr>
        <w:t>1</w:t>
      </w:r>
      <w:r w:rsidRPr="0073542F">
        <w:rPr>
          <w:rFonts w:cs="宋体" w:hint="eastAsia"/>
          <w:kern w:val="0"/>
          <w:szCs w:val="21"/>
        </w:rPr>
        <w:t>款规定外，每个柱下承台检测桩数不少于</w:t>
      </w:r>
      <w:r w:rsidRPr="0073542F">
        <w:rPr>
          <w:kern w:val="0"/>
          <w:szCs w:val="21"/>
        </w:rPr>
        <w:t>1</w:t>
      </w:r>
      <w:r w:rsidRPr="0073542F">
        <w:rPr>
          <w:rFonts w:cs="宋体" w:hint="eastAsia"/>
          <w:kern w:val="0"/>
          <w:szCs w:val="21"/>
        </w:rPr>
        <w:t>根</w:t>
      </w:r>
      <w:r>
        <w:rPr>
          <w:rFonts w:cs="宋体" w:hint="eastAsia"/>
          <w:kern w:val="0"/>
          <w:szCs w:val="21"/>
        </w:rPr>
        <w:t>；</w:t>
      </w:r>
    </w:p>
    <w:p w:rsidR="004A48B3" w:rsidRPr="0073542F" w:rsidRDefault="004A48B3" w:rsidP="00A2276A">
      <w:pPr>
        <w:spacing w:line="440" w:lineRule="exact"/>
        <w:ind w:firstLineChars="200" w:firstLine="31680"/>
        <w:rPr>
          <w:rFonts w:cs="宋体"/>
          <w:kern w:val="0"/>
          <w:szCs w:val="21"/>
        </w:rPr>
      </w:pPr>
      <w:r w:rsidRPr="0005262F">
        <w:rPr>
          <w:rFonts w:cs="宋体"/>
          <w:b/>
          <w:kern w:val="0"/>
          <w:szCs w:val="21"/>
        </w:rPr>
        <w:t>3</w:t>
      </w:r>
      <w:r>
        <w:rPr>
          <w:rFonts w:cs="宋体"/>
          <w:kern w:val="0"/>
          <w:szCs w:val="21"/>
        </w:rPr>
        <w:t xml:space="preserve">  </w:t>
      </w:r>
      <w:r w:rsidRPr="00184BED">
        <w:rPr>
          <w:rFonts w:cs="宋体" w:hint="eastAsia"/>
          <w:kern w:val="0"/>
          <w:szCs w:val="21"/>
        </w:rPr>
        <w:t>刚性桩复合地基有桩身完整性检测要求时，抽检数量不</w:t>
      </w:r>
      <w:r>
        <w:rPr>
          <w:rFonts w:cs="宋体" w:hint="eastAsia"/>
          <w:kern w:val="0"/>
          <w:szCs w:val="21"/>
        </w:rPr>
        <w:t>宜</w:t>
      </w:r>
      <w:r w:rsidRPr="00184BED">
        <w:rPr>
          <w:rFonts w:cs="宋体" w:hint="eastAsia"/>
          <w:kern w:val="0"/>
          <w:szCs w:val="21"/>
        </w:rPr>
        <w:t>少于总桩数的</w:t>
      </w:r>
      <w:r>
        <w:rPr>
          <w:rFonts w:cs="宋体"/>
          <w:kern w:val="0"/>
          <w:szCs w:val="21"/>
        </w:rPr>
        <w:t>10</w:t>
      </w:r>
      <w:r w:rsidRPr="00184BED">
        <w:rPr>
          <w:rFonts w:cs="宋体"/>
          <w:kern w:val="0"/>
          <w:szCs w:val="21"/>
        </w:rPr>
        <w:t>%</w:t>
      </w:r>
      <w:r w:rsidRPr="00184BED">
        <w:rPr>
          <w:rFonts w:cs="宋体" w:hint="eastAsia"/>
          <w:kern w:val="0"/>
          <w:szCs w:val="21"/>
        </w:rPr>
        <w:t>，且不少于</w:t>
      </w:r>
      <w:r>
        <w:rPr>
          <w:rFonts w:cs="宋体"/>
          <w:kern w:val="0"/>
          <w:szCs w:val="21"/>
        </w:rPr>
        <w:t>3</w:t>
      </w:r>
      <w:r>
        <w:rPr>
          <w:rFonts w:cs="宋体" w:hint="eastAsia"/>
          <w:kern w:val="0"/>
          <w:szCs w:val="21"/>
        </w:rPr>
        <w:t>根。</w:t>
      </w:r>
    </w:p>
    <w:p w:rsidR="004A48B3" w:rsidRPr="0073542F" w:rsidRDefault="004A48B3" w:rsidP="00FF3E1E">
      <w:pPr>
        <w:keepNext/>
        <w:spacing w:beforeLines="100" w:line="360" w:lineRule="auto"/>
        <w:jc w:val="center"/>
        <w:outlineLvl w:val="1"/>
        <w:rPr>
          <w:b/>
          <w:sz w:val="28"/>
          <w:szCs w:val="28"/>
        </w:rPr>
      </w:pPr>
      <w:bookmarkStart w:id="173" w:name="_Toc499899130"/>
      <w:bookmarkStart w:id="174" w:name="_Toc501318361"/>
      <w:bookmarkStart w:id="175" w:name="_Toc500343165"/>
      <w:bookmarkStart w:id="176" w:name="_Toc501205604"/>
      <w:bookmarkStart w:id="177" w:name="_Toc1565402"/>
      <w:bookmarkStart w:id="178" w:name="_Toc2588441"/>
      <w:r w:rsidRPr="0073542F">
        <w:rPr>
          <w:b/>
          <w:bCs/>
          <w:sz w:val="28"/>
          <w:szCs w:val="28"/>
        </w:rPr>
        <w:t xml:space="preserve">6.5  </w:t>
      </w:r>
      <w:r w:rsidRPr="0073542F">
        <w:rPr>
          <w:rFonts w:hint="eastAsia"/>
          <w:b/>
          <w:bCs/>
          <w:sz w:val="28"/>
          <w:szCs w:val="28"/>
        </w:rPr>
        <w:t>工程验收</w:t>
      </w:r>
      <w:bookmarkEnd w:id="173"/>
      <w:bookmarkEnd w:id="174"/>
      <w:bookmarkEnd w:id="175"/>
      <w:bookmarkEnd w:id="176"/>
      <w:bookmarkEnd w:id="177"/>
      <w:bookmarkEnd w:id="178"/>
    </w:p>
    <w:p w:rsidR="004A48B3" w:rsidRDefault="004A48B3">
      <w:pPr>
        <w:spacing w:line="360" w:lineRule="auto"/>
        <w:rPr>
          <w:kern w:val="0"/>
          <w:szCs w:val="21"/>
        </w:rPr>
      </w:pPr>
      <w:r w:rsidRPr="0073542F">
        <w:rPr>
          <w:b/>
          <w:snapToGrid w:val="0"/>
          <w:kern w:val="0"/>
          <w:szCs w:val="21"/>
        </w:rPr>
        <w:t xml:space="preserve">6.5.1  </w:t>
      </w:r>
      <w:r w:rsidRPr="0073542F">
        <w:rPr>
          <w:rFonts w:cs="宋体" w:hint="eastAsia"/>
          <w:snapToGrid w:val="0"/>
          <w:kern w:val="0"/>
          <w:szCs w:val="21"/>
        </w:rPr>
        <w:t>短螺旋挤土灌注桩基或刚性桩复合地基施工全部结束，并经检验合格且确认符合设计要求和本标准规定后，方可进行工程验收。工程验收尚应符合国家标准</w:t>
      </w:r>
      <w:r w:rsidRPr="0073542F">
        <w:rPr>
          <w:rFonts w:cs="宋体" w:hint="eastAsia"/>
          <w:kern w:val="0"/>
          <w:szCs w:val="21"/>
        </w:rPr>
        <w:t>《建筑工程施工质量验收统一标准》</w:t>
      </w:r>
      <w:r w:rsidRPr="0073542F">
        <w:rPr>
          <w:kern w:val="0"/>
          <w:szCs w:val="21"/>
        </w:rPr>
        <w:t>GB 50300</w:t>
      </w:r>
      <w:r w:rsidRPr="0073542F">
        <w:rPr>
          <w:rFonts w:hint="eastAsia"/>
          <w:kern w:val="0"/>
          <w:szCs w:val="21"/>
        </w:rPr>
        <w:t>和</w:t>
      </w:r>
      <w:r w:rsidRPr="0073542F">
        <w:rPr>
          <w:rFonts w:cs="宋体" w:hint="eastAsia"/>
          <w:kern w:val="0"/>
          <w:szCs w:val="21"/>
        </w:rPr>
        <w:t>《建筑地基基础工程施工质量验收</w:t>
      </w:r>
      <w:r>
        <w:rPr>
          <w:rFonts w:cs="宋体" w:hint="eastAsia"/>
          <w:kern w:val="0"/>
          <w:szCs w:val="21"/>
        </w:rPr>
        <w:t>标准</w:t>
      </w:r>
      <w:r w:rsidRPr="0073542F">
        <w:rPr>
          <w:rFonts w:cs="宋体" w:hint="eastAsia"/>
          <w:kern w:val="0"/>
          <w:szCs w:val="21"/>
        </w:rPr>
        <w:t>》</w:t>
      </w:r>
      <w:r w:rsidRPr="0073542F">
        <w:rPr>
          <w:kern w:val="0"/>
          <w:szCs w:val="21"/>
        </w:rPr>
        <w:t>GB 50202</w:t>
      </w:r>
      <w:r w:rsidRPr="0073542F">
        <w:rPr>
          <w:rFonts w:hint="eastAsia"/>
          <w:kern w:val="0"/>
          <w:szCs w:val="21"/>
        </w:rPr>
        <w:t>的有关规定。</w:t>
      </w:r>
    </w:p>
    <w:p w:rsidR="004A48B3" w:rsidRPr="0073542F" w:rsidRDefault="004A48B3">
      <w:pPr>
        <w:spacing w:line="360" w:lineRule="auto"/>
        <w:rPr>
          <w:rFonts w:cs="宋体"/>
          <w:snapToGrid w:val="0"/>
          <w:kern w:val="0"/>
          <w:szCs w:val="21"/>
        </w:rPr>
      </w:pPr>
      <w:r w:rsidRPr="0073542F">
        <w:rPr>
          <w:b/>
          <w:snapToGrid w:val="0"/>
          <w:kern w:val="0"/>
          <w:szCs w:val="21"/>
        </w:rPr>
        <w:t xml:space="preserve">6.5.2  </w:t>
      </w:r>
      <w:r w:rsidRPr="0073542F">
        <w:rPr>
          <w:rFonts w:cs="宋体" w:hint="eastAsia"/>
          <w:snapToGrid w:val="0"/>
          <w:kern w:val="0"/>
          <w:szCs w:val="21"/>
        </w:rPr>
        <w:t>工程验收时应提供完整、真实的验收资料，包括：</w:t>
      </w:r>
    </w:p>
    <w:p w:rsidR="004A48B3" w:rsidRPr="0073542F" w:rsidRDefault="004A48B3" w:rsidP="00A2276A">
      <w:pPr>
        <w:spacing w:line="420" w:lineRule="exact"/>
        <w:ind w:firstLineChars="200" w:firstLine="31680"/>
        <w:rPr>
          <w:rFonts w:cs="宋体"/>
          <w:snapToGrid w:val="0"/>
          <w:kern w:val="0"/>
          <w:szCs w:val="21"/>
        </w:rPr>
      </w:pPr>
      <w:r w:rsidRPr="0073542F">
        <w:rPr>
          <w:b/>
          <w:snapToGrid w:val="0"/>
          <w:kern w:val="0"/>
          <w:szCs w:val="21"/>
        </w:rPr>
        <w:t xml:space="preserve">1  </w:t>
      </w:r>
      <w:r w:rsidRPr="0073542F">
        <w:rPr>
          <w:rFonts w:cs="宋体" w:hint="eastAsia"/>
          <w:snapToGrid w:val="0"/>
          <w:kern w:val="0"/>
          <w:szCs w:val="21"/>
        </w:rPr>
        <w:t>岩土工程勘察报告；</w:t>
      </w:r>
    </w:p>
    <w:p w:rsidR="004A48B3" w:rsidRPr="0073542F" w:rsidRDefault="004A48B3" w:rsidP="00A2276A">
      <w:pPr>
        <w:spacing w:line="420" w:lineRule="exact"/>
        <w:ind w:firstLineChars="200" w:firstLine="31680"/>
        <w:rPr>
          <w:rFonts w:cs="宋体"/>
          <w:snapToGrid w:val="0"/>
          <w:kern w:val="0"/>
          <w:szCs w:val="21"/>
        </w:rPr>
      </w:pPr>
      <w:r w:rsidRPr="0073542F">
        <w:rPr>
          <w:rFonts w:cs="宋体"/>
          <w:b/>
          <w:snapToGrid w:val="0"/>
          <w:kern w:val="0"/>
          <w:szCs w:val="21"/>
        </w:rPr>
        <w:t xml:space="preserve">2  </w:t>
      </w:r>
      <w:r w:rsidRPr="0073542F">
        <w:rPr>
          <w:rFonts w:cs="宋体" w:hint="eastAsia"/>
          <w:snapToGrid w:val="0"/>
          <w:kern w:val="0"/>
          <w:szCs w:val="21"/>
        </w:rPr>
        <w:t>桩基或刚性桩复合地基设计文件和施工图，包括施工图纸会审纪要、设计变更单及材料代用通知单等；</w:t>
      </w:r>
    </w:p>
    <w:p w:rsidR="004A48B3" w:rsidRPr="0073542F" w:rsidRDefault="004A48B3" w:rsidP="00A2276A">
      <w:pPr>
        <w:spacing w:line="420" w:lineRule="exact"/>
        <w:ind w:firstLineChars="200" w:firstLine="31680"/>
        <w:rPr>
          <w:rFonts w:cs="宋体"/>
          <w:snapToGrid w:val="0"/>
          <w:kern w:val="0"/>
          <w:szCs w:val="21"/>
        </w:rPr>
      </w:pPr>
      <w:r w:rsidRPr="0073542F">
        <w:rPr>
          <w:b/>
          <w:snapToGrid w:val="0"/>
          <w:kern w:val="0"/>
          <w:szCs w:val="21"/>
        </w:rPr>
        <w:t xml:space="preserve">3  </w:t>
      </w:r>
      <w:r w:rsidRPr="0073542F">
        <w:rPr>
          <w:rFonts w:cs="宋体" w:hint="eastAsia"/>
          <w:snapToGrid w:val="0"/>
          <w:kern w:val="0"/>
          <w:szCs w:val="21"/>
        </w:rPr>
        <w:t>经审定的施工组织设计</w:t>
      </w:r>
      <w:r>
        <w:rPr>
          <w:rFonts w:cs="宋体" w:hint="eastAsia"/>
          <w:snapToGrid w:val="0"/>
          <w:kern w:val="0"/>
          <w:szCs w:val="21"/>
        </w:rPr>
        <w:t>与</w:t>
      </w:r>
      <w:r w:rsidRPr="0073542F">
        <w:rPr>
          <w:rFonts w:cs="宋体" w:hint="eastAsia"/>
          <w:snapToGrid w:val="0"/>
          <w:kern w:val="0"/>
          <w:szCs w:val="21"/>
        </w:rPr>
        <w:t>施工方案；</w:t>
      </w:r>
    </w:p>
    <w:p w:rsidR="004A48B3" w:rsidRPr="0073542F" w:rsidRDefault="004A48B3" w:rsidP="00A2276A">
      <w:pPr>
        <w:spacing w:line="420" w:lineRule="exact"/>
        <w:ind w:firstLineChars="200" w:firstLine="31680"/>
        <w:rPr>
          <w:rFonts w:cs="宋体"/>
          <w:snapToGrid w:val="0"/>
          <w:kern w:val="0"/>
          <w:szCs w:val="21"/>
        </w:rPr>
      </w:pPr>
      <w:r w:rsidRPr="0073542F">
        <w:rPr>
          <w:b/>
          <w:snapToGrid w:val="0"/>
          <w:kern w:val="0"/>
          <w:szCs w:val="21"/>
        </w:rPr>
        <w:t xml:space="preserve">4  </w:t>
      </w:r>
      <w:r w:rsidRPr="0073542F">
        <w:rPr>
          <w:rFonts w:cs="宋体" w:hint="eastAsia"/>
          <w:snapToGrid w:val="0"/>
          <w:kern w:val="0"/>
          <w:szCs w:val="21"/>
        </w:rPr>
        <w:t>原材料质量合格证与质量检验报告；</w:t>
      </w:r>
    </w:p>
    <w:p w:rsidR="004A48B3" w:rsidRPr="0073542F" w:rsidRDefault="004A48B3" w:rsidP="00A2276A">
      <w:pPr>
        <w:spacing w:line="420" w:lineRule="exact"/>
        <w:ind w:firstLineChars="200" w:firstLine="31680"/>
        <w:rPr>
          <w:rFonts w:cs="宋体"/>
          <w:snapToGrid w:val="0"/>
          <w:kern w:val="0"/>
          <w:szCs w:val="21"/>
        </w:rPr>
      </w:pPr>
      <w:r w:rsidRPr="0073542F">
        <w:rPr>
          <w:b/>
          <w:snapToGrid w:val="0"/>
          <w:kern w:val="0"/>
          <w:szCs w:val="21"/>
        </w:rPr>
        <w:t xml:space="preserve">5  </w:t>
      </w:r>
      <w:r w:rsidRPr="0073542F">
        <w:rPr>
          <w:rFonts w:cs="宋体" w:hint="eastAsia"/>
          <w:snapToGrid w:val="0"/>
          <w:kern w:val="0"/>
          <w:szCs w:val="21"/>
        </w:rPr>
        <w:t>桩位测量轴线平面图、桩顶标高测量值及工程桩位复核签证单；</w:t>
      </w:r>
    </w:p>
    <w:p w:rsidR="004A48B3" w:rsidRPr="0073542F" w:rsidRDefault="004A48B3" w:rsidP="00A2276A">
      <w:pPr>
        <w:spacing w:line="420" w:lineRule="exact"/>
        <w:ind w:firstLineChars="200" w:firstLine="31680"/>
        <w:rPr>
          <w:rFonts w:cs="宋体"/>
          <w:snapToGrid w:val="0"/>
          <w:kern w:val="0"/>
          <w:szCs w:val="21"/>
        </w:rPr>
      </w:pPr>
      <w:r w:rsidRPr="0073542F">
        <w:rPr>
          <w:b/>
          <w:snapToGrid w:val="0"/>
          <w:kern w:val="0"/>
          <w:szCs w:val="21"/>
        </w:rPr>
        <w:t xml:space="preserve">6  </w:t>
      </w:r>
      <w:r w:rsidRPr="0073542F">
        <w:rPr>
          <w:rFonts w:cs="宋体" w:hint="eastAsia"/>
          <w:snapToGrid w:val="0"/>
          <w:kern w:val="0"/>
          <w:szCs w:val="21"/>
        </w:rPr>
        <w:t>施工记录与隐蔽工程验收记录，包括桩位编号图；</w:t>
      </w:r>
    </w:p>
    <w:p w:rsidR="004A48B3" w:rsidRPr="0073542F" w:rsidRDefault="004A48B3" w:rsidP="00A2276A">
      <w:pPr>
        <w:spacing w:line="420" w:lineRule="exact"/>
        <w:ind w:firstLineChars="200" w:firstLine="31680"/>
        <w:rPr>
          <w:rFonts w:cs="宋体"/>
          <w:snapToGrid w:val="0"/>
          <w:kern w:val="0"/>
          <w:szCs w:val="21"/>
        </w:rPr>
      </w:pPr>
      <w:r w:rsidRPr="0073542F">
        <w:rPr>
          <w:b/>
          <w:snapToGrid w:val="0"/>
          <w:kern w:val="0"/>
          <w:szCs w:val="21"/>
        </w:rPr>
        <w:t xml:space="preserve">7  </w:t>
      </w:r>
      <w:r w:rsidRPr="0073542F">
        <w:rPr>
          <w:rFonts w:cs="宋体" w:hint="eastAsia"/>
          <w:snapToGrid w:val="0"/>
          <w:kern w:val="0"/>
          <w:szCs w:val="21"/>
        </w:rPr>
        <w:t>成桩质量检查报告，包括桩身完整性检测报告；</w:t>
      </w:r>
    </w:p>
    <w:p w:rsidR="004A48B3" w:rsidRPr="0073542F" w:rsidRDefault="004A48B3" w:rsidP="00A2276A">
      <w:pPr>
        <w:spacing w:line="420" w:lineRule="exact"/>
        <w:ind w:firstLineChars="200" w:firstLine="31680"/>
        <w:rPr>
          <w:rFonts w:cs="宋体"/>
          <w:snapToGrid w:val="0"/>
          <w:kern w:val="0"/>
          <w:szCs w:val="21"/>
        </w:rPr>
      </w:pPr>
      <w:r w:rsidRPr="0073542F">
        <w:rPr>
          <w:b/>
          <w:snapToGrid w:val="0"/>
          <w:kern w:val="0"/>
          <w:szCs w:val="21"/>
        </w:rPr>
        <w:t xml:space="preserve">8  </w:t>
      </w:r>
      <w:r w:rsidRPr="0073542F">
        <w:rPr>
          <w:rFonts w:cs="宋体" w:hint="eastAsia"/>
          <w:snapToGrid w:val="0"/>
          <w:kern w:val="0"/>
          <w:szCs w:val="21"/>
        </w:rPr>
        <w:t>单桩承载力检测报告或（和）复合地基承载力检测报告；</w:t>
      </w:r>
    </w:p>
    <w:p w:rsidR="004A48B3" w:rsidRPr="0073542F" w:rsidRDefault="004A48B3" w:rsidP="00A2276A">
      <w:pPr>
        <w:spacing w:line="420" w:lineRule="exact"/>
        <w:ind w:firstLineChars="200" w:firstLine="31680"/>
        <w:rPr>
          <w:rFonts w:cs="宋体"/>
          <w:snapToGrid w:val="0"/>
          <w:kern w:val="0"/>
          <w:szCs w:val="21"/>
        </w:rPr>
      </w:pPr>
      <w:r w:rsidRPr="0073542F">
        <w:rPr>
          <w:b/>
          <w:snapToGrid w:val="0"/>
          <w:kern w:val="0"/>
          <w:szCs w:val="21"/>
        </w:rPr>
        <w:t xml:space="preserve">9  </w:t>
      </w:r>
      <w:r w:rsidRPr="0073542F">
        <w:rPr>
          <w:rFonts w:cs="宋体" w:hint="eastAsia"/>
          <w:snapToGrid w:val="0"/>
          <w:kern w:val="0"/>
          <w:szCs w:val="21"/>
        </w:rPr>
        <w:t>桩基工程或</w:t>
      </w:r>
      <w:r>
        <w:rPr>
          <w:rFonts w:cs="宋体" w:hint="eastAsia"/>
          <w:snapToGrid w:val="0"/>
          <w:kern w:val="0"/>
          <w:szCs w:val="21"/>
        </w:rPr>
        <w:t>刚性桩</w:t>
      </w:r>
      <w:r w:rsidRPr="0073542F">
        <w:rPr>
          <w:rFonts w:cs="宋体" w:hint="eastAsia"/>
          <w:snapToGrid w:val="0"/>
          <w:kern w:val="0"/>
          <w:szCs w:val="21"/>
        </w:rPr>
        <w:t>复合地基工程竣工平面图；</w:t>
      </w:r>
    </w:p>
    <w:p w:rsidR="004A48B3" w:rsidRPr="0073542F" w:rsidRDefault="004A48B3" w:rsidP="00A2276A">
      <w:pPr>
        <w:spacing w:line="420" w:lineRule="exact"/>
        <w:ind w:firstLineChars="200" w:firstLine="31680"/>
        <w:rPr>
          <w:rFonts w:cs="宋体"/>
          <w:snapToGrid w:val="0"/>
          <w:kern w:val="0"/>
          <w:szCs w:val="21"/>
        </w:rPr>
      </w:pPr>
      <w:r w:rsidRPr="0073542F">
        <w:rPr>
          <w:b/>
          <w:snapToGrid w:val="0"/>
          <w:kern w:val="0"/>
          <w:szCs w:val="21"/>
        </w:rPr>
        <w:t xml:space="preserve">10 </w:t>
      </w:r>
      <w:r w:rsidRPr="0073542F">
        <w:rPr>
          <w:rFonts w:cs="宋体" w:hint="eastAsia"/>
          <w:snapToGrid w:val="0"/>
          <w:kern w:val="0"/>
          <w:szCs w:val="21"/>
        </w:rPr>
        <w:t>发生质量事故时的处理记录；</w:t>
      </w:r>
    </w:p>
    <w:p w:rsidR="004A48B3" w:rsidRPr="0073542F" w:rsidRDefault="004A48B3" w:rsidP="00A2276A">
      <w:pPr>
        <w:spacing w:line="420" w:lineRule="exact"/>
        <w:ind w:firstLineChars="200" w:firstLine="31680"/>
        <w:rPr>
          <w:rFonts w:cs="宋体"/>
          <w:snapToGrid w:val="0"/>
          <w:kern w:val="0"/>
          <w:szCs w:val="21"/>
        </w:rPr>
      </w:pPr>
      <w:r w:rsidRPr="0073542F">
        <w:rPr>
          <w:rFonts w:cs="宋体"/>
          <w:b/>
          <w:snapToGrid w:val="0"/>
          <w:kern w:val="0"/>
          <w:szCs w:val="21"/>
        </w:rPr>
        <w:t xml:space="preserve">11 </w:t>
      </w:r>
      <w:r w:rsidRPr="0073542F">
        <w:rPr>
          <w:rFonts w:cs="宋体" w:hint="eastAsia"/>
          <w:snapToGrid w:val="0"/>
          <w:kern w:val="0"/>
          <w:szCs w:val="21"/>
        </w:rPr>
        <w:t>施工技术措施记录；</w:t>
      </w:r>
    </w:p>
    <w:p w:rsidR="004A48B3" w:rsidRPr="0073542F" w:rsidRDefault="004A48B3" w:rsidP="00A2276A">
      <w:pPr>
        <w:spacing w:line="420" w:lineRule="exact"/>
        <w:ind w:firstLineChars="200" w:firstLine="31680"/>
        <w:rPr>
          <w:rFonts w:cs="宋体"/>
          <w:b/>
          <w:snapToGrid w:val="0"/>
          <w:kern w:val="0"/>
          <w:szCs w:val="21"/>
        </w:rPr>
      </w:pPr>
      <w:r w:rsidRPr="0073542F">
        <w:rPr>
          <w:rFonts w:cs="宋体"/>
          <w:b/>
          <w:snapToGrid w:val="0"/>
          <w:kern w:val="0"/>
          <w:szCs w:val="21"/>
        </w:rPr>
        <w:t xml:space="preserve">12 </w:t>
      </w:r>
      <w:r w:rsidRPr="0073542F">
        <w:rPr>
          <w:rFonts w:cs="宋体" w:hint="eastAsia"/>
          <w:snapToGrid w:val="0"/>
          <w:kern w:val="0"/>
          <w:szCs w:val="21"/>
        </w:rPr>
        <w:t>其他相关资料。</w:t>
      </w:r>
    </w:p>
    <w:p w:rsidR="004A48B3" w:rsidRPr="0073542F" w:rsidRDefault="004A48B3" w:rsidP="00A2276A">
      <w:pPr>
        <w:spacing w:line="360" w:lineRule="auto"/>
        <w:ind w:firstLineChars="147" w:firstLine="31680"/>
        <w:rPr>
          <w:rFonts w:cs="宋体"/>
          <w:kern w:val="0"/>
          <w:szCs w:val="21"/>
        </w:rPr>
      </w:pPr>
      <w:r w:rsidRPr="0073542F">
        <w:rPr>
          <w:rFonts w:cs="宋体"/>
          <w:kern w:val="0"/>
          <w:szCs w:val="21"/>
        </w:rPr>
        <w:t xml:space="preserve"> </w:t>
      </w:r>
    </w:p>
    <w:p w:rsidR="004A48B3" w:rsidRPr="0073542F" w:rsidRDefault="004A48B3" w:rsidP="00A2276A">
      <w:pPr>
        <w:spacing w:line="360" w:lineRule="auto"/>
        <w:ind w:firstLineChars="147" w:firstLine="31680"/>
        <w:rPr>
          <w:rFonts w:cs="宋体"/>
          <w:kern w:val="0"/>
          <w:szCs w:val="21"/>
        </w:rPr>
      </w:pPr>
    </w:p>
    <w:p w:rsidR="004A48B3" w:rsidRDefault="004A48B3" w:rsidP="00A2276A">
      <w:pPr>
        <w:spacing w:line="360" w:lineRule="auto"/>
        <w:ind w:firstLineChars="147" w:firstLine="31680"/>
        <w:rPr>
          <w:rFonts w:cs="宋体"/>
          <w:kern w:val="0"/>
          <w:szCs w:val="21"/>
        </w:rPr>
        <w:sectPr w:rsidR="004A48B3">
          <w:footerReference w:type="even" r:id="rId41"/>
          <w:pgSz w:w="11907" w:h="16840"/>
          <w:pgMar w:top="1418" w:right="1701" w:bottom="1418" w:left="1701" w:header="851" w:footer="992" w:gutter="0"/>
          <w:cols w:space="425"/>
          <w:docGrid w:type="lines" w:linePitch="312"/>
        </w:sectPr>
      </w:pPr>
    </w:p>
    <w:p w:rsidR="004A48B3" w:rsidRPr="0073542F" w:rsidRDefault="004A48B3" w:rsidP="00EB0AEF">
      <w:pPr>
        <w:pStyle w:val="Heading1"/>
        <w:rPr>
          <w:rFonts w:eastAsia="黑体"/>
          <w:b/>
          <w:szCs w:val="28"/>
        </w:rPr>
      </w:pPr>
      <w:bookmarkStart w:id="179" w:name="_Toc1565403"/>
      <w:bookmarkStart w:id="180" w:name="_Toc2588442"/>
      <w:r w:rsidRPr="0073542F">
        <w:rPr>
          <w:rFonts w:eastAsia="黑体" w:hint="eastAsia"/>
          <w:b/>
          <w:szCs w:val="28"/>
        </w:rPr>
        <w:t>附录</w:t>
      </w:r>
      <w:r w:rsidRPr="0073542F">
        <w:rPr>
          <w:rFonts w:eastAsia="黑体"/>
          <w:b/>
          <w:szCs w:val="28"/>
        </w:rPr>
        <w:t xml:space="preserve">A  </w:t>
      </w:r>
      <w:r w:rsidRPr="0073542F">
        <w:rPr>
          <w:rFonts w:eastAsia="黑体" w:hint="eastAsia"/>
          <w:b/>
          <w:szCs w:val="28"/>
        </w:rPr>
        <w:t>短螺旋挤扩钻具的结构构造</w:t>
      </w:r>
      <w:bookmarkEnd w:id="179"/>
      <w:bookmarkEnd w:id="180"/>
    </w:p>
    <w:p w:rsidR="004A48B3" w:rsidRPr="005E23CA" w:rsidRDefault="004A48B3" w:rsidP="00EB0AEF">
      <w:pPr>
        <w:rPr>
          <w:szCs w:val="21"/>
        </w:rPr>
      </w:pPr>
      <w:r>
        <w:rPr>
          <w:noProof/>
        </w:rPr>
        <w:pict>
          <v:group id="组合 229" o:spid="_x0000_s1035" style="position:absolute;left:0;text-align:left;margin-left:240.15pt;margin-top:25.1pt;width:132.6pt;height:450.6pt;z-index:251663360" coordsize="13167,54006">
            <v:group id="组合 227" o:spid="_x0000_s1036" style="position:absolute;width:13167;height:54006" coordsize="13167,54006">
              <v:shape id="文本框 2" o:spid="_x0000_s1037" type="#_x0000_t202" style="position:absolute;left:9535;top:6613;width:3949;height:3315;rotation:90;visibility:visible" filled="f" stroked="f">
                <v:textbox>
                  <w:txbxContent>
                    <w:p w:rsidR="004A48B3" w:rsidRDefault="004A48B3" w:rsidP="009D056D">
                      <w:r>
                        <w:t>1</w:t>
                      </w:r>
                    </w:p>
                  </w:txbxContent>
                </v:textbox>
              </v:shape>
              <v:shape id="文本框 2" o:spid="_x0000_s1038" type="#_x0000_t202" style="position:absolute;left:-413;top:21510;width:3950;height:3124;rotation:90;visibility:visible" filled="f" stroked="f">
                <v:textbox>
                  <w:txbxContent>
                    <w:p w:rsidR="004A48B3" w:rsidRDefault="004A48B3" w:rsidP="009D056D">
                      <w:r>
                        <w:t>2</w:t>
                      </w:r>
                    </w:p>
                  </w:txbxContent>
                </v:textbox>
              </v:shape>
              <v:shape id="文本框 2" o:spid="_x0000_s1039" type="#_x0000_t202" style="position:absolute;left:9359;top:34135;width:3949;height:2895;rotation:90;visibility:visible" filled="f" stroked="f">
                <v:textbox>
                  <w:txbxContent>
                    <w:p w:rsidR="004A48B3" w:rsidRDefault="004A48B3" w:rsidP="009D056D">
                      <w:r>
                        <w:t>4</w:t>
                      </w:r>
                    </w:p>
                  </w:txbxContent>
                </v:textbox>
              </v:shape>
              <v:shape id="文本框 2" o:spid="_x0000_s1040" type="#_x0000_t202" style="position:absolute;left:9276;top:27921;width:3949;height:2609;rotation:90;visibility:visible" filled="f" stroked="f">
                <v:textbox>
                  <w:txbxContent>
                    <w:p w:rsidR="004A48B3" w:rsidRDefault="004A48B3" w:rsidP="009D056D">
                      <w:r>
                        <w:t>3</w:t>
                      </w:r>
                    </w:p>
                  </w:txbxContent>
                </v:textbox>
              </v:shape>
              <v:shape id="文本框 2" o:spid="_x0000_s1041" type="#_x0000_t202" style="position:absolute;left:9207;top:23529;width:3950;height:2756;rotation:90;visibility:visible" filled="f" stroked="f">
                <v:textbox>
                  <w:txbxContent>
                    <w:p w:rsidR="004A48B3" w:rsidRDefault="004A48B3" w:rsidP="009D056D">
                      <w:r>
                        <w:t>7</w:t>
                      </w:r>
                    </w:p>
                  </w:txbxContent>
                </v:textbox>
              </v:shape>
              <v:shape id="文本框 2" o:spid="_x0000_s1042" type="#_x0000_t202" style="position:absolute;left:9394;top:50387;width:3683;height:2775;rotation:-90;flip:y;visibility:visible" filled="f" stroked="f">
                <v:textbox>
                  <w:txbxContent>
                    <w:p w:rsidR="004A48B3" w:rsidRDefault="004A48B3" w:rsidP="009D056D">
                      <w:r>
                        <w:t>5</w:t>
                      </w:r>
                    </w:p>
                  </w:txbxContent>
                </v:textbox>
              </v:shape>
              <v:shape id="文本框 2" o:spid="_x0000_s1043" type="#_x0000_t202" style="position:absolute;left:9226;top:46086;width:3950;height:2876;rotation:90;visibility:visible" filled="f" stroked="f">
                <v:textbox>
                  <w:txbxContent>
                    <w:p w:rsidR="004A48B3" w:rsidRDefault="004A48B3" w:rsidP="009D056D">
                      <w:r>
                        <w:t>6</w:t>
                      </w:r>
                    </w:p>
                  </w:txbxContent>
                </v:textbox>
              </v:shape>
              <v:shape id="图片 226" o:spid="_x0000_s1044" type="#_x0000_t75" style="position:absolute;left:-20916;top:22831;width:54006;height:8343;rotation:90;visibility:visible">
                <v:imagedata r:id="rId42" o:title=""/>
                <v:path arrowok="t"/>
              </v:shape>
            </v:group>
            <v:rect id="矩形 228" o:spid="_x0000_s1045" style="position:absolute;left:1571;top:28527;width:2429;height:4477;visibility:visible;v-text-anchor:middle" stroked="f" strokeweight="1pt"/>
          </v:group>
        </w:pict>
      </w:r>
      <w:r>
        <w:rPr>
          <w:noProof/>
        </w:rPr>
        <w:pict>
          <v:group id="组合 57" o:spid="_x0000_s1046" style="position:absolute;left:0;text-align:left;margin-left:36.15pt;margin-top:27.15pt;width:199.35pt;height:438pt;z-index:251657216" coordorigin="7823,6722" coordsize="2030,4944">
            <o:lock v:ext="edit" aspectratio="t"/>
            <v:group id="组合 58" o:spid="_x0000_s1047" style="position:absolute;left:7823;top:6722;width:2030;height:4944" coordorigin="7823,6722" coordsize="2030,4944">
              <v:group id="组合 59" o:spid="_x0000_s1048" style="position:absolute;left:7823;top:6722;width:2030;height:4944" coordorigin="7823,6722" coordsize="2030,4944">
                <v:group id="组合 60" o:spid="_x0000_s1049" style="position:absolute;left:7823;top:6722;width:2030;height:4944" coordorigin="7823,6722" coordsize="2030,4944">
                  <v:group id="组合 61" o:spid="_x0000_s1050" style="position:absolute;left:7823;top:6722;width:2030;height:4944" coordorigin="7823,6722" coordsize="2030,4944">
                    <v:shape id="图片 26" o:spid="_x0000_s1051" type="#_x0000_t75" style="position:absolute;left:7823;top:6722;width:2030;height:4944;visibility:visible">
                      <v:imagedata r:id="rId43" o:title="" croptop="16943f" cropbottom="11949f" cropleft="20797f" cropright="33242f"/>
                      <v:path arrowok="t"/>
                    </v:shape>
                    <v:shape id="文本框 63" o:spid="_x0000_s1052" type="#_x0000_t202" style="position:absolute;left:9399;top:7167;width:206;height:244;visibility:visible" filled="f" stroked="f">
                      <v:textbox inset=".2mm,.1mm,.2mm,.1mm">
                        <w:txbxContent>
                          <w:p w:rsidR="004A48B3" w:rsidRDefault="004A48B3" w:rsidP="003F4E52">
                            <w:r>
                              <w:t>1</w:t>
                            </w:r>
                          </w:p>
                        </w:txbxContent>
                      </v:textbox>
                    </v:shape>
                  </v:group>
                  <v:shape id="文本框 64" o:spid="_x0000_s1053" type="#_x0000_t202" style="position:absolute;left:9409;top:8083;width:154;height:230;visibility:visible" filled="f" stroked="f">
                    <v:textbox inset=".2mm,.1mm,.2mm,.1mm">
                      <w:txbxContent>
                        <w:p w:rsidR="004A48B3" w:rsidRDefault="004A48B3" w:rsidP="003F4E52">
                          <w:r>
                            <w:t>2</w:t>
                          </w:r>
                        </w:p>
                      </w:txbxContent>
                    </v:textbox>
                  </v:shape>
                </v:group>
                <v:shape id="文本框 65" o:spid="_x0000_s1054" type="#_x0000_t202" style="position:absolute;left:9399;top:8980;width:180;height:246;visibility:visible" filled="f" stroked="f">
                  <v:textbox inset=".2mm,.1mm,.2mm,.1mm">
                    <w:txbxContent>
                      <w:p w:rsidR="004A48B3" w:rsidRDefault="004A48B3" w:rsidP="003F4E52">
                        <w:r>
                          <w:t>3</w:t>
                        </w:r>
                      </w:p>
                    </w:txbxContent>
                  </v:textbox>
                </v:shape>
              </v:group>
              <v:shape id="Text Box 24" o:spid="_x0000_s1055" type="#_x0000_t202" style="position:absolute;left:9399;top:9917;width:180;height:237;visibility:visible" filled="f" stroked="f">
                <v:textbox inset=".2mm,.1mm,.2mm,.1mm">
                  <w:txbxContent>
                    <w:p w:rsidR="004A48B3" w:rsidRDefault="004A48B3" w:rsidP="003F4E52">
                      <w:r>
                        <w:t>4</w:t>
                      </w:r>
                    </w:p>
                  </w:txbxContent>
                </v:textbox>
              </v:shape>
            </v:group>
            <v:shape id="Text Box 25" o:spid="_x0000_s1056" type="#_x0000_t202" style="position:absolute;left:9399;top:10797;width:222;height:237;visibility:visible" filled="f" stroked="f">
              <v:textbox inset=".2mm,.1mm,.2mm,.1mm">
                <w:txbxContent>
                  <w:p w:rsidR="004A48B3" w:rsidRDefault="004A48B3" w:rsidP="003F4E52">
                    <w:r>
                      <w:t>5</w:t>
                    </w:r>
                  </w:p>
                </w:txbxContent>
              </v:textbox>
            </v:shape>
            <w10:wrap type="topAndBottom"/>
          </v:group>
        </w:pict>
      </w:r>
      <w:r w:rsidRPr="0073542F">
        <w:rPr>
          <w:rFonts w:eastAsia="黑体"/>
          <w:b/>
          <w:kern w:val="0"/>
          <w:szCs w:val="21"/>
        </w:rPr>
        <w:t>A.0.1</w:t>
      </w:r>
      <w:r w:rsidRPr="001738CF">
        <w:rPr>
          <w:rFonts w:hint="eastAsia"/>
          <w:b/>
          <w:kern w:val="0"/>
          <w:szCs w:val="21"/>
        </w:rPr>
        <w:t>短螺旋挤扩钻具的两类结构构造</w:t>
      </w:r>
    </w:p>
    <w:p w:rsidR="004A48B3" w:rsidRPr="0073542F" w:rsidRDefault="004A48B3" w:rsidP="00A2276A">
      <w:pPr>
        <w:spacing w:line="360" w:lineRule="auto"/>
        <w:ind w:firstLineChars="400" w:firstLine="31680"/>
        <w:rPr>
          <w:b/>
          <w:kern w:val="0"/>
          <w:sz w:val="18"/>
          <w:szCs w:val="18"/>
        </w:rPr>
      </w:pPr>
      <w:r w:rsidRPr="0073542F">
        <w:rPr>
          <w:rFonts w:hint="eastAsia"/>
          <w:b/>
          <w:kern w:val="0"/>
          <w:sz w:val="18"/>
          <w:szCs w:val="18"/>
        </w:rPr>
        <w:t>图</w:t>
      </w:r>
      <w:r w:rsidRPr="0073542F">
        <w:rPr>
          <w:b/>
          <w:kern w:val="0"/>
          <w:sz w:val="18"/>
          <w:szCs w:val="18"/>
        </w:rPr>
        <w:t>A</w:t>
      </w:r>
      <w:r>
        <w:rPr>
          <w:b/>
          <w:kern w:val="0"/>
          <w:sz w:val="18"/>
          <w:szCs w:val="18"/>
        </w:rPr>
        <w:t>.0.1</w:t>
      </w:r>
      <w:r w:rsidRPr="0073542F">
        <w:rPr>
          <w:b/>
          <w:kern w:val="0"/>
          <w:sz w:val="18"/>
          <w:szCs w:val="18"/>
        </w:rPr>
        <w:t xml:space="preserve">-1  </w:t>
      </w:r>
      <w:r w:rsidRPr="0073542F">
        <w:rPr>
          <w:rFonts w:hint="eastAsia"/>
          <w:b/>
          <w:kern w:val="0"/>
          <w:sz w:val="18"/>
          <w:szCs w:val="18"/>
        </w:rPr>
        <w:t>短螺旋封闭挤扩钻具</w:t>
      </w:r>
      <w:r w:rsidRPr="0073542F">
        <w:rPr>
          <w:b/>
          <w:kern w:val="0"/>
          <w:sz w:val="18"/>
          <w:szCs w:val="18"/>
        </w:rPr>
        <w:t xml:space="preserve">     </w:t>
      </w:r>
      <w:r>
        <w:rPr>
          <w:b/>
          <w:kern w:val="0"/>
          <w:sz w:val="18"/>
          <w:szCs w:val="18"/>
        </w:rPr>
        <w:t xml:space="preserve">     </w:t>
      </w:r>
      <w:r w:rsidRPr="0073542F">
        <w:rPr>
          <w:b/>
          <w:kern w:val="0"/>
          <w:sz w:val="18"/>
          <w:szCs w:val="18"/>
        </w:rPr>
        <w:t xml:space="preserve">  </w:t>
      </w:r>
      <w:r w:rsidRPr="0073542F">
        <w:rPr>
          <w:rFonts w:hint="eastAsia"/>
          <w:b/>
          <w:kern w:val="0"/>
          <w:sz w:val="18"/>
          <w:szCs w:val="18"/>
        </w:rPr>
        <w:t>图</w:t>
      </w:r>
      <w:r w:rsidRPr="0073542F">
        <w:rPr>
          <w:b/>
          <w:kern w:val="0"/>
          <w:sz w:val="18"/>
          <w:szCs w:val="18"/>
        </w:rPr>
        <w:t>A</w:t>
      </w:r>
      <w:r>
        <w:rPr>
          <w:b/>
          <w:kern w:val="0"/>
          <w:sz w:val="18"/>
          <w:szCs w:val="18"/>
        </w:rPr>
        <w:t>.0.1</w:t>
      </w:r>
      <w:r w:rsidRPr="0073542F">
        <w:rPr>
          <w:b/>
          <w:kern w:val="0"/>
          <w:sz w:val="18"/>
          <w:szCs w:val="18"/>
        </w:rPr>
        <w:t xml:space="preserve">-2  </w:t>
      </w:r>
      <w:r w:rsidRPr="0073542F">
        <w:rPr>
          <w:rFonts w:hint="eastAsia"/>
          <w:b/>
          <w:kern w:val="0"/>
          <w:sz w:val="18"/>
          <w:szCs w:val="18"/>
        </w:rPr>
        <w:t>可调控挤土量的短螺旋挤扩钻具</w:t>
      </w:r>
    </w:p>
    <w:p w:rsidR="004A48B3" w:rsidRPr="0073542F" w:rsidRDefault="004A48B3" w:rsidP="00530C22">
      <w:pPr>
        <w:spacing w:line="360" w:lineRule="auto"/>
        <w:jc w:val="center"/>
        <w:rPr>
          <w:b/>
          <w:sz w:val="18"/>
          <w:szCs w:val="18"/>
        </w:rPr>
      </w:pPr>
      <w:r w:rsidRPr="0073542F">
        <w:rPr>
          <w:rFonts w:hint="eastAsia"/>
          <w:b/>
          <w:kern w:val="0"/>
          <w:sz w:val="18"/>
          <w:szCs w:val="18"/>
        </w:rPr>
        <w:t>图</w:t>
      </w:r>
      <w:r w:rsidRPr="0073542F">
        <w:rPr>
          <w:b/>
          <w:kern w:val="0"/>
          <w:sz w:val="18"/>
          <w:szCs w:val="18"/>
        </w:rPr>
        <w:t xml:space="preserve">A.0.1   </w:t>
      </w:r>
      <w:r w:rsidRPr="0073542F">
        <w:rPr>
          <w:rFonts w:hint="eastAsia"/>
          <w:b/>
          <w:kern w:val="0"/>
          <w:sz w:val="18"/>
          <w:szCs w:val="18"/>
        </w:rPr>
        <w:t>短螺旋挤扩钻具的结构构造示意图</w:t>
      </w:r>
    </w:p>
    <w:p w:rsidR="004A48B3" w:rsidRDefault="004A48B3" w:rsidP="009D056D">
      <w:pPr>
        <w:spacing w:line="400" w:lineRule="exact"/>
        <w:rPr>
          <w:sz w:val="18"/>
          <w:szCs w:val="21"/>
        </w:rPr>
      </w:pPr>
      <w:r w:rsidRPr="00C242C8">
        <w:rPr>
          <w:rFonts w:hint="eastAsia"/>
          <w:b/>
          <w:sz w:val="18"/>
          <w:szCs w:val="21"/>
        </w:rPr>
        <w:t>注</w:t>
      </w:r>
      <w:r w:rsidRPr="00C242C8">
        <w:rPr>
          <w:b/>
          <w:sz w:val="18"/>
          <w:szCs w:val="21"/>
        </w:rPr>
        <w:t>1</w:t>
      </w:r>
      <w:r>
        <w:rPr>
          <w:rFonts w:hint="eastAsia"/>
          <w:sz w:val="18"/>
          <w:szCs w:val="21"/>
        </w:rPr>
        <w:t>：</w:t>
      </w:r>
      <w:r w:rsidRPr="00C242C8">
        <w:rPr>
          <w:rFonts w:hint="eastAsia"/>
          <w:sz w:val="18"/>
          <w:szCs w:val="21"/>
        </w:rPr>
        <w:t>图</w:t>
      </w:r>
      <w:r w:rsidRPr="00C242C8">
        <w:rPr>
          <w:sz w:val="18"/>
          <w:szCs w:val="21"/>
        </w:rPr>
        <w:t>A.0.1-1</w:t>
      </w:r>
      <w:r w:rsidRPr="00C242C8">
        <w:rPr>
          <w:rFonts w:hint="eastAsia"/>
          <w:sz w:val="18"/>
          <w:szCs w:val="21"/>
        </w:rPr>
        <w:t>为短螺旋封闭挤扩钻具，包括中空连接钻杆（</w:t>
      </w:r>
      <w:r w:rsidRPr="00C242C8">
        <w:rPr>
          <w:sz w:val="18"/>
          <w:szCs w:val="21"/>
        </w:rPr>
        <w:t>1</w:t>
      </w:r>
      <w:r w:rsidRPr="00C242C8">
        <w:rPr>
          <w:rFonts w:hint="eastAsia"/>
          <w:sz w:val="18"/>
          <w:szCs w:val="21"/>
        </w:rPr>
        <w:t>）、动密封挤扩体（</w:t>
      </w:r>
      <w:r w:rsidRPr="00C242C8">
        <w:rPr>
          <w:sz w:val="18"/>
          <w:szCs w:val="21"/>
        </w:rPr>
        <w:t>2</w:t>
      </w:r>
      <w:r w:rsidRPr="00C242C8">
        <w:rPr>
          <w:rFonts w:hint="eastAsia"/>
          <w:sz w:val="18"/>
          <w:szCs w:val="21"/>
        </w:rPr>
        <w:t>）、封闭挤扩体（</w:t>
      </w:r>
      <w:r w:rsidRPr="00C242C8">
        <w:rPr>
          <w:sz w:val="18"/>
          <w:szCs w:val="21"/>
        </w:rPr>
        <w:t>3</w:t>
      </w:r>
      <w:r w:rsidRPr="00C242C8">
        <w:rPr>
          <w:rFonts w:hint="eastAsia"/>
          <w:sz w:val="18"/>
          <w:szCs w:val="21"/>
        </w:rPr>
        <w:t>）、下螺旋挤扩体（</w:t>
      </w:r>
      <w:r w:rsidRPr="00C242C8">
        <w:rPr>
          <w:sz w:val="18"/>
          <w:szCs w:val="21"/>
        </w:rPr>
        <w:t>4</w:t>
      </w:r>
      <w:r w:rsidRPr="00C242C8">
        <w:rPr>
          <w:rFonts w:hint="eastAsia"/>
          <w:sz w:val="18"/>
          <w:szCs w:val="21"/>
        </w:rPr>
        <w:t>）和钻尖（</w:t>
      </w:r>
      <w:r w:rsidRPr="00C242C8">
        <w:rPr>
          <w:sz w:val="18"/>
          <w:szCs w:val="21"/>
        </w:rPr>
        <w:t>5</w:t>
      </w:r>
      <w:r w:rsidRPr="00C242C8">
        <w:rPr>
          <w:rFonts w:hint="eastAsia"/>
          <w:sz w:val="18"/>
          <w:szCs w:val="21"/>
        </w:rPr>
        <w:t>）等五个部件。在连接钻杆（</w:t>
      </w:r>
      <w:r w:rsidRPr="00C242C8">
        <w:rPr>
          <w:sz w:val="18"/>
          <w:szCs w:val="21"/>
        </w:rPr>
        <w:t>1</w:t>
      </w:r>
      <w:r w:rsidRPr="00C242C8">
        <w:rPr>
          <w:rFonts w:hint="eastAsia"/>
          <w:sz w:val="18"/>
          <w:szCs w:val="21"/>
        </w:rPr>
        <w:t>）的顶端设有法兰盘或快速接头；动密封挤扩体（</w:t>
      </w:r>
      <w:r w:rsidRPr="00C242C8">
        <w:rPr>
          <w:sz w:val="18"/>
          <w:szCs w:val="21"/>
        </w:rPr>
        <w:t>2</w:t>
      </w:r>
      <w:r w:rsidRPr="00C242C8">
        <w:rPr>
          <w:rFonts w:hint="eastAsia"/>
          <w:sz w:val="18"/>
          <w:szCs w:val="21"/>
        </w:rPr>
        <w:t>）为横截面自下而上逐渐缩小的圆台体，动密封挤扩体的外侧壁设有左旋的动密封螺旋叶片；封闭挤扩体（</w:t>
      </w:r>
      <w:r w:rsidRPr="00C242C8">
        <w:rPr>
          <w:sz w:val="18"/>
          <w:szCs w:val="21"/>
        </w:rPr>
        <w:t>3</w:t>
      </w:r>
      <w:r w:rsidRPr="00C242C8">
        <w:rPr>
          <w:rFonts w:hint="eastAsia"/>
          <w:sz w:val="18"/>
          <w:szCs w:val="21"/>
        </w:rPr>
        <w:t>）为圆柱体；而下螺旋挤扩体（</w:t>
      </w:r>
      <w:r w:rsidRPr="00C242C8">
        <w:rPr>
          <w:sz w:val="18"/>
          <w:szCs w:val="21"/>
        </w:rPr>
        <w:t>4</w:t>
      </w:r>
      <w:r w:rsidRPr="00C242C8">
        <w:rPr>
          <w:rFonts w:hint="eastAsia"/>
          <w:sz w:val="18"/>
          <w:szCs w:val="21"/>
        </w:rPr>
        <w:t>）为横截面自下而上逐渐增大的圆台体，其外侧壁设有右旋的下螺旋叶片。动密封螺旋叶片和下螺旋叶片的外径等于封闭挤扩体（</w:t>
      </w:r>
      <w:r w:rsidRPr="00C242C8">
        <w:rPr>
          <w:sz w:val="18"/>
          <w:szCs w:val="21"/>
        </w:rPr>
        <w:t>3</w:t>
      </w:r>
      <w:r w:rsidRPr="00C242C8">
        <w:rPr>
          <w:rFonts w:hint="eastAsia"/>
          <w:sz w:val="18"/>
          <w:szCs w:val="21"/>
        </w:rPr>
        <w:t>）的外径。</w:t>
      </w:r>
    </w:p>
    <w:p w:rsidR="004A48B3" w:rsidRDefault="004A48B3" w:rsidP="009D056D">
      <w:pPr>
        <w:spacing w:line="400" w:lineRule="exact"/>
        <w:rPr>
          <w:sz w:val="18"/>
          <w:szCs w:val="21"/>
        </w:rPr>
      </w:pPr>
    </w:p>
    <w:p w:rsidR="004A48B3" w:rsidRPr="00C242C8" w:rsidRDefault="004A48B3" w:rsidP="009D056D">
      <w:pPr>
        <w:spacing w:line="400" w:lineRule="exact"/>
        <w:rPr>
          <w:sz w:val="18"/>
          <w:szCs w:val="21"/>
        </w:rPr>
      </w:pPr>
    </w:p>
    <w:p w:rsidR="004A48B3" w:rsidRPr="004558E4" w:rsidRDefault="004A48B3" w:rsidP="00263D72">
      <w:pPr>
        <w:spacing w:line="400" w:lineRule="exact"/>
        <w:rPr>
          <w:b/>
          <w:sz w:val="18"/>
          <w:szCs w:val="21"/>
        </w:rPr>
      </w:pPr>
      <w:r w:rsidRPr="004558E4">
        <w:rPr>
          <w:rFonts w:hint="eastAsia"/>
          <w:b/>
          <w:sz w:val="18"/>
          <w:szCs w:val="21"/>
        </w:rPr>
        <w:t>注</w:t>
      </w:r>
      <w:r w:rsidRPr="004558E4">
        <w:rPr>
          <w:b/>
          <w:sz w:val="18"/>
          <w:szCs w:val="21"/>
        </w:rPr>
        <w:t>2</w:t>
      </w:r>
      <w:r w:rsidRPr="004558E4">
        <w:rPr>
          <w:rFonts w:hint="eastAsia"/>
          <w:sz w:val="18"/>
          <w:szCs w:val="21"/>
        </w:rPr>
        <w:t>：图</w:t>
      </w:r>
      <w:r w:rsidRPr="004558E4">
        <w:rPr>
          <w:sz w:val="18"/>
          <w:szCs w:val="21"/>
        </w:rPr>
        <w:t>A.0.1-2</w:t>
      </w:r>
      <w:r w:rsidRPr="004558E4">
        <w:rPr>
          <w:rFonts w:hint="eastAsia"/>
          <w:sz w:val="18"/>
          <w:szCs w:val="21"/>
        </w:rPr>
        <w:t>为可调控挤土量的短螺旋挤扩钻具，包括中空连接钻杆（</w:t>
      </w:r>
      <w:r w:rsidRPr="004558E4">
        <w:rPr>
          <w:sz w:val="18"/>
          <w:szCs w:val="21"/>
        </w:rPr>
        <w:t>1</w:t>
      </w:r>
      <w:r w:rsidRPr="004558E4">
        <w:rPr>
          <w:rFonts w:hint="eastAsia"/>
          <w:sz w:val="18"/>
          <w:szCs w:val="21"/>
        </w:rPr>
        <w:t>）、动密封挤扩体（</w:t>
      </w:r>
      <w:r w:rsidRPr="004558E4">
        <w:rPr>
          <w:sz w:val="18"/>
          <w:szCs w:val="21"/>
        </w:rPr>
        <w:t>2</w:t>
      </w:r>
      <w:r w:rsidRPr="004558E4">
        <w:rPr>
          <w:rFonts w:hint="eastAsia"/>
          <w:sz w:val="18"/>
          <w:szCs w:val="21"/>
        </w:rPr>
        <w:t>）、封闭挤扩体（</w:t>
      </w:r>
      <w:r w:rsidRPr="004558E4">
        <w:rPr>
          <w:sz w:val="18"/>
          <w:szCs w:val="21"/>
        </w:rPr>
        <w:t>3</w:t>
      </w:r>
      <w:r w:rsidRPr="004558E4">
        <w:rPr>
          <w:rFonts w:hint="eastAsia"/>
          <w:sz w:val="18"/>
          <w:szCs w:val="21"/>
        </w:rPr>
        <w:t>）、下螺旋挤扩体（</w:t>
      </w:r>
      <w:r w:rsidRPr="004558E4">
        <w:rPr>
          <w:sz w:val="18"/>
          <w:szCs w:val="21"/>
        </w:rPr>
        <w:t>4</w:t>
      </w:r>
      <w:r w:rsidRPr="004558E4">
        <w:rPr>
          <w:rFonts w:hint="eastAsia"/>
          <w:sz w:val="18"/>
          <w:szCs w:val="21"/>
        </w:rPr>
        <w:t>）、钻尖（</w:t>
      </w:r>
      <w:r w:rsidRPr="004558E4">
        <w:rPr>
          <w:sz w:val="18"/>
          <w:szCs w:val="21"/>
        </w:rPr>
        <w:t>5</w:t>
      </w:r>
      <w:r w:rsidRPr="004558E4">
        <w:rPr>
          <w:rFonts w:hint="eastAsia"/>
          <w:sz w:val="18"/>
          <w:szCs w:val="21"/>
        </w:rPr>
        <w:t>）、螺旋钻进体（</w:t>
      </w:r>
      <w:r w:rsidRPr="004558E4">
        <w:rPr>
          <w:sz w:val="18"/>
          <w:szCs w:val="21"/>
        </w:rPr>
        <w:t>6</w:t>
      </w:r>
      <w:r w:rsidRPr="004558E4">
        <w:rPr>
          <w:rFonts w:hint="eastAsia"/>
          <w:sz w:val="18"/>
          <w:szCs w:val="21"/>
        </w:rPr>
        <w:t>）和过流通道（</w:t>
      </w:r>
      <w:r w:rsidRPr="004558E4">
        <w:rPr>
          <w:sz w:val="18"/>
          <w:szCs w:val="21"/>
        </w:rPr>
        <w:t>7</w:t>
      </w:r>
      <w:r w:rsidRPr="004558E4">
        <w:rPr>
          <w:rFonts w:hint="eastAsia"/>
          <w:sz w:val="18"/>
          <w:szCs w:val="21"/>
        </w:rPr>
        <w:t>）等七个部件。在连接钻杆（</w:t>
      </w:r>
      <w:r w:rsidRPr="004558E4">
        <w:rPr>
          <w:sz w:val="18"/>
          <w:szCs w:val="21"/>
        </w:rPr>
        <w:t>1</w:t>
      </w:r>
      <w:r w:rsidRPr="004558E4">
        <w:rPr>
          <w:rFonts w:hint="eastAsia"/>
          <w:sz w:val="18"/>
          <w:szCs w:val="21"/>
        </w:rPr>
        <w:t>）的顶端设有法兰盘或快速接头；动密封挤扩体（</w:t>
      </w:r>
      <w:r w:rsidRPr="004558E4">
        <w:rPr>
          <w:sz w:val="18"/>
          <w:szCs w:val="21"/>
        </w:rPr>
        <w:t>2</w:t>
      </w:r>
      <w:r w:rsidRPr="004558E4">
        <w:rPr>
          <w:rFonts w:hint="eastAsia"/>
          <w:sz w:val="18"/>
          <w:szCs w:val="21"/>
        </w:rPr>
        <w:t>）为横截面自下而上逐渐缩小的圆台体，动密封挤扩体的外侧壁设有左旋的动密封螺旋叶片；封闭挤扩体（</w:t>
      </w:r>
      <w:r w:rsidRPr="004558E4">
        <w:rPr>
          <w:sz w:val="18"/>
          <w:szCs w:val="21"/>
        </w:rPr>
        <w:t>3</w:t>
      </w:r>
      <w:r w:rsidRPr="004558E4">
        <w:rPr>
          <w:rFonts w:hint="eastAsia"/>
          <w:sz w:val="18"/>
          <w:szCs w:val="21"/>
        </w:rPr>
        <w:t>）为圆柱体，其外围设有若干道右旋的过流通道（</w:t>
      </w:r>
      <w:r w:rsidRPr="004558E4">
        <w:rPr>
          <w:sz w:val="18"/>
          <w:szCs w:val="21"/>
        </w:rPr>
        <w:t>7</w:t>
      </w:r>
      <w:r w:rsidRPr="004558E4">
        <w:rPr>
          <w:rFonts w:hint="eastAsia"/>
          <w:sz w:val="18"/>
          <w:szCs w:val="21"/>
        </w:rPr>
        <w:t>）；而下螺旋挤扩体（</w:t>
      </w:r>
      <w:r w:rsidRPr="004558E4">
        <w:rPr>
          <w:sz w:val="18"/>
          <w:szCs w:val="21"/>
        </w:rPr>
        <w:t>4</w:t>
      </w:r>
      <w:r w:rsidRPr="004558E4">
        <w:rPr>
          <w:rFonts w:hint="eastAsia"/>
          <w:sz w:val="18"/>
          <w:szCs w:val="21"/>
        </w:rPr>
        <w:t>）为横截面自下而上逐渐增大的圆台体，其外侧壁设有右旋的下螺旋叶片，下螺旋挤扩体（</w:t>
      </w:r>
      <w:r w:rsidRPr="004558E4">
        <w:rPr>
          <w:sz w:val="18"/>
          <w:szCs w:val="21"/>
        </w:rPr>
        <w:t>4</w:t>
      </w:r>
      <w:r w:rsidRPr="004558E4">
        <w:rPr>
          <w:rFonts w:hint="eastAsia"/>
          <w:sz w:val="18"/>
          <w:szCs w:val="21"/>
        </w:rPr>
        <w:t>）与钻尖（</w:t>
      </w:r>
      <w:r w:rsidRPr="004558E4">
        <w:rPr>
          <w:sz w:val="18"/>
          <w:szCs w:val="21"/>
        </w:rPr>
        <w:t>5</w:t>
      </w:r>
      <w:r>
        <w:rPr>
          <w:rFonts w:hint="eastAsia"/>
          <w:sz w:val="18"/>
          <w:szCs w:val="21"/>
        </w:rPr>
        <w:t>）之间</w:t>
      </w:r>
      <w:r w:rsidRPr="004558E4">
        <w:rPr>
          <w:rFonts w:hint="eastAsia"/>
          <w:sz w:val="18"/>
          <w:szCs w:val="21"/>
        </w:rPr>
        <w:t>连接有可变长度的螺旋钻进体（</w:t>
      </w:r>
      <w:r w:rsidRPr="004558E4">
        <w:rPr>
          <w:sz w:val="18"/>
          <w:szCs w:val="21"/>
        </w:rPr>
        <w:t>6</w:t>
      </w:r>
      <w:r w:rsidRPr="004558E4">
        <w:rPr>
          <w:rFonts w:hint="eastAsia"/>
          <w:sz w:val="18"/>
          <w:szCs w:val="21"/>
        </w:rPr>
        <w:t>）。动密封螺旋叶片和下螺旋叶片的外径等于所述封闭挤扩体（</w:t>
      </w:r>
      <w:r w:rsidRPr="004558E4">
        <w:rPr>
          <w:sz w:val="18"/>
          <w:szCs w:val="21"/>
        </w:rPr>
        <w:t>3</w:t>
      </w:r>
      <w:r w:rsidRPr="004558E4">
        <w:rPr>
          <w:rFonts w:hint="eastAsia"/>
          <w:sz w:val="18"/>
          <w:szCs w:val="21"/>
        </w:rPr>
        <w:t>）的外径。</w:t>
      </w:r>
    </w:p>
    <w:p w:rsidR="004A48B3" w:rsidRPr="00263D72" w:rsidRDefault="004A48B3" w:rsidP="00A2276A">
      <w:pPr>
        <w:spacing w:line="400" w:lineRule="exact"/>
        <w:ind w:firstLineChars="200" w:firstLine="31680"/>
        <w:rPr>
          <w:szCs w:val="21"/>
        </w:rPr>
      </w:pPr>
    </w:p>
    <w:p w:rsidR="004A48B3" w:rsidRDefault="004A48B3" w:rsidP="00A2276A">
      <w:pPr>
        <w:spacing w:line="400" w:lineRule="exact"/>
        <w:ind w:firstLineChars="200" w:firstLine="31680"/>
        <w:rPr>
          <w:szCs w:val="21"/>
        </w:rPr>
      </w:pPr>
    </w:p>
    <w:p w:rsidR="004A48B3" w:rsidRDefault="004A48B3" w:rsidP="00A2276A">
      <w:pPr>
        <w:spacing w:line="400" w:lineRule="exact"/>
        <w:ind w:firstLineChars="200" w:firstLine="31680"/>
        <w:rPr>
          <w:szCs w:val="21"/>
        </w:rPr>
      </w:pPr>
    </w:p>
    <w:p w:rsidR="004A48B3" w:rsidRDefault="004A48B3" w:rsidP="00A2276A">
      <w:pPr>
        <w:spacing w:line="400" w:lineRule="exact"/>
        <w:ind w:firstLineChars="200" w:firstLine="31680"/>
        <w:rPr>
          <w:szCs w:val="21"/>
        </w:rPr>
      </w:pPr>
    </w:p>
    <w:p w:rsidR="004A48B3" w:rsidRDefault="004A48B3" w:rsidP="00A2276A">
      <w:pPr>
        <w:spacing w:line="400" w:lineRule="exact"/>
        <w:ind w:firstLineChars="200" w:firstLine="31680"/>
        <w:rPr>
          <w:szCs w:val="21"/>
        </w:rPr>
      </w:pPr>
    </w:p>
    <w:p w:rsidR="004A48B3" w:rsidRDefault="004A48B3" w:rsidP="00A2276A">
      <w:pPr>
        <w:spacing w:line="400" w:lineRule="exact"/>
        <w:ind w:firstLineChars="200" w:firstLine="31680"/>
        <w:rPr>
          <w:szCs w:val="21"/>
        </w:rPr>
      </w:pPr>
    </w:p>
    <w:p w:rsidR="004A48B3" w:rsidRDefault="004A48B3" w:rsidP="00A2276A">
      <w:pPr>
        <w:spacing w:line="400" w:lineRule="exact"/>
        <w:ind w:firstLineChars="200" w:firstLine="31680"/>
        <w:rPr>
          <w:rFonts w:cs="宋体"/>
          <w:kern w:val="0"/>
          <w:szCs w:val="21"/>
        </w:rPr>
        <w:sectPr w:rsidR="004A48B3">
          <w:pgSz w:w="11907" w:h="16840"/>
          <w:pgMar w:top="1418" w:right="1701" w:bottom="1418" w:left="1701" w:header="851" w:footer="992" w:gutter="0"/>
          <w:cols w:space="425"/>
          <w:docGrid w:type="lines" w:linePitch="312"/>
        </w:sectPr>
      </w:pPr>
    </w:p>
    <w:p w:rsidR="004A48B3" w:rsidRPr="0073542F" w:rsidRDefault="004A48B3" w:rsidP="0053653F">
      <w:pPr>
        <w:pStyle w:val="Heading1"/>
        <w:rPr>
          <w:rFonts w:eastAsia="黑体"/>
          <w:b/>
          <w:szCs w:val="28"/>
        </w:rPr>
      </w:pPr>
      <w:bookmarkStart w:id="181" w:name="_Toc1565404"/>
      <w:bookmarkStart w:id="182" w:name="_Toc2588443"/>
      <w:r w:rsidRPr="0073542F">
        <w:rPr>
          <w:rFonts w:eastAsia="黑体" w:hint="eastAsia"/>
          <w:b/>
          <w:szCs w:val="28"/>
        </w:rPr>
        <w:t>附录</w:t>
      </w:r>
      <w:r w:rsidRPr="0073542F">
        <w:rPr>
          <w:rFonts w:eastAsia="黑体"/>
          <w:b/>
          <w:szCs w:val="28"/>
        </w:rPr>
        <w:t xml:space="preserve">B  </w:t>
      </w:r>
      <w:r w:rsidRPr="0073542F">
        <w:rPr>
          <w:rFonts w:eastAsia="黑体" w:hint="eastAsia"/>
          <w:b/>
          <w:szCs w:val="28"/>
        </w:rPr>
        <w:t>施工质量控制要点与控制措施</w:t>
      </w:r>
      <w:bookmarkEnd w:id="181"/>
      <w:bookmarkEnd w:id="182"/>
    </w:p>
    <w:p w:rsidR="004A48B3" w:rsidRPr="0073542F" w:rsidRDefault="004A48B3" w:rsidP="0053653F">
      <w:pPr>
        <w:rPr>
          <w:kern w:val="0"/>
          <w:szCs w:val="21"/>
        </w:rPr>
      </w:pPr>
      <w:r w:rsidRPr="0073542F">
        <w:rPr>
          <w:b/>
          <w:kern w:val="0"/>
          <w:szCs w:val="21"/>
        </w:rPr>
        <w:t xml:space="preserve">B.0.1   </w:t>
      </w:r>
      <w:r w:rsidRPr="001738CF">
        <w:rPr>
          <w:rFonts w:hint="eastAsia"/>
          <w:b/>
          <w:kern w:val="0"/>
          <w:szCs w:val="21"/>
        </w:rPr>
        <w:t>施工质量控制要点与控制措施表</w:t>
      </w:r>
    </w:p>
    <w:p w:rsidR="004A48B3" w:rsidRPr="0073542F" w:rsidRDefault="004A48B3" w:rsidP="0053653F">
      <w:pPr>
        <w:jc w:val="center"/>
        <w:rPr>
          <w:kern w:val="0"/>
          <w:szCs w:val="21"/>
        </w:rPr>
      </w:pPr>
      <w:r w:rsidRPr="0073542F">
        <w:rPr>
          <w:rFonts w:hint="eastAsia"/>
          <w:b/>
          <w:kern w:val="0"/>
          <w:sz w:val="18"/>
          <w:szCs w:val="18"/>
        </w:rPr>
        <w:t>表</w:t>
      </w:r>
      <w:r w:rsidRPr="0073542F">
        <w:rPr>
          <w:b/>
          <w:kern w:val="0"/>
          <w:sz w:val="18"/>
          <w:szCs w:val="18"/>
        </w:rPr>
        <w:t xml:space="preserve">B.0.1   </w:t>
      </w:r>
      <w:r>
        <w:rPr>
          <w:rFonts w:hint="eastAsia"/>
          <w:b/>
          <w:kern w:val="0"/>
          <w:sz w:val="18"/>
          <w:szCs w:val="18"/>
        </w:rPr>
        <w:t>短螺旋挤土灌注桩</w:t>
      </w:r>
      <w:r w:rsidRPr="0073542F">
        <w:rPr>
          <w:rFonts w:hint="eastAsia"/>
          <w:b/>
          <w:kern w:val="0"/>
          <w:sz w:val="18"/>
          <w:szCs w:val="18"/>
        </w:rPr>
        <w:t>施工质量控制要点与控制措施表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567"/>
        <w:gridCol w:w="850"/>
        <w:gridCol w:w="1985"/>
        <w:gridCol w:w="2551"/>
        <w:gridCol w:w="2410"/>
      </w:tblGrid>
      <w:tr w:rsidR="004A48B3" w:rsidRPr="0073542F" w:rsidTr="00A63F09">
        <w:trPr>
          <w:cantSplit/>
          <w:trHeight w:val="511"/>
        </w:trPr>
        <w:tc>
          <w:tcPr>
            <w:tcW w:w="421" w:type="dxa"/>
            <w:vMerge w:val="restart"/>
            <w:vAlign w:val="center"/>
          </w:tcPr>
          <w:p w:rsidR="004A48B3" w:rsidRPr="0073542F" w:rsidRDefault="004A48B3">
            <w:pPr>
              <w:spacing w:line="232" w:lineRule="exact"/>
              <w:jc w:val="center"/>
              <w:rPr>
                <w:sz w:val="18"/>
                <w:szCs w:val="18"/>
              </w:rPr>
            </w:pPr>
            <w:r>
              <w:rPr>
                <w:rFonts w:hint="eastAsia"/>
                <w:sz w:val="18"/>
                <w:szCs w:val="18"/>
              </w:rPr>
              <w:t>序号</w:t>
            </w:r>
          </w:p>
        </w:tc>
        <w:tc>
          <w:tcPr>
            <w:tcW w:w="567" w:type="dxa"/>
            <w:vMerge w:val="restart"/>
            <w:vAlign w:val="center"/>
          </w:tcPr>
          <w:p w:rsidR="004A48B3" w:rsidRPr="0073542F" w:rsidRDefault="004A48B3">
            <w:pPr>
              <w:spacing w:line="232" w:lineRule="exact"/>
              <w:jc w:val="center"/>
              <w:rPr>
                <w:sz w:val="18"/>
                <w:szCs w:val="18"/>
              </w:rPr>
            </w:pPr>
            <w:r w:rsidRPr="0073542F">
              <w:rPr>
                <w:rFonts w:hint="eastAsia"/>
                <w:sz w:val="18"/>
                <w:szCs w:val="18"/>
              </w:rPr>
              <w:t>工</w:t>
            </w:r>
          </w:p>
          <w:p w:rsidR="004A48B3" w:rsidRPr="0073542F" w:rsidRDefault="004A48B3">
            <w:pPr>
              <w:spacing w:line="232" w:lineRule="exact"/>
              <w:jc w:val="center"/>
              <w:rPr>
                <w:sz w:val="18"/>
                <w:szCs w:val="18"/>
              </w:rPr>
            </w:pPr>
            <w:r w:rsidRPr="0073542F">
              <w:rPr>
                <w:rFonts w:hint="eastAsia"/>
                <w:sz w:val="18"/>
                <w:szCs w:val="18"/>
              </w:rPr>
              <w:t>序</w:t>
            </w:r>
          </w:p>
        </w:tc>
        <w:tc>
          <w:tcPr>
            <w:tcW w:w="850" w:type="dxa"/>
            <w:vMerge w:val="restart"/>
            <w:vAlign w:val="center"/>
          </w:tcPr>
          <w:p w:rsidR="004A48B3" w:rsidRPr="0073542F" w:rsidRDefault="004A48B3">
            <w:pPr>
              <w:spacing w:line="232" w:lineRule="exact"/>
              <w:jc w:val="center"/>
              <w:rPr>
                <w:sz w:val="18"/>
                <w:szCs w:val="18"/>
              </w:rPr>
            </w:pPr>
            <w:r>
              <w:rPr>
                <w:rFonts w:hint="eastAsia"/>
                <w:sz w:val="18"/>
                <w:szCs w:val="18"/>
              </w:rPr>
              <w:t>主</w:t>
            </w:r>
            <w:r w:rsidRPr="0073542F">
              <w:rPr>
                <w:rFonts w:hint="eastAsia"/>
                <w:sz w:val="18"/>
                <w:szCs w:val="18"/>
              </w:rPr>
              <w:t>控</w:t>
            </w:r>
          </w:p>
          <w:p w:rsidR="004A48B3" w:rsidRPr="0073542F" w:rsidRDefault="004A48B3">
            <w:pPr>
              <w:spacing w:line="232" w:lineRule="exact"/>
              <w:jc w:val="center"/>
              <w:rPr>
                <w:sz w:val="18"/>
                <w:szCs w:val="18"/>
              </w:rPr>
            </w:pPr>
            <w:r w:rsidRPr="0073542F">
              <w:rPr>
                <w:rFonts w:hint="eastAsia"/>
                <w:sz w:val="18"/>
                <w:szCs w:val="18"/>
              </w:rPr>
              <w:t>内容</w:t>
            </w:r>
          </w:p>
        </w:tc>
        <w:tc>
          <w:tcPr>
            <w:tcW w:w="1985" w:type="dxa"/>
            <w:vMerge w:val="restart"/>
            <w:vAlign w:val="center"/>
          </w:tcPr>
          <w:p w:rsidR="004A48B3" w:rsidRPr="0073542F" w:rsidRDefault="004A48B3">
            <w:pPr>
              <w:spacing w:line="232" w:lineRule="exact"/>
              <w:jc w:val="center"/>
              <w:rPr>
                <w:sz w:val="18"/>
                <w:szCs w:val="18"/>
              </w:rPr>
            </w:pPr>
            <w:r w:rsidRPr="0073542F">
              <w:rPr>
                <w:rFonts w:hint="eastAsia"/>
                <w:sz w:val="18"/>
                <w:szCs w:val="18"/>
              </w:rPr>
              <w:t>控制要点</w:t>
            </w:r>
          </w:p>
        </w:tc>
        <w:tc>
          <w:tcPr>
            <w:tcW w:w="2551" w:type="dxa"/>
            <w:vMerge w:val="restart"/>
            <w:vAlign w:val="center"/>
          </w:tcPr>
          <w:p w:rsidR="004A48B3" w:rsidRPr="0073542F" w:rsidRDefault="004A48B3">
            <w:pPr>
              <w:spacing w:line="232" w:lineRule="exact"/>
              <w:jc w:val="center"/>
              <w:rPr>
                <w:sz w:val="18"/>
                <w:szCs w:val="18"/>
              </w:rPr>
            </w:pPr>
            <w:r w:rsidRPr="0073542F">
              <w:rPr>
                <w:rFonts w:hint="eastAsia"/>
                <w:sz w:val="18"/>
                <w:szCs w:val="18"/>
              </w:rPr>
              <w:t>控制标准</w:t>
            </w:r>
          </w:p>
        </w:tc>
        <w:tc>
          <w:tcPr>
            <w:tcW w:w="2410" w:type="dxa"/>
            <w:vMerge w:val="restart"/>
            <w:vAlign w:val="center"/>
          </w:tcPr>
          <w:p w:rsidR="004A48B3" w:rsidRPr="0073542F" w:rsidRDefault="004A48B3">
            <w:pPr>
              <w:spacing w:line="232" w:lineRule="exact"/>
              <w:jc w:val="center"/>
              <w:rPr>
                <w:sz w:val="18"/>
                <w:szCs w:val="18"/>
              </w:rPr>
            </w:pPr>
            <w:r w:rsidRPr="0073542F">
              <w:rPr>
                <w:rFonts w:hint="eastAsia"/>
                <w:sz w:val="18"/>
                <w:szCs w:val="18"/>
              </w:rPr>
              <w:t>控制措施与检查方法</w:t>
            </w:r>
          </w:p>
        </w:tc>
      </w:tr>
      <w:tr w:rsidR="004A48B3" w:rsidRPr="0073542F" w:rsidTr="006D65CC">
        <w:trPr>
          <w:cantSplit/>
          <w:trHeight w:val="312"/>
        </w:trPr>
        <w:tc>
          <w:tcPr>
            <w:tcW w:w="421" w:type="dxa"/>
            <w:vMerge/>
            <w:vAlign w:val="center"/>
          </w:tcPr>
          <w:p w:rsidR="004A48B3" w:rsidRPr="0073542F" w:rsidRDefault="004A48B3">
            <w:pPr>
              <w:widowControl/>
              <w:jc w:val="left"/>
              <w:rPr>
                <w:sz w:val="18"/>
                <w:szCs w:val="18"/>
              </w:rPr>
            </w:pPr>
          </w:p>
        </w:tc>
        <w:tc>
          <w:tcPr>
            <w:tcW w:w="567" w:type="dxa"/>
            <w:vMerge/>
            <w:vAlign w:val="center"/>
          </w:tcPr>
          <w:p w:rsidR="004A48B3" w:rsidRPr="0073542F" w:rsidRDefault="004A48B3">
            <w:pPr>
              <w:widowControl/>
              <w:jc w:val="left"/>
              <w:rPr>
                <w:sz w:val="18"/>
                <w:szCs w:val="18"/>
              </w:rPr>
            </w:pPr>
          </w:p>
        </w:tc>
        <w:tc>
          <w:tcPr>
            <w:tcW w:w="850" w:type="dxa"/>
            <w:vMerge/>
            <w:vAlign w:val="center"/>
          </w:tcPr>
          <w:p w:rsidR="004A48B3" w:rsidRPr="0073542F" w:rsidRDefault="004A48B3">
            <w:pPr>
              <w:widowControl/>
              <w:jc w:val="left"/>
              <w:rPr>
                <w:sz w:val="18"/>
                <w:szCs w:val="18"/>
              </w:rPr>
            </w:pPr>
          </w:p>
        </w:tc>
        <w:tc>
          <w:tcPr>
            <w:tcW w:w="1985" w:type="dxa"/>
            <w:vMerge/>
            <w:vAlign w:val="center"/>
          </w:tcPr>
          <w:p w:rsidR="004A48B3" w:rsidRPr="0073542F" w:rsidRDefault="004A48B3">
            <w:pPr>
              <w:widowControl/>
              <w:jc w:val="left"/>
              <w:rPr>
                <w:sz w:val="18"/>
                <w:szCs w:val="18"/>
              </w:rPr>
            </w:pPr>
          </w:p>
        </w:tc>
        <w:tc>
          <w:tcPr>
            <w:tcW w:w="2551" w:type="dxa"/>
            <w:vMerge/>
            <w:vAlign w:val="center"/>
          </w:tcPr>
          <w:p w:rsidR="004A48B3" w:rsidRPr="0073542F" w:rsidRDefault="004A48B3">
            <w:pPr>
              <w:widowControl/>
              <w:jc w:val="left"/>
              <w:rPr>
                <w:sz w:val="18"/>
                <w:szCs w:val="18"/>
              </w:rPr>
            </w:pPr>
          </w:p>
        </w:tc>
        <w:tc>
          <w:tcPr>
            <w:tcW w:w="2410" w:type="dxa"/>
            <w:vMerge/>
            <w:vAlign w:val="center"/>
          </w:tcPr>
          <w:p w:rsidR="004A48B3" w:rsidRPr="0073542F" w:rsidRDefault="004A48B3">
            <w:pPr>
              <w:widowControl/>
              <w:jc w:val="left"/>
              <w:rPr>
                <w:sz w:val="18"/>
                <w:szCs w:val="18"/>
              </w:rPr>
            </w:pPr>
          </w:p>
        </w:tc>
      </w:tr>
      <w:tr w:rsidR="004A48B3" w:rsidRPr="0073542F" w:rsidTr="00A63F09">
        <w:trPr>
          <w:trHeight w:val="567"/>
        </w:trPr>
        <w:tc>
          <w:tcPr>
            <w:tcW w:w="421" w:type="dxa"/>
            <w:vAlign w:val="center"/>
          </w:tcPr>
          <w:p w:rsidR="004A48B3" w:rsidRPr="0073542F" w:rsidRDefault="004A48B3">
            <w:pPr>
              <w:spacing w:line="232" w:lineRule="exact"/>
              <w:jc w:val="center"/>
              <w:rPr>
                <w:sz w:val="18"/>
                <w:szCs w:val="18"/>
              </w:rPr>
            </w:pPr>
            <w:r w:rsidRPr="0073542F">
              <w:rPr>
                <w:sz w:val="18"/>
                <w:szCs w:val="18"/>
              </w:rPr>
              <w:t>1</w:t>
            </w:r>
          </w:p>
        </w:tc>
        <w:tc>
          <w:tcPr>
            <w:tcW w:w="567" w:type="dxa"/>
            <w:tcBorders>
              <w:bottom w:val="nil"/>
            </w:tcBorders>
            <w:vAlign w:val="center"/>
          </w:tcPr>
          <w:p w:rsidR="004A48B3" w:rsidRPr="0073542F" w:rsidRDefault="004A48B3">
            <w:pPr>
              <w:spacing w:line="232" w:lineRule="exact"/>
              <w:jc w:val="center"/>
              <w:rPr>
                <w:sz w:val="18"/>
                <w:szCs w:val="18"/>
              </w:rPr>
            </w:pPr>
          </w:p>
        </w:tc>
        <w:tc>
          <w:tcPr>
            <w:tcW w:w="850" w:type="dxa"/>
            <w:vAlign w:val="center"/>
          </w:tcPr>
          <w:p w:rsidR="004A48B3" w:rsidRPr="0073542F" w:rsidRDefault="004A48B3">
            <w:pPr>
              <w:spacing w:line="232" w:lineRule="exact"/>
              <w:jc w:val="center"/>
              <w:rPr>
                <w:sz w:val="18"/>
                <w:szCs w:val="18"/>
              </w:rPr>
            </w:pPr>
            <w:r w:rsidRPr="0073542F">
              <w:rPr>
                <w:rFonts w:hint="eastAsia"/>
                <w:sz w:val="18"/>
                <w:szCs w:val="18"/>
              </w:rPr>
              <w:t>钻机</w:t>
            </w:r>
          </w:p>
          <w:p w:rsidR="004A48B3" w:rsidRPr="0073542F" w:rsidRDefault="004A48B3">
            <w:pPr>
              <w:spacing w:line="232" w:lineRule="exact"/>
              <w:jc w:val="center"/>
              <w:rPr>
                <w:sz w:val="18"/>
                <w:szCs w:val="18"/>
              </w:rPr>
            </w:pPr>
            <w:r w:rsidRPr="0073542F">
              <w:rPr>
                <w:rFonts w:hint="eastAsia"/>
                <w:sz w:val="18"/>
                <w:szCs w:val="18"/>
              </w:rPr>
              <w:t>定位</w:t>
            </w:r>
          </w:p>
        </w:tc>
        <w:tc>
          <w:tcPr>
            <w:tcW w:w="1985" w:type="dxa"/>
            <w:vAlign w:val="center"/>
          </w:tcPr>
          <w:p w:rsidR="004A48B3" w:rsidRPr="0073542F" w:rsidRDefault="004A48B3">
            <w:pPr>
              <w:spacing w:line="232" w:lineRule="exact"/>
              <w:jc w:val="center"/>
              <w:rPr>
                <w:sz w:val="18"/>
                <w:szCs w:val="18"/>
              </w:rPr>
            </w:pPr>
            <w:r w:rsidRPr="0073542F">
              <w:rPr>
                <w:rFonts w:hint="eastAsia"/>
                <w:sz w:val="18"/>
                <w:szCs w:val="18"/>
              </w:rPr>
              <w:t>定位偏差</w:t>
            </w:r>
          </w:p>
        </w:tc>
        <w:tc>
          <w:tcPr>
            <w:tcW w:w="2551" w:type="dxa"/>
            <w:vAlign w:val="center"/>
          </w:tcPr>
          <w:p w:rsidR="004A48B3" w:rsidRPr="0073542F" w:rsidRDefault="004A48B3" w:rsidP="00030C52">
            <w:pPr>
              <w:spacing w:line="232" w:lineRule="exact"/>
              <w:jc w:val="center"/>
              <w:rPr>
                <w:sz w:val="18"/>
                <w:szCs w:val="18"/>
              </w:rPr>
            </w:pPr>
            <w:r w:rsidRPr="009D30F5">
              <w:rPr>
                <w:rFonts w:hint="eastAsia"/>
                <w:sz w:val="15"/>
                <w:szCs w:val="15"/>
              </w:rPr>
              <w:t>≤</w:t>
            </w:r>
            <w:r w:rsidRPr="0073542F">
              <w:rPr>
                <w:sz w:val="18"/>
                <w:szCs w:val="18"/>
              </w:rPr>
              <w:t xml:space="preserve"> </w:t>
            </w:r>
            <w:r>
              <w:rPr>
                <w:sz w:val="18"/>
                <w:szCs w:val="18"/>
              </w:rPr>
              <w:t>20</w:t>
            </w:r>
            <w:r w:rsidRPr="0073542F">
              <w:rPr>
                <w:sz w:val="18"/>
                <w:szCs w:val="18"/>
              </w:rPr>
              <w:t>mm</w:t>
            </w:r>
          </w:p>
        </w:tc>
        <w:tc>
          <w:tcPr>
            <w:tcW w:w="2410" w:type="dxa"/>
            <w:vAlign w:val="center"/>
          </w:tcPr>
          <w:p w:rsidR="004A48B3" w:rsidRPr="0073542F" w:rsidRDefault="004A48B3">
            <w:pPr>
              <w:spacing w:line="232" w:lineRule="exact"/>
              <w:jc w:val="left"/>
              <w:rPr>
                <w:sz w:val="18"/>
                <w:szCs w:val="18"/>
              </w:rPr>
            </w:pPr>
            <w:r w:rsidRPr="0073542F">
              <w:rPr>
                <w:sz w:val="18"/>
                <w:szCs w:val="18"/>
              </w:rPr>
              <w:t>1</w:t>
            </w:r>
            <w:r w:rsidRPr="0073542F">
              <w:rPr>
                <w:rFonts w:hint="eastAsia"/>
                <w:sz w:val="18"/>
                <w:szCs w:val="18"/>
              </w:rPr>
              <w:t>、</w:t>
            </w:r>
            <w:r>
              <w:rPr>
                <w:sz w:val="18"/>
                <w:szCs w:val="18"/>
              </w:rPr>
              <w:t xml:space="preserve"> </w:t>
            </w:r>
            <w:r w:rsidRPr="0073542F">
              <w:rPr>
                <w:rFonts w:hint="eastAsia"/>
                <w:sz w:val="18"/>
                <w:szCs w:val="18"/>
              </w:rPr>
              <w:t>十字交叉法复测桩位</w:t>
            </w:r>
          </w:p>
          <w:p w:rsidR="004A48B3" w:rsidRPr="0073542F" w:rsidRDefault="004A48B3" w:rsidP="005266EC">
            <w:pPr>
              <w:spacing w:line="232" w:lineRule="exact"/>
              <w:jc w:val="left"/>
              <w:rPr>
                <w:sz w:val="18"/>
                <w:szCs w:val="18"/>
              </w:rPr>
            </w:pPr>
            <w:r w:rsidRPr="0073542F">
              <w:rPr>
                <w:sz w:val="18"/>
                <w:szCs w:val="18"/>
              </w:rPr>
              <w:t>2</w:t>
            </w:r>
            <w:r w:rsidRPr="0073542F">
              <w:rPr>
                <w:rFonts w:hint="eastAsia"/>
                <w:sz w:val="18"/>
                <w:szCs w:val="18"/>
              </w:rPr>
              <w:t>、</w:t>
            </w:r>
            <w:r>
              <w:rPr>
                <w:sz w:val="18"/>
                <w:szCs w:val="18"/>
              </w:rPr>
              <w:t xml:space="preserve"> </w:t>
            </w:r>
            <w:r w:rsidRPr="0073542F">
              <w:rPr>
                <w:rFonts w:hint="eastAsia"/>
                <w:sz w:val="18"/>
                <w:szCs w:val="18"/>
              </w:rPr>
              <w:t>钻尖对准十字交叉点</w:t>
            </w:r>
          </w:p>
        </w:tc>
      </w:tr>
      <w:tr w:rsidR="004A48B3" w:rsidRPr="0073542F" w:rsidTr="00A63F09">
        <w:trPr>
          <w:trHeight w:val="338"/>
        </w:trPr>
        <w:tc>
          <w:tcPr>
            <w:tcW w:w="421" w:type="dxa"/>
            <w:vAlign w:val="center"/>
          </w:tcPr>
          <w:p w:rsidR="004A48B3" w:rsidRPr="0073542F" w:rsidRDefault="004A48B3">
            <w:pPr>
              <w:spacing w:line="232" w:lineRule="exact"/>
              <w:jc w:val="center"/>
              <w:rPr>
                <w:sz w:val="18"/>
                <w:szCs w:val="18"/>
              </w:rPr>
            </w:pPr>
            <w:r w:rsidRPr="0073542F">
              <w:rPr>
                <w:sz w:val="18"/>
                <w:szCs w:val="18"/>
              </w:rPr>
              <w:t>2</w:t>
            </w:r>
          </w:p>
        </w:tc>
        <w:tc>
          <w:tcPr>
            <w:tcW w:w="567" w:type="dxa"/>
            <w:tcBorders>
              <w:top w:val="nil"/>
              <w:bottom w:val="nil"/>
            </w:tcBorders>
            <w:vAlign w:val="center"/>
          </w:tcPr>
          <w:p w:rsidR="004A48B3" w:rsidRPr="0073542F" w:rsidRDefault="004A48B3">
            <w:pPr>
              <w:spacing w:line="232" w:lineRule="exact"/>
              <w:jc w:val="center"/>
              <w:rPr>
                <w:sz w:val="18"/>
                <w:szCs w:val="18"/>
              </w:rPr>
            </w:pPr>
            <w:r w:rsidRPr="0073542F">
              <w:rPr>
                <w:rFonts w:hint="eastAsia"/>
                <w:sz w:val="18"/>
                <w:szCs w:val="18"/>
              </w:rPr>
              <w:t>成</w:t>
            </w:r>
          </w:p>
          <w:p w:rsidR="004A48B3" w:rsidRPr="0073542F" w:rsidRDefault="004A48B3">
            <w:pPr>
              <w:spacing w:line="232" w:lineRule="exact"/>
              <w:jc w:val="center"/>
              <w:rPr>
                <w:sz w:val="18"/>
                <w:szCs w:val="18"/>
              </w:rPr>
            </w:pPr>
          </w:p>
        </w:tc>
        <w:tc>
          <w:tcPr>
            <w:tcW w:w="850" w:type="dxa"/>
            <w:vAlign w:val="center"/>
          </w:tcPr>
          <w:p w:rsidR="004A48B3" w:rsidRPr="0073542F" w:rsidRDefault="004A48B3">
            <w:pPr>
              <w:spacing w:line="232" w:lineRule="exact"/>
              <w:jc w:val="center"/>
              <w:rPr>
                <w:sz w:val="18"/>
                <w:szCs w:val="18"/>
              </w:rPr>
            </w:pPr>
            <w:r w:rsidRPr="0073542F">
              <w:rPr>
                <w:rFonts w:hint="eastAsia"/>
                <w:sz w:val="18"/>
                <w:szCs w:val="18"/>
              </w:rPr>
              <w:t>孔径</w:t>
            </w:r>
          </w:p>
        </w:tc>
        <w:tc>
          <w:tcPr>
            <w:tcW w:w="1985" w:type="dxa"/>
            <w:vAlign w:val="center"/>
          </w:tcPr>
          <w:p w:rsidR="004A48B3" w:rsidRPr="0073542F" w:rsidRDefault="004A48B3">
            <w:pPr>
              <w:spacing w:line="232" w:lineRule="exact"/>
              <w:jc w:val="center"/>
              <w:rPr>
                <w:sz w:val="18"/>
                <w:szCs w:val="18"/>
              </w:rPr>
            </w:pPr>
            <w:r w:rsidRPr="0073542F">
              <w:rPr>
                <w:rFonts w:hint="eastAsia"/>
                <w:sz w:val="18"/>
                <w:szCs w:val="18"/>
              </w:rPr>
              <w:t>桩孔孔径</w:t>
            </w:r>
          </w:p>
        </w:tc>
        <w:tc>
          <w:tcPr>
            <w:tcW w:w="2551" w:type="dxa"/>
            <w:vAlign w:val="center"/>
          </w:tcPr>
          <w:p w:rsidR="004A48B3" w:rsidRPr="00FF3E1E" w:rsidRDefault="004A48B3" w:rsidP="004A48B3">
            <w:pPr>
              <w:pStyle w:val="ListParagraph"/>
              <w:spacing w:line="232" w:lineRule="exact"/>
              <w:ind w:left="360" w:firstLineChars="300" w:firstLine="31680"/>
              <w:rPr>
                <w:rFonts w:ascii="Times New Roman" w:hAnsi="Times New Roman"/>
                <w:sz w:val="18"/>
                <w:szCs w:val="18"/>
              </w:rPr>
            </w:pPr>
            <w:r w:rsidRPr="00FF3E1E">
              <w:rPr>
                <w:rFonts w:ascii="Times New Roman" w:eastAsia="宋体" w:hAnsi="Times New Roman"/>
                <w:sz w:val="18"/>
                <w:szCs w:val="18"/>
              </w:rPr>
              <w:t>+ 50mm</w:t>
            </w:r>
          </w:p>
        </w:tc>
        <w:tc>
          <w:tcPr>
            <w:tcW w:w="2410" w:type="dxa"/>
            <w:vAlign w:val="center"/>
          </w:tcPr>
          <w:p w:rsidR="004A48B3" w:rsidRPr="0073542F" w:rsidRDefault="004A48B3" w:rsidP="00E07C2C">
            <w:pPr>
              <w:spacing w:line="232" w:lineRule="exact"/>
              <w:jc w:val="left"/>
              <w:rPr>
                <w:sz w:val="18"/>
                <w:szCs w:val="18"/>
              </w:rPr>
            </w:pPr>
            <w:r w:rsidRPr="0073542F">
              <w:rPr>
                <w:rFonts w:hint="eastAsia"/>
                <w:sz w:val="18"/>
                <w:szCs w:val="18"/>
              </w:rPr>
              <w:t>测量钻具</w:t>
            </w:r>
            <w:r>
              <w:rPr>
                <w:rFonts w:hint="eastAsia"/>
                <w:sz w:val="18"/>
                <w:szCs w:val="18"/>
              </w:rPr>
              <w:t>封闭挤扩体</w:t>
            </w:r>
            <w:r w:rsidRPr="0073542F">
              <w:rPr>
                <w:rFonts w:hint="eastAsia"/>
                <w:sz w:val="18"/>
                <w:szCs w:val="18"/>
              </w:rPr>
              <w:t>直径</w:t>
            </w:r>
          </w:p>
        </w:tc>
      </w:tr>
      <w:tr w:rsidR="004A48B3" w:rsidRPr="0073542F" w:rsidTr="00A63F09">
        <w:trPr>
          <w:trHeight w:val="443"/>
        </w:trPr>
        <w:tc>
          <w:tcPr>
            <w:tcW w:w="421" w:type="dxa"/>
            <w:vAlign w:val="center"/>
          </w:tcPr>
          <w:p w:rsidR="004A48B3" w:rsidRPr="0073542F" w:rsidRDefault="004A48B3">
            <w:pPr>
              <w:spacing w:line="232" w:lineRule="exact"/>
              <w:jc w:val="center"/>
              <w:rPr>
                <w:sz w:val="18"/>
                <w:szCs w:val="18"/>
              </w:rPr>
            </w:pPr>
            <w:r w:rsidRPr="0073542F">
              <w:rPr>
                <w:sz w:val="18"/>
                <w:szCs w:val="18"/>
              </w:rPr>
              <w:t>3</w:t>
            </w:r>
          </w:p>
        </w:tc>
        <w:tc>
          <w:tcPr>
            <w:tcW w:w="567" w:type="dxa"/>
            <w:tcBorders>
              <w:top w:val="nil"/>
              <w:bottom w:val="nil"/>
            </w:tcBorders>
            <w:vAlign w:val="center"/>
          </w:tcPr>
          <w:p w:rsidR="004A48B3" w:rsidRPr="0073542F" w:rsidRDefault="004A48B3">
            <w:pPr>
              <w:spacing w:line="232" w:lineRule="exact"/>
              <w:jc w:val="center"/>
              <w:rPr>
                <w:sz w:val="18"/>
                <w:szCs w:val="18"/>
              </w:rPr>
            </w:pPr>
            <w:r w:rsidRPr="0073542F">
              <w:rPr>
                <w:rFonts w:hint="eastAsia"/>
                <w:sz w:val="18"/>
                <w:szCs w:val="18"/>
              </w:rPr>
              <w:t>孔</w:t>
            </w:r>
          </w:p>
        </w:tc>
        <w:tc>
          <w:tcPr>
            <w:tcW w:w="850" w:type="dxa"/>
            <w:vAlign w:val="center"/>
          </w:tcPr>
          <w:p w:rsidR="004A48B3" w:rsidRPr="0073542F" w:rsidRDefault="004A48B3">
            <w:pPr>
              <w:spacing w:line="232" w:lineRule="exact"/>
              <w:jc w:val="center"/>
              <w:rPr>
                <w:sz w:val="18"/>
                <w:szCs w:val="18"/>
              </w:rPr>
            </w:pPr>
            <w:r w:rsidRPr="0073542F">
              <w:rPr>
                <w:rFonts w:hint="eastAsia"/>
                <w:sz w:val="18"/>
                <w:szCs w:val="18"/>
              </w:rPr>
              <w:t>孔斜</w:t>
            </w:r>
          </w:p>
        </w:tc>
        <w:tc>
          <w:tcPr>
            <w:tcW w:w="1985" w:type="dxa"/>
            <w:vAlign w:val="center"/>
          </w:tcPr>
          <w:p w:rsidR="004A48B3" w:rsidRPr="0073542F" w:rsidRDefault="004A48B3">
            <w:pPr>
              <w:spacing w:line="232" w:lineRule="exact"/>
              <w:jc w:val="center"/>
              <w:rPr>
                <w:sz w:val="18"/>
                <w:szCs w:val="18"/>
              </w:rPr>
            </w:pPr>
            <w:r w:rsidRPr="0073542F">
              <w:rPr>
                <w:rFonts w:hint="eastAsia"/>
                <w:sz w:val="18"/>
                <w:szCs w:val="18"/>
              </w:rPr>
              <w:t>桩孔垂直度</w:t>
            </w:r>
          </w:p>
        </w:tc>
        <w:tc>
          <w:tcPr>
            <w:tcW w:w="2551" w:type="dxa"/>
            <w:vAlign w:val="center"/>
          </w:tcPr>
          <w:p w:rsidR="004A48B3" w:rsidRPr="0073542F" w:rsidRDefault="004A48B3">
            <w:pPr>
              <w:spacing w:line="232" w:lineRule="exact"/>
              <w:jc w:val="center"/>
              <w:rPr>
                <w:sz w:val="18"/>
                <w:szCs w:val="18"/>
              </w:rPr>
            </w:pPr>
            <w:r w:rsidRPr="009D30F5">
              <w:rPr>
                <w:rFonts w:hint="eastAsia"/>
                <w:sz w:val="15"/>
                <w:szCs w:val="15"/>
              </w:rPr>
              <w:t>≤</w:t>
            </w:r>
            <w:r w:rsidRPr="0073542F">
              <w:rPr>
                <w:sz w:val="18"/>
                <w:szCs w:val="18"/>
              </w:rPr>
              <w:t xml:space="preserve"> 1%</w:t>
            </w:r>
          </w:p>
        </w:tc>
        <w:tc>
          <w:tcPr>
            <w:tcW w:w="2410" w:type="dxa"/>
            <w:vAlign w:val="center"/>
          </w:tcPr>
          <w:p w:rsidR="004A48B3" w:rsidRPr="0073542F" w:rsidRDefault="004A48B3">
            <w:pPr>
              <w:spacing w:line="232" w:lineRule="exact"/>
              <w:jc w:val="left"/>
              <w:rPr>
                <w:sz w:val="18"/>
                <w:szCs w:val="18"/>
              </w:rPr>
            </w:pPr>
            <w:r w:rsidRPr="0073542F">
              <w:rPr>
                <w:rFonts w:hint="eastAsia"/>
                <w:sz w:val="18"/>
                <w:szCs w:val="18"/>
              </w:rPr>
              <w:t>钻机仪器自动检测、调整</w:t>
            </w:r>
          </w:p>
        </w:tc>
      </w:tr>
      <w:tr w:rsidR="004A48B3" w:rsidRPr="0073542F" w:rsidTr="00A63F09">
        <w:trPr>
          <w:trHeight w:val="421"/>
        </w:trPr>
        <w:tc>
          <w:tcPr>
            <w:tcW w:w="421" w:type="dxa"/>
            <w:vAlign w:val="center"/>
          </w:tcPr>
          <w:p w:rsidR="004A48B3" w:rsidRPr="0073542F" w:rsidRDefault="004A48B3">
            <w:pPr>
              <w:spacing w:line="232" w:lineRule="exact"/>
              <w:jc w:val="center"/>
              <w:rPr>
                <w:sz w:val="18"/>
                <w:szCs w:val="18"/>
              </w:rPr>
            </w:pPr>
            <w:r w:rsidRPr="0073542F">
              <w:rPr>
                <w:sz w:val="18"/>
                <w:szCs w:val="18"/>
              </w:rPr>
              <w:t>4</w:t>
            </w:r>
          </w:p>
        </w:tc>
        <w:tc>
          <w:tcPr>
            <w:tcW w:w="567" w:type="dxa"/>
            <w:tcBorders>
              <w:top w:val="nil"/>
            </w:tcBorders>
            <w:vAlign w:val="center"/>
          </w:tcPr>
          <w:p w:rsidR="004A48B3" w:rsidRPr="0073542F" w:rsidRDefault="004A48B3">
            <w:pPr>
              <w:spacing w:line="232" w:lineRule="exact"/>
              <w:jc w:val="center"/>
              <w:rPr>
                <w:sz w:val="18"/>
                <w:szCs w:val="18"/>
              </w:rPr>
            </w:pPr>
          </w:p>
        </w:tc>
        <w:tc>
          <w:tcPr>
            <w:tcW w:w="850" w:type="dxa"/>
            <w:vAlign w:val="center"/>
          </w:tcPr>
          <w:p w:rsidR="004A48B3" w:rsidRPr="0073542F" w:rsidRDefault="004A48B3">
            <w:pPr>
              <w:spacing w:line="232" w:lineRule="exact"/>
              <w:jc w:val="center"/>
              <w:rPr>
                <w:sz w:val="18"/>
                <w:szCs w:val="18"/>
              </w:rPr>
            </w:pPr>
            <w:r w:rsidRPr="0073542F">
              <w:rPr>
                <w:rFonts w:hint="eastAsia"/>
                <w:sz w:val="18"/>
                <w:szCs w:val="18"/>
              </w:rPr>
              <w:t>孔深</w:t>
            </w:r>
          </w:p>
        </w:tc>
        <w:tc>
          <w:tcPr>
            <w:tcW w:w="1985" w:type="dxa"/>
            <w:vAlign w:val="center"/>
          </w:tcPr>
          <w:p w:rsidR="004A48B3" w:rsidRPr="0073542F" w:rsidRDefault="004A48B3">
            <w:pPr>
              <w:spacing w:line="232" w:lineRule="exact"/>
              <w:jc w:val="center"/>
              <w:rPr>
                <w:sz w:val="18"/>
                <w:szCs w:val="18"/>
              </w:rPr>
            </w:pPr>
            <w:r w:rsidRPr="0073542F">
              <w:rPr>
                <w:rFonts w:hint="eastAsia"/>
                <w:sz w:val="18"/>
                <w:szCs w:val="18"/>
              </w:rPr>
              <w:t>成孔深度</w:t>
            </w:r>
          </w:p>
        </w:tc>
        <w:tc>
          <w:tcPr>
            <w:tcW w:w="2551" w:type="dxa"/>
            <w:vAlign w:val="center"/>
          </w:tcPr>
          <w:p w:rsidR="004A48B3" w:rsidRPr="0073542F" w:rsidRDefault="004A48B3">
            <w:pPr>
              <w:spacing w:line="232" w:lineRule="exact"/>
              <w:jc w:val="center"/>
              <w:rPr>
                <w:sz w:val="18"/>
                <w:szCs w:val="18"/>
              </w:rPr>
            </w:pPr>
            <w:r>
              <w:rPr>
                <w:rFonts w:hint="eastAsia"/>
                <w:sz w:val="18"/>
                <w:szCs w:val="18"/>
              </w:rPr>
              <w:t>不小于设计值</w:t>
            </w:r>
          </w:p>
        </w:tc>
        <w:tc>
          <w:tcPr>
            <w:tcW w:w="2410" w:type="dxa"/>
            <w:vAlign w:val="center"/>
          </w:tcPr>
          <w:p w:rsidR="004A48B3" w:rsidRPr="0073542F" w:rsidRDefault="004A48B3">
            <w:pPr>
              <w:spacing w:line="232" w:lineRule="exact"/>
              <w:jc w:val="left"/>
              <w:rPr>
                <w:sz w:val="18"/>
                <w:szCs w:val="18"/>
              </w:rPr>
            </w:pPr>
            <w:r w:rsidRPr="0073542F">
              <w:rPr>
                <w:rFonts w:hint="eastAsia"/>
                <w:sz w:val="18"/>
                <w:szCs w:val="18"/>
              </w:rPr>
              <w:t>测量钻杆与钻具入土</w:t>
            </w:r>
            <w:r>
              <w:rPr>
                <w:rFonts w:hint="eastAsia"/>
                <w:sz w:val="18"/>
                <w:szCs w:val="18"/>
              </w:rPr>
              <w:t>总</w:t>
            </w:r>
            <w:r w:rsidRPr="0073542F">
              <w:rPr>
                <w:rFonts w:hint="eastAsia"/>
                <w:sz w:val="18"/>
                <w:szCs w:val="18"/>
              </w:rPr>
              <w:t>长度</w:t>
            </w:r>
          </w:p>
        </w:tc>
      </w:tr>
      <w:tr w:rsidR="004A48B3" w:rsidRPr="0073542F" w:rsidTr="00030C52">
        <w:trPr>
          <w:trHeight w:val="1365"/>
        </w:trPr>
        <w:tc>
          <w:tcPr>
            <w:tcW w:w="421" w:type="dxa"/>
            <w:vAlign w:val="center"/>
          </w:tcPr>
          <w:p w:rsidR="004A48B3" w:rsidRPr="0073542F" w:rsidRDefault="004A48B3">
            <w:pPr>
              <w:spacing w:line="232" w:lineRule="exact"/>
              <w:jc w:val="center"/>
              <w:rPr>
                <w:sz w:val="18"/>
                <w:szCs w:val="18"/>
              </w:rPr>
            </w:pPr>
            <w:r w:rsidRPr="0073542F">
              <w:rPr>
                <w:sz w:val="18"/>
                <w:szCs w:val="18"/>
              </w:rPr>
              <w:t>5</w:t>
            </w:r>
          </w:p>
        </w:tc>
        <w:tc>
          <w:tcPr>
            <w:tcW w:w="567" w:type="dxa"/>
            <w:tcBorders>
              <w:bottom w:val="nil"/>
            </w:tcBorders>
            <w:vAlign w:val="center"/>
          </w:tcPr>
          <w:p w:rsidR="004A48B3" w:rsidRDefault="004A48B3">
            <w:pPr>
              <w:spacing w:line="232" w:lineRule="exact"/>
              <w:jc w:val="center"/>
              <w:rPr>
                <w:sz w:val="18"/>
                <w:szCs w:val="18"/>
              </w:rPr>
            </w:pPr>
          </w:p>
          <w:p w:rsidR="004A48B3" w:rsidRDefault="004A48B3">
            <w:pPr>
              <w:spacing w:line="232" w:lineRule="exact"/>
              <w:jc w:val="center"/>
              <w:rPr>
                <w:sz w:val="18"/>
                <w:szCs w:val="18"/>
              </w:rPr>
            </w:pPr>
          </w:p>
          <w:p w:rsidR="004A48B3" w:rsidRPr="0073542F" w:rsidRDefault="004A48B3">
            <w:pPr>
              <w:spacing w:line="232" w:lineRule="exact"/>
              <w:jc w:val="center"/>
              <w:rPr>
                <w:sz w:val="18"/>
                <w:szCs w:val="18"/>
              </w:rPr>
            </w:pPr>
          </w:p>
          <w:p w:rsidR="004A48B3" w:rsidRPr="0073542F" w:rsidRDefault="004A48B3">
            <w:pPr>
              <w:spacing w:line="232" w:lineRule="exact"/>
              <w:jc w:val="center"/>
              <w:rPr>
                <w:sz w:val="18"/>
                <w:szCs w:val="18"/>
              </w:rPr>
            </w:pPr>
            <w:r w:rsidRPr="0073542F">
              <w:rPr>
                <w:rFonts w:hint="eastAsia"/>
                <w:sz w:val="18"/>
                <w:szCs w:val="18"/>
              </w:rPr>
              <w:t>混</w:t>
            </w:r>
          </w:p>
          <w:p w:rsidR="004A48B3" w:rsidRPr="0073542F" w:rsidRDefault="004A48B3">
            <w:pPr>
              <w:spacing w:line="232" w:lineRule="exact"/>
              <w:jc w:val="center"/>
              <w:rPr>
                <w:sz w:val="18"/>
                <w:szCs w:val="18"/>
              </w:rPr>
            </w:pPr>
          </w:p>
          <w:p w:rsidR="004A48B3" w:rsidRPr="0073542F" w:rsidRDefault="004A48B3">
            <w:pPr>
              <w:spacing w:line="232" w:lineRule="exact"/>
              <w:jc w:val="center"/>
              <w:rPr>
                <w:sz w:val="18"/>
                <w:szCs w:val="18"/>
              </w:rPr>
            </w:pPr>
            <w:r w:rsidRPr="0073542F">
              <w:rPr>
                <w:rFonts w:hint="eastAsia"/>
                <w:sz w:val="18"/>
                <w:szCs w:val="18"/>
              </w:rPr>
              <w:t>凝</w:t>
            </w:r>
          </w:p>
          <w:p w:rsidR="004A48B3" w:rsidRPr="0073542F" w:rsidRDefault="004A48B3">
            <w:pPr>
              <w:spacing w:line="232" w:lineRule="exact"/>
              <w:jc w:val="center"/>
              <w:rPr>
                <w:sz w:val="18"/>
                <w:szCs w:val="18"/>
              </w:rPr>
            </w:pPr>
          </w:p>
        </w:tc>
        <w:tc>
          <w:tcPr>
            <w:tcW w:w="850" w:type="dxa"/>
            <w:vAlign w:val="center"/>
          </w:tcPr>
          <w:p w:rsidR="004A48B3" w:rsidRPr="0073542F" w:rsidRDefault="004A48B3">
            <w:pPr>
              <w:spacing w:line="232" w:lineRule="exact"/>
              <w:jc w:val="center"/>
              <w:rPr>
                <w:sz w:val="18"/>
                <w:szCs w:val="18"/>
              </w:rPr>
            </w:pPr>
            <w:r w:rsidRPr="0073542F">
              <w:rPr>
                <w:rFonts w:hint="eastAsia"/>
                <w:sz w:val="18"/>
                <w:szCs w:val="18"/>
              </w:rPr>
              <w:t>制备</w:t>
            </w:r>
          </w:p>
        </w:tc>
        <w:tc>
          <w:tcPr>
            <w:tcW w:w="1985" w:type="dxa"/>
            <w:vAlign w:val="center"/>
          </w:tcPr>
          <w:p w:rsidR="004A48B3" w:rsidRPr="0073542F" w:rsidRDefault="004A48B3">
            <w:pPr>
              <w:spacing w:line="232" w:lineRule="exact"/>
              <w:jc w:val="left"/>
              <w:rPr>
                <w:sz w:val="18"/>
                <w:szCs w:val="18"/>
              </w:rPr>
            </w:pPr>
            <w:r w:rsidRPr="0073542F">
              <w:rPr>
                <w:sz w:val="18"/>
                <w:szCs w:val="18"/>
              </w:rPr>
              <w:t>1</w:t>
            </w:r>
            <w:r w:rsidRPr="0073542F">
              <w:rPr>
                <w:rFonts w:hint="eastAsia"/>
                <w:sz w:val="18"/>
                <w:szCs w:val="18"/>
              </w:rPr>
              <w:t>、</w:t>
            </w:r>
            <w:r>
              <w:rPr>
                <w:sz w:val="18"/>
                <w:szCs w:val="18"/>
              </w:rPr>
              <w:t xml:space="preserve"> </w:t>
            </w:r>
            <w:r w:rsidRPr="0073542F">
              <w:rPr>
                <w:rFonts w:hint="eastAsia"/>
                <w:sz w:val="18"/>
                <w:szCs w:val="18"/>
              </w:rPr>
              <w:t>配合比</w:t>
            </w:r>
          </w:p>
          <w:p w:rsidR="004A48B3" w:rsidRPr="0073542F" w:rsidRDefault="004A48B3">
            <w:pPr>
              <w:spacing w:line="232" w:lineRule="exact"/>
              <w:jc w:val="left"/>
              <w:rPr>
                <w:sz w:val="18"/>
                <w:szCs w:val="18"/>
              </w:rPr>
            </w:pPr>
            <w:r w:rsidRPr="0073542F">
              <w:rPr>
                <w:sz w:val="18"/>
                <w:szCs w:val="18"/>
              </w:rPr>
              <w:t>2</w:t>
            </w:r>
            <w:r w:rsidRPr="0073542F">
              <w:rPr>
                <w:rFonts w:hint="eastAsia"/>
                <w:sz w:val="18"/>
                <w:szCs w:val="18"/>
              </w:rPr>
              <w:t>、</w:t>
            </w:r>
            <w:r>
              <w:rPr>
                <w:sz w:val="18"/>
                <w:szCs w:val="18"/>
              </w:rPr>
              <w:t xml:space="preserve"> </w:t>
            </w:r>
            <w:r w:rsidRPr="0073542F">
              <w:rPr>
                <w:rFonts w:hint="eastAsia"/>
                <w:sz w:val="18"/>
                <w:szCs w:val="18"/>
              </w:rPr>
              <w:t>和易性</w:t>
            </w:r>
          </w:p>
          <w:p w:rsidR="004A48B3" w:rsidRPr="0073542F" w:rsidRDefault="004A48B3" w:rsidP="005266EC">
            <w:pPr>
              <w:spacing w:line="232" w:lineRule="exact"/>
              <w:jc w:val="left"/>
              <w:rPr>
                <w:sz w:val="18"/>
                <w:szCs w:val="18"/>
              </w:rPr>
            </w:pPr>
            <w:r w:rsidRPr="0073542F">
              <w:rPr>
                <w:sz w:val="18"/>
                <w:szCs w:val="18"/>
              </w:rPr>
              <w:t>3</w:t>
            </w:r>
            <w:r w:rsidRPr="0073542F">
              <w:rPr>
                <w:rFonts w:hint="eastAsia"/>
                <w:sz w:val="18"/>
                <w:szCs w:val="18"/>
              </w:rPr>
              <w:t>、</w:t>
            </w:r>
            <w:r>
              <w:rPr>
                <w:sz w:val="18"/>
                <w:szCs w:val="18"/>
              </w:rPr>
              <w:t xml:space="preserve"> </w:t>
            </w:r>
            <w:r>
              <w:rPr>
                <w:rFonts w:hint="eastAsia"/>
                <w:sz w:val="18"/>
                <w:szCs w:val="18"/>
              </w:rPr>
              <w:t>坍</w:t>
            </w:r>
            <w:r w:rsidRPr="0073542F">
              <w:rPr>
                <w:rFonts w:hint="eastAsia"/>
                <w:sz w:val="18"/>
                <w:szCs w:val="18"/>
              </w:rPr>
              <w:t>落度</w:t>
            </w:r>
          </w:p>
        </w:tc>
        <w:tc>
          <w:tcPr>
            <w:tcW w:w="2551" w:type="dxa"/>
            <w:vAlign w:val="center"/>
          </w:tcPr>
          <w:p w:rsidR="004A48B3" w:rsidRPr="0073542F" w:rsidRDefault="004A48B3">
            <w:pPr>
              <w:spacing w:line="232" w:lineRule="exact"/>
              <w:jc w:val="left"/>
              <w:rPr>
                <w:sz w:val="18"/>
                <w:szCs w:val="18"/>
              </w:rPr>
            </w:pPr>
            <w:r w:rsidRPr="0073542F">
              <w:rPr>
                <w:sz w:val="18"/>
                <w:szCs w:val="18"/>
              </w:rPr>
              <w:t>1</w:t>
            </w:r>
            <w:r w:rsidRPr="0073542F">
              <w:rPr>
                <w:rFonts w:hint="eastAsia"/>
                <w:sz w:val="18"/>
                <w:szCs w:val="18"/>
              </w:rPr>
              <w:t>、</w:t>
            </w:r>
            <w:r>
              <w:rPr>
                <w:sz w:val="18"/>
                <w:szCs w:val="18"/>
              </w:rPr>
              <w:t xml:space="preserve"> </w:t>
            </w:r>
            <w:r w:rsidRPr="0073542F">
              <w:rPr>
                <w:rFonts w:hint="eastAsia"/>
                <w:sz w:val="18"/>
                <w:szCs w:val="18"/>
              </w:rPr>
              <w:t>配合比符合设计要求</w:t>
            </w:r>
          </w:p>
          <w:p w:rsidR="004A48B3" w:rsidRPr="0073542F" w:rsidRDefault="004A48B3" w:rsidP="004A48B3">
            <w:pPr>
              <w:spacing w:line="232" w:lineRule="exact"/>
              <w:ind w:left="31680" w:hangingChars="200" w:firstLine="31680"/>
              <w:rPr>
                <w:sz w:val="18"/>
                <w:szCs w:val="18"/>
              </w:rPr>
            </w:pPr>
            <w:r w:rsidRPr="0073542F">
              <w:rPr>
                <w:sz w:val="18"/>
                <w:szCs w:val="18"/>
              </w:rPr>
              <w:t>2</w:t>
            </w:r>
            <w:r w:rsidRPr="0073542F">
              <w:rPr>
                <w:rFonts w:hint="eastAsia"/>
                <w:sz w:val="18"/>
                <w:szCs w:val="18"/>
              </w:rPr>
              <w:t>、</w:t>
            </w:r>
            <w:r>
              <w:rPr>
                <w:sz w:val="18"/>
                <w:szCs w:val="18"/>
              </w:rPr>
              <w:t xml:space="preserve"> </w:t>
            </w:r>
            <w:r w:rsidRPr="0073542F">
              <w:rPr>
                <w:rFonts w:hint="eastAsia"/>
                <w:sz w:val="18"/>
                <w:szCs w:val="18"/>
              </w:rPr>
              <w:t>和易性良好、无离析、无泌水现象</w:t>
            </w:r>
          </w:p>
          <w:p w:rsidR="004A48B3" w:rsidRPr="0073542F" w:rsidRDefault="004A48B3" w:rsidP="005266EC">
            <w:pPr>
              <w:spacing w:line="232" w:lineRule="exact"/>
              <w:jc w:val="left"/>
              <w:rPr>
                <w:sz w:val="18"/>
                <w:szCs w:val="18"/>
              </w:rPr>
            </w:pPr>
            <w:r w:rsidRPr="0073542F">
              <w:rPr>
                <w:sz w:val="18"/>
                <w:szCs w:val="18"/>
              </w:rPr>
              <w:t>3</w:t>
            </w:r>
            <w:r w:rsidRPr="0073542F">
              <w:rPr>
                <w:rFonts w:hint="eastAsia"/>
                <w:sz w:val="18"/>
                <w:szCs w:val="18"/>
              </w:rPr>
              <w:t>、</w:t>
            </w:r>
            <w:r>
              <w:rPr>
                <w:sz w:val="18"/>
                <w:szCs w:val="18"/>
              </w:rPr>
              <w:t xml:space="preserve"> </w:t>
            </w:r>
            <w:r>
              <w:rPr>
                <w:rFonts w:hint="eastAsia"/>
                <w:sz w:val="18"/>
                <w:szCs w:val="18"/>
              </w:rPr>
              <w:t>坍</w:t>
            </w:r>
            <w:r w:rsidRPr="0073542F">
              <w:rPr>
                <w:rFonts w:hint="eastAsia"/>
                <w:sz w:val="18"/>
                <w:szCs w:val="18"/>
              </w:rPr>
              <w:t>落度</w:t>
            </w:r>
            <w:r w:rsidRPr="0073542F">
              <w:rPr>
                <w:sz w:val="18"/>
                <w:szCs w:val="18"/>
              </w:rPr>
              <w:t>180mm</w:t>
            </w:r>
            <w:r w:rsidRPr="0073542F">
              <w:rPr>
                <w:rFonts w:hint="eastAsia"/>
                <w:sz w:val="18"/>
                <w:szCs w:val="18"/>
              </w:rPr>
              <w:t>～</w:t>
            </w:r>
            <w:r w:rsidRPr="0073542F">
              <w:rPr>
                <w:sz w:val="18"/>
                <w:szCs w:val="18"/>
              </w:rPr>
              <w:t>2</w:t>
            </w:r>
            <w:r>
              <w:rPr>
                <w:sz w:val="18"/>
                <w:szCs w:val="18"/>
              </w:rPr>
              <w:t>2</w:t>
            </w:r>
            <w:r w:rsidRPr="0073542F">
              <w:rPr>
                <w:sz w:val="18"/>
                <w:szCs w:val="18"/>
              </w:rPr>
              <w:t>0mm</w:t>
            </w:r>
          </w:p>
        </w:tc>
        <w:tc>
          <w:tcPr>
            <w:tcW w:w="2410" w:type="dxa"/>
            <w:vAlign w:val="center"/>
          </w:tcPr>
          <w:p w:rsidR="004A48B3" w:rsidRPr="0073542F" w:rsidRDefault="004A48B3">
            <w:pPr>
              <w:spacing w:line="232" w:lineRule="exact"/>
              <w:jc w:val="left"/>
              <w:rPr>
                <w:sz w:val="18"/>
                <w:szCs w:val="18"/>
              </w:rPr>
            </w:pPr>
            <w:r w:rsidRPr="0073542F">
              <w:rPr>
                <w:sz w:val="18"/>
                <w:szCs w:val="18"/>
              </w:rPr>
              <w:t>1</w:t>
            </w:r>
            <w:r w:rsidRPr="0073542F">
              <w:rPr>
                <w:rFonts w:hint="eastAsia"/>
                <w:sz w:val="18"/>
                <w:szCs w:val="18"/>
              </w:rPr>
              <w:t>、</w:t>
            </w:r>
            <w:r>
              <w:rPr>
                <w:sz w:val="18"/>
                <w:szCs w:val="18"/>
              </w:rPr>
              <w:t xml:space="preserve"> </w:t>
            </w:r>
            <w:r w:rsidRPr="0073542F">
              <w:rPr>
                <w:rFonts w:hint="eastAsia"/>
                <w:sz w:val="18"/>
                <w:szCs w:val="18"/>
              </w:rPr>
              <w:t>原材料</w:t>
            </w:r>
            <w:r>
              <w:rPr>
                <w:rFonts w:hint="eastAsia"/>
                <w:sz w:val="18"/>
                <w:szCs w:val="18"/>
              </w:rPr>
              <w:t>质检报告</w:t>
            </w:r>
          </w:p>
          <w:p w:rsidR="004A48B3" w:rsidRPr="0073542F" w:rsidRDefault="004A48B3">
            <w:pPr>
              <w:spacing w:line="232" w:lineRule="exact"/>
              <w:jc w:val="left"/>
              <w:rPr>
                <w:sz w:val="18"/>
                <w:szCs w:val="18"/>
              </w:rPr>
            </w:pPr>
            <w:r w:rsidRPr="0073542F">
              <w:rPr>
                <w:sz w:val="18"/>
                <w:szCs w:val="18"/>
              </w:rPr>
              <w:t>2</w:t>
            </w:r>
            <w:r w:rsidRPr="0073542F">
              <w:rPr>
                <w:rFonts w:hint="eastAsia"/>
                <w:sz w:val="18"/>
                <w:szCs w:val="18"/>
              </w:rPr>
              <w:t>、</w:t>
            </w:r>
            <w:r>
              <w:rPr>
                <w:sz w:val="18"/>
                <w:szCs w:val="18"/>
              </w:rPr>
              <w:t xml:space="preserve"> </w:t>
            </w:r>
            <w:r w:rsidRPr="0073542F">
              <w:rPr>
                <w:rFonts w:hint="eastAsia"/>
                <w:sz w:val="18"/>
                <w:szCs w:val="18"/>
              </w:rPr>
              <w:t>按设计配合比称重拌制</w:t>
            </w:r>
          </w:p>
          <w:p w:rsidR="004A48B3" w:rsidRPr="0073542F" w:rsidRDefault="004A48B3" w:rsidP="004A48B3">
            <w:pPr>
              <w:spacing w:line="232" w:lineRule="exact"/>
              <w:ind w:left="31680" w:hangingChars="200" w:firstLine="31680"/>
              <w:jc w:val="left"/>
              <w:rPr>
                <w:sz w:val="18"/>
                <w:szCs w:val="18"/>
              </w:rPr>
            </w:pPr>
            <w:r w:rsidRPr="0073542F">
              <w:rPr>
                <w:sz w:val="18"/>
                <w:szCs w:val="18"/>
              </w:rPr>
              <w:t>3</w:t>
            </w:r>
            <w:r w:rsidRPr="0073542F">
              <w:rPr>
                <w:rFonts w:hint="eastAsia"/>
                <w:sz w:val="18"/>
                <w:szCs w:val="18"/>
              </w:rPr>
              <w:t>、</w:t>
            </w:r>
            <w:r>
              <w:rPr>
                <w:sz w:val="18"/>
                <w:szCs w:val="18"/>
              </w:rPr>
              <w:t xml:space="preserve"> </w:t>
            </w:r>
            <w:r w:rsidRPr="0073542F">
              <w:rPr>
                <w:rFonts w:hint="eastAsia"/>
                <w:sz w:val="18"/>
                <w:szCs w:val="18"/>
              </w:rPr>
              <w:t>抽检</w:t>
            </w:r>
            <w:r>
              <w:rPr>
                <w:rFonts w:hint="eastAsia"/>
                <w:sz w:val="18"/>
                <w:szCs w:val="18"/>
              </w:rPr>
              <w:t>坍</w:t>
            </w:r>
            <w:r w:rsidRPr="0073542F">
              <w:rPr>
                <w:rFonts w:hint="eastAsia"/>
                <w:sz w:val="18"/>
                <w:szCs w:val="18"/>
              </w:rPr>
              <w:t>落度、和易性</w:t>
            </w:r>
          </w:p>
        </w:tc>
      </w:tr>
      <w:tr w:rsidR="004A48B3" w:rsidRPr="0073542F" w:rsidTr="00A63F09">
        <w:trPr>
          <w:trHeight w:val="1311"/>
        </w:trPr>
        <w:tc>
          <w:tcPr>
            <w:tcW w:w="421" w:type="dxa"/>
            <w:vAlign w:val="center"/>
          </w:tcPr>
          <w:p w:rsidR="004A48B3" w:rsidRPr="0073542F" w:rsidRDefault="004A48B3">
            <w:pPr>
              <w:spacing w:line="232" w:lineRule="exact"/>
              <w:jc w:val="center"/>
              <w:rPr>
                <w:sz w:val="18"/>
                <w:szCs w:val="18"/>
              </w:rPr>
            </w:pPr>
            <w:r w:rsidRPr="0073542F">
              <w:rPr>
                <w:sz w:val="18"/>
                <w:szCs w:val="18"/>
              </w:rPr>
              <w:t>6</w:t>
            </w:r>
          </w:p>
        </w:tc>
        <w:tc>
          <w:tcPr>
            <w:tcW w:w="567" w:type="dxa"/>
            <w:tcBorders>
              <w:top w:val="nil"/>
              <w:bottom w:val="nil"/>
            </w:tcBorders>
            <w:vAlign w:val="center"/>
          </w:tcPr>
          <w:p w:rsidR="004A48B3" w:rsidRPr="0073542F" w:rsidRDefault="004A48B3">
            <w:pPr>
              <w:spacing w:line="232" w:lineRule="exact"/>
              <w:jc w:val="center"/>
              <w:rPr>
                <w:sz w:val="18"/>
                <w:szCs w:val="18"/>
              </w:rPr>
            </w:pPr>
            <w:r w:rsidRPr="0073542F">
              <w:rPr>
                <w:rFonts w:hint="eastAsia"/>
                <w:sz w:val="18"/>
                <w:szCs w:val="18"/>
              </w:rPr>
              <w:t>土</w:t>
            </w:r>
          </w:p>
          <w:p w:rsidR="004A48B3" w:rsidRPr="0073542F" w:rsidRDefault="004A48B3">
            <w:pPr>
              <w:spacing w:line="232" w:lineRule="exact"/>
              <w:jc w:val="center"/>
              <w:rPr>
                <w:sz w:val="18"/>
                <w:szCs w:val="18"/>
              </w:rPr>
            </w:pPr>
          </w:p>
          <w:p w:rsidR="004A48B3" w:rsidRPr="0073542F" w:rsidRDefault="004A48B3">
            <w:pPr>
              <w:spacing w:line="232" w:lineRule="exact"/>
              <w:jc w:val="center"/>
              <w:rPr>
                <w:sz w:val="18"/>
                <w:szCs w:val="18"/>
              </w:rPr>
            </w:pPr>
            <w:r w:rsidRPr="0073542F">
              <w:rPr>
                <w:rFonts w:hint="eastAsia"/>
                <w:sz w:val="18"/>
                <w:szCs w:val="18"/>
              </w:rPr>
              <w:t>制</w:t>
            </w:r>
          </w:p>
          <w:p w:rsidR="004A48B3" w:rsidRPr="0073542F" w:rsidRDefault="004A48B3">
            <w:pPr>
              <w:spacing w:line="232" w:lineRule="exact"/>
              <w:jc w:val="center"/>
              <w:rPr>
                <w:sz w:val="18"/>
                <w:szCs w:val="18"/>
              </w:rPr>
            </w:pPr>
          </w:p>
          <w:p w:rsidR="004A48B3" w:rsidRPr="0073542F" w:rsidRDefault="004A48B3">
            <w:pPr>
              <w:spacing w:line="232" w:lineRule="exact"/>
              <w:jc w:val="center"/>
              <w:rPr>
                <w:sz w:val="18"/>
                <w:szCs w:val="18"/>
              </w:rPr>
            </w:pPr>
            <w:r w:rsidRPr="0073542F">
              <w:rPr>
                <w:rFonts w:hint="eastAsia"/>
                <w:sz w:val="18"/>
                <w:szCs w:val="18"/>
              </w:rPr>
              <w:t>备</w:t>
            </w:r>
          </w:p>
          <w:p w:rsidR="004A48B3" w:rsidRPr="0073542F" w:rsidRDefault="004A48B3">
            <w:pPr>
              <w:spacing w:line="232" w:lineRule="exact"/>
              <w:jc w:val="center"/>
              <w:rPr>
                <w:sz w:val="18"/>
                <w:szCs w:val="18"/>
              </w:rPr>
            </w:pPr>
          </w:p>
          <w:p w:rsidR="004A48B3" w:rsidRDefault="004A48B3">
            <w:pPr>
              <w:spacing w:line="232" w:lineRule="exact"/>
              <w:jc w:val="center"/>
              <w:rPr>
                <w:sz w:val="18"/>
                <w:szCs w:val="18"/>
              </w:rPr>
            </w:pPr>
            <w:r w:rsidRPr="0073542F">
              <w:rPr>
                <w:rFonts w:hint="eastAsia"/>
                <w:sz w:val="18"/>
                <w:szCs w:val="18"/>
              </w:rPr>
              <w:t>与</w:t>
            </w:r>
          </w:p>
          <w:p w:rsidR="004A48B3" w:rsidRPr="0073542F" w:rsidRDefault="004A48B3">
            <w:pPr>
              <w:spacing w:line="232" w:lineRule="exact"/>
              <w:jc w:val="center"/>
              <w:rPr>
                <w:sz w:val="18"/>
                <w:szCs w:val="18"/>
              </w:rPr>
            </w:pPr>
          </w:p>
        </w:tc>
        <w:tc>
          <w:tcPr>
            <w:tcW w:w="850" w:type="dxa"/>
            <w:vAlign w:val="center"/>
          </w:tcPr>
          <w:p w:rsidR="004A48B3" w:rsidRPr="0073542F" w:rsidRDefault="004A48B3">
            <w:pPr>
              <w:spacing w:line="232" w:lineRule="exact"/>
              <w:jc w:val="center"/>
              <w:rPr>
                <w:sz w:val="18"/>
                <w:szCs w:val="18"/>
              </w:rPr>
            </w:pPr>
            <w:r w:rsidRPr="0073542F">
              <w:rPr>
                <w:rFonts w:hint="eastAsia"/>
                <w:sz w:val="18"/>
                <w:szCs w:val="18"/>
              </w:rPr>
              <w:t>灌注</w:t>
            </w:r>
          </w:p>
        </w:tc>
        <w:tc>
          <w:tcPr>
            <w:tcW w:w="1985" w:type="dxa"/>
            <w:vAlign w:val="center"/>
          </w:tcPr>
          <w:p w:rsidR="004A48B3" w:rsidRPr="0073542F" w:rsidRDefault="004A48B3" w:rsidP="004A48B3">
            <w:pPr>
              <w:spacing w:line="232" w:lineRule="exact"/>
              <w:ind w:left="31680" w:hangingChars="200" w:firstLine="31680"/>
              <w:jc w:val="left"/>
              <w:rPr>
                <w:sz w:val="18"/>
                <w:szCs w:val="18"/>
              </w:rPr>
            </w:pPr>
            <w:r w:rsidRPr="0073542F">
              <w:rPr>
                <w:sz w:val="18"/>
                <w:szCs w:val="18"/>
              </w:rPr>
              <w:t>1</w:t>
            </w:r>
            <w:r w:rsidRPr="0073542F">
              <w:rPr>
                <w:rFonts w:hint="eastAsia"/>
                <w:sz w:val="18"/>
                <w:szCs w:val="18"/>
              </w:rPr>
              <w:t>、</w:t>
            </w:r>
            <w:r>
              <w:rPr>
                <w:sz w:val="18"/>
                <w:szCs w:val="18"/>
              </w:rPr>
              <w:t xml:space="preserve"> </w:t>
            </w:r>
            <w:r w:rsidRPr="0073542F">
              <w:rPr>
                <w:rFonts w:hint="eastAsia"/>
                <w:sz w:val="18"/>
                <w:szCs w:val="18"/>
              </w:rPr>
              <w:t>混凝土储料斗容量</w:t>
            </w:r>
          </w:p>
          <w:p w:rsidR="004A48B3" w:rsidRPr="0073542F" w:rsidRDefault="004A48B3">
            <w:pPr>
              <w:spacing w:line="232" w:lineRule="exact"/>
              <w:jc w:val="left"/>
              <w:rPr>
                <w:sz w:val="18"/>
                <w:szCs w:val="18"/>
              </w:rPr>
            </w:pPr>
            <w:r w:rsidRPr="0073542F">
              <w:rPr>
                <w:sz w:val="18"/>
                <w:szCs w:val="18"/>
              </w:rPr>
              <w:t>2</w:t>
            </w:r>
            <w:r w:rsidRPr="0073542F">
              <w:rPr>
                <w:rFonts w:hint="eastAsia"/>
                <w:sz w:val="18"/>
                <w:szCs w:val="18"/>
              </w:rPr>
              <w:t>、</w:t>
            </w:r>
            <w:r>
              <w:rPr>
                <w:sz w:val="18"/>
                <w:szCs w:val="18"/>
              </w:rPr>
              <w:t xml:space="preserve"> </w:t>
            </w:r>
            <w:r>
              <w:rPr>
                <w:rFonts w:hint="eastAsia"/>
                <w:sz w:val="18"/>
                <w:szCs w:val="18"/>
              </w:rPr>
              <w:t>灌注的</w:t>
            </w:r>
            <w:r w:rsidRPr="0073542F">
              <w:rPr>
                <w:rFonts w:hint="eastAsia"/>
                <w:sz w:val="18"/>
                <w:szCs w:val="18"/>
              </w:rPr>
              <w:t>连续性</w:t>
            </w:r>
          </w:p>
          <w:p w:rsidR="004A48B3" w:rsidRDefault="004A48B3" w:rsidP="002C74E1">
            <w:pPr>
              <w:spacing w:line="232" w:lineRule="exact"/>
              <w:jc w:val="left"/>
              <w:rPr>
                <w:sz w:val="18"/>
                <w:szCs w:val="18"/>
              </w:rPr>
            </w:pPr>
            <w:r w:rsidRPr="0073542F">
              <w:rPr>
                <w:sz w:val="18"/>
                <w:szCs w:val="18"/>
              </w:rPr>
              <w:t>3</w:t>
            </w:r>
            <w:r w:rsidRPr="0073542F">
              <w:rPr>
                <w:rFonts w:hint="eastAsia"/>
                <w:sz w:val="18"/>
                <w:szCs w:val="18"/>
              </w:rPr>
              <w:t>、</w:t>
            </w:r>
            <w:r>
              <w:rPr>
                <w:sz w:val="18"/>
                <w:szCs w:val="18"/>
              </w:rPr>
              <w:t xml:space="preserve"> </w:t>
            </w:r>
            <w:r>
              <w:rPr>
                <w:rFonts w:hint="eastAsia"/>
                <w:sz w:val="18"/>
                <w:szCs w:val="18"/>
              </w:rPr>
              <w:t>钻具的提速</w:t>
            </w:r>
          </w:p>
          <w:p w:rsidR="004A48B3" w:rsidRPr="0073542F" w:rsidRDefault="004A48B3" w:rsidP="002C74E1">
            <w:pPr>
              <w:spacing w:line="232" w:lineRule="exact"/>
              <w:jc w:val="left"/>
              <w:rPr>
                <w:sz w:val="18"/>
                <w:szCs w:val="18"/>
              </w:rPr>
            </w:pPr>
            <w:r>
              <w:rPr>
                <w:sz w:val="18"/>
                <w:szCs w:val="18"/>
              </w:rPr>
              <w:t>4</w:t>
            </w:r>
            <w:r>
              <w:rPr>
                <w:rFonts w:hint="eastAsia"/>
                <w:sz w:val="18"/>
                <w:szCs w:val="18"/>
              </w:rPr>
              <w:t>、</w:t>
            </w:r>
            <w:r>
              <w:rPr>
                <w:sz w:val="18"/>
                <w:szCs w:val="18"/>
              </w:rPr>
              <w:t xml:space="preserve"> </w:t>
            </w:r>
            <w:r w:rsidRPr="0073542F">
              <w:rPr>
                <w:rFonts w:hint="eastAsia"/>
                <w:sz w:val="18"/>
                <w:szCs w:val="18"/>
              </w:rPr>
              <w:t>灌注桩顶面标高</w:t>
            </w:r>
          </w:p>
        </w:tc>
        <w:tc>
          <w:tcPr>
            <w:tcW w:w="2551" w:type="dxa"/>
            <w:vAlign w:val="center"/>
          </w:tcPr>
          <w:p w:rsidR="004A48B3" w:rsidRPr="0073542F" w:rsidRDefault="004A48B3" w:rsidP="004A48B3">
            <w:pPr>
              <w:spacing w:line="232" w:lineRule="exact"/>
              <w:ind w:left="31680" w:hangingChars="200" w:firstLine="31680"/>
              <w:jc w:val="left"/>
              <w:rPr>
                <w:sz w:val="18"/>
                <w:szCs w:val="18"/>
              </w:rPr>
            </w:pPr>
            <w:r w:rsidRPr="0073542F">
              <w:rPr>
                <w:sz w:val="18"/>
                <w:szCs w:val="18"/>
              </w:rPr>
              <w:t>1</w:t>
            </w:r>
            <w:r w:rsidRPr="0073542F">
              <w:rPr>
                <w:rFonts w:hint="eastAsia"/>
                <w:sz w:val="18"/>
                <w:szCs w:val="18"/>
              </w:rPr>
              <w:t>、</w:t>
            </w:r>
            <w:r>
              <w:rPr>
                <w:sz w:val="18"/>
                <w:szCs w:val="18"/>
              </w:rPr>
              <w:t xml:space="preserve"> </w:t>
            </w:r>
            <w:r w:rsidRPr="0073542F">
              <w:rPr>
                <w:rFonts w:hint="eastAsia"/>
                <w:sz w:val="18"/>
                <w:szCs w:val="18"/>
              </w:rPr>
              <w:t>钻杆芯管内的混凝土高度</w:t>
            </w:r>
            <w:r>
              <w:rPr>
                <w:rFonts w:hint="eastAsia"/>
                <w:sz w:val="18"/>
                <w:szCs w:val="18"/>
              </w:rPr>
              <w:t>不得低于</w:t>
            </w:r>
            <w:r w:rsidRPr="0073542F">
              <w:rPr>
                <w:sz w:val="18"/>
                <w:szCs w:val="18"/>
              </w:rPr>
              <w:t>2m</w:t>
            </w:r>
          </w:p>
          <w:p w:rsidR="004A48B3" w:rsidRDefault="004A48B3" w:rsidP="004A48B3">
            <w:pPr>
              <w:spacing w:line="232" w:lineRule="exact"/>
              <w:ind w:left="31680" w:hangingChars="200" w:firstLine="31680"/>
              <w:jc w:val="left"/>
              <w:rPr>
                <w:sz w:val="18"/>
                <w:szCs w:val="18"/>
              </w:rPr>
            </w:pPr>
            <w:r w:rsidRPr="0073542F">
              <w:rPr>
                <w:sz w:val="18"/>
                <w:szCs w:val="18"/>
              </w:rPr>
              <w:t>2</w:t>
            </w:r>
            <w:r w:rsidRPr="0073542F">
              <w:rPr>
                <w:rFonts w:hint="eastAsia"/>
                <w:sz w:val="18"/>
                <w:szCs w:val="18"/>
              </w:rPr>
              <w:t>、</w:t>
            </w:r>
            <w:r>
              <w:rPr>
                <w:sz w:val="18"/>
                <w:szCs w:val="18"/>
              </w:rPr>
              <w:t xml:space="preserve"> </w:t>
            </w:r>
            <w:r>
              <w:rPr>
                <w:rFonts w:hint="eastAsia"/>
                <w:sz w:val="18"/>
                <w:szCs w:val="18"/>
              </w:rPr>
              <w:t>钻具提速与泵量相匹配</w:t>
            </w:r>
          </w:p>
          <w:p w:rsidR="004A48B3" w:rsidRPr="0073542F" w:rsidRDefault="004A48B3" w:rsidP="004A48B3">
            <w:pPr>
              <w:spacing w:line="232" w:lineRule="exact"/>
              <w:ind w:left="31680" w:hangingChars="200" w:firstLine="31680"/>
              <w:jc w:val="left"/>
              <w:rPr>
                <w:sz w:val="18"/>
                <w:szCs w:val="18"/>
              </w:rPr>
            </w:pPr>
            <w:r w:rsidRPr="0073542F">
              <w:rPr>
                <w:sz w:val="18"/>
                <w:szCs w:val="18"/>
              </w:rPr>
              <w:t>3</w:t>
            </w:r>
            <w:r w:rsidRPr="0073542F">
              <w:rPr>
                <w:rFonts w:hint="eastAsia"/>
                <w:sz w:val="18"/>
                <w:szCs w:val="18"/>
              </w:rPr>
              <w:t>、</w:t>
            </w:r>
            <w:r>
              <w:rPr>
                <w:sz w:val="18"/>
                <w:szCs w:val="18"/>
              </w:rPr>
              <w:t xml:space="preserve"> </w:t>
            </w:r>
            <w:r w:rsidRPr="0073542F">
              <w:rPr>
                <w:rFonts w:hint="eastAsia"/>
                <w:sz w:val="18"/>
                <w:szCs w:val="18"/>
              </w:rPr>
              <w:t>灌注全程时间不超过混凝土初凝时间</w:t>
            </w:r>
          </w:p>
          <w:p w:rsidR="004A48B3" w:rsidRPr="0073542F" w:rsidRDefault="004A48B3" w:rsidP="004A48B3">
            <w:pPr>
              <w:spacing w:line="232" w:lineRule="exact"/>
              <w:ind w:left="31680" w:hangingChars="200" w:firstLine="31680"/>
              <w:jc w:val="left"/>
              <w:rPr>
                <w:sz w:val="18"/>
                <w:szCs w:val="18"/>
              </w:rPr>
            </w:pPr>
            <w:r>
              <w:rPr>
                <w:sz w:val="18"/>
                <w:szCs w:val="18"/>
              </w:rPr>
              <w:t>4</w:t>
            </w:r>
            <w:r>
              <w:rPr>
                <w:rFonts w:hint="eastAsia"/>
                <w:sz w:val="18"/>
                <w:szCs w:val="18"/>
              </w:rPr>
              <w:t>、</w:t>
            </w:r>
            <w:r>
              <w:rPr>
                <w:sz w:val="18"/>
                <w:szCs w:val="18"/>
              </w:rPr>
              <w:t xml:space="preserve"> </w:t>
            </w:r>
            <w:r w:rsidRPr="0073542F">
              <w:rPr>
                <w:rFonts w:hint="eastAsia"/>
                <w:sz w:val="18"/>
                <w:szCs w:val="18"/>
              </w:rPr>
              <w:t>混凝土超</w:t>
            </w:r>
            <w:r>
              <w:rPr>
                <w:rFonts w:hint="eastAsia"/>
                <w:sz w:val="18"/>
                <w:szCs w:val="18"/>
              </w:rPr>
              <w:t>灌</w:t>
            </w:r>
            <w:r w:rsidRPr="0073542F">
              <w:rPr>
                <w:rFonts w:hint="eastAsia"/>
                <w:sz w:val="18"/>
                <w:szCs w:val="18"/>
              </w:rPr>
              <w:t>高</w:t>
            </w:r>
            <w:r>
              <w:rPr>
                <w:rFonts w:hint="eastAsia"/>
                <w:sz w:val="18"/>
                <w:szCs w:val="18"/>
              </w:rPr>
              <w:t>度不小于</w:t>
            </w:r>
            <w:r w:rsidRPr="0073542F">
              <w:rPr>
                <w:sz w:val="18"/>
                <w:szCs w:val="18"/>
              </w:rPr>
              <w:t>0.5m</w:t>
            </w:r>
          </w:p>
        </w:tc>
        <w:tc>
          <w:tcPr>
            <w:tcW w:w="2410" w:type="dxa"/>
            <w:vAlign w:val="center"/>
          </w:tcPr>
          <w:p w:rsidR="004A48B3" w:rsidRPr="0073542F" w:rsidRDefault="004A48B3" w:rsidP="004A48B3">
            <w:pPr>
              <w:spacing w:line="232" w:lineRule="exact"/>
              <w:ind w:left="31680" w:hangingChars="200" w:firstLine="31680"/>
              <w:jc w:val="left"/>
              <w:rPr>
                <w:sz w:val="18"/>
                <w:szCs w:val="18"/>
              </w:rPr>
            </w:pPr>
            <w:r w:rsidRPr="0073542F">
              <w:rPr>
                <w:sz w:val="18"/>
                <w:szCs w:val="18"/>
              </w:rPr>
              <w:t>1</w:t>
            </w:r>
            <w:r w:rsidRPr="0073542F">
              <w:rPr>
                <w:rFonts w:hint="eastAsia"/>
                <w:sz w:val="18"/>
                <w:szCs w:val="18"/>
              </w:rPr>
              <w:t>、</w:t>
            </w:r>
            <w:r>
              <w:rPr>
                <w:sz w:val="18"/>
                <w:szCs w:val="18"/>
              </w:rPr>
              <w:t xml:space="preserve"> </w:t>
            </w:r>
            <w:r w:rsidRPr="0073542F">
              <w:rPr>
                <w:rFonts w:hint="eastAsia"/>
                <w:sz w:val="18"/>
                <w:szCs w:val="18"/>
              </w:rPr>
              <w:t>计算</w:t>
            </w:r>
            <w:r>
              <w:rPr>
                <w:rFonts w:hint="eastAsia"/>
                <w:sz w:val="18"/>
                <w:szCs w:val="18"/>
              </w:rPr>
              <w:t>混凝土</w:t>
            </w:r>
            <w:r w:rsidRPr="0073542F">
              <w:rPr>
                <w:rFonts w:hint="eastAsia"/>
                <w:sz w:val="18"/>
                <w:szCs w:val="18"/>
              </w:rPr>
              <w:t>灌注量</w:t>
            </w:r>
          </w:p>
          <w:p w:rsidR="004A48B3" w:rsidRDefault="004A48B3" w:rsidP="004A48B3">
            <w:pPr>
              <w:spacing w:line="232" w:lineRule="exact"/>
              <w:ind w:left="31680" w:hangingChars="200" w:firstLine="31680"/>
              <w:jc w:val="left"/>
              <w:rPr>
                <w:sz w:val="18"/>
                <w:szCs w:val="18"/>
              </w:rPr>
            </w:pPr>
            <w:r w:rsidRPr="0073542F">
              <w:rPr>
                <w:sz w:val="18"/>
                <w:szCs w:val="18"/>
              </w:rPr>
              <w:t>2</w:t>
            </w:r>
            <w:r w:rsidRPr="0073542F">
              <w:rPr>
                <w:rFonts w:hint="eastAsia"/>
                <w:sz w:val="18"/>
                <w:szCs w:val="18"/>
              </w:rPr>
              <w:t>、</w:t>
            </w:r>
            <w:r>
              <w:rPr>
                <w:sz w:val="18"/>
                <w:szCs w:val="18"/>
              </w:rPr>
              <w:t xml:space="preserve"> </w:t>
            </w:r>
            <w:r w:rsidRPr="0073542F">
              <w:rPr>
                <w:rFonts w:hint="eastAsia"/>
                <w:sz w:val="18"/>
                <w:szCs w:val="18"/>
              </w:rPr>
              <w:t>根据混凝土初凝时间和</w:t>
            </w:r>
            <w:r>
              <w:rPr>
                <w:rFonts w:hint="eastAsia"/>
                <w:sz w:val="18"/>
                <w:szCs w:val="18"/>
              </w:rPr>
              <w:t>用量，调配混凝土车辆</w:t>
            </w:r>
          </w:p>
          <w:p w:rsidR="004A48B3" w:rsidRPr="0073542F" w:rsidRDefault="004A48B3" w:rsidP="004A48B3">
            <w:pPr>
              <w:spacing w:line="232" w:lineRule="exact"/>
              <w:ind w:left="31680" w:hangingChars="200" w:firstLine="31680"/>
              <w:jc w:val="left"/>
              <w:rPr>
                <w:sz w:val="18"/>
                <w:szCs w:val="18"/>
              </w:rPr>
            </w:pPr>
            <w:r>
              <w:rPr>
                <w:sz w:val="18"/>
                <w:szCs w:val="18"/>
              </w:rPr>
              <w:t>3</w:t>
            </w:r>
            <w:r>
              <w:rPr>
                <w:rFonts w:hint="eastAsia"/>
                <w:sz w:val="18"/>
                <w:szCs w:val="18"/>
              </w:rPr>
              <w:t>、</w:t>
            </w:r>
            <w:r>
              <w:rPr>
                <w:sz w:val="18"/>
                <w:szCs w:val="18"/>
              </w:rPr>
              <w:t xml:space="preserve"> </w:t>
            </w:r>
            <w:r>
              <w:rPr>
                <w:rFonts w:hint="eastAsia"/>
                <w:sz w:val="18"/>
                <w:szCs w:val="18"/>
              </w:rPr>
              <w:t>根据桩径、混凝土泵送量控制钻具提速</w:t>
            </w:r>
          </w:p>
        </w:tc>
      </w:tr>
      <w:tr w:rsidR="004A48B3" w:rsidRPr="0073542F" w:rsidTr="000E61C4">
        <w:trPr>
          <w:trHeight w:val="824"/>
        </w:trPr>
        <w:tc>
          <w:tcPr>
            <w:tcW w:w="421" w:type="dxa"/>
            <w:vAlign w:val="center"/>
          </w:tcPr>
          <w:p w:rsidR="004A48B3" w:rsidRPr="0073542F" w:rsidRDefault="004A48B3">
            <w:pPr>
              <w:spacing w:line="232" w:lineRule="exact"/>
              <w:jc w:val="center"/>
              <w:rPr>
                <w:sz w:val="18"/>
                <w:szCs w:val="18"/>
              </w:rPr>
            </w:pPr>
            <w:r w:rsidRPr="0073542F">
              <w:rPr>
                <w:sz w:val="18"/>
                <w:szCs w:val="18"/>
              </w:rPr>
              <w:t>7</w:t>
            </w:r>
          </w:p>
        </w:tc>
        <w:tc>
          <w:tcPr>
            <w:tcW w:w="567" w:type="dxa"/>
            <w:tcBorders>
              <w:top w:val="nil"/>
              <w:bottom w:val="nil"/>
            </w:tcBorders>
            <w:vAlign w:val="center"/>
          </w:tcPr>
          <w:p w:rsidR="004A48B3" w:rsidRPr="0073542F" w:rsidRDefault="004A48B3">
            <w:pPr>
              <w:spacing w:line="232" w:lineRule="exact"/>
              <w:jc w:val="center"/>
              <w:rPr>
                <w:sz w:val="18"/>
                <w:szCs w:val="18"/>
              </w:rPr>
            </w:pPr>
            <w:r w:rsidRPr="0073542F">
              <w:rPr>
                <w:rFonts w:hint="eastAsia"/>
                <w:sz w:val="18"/>
                <w:szCs w:val="18"/>
              </w:rPr>
              <w:t>灌</w:t>
            </w:r>
          </w:p>
          <w:p w:rsidR="004A48B3" w:rsidRPr="0073542F" w:rsidRDefault="004A48B3">
            <w:pPr>
              <w:spacing w:line="232" w:lineRule="exact"/>
              <w:jc w:val="center"/>
              <w:rPr>
                <w:sz w:val="18"/>
                <w:szCs w:val="18"/>
              </w:rPr>
            </w:pPr>
          </w:p>
          <w:p w:rsidR="004A48B3" w:rsidRPr="0073542F" w:rsidRDefault="004A48B3">
            <w:pPr>
              <w:spacing w:line="232" w:lineRule="exact"/>
              <w:jc w:val="center"/>
              <w:rPr>
                <w:sz w:val="18"/>
                <w:szCs w:val="18"/>
              </w:rPr>
            </w:pPr>
            <w:r w:rsidRPr="0073542F">
              <w:rPr>
                <w:rFonts w:hint="eastAsia"/>
                <w:sz w:val="18"/>
                <w:szCs w:val="18"/>
              </w:rPr>
              <w:t>注</w:t>
            </w:r>
          </w:p>
        </w:tc>
        <w:tc>
          <w:tcPr>
            <w:tcW w:w="850" w:type="dxa"/>
            <w:vAlign w:val="center"/>
          </w:tcPr>
          <w:p w:rsidR="004A48B3" w:rsidRPr="0073542F" w:rsidRDefault="004A48B3">
            <w:pPr>
              <w:spacing w:line="232" w:lineRule="exact"/>
              <w:jc w:val="center"/>
              <w:rPr>
                <w:sz w:val="18"/>
                <w:szCs w:val="18"/>
              </w:rPr>
            </w:pPr>
            <w:r w:rsidRPr="0073542F">
              <w:rPr>
                <w:rFonts w:hint="eastAsia"/>
                <w:sz w:val="18"/>
                <w:szCs w:val="18"/>
              </w:rPr>
              <w:t>强度</w:t>
            </w:r>
          </w:p>
        </w:tc>
        <w:tc>
          <w:tcPr>
            <w:tcW w:w="1985" w:type="dxa"/>
            <w:vAlign w:val="center"/>
          </w:tcPr>
          <w:p w:rsidR="004A48B3" w:rsidRPr="0073542F" w:rsidRDefault="004A48B3" w:rsidP="004A48B3">
            <w:pPr>
              <w:spacing w:line="232" w:lineRule="exact"/>
              <w:ind w:firstLineChars="100" w:firstLine="31680"/>
              <w:jc w:val="left"/>
              <w:rPr>
                <w:sz w:val="18"/>
                <w:szCs w:val="18"/>
              </w:rPr>
            </w:pPr>
            <w:r>
              <w:rPr>
                <w:rFonts w:hint="eastAsia"/>
                <w:sz w:val="18"/>
                <w:szCs w:val="18"/>
              </w:rPr>
              <w:t>制作</w:t>
            </w:r>
            <w:r w:rsidRPr="0073542F">
              <w:rPr>
                <w:rFonts w:hint="eastAsia"/>
                <w:sz w:val="18"/>
                <w:szCs w:val="18"/>
              </w:rPr>
              <w:t>混凝土试</w:t>
            </w:r>
            <w:r>
              <w:rPr>
                <w:rFonts w:hint="eastAsia"/>
                <w:sz w:val="18"/>
                <w:szCs w:val="18"/>
              </w:rPr>
              <w:t>件</w:t>
            </w:r>
          </w:p>
        </w:tc>
        <w:tc>
          <w:tcPr>
            <w:tcW w:w="2551" w:type="dxa"/>
            <w:vAlign w:val="center"/>
          </w:tcPr>
          <w:p w:rsidR="004A48B3" w:rsidRDefault="004A48B3" w:rsidP="004A48B3">
            <w:pPr>
              <w:spacing w:line="232" w:lineRule="exact"/>
              <w:ind w:left="31680" w:hangingChars="200" w:firstLine="31680"/>
              <w:jc w:val="left"/>
              <w:rPr>
                <w:sz w:val="18"/>
                <w:szCs w:val="18"/>
              </w:rPr>
            </w:pPr>
            <w:r>
              <w:rPr>
                <w:sz w:val="18"/>
                <w:szCs w:val="18"/>
              </w:rPr>
              <w:t>1</w:t>
            </w:r>
            <w:r>
              <w:rPr>
                <w:rFonts w:hint="eastAsia"/>
                <w:sz w:val="18"/>
                <w:szCs w:val="18"/>
              </w:rPr>
              <w:t>、</w:t>
            </w:r>
            <w:r>
              <w:rPr>
                <w:sz w:val="18"/>
                <w:szCs w:val="18"/>
              </w:rPr>
              <w:t xml:space="preserve"> </w:t>
            </w:r>
            <w:r>
              <w:rPr>
                <w:rFonts w:hint="eastAsia"/>
                <w:sz w:val="18"/>
                <w:szCs w:val="18"/>
              </w:rPr>
              <w:t>满足混凝土试件数量要求</w:t>
            </w:r>
          </w:p>
          <w:p w:rsidR="004A48B3" w:rsidRPr="0073542F" w:rsidRDefault="004A48B3" w:rsidP="004A48B3">
            <w:pPr>
              <w:spacing w:line="232" w:lineRule="exact"/>
              <w:ind w:left="31680" w:hangingChars="200" w:firstLine="31680"/>
              <w:jc w:val="left"/>
              <w:rPr>
                <w:sz w:val="18"/>
                <w:szCs w:val="18"/>
              </w:rPr>
            </w:pPr>
            <w:r>
              <w:rPr>
                <w:sz w:val="18"/>
                <w:szCs w:val="18"/>
              </w:rPr>
              <w:t>2</w:t>
            </w:r>
            <w:r>
              <w:rPr>
                <w:rFonts w:hint="eastAsia"/>
                <w:sz w:val="18"/>
                <w:szCs w:val="18"/>
              </w:rPr>
              <w:t>、</w:t>
            </w:r>
            <w:r>
              <w:rPr>
                <w:sz w:val="18"/>
                <w:szCs w:val="18"/>
              </w:rPr>
              <w:t xml:space="preserve"> </w:t>
            </w:r>
            <w:r w:rsidRPr="0073542F">
              <w:rPr>
                <w:rFonts w:hint="eastAsia"/>
                <w:sz w:val="18"/>
                <w:szCs w:val="18"/>
              </w:rPr>
              <w:t>试</w:t>
            </w:r>
            <w:r>
              <w:rPr>
                <w:rFonts w:hint="eastAsia"/>
                <w:sz w:val="18"/>
                <w:szCs w:val="18"/>
              </w:rPr>
              <w:t>件</w:t>
            </w:r>
            <w:r w:rsidRPr="0073542F">
              <w:rPr>
                <w:sz w:val="18"/>
                <w:szCs w:val="18"/>
              </w:rPr>
              <w:t>28d</w:t>
            </w:r>
            <w:r w:rsidRPr="0073542F">
              <w:rPr>
                <w:rFonts w:hint="eastAsia"/>
                <w:sz w:val="18"/>
                <w:szCs w:val="18"/>
              </w:rPr>
              <w:t>龄期强度满足设计要求</w:t>
            </w:r>
          </w:p>
        </w:tc>
        <w:tc>
          <w:tcPr>
            <w:tcW w:w="2410" w:type="dxa"/>
            <w:vAlign w:val="center"/>
          </w:tcPr>
          <w:p w:rsidR="004A48B3" w:rsidRPr="0073542F" w:rsidRDefault="004A48B3">
            <w:pPr>
              <w:spacing w:line="232" w:lineRule="exact"/>
              <w:jc w:val="left"/>
              <w:rPr>
                <w:sz w:val="18"/>
                <w:szCs w:val="18"/>
              </w:rPr>
            </w:pPr>
            <w:r w:rsidRPr="0073542F">
              <w:rPr>
                <w:sz w:val="18"/>
                <w:szCs w:val="18"/>
              </w:rPr>
              <w:t>1</w:t>
            </w:r>
            <w:r w:rsidRPr="0073542F">
              <w:rPr>
                <w:rFonts w:hint="eastAsia"/>
                <w:sz w:val="18"/>
                <w:szCs w:val="18"/>
              </w:rPr>
              <w:t>、</w:t>
            </w:r>
            <w:r>
              <w:rPr>
                <w:sz w:val="18"/>
                <w:szCs w:val="18"/>
              </w:rPr>
              <w:t xml:space="preserve"> </w:t>
            </w:r>
            <w:r w:rsidRPr="0073542F">
              <w:rPr>
                <w:rFonts w:hint="eastAsia"/>
                <w:sz w:val="18"/>
                <w:szCs w:val="18"/>
              </w:rPr>
              <w:t>按规定制作试</w:t>
            </w:r>
            <w:r>
              <w:rPr>
                <w:rFonts w:hint="eastAsia"/>
                <w:sz w:val="18"/>
                <w:szCs w:val="18"/>
              </w:rPr>
              <w:t>件</w:t>
            </w:r>
          </w:p>
          <w:p w:rsidR="004A48B3" w:rsidRPr="0073542F" w:rsidRDefault="004A48B3">
            <w:pPr>
              <w:spacing w:line="232" w:lineRule="exact"/>
              <w:jc w:val="left"/>
              <w:rPr>
                <w:sz w:val="18"/>
                <w:szCs w:val="18"/>
              </w:rPr>
            </w:pPr>
            <w:r w:rsidRPr="0073542F">
              <w:rPr>
                <w:sz w:val="18"/>
                <w:szCs w:val="18"/>
              </w:rPr>
              <w:t>2</w:t>
            </w:r>
            <w:r w:rsidRPr="0073542F">
              <w:rPr>
                <w:rFonts w:hint="eastAsia"/>
                <w:sz w:val="18"/>
                <w:szCs w:val="18"/>
              </w:rPr>
              <w:t>、</w:t>
            </w:r>
            <w:r>
              <w:rPr>
                <w:sz w:val="18"/>
                <w:szCs w:val="18"/>
              </w:rPr>
              <w:t xml:space="preserve"> </w:t>
            </w:r>
            <w:r w:rsidRPr="0073542F">
              <w:rPr>
                <w:rFonts w:hint="eastAsia"/>
                <w:sz w:val="18"/>
                <w:szCs w:val="18"/>
              </w:rPr>
              <w:t>试</w:t>
            </w:r>
            <w:r>
              <w:rPr>
                <w:rFonts w:hint="eastAsia"/>
                <w:sz w:val="18"/>
                <w:szCs w:val="18"/>
              </w:rPr>
              <w:t>件</w:t>
            </w:r>
            <w:r w:rsidRPr="0073542F">
              <w:rPr>
                <w:rFonts w:hint="eastAsia"/>
                <w:sz w:val="18"/>
                <w:szCs w:val="18"/>
              </w:rPr>
              <w:t>进行标准养护</w:t>
            </w:r>
          </w:p>
          <w:p w:rsidR="004A48B3" w:rsidRPr="0073542F" w:rsidRDefault="004A48B3" w:rsidP="00C45F27">
            <w:pPr>
              <w:spacing w:line="232" w:lineRule="exact"/>
              <w:jc w:val="left"/>
              <w:rPr>
                <w:sz w:val="18"/>
                <w:szCs w:val="18"/>
              </w:rPr>
            </w:pPr>
            <w:r w:rsidRPr="0073542F">
              <w:rPr>
                <w:sz w:val="18"/>
                <w:szCs w:val="18"/>
              </w:rPr>
              <w:t>3</w:t>
            </w:r>
            <w:r w:rsidRPr="0073542F">
              <w:rPr>
                <w:rFonts w:hint="eastAsia"/>
                <w:sz w:val="18"/>
                <w:szCs w:val="18"/>
              </w:rPr>
              <w:t>、</w:t>
            </w:r>
            <w:r>
              <w:rPr>
                <w:sz w:val="18"/>
                <w:szCs w:val="18"/>
              </w:rPr>
              <w:t xml:space="preserve"> </w:t>
            </w:r>
            <w:r w:rsidRPr="0073542F">
              <w:rPr>
                <w:rFonts w:hint="eastAsia"/>
                <w:sz w:val="18"/>
                <w:szCs w:val="18"/>
              </w:rPr>
              <w:t>龄期</w:t>
            </w:r>
            <w:r w:rsidRPr="0073542F">
              <w:rPr>
                <w:sz w:val="18"/>
                <w:szCs w:val="18"/>
              </w:rPr>
              <w:t>28d</w:t>
            </w:r>
            <w:r w:rsidRPr="0073542F">
              <w:rPr>
                <w:rFonts w:hint="eastAsia"/>
                <w:sz w:val="18"/>
                <w:szCs w:val="18"/>
              </w:rPr>
              <w:t>后进行</w:t>
            </w:r>
            <w:r>
              <w:rPr>
                <w:rFonts w:hint="eastAsia"/>
                <w:sz w:val="18"/>
                <w:szCs w:val="18"/>
              </w:rPr>
              <w:t>检</w:t>
            </w:r>
            <w:r w:rsidRPr="0073542F">
              <w:rPr>
                <w:rFonts w:hint="eastAsia"/>
                <w:sz w:val="18"/>
                <w:szCs w:val="18"/>
              </w:rPr>
              <w:t>验</w:t>
            </w:r>
          </w:p>
        </w:tc>
      </w:tr>
      <w:tr w:rsidR="004A48B3" w:rsidRPr="0073542F" w:rsidTr="00A63F09">
        <w:trPr>
          <w:trHeight w:val="643"/>
        </w:trPr>
        <w:tc>
          <w:tcPr>
            <w:tcW w:w="421" w:type="dxa"/>
            <w:vAlign w:val="center"/>
          </w:tcPr>
          <w:p w:rsidR="004A48B3" w:rsidRPr="0073542F" w:rsidRDefault="004A48B3">
            <w:pPr>
              <w:spacing w:line="232" w:lineRule="exact"/>
              <w:jc w:val="center"/>
              <w:rPr>
                <w:sz w:val="18"/>
                <w:szCs w:val="18"/>
              </w:rPr>
            </w:pPr>
            <w:r w:rsidRPr="0073542F">
              <w:rPr>
                <w:sz w:val="18"/>
                <w:szCs w:val="18"/>
              </w:rPr>
              <w:t>8</w:t>
            </w:r>
          </w:p>
        </w:tc>
        <w:tc>
          <w:tcPr>
            <w:tcW w:w="567" w:type="dxa"/>
            <w:tcBorders>
              <w:top w:val="nil"/>
            </w:tcBorders>
            <w:vAlign w:val="center"/>
          </w:tcPr>
          <w:p w:rsidR="004A48B3" w:rsidRPr="0073542F" w:rsidRDefault="004A48B3" w:rsidP="008761A3">
            <w:pPr>
              <w:spacing w:line="232" w:lineRule="exact"/>
              <w:rPr>
                <w:sz w:val="18"/>
                <w:szCs w:val="18"/>
              </w:rPr>
            </w:pPr>
          </w:p>
        </w:tc>
        <w:tc>
          <w:tcPr>
            <w:tcW w:w="850" w:type="dxa"/>
            <w:vAlign w:val="center"/>
          </w:tcPr>
          <w:p w:rsidR="004A48B3" w:rsidRPr="0073542F" w:rsidRDefault="004A48B3">
            <w:pPr>
              <w:spacing w:line="232" w:lineRule="exact"/>
              <w:jc w:val="center"/>
              <w:rPr>
                <w:sz w:val="18"/>
                <w:szCs w:val="18"/>
              </w:rPr>
            </w:pPr>
            <w:r w:rsidRPr="0073542F">
              <w:rPr>
                <w:rFonts w:hint="eastAsia"/>
                <w:sz w:val="18"/>
                <w:szCs w:val="18"/>
              </w:rPr>
              <w:t>充盈</w:t>
            </w:r>
          </w:p>
          <w:p w:rsidR="004A48B3" w:rsidRPr="0073542F" w:rsidRDefault="004A48B3">
            <w:pPr>
              <w:spacing w:line="232" w:lineRule="exact"/>
              <w:jc w:val="center"/>
              <w:rPr>
                <w:sz w:val="18"/>
                <w:szCs w:val="18"/>
              </w:rPr>
            </w:pPr>
            <w:r w:rsidRPr="0073542F">
              <w:rPr>
                <w:rFonts w:hint="eastAsia"/>
                <w:sz w:val="18"/>
                <w:szCs w:val="18"/>
              </w:rPr>
              <w:t>系数</w:t>
            </w:r>
          </w:p>
        </w:tc>
        <w:tc>
          <w:tcPr>
            <w:tcW w:w="1985" w:type="dxa"/>
            <w:vAlign w:val="center"/>
          </w:tcPr>
          <w:p w:rsidR="004A48B3" w:rsidRPr="0073542F" w:rsidRDefault="004A48B3" w:rsidP="004A48B3">
            <w:pPr>
              <w:spacing w:line="232" w:lineRule="exact"/>
              <w:ind w:firstLineChars="400" w:firstLine="31680"/>
              <w:jc w:val="left"/>
              <w:rPr>
                <w:sz w:val="18"/>
                <w:szCs w:val="18"/>
              </w:rPr>
            </w:pPr>
            <w:r w:rsidRPr="0073542F">
              <w:rPr>
                <w:sz w:val="18"/>
                <w:szCs w:val="18"/>
              </w:rPr>
              <w:t>—</w:t>
            </w:r>
          </w:p>
        </w:tc>
        <w:tc>
          <w:tcPr>
            <w:tcW w:w="2551" w:type="dxa"/>
            <w:vAlign w:val="center"/>
          </w:tcPr>
          <w:p w:rsidR="004A48B3" w:rsidRPr="0073542F" w:rsidRDefault="004A48B3">
            <w:pPr>
              <w:spacing w:line="232" w:lineRule="exact"/>
              <w:jc w:val="center"/>
              <w:rPr>
                <w:sz w:val="18"/>
                <w:szCs w:val="18"/>
              </w:rPr>
            </w:pPr>
            <w:r w:rsidRPr="009D30F5">
              <w:rPr>
                <w:rFonts w:hint="eastAsia"/>
                <w:sz w:val="15"/>
                <w:szCs w:val="15"/>
              </w:rPr>
              <w:t>＞</w:t>
            </w:r>
            <w:r>
              <w:rPr>
                <w:sz w:val="18"/>
                <w:szCs w:val="18"/>
              </w:rPr>
              <w:t xml:space="preserve"> </w:t>
            </w:r>
            <w:r w:rsidRPr="0073542F">
              <w:rPr>
                <w:sz w:val="18"/>
                <w:szCs w:val="18"/>
              </w:rPr>
              <w:t>1.0</w:t>
            </w:r>
            <w:r>
              <w:rPr>
                <w:sz w:val="18"/>
                <w:szCs w:val="18"/>
              </w:rPr>
              <w:t>2</w:t>
            </w:r>
          </w:p>
        </w:tc>
        <w:tc>
          <w:tcPr>
            <w:tcW w:w="2410" w:type="dxa"/>
            <w:vAlign w:val="center"/>
          </w:tcPr>
          <w:p w:rsidR="004A48B3" w:rsidRDefault="004A48B3" w:rsidP="004A48B3">
            <w:pPr>
              <w:spacing w:line="232" w:lineRule="exact"/>
              <w:ind w:firstLineChars="100" w:firstLine="31680"/>
              <w:jc w:val="left"/>
              <w:rPr>
                <w:sz w:val="18"/>
                <w:szCs w:val="18"/>
              </w:rPr>
            </w:pPr>
            <w:r w:rsidRPr="0073542F">
              <w:rPr>
                <w:rFonts w:hint="eastAsia"/>
                <w:sz w:val="18"/>
                <w:szCs w:val="18"/>
              </w:rPr>
              <w:t>按实际混凝土灌注量</w:t>
            </w:r>
          </w:p>
          <w:p w:rsidR="004A48B3" w:rsidRPr="0073542F" w:rsidRDefault="004A48B3" w:rsidP="004A48B3">
            <w:pPr>
              <w:spacing w:line="232" w:lineRule="exact"/>
              <w:ind w:firstLineChars="100" w:firstLine="31680"/>
              <w:jc w:val="left"/>
              <w:rPr>
                <w:sz w:val="18"/>
                <w:szCs w:val="18"/>
              </w:rPr>
            </w:pPr>
            <w:r w:rsidRPr="0073542F">
              <w:rPr>
                <w:rFonts w:hint="eastAsia"/>
                <w:sz w:val="18"/>
                <w:szCs w:val="18"/>
              </w:rPr>
              <w:t>计算</w:t>
            </w:r>
            <w:r>
              <w:rPr>
                <w:rFonts w:hint="eastAsia"/>
                <w:sz w:val="18"/>
                <w:szCs w:val="18"/>
              </w:rPr>
              <w:t>基</w:t>
            </w:r>
            <w:r w:rsidRPr="0073542F">
              <w:rPr>
                <w:rFonts w:hint="eastAsia"/>
                <w:sz w:val="18"/>
                <w:szCs w:val="18"/>
              </w:rPr>
              <w:t>桩灌注充盈系数</w:t>
            </w:r>
          </w:p>
        </w:tc>
      </w:tr>
      <w:tr w:rsidR="004A48B3" w:rsidRPr="0073542F" w:rsidTr="00340D79">
        <w:trPr>
          <w:trHeight w:val="901"/>
        </w:trPr>
        <w:tc>
          <w:tcPr>
            <w:tcW w:w="421" w:type="dxa"/>
            <w:vAlign w:val="center"/>
          </w:tcPr>
          <w:p w:rsidR="004A48B3" w:rsidRPr="0073542F" w:rsidRDefault="004A48B3">
            <w:pPr>
              <w:spacing w:line="232" w:lineRule="exact"/>
              <w:jc w:val="center"/>
              <w:rPr>
                <w:sz w:val="18"/>
                <w:szCs w:val="18"/>
              </w:rPr>
            </w:pPr>
            <w:r w:rsidRPr="0073542F">
              <w:rPr>
                <w:sz w:val="18"/>
                <w:szCs w:val="18"/>
              </w:rPr>
              <w:t>9</w:t>
            </w:r>
          </w:p>
        </w:tc>
        <w:tc>
          <w:tcPr>
            <w:tcW w:w="567" w:type="dxa"/>
            <w:tcBorders>
              <w:bottom w:val="nil"/>
            </w:tcBorders>
            <w:vAlign w:val="center"/>
          </w:tcPr>
          <w:p w:rsidR="004A48B3" w:rsidRDefault="004A48B3">
            <w:pPr>
              <w:spacing w:line="232" w:lineRule="exact"/>
              <w:jc w:val="center"/>
              <w:rPr>
                <w:sz w:val="18"/>
                <w:szCs w:val="18"/>
              </w:rPr>
            </w:pPr>
          </w:p>
          <w:p w:rsidR="004A48B3" w:rsidRDefault="004A48B3">
            <w:pPr>
              <w:spacing w:line="232" w:lineRule="exact"/>
              <w:jc w:val="center"/>
              <w:rPr>
                <w:sz w:val="18"/>
                <w:szCs w:val="18"/>
              </w:rPr>
            </w:pPr>
          </w:p>
          <w:p w:rsidR="004A48B3" w:rsidRPr="0073542F" w:rsidRDefault="004A48B3" w:rsidP="00386B1E">
            <w:pPr>
              <w:spacing w:line="232" w:lineRule="exact"/>
              <w:jc w:val="center"/>
              <w:rPr>
                <w:sz w:val="18"/>
                <w:szCs w:val="18"/>
              </w:rPr>
            </w:pPr>
            <w:r w:rsidRPr="0073542F">
              <w:rPr>
                <w:rFonts w:hint="eastAsia"/>
                <w:sz w:val="18"/>
                <w:szCs w:val="18"/>
              </w:rPr>
              <w:t>钢</w:t>
            </w:r>
          </w:p>
        </w:tc>
        <w:tc>
          <w:tcPr>
            <w:tcW w:w="850" w:type="dxa"/>
            <w:vAlign w:val="center"/>
          </w:tcPr>
          <w:p w:rsidR="004A48B3" w:rsidRPr="0073542F" w:rsidRDefault="004A48B3">
            <w:pPr>
              <w:spacing w:line="232" w:lineRule="exact"/>
              <w:jc w:val="center"/>
              <w:rPr>
                <w:sz w:val="18"/>
                <w:szCs w:val="18"/>
              </w:rPr>
            </w:pPr>
            <w:r w:rsidRPr="0073542F">
              <w:rPr>
                <w:rFonts w:hint="eastAsia"/>
                <w:sz w:val="18"/>
                <w:szCs w:val="18"/>
              </w:rPr>
              <w:t>材质</w:t>
            </w:r>
          </w:p>
          <w:p w:rsidR="004A48B3" w:rsidRPr="0073542F" w:rsidRDefault="004A48B3">
            <w:pPr>
              <w:spacing w:line="232" w:lineRule="exact"/>
              <w:jc w:val="center"/>
              <w:rPr>
                <w:sz w:val="18"/>
                <w:szCs w:val="18"/>
              </w:rPr>
            </w:pPr>
            <w:r w:rsidRPr="0073542F">
              <w:rPr>
                <w:rFonts w:hint="eastAsia"/>
                <w:sz w:val="18"/>
                <w:szCs w:val="18"/>
              </w:rPr>
              <w:t>检验</w:t>
            </w:r>
          </w:p>
        </w:tc>
        <w:tc>
          <w:tcPr>
            <w:tcW w:w="1985" w:type="dxa"/>
            <w:vAlign w:val="center"/>
          </w:tcPr>
          <w:p w:rsidR="004A48B3" w:rsidRPr="0073542F" w:rsidRDefault="004A48B3">
            <w:pPr>
              <w:spacing w:line="232" w:lineRule="exact"/>
              <w:jc w:val="left"/>
              <w:rPr>
                <w:sz w:val="18"/>
                <w:szCs w:val="18"/>
              </w:rPr>
            </w:pPr>
            <w:r w:rsidRPr="0073542F">
              <w:rPr>
                <w:sz w:val="18"/>
                <w:szCs w:val="18"/>
              </w:rPr>
              <w:t>1</w:t>
            </w:r>
            <w:r w:rsidRPr="0073542F">
              <w:rPr>
                <w:rFonts w:hint="eastAsia"/>
                <w:sz w:val="18"/>
                <w:szCs w:val="18"/>
              </w:rPr>
              <w:t>、钢筋品种、规格</w:t>
            </w:r>
          </w:p>
          <w:p w:rsidR="004A48B3" w:rsidRPr="0073542F" w:rsidRDefault="004A48B3" w:rsidP="002C74E1">
            <w:pPr>
              <w:spacing w:line="232" w:lineRule="exact"/>
              <w:jc w:val="left"/>
              <w:rPr>
                <w:sz w:val="18"/>
                <w:szCs w:val="18"/>
              </w:rPr>
            </w:pPr>
            <w:r w:rsidRPr="0073542F">
              <w:rPr>
                <w:sz w:val="18"/>
                <w:szCs w:val="18"/>
              </w:rPr>
              <w:t>2</w:t>
            </w:r>
            <w:r w:rsidRPr="0073542F">
              <w:rPr>
                <w:rFonts w:hint="eastAsia"/>
                <w:sz w:val="18"/>
                <w:szCs w:val="18"/>
              </w:rPr>
              <w:t>、焊条品种、规格</w:t>
            </w:r>
          </w:p>
        </w:tc>
        <w:tc>
          <w:tcPr>
            <w:tcW w:w="2551" w:type="dxa"/>
            <w:vAlign w:val="center"/>
          </w:tcPr>
          <w:p w:rsidR="004A48B3" w:rsidRPr="0073542F" w:rsidRDefault="004A48B3" w:rsidP="004A48B3">
            <w:pPr>
              <w:spacing w:line="232" w:lineRule="exact"/>
              <w:ind w:firstLineChars="100" w:firstLine="31680"/>
              <w:jc w:val="left"/>
              <w:rPr>
                <w:sz w:val="18"/>
                <w:szCs w:val="18"/>
              </w:rPr>
            </w:pPr>
            <w:r w:rsidRPr="0073542F">
              <w:rPr>
                <w:rFonts w:hint="eastAsia"/>
                <w:sz w:val="18"/>
                <w:szCs w:val="18"/>
              </w:rPr>
              <w:t>符合工艺标准和设计要求</w:t>
            </w:r>
          </w:p>
        </w:tc>
        <w:tc>
          <w:tcPr>
            <w:tcW w:w="2410" w:type="dxa"/>
            <w:vAlign w:val="center"/>
          </w:tcPr>
          <w:p w:rsidR="004A48B3" w:rsidRPr="0073542F" w:rsidRDefault="004A48B3">
            <w:pPr>
              <w:spacing w:line="232" w:lineRule="exact"/>
              <w:jc w:val="left"/>
              <w:rPr>
                <w:sz w:val="18"/>
                <w:szCs w:val="18"/>
              </w:rPr>
            </w:pPr>
            <w:r w:rsidRPr="0073542F">
              <w:rPr>
                <w:sz w:val="18"/>
                <w:szCs w:val="18"/>
              </w:rPr>
              <w:t>1</w:t>
            </w:r>
            <w:r>
              <w:rPr>
                <w:rFonts w:hint="eastAsia"/>
                <w:sz w:val="18"/>
                <w:szCs w:val="18"/>
              </w:rPr>
              <w:t>、</w:t>
            </w:r>
            <w:r>
              <w:rPr>
                <w:sz w:val="18"/>
                <w:szCs w:val="18"/>
              </w:rPr>
              <w:t xml:space="preserve"> </w:t>
            </w:r>
            <w:r>
              <w:rPr>
                <w:rFonts w:hint="eastAsia"/>
                <w:sz w:val="18"/>
                <w:szCs w:val="18"/>
              </w:rPr>
              <w:t>钢筋出厂合格证</w:t>
            </w:r>
          </w:p>
          <w:p w:rsidR="004A48B3" w:rsidRPr="0073542F" w:rsidRDefault="004A48B3" w:rsidP="004A48B3">
            <w:pPr>
              <w:spacing w:line="232" w:lineRule="exact"/>
              <w:ind w:left="31680" w:hangingChars="200" w:firstLine="31680"/>
              <w:jc w:val="left"/>
              <w:rPr>
                <w:sz w:val="18"/>
                <w:szCs w:val="18"/>
              </w:rPr>
            </w:pPr>
            <w:r w:rsidRPr="0073542F">
              <w:rPr>
                <w:sz w:val="18"/>
                <w:szCs w:val="18"/>
              </w:rPr>
              <w:t>2</w:t>
            </w:r>
            <w:r>
              <w:rPr>
                <w:rFonts w:hint="eastAsia"/>
                <w:sz w:val="18"/>
                <w:szCs w:val="18"/>
              </w:rPr>
              <w:t>、</w:t>
            </w:r>
            <w:r>
              <w:rPr>
                <w:sz w:val="18"/>
                <w:szCs w:val="18"/>
              </w:rPr>
              <w:t xml:space="preserve"> </w:t>
            </w:r>
            <w:r>
              <w:rPr>
                <w:rFonts w:hint="eastAsia"/>
                <w:sz w:val="18"/>
                <w:szCs w:val="18"/>
              </w:rPr>
              <w:t>检查</w:t>
            </w:r>
            <w:r w:rsidRPr="0073542F">
              <w:rPr>
                <w:rFonts w:hint="eastAsia"/>
                <w:sz w:val="18"/>
                <w:szCs w:val="18"/>
              </w:rPr>
              <w:t>包括直径、锈蚀、损伤、裂纹情况</w:t>
            </w:r>
          </w:p>
          <w:p w:rsidR="004A48B3" w:rsidRPr="0073542F" w:rsidRDefault="004A48B3" w:rsidP="005266EC">
            <w:pPr>
              <w:spacing w:line="232" w:lineRule="exact"/>
              <w:jc w:val="left"/>
              <w:rPr>
                <w:sz w:val="18"/>
                <w:szCs w:val="18"/>
              </w:rPr>
            </w:pPr>
            <w:r w:rsidRPr="0073542F">
              <w:rPr>
                <w:sz w:val="18"/>
                <w:szCs w:val="18"/>
              </w:rPr>
              <w:t>3</w:t>
            </w:r>
            <w:r w:rsidRPr="0073542F">
              <w:rPr>
                <w:rFonts w:hint="eastAsia"/>
                <w:sz w:val="18"/>
                <w:szCs w:val="18"/>
              </w:rPr>
              <w:t>、</w:t>
            </w:r>
            <w:r>
              <w:rPr>
                <w:sz w:val="18"/>
                <w:szCs w:val="18"/>
              </w:rPr>
              <w:t xml:space="preserve"> </w:t>
            </w:r>
            <w:r w:rsidRPr="0073542F">
              <w:rPr>
                <w:rFonts w:hint="eastAsia"/>
                <w:sz w:val="18"/>
                <w:szCs w:val="18"/>
              </w:rPr>
              <w:t>钢筋性能</w:t>
            </w:r>
            <w:r>
              <w:rPr>
                <w:rFonts w:hint="eastAsia"/>
                <w:sz w:val="18"/>
                <w:szCs w:val="18"/>
              </w:rPr>
              <w:t>检测</w:t>
            </w:r>
          </w:p>
        </w:tc>
      </w:tr>
      <w:tr w:rsidR="004A48B3" w:rsidRPr="0073542F" w:rsidTr="006D65CC">
        <w:trPr>
          <w:trHeight w:val="1858"/>
        </w:trPr>
        <w:tc>
          <w:tcPr>
            <w:tcW w:w="421" w:type="dxa"/>
            <w:vAlign w:val="center"/>
          </w:tcPr>
          <w:p w:rsidR="004A48B3" w:rsidRPr="0073542F" w:rsidRDefault="004A48B3">
            <w:pPr>
              <w:spacing w:line="232" w:lineRule="exact"/>
              <w:jc w:val="center"/>
              <w:rPr>
                <w:sz w:val="18"/>
                <w:szCs w:val="18"/>
              </w:rPr>
            </w:pPr>
            <w:r w:rsidRPr="0073542F">
              <w:rPr>
                <w:sz w:val="18"/>
                <w:szCs w:val="18"/>
              </w:rPr>
              <w:t>10</w:t>
            </w:r>
          </w:p>
        </w:tc>
        <w:tc>
          <w:tcPr>
            <w:tcW w:w="567" w:type="dxa"/>
            <w:tcBorders>
              <w:top w:val="nil"/>
              <w:bottom w:val="nil"/>
            </w:tcBorders>
            <w:vAlign w:val="center"/>
          </w:tcPr>
          <w:p w:rsidR="004A48B3" w:rsidRDefault="004A48B3" w:rsidP="00386B1E">
            <w:pPr>
              <w:spacing w:line="232" w:lineRule="exact"/>
              <w:jc w:val="center"/>
              <w:rPr>
                <w:sz w:val="18"/>
                <w:szCs w:val="18"/>
              </w:rPr>
            </w:pPr>
            <w:r w:rsidRPr="0073542F">
              <w:rPr>
                <w:rFonts w:hint="eastAsia"/>
                <w:sz w:val="18"/>
                <w:szCs w:val="18"/>
              </w:rPr>
              <w:t>筋</w:t>
            </w:r>
          </w:p>
          <w:p w:rsidR="004A48B3" w:rsidRDefault="004A48B3" w:rsidP="00386B1E">
            <w:pPr>
              <w:spacing w:line="232" w:lineRule="exact"/>
              <w:jc w:val="center"/>
              <w:rPr>
                <w:sz w:val="18"/>
                <w:szCs w:val="18"/>
              </w:rPr>
            </w:pPr>
          </w:p>
          <w:p w:rsidR="004A48B3" w:rsidRDefault="004A48B3" w:rsidP="00386B1E">
            <w:pPr>
              <w:spacing w:line="232" w:lineRule="exact"/>
              <w:jc w:val="center"/>
              <w:rPr>
                <w:sz w:val="18"/>
                <w:szCs w:val="18"/>
              </w:rPr>
            </w:pPr>
            <w:r w:rsidRPr="0073542F">
              <w:rPr>
                <w:rFonts w:hint="eastAsia"/>
                <w:sz w:val="18"/>
                <w:szCs w:val="18"/>
              </w:rPr>
              <w:t>笼</w:t>
            </w:r>
          </w:p>
          <w:p w:rsidR="004A48B3" w:rsidRDefault="004A48B3" w:rsidP="00386B1E">
            <w:pPr>
              <w:spacing w:line="232" w:lineRule="exact"/>
              <w:jc w:val="center"/>
              <w:rPr>
                <w:sz w:val="18"/>
                <w:szCs w:val="18"/>
              </w:rPr>
            </w:pPr>
          </w:p>
          <w:p w:rsidR="004A48B3" w:rsidRPr="0073542F" w:rsidRDefault="004A48B3">
            <w:pPr>
              <w:spacing w:line="232" w:lineRule="exact"/>
              <w:jc w:val="center"/>
              <w:rPr>
                <w:sz w:val="18"/>
                <w:szCs w:val="18"/>
              </w:rPr>
            </w:pPr>
            <w:r w:rsidRPr="0073542F">
              <w:rPr>
                <w:rFonts w:hint="eastAsia"/>
                <w:sz w:val="18"/>
                <w:szCs w:val="18"/>
              </w:rPr>
              <w:t>制</w:t>
            </w:r>
          </w:p>
          <w:p w:rsidR="004A48B3" w:rsidRDefault="004A48B3" w:rsidP="00386B1E">
            <w:pPr>
              <w:spacing w:line="232" w:lineRule="exact"/>
              <w:jc w:val="center"/>
              <w:rPr>
                <w:sz w:val="18"/>
                <w:szCs w:val="18"/>
              </w:rPr>
            </w:pPr>
          </w:p>
          <w:p w:rsidR="004A48B3" w:rsidRPr="0073542F" w:rsidRDefault="004A48B3" w:rsidP="00386B1E">
            <w:pPr>
              <w:spacing w:line="232" w:lineRule="exact"/>
              <w:jc w:val="center"/>
              <w:rPr>
                <w:sz w:val="18"/>
                <w:szCs w:val="18"/>
              </w:rPr>
            </w:pPr>
            <w:r w:rsidRPr="0073542F">
              <w:rPr>
                <w:rFonts w:hint="eastAsia"/>
                <w:sz w:val="18"/>
                <w:szCs w:val="18"/>
              </w:rPr>
              <w:t>作</w:t>
            </w:r>
          </w:p>
        </w:tc>
        <w:tc>
          <w:tcPr>
            <w:tcW w:w="850" w:type="dxa"/>
            <w:vAlign w:val="center"/>
          </w:tcPr>
          <w:p w:rsidR="004A48B3" w:rsidRPr="0073542F" w:rsidRDefault="004A48B3">
            <w:pPr>
              <w:spacing w:line="232" w:lineRule="exact"/>
              <w:jc w:val="center"/>
              <w:rPr>
                <w:sz w:val="18"/>
                <w:szCs w:val="18"/>
              </w:rPr>
            </w:pPr>
            <w:r w:rsidRPr="0073542F">
              <w:rPr>
                <w:rFonts w:hint="eastAsia"/>
                <w:sz w:val="18"/>
                <w:szCs w:val="18"/>
              </w:rPr>
              <w:t>制作</w:t>
            </w:r>
          </w:p>
        </w:tc>
        <w:tc>
          <w:tcPr>
            <w:tcW w:w="1985" w:type="dxa"/>
            <w:vAlign w:val="center"/>
          </w:tcPr>
          <w:p w:rsidR="004A48B3" w:rsidRDefault="004A48B3">
            <w:pPr>
              <w:spacing w:line="232" w:lineRule="exact"/>
              <w:jc w:val="left"/>
              <w:rPr>
                <w:sz w:val="18"/>
                <w:szCs w:val="18"/>
              </w:rPr>
            </w:pPr>
          </w:p>
          <w:p w:rsidR="004A48B3" w:rsidRPr="0073542F" w:rsidRDefault="004A48B3">
            <w:pPr>
              <w:spacing w:line="232" w:lineRule="exact"/>
              <w:jc w:val="left"/>
              <w:rPr>
                <w:sz w:val="18"/>
                <w:szCs w:val="18"/>
              </w:rPr>
            </w:pPr>
            <w:r w:rsidRPr="0073542F">
              <w:rPr>
                <w:sz w:val="18"/>
                <w:szCs w:val="18"/>
              </w:rPr>
              <w:t>1</w:t>
            </w:r>
            <w:r w:rsidRPr="0073542F">
              <w:rPr>
                <w:rFonts w:hint="eastAsia"/>
                <w:sz w:val="18"/>
                <w:szCs w:val="18"/>
              </w:rPr>
              <w:t>、制作允许偏差</w:t>
            </w:r>
          </w:p>
          <w:p w:rsidR="004A48B3" w:rsidRDefault="004A48B3" w:rsidP="00877AD6">
            <w:pPr>
              <w:spacing w:line="232" w:lineRule="exact"/>
              <w:jc w:val="left"/>
              <w:rPr>
                <w:sz w:val="18"/>
                <w:szCs w:val="18"/>
              </w:rPr>
            </w:pPr>
            <w:r w:rsidRPr="0073542F">
              <w:rPr>
                <w:sz w:val="18"/>
                <w:szCs w:val="18"/>
              </w:rPr>
              <w:t>2</w:t>
            </w:r>
            <w:r w:rsidRPr="0073542F">
              <w:rPr>
                <w:rFonts w:hint="eastAsia"/>
                <w:sz w:val="18"/>
                <w:szCs w:val="18"/>
              </w:rPr>
              <w:t>、焊接质量</w:t>
            </w:r>
          </w:p>
          <w:p w:rsidR="004A48B3" w:rsidRPr="0073542F" w:rsidRDefault="004A48B3" w:rsidP="00877AD6">
            <w:pPr>
              <w:spacing w:line="232" w:lineRule="exact"/>
              <w:jc w:val="left"/>
              <w:rPr>
                <w:sz w:val="18"/>
                <w:szCs w:val="18"/>
              </w:rPr>
            </w:pPr>
            <w:r>
              <w:rPr>
                <w:sz w:val="18"/>
                <w:szCs w:val="18"/>
              </w:rPr>
              <w:t>3</w:t>
            </w:r>
            <w:r w:rsidRPr="0073542F">
              <w:rPr>
                <w:rFonts w:hint="eastAsia"/>
                <w:sz w:val="18"/>
                <w:szCs w:val="18"/>
              </w:rPr>
              <w:t>、笼径、笼长</w:t>
            </w:r>
          </w:p>
          <w:p w:rsidR="004A48B3" w:rsidRPr="0073542F" w:rsidRDefault="004A48B3" w:rsidP="00877AD6">
            <w:pPr>
              <w:spacing w:line="232" w:lineRule="exact"/>
              <w:jc w:val="left"/>
              <w:rPr>
                <w:sz w:val="18"/>
                <w:szCs w:val="18"/>
              </w:rPr>
            </w:pPr>
            <w:r>
              <w:rPr>
                <w:sz w:val="18"/>
                <w:szCs w:val="18"/>
              </w:rPr>
              <w:t>4</w:t>
            </w:r>
            <w:r w:rsidRPr="0073542F">
              <w:rPr>
                <w:rFonts w:hint="eastAsia"/>
                <w:sz w:val="18"/>
                <w:szCs w:val="18"/>
              </w:rPr>
              <w:t>、主筋搭接长度</w:t>
            </w:r>
          </w:p>
          <w:p w:rsidR="004A48B3" w:rsidRPr="0073542F" w:rsidRDefault="004A48B3">
            <w:pPr>
              <w:spacing w:line="232" w:lineRule="exact"/>
              <w:jc w:val="left"/>
              <w:rPr>
                <w:sz w:val="18"/>
                <w:szCs w:val="18"/>
              </w:rPr>
            </w:pPr>
          </w:p>
        </w:tc>
        <w:tc>
          <w:tcPr>
            <w:tcW w:w="2551" w:type="dxa"/>
            <w:vAlign w:val="center"/>
          </w:tcPr>
          <w:p w:rsidR="004A48B3" w:rsidRPr="0073542F" w:rsidRDefault="004A48B3">
            <w:pPr>
              <w:spacing w:line="232" w:lineRule="exact"/>
              <w:jc w:val="left"/>
              <w:rPr>
                <w:sz w:val="18"/>
                <w:szCs w:val="18"/>
              </w:rPr>
            </w:pPr>
            <w:r w:rsidRPr="0073542F">
              <w:rPr>
                <w:sz w:val="18"/>
                <w:szCs w:val="18"/>
              </w:rPr>
              <w:t>1</w:t>
            </w:r>
            <w:r w:rsidRPr="0073542F">
              <w:rPr>
                <w:rFonts w:hint="eastAsia"/>
                <w:sz w:val="18"/>
                <w:szCs w:val="18"/>
              </w:rPr>
              <w:t>、</w:t>
            </w:r>
            <w:r>
              <w:rPr>
                <w:sz w:val="18"/>
                <w:szCs w:val="18"/>
              </w:rPr>
              <w:t xml:space="preserve"> </w:t>
            </w:r>
            <w:r w:rsidRPr="0073542F">
              <w:rPr>
                <w:rFonts w:hint="eastAsia"/>
                <w:sz w:val="18"/>
                <w:szCs w:val="18"/>
              </w:rPr>
              <w:t>主筋间距±</w:t>
            </w:r>
            <w:r w:rsidRPr="0073542F">
              <w:rPr>
                <w:sz w:val="18"/>
                <w:szCs w:val="18"/>
              </w:rPr>
              <w:t>10mm</w:t>
            </w:r>
          </w:p>
          <w:p w:rsidR="004A48B3" w:rsidRPr="0073542F" w:rsidRDefault="004A48B3">
            <w:pPr>
              <w:spacing w:line="232" w:lineRule="exact"/>
              <w:jc w:val="left"/>
              <w:rPr>
                <w:rFonts w:cs="宋体"/>
                <w:kern w:val="0"/>
                <w:sz w:val="18"/>
                <w:szCs w:val="18"/>
              </w:rPr>
            </w:pPr>
            <w:r w:rsidRPr="0073542F">
              <w:rPr>
                <w:sz w:val="18"/>
                <w:szCs w:val="18"/>
              </w:rPr>
              <w:t>2</w:t>
            </w:r>
            <w:r w:rsidRPr="0073542F">
              <w:rPr>
                <w:rFonts w:hint="eastAsia"/>
                <w:sz w:val="18"/>
                <w:szCs w:val="18"/>
              </w:rPr>
              <w:t>、</w:t>
            </w:r>
            <w:r>
              <w:rPr>
                <w:sz w:val="18"/>
                <w:szCs w:val="18"/>
              </w:rPr>
              <w:t xml:space="preserve"> </w:t>
            </w:r>
            <w:r w:rsidRPr="0073542F">
              <w:rPr>
                <w:rFonts w:hint="eastAsia"/>
                <w:sz w:val="18"/>
                <w:szCs w:val="18"/>
              </w:rPr>
              <w:t>箍筋间距</w:t>
            </w:r>
            <w:r w:rsidRPr="0073542F">
              <w:rPr>
                <w:rFonts w:cs="宋体" w:hint="eastAsia"/>
                <w:kern w:val="0"/>
                <w:sz w:val="18"/>
                <w:szCs w:val="18"/>
              </w:rPr>
              <w:t>±</w:t>
            </w:r>
            <w:r w:rsidRPr="0073542F">
              <w:rPr>
                <w:rFonts w:cs="宋体"/>
                <w:kern w:val="0"/>
                <w:sz w:val="18"/>
                <w:szCs w:val="18"/>
              </w:rPr>
              <w:t>20mm</w:t>
            </w:r>
          </w:p>
          <w:p w:rsidR="004A48B3" w:rsidRPr="0073542F" w:rsidRDefault="004A48B3">
            <w:pPr>
              <w:spacing w:line="232" w:lineRule="exact"/>
              <w:jc w:val="left"/>
              <w:rPr>
                <w:rFonts w:cs="宋体"/>
                <w:kern w:val="0"/>
                <w:sz w:val="18"/>
                <w:szCs w:val="18"/>
              </w:rPr>
            </w:pPr>
            <w:r w:rsidRPr="0073542F">
              <w:rPr>
                <w:sz w:val="18"/>
                <w:szCs w:val="18"/>
              </w:rPr>
              <w:t>3</w:t>
            </w:r>
            <w:r w:rsidRPr="0073542F">
              <w:rPr>
                <w:rFonts w:cs="宋体" w:hint="eastAsia"/>
                <w:kern w:val="0"/>
                <w:sz w:val="18"/>
                <w:szCs w:val="18"/>
              </w:rPr>
              <w:t>、</w:t>
            </w:r>
            <w:r>
              <w:rPr>
                <w:rFonts w:cs="宋体"/>
                <w:kern w:val="0"/>
                <w:sz w:val="18"/>
                <w:szCs w:val="18"/>
              </w:rPr>
              <w:t xml:space="preserve"> </w:t>
            </w:r>
            <w:r w:rsidRPr="0073542F">
              <w:rPr>
                <w:rFonts w:cs="宋体" w:hint="eastAsia"/>
                <w:kern w:val="0"/>
                <w:sz w:val="18"/>
                <w:szCs w:val="18"/>
              </w:rPr>
              <w:t>笼径±</w:t>
            </w:r>
            <w:r w:rsidRPr="0073542F">
              <w:rPr>
                <w:rFonts w:cs="宋体"/>
                <w:kern w:val="0"/>
                <w:sz w:val="18"/>
                <w:szCs w:val="18"/>
              </w:rPr>
              <w:t>10mm</w:t>
            </w:r>
          </w:p>
          <w:p w:rsidR="004A48B3" w:rsidRPr="0073542F" w:rsidRDefault="004A48B3">
            <w:pPr>
              <w:spacing w:line="232" w:lineRule="exact"/>
              <w:jc w:val="left"/>
              <w:rPr>
                <w:sz w:val="18"/>
                <w:szCs w:val="18"/>
              </w:rPr>
            </w:pPr>
            <w:r w:rsidRPr="0073542F">
              <w:rPr>
                <w:sz w:val="18"/>
                <w:szCs w:val="18"/>
              </w:rPr>
              <w:t>4</w:t>
            </w:r>
            <w:r w:rsidRPr="0073542F">
              <w:rPr>
                <w:rFonts w:cs="宋体" w:hint="eastAsia"/>
                <w:kern w:val="0"/>
                <w:sz w:val="18"/>
                <w:szCs w:val="18"/>
              </w:rPr>
              <w:t>、</w:t>
            </w:r>
            <w:r>
              <w:rPr>
                <w:rFonts w:cs="宋体"/>
                <w:kern w:val="0"/>
                <w:sz w:val="18"/>
                <w:szCs w:val="18"/>
              </w:rPr>
              <w:t xml:space="preserve"> </w:t>
            </w:r>
            <w:r w:rsidRPr="0073542F">
              <w:rPr>
                <w:rFonts w:cs="宋体" w:hint="eastAsia"/>
                <w:kern w:val="0"/>
                <w:sz w:val="18"/>
                <w:szCs w:val="18"/>
              </w:rPr>
              <w:t>笼长－</w:t>
            </w:r>
            <w:r w:rsidRPr="0073542F">
              <w:rPr>
                <w:rFonts w:cs="宋体"/>
                <w:kern w:val="0"/>
                <w:sz w:val="18"/>
                <w:szCs w:val="18"/>
              </w:rPr>
              <w:t>100mm</w:t>
            </w:r>
          </w:p>
          <w:p w:rsidR="004A48B3" w:rsidRPr="0073542F" w:rsidRDefault="004A48B3" w:rsidP="004A48B3">
            <w:pPr>
              <w:spacing w:line="232" w:lineRule="exact"/>
              <w:ind w:left="31680" w:hangingChars="200" w:firstLine="31680"/>
              <w:jc w:val="left"/>
              <w:rPr>
                <w:sz w:val="18"/>
                <w:szCs w:val="18"/>
              </w:rPr>
            </w:pPr>
            <w:r w:rsidRPr="0073542F">
              <w:rPr>
                <w:sz w:val="18"/>
                <w:szCs w:val="18"/>
              </w:rPr>
              <w:t>5</w:t>
            </w:r>
            <w:r w:rsidRPr="0073542F">
              <w:rPr>
                <w:rFonts w:hint="eastAsia"/>
                <w:sz w:val="18"/>
                <w:szCs w:val="18"/>
              </w:rPr>
              <w:t>、</w:t>
            </w:r>
            <w:r>
              <w:rPr>
                <w:sz w:val="18"/>
                <w:szCs w:val="18"/>
              </w:rPr>
              <w:t xml:space="preserve"> </w:t>
            </w:r>
            <w:r w:rsidRPr="0073542F">
              <w:rPr>
                <w:rFonts w:hint="eastAsia"/>
                <w:sz w:val="18"/>
                <w:szCs w:val="18"/>
              </w:rPr>
              <w:t>笼径、笼长符合设计要求</w:t>
            </w:r>
          </w:p>
          <w:p w:rsidR="004A48B3" w:rsidRPr="0073542F" w:rsidRDefault="004A48B3" w:rsidP="004A48B3">
            <w:pPr>
              <w:spacing w:line="232" w:lineRule="exact"/>
              <w:ind w:left="31680" w:hangingChars="200" w:firstLine="31680"/>
              <w:jc w:val="left"/>
              <w:rPr>
                <w:sz w:val="18"/>
                <w:szCs w:val="18"/>
              </w:rPr>
            </w:pPr>
            <w:r>
              <w:rPr>
                <w:sz w:val="18"/>
                <w:szCs w:val="18"/>
              </w:rPr>
              <w:t>6</w:t>
            </w:r>
            <w:r w:rsidRPr="0073542F">
              <w:rPr>
                <w:rFonts w:hint="eastAsia"/>
                <w:sz w:val="18"/>
                <w:szCs w:val="18"/>
              </w:rPr>
              <w:t>、</w:t>
            </w:r>
            <w:r>
              <w:rPr>
                <w:sz w:val="18"/>
                <w:szCs w:val="18"/>
              </w:rPr>
              <w:t xml:space="preserve"> </w:t>
            </w:r>
            <w:r>
              <w:rPr>
                <w:rFonts w:hint="eastAsia"/>
                <w:sz w:val="18"/>
                <w:szCs w:val="18"/>
              </w:rPr>
              <w:t>焊接</w:t>
            </w:r>
            <w:r w:rsidRPr="0073542F">
              <w:rPr>
                <w:rFonts w:hint="eastAsia"/>
                <w:sz w:val="18"/>
                <w:szCs w:val="18"/>
              </w:rPr>
              <w:t>无脱落、气孔与裂纹</w:t>
            </w:r>
          </w:p>
        </w:tc>
        <w:tc>
          <w:tcPr>
            <w:tcW w:w="2410" w:type="dxa"/>
            <w:vAlign w:val="center"/>
          </w:tcPr>
          <w:p w:rsidR="004A48B3" w:rsidRDefault="004A48B3" w:rsidP="004A48B3">
            <w:pPr>
              <w:spacing w:line="232" w:lineRule="exact"/>
              <w:ind w:left="31680" w:hangingChars="200" w:firstLine="31680"/>
              <w:jc w:val="left"/>
              <w:rPr>
                <w:sz w:val="18"/>
                <w:szCs w:val="18"/>
              </w:rPr>
            </w:pPr>
            <w:r w:rsidRPr="0073542F">
              <w:rPr>
                <w:sz w:val="18"/>
                <w:szCs w:val="18"/>
              </w:rPr>
              <w:t>1</w:t>
            </w:r>
            <w:r w:rsidRPr="0073542F">
              <w:rPr>
                <w:rFonts w:hint="eastAsia"/>
                <w:sz w:val="18"/>
                <w:szCs w:val="18"/>
              </w:rPr>
              <w:t>、</w:t>
            </w:r>
            <w:r>
              <w:rPr>
                <w:sz w:val="18"/>
                <w:szCs w:val="18"/>
              </w:rPr>
              <w:t xml:space="preserve"> </w:t>
            </w:r>
            <w:r w:rsidRPr="0073542F">
              <w:rPr>
                <w:rFonts w:hint="eastAsia"/>
                <w:sz w:val="18"/>
                <w:szCs w:val="18"/>
              </w:rPr>
              <w:t>焊工持证上岗</w:t>
            </w:r>
          </w:p>
          <w:p w:rsidR="004A48B3" w:rsidRPr="0073542F" w:rsidRDefault="004A48B3" w:rsidP="004A48B3">
            <w:pPr>
              <w:spacing w:line="232" w:lineRule="exact"/>
              <w:ind w:left="31680" w:hangingChars="200" w:firstLine="31680"/>
              <w:jc w:val="left"/>
              <w:rPr>
                <w:sz w:val="18"/>
                <w:szCs w:val="18"/>
              </w:rPr>
            </w:pPr>
            <w:r>
              <w:rPr>
                <w:sz w:val="18"/>
                <w:szCs w:val="18"/>
              </w:rPr>
              <w:t>2</w:t>
            </w:r>
            <w:r>
              <w:rPr>
                <w:rFonts w:hint="eastAsia"/>
                <w:sz w:val="18"/>
                <w:szCs w:val="18"/>
              </w:rPr>
              <w:t>、</w:t>
            </w:r>
            <w:r>
              <w:rPr>
                <w:sz w:val="18"/>
                <w:szCs w:val="18"/>
              </w:rPr>
              <w:t xml:space="preserve"> </w:t>
            </w:r>
            <w:r>
              <w:rPr>
                <w:rFonts w:hint="eastAsia"/>
                <w:sz w:val="18"/>
                <w:szCs w:val="18"/>
              </w:rPr>
              <w:t>主筋调直，</w:t>
            </w:r>
            <w:r w:rsidRPr="0073542F">
              <w:rPr>
                <w:rFonts w:hint="eastAsia"/>
                <w:sz w:val="18"/>
                <w:szCs w:val="18"/>
              </w:rPr>
              <w:t>量测间距</w:t>
            </w:r>
          </w:p>
          <w:p w:rsidR="004A48B3" w:rsidRPr="0073542F" w:rsidRDefault="004A48B3" w:rsidP="004A48B3">
            <w:pPr>
              <w:spacing w:line="232" w:lineRule="exact"/>
              <w:ind w:left="31680" w:hangingChars="200" w:firstLine="31680"/>
              <w:jc w:val="left"/>
              <w:rPr>
                <w:sz w:val="18"/>
                <w:szCs w:val="18"/>
              </w:rPr>
            </w:pPr>
            <w:r>
              <w:rPr>
                <w:sz w:val="18"/>
                <w:szCs w:val="18"/>
              </w:rPr>
              <w:t>3</w:t>
            </w:r>
            <w:r w:rsidRPr="0073542F">
              <w:rPr>
                <w:rFonts w:hint="eastAsia"/>
                <w:sz w:val="18"/>
                <w:szCs w:val="18"/>
              </w:rPr>
              <w:t>、</w:t>
            </w:r>
            <w:r>
              <w:rPr>
                <w:sz w:val="18"/>
                <w:szCs w:val="18"/>
              </w:rPr>
              <w:t xml:space="preserve"> </w:t>
            </w:r>
            <w:r w:rsidRPr="0073542F">
              <w:rPr>
                <w:rFonts w:hint="eastAsia"/>
                <w:sz w:val="18"/>
                <w:szCs w:val="18"/>
              </w:rPr>
              <w:t>量测箍筋间距</w:t>
            </w:r>
          </w:p>
          <w:p w:rsidR="004A48B3" w:rsidRDefault="004A48B3" w:rsidP="00CD2598">
            <w:pPr>
              <w:spacing w:line="232" w:lineRule="exact"/>
              <w:jc w:val="left"/>
              <w:rPr>
                <w:sz w:val="18"/>
                <w:szCs w:val="18"/>
              </w:rPr>
            </w:pPr>
            <w:r>
              <w:rPr>
                <w:sz w:val="18"/>
                <w:szCs w:val="18"/>
              </w:rPr>
              <w:t>4</w:t>
            </w:r>
            <w:r w:rsidRPr="0073542F">
              <w:rPr>
                <w:rFonts w:hint="eastAsia"/>
                <w:sz w:val="18"/>
                <w:szCs w:val="18"/>
              </w:rPr>
              <w:t>、</w:t>
            </w:r>
            <w:r>
              <w:rPr>
                <w:sz w:val="18"/>
                <w:szCs w:val="18"/>
              </w:rPr>
              <w:t xml:space="preserve"> </w:t>
            </w:r>
            <w:r w:rsidRPr="0073542F">
              <w:rPr>
                <w:rFonts w:hint="eastAsia"/>
                <w:sz w:val="18"/>
                <w:szCs w:val="18"/>
              </w:rPr>
              <w:t>焊点外观</w:t>
            </w:r>
            <w:r>
              <w:rPr>
                <w:rFonts w:hint="eastAsia"/>
                <w:sz w:val="18"/>
                <w:szCs w:val="18"/>
              </w:rPr>
              <w:t>与质量</w:t>
            </w:r>
            <w:r w:rsidRPr="0073542F">
              <w:rPr>
                <w:rFonts w:hint="eastAsia"/>
                <w:sz w:val="18"/>
                <w:szCs w:val="18"/>
              </w:rPr>
              <w:t>检查</w:t>
            </w:r>
          </w:p>
          <w:p w:rsidR="004A48B3" w:rsidRPr="0073542F" w:rsidRDefault="004A48B3" w:rsidP="004A48B3">
            <w:pPr>
              <w:spacing w:line="232" w:lineRule="exact"/>
              <w:ind w:left="31680" w:hangingChars="200" w:firstLine="31680"/>
              <w:jc w:val="left"/>
              <w:rPr>
                <w:sz w:val="18"/>
                <w:szCs w:val="18"/>
              </w:rPr>
            </w:pPr>
            <w:r>
              <w:rPr>
                <w:sz w:val="18"/>
                <w:szCs w:val="18"/>
              </w:rPr>
              <w:t>5</w:t>
            </w:r>
            <w:r>
              <w:rPr>
                <w:rFonts w:hint="eastAsia"/>
                <w:sz w:val="18"/>
                <w:szCs w:val="18"/>
              </w:rPr>
              <w:t>、</w:t>
            </w:r>
            <w:r>
              <w:rPr>
                <w:sz w:val="18"/>
                <w:szCs w:val="18"/>
              </w:rPr>
              <w:t xml:space="preserve"> </w:t>
            </w:r>
            <w:r>
              <w:rPr>
                <w:rFonts w:hint="eastAsia"/>
                <w:sz w:val="18"/>
                <w:szCs w:val="18"/>
              </w:rPr>
              <w:t>量测笼径与笼长</w:t>
            </w:r>
          </w:p>
        </w:tc>
      </w:tr>
      <w:tr w:rsidR="004A48B3" w:rsidRPr="0073542F" w:rsidTr="00A63F09">
        <w:trPr>
          <w:trHeight w:val="1407"/>
        </w:trPr>
        <w:tc>
          <w:tcPr>
            <w:tcW w:w="421" w:type="dxa"/>
            <w:vAlign w:val="center"/>
          </w:tcPr>
          <w:p w:rsidR="004A48B3" w:rsidRPr="0073542F" w:rsidRDefault="004A48B3">
            <w:pPr>
              <w:spacing w:line="232" w:lineRule="exact"/>
              <w:jc w:val="center"/>
              <w:rPr>
                <w:sz w:val="18"/>
                <w:szCs w:val="18"/>
              </w:rPr>
            </w:pPr>
            <w:r w:rsidRPr="0073542F">
              <w:rPr>
                <w:sz w:val="18"/>
                <w:szCs w:val="18"/>
              </w:rPr>
              <w:t>11</w:t>
            </w:r>
          </w:p>
        </w:tc>
        <w:tc>
          <w:tcPr>
            <w:tcW w:w="567" w:type="dxa"/>
            <w:tcBorders>
              <w:top w:val="nil"/>
            </w:tcBorders>
            <w:vAlign w:val="center"/>
          </w:tcPr>
          <w:p w:rsidR="004A48B3" w:rsidRDefault="004A48B3">
            <w:pPr>
              <w:spacing w:line="232" w:lineRule="exact"/>
              <w:jc w:val="center"/>
              <w:rPr>
                <w:sz w:val="18"/>
                <w:szCs w:val="18"/>
              </w:rPr>
            </w:pPr>
            <w:r w:rsidRPr="0073542F">
              <w:rPr>
                <w:rFonts w:hint="eastAsia"/>
                <w:sz w:val="18"/>
                <w:szCs w:val="18"/>
              </w:rPr>
              <w:t>与</w:t>
            </w:r>
          </w:p>
          <w:p w:rsidR="004A48B3" w:rsidRPr="0073542F" w:rsidRDefault="004A48B3">
            <w:pPr>
              <w:spacing w:line="232" w:lineRule="exact"/>
              <w:jc w:val="center"/>
              <w:rPr>
                <w:sz w:val="18"/>
                <w:szCs w:val="18"/>
              </w:rPr>
            </w:pPr>
          </w:p>
          <w:p w:rsidR="004A48B3" w:rsidRDefault="004A48B3">
            <w:pPr>
              <w:spacing w:line="232" w:lineRule="exact"/>
              <w:jc w:val="center"/>
              <w:rPr>
                <w:sz w:val="18"/>
                <w:szCs w:val="18"/>
              </w:rPr>
            </w:pPr>
            <w:r w:rsidRPr="0073542F">
              <w:rPr>
                <w:rFonts w:hint="eastAsia"/>
                <w:sz w:val="18"/>
                <w:szCs w:val="18"/>
              </w:rPr>
              <w:t>安</w:t>
            </w:r>
          </w:p>
          <w:p w:rsidR="004A48B3" w:rsidRPr="0073542F" w:rsidRDefault="004A48B3">
            <w:pPr>
              <w:spacing w:line="232" w:lineRule="exact"/>
              <w:jc w:val="center"/>
              <w:rPr>
                <w:sz w:val="18"/>
                <w:szCs w:val="18"/>
              </w:rPr>
            </w:pPr>
          </w:p>
          <w:p w:rsidR="004A48B3" w:rsidRDefault="004A48B3">
            <w:pPr>
              <w:spacing w:line="232" w:lineRule="exact"/>
              <w:jc w:val="center"/>
              <w:rPr>
                <w:sz w:val="18"/>
                <w:szCs w:val="18"/>
              </w:rPr>
            </w:pPr>
            <w:r w:rsidRPr="0073542F">
              <w:rPr>
                <w:rFonts w:hint="eastAsia"/>
                <w:sz w:val="18"/>
                <w:szCs w:val="18"/>
              </w:rPr>
              <w:t>装</w:t>
            </w:r>
          </w:p>
          <w:p w:rsidR="004A48B3" w:rsidRDefault="004A48B3">
            <w:pPr>
              <w:spacing w:line="232" w:lineRule="exact"/>
              <w:jc w:val="center"/>
              <w:rPr>
                <w:sz w:val="18"/>
                <w:szCs w:val="18"/>
              </w:rPr>
            </w:pPr>
          </w:p>
          <w:p w:rsidR="004A48B3" w:rsidRPr="0073542F" w:rsidRDefault="004A48B3">
            <w:pPr>
              <w:spacing w:line="232" w:lineRule="exact"/>
              <w:jc w:val="center"/>
              <w:rPr>
                <w:sz w:val="18"/>
                <w:szCs w:val="18"/>
              </w:rPr>
            </w:pPr>
          </w:p>
        </w:tc>
        <w:tc>
          <w:tcPr>
            <w:tcW w:w="850" w:type="dxa"/>
            <w:vAlign w:val="center"/>
          </w:tcPr>
          <w:p w:rsidR="004A48B3" w:rsidRPr="0073542F" w:rsidRDefault="004A48B3" w:rsidP="00183355">
            <w:pPr>
              <w:spacing w:line="232" w:lineRule="exact"/>
              <w:jc w:val="center"/>
              <w:rPr>
                <w:sz w:val="18"/>
                <w:szCs w:val="18"/>
              </w:rPr>
            </w:pPr>
            <w:r>
              <w:rPr>
                <w:rFonts w:hint="eastAsia"/>
                <w:sz w:val="18"/>
                <w:szCs w:val="18"/>
              </w:rPr>
              <w:t>安装</w:t>
            </w:r>
          </w:p>
        </w:tc>
        <w:tc>
          <w:tcPr>
            <w:tcW w:w="1985" w:type="dxa"/>
            <w:vAlign w:val="center"/>
          </w:tcPr>
          <w:p w:rsidR="004A48B3" w:rsidRPr="002665FA" w:rsidRDefault="004A48B3" w:rsidP="002665FA">
            <w:pPr>
              <w:spacing w:line="232" w:lineRule="exact"/>
              <w:jc w:val="left"/>
              <w:rPr>
                <w:rFonts w:asci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 xml:space="preserve"> </w:t>
            </w:r>
            <w:r w:rsidRPr="002665FA">
              <w:rPr>
                <w:rFonts w:ascii="宋体" w:hAnsi="宋体" w:hint="eastAsia"/>
                <w:sz w:val="18"/>
                <w:szCs w:val="18"/>
              </w:rPr>
              <w:t>吊装安装质量</w:t>
            </w:r>
          </w:p>
          <w:p w:rsidR="004A48B3" w:rsidRDefault="004A48B3" w:rsidP="002665FA">
            <w:pPr>
              <w:spacing w:line="232" w:lineRule="exact"/>
              <w:jc w:val="left"/>
              <w:rPr>
                <w:rFonts w:asci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 xml:space="preserve"> </w:t>
            </w:r>
            <w:r w:rsidRPr="002665FA">
              <w:rPr>
                <w:rFonts w:ascii="宋体" w:hAnsi="宋体" w:hint="eastAsia"/>
                <w:sz w:val="18"/>
                <w:szCs w:val="18"/>
              </w:rPr>
              <w:t>钢筋笼沉放深度</w:t>
            </w:r>
          </w:p>
          <w:p w:rsidR="004A48B3" w:rsidRPr="002665FA" w:rsidRDefault="004A48B3" w:rsidP="002665FA">
            <w:pPr>
              <w:spacing w:line="232" w:lineRule="exact"/>
              <w:jc w:val="left"/>
              <w:rPr>
                <w:rFonts w:ascii="宋体"/>
                <w:sz w:val="18"/>
                <w:szCs w:val="18"/>
              </w:rPr>
            </w:pPr>
            <w:r>
              <w:rPr>
                <w:rFonts w:ascii="宋体" w:hAnsi="宋体"/>
                <w:sz w:val="18"/>
                <w:szCs w:val="18"/>
              </w:rPr>
              <w:t>3</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沉放后笼顶标高</w:t>
            </w:r>
          </w:p>
        </w:tc>
        <w:tc>
          <w:tcPr>
            <w:tcW w:w="2551" w:type="dxa"/>
            <w:vAlign w:val="center"/>
          </w:tcPr>
          <w:p w:rsidR="004A48B3" w:rsidRPr="0073542F" w:rsidRDefault="004A48B3" w:rsidP="004A48B3">
            <w:pPr>
              <w:spacing w:line="232" w:lineRule="exact"/>
              <w:ind w:left="31680" w:hangingChars="200" w:firstLine="31680"/>
              <w:jc w:val="left"/>
              <w:rPr>
                <w:sz w:val="18"/>
                <w:szCs w:val="18"/>
              </w:rPr>
            </w:pPr>
            <w:r>
              <w:rPr>
                <w:sz w:val="18"/>
                <w:szCs w:val="18"/>
              </w:rPr>
              <w:t>1</w:t>
            </w:r>
            <w:r w:rsidRPr="0073542F">
              <w:rPr>
                <w:rFonts w:hint="eastAsia"/>
                <w:sz w:val="18"/>
                <w:szCs w:val="18"/>
              </w:rPr>
              <w:t>、</w:t>
            </w:r>
            <w:r>
              <w:rPr>
                <w:sz w:val="18"/>
                <w:szCs w:val="18"/>
              </w:rPr>
              <w:t xml:space="preserve"> </w:t>
            </w:r>
            <w:r w:rsidRPr="0073542F">
              <w:rPr>
                <w:rFonts w:hint="eastAsia"/>
                <w:sz w:val="18"/>
                <w:szCs w:val="18"/>
              </w:rPr>
              <w:t>搭接长度、焊接质量符合</w:t>
            </w:r>
            <w:r>
              <w:rPr>
                <w:rFonts w:hint="eastAsia"/>
                <w:sz w:val="18"/>
                <w:szCs w:val="18"/>
              </w:rPr>
              <w:t>设计要求</w:t>
            </w:r>
          </w:p>
          <w:p w:rsidR="004A48B3" w:rsidRPr="0073542F" w:rsidRDefault="004A48B3" w:rsidP="004A48B3">
            <w:pPr>
              <w:spacing w:line="232" w:lineRule="exact"/>
              <w:ind w:left="31680" w:hangingChars="200" w:firstLine="31680"/>
              <w:jc w:val="left"/>
              <w:rPr>
                <w:sz w:val="18"/>
                <w:szCs w:val="18"/>
              </w:rPr>
            </w:pPr>
            <w:r>
              <w:rPr>
                <w:sz w:val="18"/>
                <w:szCs w:val="18"/>
              </w:rPr>
              <w:t>2</w:t>
            </w:r>
            <w:r w:rsidRPr="0073542F">
              <w:rPr>
                <w:rFonts w:hint="eastAsia"/>
                <w:sz w:val="18"/>
                <w:szCs w:val="18"/>
              </w:rPr>
              <w:t>、</w:t>
            </w:r>
            <w:r>
              <w:rPr>
                <w:sz w:val="18"/>
                <w:szCs w:val="18"/>
              </w:rPr>
              <w:t xml:space="preserve"> </w:t>
            </w:r>
            <w:r w:rsidRPr="00394BEF">
              <w:rPr>
                <w:rFonts w:ascii="宋体" w:hAnsi="宋体" w:hint="eastAsia"/>
                <w:sz w:val="18"/>
                <w:szCs w:val="18"/>
              </w:rPr>
              <w:t>安装深度</w:t>
            </w:r>
            <w:r>
              <w:rPr>
                <w:rFonts w:ascii="宋体" w:hAnsi="宋体" w:hint="eastAsia"/>
                <w:sz w:val="18"/>
                <w:szCs w:val="18"/>
              </w:rPr>
              <w:t>要求</w:t>
            </w:r>
            <w:r>
              <w:rPr>
                <w:rFonts w:ascii="宋体" w:hAnsi="宋体"/>
                <w:sz w:val="18"/>
                <w:szCs w:val="18"/>
              </w:rPr>
              <w:t xml:space="preserve"> </w:t>
            </w:r>
            <w:r w:rsidRPr="00C242C8">
              <w:rPr>
                <w:sz w:val="18"/>
                <w:szCs w:val="18"/>
              </w:rPr>
              <w:t>0</w:t>
            </w:r>
            <w:r>
              <w:rPr>
                <w:sz w:val="18"/>
                <w:szCs w:val="18"/>
              </w:rPr>
              <w:t xml:space="preserve"> </w:t>
            </w:r>
            <w:r w:rsidRPr="00C242C8">
              <w:rPr>
                <w:rFonts w:hint="eastAsia"/>
                <w:sz w:val="18"/>
                <w:szCs w:val="18"/>
              </w:rPr>
              <w:t>～</w:t>
            </w:r>
            <w:r w:rsidRPr="00C242C8">
              <w:rPr>
                <w:sz w:val="18"/>
                <w:szCs w:val="18"/>
              </w:rPr>
              <w:t>+100</w:t>
            </w:r>
            <w:r>
              <w:rPr>
                <w:sz w:val="18"/>
                <w:szCs w:val="18"/>
              </w:rPr>
              <w:t xml:space="preserve"> </w:t>
            </w:r>
            <w:r w:rsidRPr="00C242C8">
              <w:rPr>
                <w:sz w:val="18"/>
                <w:szCs w:val="18"/>
              </w:rPr>
              <w:t>mm</w:t>
            </w:r>
          </w:p>
          <w:p w:rsidR="004A48B3" w:rsidRPr="0073542F" w:rsidRDefault="004A48B3" w:rsidP="005266EC">
            <w:pPr>
              <w:spacing w:line="232" w:lineRule="exact"/>
              <w:jc w:val="left"/>
              <w:rPr>
                <w:sz w:val="18"/>
                <w:szCs w:val="18"/>
              </w:rPr>
            </w:pPr>
            <w:r>
              <w:rPr>
                <w:sz w:val="18"/>
                <w:szCs w:val="18"/>
              </w:rPr>
              <w:t>3</w:t>
            </w:r>
            <w:r w:rsidRPr="0073542F">
              <w:rPr>
                <w:rFonts w:hint="eastAsia"/>
                <w:sz w:val="18"/>
                <w:szCs w:val="18"/>
              </w:rPr>
              <w:t>、</w:t>
            </w:r>
            <w:r>
              <w:rPr>
                <w:sz w:val="18"/>
                <w:szCs w:val="18"/>
              </w:rPr>
              <w:t xml:space="preserve"> </w:t>
            </w:r>
            <w:r w:rsidRPr="0073542F">
              <w:rPr>
                <w:rFonts w:hint="eastAsia"/>
                <w:sz w:val="18"/>
                <w:szCs w:val="18"/>
              </w:rPr>
              <w:t>笼顶标高符合设计要求</w:t>
            </w:r>
          </w:p>
        </w:tc>
        <w:tc>
          <w:tcPr>
            <w:tcW w:w="2410" w:type="dxa"/>
            <w:vAlign w:val="center"/>
          </w:tcPr>
          <w:p w:rsidR="004A48B3" w:rsidRPr="0073542F" w:rsidRDefault="004A48B3" w:rsidP="004A48B3">
            <w:pPr>
              <w:spacing w:line="232" w:lineRule="exact"/>
              <w:ind w:left="31680" w:hangingChars="200" w:firstLine="31680"/>
              <w:jc w:val="left"/>
              <w:rPr>
                <w:sz w:val="18"/>
                <w:szCs w:val="18"/>
              </w:rPr>
            </w:pPr>
            <w:r>
              <w:rPr>
                <w:sz w:val="18"/>
                <w:szCs w:val="18"/>
              </w:rPr>
              <w:t>1</w:t>
            </w:r>
            <w:r w:rsidRPr="0073542F">
              <w:rPr>
                <w:rFonts w:hint="eastAsia"/>
                <w:sz w:val="18"/>
                <w:szCs w:val="18"/>
              </w:rPr>
              <w:t>、</w:t>
            </w:r>
            <w:r>
              <w:rPr>
                <w:sz w:val="18"/>
                <w:szCs w:val="18"/>
              </w:rPr>
              <w:t xml:space="preserve"> </w:t>
            </w:r>
            <w:r w:rsidRPr="0073542F">
              <w:rPr>
                <w:rFonts w:hint="eastAsia"/>
                <w:sz w:val="18"/>
                <w:szCs w:val="18"/>
              </w:rPr>
              <w:t>外观检查焊接尺寸</w:t>
            </w:r>
          </w:p>
          <w:p w:rsidR="004A48B3" w:rsidRDefault="004A48B3" w:rsidP="004A48B3">
            <w:pPr>
              <w:spacing w:line="232" w:lineRule="exact"/>
              <w:ind w:left="31680" w:hangingChars="200" w:firstLine="31680"/>
              <w:jc w:val="left"/>
              <w:rPr>
                <w:sz w:val="18"/>
                <w:szCs w:val="18"/>
              </w:rPr>
            </w:pPr>
            <w:r>
              <w:rPr>
                <w:sz w:val="18"/>
                <w:szCs w:val="18"/>
              </w:rPr>
              <w:t>2</w:t>
            </w:r>
            <w:r w:rsidRPr="0073542F">
              <w:rPr>
                <w:rFonts w:hint="eastAsia"/>
                <w:sz w:val="18"/>
                <w:szCs w:val="18"/>
              </w:rPr>
              <w:t>、</w:t>
            </w:r>
            <w:r>
              <w:rPr>
                <w:sz w:val="18"/>
                <w:szCs w:val="18"/>
              </w:rPr>
              <w:t xml:space="preserve"> </w:t>
            </w:r>
            <w:r>
              <w:rPr>
                <w:rFonts w:hint="eastAsia"/>
                <w:sz w:val="18"/>
                <w:szCs w:val="18"/>
              </w:rPr>
              <w:t>检查</w:t>
            </w:r>
            <w:r w:rsidRPr="0073542F">
              <w:rPr>
                <w:rFonts w:hint="eastAsia"/>
                <w:sz w:val="18"/>
                <w:szCs w:val="18"/>
              </w:rPr>
              <w:t>焊接质量</w:t>
            </w:r>
          </w:p>
          <w:p w:rsidR="004A48B3" w:rsidRDefault="004A48B3" w:rsidP="004A48B3">
            <w:pPr>
              <w:spacing w:line="232" w:lineRule="exact"/>
              <w:ind w:left="31680" w:hangingChars="200" w:firstLine="31680"/>
              <w:jc w:val="left"/>
              <w:rPr>
                <w:sz w:val="18"/>
                <w:szCs w:val="18"/>
              </w:rPr>
            </w:pPr>
            <w:r>
              <w:rPr>
                <w:sz w:val="18"/>
                <w:szCs w:val="18"/>
              </w:rPr>
              <w:t>3</w:t>
            </w:r>
            <w:r>
              <w:rPr>
                <w:rFonts w:hint="eastAsia"/>
                <w:sz w:val="18"/>
                <w:szCs w:val="18"/>
              </w:rPr>
              <w:t>、</w:t>
            </w:r>
            <w:r>
              <w:rPr>
                <w:sz w:val="18"/>
                <w:szCs w:val="18"/>
              </w:rPr>
              <w:t xml:space="preserve"> </w:t>
            </w:r>
            <w:r>
              <w:rPr>
                <w:rFonts w:hint="eastAsia"/>
                <w:sz w:val="18"/>
                <w:szCs w:val="18"/>
              </w:rPr>
              <w:t>测量钢筋笼是否居中</w:t>
            </w:r>
          </w:p>
          <w:p w:rsidR="004A48B3" w:rsidRPr="0073542F" w:rsidRDefault="004A48B3" w:rsidP="004A48B3">
            <w:pPr>
              <w:spacing w:line="232" w:lineRule="exact"/>
              <w:ind w:left="31680" w:hangingChars="200" w:firstLine="31680"/>
              <w:jc w:val="left"/>
              <w:rPr>
                <w:sz w:val="18"/>
                <w:szCs w:val="18"/>
              </w:rPr>
            </w:pPr>
            <w:r>
              <w:rPr>
                <w:sz w:val="18"/>
                <w:szCs w:val="18"/>
              </w:rPr>
              <w:t>4</w:t>
            </w:r>
            <w:r>
              <w:rPr>
                <w:rFonts w:hint="eastAsia"/>
                <w:sz w:val="18"/>
                <w:szCs w:val="18"/>
              </w:rPr>
              <w:t>、</w:t>
            </w:r>
            <w:r>
              <w:rPr>
                <w:sz w:val="18"/>
                <w:szCs w:val="18"/>
              </w:rPr>
              <w:t xml:space="preserve"> </w:t>
            </w:r>
            <w:r>
              <w:rPr>
                <w:rFonts w:hint="eastAsia"/>
                <w:sz w:val="18"/>
                <w:szCs w:val="18"/>
              </w:rPr>
              <w:t>测量笼顶最终标高</w:t>
            </w:r>
          </w:p>
        </w:tc>
      </w:tr>
    </w:tbl>
    <w:p w:rsidR="004A48B3" w:rsidRPr="0073542F" w:rsidRDefault="004A48B3" w:rsidP="004A48B3">
      <w:pPr>
        <w:spacing w:line="360" w:lineRule="auto"/>
        <w:ind w:firstLineChars="147" w:firstLine="31680"/>
        <w:rPr>
          <w:rFonts w:cs="宋体"/>
          <w:kern w:val="0"/>
          <w:szCs w:val="21"/>
        </w:rPr>
      </w:pPr>
    </w:p>
    <w:p w:rsidR="004A48B3" w:rsidRPr="00386B1E" w:rsidRDefault="004A48B3" w:rsidP="00A2276A">
      <w:pPr>
        <w:spacing w:line="360" w:lineRule="auto"/>
        <w:ind w:firstLineChars="147" w:firstLine="31680"/>
        <w:rPr>
          <w:rFonts w:cs="宋体"/>
          <w:kern w:val="0"/>
          <w:szCs w:val="21"/>
        </w:rPr>
        <w:sectPr w:rsidR="004A48B3" w:rsidRPr="00386B1E">
          <w:pgSz w:w="11907" w:h="16840"/>
          <w:pgMar w:top="1418" w:right="1701" w:bottom="1418" w:left="1701" w:header="851" w:footer="992" w:gutter="0"/>
          <w:cols w:space="425"/>
          <w:docGrid w:type="lines" w:linePitch="312"/>
        </w:sectPr>
      </w:pPr>
    </w:p>
    <w:p w:rsidR="004A48B3" w:rsidRPr="0073542F" w:rsidRDefault="004A48B3" w:rsidP="002D3614">
      <w:pPr>
        <w:rPr>
          <w:szCs w:val="21"/>
        </w:rPr>
      </w:pPr>
    </w:p>
    <w:p w:rsidR="004A48B3" w:rsidRPr="0073542F" w:rsidRDefault="004A48B3">
      <w:pPr>
        <w:pStyle w:val="Heading1"/>
        <w:rPr>
          <w:rFonts w:eastAsia="黑体"/>
          <w:szCs w:val="28"/>
        </w:rPr>
      </w:pPr>
      <w:bookmarkStart w:id="183" w:name="_Toc501205606"/>
      <w:bookmarkStart w:id="184" w:name="_Toc499899132"/>
      <w:bookmarkStart w:id="185" w:name="_Toc501318363"/>
      <w:bookmarkStart w:id="186" w:name="_Toc500343167"/>
      <w:bookmarkStart w:id="187" w:name="_Toc520487202"/>
      <w:bookmarkStart w:id="188" w:name="_Toc1565405"/>
      <w:bookmarkStart w:id="189" w:name="_Toc2588444"/>
      <w:r w:rsidRPr="0073542F">
        <w:rPr>
          <w:rFonts w:eastAsia="黑体" w:hint="eastAsia"/>
          <w:szCs w:val="28"/>
        </w:rPr>
        <w:t>附录</w:t>
      </w:r>
      <w:r w:rsidRPr="0073542F">
        <w:rPr>
          <w:rFonts w:eastAsia="黑体"/>
          <w:szCs w:val="28"/>
        </w:rPr>
        <w:t xml:space="preserve">C  </w:t>
      </w:r>
      <w:r w:rsidRPr="0073542F">
        <w:rPr>
          <w:rFonts w:eastAsia="黑体" w:hint="eastAsia"/>
          <w:szCs w:val="28"/>
        </w:rPr>
        <w:t>基桩施工记录表</w:t>
      </w:r>
      <w:bookmarkEnd w:id="183"/>
      <w:bookmarkEnd w:id="184"/>
      <w:bookmarkEnd w:id="185"/>
      <w:bookmarkEnd w:id="186"/>
      <w:bookmarkEnd w:id="187"/>
      <w:bookmarkEnd w:id="188"/>
      <w:bookmarkEnd w:id="189"/>
    </w:p>
    <w:p w:rsidR="004A48B3" w:rsidRPr="0073542F" w:rsidRDefault="004A48B3">
      <w:pPr>
        <w:rPr>
          <w:kern w:val="0"/>
          <w:szCs w:val="21"/>
        </w:rPr>
      </w:pPr>
      <w:r w:rsidRPr="0073542F">
        <w:rPr>
          <w:b/>
          <w:kern w:val="0"/>
          <w:szCs w:val="21"/>
        </w:rPr>
        <w:t xml:space="preserve">C.0.1  </w:t>
      </w:r>
      <w:r w:rsidRPr="008761A3">
        <w:rPr>
          <w:rFonts w:hint="eastAsia"/>
          <w:b/>
          <w:kern w:val="0"/>
          <w:szCs w:val="21"/>
        </w:rPr>
        <w:t>短螺旋挤土灌注桩施工记录表</w:t>
      </w:r>
    </w:p>
    <w:p w:rsidR="004A48B3" w:rsidRPr="0073542F" w:rsidRDefault="004A48B3" w:rsidP="00FF3E1E">
      <w:pPr>
        <w:spacing w:beforeLines="50" w:afterLines="50"/>
        <w:jc w:val="center"/>
        <w:rPr>
          <w:b/>
          <w:sz w:val="28"/>
          <w:szCs w:val="28"/>
        </w:rPr>
      </w:pPr>
      <w:r w:rsidRPr="0073542F">
        <w:rPr>
          <w:rFonts w:hint="eastAsia"/>
          <w:b/>
          <w:sz w:val="28"/>
          <w:szCs w:val="28"/>
        </w:rPr>
        <w:t>基</w:t>
      </w:r>
      <w:r w:rsidRPr="0073542F">
        <w:rPr>
          <w:b/>
          <w:sz w:val="28"/>
          <w:szCs w:val="28"/>
        </w:rPr>
        <w:t xml:space="preserve"> </w:t>
      </w:r>
      <w:r w:rsidRPr="0073542F">
        <w:rPr>
          <w:rFonts w:hint="eastAsia"/>
          <w:b/>
          <w:sz w:val="28"/>
          <w:szCs w:val="28"/>
        </w:rPr>
        <w:t>桩</w:t>
      </w:r>
      <w:r w:rsidRPr="0073542F">
        <w:rPr>
          <w:b/>
          <w:sz w:val="28"/>
          <w:szCs w:val="28"/>
        </w:rPr>
        <w:t xml:space="preserve"> </w:t>
      </w:r>
      <w:r w:rsidRPr="0073542F">
        <w:rPr>
          <w:rFonts w:hint="eastAsia"/>
          <w:b/>
          <w:sz w:val="28"/>
          <w:szCs w:val="28"/>
        </w:rPr>
        <w:t>施</w:t>
      </w:r>
      <w:r w:rsidRPr="0073542F">
        <w:rPr>
          <w:b/>
          <w:sz w:val="28"/>
          <w:szCs w:val="28"/>
        </w:rPr>
        <w:t xml:space="preserve"> </w:t>
      </w:r>
      <w:r w:rsidRPr="0073542F">
        <w:rPr>
          <w:rFonts w:hint="eastAsia"/>
          <w:b/>
          <w:sz w:val="28"/>
          <w:szCs w:val="28"/>
        </w:rPr>
        <w:t>工</w:t>
      </w:r>
      <w:r w:rsidRPr="0073542F">
        <w:rPr>
          <w:b/>
          <w:sz w:val="28"/>
          <w:szCs w:val="28"/>
        </w:rPr>
        <w:t xml:space="preserve"> </w:t>
      </w:r>
      <w:r w:rsidRPr="0073542F">
        <w:rPr>
          <w:rFonts w:hint="eastAsia"/>
          <w:b/>
          <w:sz w:val="28"/>
          <w:szCs w:val="28"/>
        </w:rPr>
        <w:t>记</w:t>
      </w:r>
      <w:r w:rsidRPr="0073542F">
        <w:rPr>
          <w:b/>
          <w:sz w:val="28"/>
          <w:szCs w:val="28"/>
        </w:rPr>
        <w:t xml:space="preserve"> </w:t>
      </w:r>
      <w:r w:rsidRPr="0073542F">
        <w:rPr>
          <w:rFonts w:hint="eastAsia"/>
          <w:b/>
          <w:sz w:val="28"/>
          <w:szCs w:val="28"/>
        </w:rPr>
        <w:t>录</w:t>
      </w:r>
      <w:r w:rsidRPr="0073542F">
        <w:rPr>
          <w:b/>
          <w:sz w:val="28"/>
          <w:szCs w:val="28"/>
        </w:rPr>
        <w:t xml:space="preserve"> </w:t>
      </w:r>
      <w:r w:rsidRPr="0073542F">
        <w:rPr>
          <w:rFonts w:hint="eastAsia"/>
          <w:b/>
          <w:sz w:val="28"/>
          <w:szCs w:val="28"/>
        </w:rPr>
        <w:t>表</w:t>
      </w:r>
    </w:p>
    <w:p w:rsidR="004A48B3" w:rsidRPr="0073542F" w:rsidRDefault="004A48B3" w:rsidP="0073353B">
      <w:pPr>
        <w:spacing w:line="360" w:lineRule="auto"/>
        <w:rPr>
          <w:szCs w:val="21"/>
          <w:u w:val="single"/>
        </w:rPr>
      </w:pPr>
      <w:r w:rsidRPr="0073542F">
        <w:rPr>
          <w:rFonts w:hint="eastAsia"/>
          <w:szCs w:val="21"/>
        </w:rPr>
        <w:t>施工单位：</w:t>
      </w:r>
      <w:r w:rsidRPr="0073542F">
        <w:rPr>
          <w:szCs w:val="21"/>
          <w:u w:val="single"/>
        </w:rPr>
        <w:t xml:space="preserve">                                         </w:t>
      </w:r>
      <w:r w:rsidRPr="0073542F">
        <w:rPr>
          <w:szCs w:val="21"/>
        </w:rPr>
        <w:t xml:space="preserve">     </w:t>
      </w:r>
      <w:r w:rsidRPr="0073542F">
        <w:rPr>
          <w:rFonts w:hint="eastAsia"/>
          <w:szCs w:val="21"/>
        </w:rPr>
        <w:t>钻机型号：</w:t>
      </w:r>
      <w:r w:rsidRPr="0073542F">
        <w:rPr>
          <w:szCs w:val="21"/>
          <w:u w:val="single"/>
        </w:rPr>
        <w:t xml:space="preserve">                           </w:t>
      </w:r>
      <w:r w:rsidRPr="0073542F">
        <w:rPr>
          <w:szCs w:val="21"/>
        </w:rPr>
        <w:t xml:space="preserve">      </w:t>
      </w:r>
      <w:r w:rsidRPr="0073542F">
        <w:rPr>
          <w:rFonts w:hint="eastAsia"/>
          <w:szCs w:val="21"/>
        </w:rPr>
        <w:t>记录编号：</w:t>
      </w:r>
      <w:r w:rsidRPr="0073542F">
        <w:rPr>
          <w:szCs w:val="21"/>
          <w:u w:val="single"/>
        </w:rPr>
        <w:t xml:space="preserve">                        </w:t>
      </w:r>
    </w:p>
    <w:p w:rsidR="004A48B3" w:rsidRPr="0073542F" w:rsidRDefault="004A48B3" w:rsidP="0073353B">
      <w:pPr>
        <w:spacing w:line="360" w:lineRule="auto"/>
        <w:rPr>
          <w:szCs w:val="21"/>
        </w:rPr>
      </w:pPr>
      <w:r w:rsidRPr="0073542F">
        <w:rPr>
          <w:rFonts w:hint="eastAsia"/>
          <w:szCs w:val="21"/>
        </w:rPr>
        <w:t>工程名称：</w:t>
      </w:r>
      <w:r w:rsidRPr="0073542F">
        <w:rPr>
          <w:szCs w:val="21"/>
          <w:u w:val="single"/>
        </w:rPr>
        <w:t xml:space="preserve">                                         </w:t>
      </w:r>
      <w:r w:rsidRPr="0073542F">
        <w:rPr>
          <w:szCs w:val="21"/>
        </w:rPr>
        <w:t xml:space="preserve"> </w:t>
      </w:r>
    </w:p>
    <w:p w:rsidR="004A48B3" w:rsidRPr="0073542F" w:rsidRDefault="004A48B3" w:rsidP="00FF3E1E">
      <w:pPr>
        <w:spacing w:beforeLines="50" w:line="360" w:lineRule="auto"/>
        <w:jc w:val="left"/>
        <w:rPr>
          <w:szCs w:val="21"/>
        </w:rPr>
      </w:pPr>
      <w:r w:rsidRPr="0073542F">
        <w:rPr>
          <w:rFonts w:hint="eastAsia"/>
          <w:szCs w:val="21"/>
        </w:rPr>
        <w:t>设计桩长：</w:t>
      </w:r>
      <w:r w:rsidRPr="0073542F">
        <w:rPr>
          <w:szCs w:val="21"/>
          <w:u w:val="single"/>
        </w:rPr>
        <w:t xml:space="preserve">        </w:t>
      </w:r>
      <w:r w:rsidRPr="0073542F">
        <w:rPr>
          <w:szCs w:val="21"/>
        </w:rPr>
        <w:t xml:space="preserve">m            </w:t>
      </w:r>
      <w:r w:rsidRPr="0073542F">
        <w:rPr>
          <w:rFonts w:hint="eastAsia"/>
          <w:szCs w:val="21"/>
        </w:rPr>
        <w:t>设计桩径：</w:t>
      </w:r>
      <w:r w:rsidRPr="0073542F">
        <w:rPr>
          <w:szCs w:val="21"/>
          <w:u w:val="single"/>
        </w:rPr>
        <w:t xml:space="preserve">         </w:t>
      </w:r>
      <w:r w:rsidRPr="0073542F">
        <w:rPr>
          <w:szCs w:val="21"/>
        </w:rPr>
        <w:t xml:space="preserve">mm            </w:t>
      </w:r>
      <w:r w:rsidRPr="0073542F">
        <w:rPr>
          <w:rFonts w:hint="eastAsia"/>
          <w:szCs w:val="21"/>
        </w:rPr>
        <w:t>混凝土强度</w:t>
      </w:r>
      <w:r>
        <w:rPr>
          <w:rFonts w:hint="eastAsia"/>
          <w:szCs w:val="21"/>
        </w:rPr>
        <w:t>等级</w:t>
      </w:r>
      <w:r w:rsidRPr="0073542F">
        <w:rPr>
          <w:rFonts w:hint="eastAsia"/>
          <w:szCs w:val="21"/>
        </w:rPr>
        <w:t>：</w:t>
      </w:r>
      <w:r w:rsidRPr="0073542F">
        <w:rPr>
          <w:szCs w:val="21"/>
          <w:u w:val="single"/>
        </w:rPr>
        <w:t xml:space="preserve">           </w:t>
      </w:r>
      <w:r w:rsidRPr="0073542F">
        <w:rPr>
          <w:szCs w:val="21"/>
        </w:rPr>
        <w:t xml:space="preserve">              </w:t>
      </w:r>
      <w:r w:rsidRPr="0073542F">
        <w:rPr>
          <w:rFonts w:hint="eastAsia"/>
          <w:szCs w:val="21"/>
        </w:rPr>
        <w:t>坍</w:t>
      </w:r>
      <w:r w:rsidRPr="0073542F">
        <w:rPr>
          <w:szCs w:val="21"/>
        </w:rPr>
        <w:t xml:space="preserve"> </w:t>
      </w:r>
      <w:r w:rsidRPr="0073542F">
        <w:rPr>
          <w:rFonts w:hint="eastAsia"/>
          <w:szCs w:val="21"/>
        </w:rPr>
        <w:t>落</w:t>
      </w:r>
      <w:r w:rsidRPr="0073542F">
        <w:rPr>
          <w:szCs w:val="21"/>
        </w:rPr>
        <w:t xml:space="preserve"> </w:t>
      </w:r>
      <w:r w:rsidRPr="0073542F">
        <w:rPr>
          <w:rFonts w:hint="eastAsia"/>
          <w:szCs w:val="21"/>
        </w:rPr>
        <w:t>度：</w:t>
      </w:r>
      <w:r w:rsidRPr="0073542F">
        <w:rPr>
          <w:szCs w:val="21"/>
          <w:u w:val="single"/>
        </w:rPr>
        <w:t xml:space="preserve">            </w:t>
      </w:r>
      <w:r w:rsidRPr="0073542F">
        <w:rPr>
          <w:szCs w:val="21"/>
        </w:rPr>
        <w:t>mm</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567"/>
        <w:gridCol w:w="709"/>
        <w:gridCol w:w="850"/>
        <w:gridCol w:w="851"/>
        <w:gridCol w:w="850"/>
        <w:gridCol w:w="851"/>
        <w:gridCol w:w="850"/>
        <w:gridCol w:w="851"/>
        <w:gridCol w:w="992"/>
        <w:gridCol w:w="992"/>
        <w:gridCol w:w="993"/>
        <w:gridCol w:w="1134"/>
        <w:gridCol w:w="1417"/>
        <w:gridCol w:w="1418"/>
      </w:tblGrid>
      <w:tr w:rsidR="004A48B3" w:rsidRPr="0073542F" w:rsidTr="008761A3">
        <w:trPr>
          <w:cantSplit/>
          <w:trHeight w:val="511"/>
        </w:trPr>
        <w:tc>
          <w:tcPr>
            <w:tcW w:w="704" w:type="dxa"/>
            <w:vMerge w:val="restart"/>
            <w:vAlign w:val="center"/>
          </w:tcPr>
          <w:p w:rsidR="004A48B3" w:rsidRPr="0073542F" w:rsidRDefault="004A48B3" w:rsidP="0073353B">
            <w:pPr>
              <w:jc w:val="center"/>
              <w:rPr>
                <w:sz w:val="18"/>
                <w:szCs w:val="18"/>
              </w:rPr>
            </w:pPr>
            <w:r w:rsidRPr="0073542F">
              <w:rPr>
                <w:rFonts w:hint="eastAsia"/>
                <w:sz w:val="18"/>
                <w:szCs w:val="18"/>
              </w:rPr>
              <w:t>施工</w:t>
            </w:r>
          </w:p>
          <w:p w:rsidR="004A48B3" w:rsidRPr="0073542F" w:rsidRDefault="004A48B3" w:rsidP="0073353B">
            <w:pPr>
              <w:jc w:val="center"/>
              <w:rPr>
                <w:sz w:val="18"/>
                <w:szCs w:val="18"/>
              </w:rPr>
            </w:pPr>
            <w:r w:rsidRPr="0073542F">
              <w:rPr>
                <w:rFonts w:hint="eastAsia"/>
                <w:sz w:val="18"/>
                <w:szCs w:val="18"/>
              </w:rPr>
              <w:t>日期</w:t>
            </w:r>
          </w:p>
        </w:tc>
        <w:tc>
          <w:tcPr>
            <w:tcW w:w="567" w:type="dxa"/>
            <w:vMerge w:val="restart"/>
            <w:vAlign w:val="center"/>
          </w:tcPr>
          <w:p w:rsidR="004A48B3" w:rsidRPr="0073542F" w:rsidRDefault="004A48B3" w:rsidP="0073353B">
            <w:pPr>
              <w:jc w:val="center"/>
              <w:rPr>
                <w:sz w:val="18"/>
                <w:szCs w:val="18"/>
              </w:rPr>
            </w:pPr>
            <w:r w:rsidRPr="0073542F">
              <w:rPr>
                <w:rFonts w:hint="eastAsia"/>
                <w:sz w:val="18"/>
                <w:szCs w:val="18"/>
              </w:rPr>
              <w:t>序号</w:t>
            </w:r>
          </w:p>
        </w:tc>
        <w:tc>
          <w:tcPr>
            <w:tcW w:w="709" w:type="dxa"/>
            <w:vMerge w:val="restart"/>
            <w:vAlign w:val="center"/>
          </w:tcPr>
          <w:p w:rsidR="004A48B3" w:rsidRPr="0073542F" w:rsidRDefault="004A48B3" w:rsidP="0073353B">
            <w:pPr>
              <w:jc w:val="center"/>
              <w:rPr>
                <w:sz w:val="18"/>
                <w:szCs w:val="18"/>
              </w:rPr>
            </w:pPr>
            <w:r w:rsidRPr="0073542F">
              <w:rPr>
                <w:rFonts w:hint="eastAsia"/>
                <w:sz w:val="18"/>
                <w:szCs w:val="18"/>
              </w:rPr>
              <w:t>基桩</w:t>
            </w:r>
          </w:p>
          <w:p w:rsidR="004A48B3" w:rsidRPr="0073542F" w:rsidRDefault="004A48B3" w:rsidP="0073353B">
            <w:pPr>
              <w:jc w:val="center"/>
              <w:rPr>
                <w:sz w:val="18"/>
                <w:szCs w:val="18"/>
              </w:rPr>
            </w:pPr>
            <w:r w:rsidRPr="0073542F">
              <w:rPr>
                <w:rFonts w:hint="eastAsia"/>
                <w:sz w:val="18"/>
                <w:szCs w:val="18"/>
              </w:rPr>
              <w:t>编号</w:t>
            </w:r>
          </w:p>
        </w:tc>
        <w:tc>
          <w:tcPr>
            <w:tcW w:w="850" w:type="dxa"/>
            <w:vMerge w:val="restart"/>
            <w:vAlign w:val="center"/>
          </w:tcPr>
          <w:p w:rsidR="004A48B3" w:rsidRPr="0073542F" w:rsidRDefault="004A48B3" w:rsidP="0073353B">
            <w:pPr>
              <w:jc w:val="center"/>
              <w:rPr>
                <w:sz w:val="18"/>
                <w:szCs w:val="18"/>
              </w:rPr>
            </w:pPr>
            <w:r>
              <w:rPr>
                <w:rFonts w:hint="eastAsia"/>
                <w:sz w:val="18"/>
                <w:szCs w:val="18"/>
              </w:rPr>
              <w:t>钻孔</w:t>
            </w:r>
          </w:p>
          <w:p w:rsidR="004A48B3" w:rsidRPr="0073542F" w:rsidRDefault="004A48B3" w:rsidP="0073353B">
            <w:pPr>
              <w:jc w:val="center"/>
              <w:rPr>
                <w:sz w:val="18"/>
                <w:szCs w:val="18"/>
              </w:rPr>
            </w:pPr>
            <w:r w:rsidRPr="0073542F">
              <w:rPr>
                <w:rFonts w:hint="eastAsia"/>
                <w:sz w:val="18"/>
                <w:szCs w:val="18"/>
              </w:rPr>
              <w:t>深度</w:t>
            </w:r>
          </w:p>
          <w:p w:rsidR="004A48B3" w:rsidRPr="0073542F" w:rsidRDefault="004A48B3" w:rsidP="0073353B">
            <w:pPr>
              <w:jc w:val="center"/>
              <w:rPr>
                <w:sz w:val="18"/>
                <w:szCs w:val="18"/>
              </w:rPr>
            </w:pPr>
            <w:r w:rsidRPr="0073542F">
              <w:rPr>
                <w:rFonts w:hint="eastAsia"/>
                <w:sz w:val="18"/>
                <w:szCs w:val="18"/>
              </w:rPr>
              <w:t>（</w:t>
            </w:r>
            <w:r w:rsidRPr="0073542F">
              <w:rPr>
                <w:sz w:val="18"/>
                <w:szCs w:val="18"/>
              </w:rPr>
              <w:t>m</w:t>
            </w:r>
            <w:r w:rsidRPr="0073542F">
              <w:rPr>
                <w:rFonts w:hint="eastAsia"/>
                <w:sz w:val="18"/>
                <w:szCs w:val="18"/>
              </w:rPr>
              <w:t>）</w:t>
            </w:r>
          </w:p>
        </w:tc>
        <w:tc>
          <w:tcPr>
            <w:tcW w:w="851" w:type="dxa"/>
            <w:vMerge w:val="restart"/>
            <w:vAlign w:val="center"/>
          </w:tcPr>
          <w:p w:rsidR="004A48B3" w:rsidRPr="0073542F" w:rsidRDefault="004A48B3" w:rsidP="0073353B">
            <w:pPr>
              <w:jc w:val="center"/>
              <w:rPr>
                <w:sz w:val="18"/>
                <w:szCs w:val="18"/>
              </w:rPr>
            </w:pPr>
            <w:r w:rsidRPr="0073542F">
              <w:rPr>
                <w:rFonts w:hint="eastAsia"/>
                <w:sz w:val="18"/>
                <w:szCs w:val="18"/>
              </w:rPr>
              <w:t>施工</w:t>
            </w:r>
          </w:p>
          <w:p w:rsidR="004A48B3" w:rsidRPr="0073542F" w:rsidRDefault="004A48B3" w:rsidP="0073353B">
            <w:pPr>
              <w:jc w:val="center"/>
              <w:rPr>
                <w:sz w:val="18"/>
                <w:szCs w:val="18"/>
              </w:rPr>
            </w:pPr>
            <w:r w:rsidRPr="0073542F">
              <w:rPr>
                <w:rFonts w:hint="eastAsia"/>
                <w:sz w:val="18"/>
                <w:szCs w:val="18"/>
              </w:rPr>
              <w:t>桩长</w:t>
            </w:r>
          </w:p>
          <w:p w:rsidR="004A48B3" w:rsidRPr="0073542F" w:rsidRDefault="004A48B3" w:rsidP="0073353B">
            <w:pPr>
              <w:jc w:val="center"/>
              <w:rPr>
                <w:sz w:val="18"/>
                <w:szCs w:val="18"/>
              </w:rPr>
            </w:pPr>
            <w:r w:rsidRPr="0073542F">
              <w:rPr>
                <w:sz w:val="18"/>
                <w:szCs w:val="18"/>
              </w:rPr>
              <w:t>(m)</w:t>
            </w:r>
          </w:p>
        </w:tc>
        <w:tc>
          <w:tcPr>
            <w:tcW w:w="1701" w:type="dxa"/>
            <w:gridSpan w:val="2"/>
            <w:vAlign w:val="center"/>
          </w:tcPr>
          <w:p w:rsidR="004A48B3" w:rsidRPr="0073542F" w:rsidRDefault="004A48B3" w:rsidP="0073353B">
            <w:pPr>
              <w:jc w:val="center"/>
              <w:rPr>
                <w:sz w:val="18"/>
                <w:szCs w:val="18"/>
              </w:rPr>
            </w:pPr>
            <w:r w:rsidRPr="0073542F">
              <w:rPr>
                <w:rFonts w:hint="eastAsia"/>
                <w:sz w:val="18"/>
                <w:szCs w:val="18"/>
              </w:rPr>
              <w:t>钻孔时间</w:t>
            </w:r>
          </w:p>
        </w:tc>
        <w:tc>
          <w:tcPr>
            <w:tcW w:w="1701" w:type="dxa"/>
            <w:gridSpan w:val="2"/>
            <w:vAlign w:val="center"/>
          </w:tcPr>
          <w:p w:rsidR="004A48B3" w:rsidRPr="0073542F" w:rsidRDefault="004A48B3" w:rsidP="0073353B">
            <w:pPr>
              <w:jc w:val="center"/>
              <w:rPr>
                <w:sz w:val="18"/>
                <w:szCs w:val="18"/>
              </w:rPr>
            </w:pPr>
            <w:r>
              <w:rPr>
                <w:rFonts w:hint="eastAsia"/>
                <w:sz w:val="18"/>
                <w:szCs w:val="18"/>
              </w:rPr>
              <w:t>灌注</w:t>
            </w:r>
            <w:r w:rsidRPr="0073542F">
              <w:rPr>
                <w:rFonts w:hint="eastAsia"/>
                <w:sz w:val="18"/>
                <w:szCs w:val="18"/>
              </w:rPr>
              <w:t>时间</w:t>
            </w:r>
          </w:p>
        </w:tc>
        <w:tc>
          <w:tcPr>
            <w:tcW w:w="992" w:type="dxa"/>
            <w:vMerge w:val="restart"/>
            <w:vAlign w:val="center"/>
          </w:tcPr>
          <w:p w:rsidR="004A48B3" w:rsidRPr="0073542F" w:rsidRDefault="004A48B3" w:rsidP="0073353B">
            <w:pPr>
              <w:jc w:val="center"/>
              <w:rPr>
                <w:sz w:val="18"/>
                <w:szCs w:val="18"/>
              </w:rPr>
            </w:pPr>
            <w:r w:rsidRPr="0073542F">
              <w:rPr>
                <w:rFonts w:hint="eastAsia"/>
                <w:sz w:val="18"/>
                <w:szCs w:val="18"/>
              </w:rPr>
              <w:t>灌注</w:t>
            </w:r>
          </w:p>
          <w:p w:rsidR="004A48B3" w:rsidRPr="0073542F" w:rsidRDefault="004A48B3" w:rsidP="0073353B">
            <w:pPr>
              <w:jc w:val="center"/>
              <w:rPr>
                <w:sz w:val="18"/>
                <w:szCs w:val="18"/>
              </w:rPr>
            </w:pPr>
            <w:r w:rsidRPr="0073542F">
              <w:rPr>
                <w:rFonts w:hint="eastAsia"/>
                <w:sz w:val="18"/>
                <w:szCs w:val="18"/>
              </w:rPr>
              <w:t>总</w:t>
            </w:r>
            <w:r>
              <w:rPr>
                <w:rFonts w:hint="eastAsia"/>
                <w:sz w:val="18"/>
                <w:szCs w:val="18"/>
              </w:rPr>
              <w:t>量</w:t>
            </w:r>
          </w:p>
          <w:p w:rsidR="004A48B3" w:rsidRPr="0073542F" w:rsidRDefault="004A48B3" w:rsidP="0073353B">
            <w:pPr>
              <w:jc w:val="center"/>
              <w:rPr>
                <w:sz w:val="18"/>
                <w:szCs w:val="18"/>
              </w:rPr>
            </w:pPr>
            <w:r w:rsidRPr="0073542F">
              <w:rPr>
                <w:sz w:val="18"/>
                <w:szCs w:val="18"/>
              </w:rPr>
              <w:t>(m³)</w:t>
            </w:r>
          </w:p>
        </w:tc>
        <w:tc>
          <w:tcPr>
            <w:tcW w:w="992" w:type="dxa"/>
            <w:vMerge w:val="restart"/>
            <w:vAlign w:val="center"/>
          </w:tcPr>
          <w:p w:rsidR="004A48B3" w:rsidRPr="0073542F" w:rsidRDefault="004A48B3" w:rsidP="0073353B">
            <w:pPr>
              <w:jc w:val="center"/>
              <w:rPr>
                <w:sz w:val="18"/>
                <w:szCs w:val="18"/>
              </w:rPr>
            </w:pPr>
            <w:r w:rsidRPr="0073542F">
              <w:rPr>
                <w:rFonts w:hint="eastAsia"/>
                <w:sz w:val="18"/>
                <w:szCs w:val="18"/>
              </w:rPr>
              <w:t>地面</w:t>
            </w:r>
          </w:p>
          <w:p w:rsidR="004A48B3" w:rsidRPr="0073542F" w:rsidRDefault="004A48B3" w:rsidP="0073353B">
            <w:pPr>
              <w:jc w:val="center"/>
              <w:rPr>
                <w:sz w:val="18"/>
                <w:szCs w:val="18"/>
              </w:rPr>
            </w:pPr>
            <w:r w:rsidRPr="0073542F">
              <w:rPr>
                <w:rFonts w:hint="eastAsia"/>
                <w:sz w:val="18"/>
                <w:szCs w:val="18"/>
              </w:rPr>
              <w:t>标高</w:t>
            </w:r>
          </w:p>
          <w:p w:rsidR="004A48B3" w:rsidRPr="0073542F" w:rsidRDefault="004A48B3" w:rsidP="0073353B">
            <w:pPr>
              <w:jc w:val="center"/>
              <w:rPr>
                <w:sz w:val="18"/>
                <w:szCs w:val="18"/>
              </w:rPr>
            </w:pPr>
            <w:r w:rsidRPr="0073542F">
              <w:rPr>
                <w:sz w:val="18"/>
                <w:szCs w:val="18"/>
              </w:rPr>
              <w:t>(m)</w:t>
            </w:r>
          </w:p>
        </w:tc>
        <w:tc>
          <w:tcPr>
            <w:tcW w:w="993" w:type="dxa"/>
            <w:vMerge w:val="restart"/>
            <w:vAlign w:val="center"/>
          </w:tcPr>
          <w:p w:rsidR="004A48B3" w:rsidRPr="0073542F" w:rsidRDefault="004A48B3" w:rsidP="0073353B">
            <w:pPr>
              <w:jc w:val="center"/>
              <w:rPr>
                <w:sz w:val="18"/>
                <w:szCs w:val="18"/>
              </w:rPr>
            </w:pPr>
            <w:r w:rsidRPr="0073542F">
              <w:rPr>
                <w:rFonts w:hint="eastAsia"/>
                <w:sz w:val="18"/>
                <w:szCs w:val="18"/>
              </w:rPr>
              <w:t>桩顶</w:t>
            </w:r>
          </w:p>
          <w:p w:rsidR="004A48B3" w:rsidRPr="0073542F" w:rsidRDefault="004A48B3" w:rsidP="0073353B">
            <w:pPr>
              <w:jc w:val="center"/>
              <w:rPr>
                <w:sz w:val="18"/>
                <w:szCs w:val="18"/>
              </w:rPr>
            </w:pPr>
            <w:r w:rsidRPr="0073542F">
              <w:rPr>
                <w:rFonts w:hint="eastAsia"/>
                <w:sz w:val="18"/>
                <w:szCs w:val="18"/>
              </w:rPr>
              <w:t>标高</w:t>
            </w:r>
          </w:p>
          <w:p w:rsidR="004A48B3" w:rsidRPr="0073542F" w:rsidRDefault="004A48B3" w:rsidP="0073353B">
            <w:pPr>
              <w:jc w:val="center"/>
              <w:rPr>
                <w:sz w:val="18"/>
                <w:szCs w:val="18"/>
              </w:rPr>
            </w:pPr>
            <w:r w:rsidRPr="0073542F">
              <w:rPr>
                <w:sz w:val="18"/>
                <w:szCs w:val="18"/>
              </w:rPr>
              <w:t>(m)</w:t>
            </w:r>
          </w:p>
        </w:tc>
        <w:tc>
          <w:tcPr>
            <w:tcW w:w="1134" w:type="dxa"/>
            <w:vMerge w:val="restart"/>
            <w:vAlign w:val="center"/>
          </w:tcPr>
          <w:p w:rsidR="004A48B3" w:rsidRPr="0073542F" w:rsidRDefault="004A48B3" w:rsidP="0073353B">
            <w:pPr>
              <w:jc w:val="center"/>
              <w:rPr>
                <w:sz w:val="18"/>
                <w:szCs w:val="18"/>
              </w:rPr>
            </w:pPr>
            <w:r w:rsidRPr="0073542F">
              <w:rPr>
                <w:rFonts w:hint="eastAsia"/>
                <w:sz w:val="18"/>
                <w:szCs w:val="18"/>
              </w:rPr>
              <w:t>钢筋笼</w:t>
            </w:r>
          </w:p>
          <w:p w:rsidR="004A48B3" w:rsidRPr="0073542F" w:rsidRDefault="004A48B3" w:rsidP="0073353B">
            <w:pPr>
              <w:jc w:val="center"/>
              <w:rPr>
                <w:sz w:val="18"/>
                <w:szCs w:val="18"/>
              </w:rPr>
            </w:pPr>
            <w:r w:rsidRPr="0073542F">
              <w:rPr>
                <w:rFonts w:hint="eastAsia"/>
                <w:sz w:val="18"/>
                <w:szCs w:val="18"/>
              </w:rPr>
              <w:t>标高</w:t>
            </w:r>
          </w:p>
          <w:p w:rsidR="004A48B3" w:rsidRPr="0073542F" w:rsidRDefault="004A48B3" w:rsidP="0073353B">
            <w:pPr>
              <w:jc w:val="center"/>
              <w:rPr>
                <w:sz w:val="18"/>
                <w:szCs w:val="18"/>
              </w:rPr>
            </w:pPr>
            <w:r w:rsidRPr="0073542F">
              <w:rPr>
                <w:rFonts w:hint="eastAsia"/>
                <w:sz w:val="18"/>
                <w:szCs w:val="18"/>
              </w:rPr>
              <w:t>（</w:t>
            </w:r>
            <w:r w:rsidRPr="0073542F">
              <w:rPr>
                <w:sz w:val="18"/>
                <w:szCs w:val="18"/>
              </w:rPr>
              <w:t>m</w:t>
            </w:r>
            <w:r w:rsidRPr="0073542F">
              <w:rPr>
                <w:rFonts w:hint="eastAsia"/>
                <w:sz w:val="18"/>
                <w:szCs w:val="18"/>
              </w:rPr>
              <w:t>）</w:t>
            </w:r>
          </w:p>
        </w:tc>
        <w:tc>
          <w:tcPr>
            <w:tcW w:w="1417" w:type="dxa"/>
            <w:vMerge w:val="restart"/>
            <w:vAlign w:val="center"/>
          </w:tcPr>
          <w:p w:rsidR="004A48B3" w:rsidRDefault="004A48B3" w:rsidP="008761A3">
            <w:pPr>
              <w:jc w:val="center"/>
              <w:rPr>
                <w:sz w:val="18"/>
                <w:szCs w:val="18"/>
              </w:rPr>
            </w:pPr>
            <w:r>
              <w:rPr>
                <w:rFonts w:hint="eastAsia"/>
                <w:sz w:val="18"/>
                <w:szCs w:val="18"/>
              </w:rPr>
              <w:t>最大钻掘</w:t>
            </w:r>
          </w:p>
          <w:p w:rsidR="004A48B3" w:rsidRPr="0073542F" w:rsidRDefault="004A48B3" w:rsidP="008761A3">
            <w:pPr>
              <w:jc w:val="center"/>
              <w:rPr>
                <w:sz w:val="18"/>
                <w:szCs w:val="18"/>
              </w:rPr>
            </w:pPr>
            <w:r>
              <w:rPr>
                <w:rFonts w:hint="eastAsia"/>
                <w:sz w:val="18"/>
                <w:szCs w:val="18"/>
              </w:rPr>
              <w:t>成孔</w:t>
            </w:r>
            <w:r w:rsidRPr="0073542F">
              <w:rPr>
                <w:rFonts w:hint="eastAsia"/>
                <w:sz w:val="18"/>
                <w:szCs w:val="18"/>
              </w:rPr>
              <w:t>扭矩</w:t>
            </w:r>
          </w:p>
          <w:p w:rsidR="004A48B3" w:rsidRPr="0073542F" w:rsidRDefault="004A48B3" w:rsidP="008761A3">
            <w:pPr>
              <w:jc w:val="center"/>
              <w:rPr>
                <w:sz w:val="18"/>
                <w:szCs w:val="18"/>
              </w:rPr>
            </w:pPr>
            <w:r w:rsidRPr="0073542F">
              <w:rPr>
                <w:sz w:val="18"/>
                <w:szCs w:val="18"/>
              </w:rPr>
              <w:t>(</w:t>
            </w:r>
            <w:r w:rsidRPr="0073542F">
              <w:t>kN·m</w:t>
            </w:r>
            <w:r w:rsidRPr="0073542F">
              <w:rPr>
                <w:sz w:val="18"/>
                <w:szCs w:val="18"/>
              </w:rPr>
              <w:t>)</w:t>
            </w:r>
          </w:p>
        </w:tc>
        <w:tc>
          <w:tcPr>
            <w:tcW w:w="1418" w:type="dxa"/>
            <w:vMerge w:val="restart"/>
            <w:vAlign w:val="center"/>
          </w:tcPr>
          <w:p w:rsidR="004A48B3" w:rsidRDefault="004A48B3" w:rsidP="0073353B">
            <w:pPr>
              <w:jc w:val="center"/>
              <w:rPr>
                <w:sz w:val="18"/>
                <w:szCs w:val="18"/>
              </w:rPr>
            </w:pPr>
            <w:r w:rsidRPr="0073542F">
              <w:rPr>
                <w:rFonts w:hint="eastAsia"/>
                <w:sz w:val="18"/>
                <w:szCs w:val="18"/>
              </w:rPr>
              <w:t>最大持力层</w:t>
            </w:r>
          </w:p>
          <w:p w:rsidR="004A48B3" w:rsidRPr="0073542F" w:rsidRDefault="004A48B3" w:rsidP="0073353B">
            <w:pPr>
              <w:jc w:val="center"/>
              <w:rPr>
                <w:sz w:val="18"/>
                <w:szCs w:val="18"/>
              </w:rPr>
            </w:pPr>
            <w:r w:rsidRPr="0073542F">
              <w:rPr>
                <w:rFonts w:hint="eastAsia"/>
                <w:sz w:val="18"/>
                <w:szCs w:val="18"/>
              </w:rPr>
              <w:t>钻</w:t>
            </w:r>
            <w:r>
              <w:rPr>
                <w:rFonts w:hint="eastAsia"/>
                <w:sz w:val="18"/>
                <w:szCs w:val="18"/>
              </w:rPr>
              <w:t>掘</w:t>
            </w:r>
            <w:r w:rsidRPr="0073542F">
              <w:rPr>
                <w:rFonts w:hint="eastAsia"/>
                <w:sz w:val="18"/>
                <w:szCs w:val="18"/>
              </w:rPr>
              <w:t>电流</w:t>
            </w:r>
          </w:p>
          <w:p w:rsidR="004A48B3" w:rsidRPr="0073542F" w:rsidRDefault="004A48B3" w:rsidP="0073353B">
            <w:pPr>
              <w:jc w:val="center"/>
              <w:rPr>
                <w:sz w:val="18"/>
                <w:szCs w:val="18"/>
              </w:rPr>
            </w:pPr>
            <w:r w:rsidRPr="0073542F">
              <w:rPr>
                <w:sz w:val="18"/>
                <w:szCs w:val="18"/>
              </w:rPr>
              <w:t>(A)</w:t>
            </w:r>
          </w:p>
        </w:tc>
      </w:tr>
      <w:tr w:rsidR="004A48B3" w:rsidRPr="0073542F" w:rsidTr="001106D3">
        <w:trPr>
          <w:cantSplit/>
          <w:trHeight w:val="417"/>
        </w:trPr>
        <w:tc>
          <w:tcPr>
            <w:tcW w:w="704" w:type="dxa"/>
            <w:vMerge/>
          </w:tcPr>
          <w:p w:rsidR="004A48B3" w:rsidRPr="0073542F" w:rsidRDefault="004A48B3" w:rsidP="0073353B">
            <w:pPr>
              <w:jc w:val="center"/>
              <w:rPr>
                <w:sz w:val="16"/>
              </w:rPr>
            </w:pPr>
          </w:p>
        </w:tc>
        <w:tc>
          <w:tcPr>
            <w:tcW w:w="567" w:type="dxa"/>
            <w:vMerge/>
          </w:tcPr>
          <w:p w:rsidR="004A48B3" w:rsidRPr="0073542F" w:rsidRDefault="004A48B3" w:rsidP="0073353B">
            <w:pPr>
              <w:jc w:val="center"/>
              <w:rPr>
                <w:sz w:val="16"/>
              </w:rPr>
            </w:pPr>
          </w:p>
        </w:tc>
        <w:tc>
          <w:tcPr>
            <w:tcW w:w="709" w:type="dxa"/>
            <w:vMerge/>
          </w:tcPr>
          <w:p w:rsidR="004A48B3" w:rsidRPr="0073542F" w:rsidRDefault="004A48B3" w:rsidP="0073353B">
            <w:pPr>
              <w:jc w:val="center"/>
              <w:rPr>
                <w:sz w:val="16"/>
              </w:rPr>
            </w:pPr>
          </w:p>
        </w:tc>
        <w:tc>
          <w:tcPr>
            <w:tcW w:w="850" w:type="dxa"/>
            <w:vMerge/>
          </w:tcPr>
          <w:p w:rsidR="004A48B3" w:rsidRPr="0073542F" w:rsidRDefault="004A48B3" w:rsidP="0073353B">
            <w:pPr>
              <w:jc w:val="center"/>
              <w:rPr>
                <w:sz w:val="16"/>
              </w:rPr>
            </w:pPr>
          </w:p>
        </w:tc>
        <w:tc>
          <w:tcPr>
            <w:tcW w:w="851" w:type="dxa"/>
            <w:vMerge/>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8"/>
                <w:szCs w:val="18"/>
              </w:rPr>
            </w:pPr>
            <w:r w:rsidRPr="0073542F">
              <w:rPr>
                <w:rFonts w:hint="eastAsia"/>
                <w:sz w:val="18"/>
                <w:szCs w:val="18"/>
              </w:rPr>
              <w:t>起</w:t>
            </w:r>
          </w:p>
        </w:tc>
        <w:tc>
          <w:tcPr>
            <w:tcW w:w="851" w:type="dxa"/>
            <w:vAlign w:val="center"/>
          </w:tcPr>
          <w:p w:rsidR="004A48B3" w:rsidRPr="0073542F" w:rsidRDefault="004A48B3" w:rsidP="0073353B">
            <w:pPr>
              <w:jc w:val="center"/>
              <w:rPr>
                <w:sz w:val="18"/>
                <w:szCs w:val="18"/>
              </w:rPr>
            </w:pPr>
            <w:r w:rsidRPr="0073542F">
              <w:rPr>
                <w:rFonts w:hint="eastAsia"/>
                <w:sz w:val="18"/>
                <w:szCs w:val="18"/>
              </w:rPr>
              <w:t>止</w:t>
            </w:r>
          </w:p>
        </w:tc>
        <w:tc>
          <w:tcPr>
            <w:tcW w:w="850" w:type="dxa"/>
            <w:vAlign w:val="center"/>
          </w:tcPr>
          <w:p w:rsidR="004A48B3" w:rsidRPr="0073542F" w:rsidRDefault="004A48B3" w:rsidP="0073353B">
            <w:pPr>
              <w:jc w:val="center"/>
              <w:rPr>
                <w:sz w:val="18"/>
                <w:szCs w:val="18"/>
              </w:rPr>
            </w:pPr>
            <w:r w:rsidRPr="0073542F">
              <w:rPr>
                <w:rFonts w:hint="eastAsia"/>
                <w:sz w:val="18"/>
                <w:szCs w:val="18"/>
              </w:rPr>
              <w:t>起</w:t>
            </w:r>
          </w:p>
        </w:tc>
        <w:tc>
          <w:tcPr>
            <w:tcW w:w="851" w:type="dxa"/>
            <w:vAlign w:val="center"/>
          </w:tcPr>
          <w:p w:rsidR="004A48B3" w:rsidRPr="0073542F" w:rsidRDefault="004A48B3" w:rsidP="0073353B">
            <w:pPr>
              <w:jc w:val="center"/>
              <w:rPr>
                <w:sz w:val="18"/>
                <w:szCs w:val="18"/>
              </w:rPr>
            </w:pPr>
            <w:r w:rsidRPr="0073542F">
              <w:rPr>
                <w:rFonts w:hint="eastAsia"/>
                <w:sz w:val="18"/>
                <w:szCs w:val="18"/>
              </w:rPr>
              <w:t>止</w:t>
            </w:r>
          </w:p>
        </w:tc>
        <w:tc>
          <w:tcPr>
            <w:tcW w:w="992" w:type="dxa"/>
            <w:vMerge/>
          </w:tcPr>
          <w:p w:rsidR="004A48B3" w:rsidRPr="0073542F" w:rsidRDefault="004A48B3" w:rsidP="0073353B">
            <w:pPr>
              <w:jc w:val="center"/>
              <w:rPr>
                <w:sz w:val="16"/>
              </w:rPr>
            </w:pPr>
          </w:p>
        </w:tc>
        <w:tc>
          <w:tcPr>
            <w:tcW w:w="992" w:type="dxa"/>
            <w:vMerge/>
          </w:tcPr>
          <w:p w:rsidR="004A48B3" w:rsidRPr="0073542F" w:rsidRDefault="004A48B3" w:rsidP="0073353B">
            <w:pPr>
              <w:jc w:val="center"/>
              <w:rPr>
                <w:sz w:val="16"/>
              </w:rPr>
            </w:pPr>
          </w:p>
        </w:tc>
        <w:tc>
          <w:tcPr>
            <w:tcW w:w="993" w:type="dxa"/>
            <w:vMerge/>
          </w:tcPr>
          <w:p w:rsidR="004A48B3" w:rsidRPr="0073542F" w:rsidRDefault="004A48B3" w:rsidP="0073353B">
            <w:pPr>
              <w:jc w:val="center"/>
              <w:rPr>
                <w:sz w:val="16"/>
              </w:rPr>
            </w:pPr>
          </w:p>
        </w:tc>
        <w:tc>
          <w:tcPr>
            <w:tcW w:w="1134" w:type="dxa"/>
            <w:vMerge/>
          </w:tcPr>
          <w:p w:rsidR="004A48B3" w:rsidRPr="0073542F" w:rsidRDefault="004A48B3" w:rsidP="0073353B">
            <w:pPr>
              <w:jc w:val="center"/>
              <w:rPr>
                <w:sz w:val="16"/>
              </w:rPr>
            </w:pPr>
          </w:p>
        </w:tc>
        <w:tc>
          <w:tcPr>
            <w:tcW w:w="1417" w:type="dxa"/>
            <w:vMerge/>
          </w:tcPr>
          <w:p w:rsidR="004A48B3" w:rsidRPr="0073542F" w:rsidRDefault="004A48B3" w:rsidP="008761A3">
            <w:pPr>
              <w:rPr>
                <w:sz w:val="16"/>
              </w:rPr>
            </w:pPr>
          </w:p>
        </w:tc>
        <w:tc>
          <w:tcPr>
            <w:tcW w:w="1418" w:type="dxa"/>
            <w:vMerge/>
          </w:tcPr>
          <w:p w:rsidR="004A48B3" w:rsidRPr="0073542F" w:rsidRDefault="004A48B3" w:rsidP="0073353B">
            <w:pPr>
              <w:jc w:val="center"/>
              <w:rPr>
                <w:sz w:val="16"/>
              </w:rPr>
            </w:pPr>
          </w:p>
        </w:tc>
      </w:tr>
      <w:tr w:rsidR="004A48B3" w:rsidRPr="0073542F" w:rsidTr="00D845EB">
        <w:trPr>
          <w:trHeight w:val="384"/>
        </w:trPr>
        <w:tc>
          <w:tcPr>
            <w:tcW w:w="704" w:type="dxa"/>
            <w:vAlign w:val="center"/>
          </w:tcPr>
          <w:p w:rsidR="004A48B3" w:rsidRPr="0073542F" w:rsidRDefault="004A48B3" w:rsidP="0073353B">
            <w:pPr>
              <w:jc w:val="center"/>
              <w:rPr>
                <w:sz w:val="16"/>
              </w:rPr>
            </w:pPr>
          </w:p>
        </w:tc>
        <w:tc>
          <w:tcPr>
            <w:tcW w:w="567" w:type="dxa"/>
            <w:vAlign w:val="center"/>
          </w:tcPr>
          <w:p w:rsidR="004A48B3" w:rsidRPr="0073542F" w:rsidRDefault="004A48B3" w:rsidP="0073353B">
            <w:pPr>
              <w:jc w:val="center"/>
              <w:rPr>
                <w:sz w:val="16"/>
              </w:rPr>
            </w:pPr>
          </w:p>
        </w:tc>
        <w:tc>
          <w:tcPr>
            <w:tcW w:w="709"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3" w:type="dxa"/>
            <w:vAlign w:val="center"/>
          </w:tcPr>
          <w:p w:rsidR="004A48B3" w:rsidRPr="0073542F" w:rsidRDefault="004A48B3" w:rsidP="0073353B">
            <w:pPr>
              <w:jc w:val="center"/>
              <w:rPr>
                <w:sz w:val="16"/>
              </w:rPr>
            </w:pPr>
          </w:p>
        </w:tc>
        <w:tc>
          <w:tcPr>
            <w:tcW w:w="1134" w:type="dxa"/>
            <w:vAlign w:val="center"/>
          </w:tcPr>
          <w:p w:rsidR="004A48B3" w:rsidRPr="0073542F" w:rsidRDefault="004A48B3" w:rsidP="0073353B">
            <w:pPr>
              <w:jc w:val="center"/>
              <w:rPr>
                <w:sz w:val="16"/>
              </w:rPr>
            </w:pPr>
          </w:p>
        </w:tc>
        <w:tc>
          <w:tcPr>
            <w:tcW w:w="1417" w:type="dxa"/>
          </w:tcPr>
          <w:p w:rsidR="004A48B3" w:rsidRPr="0073542F" w:rsidRDefault="004A48B3" w:rsidP="0073353B">
            <w:pPr>
              <w:jc w:val="center"/>
              <w:rPr>
                <w:sz w:val="16"/>
              </w:rPr>
            </w:pPr>
          </w:p>
        </w:tc>
        <w:tc>
          <w:tcPr>
            <w:tcW w:w="1418" w:type="dxa"/>
            <w:vAlign w:val="center"/>
          </w:tcPr>
          <w:p w:rsidR="004A48B3" w:rsidRPr="0073542F" w:rsidRDefault="004A48B3" w:rsidP="0073353B">
            <w:pPr>
              <w:jc w:val="center"/>
              <w:rPr>
                <w:sz w:val="16"/>
              </w:rPr>
            </w:pPr>
          </w:p>
        </w:tc>
      </w:tr>
      <w:tr w:rsidR="004A48B3" w:rsidRPr="0073542F" w:rsidTr="00D845EB">
        <w:trPr>
          <w:trHeight w:val="384"/>
        </w:trPr>
        <w:tc>
          <w:tcPr>
            <w:tcW w:w="704" w:type="dxa"/>
            <w:vAlign w:val="center"/>
          </w:tcPr>
          <w:p w:rsidR="004A48B3" w:rsidRPr="0073542F" w:rsidRDefault="004A48B3" w:rsidP="0073353B">
            <w:pPr>
              <w:jc w:val="center"/>
              <w:rPr>
                <w:sz w:val="16"/>
              </w:rPr>
            </w:pPr>
          </w:p>
        </w:tc>
        <w:tc>
          <w:tcPr>
            <w:tcW w:w="567" w:type="dxa"/>
            <w:vAlign w:val="center"/>
          </w:tcPr>
          <w:p w:rsidR="004A48B3" w:rsidRPr="0073542F" w:rsidRDefault="004A48B3" w:rsidP="0073353B">
            <w:pPr>
              <w:jc w:val="center"/>
              <w:rPr>
                <w:sz w:val="16"/>
              </w:rPr>
            </w:pPr>
          </w:p>
        </w:tc>
        <w:tc>
          <w:tcPr>
            <w:tcW w:w="709"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3" w:type="dxa"/>
            <w:vAlign w:val="center"/>
          </w:tcPr>
          <w:p w:rsidR="004A48B3" w:rsidRPr="0073542F" w:rsidRDefault="004A48B3" w:rsidP="0073353B">
            <w:pPr>
              <w:jc w:val="center"/>
              <w:rPr>
                <w:sz w:val="16"/>
              </w:rPr>
            </w:pPr>
          </w:p>
        </w:tc>
        <w:tc>
          <w:tcPr>
            <w:tcW w:w="1134" w:type="dxa"/>
            <w:vAlign w:val="center"/>
          </w:tcPr>
          <w:p w:rsidR="004A48B3" w:rsidRPr="0073542F" w:rsidRDefault="004A48B3" w:rsidP="0073353B">
            <w:pPr>
              <w:jc w:val="center"/>
              <w:rPr>
                <w:sz w:val="16"/>
              </w:rPr>
            </w:pPr>
          </w:p>
        </w:tc>
        <w:tc>
          <w:tcPr>
            <w:tcW w:w="1417" w:type="dxa"/>
          </w:tcPr>
          <w:p w:rsidR="004A48B3" w:rsidRPr="0073542F" w:rsidRDefault="004A48B3" w:rsidP="0073353B">
            <w:pPr>
              <w:jc w:val="center"/>
              <w:rPr>
                <w:sz w:val="16"/>
              </w:rPr>
            </w:pPr>
          </w:p>
        </w:tc>
        <w:tc>
          <w:tcPr>
            <w:tcW w:w="1418" w:type="dxa"/>
            <w:vAlign w:val="center"/>
          </w:tcPr>
          <w:p w:rsidR="004A48B3" w:rsidRPr="0073542F" w:rsidRDefault="004A48B3" w:rsidP="0073353B">
            <w:pPr>
              <w:jc w:val="center"/>
              <w:rPr>
                <w:sz w:val="16"/>
              </w:rPr>
            </w:pPr>
          </w:p>
        </w:tc>
      </w:tr>
      <w:tr w:rsidR="004A48B3" w:rsidRPr="0073542F" w:rsidTr="00D845EB">
        <w:trPr>
          <w:trHeight w:val="384"/>
        </w:trPr>
        <w:tc>
          <w:tcPr>
            <w:tcW w:w="704" w:type="dxa"/>
            <w:vAlign w:val="center"/>
          </w:tcPr>
          <w:p w:rsidR="004A48B3" w:rsidRPr="0073542F" w:rsidRDefault="004A48B3" w:rsidP="0073353B">
            <w:pPr>
              <w:jc w:val="center"/>
              <w:rPr>
                <w:sz w:val="16"/>
              </w:rPr>
            </w:pPr>
          </w:p>
        </w:tc>
        <w:tc>
          <w:tcPr>
            <w:tcW w:w="567" w:type="dxa"/>
            <w:vAlign w:val="center"/>
          </w:tcPr>
          <w:p w:rsidR="004A48B3" w:rsidRPr="0073542F" w:rsidRDefault="004A48B3" w:rsidP="0073353B">
            <w:pPr>
              <w:jc w:val="center"/>
              <w:rPr>
                <w:sz w:val="16"/>
              </w:rPr>
            </w:pPr>
          </w:p>
        </w:tc>
        <w:tc>
          <w:tcPr>
            <w:tcW w:w="709"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3" w:type="dxa"/>
            <w:vAlign w:val="center"/>
          </w:tcPr>
          <w:p w:rsidR="004A48B3" w:rsidRPr="0073542F" w:rsidRDefault="004A48B3" w:rsidP="0073353B">
            <w:pPr>
              <w:jc w:val="center"/>
              <w:rPr>
                <w:sz w:val="16"/>
              </w:rPr>
            </w:pPr>
          </w:p>
        </w:tc>
        <w:tc>
          <w:tcPr>
            <w:tcW w:w="1134" w:type="dxa"/>
            <w:vAlign w:val="center"/>
          </w:tcPr>
          <w:p w:rsidR="004A48B3" w:rsidRPr="0073542F" w:rsidRDefault="004A48B3" w:rsidP="0073353B">
            <w:pPr>
              <w:jc w:val="center"/>
              <w:rPr>
                <w:sz w:val="16"/>
              </w:rPr>
            </w:pPr>
          </w:p>
        </w:tc>
        <w:tc>
          <w:tcPr>
            <w:tcW w:w="1417" w:type="dxa"/>
          </w:tcPr>
          <w:p w:rsidR="004A48B3" w:rsidRPr="0073542F" w:rsidRDefault="004A48B3" w:rsidP="0073353B">
            <w:pPr>
              <w:jc w:val="center"/>
              <w:rPr>
                <w:sz w:val="16"/>
              </w:rPr>
            </w:pPr>
          </w:p>
        </w:tc>
        <w:tc>
          <w:tcPr>
            <w:tcW w:w="1418" w:type="dxa"/>
            <w:vAlign w:val="center"/>
          </w:tcPr>
          <w:p w:rsidR="004A48B3" w:rsidRPr="0073542F" w:rsidRDefault="004A48B3" w:rsidP="0073353B">
            <w:pPr>
              <w:jc w:val="center"/>
              <w:rPr>
                <w:sz w:val="16"/>
              </w:rPr>
            </w:pPr>
          </w:p>
        </w:tc>
      </w:tr>
      <w:tr w:rsidR="004A48B3" w:rsidRPr="0073542F" w:rsidTr="00D845EB">
        <w:trPr>
          <w:trHeight w:val="384"/>
        </w:trPr>
        <w:tc>
          <w:tcPr>
            <w:tcW w:w="704" w:type="dxa"/>
            <w:vAlign w:val="center"/>
          </w:tcPr>
          <w:p w:rsidR="004A48B3" w:rsidRPr="0073542F" w:rsidRDefault="004A48B3" w:rsidP="0073353B">
            <w:pPr>
              <w:jc w:val="center"/>
              <w:rPr>
                <w:sz w:val="16"/>
              </w:rPr>
            </w:pPr>
          </w:p>
        </w:tc>
        <w:tc>
          <w:tcPr>
            <w:tcW w:w="567" w:type="dxa"/>
            <w:vAlign w:val="center"/>
          </w:tcPr>
          <w:p w:rsidR="004A48B3" w:rsidRPr="0073542F" w:rsidRDefault="004A48B3" w:rsidP="0073353B">
            <w:pPr>
              <w:jc w:val="center"/>
              <w:rPr>
                <w:sz w:val="16"/>
              </w:rPr>
            </w:pPr>
          </w:p>
        </w:tc>
        <w:tc>
          <w:tcPr>
            <w:tcW w:w="709"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3" w:type="dxa"/>
            <w:vAlign w:val="center"/>
          </w:tcPr>
          <w:p w:rsidR="004A48B3" w:rsidRPr="0073542F" w:rsidRDefault="004A48B3" w:rsidP="0073353B">
            <w:pPr>
              <w:jc w:val="center"/>
              <w:rPr>
                <w:sz w:val="16"/>
              </w:rPr>
            </w:pPr>
          </w:p>
        </w:tc>
        <w:tc>
          <w:tcPr>
            <w:tcW w:w="1134" w:type="dxa"/>
            <w:vAlign w:val="center"/>
          </w:tcPr>
          <w:p w:rsidR="004A48B3" w:rsidRPr="0073542F" w:rsidRDefault="004A48B3" w:rsidP="0073353B">
            <w:pPr>
              <w:jc w:val="center"/>
              <w:rPr>
                <w:sz w:val="16"/>
              </w:rPr>
            </w:pPr>
          </w:p>
        </w:tc>
        <w:tc>
          <w:tcPr>
            <w:tcW w:w="1417" w:type="dxa"/>
          </w:tcPr>
          <w:p w:rsidR="004A48B3" w:rsidRPr="0073542F" w:rsidRDefault="004A48B3" w:rsidP="0073353B">
            <w:pPr>
              <w:jc w:val="center"/>
              <w:rPr>
                <w:sz w:val="16"/>
              </w:rPr>
            </w:pPr>
          </w:p>
        </w:tc>
        <w:tc>
          <w:tcPr>
            <w:tcW w:w="1418" w:type="dxa"/>
            <w:vAlign w:val="center"/>
          </w:tcPr>
          <w:p w:rsidR="004A48B3" w:rsidRPr="0073542F" w:rsidRDefault="004A48B3" w:rsidP="0073353B">
            <w:pPr>
              <w:jc w:val="center"/>
              <w:rPr>
                <w:sz w:val="16"/>
              </w:rPr>
            </w:pPr>
          </w:p>
        </w:tc>
      </w:tr>
      <w:tr w:rsidR="004A48B3" w:rsidRPr="0073542F" w:rsidTr="00D845EB">
        <w:trPr>
          <w:trHeight w:val="384"/>
        </w:trPr>
        <w:tc>
          <w:tcPr>
            <w:tcW w:w="704" w:type="dxa"/>
            <w:vAlign w:val="center"/>
          </w:tcPr>
          <w:p w:rsidR="004A48B3" w:rsidRPr="0073542F" w:rsidRDefault="004A48B3" w:rsidP="0073353B">
            <w:pPr>
              <w:jc w:val="center"/>
              <w:rPr>
                <w:sz w:val="16"/>
              </w:rPr>
            </w:pPr>
          </w:p>
          <w:p w:rsidR="004A48B3" w:rsidRPr="0073542F" w:rsidRDefault="004A48B3" w:rsidP="0073353B">
            <w:pPr>
              <w:jc w:val="center"/>
              <w:rPr>
                <w:sz w:val="16"/>
              </w:rPr>
            </w:pPr>
          </w:p>
        </w:tc>
        <w:tc>
          <w:tcPr>
            <w:tcW w:w="567" w:type="dxa"/>
            <w:vAlign w:val="center"/>
          </w:tcPr>
          <w:p w:rsidR="004A48B3" w:rsidRPr="0073542F" w:rsidRDefault="004A48B3" w:rsidP="0073353B">
            <w:pPr>
              <w:jc w:val="center"/>
              <w:rPr>
                <w:sz w:val="16"/>
              </w:rPr>
            </w:pPr>
          </w:p>
        </w:tc>
        <w:tc>
          <w:tcPr>
            <w:tcW w:w="709"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3" w:type="dxa"/>
            <w:vAlign w:val="center"/>
          </w:tcPr>
          <w:p w:rsidR="004A48B3" w:rsidRPr="0073542F" w:rsidRDefault="004A48B3" w:rsidP="0073353B">
            <w:pPr>
              <w:jc w:val="center"/>
              <w:rPr>
                <w:sz w:val="16"/>
              </w:rPr>
            </w:pPr>
          </w:p>
        </w:tc>
        <w:tc>
          <w:tcPr>
            <w:tcW w:w="1134" w:type="dxa"/>
            <w:vAlign w:val="center"/>
          </w:tcPr>
          <w:p w:rsidR="004A48B3" w:rsidRPr="0073542F" w:rsidRDefault="004A48B3" w:rsidP="0073353B">
            <w:pPr>
              <w:jc w:val="center"/>
              <w:rPr>
                <w:sz w:val="16"/>
              </w:rPr>
            </w:pPr>
          </w:p>
        </w:tc>
        <w:tc>
          <w:tcPr>
            <w:tcW w:w="1417" w:type="dxa"/>
          </w:tcPr>
          <w:p w:rsidR="004A48B3" w:rsidRPr="0073542F" w:rsidRDefault="004A48B3" w:rsidP="0073353B">
            <w:pPr>
              <w:jc w:val="center"/>
              <w:rPr>
                <w:sz w:val="16"/>
              </w:rPr>
            </w:pPr>
          </w:p>
        </w:tc>
        <w:tc>
          <w:tcPr>
            <w:tcW w:w="1418" w:type="dxa"/>
            <w:vAlign w:val="center"/>
          </w:tcPr>
          <w:p w:rsidR="004A48B3" w:rsidRPr="0073542F" w:rsidRDefault="004A48B3" w:rsidP="0073353B">
            <w:pPr>
              <w:jc w:val="center"/>
              <w:rPr>
                <w:sz w:val="16"/>
              </w:rPr>
            </w:pPr>
          </w:p>
        </w:tc>
      </w:tr>
      <w:tr w:rsidR="004A48B3" w:rsidRPr="0073542F" w:rsidTr="00D845EB">
        <w:trPr>
          <w:trHeight w:val="384"/>
        </w:trPr>
        <w:tc>
          <w:tcPr>
            <w:tcW w:w="704" w:type="dxa"/>
            <w:vAlign w:val="center"/>
          </w:tcPr>
          <w:p w:rsidR="004A48B3" w:rsidRPr="0073542F" w:rsidRDefault="004A48B3" w:rsidP="0073353B">
            <w:pPr>
              <w:jc w:val="center"/>
              <w:rPr>
                <w:sz w:val="16"/>
              </w:rPr>
            </w:pPr>
          </w:p>
        </w:tc>
        <w:tc>
          <w:tcPr>
            <w:tcW w:w="567" w:type="dxa"/>
            <w:vAlign w:val="center"/>
          </w:tcPr>
          <w:p w:rsidR="004A48B3" w:rsidRPr="0073542F" w:rsidRDefault="004A48B3" w:rsidP="0073353B">
            <w:pPr>
              <w:jc w:val="center"/>
              <w:rPr>
                <w:sz w:val="16"/>
              </w:rPr>
            </w:pPr>
          </w:p>
        </w:tc>
        <w:tc>
          <w:tcPr>
            <w:tcW w:w="709"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3" w:type="dxa"/>
            <w:vAlign w:val="center"/>
          </w:tcPr>
          <w:p w:rsidR="004A48B3" w:rsidRPr="0073542F" w:rsidRDefault="004A48B3" w:rsidP="0073353B">
            <w:pPr>
              <w:jc w:val="center"/>
              <w:rPr>
                <w:sz w:val="16"/>
              </w:rPr>
            </w:pPr>
          </w:p>
        </w:tc>
        <w:tc>
          <w:tcPr>
            <w:tcW w:w="1134" w:type="dxa"/>
            <w:vAlign w:val="center"/>
          </w:tcPr>
          <w:p w:rsidR="004A48B3" w:rsidRPr="0073542F" w:rsidRDefault="004A48B3" w:rsidP="0073353B">
            <w:pPr>
              <w:jc w:val="center"/>
              <w:rPr>
                <w:sz w:val="16"/>
              </w:rPr>
            </w:pPr>
          </w:p>
        </w:tc>
        <w:tc>
          <w:tcPr>
            <w:tcW w:w="1417" w:type="dxa"/>
          </w:tcPr>
          <w:p w:rsidR="004A48B3" w:rsidRPr="0073542F" w:rsidRDefault="004A48B3" w:rsidP="0073353B">
            <w:pPr>
              <w:jc w:val="center"/>
              <w:rPr>
                <w:sz w:val="16"/>
              </w:rPr>
            </w:pPr>
          </w:p>
        </w:tc>
        <w:tc>
          <w:tcPr>
            <w:tcW w:w="1418" w:type="dxa"/>
            <w:vAlign w:val="center"/>
          </w:tcPr>
          <w:p w:rsidR="004A48B3" w:rsidRPr="0073542F" w:rsidRDefault="004A48B3" w:rsidP="0073353B">
            <w:pPr>
              <w:jc w:val="center"/>
              <w:rPr>
                <w:sz w:val="16"/>
              </w:rPr>
            </w:pPr>
          </w:p>
        </w:tc>
      </w:tr>
      <w:tr w:rsidR="004A48B3" w:rsidRPr="0073542F" w:rsidTr="00D845EB">
        <w:trPr>
          <w:trHeight w:val="384"/>
        </w:trPr>
        <w:tc>
          <w:tcPr>
            <w:tcW w:w="704" w:type="dxa"/>
            <w:vAlign w:val="center"/>
          </w:tcPr>
          <w:p w:rsidR="004A48B3" w:rsidRPr="0073542F" w:rsidRDefault="004A48B3" w:rsidP="0073353B">
            <w:pPr>
              <w:jc w:val="center"/>
              <w:rPr>
                <w:sz w:val="16"/>
              </w:rPr>
            </w:pPr>
          </w:p>
        </w:tc>
        <w:tc>
          <w:tcPr>
            <w:tcW w:w="567" w:type="dxa"/>
            <w:vAlign w:val="center"/>
          </w:tcPr>
          <w:p w:rsidR="004A48B3" w:rsidRPr="0073542F" w:rsidRDefault="004A48B3" w:rsidP="0073353B">
            <w:pPr>
              <w:jc w:val="center"/>
              <w:rPr>
                <w:sz w:val="16"/>
              </w:rPr>
            </w:pPr>
          </w:p>
        </w:tc>
        <w:tc>
          <w:tcPr>
            <w:tcW w:w="709"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3" w:type="dxa"/>
            <w:vAlign w:val="center"/>
          </w:tcPr>
          <w:p w:rsidR="004A48B3" w:rsidRPr="0073542F" w:rsidRDefault="004A48B3" w:rsidP="0073353B">
            <w:pPr>
              <w:jc w:val="center"/>
              <w:rPr>
                <w:sz w:val="16"/>
              </w:rPr>
            </w:pPr>
          </w:p>
        </w:tc>
        <w:tc>
          <w:tcPr>
            <w:tcW w:w="1134" w:type="dxa"/>
            <w:vAlign w:val="center"/>
          </w:tcPr>
          <w:p w:rsidR="004A48B3" w:rsidRPr="0073542F" w:rsidRDefault="004A48B3" w:rsidP="0073353B">
            <w:pPr>
              <w:jc w:val="center"/>
              <w:rPr>
                <w:sz w:val="16"/>
              </w:rPr>
            </w:pPr>
          </w:p>
        </w:tc>
        <w:tc>
          <w:tcPr>
            <w:tcW w:w="1417" w:type="dxa"/>
          </w:tcPr>
          <w:p w:rsidR="004A48B3" w:rsidRPr="0073542F" w:rsidRDefault="004A48B3" w:rsidP="0073353B">
            <w:pPr>
              <w:jc w:val="center"/>
              <w:rPr>
                <w:sz w:val="16"/>
              </w:rPr>
            </w:pPr>
          </w:p>
        </w:tc>
        <w:tc>
          <w:tcPr>
            <w:tcW w:w="1418" w:type="dxa"/>
            <w:vAlign w:val="center"/>
          </w:tcPr>
          <w:p w:rsidR="004A48B3" w:rsidRPr="0073542F" w:rsidRDefault="004A48B3" w:rsidP="0073353B">
            <w:pPr>
              <w:jc w:val="center"/>
              <w:rPr>
                <w:sz w:val="16"/>
              </w:rPr>
            </w:pPr>
          </w:p>
        </w:tc>
      </w:tr>
      <w:tr w:rsidR="004A48B3" w:rsidRPr="0073542F" w:rsidTr="00D845EB">
        <w:trPr>
          <w:trHeight w:val="384"/>
        </w:trPr>
        <w:tc>
          <w:tcPr>
            <w:tcW w:w="704" w:type="dxa"/>
            <w:vAlign w:val="center"/>
          </w:tcPr>
          <w:p w:rsidR="004A48B3" w:rsidRPr="0073542F" w:rsidRDefault="004A48B3" w:rsidP="0073353B">
            <w:pPr>
              <w:jc w:val="center"/>
              <w:rPr>
                <w:sz w:val="16"/>
              </w:rPr>
            </w:pPr>
          </w:p>
        </w:tc>
        <w:tc>
          <w:tcPr>
            <w:tcW w:w="567" w:type="dxa"/>
            <w:vAlign w:val="center"/>
          </w:tcPr>
          <w:p w:rsidR="004A48B3" w:rsidRPr="0073542F" w:rsidRDefault="004A48B3" w:rsidP="0073353B">
            <w:pPr>
              <w:jc w:val="center"/>
              <w:rPr>
                <w:sz w:val="16"/>
              </w:rPr>
            </w:pPr>
          </w:p>
        </w:tc>
        <w:tc>
          <w:tcPr>
            <w:tcW w:w="709"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3" w:type="dxa"/>
            <w:vAlign w:val="center"/>
          </w:tcPr>
          <w:p w:rsidR="004A48B3" w:rsidRPr="0073542F" w:rsidRDefault="004A48B3" w:rsidP="0073353B">
            <w:pPr>
              <w:jc w:val="center"/>
              <w:rPr>
                <w:sz w:val="16"/>
              </w:rPr>
            </w:pPr>
          </w:p>
        </w:tc>
        <w:tc>
          <w:tcPr>
            <w:tcW w:w="1134" w:type="dxa"/>
            <w:vAlign w:val="center"/>
          </w:tcPr>
          <w:p w:rsidR="004A48B3" w:rsidRPr="0073542F" w:rsidRDefault="004A48B3" w:rsidP="0073353B">
            <w:pPr>
              <w:jc w:val="center"/>
              <w:rPr>
                <w:sz w:val="16"/>
              </w:rPr>
            </w:pPr>
          </w:p>
        </w:tc>
        <w:tc>
          <w:tcPr>
            <w:tcW w:w="1417" w:type="dxa"/>
          </w:tcPr>
          <w:p w:rsidR="004A48B3" w:rsidRPr="0073542F" w:rsidRDefault="004A48B3" w:rsidP="0073353B">
            <w:pPr>
              <w:jc w:val="center"/>
              <w:rPr>
                <w:sz w:val="16"/>
              </w:rPr>
            </w:pPr>
          </w:p>
        </w:tc>
        <w:tc>
          <w:tcPr>
            <w:tcW w:w="1418" w:type="dxa"/>
            <w:vAlign w:val="center"/>
          </w:tcPr>
          <w:p w:rsidR="004A48B3" w:rsidRPr="0073542F" w:rsidRDefault="004A48B3" w:rsidP="0073353B">
            <w:pPr>
              <w:jc w:val="center"/>
              <w:rPr>
                <w:sz w:val="16"/>
              </w:rPr>
            </w:pPr>
          </w:p>
        </w:tc>
      </w:tr>
      <w:tr w:rsidR="004A48B3" w:rsidRPr="0073542F" w:rsidTr="00D845EB">
        <w:trPr>
          <w:trHeight w:val="384"/>
        </w:trPr>
        <w:tc>
          <w:tcPr>
            <w:tcW w:w="704" w:type="dxa"/>
            <w:vAlign w:val="center"/>
          </w:tcPr>
          <w:p w:rsidR="004A48B3" w:rsidRPr="0073542F" w:rsidRDefault="004A48B3" w:rsidP="0073353B">
            <w:pPr>
              <w:jc w:val="center"/>
              <w:rPr>
                <w:sz w:val="16"/>
              </w:rPr>
            </w:pPr>
            <w:r w:rsidRPr="0073542F">
              <w:rPr>
                <w:rFonts w:hint="eastAsia"/>
                <w:sz w:val="16"/>
              </w:rPr>
              <w:t>小计</w:t>
            </w:r>
          </w:p>
        </w:tc>
        <w:tc>
          <w:tcPr>
            <w:tcW w:w="567" w:type="dxa"/>
            <w:vAlign w:val="center"/>
          </w:tcPr>
          <w:p w:rsidR="004A48B3" w:rsidRPr="0073542F" w:rsidRDefault="004A48B3" w:rsidP="0073353B">
            <w:pPr>
              <w:jc w:val="center"/>
              <w:rPr>
                <w:sz w:val="16"/>
              </w:rPr>
            </w:pPr>
          </w:p>
        </w:tc>
        <w:tc>
          <w:tcPr>
            <w:tcW w:w="709"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850" w:type="dxa"/>
            <w:vAlign w:val="center"/>
          </w:tcPr>
          <w:p w:rsidR="004A48B3" w:rsidRPr="0073542F" w:rsidRDefault="004A48B3" w:rsidP="0073353B">
            <w:pPr>
              <w:jc w:val="center"/>
              <w:rPr>
                <w:sz w:val="16"/>
              </w:rPr>
            </w:pPr>
          </w:p>
        </w:tc>
        <w:tc>
          <w:tcPr>
            <w:tcW w:w="851"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2" w:type="dxa"/>
            <w:vAlign w:val="center"/>
          </w:tcPr>
          <w:p w:rsidR="004A48B3" w:rsidRPr="0073542F" w:rsidRDefault="004A48B3" w:rsidP="0073353B">
            <w:pPr>
              <w:jc w:val="center"/>
              <w:rPr>
                <w:sz w:val="16"/>
              </w:rPr>
            </w:pPr>
          </w:p>
        </w:tc>
        <w:tc>
          <w:tcPr>
            <w:tcW w:w="993" w:type="dxa"/>
            <w:vAlign w:val="center"/>
          </w:tcPr>
          <w:p w:rsidR="004A48B3" w:rsidRPr="0073542F" w:rsidRDefault="004A48B3" w:rsidP="0073353B">
            <w:pPr>
              <w:jc w:val="center"/>
              <w:rPr>
                <w:sz w:val="16"/>
              </w:rPr>
            </w:pPr>
          </w:p>
        </w:tc>
        <w:tc>
          <w:tcPr>
            <w:tcW w:w="1134" w:type="dxa"/>
            <w:vAlign w:val="center"/>
          </w:tcPr>
          <w:p w:rsidR="004A48B3" w:rsidRPr="0073542F" w:rsidRDefault="004A48B3" w:rsidP="0073353B">
            <w:pPr>
              <w:jc w:val="center"/>
              <w:rPr>
                <w:sz w:val="16"/>
              </w:rPr>
            </w:pPr>
          </w:p>
        </w:tc>
        <w:tc>
          <w:tcPr>
            <w:tcW w:w="1417" w:type="dxa"/>
          </w:tcPr>
          <w:p w:rsidR="004A48B3" w:rsidRPr="0073542F" w:rsidRDefault="004A48B3" w:rsidP="0073353B">
            <w:pPr>
              <w:jc w:val="center"/>
              <w:rPr>
                <w:sz w:val="16"/>
              </w:rPr>
            </w:pPr>
          </w:p>
        </w:tc>
        <w:tc>
          <w:tcPr>
            <w:tcW w:w="1418" w:type="dxa"/>
            <w:vAlign w:val="center"/>
          </w:tcPr>
          <w:p w:rsidR="004A48B3" w:rsidRPr="0073542F" w:rsidRDefault="004A48B3" w:rsidP="0073353B">
            <w:pPr>
              <w:jc w:val="center"/>
              <w:rPr>
                <w:sz w:val="16"/>
              </w:rPr>
            </w:pPr>
          </w:p>
        </w:tc>
      </w:tr>
    </w:tbl>
    <w:p w:rsidR="004A48B3" w:rsidRPr="0073542F" w:rsidRDefault="004A48B3">
      <w:pPr>
        <w:rPr>
          <w:szCs w:val="21"/>
        </w:rPr>
      </w:pPr>
    </w:p>
    <w:p w:rsidR="004A48B3" w:rsidRPr="0073542F" w:rsidRDefault="004A48B3">
      <w:pPr>
        <w:rPr>
          <w:rFonts w:eastAsia="黑体"/>
          <w:sz w:val="28"/>
          <w:szCs w:val="28"/>
        </w:rPr>
        <w:sectPr w:rsidR="004A48B3" w:rsidRPr="0073542F" w:rsidSect="00257702">
          <w:pgSz w:w="16840" w:h="11907" w:orient="landscape"/>
          <w:pgMar w:top="1701" w:right="1418" w:bottom="1701" w:left="1418" w:header="851" w:footer="992" w:gutter="0"/>
          <w:cols w:space="425"/>
          <w:docGrid w:linePitch="312"/>
        </w:sectPr>
      </w:pPr>
      <w:r w:rsidRPr="0073542F">
        <w:rPr>
          <w:rFonts w:hint="eastAsia"/>
          <w:szCs w:val="21"/>
        </w:rPr>
        <w:t>记录（签名）：</w:t>
      </w:r>
      <w:r w:rsidRPr="0073542F">
        <w:rPr>
          <w:szCs w:val="21"/>
        </w:rPr>
        <w:t xml:space="preserve">        </w:t>
      </w:r>
      <w:r>
        <w:rPr>
          <w:szCs w:val="21"/>
        </w:rPr>
        <w:t xml:space="preserve">     </w:t>
      </w:r>
      <w:r w:rsidRPr="0073542F">
        <w:rPr>
          <w:szCs w:val="21"/>
        </w:rPr>
        <w:t xml:space="preserve">      </w:t>
      </w:r>
      <w:r w:rsidRPr="0073542F">
        <w:rPr>
          <w:rFonts w:hint="eastAsia"/>
          <w:szCs w:val="21"/>
        </w:rPr>
        <w:t>机长（签名）：</w:t>
      </w:r>
      <w:r w:rsidRPr="0073542F">
        <w:rPr>
          <w:szCs w:val="21"/>
        </w:rPr>
        <w:t xml:space="preserve">        </w:t>
      </w:r>
      <w:r>
        <w:rPr>
          <w:szCs w:val="21"/>
        </w:rPr>
        <w:t xml:space="preserve">        </w:t>
      </w:r>
      <w:r w:rsidRPr="0073542F">
        <w:rPr>
          <w:szCs w:val="21"/>
        </w:rPr>
        <w:t xml:space="preserve">     </w:t>
      </w:r>
      <w:r w:rsidRPr="0073542F">
        <w:rPr>
          <w:rFonts w:hint="eastAsia"/>
          <w:szCs w:val="21"/>
        </w:rPr>
        <w:t>现场技术主管（签名）：</w:t>
      </w:r>
      <w:r w:rsidRPr="0073542F">
        <w:rPr>
          <w:szCs w:val="21"/>
        </w:rPr>
        <w:t xml:space="preserve">   </w:t>
      </w:r>
      <w:r>
        <w:rPr>
          <w:szCs w:val="21"/>
        </w:rPr>
        <w:t xml:space="preserve">     </w:t>
      </w:r>
      <w:r w:rsidRPr="0073542F">
        <w:rPr>
          <w:szCs w:val="21"/>
        </w:rPr>
        <w:t xml:space="preserve"> </w:t>
      </w:r>
      <w:r>
        <w:rPr>
          <w:szCs w:val="21"/>
        </w:rPr>
        <w:t xml:space="preserve">          </w:t>
      </w:r>
      <w:r w:rsidRPr="0073542F">
        <w:rPr>
          <w:szCs w:val="21"/>
        </w:rPr>
        <w:t xml:space="preserve"> </w:t>
      </w:r>
      <w:r>
        <w:rPr>
          <w:rFonts w:hint="eastAsia"/>
          <w:szCs w:val="21"/>
        </w:rPr>
        <w:t>填表日期：</w:t>
      </w:r>
    </w:p>
    <w:p w:rsidR="004A48B3" w:rsidRPr="0073542F" w:rsidRDefault="004A48B3" w:rsidP="002D3614">
      <w:pPr>
        <w:pStyle w:val="Heading1"/>
        <w:rPr>
          <w:rFonts w:eastAsia="黑体"/>
          <w:b/>
          <w:szCs w:val="28"/>
        </w:rPr>
      </w:pPr>
      <w:bookmarkStart w:id="190" w:name="_Toc499899131"/>
      <w:bookmarkStart w:id="191" w:name="_Toc500343166"/>
      <w:bookmarkStart w:id="192" w:name="_Toc501318362"/>
      <w:bookmarkStart w:id="193" w:name="_Toc501205605"/>
      <w:bookmarkStart w:id="194" w:name="_Toc1565406"/>
      <w:bookmarkStart w:id="195" w:name="_Toc2588445"/>
      <w:bookmarkStart w:id="196" w:name="_Toc501205607"/>
      <w:bookmarkStart w:id="197" w:name="_Toc501318364"/>
      <w:bookmarkStart w:id="198" w:name="_Toc490068120"/>
      <w:bookmarkStart w:id="199" w:name="_Toc499899133"/>
      <w:bookmarkStart w:id="200" w:name="_Toc500343168"/>
      <w:bookmarkStart w:id="201" w:name="_Toc520487203"/>
      <w:r w:rsidRPr="0073542F">
        <w:rPr>
          <w:rFonts w:eastAsia="黑体" w:hint="eastAsia"/>
          <w:b/>
          <w:szCs w:val="28"/>
        </w:rPr>
        <w:t>附录</w:t>
      </w:r>
      <w:r w:rsidRPr="0073542F">
        <w:rPr>
          <w:rFonts w:eastAsia="黑体"/>
          <w:b/>
          <w:szCs w:val="28"/>
        </w:rPr>
        <w:t xml:space="preserve">D  </w:t>
      </w:r>
      <w:r w:rsidRPr="0073542F">
        <w:rPr>
          <w:rFonts w:eastAsia="黑体" w:hint="eastAsia"/>
          <w:b/>
          <w:szCs w:val="28"/>
        </w:rPr>
        <w:t>施工工艺流程</w:t>
      </w:r>
      <w:bookmarkEnd w:id="190"/>
      <w:bookmarkEnd w:id="191"/>
      <w:bookmarkEnd w:id="192"/>
      <w:bookmarkEnd w:id="193"/>
      <w:bookmarkEnd w:id="194"/>
      <w:bookmarkEnd w:id="195"/>
    </w:p>
    <w:p w:rsidR="004A48B3" w:rsidRPr="0073542F" w:rsidRDefault="004A48B3" w:rsidP="002D3614">
      <w:pPr>
        <w:rPr>
          <w:kern w:val="0"/>
          <w:szCs w:val="21"/>
        </w:rPr>
      </w:pPr>
      <w:r w:rsidRPr="0073542F">
        <w:rPr>
          <w:b/>
          <w:kern w:val="0"/>
          <w:szCs w:val="21"/>
        </w:rPr>
        <w:t xml:space="preserve">D.0.1  </w:t>
      </w:r>
      <w:r w:rsidRPr="008761A3">
        <w:rPr>
          <w:rFonts w:hint="eastAsia"/>
          <w:b/>
          <w:kern w:val="0"/>
          <w:szCs w:val="21"/>
        </w:rPr>
        <w:t>短螺旋挤土灌注桩</w:t>
      </w:r>
      <w:r>
        <w:rPr>
          <w:rFonts w:hint="eastAsia"/>
          <w:b/>
          <w:kern w:val="0"/>
          <w:szCs w:val="21"/>
        </w:rPr>
        <w:t>三步挤土成桩</w:t>
      </w:r>
      <w:r w:rsidRPr="008761A3">
        <w:rPr>
          <w:rFonts w:hint="eastAsia"/>
          <w:b/>
          <w:kern w:val="0"/>
          <w:szCs w:val="21"/>
        </w:rPr>
        <w:t>施工工艺流程</w:t>
      </w:r>
      <w:r w:rsidRPr="008761A3">
        <w:rPr>
          <w:rFonts w:hint="eastAsia"/>
          <w:b/>
          <w:szCs w:val="21"/>
        </w:rPr>
        <w:t>框图</w:t>
      </w:r>
    </w:p>
    <w:p w:rsidR="004A48B3" w:rsidRPr="0073542F" w:rsidRDefault="004A48B3" w:rsidP="002D3614">
      <w:pPr>
        <w:rPr>
          <w:szCs w:val="21"/>
        </w:rPr>
      </w:pPr>
      <w:r>
        <w:rPr>
          <w:noProof/>
        </w:rPr>
        <w:pict>
          <v:group id="Group 126" o:spid="_x0000_s1058" style="position:absolute;left:0;text-align:left;margin-left:86.55pt;margin-top:8.4pt;width:306.05pt;height:258.6pt;z-index:251662336" coordorigin="3480,2670" coordsize="6121,5172">
            <v:shape id="文本框 2" o:spid="_x0000_s1059" type="#_x0000_t202" style="position:absolute;left:7218;top:6373;width:1679;height:456;visibility:visible" filled="f" stroked="f">
              <v:textbox style="mso-fit-shape-to-text:t">
                <w:txbxContent>
                  <w:p w:rsidR="004A48B3" w:rsidRDefault="004A48B3" w:rsidP="002D3614">
                    <w:pPr>
                      <w:jc w:val="center"/>
                    </w:pPr>
                    <w:r>
                      <w:rPr>
                        <w:rFonts w:hint="eastAsia"/>
                      </w:rPr>
                      <w:t>复合地基施工</w:t>
                    </w:r>
                  </w:p>
                </w:txbxContent>
              </v:textbox>
            </v:shape>
            <v:group id="组合 49" o:spid="_x0000_s1060" style="position:absolute;left:4995;top:2670;width:1681;height:855" coordorigin="5547,499516" coordsize="1681,855">
              <v:shape id="文本框 8" o:spid="_x0000_s1061" type="#_x0000_t202" style="position:absolute;left:5547;top:499516;width:1681;height:481;visibility:visible" strokeweight="1.5pt">
                <v:textbox style="mso-fit-shape-to-text:t">
                  <w:txbxContent>
                    <w:p w:rsidR="004A48B3" w:rsidRDefault="004A48B3" w:rsidP="002D3614">
                      <w:pPr>
                        <w:jc w:val="center"/>
                      </w:pPr>
                      <w:r>
                        <w:rPr>
                          <w:rFonts w:hint="eastAsia"/>
                        </w:rPr>
                        <w:t>桩工钻机就位</w:t>
                      </w:r>
                    </w:p>
                  </w:txbxContent>
                </v:textbox>
              </v:shape>
              <v:shape id="直接箭头连接符 27" o:spid="_x0000_s1062" type="#_x0000_t32" style="position:absolute;left:6387;top:499981;width:0;height:390;visibility:visible" o:connectortype="straight">
                <v:stroke endarrow="block"/>
              </v:shape>
            </v:group>
            <v:group id="组合 51" o:spid="_x0000_s1063" style="position:absolute;left:4325;top:4698;width:3033;height:1117" coordorigin="4877,501504" coordsize="3033,1117">
              <v:shape id="直接箭头连接符 29" o:spid="_x0000_s1064" type="#_x0000_t32" style="position:absolute;left:6387;top:502231;width:0;height:390;visibility:visible" o:connectortype="straight">
                <v:stroke endarrow="block"/>
              </v:shape>
              <v:shape id="文本框 17" o:spid="_x0000_s1065" type="#_x0000_t202" style="position:absolute;left:4877;top:501504;width:3033;height:727;visibility:visible" strokeweight="1.5pt">
                <v:textbox>
                  <w:txbxContent>
                    <w:p w:rsidR="004A48B3" w:rsidRDefault="004A48B3" w:rsidP="002D3614">
                      <w:pPr>
                        <w:jc w:val="center"/>
                      </w:pPr>
                      <w:r>
                        <w:rPr>
                          <w:rFonts w:hint="eastAsia"/>
                        </w:rPr>
                        <w:t>泵送混凝土同时顺时针方向</w:t>
                      </w:r>
                    </w:p>
                    <w:p w:rsidR="004A48B3" w:rsidRDefault="004A48B3" w:rsidP="002D3614">
                      <w:pPr>
                        <w:jc w:val="center"/>
                      </w:pPr>
                      <w:r>
                        <w:rPr>
                          <w:rFonts w:hint="eastAsia"/>
                        </w:rPr>
                        <w:t>旋转提升钻具至地表</w:t>
                      </w:r>
                    </w:p>
                  </w:txbxContent>
                </v:textbox>
              </v:shape>
            </v:group>
            <v:group id="组合 52" o:spid="_x0000_s1066" style="position:absolute;left:4500;top:5829;width:2746;height:808" coordorigin="5052,502636" coordsize="2746,808">
              <v:shape id="直接箭头连接符 30" o:spid="_x0000_s1067" type="#_x0000_t32" style="position:absolute;left:6373;top:503054;width:0;height:390;visibility:visible" o:connectortype="straight">
                <v:stroke endarrow="block"/>
              </v:shape>
              <v:shape id="文本框 11" o:spid="_x0000_s1068" type="#_x0000_t202" style="position:absolute;left:5052;top:502636;width:2746;height:481;visibility:visible" strokeweight="1.5pt">
                <v:textbox style="mso-fit-shape-to-text:t">
                  <w:txbxContent>
                    <w:p w:rsidR="004A48B3" w:rsidRDefault="004A48B3" w:rsidP="002D3614">
                      <w:pPr>
                        <w:jc w:val="center"/>
                      </w:pPr>
                      <w:r>
                        <w:rPr>
                          <w:rFonts w:hint="eastAsia"/>
                        </w:rPr>
                        <w:t>根据设计要求沉放钢筋笼</w:t>
                      </w:r>
                    </w:p>
                  </w:txbxContent>
                </v:textbox>
              </v:shape>
            </v:group>
            <v:group id="组合 64" o:spid="_x0000_s1069" style="position:absolute;left:3480;top:6626;width:4726;height:1216" coordorigin="4032,503472" coordsize="4726,1216">
              <v:shape id="直接箭头连接符 31" o:spid="_x0000_s1070" type="#_x0000_t32" style="position:absolute;left:6386;top:503828;width:0;height:390;visibility:visible" o:connectortype="straight">
                <v:stroke endarrow="block"/>
              </v:shape>
              <v:shape id="文本框 12" o:spid="_x0000_s1071" type="#_x0000_t202" style="position:absolute;left:5052;top:503472;width:2746;height:481;visibility:visible" strokeweight="1.5pt">
                <v:textbox style="mso-fit-shape-to-text:t">
                  <w:txbxContent>
                    <w:p w:rsidR="004A48B3" w:rsidRDefault="004A48B3" w:rsidP="002D3614">
                      <w:pPr>
                        <w:jc w:val="center"/>
                      </w:pPr>
                      <w:r>
                        <w:rPr>
                          <w:rFonts w:hint="eastAsia"/>
                        </w:rPr>
                        <w:t>桩工钻机移至下一桩位</w:t>
                      </w:r>
                    </w:p>
                  </w:txbxContent>
                </v:textbox>
              </v:shape>
              <v:shape id="文本框 13" o:spid="_x0000_s1072" type="#_x0000_t202" style="position:absolute;left:4032;top:504207;width:4726;height:481;visibility:visible" strokeweight="1.5pt">
                <v:textbox style="mso-fit-shape-to-text:t">
                  <w:txbxContent>
                    <w:p w:rsidR="004A48B3" w:rsidRDefault="004A48B3" w:rsidP="002D3614">
                      <w:pPr>
                        <w:jc w:val="center"/>
                      </w:pPr>
                      <w:r>
                        <w:rPr>
                          <w:rFonts w:hint="eastAsia"/>
                        </w:rPr>
                        <w:t>按上述施工顺序施打全部基桩后结束基桩施工</w:t>
                      </w:r>
                    </w:p>
                  </w:txbxContent>
                </v:textbox>
              </v:shape>
            </v:group>
            <v:group id="组合 73" o:spid="_x0000_s1073" style="position:absolute;left:7919;top:2685;width:1682;height:867" coordorigin="8471,499531" coordsize="1682,867">
              <v:shape id="文本框 17" o:spid="_x0000_s1074" type="#_x0000_t202" style="position:absolute;left:8471;top:499531;width:1682;height:481;visibility:visible" strokeweight="1.5pt">
                <v:textbox style="mso-fit-shape-to-text:t">
                  <w:txbxContent>
                    <w:p w:rsidR="004A48B3" w:rsidRDefault="004A48B3" w:rsidP="002D3614">
                      <w:pPr>
                        <w:jc w:val="center"/>
                      </w:pPr>
                      <w:r>
                        <w:rPr>
                          <w:rFonts w:hint="eastAsia"/>
                        </w:rPr>
                        <w:t>拌制混凝土</w:t>
                      </w:r>
                    </w:p>
                  </w:txbxContent>
                </v:textbox>
              </v:shape>
              <v:shape id="直接箭头连接符 36" o:spid="_x0000_s1075" type="#_x0000_t32" style="position:absolute;left:9311;top:500008;width:0;height:390;visibility:visible" o:connectortype="straight">
                <v:stroke endarrow="block"/>
              </v:shape>
            </v:group>
            <v:group id="组合 72" o:spid="_x0000_s1076" style="position:absolute;left:5823;top:3540;width:3776;height:914" coordorigin="6375,500386" coordsize="3776,914">
              <v:line id="直线 28" o:spid="_x0000_s1077" style="position:absolute;flip:x;visibility:visible" from="9321,500752" to="9326,501300" o:connectortype="straight"/>
              <v:shape id="自选图形 29" o:spid="_x0000_s1078" type="#_x0000_t32" style="position:absolute;left:6375;top:501294;width:2960;height:6;flip:x y;visibility:visible" o:connectortype="straight">
                <v:stroke endarrow="block"/>
              </v:shape>
              <v:shape id="文本框 18" o:spid="_x0000_s1079" type="#_x0000_t202" style="position:absolute;left:8471;top:500386;width:1680;height:481;visibility:visible" strokeweight="1.5pt">
                <v:textbox style="mso-fit-shape-to-text:t">
                  <w:txbxContent>
                    <w:p w:rsidR="004A48B3" w:rsidRDefault="004A48B3" w:rsidP="002D3614">
                      <w:pPr>
                        <w:jc w:val="center"/>
                      </w:pPr>
                      <w:r>
                        <w:rPr>
                          <w:rFonts w:hint="eastAsia"/>
                        </w:rPr>
                        <w:t>泵送混凝土</w:t>
                      </w:r>
                    </w:p>
                  </w:txbxContent>
                </v:textbox>
              </v:shape>
            </v:group>
            <v:group id="Group 125" o:spid="_x0000_s1080" style="position:absolute;left:4145;top:3510;width:3291;height:1216" coordorigin="4145,3510" coordsize="3291,1216">
              <v:shape id="直接箭头连接符 28" o:spid="_x0000_s1081" type="#_x0000_t32" style="position:absolute;left:5809;top:4184;width:1;height:542;visibility:visible" o:connectortype="straight">
                <v:stroke endarrow="block"/>
              </v:shape>
              <v:shape id="文本框 9" o:spid="_x0000_s1082" type="#_x0000_t202" style="position:absolute;left:4145;top:3510;width:3291;height:735;visibility:visible" strokeweight="1.5pt">
                <v:textbox>
                  <w:txbxContent>
                    <w:p w:rsidR="004A48B3" w:rsidRDefault="004A48B3" w:rsidP="002D3614">
                      <w:pPr>
                        <w:jc w:val="center"/>
                      </w:pPr>
                      <w:r>
                        <w:rPr>
                          <w:rFonts w:hint="eastAsia"/>
                        </w:rPr>
                        <w:t>对钻具施加顺时针方向扭矩与</w:t>
                      </w:r>
                    </w:p>
                    <w:p w:rsidR="004A48B3" w:rsidRDefault="004A48B3" w:rsidP="002D3614">
                      <w:pPr>
                        <w:jc w:val="center"/>
                      </w:pPr>
                      <w:r>
                        <w:rPr>
                          <w:rFonts w:hint="eastAsia"/>
                        </w:rPr>
                        <w:t>下压力，钻掘至设计桩端标高</w:t>
                      </w:r>
                    </w:p>
                  </w:txbxContent>
                </v:textbox>
              </v:shape>
            </v:group>
          </v:group>
        </w:pict>
      </w:r>
    </w:p>
    <w:p w:rsidR="004A48B3" w:rsidRPr="0073542F" w:rsidRDefault="004A48B3" w:rsidP="002D3614">
      <w:pPr>
        <w:jc w:val="center"/>
        <w:rPr>
          <w:szCs w:val="21"/>
        </w:rPr>
      </w:pPr>
    </w:p>
    <w:p w:rsidR="004A48B3" w:rsidRPr="0073542F" w:rsidRDefault="004A48B3" w:rsidP="002D3614">
      <w:pPr>
        <w:jc w:val="center"/>
        <w:rPr>
          <w:szCs w:val="21"/>
        </w:rPr>
      </w:pPr>
    </w:p>
    <w:p w:rsidR="004A48B3" w:rsidRPr="0073542F" w:rsidRDefault="004A48B3" w:rsidP="002D3614">
      <w:pPr>
        <w:jc w:val="center"/>
        <w:rPr>
          <w:szCs w:val="21"/>
        </w:rPr>
      </w:pPr>
    </w:p>
    <w:p w:rsidR="004A48B3" w:rsidRPr="0073542F" w:rsidRDefault="004A48B3" w:rsidP="002D3614">
      <w:pPr>
        <w:jc w:val="center"/>
        <w:rPr>
          <w:szCs w:val="21"/>
        </w:rPr>
      </w:pPr>
    </w:p>
    <w:p w:rsidR="004A48B3" w:rsidRPr="0073542F" w:rsidRDefault="004A48B3" w:rsidP="002D3614">
      <w:pPr>
        <w:jc w:val="center"/>
        <w:rPr>
          <w:szCs w:val="21"/>
        </w:rPr>
      </w:pPr>
    </w:p>
    <w:p w:rsidR="004A48B3" w:rsidRPr="0073542F" w:rsidRDefault="004A48B3" w:rsidP="002D3614">
      <w:pPr>
        <w:jc w:val="center"/>
        <w:rPr>
          <w:szCs w:val="21"/>
        </w:rPr>
      </w:pPr>
    </w:p>
    <w:p w:rsidR="004A48B3" w:rsidRPr="0073542F" w:rsidRDefault="004A48B3" w:rsidP="002D3614">
      <w:pPr>
        <w:jc w:val="center"/>
        <w:rPr>
          <w:szCs w:val="21"/>
        </w:rPr>
      </w:pPr>
    </w:p>
    <w:p w:rsidR="004A48B3" w:rsidRPr="0073542F" w:rsidRDefault="004A48B3" w:rsidP="002D3614">
      <w:pPr>
        <w:jc w:val="center"/>
        <w:rPr>
          <w:szCs w:val="21"/>
        </w:rPr>
      </w:pPr>
      <w:r>
        <w:rPr>
          <w:noProof/>
        </w:rPr>
        <w:pict>
          <v:line id="Line 32" o:spid="_x0000_s1083" style="position:absolute;left:0;text-align:left;z-index:251661312;visibility:visible" from="354.15pt,4.05pt" to="354.75pt,91.15pt"/>
        </w:pict>
      </w:r>
      <w:r>
        <w:rPr>
          <w:noProof/>
        </w:rPr>
        <w:pict>
          <v:group id="组合 70" o:spid="_x0000_s1084" style="position:absolute;left:0;text-align:left;margin-left:277.6pt;margin-top:3.7pt;width:77.15pt;height:87.55pt;z-index:251660288" coordorigin="7801,501851" coordsize="1543,1751">
            <v:shape id="直接箭头连接符 38" o:spid="_x0000_s1085" type="#_x0000_t32" style="position:absolute;left:7904;top:501851;width:1440;height:0;flip:x;visibility:visible" o:connectortype="straight"/>
            <v:shape id="直接箭头连接符 38" o:spid="_x0000_s1086" type="#_x0000_t32" style="position:absolute;left:7801;top:503598;width:1542;height:4;flip:x;visibility:visible" o:connectortype="straight">
              <v:stroke endarrow="block"/>
            </v:shape>
          </v:group>
        </w:pict>
      </w:r>
    </w:p>
    <w:p w:rsidR="004A48B3" w:rsidRPr="0073542F" w:rsidRDefault="004A48B3" w:rsidP="002D3614">
      <w:pPr>
        <w:jc w:val="center"/>
        <w:rPr>
          <w:szCs w:val="21"/>
        </w:rPr>
      </w:pPr>
    </w:p>
    <w:p w:rsidR="004A48B3" w:rsidRPr="0073542F" w:rsidRDefault="004A48B3" w:rsidP="002D3614">
      <w:pPr>
        <w:jc w:val="center"/>
        <w:rPr>
          <w:szCs w:val="21"/>
        </w:rPr>
      </w:pPr>
    </w:p>
    <w:p w:rsidR="004A48B3" w:rsidRPr="0073542F" w:rsidRDefault="004A48B3" w:rsidP="002D3614">
      <w:pPr>
        <w:jc w:val="center"/>
        <w:rPr>
          <w:szCs w:val="21"/>
        </w:rPr>
      </w:pPr>
    </w:p>
    <w:p w:rsidR="004A48B3" w:rsidRPr="0073542F" w:rsidRDefault="004A48B3" w:rsidP="002D3614">
      <w:pPr>
        <w:jc w:val="center"/>
        <w:rPr>
          <w:szCs w:val="21"/>
        </w:rPr>
      </w:pPr>
    </w:p>
    <w:p w:rsidR="004A48B3" w:rsidRPr="0073542F" w:rsidRDefault="004A48B3" w:rsidP="002D3614">
      <w:pPr>
        <w:jc w:val="center"/>
        <w:rPr>
          <w:szCs w:val="21"/>
        </w:rPr>
      </w:pPr>
    </w:p>
    <w:p w:rsidR="004A48B3" w:rsidRPr="0073542F" w:rsidRDefault="004A48B3" w:rsidP="002D3614">
      <w:pPr>
        <w:jc w:val="center"/>
        <w:rPr>
          <w:szCs w:val="21"/>
        </w:rPr>
      </w:pPr>
    </w:p>
    <w:p w:rsidR="004A48B3" w:rsidRPr="0073542F" w:rsidRDefault="004A48B3" w:rsidP="002D3614">
      <w:pPr>
        <w:jc w:val="center"/>
        <w:rPr>
          <w:szCs w:val="21"/>
        </w:rPr>
      </w:pPr>
    </w:p>
    <w:p w:rsidR="004A48B3" w:rsidRPr="0073542F" w:rsidRDefault="004A48B3" w:rsidP="002D3614">
      <w:pPr>
        <w:rPr>
          <w:szCs w:val="21"/>
        </w:rPr>
      </w:pPr>
    </w:p>
    <w:p w:rsidR="004A48B3" w:rsidRPr="0073542F" w:rsidRDefault="004A48B3" w:rsidP="00A2276A">
      <w:pPr>
        <w:ind w:firstLineChars="1200" w:firstLine="31680"/>
        <w:rPr>
          <w:b/>
          <w:sz w:val="18"/>
          <w:szCs w:val="18"/>
        </w:rPr>
      </w:pPr>
    </w:p>
    <w:p w:rsidR="004A48B3" w:rsidRPr="0073542F" w:rsidRDefault="004A48B3" w:rsidP="00A2276A">
      <w:pPr>
        <w:ind w:firstLineChars="900" w:firstLine="31680"/>
        <w:rPr>
          <w:b/>
          <w:sz w:val="18"/>
          <w:szCs w:val="18"/>
        </w:rPr>
      </w:pPr>
      <w:r w:rsidRPr="0073542F">
        <w:rPr>
          <w:rFonts w:hint="eastAsia"/>
          <w:b/>
          <w:sz w:val="18"/>
          <w:szCs w:val="18"/>
        </w:rPr>
        <w:t>图</w:t>
      </w:r>
      <w:r w:rsidRPr="0073542F">
        <w:rPr>
          <w:b/>
          <w:sz w:val="18"/>
          <w:szCs w:val="18"/>
        </w:rPr>
        <w:t xml:space="preserve">D.0.1   </w:t>
      </w:r>
      <w:r w:rsidRPr="0073542F">
        <w:rPr>
          <w:rFonts w:hint="eastAsia"/>
          <w:b/>
          <w:sz w:val="18"/>
          <w:szCs w:val="18"/>
        </w:rPr>
        <w:t>短螺旋挤土灌注桩的</w:t>
      </w:r>
      <w:r w:rsidRPr="00E713D8">
        <w:rPr>
          <w:rFonts w:hint="eastAsia"/>
          <w:b/>
          <w:sz w:val="18"/>
          <w:szCs w:val="18"/>
        </w:rPr>
        <w:t>三步挤土成桩</w:t>
      </w:r>
      <w:r w:rsidRPr="0073542F">
        <w:rPr>
          <w:rFonts w:hint="eastAsia"/>
          <w:b/>
          <w:sz w:val="18"/>
          <w:szCs w:val="18"/>
        </w:rPr>
        <w:t>施工工艺流程框图</w:t>
      </w:r>
    </w:p>
    <w:p w:rsidR="004A48B3" w:rsidRPr="0073542F" w:rsidRDefault="004A48B3" w:rsidP="00FF3E1E">
      <w:pPr>
        <w:spacing w:beforeLines="50"/>
        <w:rPr>
          <w:kern w:val="0"/>
          <w:szCs w:val="21"/>
        </w:rPr>
      </w:pPr>
      <w:r w:rsidRPr="0073542F">
        <w:rPr>
          <w:b/>
          <w:kern w:val="0"/>
          <w:szCs w:val="21"/>
        </w:rPr>
        <w:t>D.0.2</w:t>
      </w:r>
      <w:r w:rsidRPr="0073542F">
        <w:rPr>
          <w:kern w:val="0"/>
          <w:szCs w:val="21"/>
        </w:rPr>
        <w:t xml:space="preserve">  </w:t>
      </w:r>
      <w:r w:rsidRPr="008761A3">
        <w:rPr>
          <w:rFonts w:hint="eastAsia"/>
          <w:b/>
          <w:kern w:val="0"/>
          <w:szCs w:val="21"/>
        </w:rPr>
        <w:t>短螺旋挤土灌注桩</w:t>
      </w:r>
      <w:r w:rsidRPr="00E713D8">
        <w:rPr>
          <w:rFonts w:hint="eastAsia"/>
          <w:b/>
          <w:kern w:val="0"/>
          <w:szCs w:val="21"/>
        </w:rPr>
        <w:t>三步挤土成桩</w:t>
      </w:r>
      <w:r w:rsidRPr="008761A3">
        <w:rPr>
          <w:rFonts w:hint="eastAsia"/>
          <w:b/>
          <w:kern w:val="0"/>
          <w:szCs w:val="21"/>
        </w:rPr>
        <w:t>施工工艺流程示意图</w:t>
      </w:r>
    </w:p>
    <w:p w:rsidR="004A48B3" w:rsidRPr="0073542F" w:rsidRDefault="004A48B3" w:rsidP="002D3614">
      <w:pPr>
        <w:rPr>
          <w:rFonts w:eastAsia="黑体"/>
          <w:sz w:val="24"/>
        </w:rPr>
      </w:pPr>
      <w:r>
        <w:rPr>
          <w:noProof/>
        </w:rPr>
        <w:pict>
          <v:group id="组合 56" o:spid="_x0000_s1087" style="position:absolute;left:0;text-align:left;margin-left:-.2pt;margin-top:11.85pt;width:450.75pt;height:255.45pt;z-index:251659264" coordorigin="1665,8986" coordsize="9015,5109">
            <v:group id="组合 52" o:spid="_x0000_s1088" style="position:absolute;left:1665;top:8986;width:9015;height:5109" coordorigin="1665,8986" coordsize="9015,5109">
              <v:group id="组合 47" o:spid="_x0000_s1089" style="position:absolute;left:1665;top:8986;width:9015;height:5109" coordorigin="1665,7640" coordsize="9015,5109">
                <v:shape id="图片 45" o:spid="_x0000_s1090" type="#_x0000_t75" alt="00" style="position:absolute;left:1665;top:7679;width:9015;height:5070;visibility:visible" filled="t">
                  <v:imagedata r:id="rId44" o:title=""/>
                  <v:path arrowok="t"/>
                </v:shape>
                <v:shape id="图片 44" o:spid="_x0000_s1091" type="#_x0000_t75" alt="SDS桩基02" style="position:absolute;left:2618;top:7640;width:1132;height:2930;visibility:visible" filled="t">
                  <v:imagedata r:id="rId45" o:title="" croptop="1351f" cropbottom="1906f" cropleft="9841f" cropright="40199f"/>
                  <v:path arrowok="t"/>
                </v:shape>
              </v:group>
              <v:shape id="图片 50" o:spid="_x0000_s1092" type="#_x0000_t75" alt="00" style="position:absolute;left:7218;top:12655;width:1200;height:725;visibility:visible" filled="t">
                <v:imagedata r:id="rId44" o:title="" croptop="48473f" cropbottom="7691f" cropleft="28788f" cropright="28025f"/>
                <v:path arrowok="t"/>
              </v:shape>
            </v:group>
            <v:shape id="文本框 54" o:spid="_x0000_s1093" type="#_x0000_t202" style="position:absolute;left:6636;top:10371;width:941;height:327;visibility:visible" stroked="f">
              <v:textbox inset="0,0,0,0">
                <w:txbxContent>
                  <w:p w:rsidR="004A48B3" w:rsidRPr="00D075B7" w:rsidRDefault="004A48B3" w:rsidP="002D3614">
                    <w:pPr>
                      <w:rPr>
                        <w:sz w:val="13"/>
                        <w:szCs w:val="13"/>
                      </w:rPr>
                    </w:pPr>
                    <w:r w:rsidRPr="00D075B7">
                      <w:rPr>
                        <w:rFonts w:hint="eastAsia"/>
                        <w:sz w:val="13"/>
                        <w:szCs w:val="13"/>
                      </w:rPr>
                      <w:t>振动插筋器器</w:t>
                    </w:r>
                  </w:p>
                </w:txbxContent>
              </v:textbox>
            </v:shape>
          </v:group>
        </w:pict>
      </w:r>
      <w:r w:rsidRPr="0073542F">
        <w:rPr>
          <w:rFonts w:eastAsia="黑体"/>
          <w:sz w:val="24"/>
        </w:rPr>
        <w:t xml:space="preserve"> </w:t>
      </w:r>
    </w:p>
    <w:p w:rsidR="004A48B3" w:rsidRPr="0073542F" w:rsidRDefault="004A48B3" w:rsidP="002D3614">
      <w:pPr>
        <w:rPr>
          <w:rFonts w:eastAsia="黑体"/>
          <w:sz w:val="24"/>
        </w:rPr>
      </w:pPr>
    </w:p>
    <w:p w:rsidR="004A48B3" w:rsidRPr="0073542F" w:rsidRDefault="004A48B3" w:rsidP="002D3614">
      <w:pPr>
        <w:rPr>
          <w:rFonts w:eastAsia="黑体"/>
          <w:sz w:val="24"/>
        </w:rPr>
      </w:pPr>
    </w:p>
    <w:p w:rsidR="004A48B3" w:rsidRPr="0073542F" w:rsidRDefault="004A48B3" w:rsidP="002D3614">
      <w:pPr>
        <w:rPr>
          <w:rFonts w:eastAsia="黑体"/>
          <w:sz w:val="24"/>
        </w:rPr>
      </w:pPr>
    </w:p>
    <w:p w:rsidR="004A48B3" w:rsidRPr="0073542F" w:rsidRDefault="004A48B3" w:rsidP="002D3614">
      <w:pPr>
        <w:rPr>
          <w:rFonts w:eastAsia="黑体"/>
          <w:sz w:val="24"/>
        </w:rPr>
      </w:pPr>
    </w:p>
    <w:p w:rsidR="004A48B3" w:rsidRPr="0073542F" w:rsidRDefault="004A48B3" w:rsidP="002D3614">
      <w:pPr>
        <w:rPr>
          <w:rFonts w:eastAsia="黑体"/>
          <w:sz w:val="24"/>
        </w:rPr>
      </w:pPr>
    </w:p>
    <w:p w:rsidR="004A48B3" w:rsidRPr="0073542F" w:rsidRDefault="004A48B3" w:rsidP="002D3614">
      <w:pPr>
        <w:rPr>
          <w:rFonts w:eastAsia="黑体"/>
          <w:sz w:val="24"/>
        </w:rPr>
      </w:pPr>
    </w:p>
    <w:p w:rsidR="004A48B3" w:rsidRPr="0073542F" w:rsidRDefault="004A48B3" w:rsidP="002D3614">
      <w:pPr>
        <w:rPr>
          <w:rFonts w:eastAsia="黑体"/>
          <w:sz w:val="24"/>
        </w:rPr>
      </w:pPr>
    </w:p>
    <w:p w:rsidR="004A48B3" w:rsidRPr="0073542F" w:rsidRDefault="004A48B3" w:rsidP="002D3614">
      <w:pPr>
        <w:rPr>
          <w:rFonts w:eastAsia="黑体"/>
          <w:sz w:val="24"/>
        </w:rPr>
      </w:pPr>
      <w:r>
        <w:rPr>
          <w:noProof/>
        </w:rPr>
        <w:pict>
          <v:shape id="文本框 55" o:spid="_x0000_s1094" type="#_x0000_t202" style="position:absolute;left:0;text-align:left;margin-left:.05pt;margin-top:5pt;width:37.25pt;height:16.35pt;z-index:251658240;visibility:visible;mso-wrap-distance-top:3.6pt;mso-wrap-distance-bottom:3.6pt" stroked="f">
            <v:path arrowok="t"/>
            <v:textbox inset="0,0,0,0">
              <w:txbxContent>
                <w:p w:rsidR="004A48B3" w:rsidRDefault="004A48B3" w:rsidP="002D3614">
                  <w:pPr>
                    <w:rPr>
                      <w:sz w:val="18"/>
                      <w:szCs w:val="18"/>
                    </w:rPr>
                  </w:pPr>
                  <w:r>
                    <w:rPr>
                      <w:rFonts w:hint="eastAsia"/>
                      <w:sz w:val="18"/>
                      <w:szCs w:val="18"/>
                    </w:rPr>
                    <w:t>混凝土泵</w:t>
                  </w:r>
                </w:p>
              </w:txbxContent>
            </v:textbox>
            <w10:wrap type="square"/>
          </v:shape>
        </w:pict>
      </w:r>
    </w:p>
    <w:p w:rsidR="004A48B3" w:rsidRPr="0073542F" w:rsidRDefault="004A48B3" w:rsidP="002D3614">
      <w:pPr>
        <w:rPr>
          <w:rFonts w:eastAsia="黑体"/>
          <w:sz w:val="24"/>
        </w:rPr>
      </w:pPr>
    </w:p>
    <w:p w:rsidR="004A48B3" w:rsidRPr="0073542F" w:rsidRDefault="004A48B3" w:rsidP="002D3614">
      <w:pPr>
        <w:rPr>
          <w:rFonts w:eastAsia="黑体"/>
          <w:sz w:val="24"/>
        </w:rPr>
      </w:pPr>
    </w:p>
    <w:p w:rsidR="004A48B3" w:rsidRPr="0073542F" w:rsidRDefault="004A48B3" w:rsidP="002D3614">
      <w:pPr>
        <w:rPr>
          <w:rFonts w:eastAsia="黑体"/>
          <w:sz w:val="24"/>
        </w:rPr>
      </w:pPr>
    </w:p>
    <w:p w:rsidR="004A48B3" w:rsidRPr="0073542F" w:rsidRDefault="004A48B3" w:rsidP="002D3614">
      <w:pPr>
        <w:rPr>
          <w:rFonts w:eastAsia="黑体"/>
          <w:sz w:val="24"/>
        </w:rPr>
      </w:pPr>
    </w:p>
    <w:p w:rsidR="004A48B3" w:rsidRPr="0073542F" w:rsidRDefault="004A48B3" w:rsidP="002D3614">
      <w:pPr>
        <w:rPr>
          <w:rFonts w:eastAsia="黑体"/>
          <w:sz w:val="24"/>
        </w:rPr>
      </w:pPr>
    </w:p>
    <w:p w:rsidR="004A48B3" w:rsidRPr="0073542F" w:rsidRDefault="004A48B3" w:rsidP="002D3614">
      <w:pPr>
        <w:rPr>
          <w:rFonts w:eastAsia="黑体"/>
          <w:sz w:val="24"/>
        </w:rPr>
      </w:pPr>
    </w:p>
    <w:p w:rsidR="004A48B3" w:rsidRPr="0073542F" w:rsidRDefault="004A48B3" w:rsidP="002D3614">
      <w:pPr>
        <w:rPr>
          <w:rFonts w:eastAsia="黑体"/>
          <w:sz w:val="24"/>
        </w:rPr>
      </w:pPr>
    </w:p>
    <w:p w:rsidR="004A48B3" w:rsidRPr="0073542F" w:rsidRDefault="004A48B3" w:rsidP="002D3614">
      <w:pPr>
        <w:rPr>
          <w:rFonts w:eastAsia="黑体"/>
          <w:sz w:val="24"/>
        </w:rPr>
      </w:pPr>
    </w:p>
    <w:p w:rsidR="004A48B3" w:rsidRPr="00F60CA4" w:rsidRDefault="004A48B3" w:rsidP="00A2276A">
      <w:pPr>
        <w:ind w:firstLineChars="450" w:firstLine="31680"/>
        <w:rPr>
          <w:rFonts w:eastAsia="黑体"/>
          <w:sz w:val="18"/>
          <w:szCs w:val="18"/>
        </w:rPr>
      </w:pPr>
      <w:r w:rsidRPr="00F60CA4">
        <w:rPr>
          <w:rFonts w:eastAsia="黑体" w:hint="eastAsia"/>
          <w:sz w:val="18"/>
          <w:szCs w:val="18"/>
        </w:rPr>
        <w:t>（</w:t>
      </w:r>
      <w:r w:rsidRPr="00F60CA4">
        <w:rPr>
          <w:rFonts w:eastAsia="黑体"/>
          <w:sz w:val="18"/>
          <w:szCs w:val="18"/>
        </w:rPr>
        <w:t>1</w:t>
      </w:r>
      <w:r w:rsidRPr="00F60CA4">
        <w:rPr>
          <w:rFonts w:eastAsia="黑体" w:hint="eastAsia"/>
          <w:sz w:val="18"/>
          <w:szCs w:val="18"/>
        </w:rPr>
        <w:t>）</w:t>
      </w:r>
      <w:r w:rsidRPr="00F60CA4">
        <w:rPr>
          <w:rFonts w:eastAsia="黑体"/>
          <w:sz w:val="18"/>
          <w:szCs w:val="18"/>
        </w:rPr>
        <w:t xml:space="preserve">          </w:t>
      </w:r>
      <w:r>
        <w:rPr>
          <w:rFonts w:eastAsia="黑体"/>
          <w:sz w:val="18"/>
          <w:szCs w:val="18"/>
        </w:rPr>
        <w:t xml:space="preserve">    </w:t>
      </w:r>
      <w:r w:rsidRPr="00F60CA4">
        <w:rPr>
          <w:rFonts w:eastAsia="黑体"/>
          <w:sz w:val="18"/>
          <w:szCs w:val="18"/>
        </w:rPr>
        <w:t xml:space="preserve">  </w:t>
      </w:r>
      <w:r w:rsidRPr="00F60CA4">
        <w:rPr>
          <w:rFonts w:eastAsia="黑体" w:hint="eastAsia"/>
          <w:sz w:val="18"/>
          <w:szCs w:val="18"/>
        </w:rPr>
        <w:t>（</w:t>
      </w:r>
      <w:r w:rsidRPr="00F60CA4">
        <w:rPr>
          <w:rFonts w:eastAsia="黑体"/>
          <w:sz w:val="18"/>
          <w:szCs w:val="18"/>
        </w:rPr>
        <w:t>2</w:t>
      </w:r>
      <w:r w:rsidRPr="00F60CA4">
        <w:rPr>
          <w:rFonts w:eastAsia="黑体" w:hint="eastAsia"/>
          <w:sz w:val="18"/>
          <w:szCs w:val="18"/>
        </w:rPr>
        <w:t>）</w:t>
      </w:r>
      <w:r w:rsidRPr="00F60CA4">
        <w:rPr>
          <w:rFonts w:eastAsia="黑体"/>
          <w:sz w:val="18"/>
          <w:szCs w:val="18"/>
        </w:rPr>
        <w:t xml:space="preserve">      </w:t>
      </w:r>
      <w:r>
        <w:rPr>
          <w:rFonts w:eastAsia="黑体"/>
          <w:sz w:val="18"/>
          <w:szCs w:val="18"/>
        </w:rPr>
        <w:t xml:space="preserve">   </w:t>
      </w:r>
      <w:r w:rsidRPr="00F60CA4">
        <w:rPr>
          <w:rFonts w:eastAsia="黑体"/>
          <w:sz w:val="18"/>
          <w:szCs w:val="18"/>
        </w:rPr>
        <w:t xml:space="preserve">    </w:t>
      </w:r>
      <w:r w:rsidRPr="00F60CA4">
        <w:rPr>
          <w:rFonts w:eastAsia="黑体" w:hint="eastAsia"/>
          <w:sz w:val="18"/>
          <w:szCs w:val="18"/>
        </w:rPr>
        <w:t>（</w:t>
      </w:r>
      <w:r w:rsidRPr="00F60CA4">
        <w:rPr>
          <w:rFonts w:eastAsia="黑体"/>
          <w:sz w:val="18"/>
          <w:szCs w:val="18"/>
        </w:rPr>
        <w:t>3</w:t>
      </w:r>
      <w:r w:rsidRPr="00F60CA4">
        <w:rPr>
          <w:rFonts w:eastAsia="黑体" w:hint="eastAsia"/>
          <w:sz w:val="18"/>
          <w:szCs w:val="18"/>
        </w:rPr>
        <w:t>）</w:t>
      </w:r>
      <w:r w:rsidRPr="00F60CA4">
        <w:rPr>
          <w:rFonts w:eastAsia="黑体"/>
          <w:sz w:val="18"/>
          <w:szCs w:val="18"/>
        </w:rPr>
        <w:t xml:space="preserve">    </w:t>
      </w:r>
      <w:r>
        <w:rPr>
          <w:rFonts w:eastAsia="黑体"/>
          <w:sz w:val="18"/>
          <w:szCs w:val="18"/>
        </w:rPr>
        <w:t xml:space="preserve">   </w:t>
      </w:r>
      <w:r w:rsidRPr="00F60CA4">
        <w:rPr>
          <w:rFonts w:eastAsia="黑体"/>
          <w:sz w:val="18"/>
          <w:szCs w:val="18"/>
        </w:rPr>
        <w:t xml:space="preserve">      </w:t>
      </w:r>
      <w:r w:rsidRPr="00F60CA4">
        <w:rPr>
          <w:rFonts w:eastAsia="黑体" w:hint="eastAsia"/>
          <w:sz w:val="18"/>
          <w:szCs w:val="18"/>
        </w:rPr>
        <w:t>（</w:t>
      </w:r>
      <w:r w:rsidRPr="00F60CA4">
        <w:rPr>
          <w:rFonts w:eastAsia="黑体"/>
          <w:sz w:val="18"/>
          <w:szCs w:val="18"/>
        </w:rPr>
        <w:t>4</w:t>
      </w:r>
      <w:r w:rsidRPr="00F60CA4">
        <w:rPr>
          <w:rFonts w:eastAsia="黑体" w:hint="eastAsia"/>
          <w:sz w:val="18"/>
          <w:szCs w:val="18"/>
        </w:rPr>
        <w:t>）</w:t>
      </w:r>
      <w:r w:rsidRPr="00F60CA4">
        <w:rPr>
          <w:rFonts w:eastAsia="黑体"/>
          <w:sz w:val="18"/>
          <w:szCs w:val="18"/>
        </w:rPr>
        <w:t xml:space="preserve">         </w:t>
      </w:r>
      <w:r>
        <w:rPr>
          <w:rFonts w:eastAsia="黑体"/>
          <w:sz w:val="18"/>
          <w:szCs w:val="18"/>
        </w:rPr>
        <w:t xml:space="preserve">   </w:t>
      </w:r>
      <w:r w:rsidRPr="00F60CA4">
        <w:rPr>
          <w:rFonts w:eastAsia="黑体"/>
          <w:sz w:val="18"/>
          <w:szCs w:val="18"/>
        </w:rPr>
        <w:t xml:space="preserve">     </w:t>
      </w:r>
      <w:r w:rsidRPr="00F60CA4">
        <w:rPr>
          <w:rFonts w:eastAsia="黑体" w:hint="eastAsia"/>
          <w:sz w:val="18"/>
          <w:szCs w:val="18"/>
        </w:rPr>
        <w:t>（</w:t>
      </w:r>
      <w:r w:rsidRPr="00F60CA4">
        <w:rPr>
          <w:rFonts w:eastAsia="黑体"/>
          <w:sz w:val="18"/>
          <w:szCs w:val="18"/>
        </w:rPr>
        <w:t>5</w:t>
      </w:r>
      <w:r w:rsidRPr="00F60CA4">
        <w:rPr>
          <w:rFonts w:eastAsia="黑体" w:hint="eastAsia"/>
          <w:sz w:val="18"/>
          <w:szCs w:val="18"/>
        </w:rPr>
        <w:t>）</w:t>
      </w:r>
      <w:r w:rsidRPr="00F60CA4">
        <w:rPr>
          <w:rFonts w:eastAsia="黑体"/>
          <w:sz w:val="18"/>
          <w:szCs w:val="18"/>
        </w:rPr>
        <w:t xml:space="preserve"> </w:t>
      </w:r>
    </w:p>
    <w:p w:rsidR="004A48B3" w:rsidRPr="00F60CA4" w:rsidRDefault="004A48B3" w:rsidP="00A2276A">
      <w:pPr>
        <w:ind w:firstLineChars="300" w:firstLine="31680"/>
        <w:rPr>
          <w:rFonts w:eastAsia="黑体"/>
          <w:sz w:val="18"/>
          <w:szCs w:val="18"/>
        </w:rPr>
      </w:pPr>
      <w:r w:rsidRPr="00F60CA4">
        <w:rPr>
          <w:rFonts w:hint="eastAsia"/>
          <w:sz w:val="18"/>
          <w:szCs w:val="18"/>
        </w:rPr>
        <w:t>（</w:t>
      </w:r>
      <w:r w:rsidRPr="00F60CA4">
        <w:rPr>
          <w:sz w:val="18"/>
          <w:szCs w:val="18"/>
        </w:rPr>
        <w:t>1</w:t>
      </w:r>
      <w:r w:rsidRPr="00F60CA4">
        <w:rPr>
          <w:rFonts w:hint="eastAsia"/>
          <w:sz w:val="18"/>
          <w:szCs w:val="18"/>
        </w:rPr>
        <w:t>）钻机就位</w:t>
      </w:r>
      <w:r w:rsidRPr="00F60CA4">
        <w:rPr>
          <w:sz w:val="18"/>
          <w:szCs w:val="18"/>
        </w:rPr>
        <w:t xml:space="preserve"> </w:t>
      </w:r>
      <w:r>
        <w:rPr>
          <w:sz w:val="18"/>
          <w:szCs w:val="18"/>
        </w:rPr>
        <w:t xml:space="preserve">  </w:t>
      </w:r>
      <w:r w:rsidRPr="00F60CA4">
        <w:rPr>
          <w:rFonts w:hint="eastAsia"/>
          <w:sz w:val="18"/>
          <w:szCs w:val="18"/>
        </w:rPr>
        <w:t>（</w:t>
      </w:r>
      <w:r w:rsidRPr="00F60CA4">
        <w:rPr>
          <w:sz w:val="18"/>
          <w:szCs w:val="18"/>
        </w:rPr>
        <w:t>2</w:t>
      </w:r>
      <w:r w:rsidRPr="00F60CA4">
        <w:rPr>
          <w:rFonts w:hint="eastAsia"/>
          <w:sz w:val="18"/>
          <w:szCs w:val="18"/>
        </w:rPr>
        <w:t>）钻掘成孔</w:t>
      </w:r>
      <w:r>
        <w:rPr>
          <w:sz w:val="18"/>
          <w:szCs w:val="18"/>
        </w:rPr>
        <w:t xml:space="preserve">   </w:t>
      </w:r>
      <w:r w:rsidRPr="00F60CA4">
        <w:rPr>
          <w:rFonts w:hint="eastAsia"/>
          <w:sz w:val="18"/>
          <w:szCs w:val="18"/>
        </w:rPr>
        <w:t>（</w:t>
      </w:r>
      <w:r w:rsidRPr="00F60CA4">
        <w:rPr>
          <w:sz w:val="18"/>
          <w:szCs w:val="18"/>
        </w:rPr>
        <w:t>3</w:t>
      </w:r>
      <w:r w:rsidRPr="00F60CA4">
        <w:rPr>
          <w:rFonts w:hint="eastAsia"/>
          <w:sz w:val="18"/>
          <w:szCs w:val="18"/>
        </w:rPr>
        <w:t>）提钻压灌混凝土</w:t>
      </w:r>
      <w:r>
        <w:rPr>
          <w:sz w:val="18"/>
          <w:szCs w:val="18"/>
        </w:rPr>
        <w:t xml:space="preserve"> </w:t>
      </w:r>
      <w:r w:rsidRPr="00F60CA4">
        <w:rPr>
          <w:sz w:val="18"/>
          <w:szCs w:val="18"/>
        </w:rPr>
        <w:t xml:space="preserve"> </w:t>
      </w:r>
      <w:r w:rsidRPr="00F60CA4">
        <w:rPr>
          <w:rFonts w:hint="eastAsia"/>
          <w:sz w:val="18"/>
          <w:szCs w:val="18"/>
        </w:rPr>
        <w:t>（</w:t>
      </w:r>
      <w:r w:rsidRPr="00F60CA4">
        <w:rPr>
          <w:sz w:val="18"/>
          <w:szCs w:val="18"/>
        </w:rPr>
        <w:t>4</w:t>
      </w:r>
      <w:r w:rsidRPr="00F60CA4">
        <w:rPr>
          <w:rFonts w:hint="eastAsia"/>
          <w:sz w:val="18"/>
          <w:szCs w:val="18"/>
        </w:rPr>
        <w:t>）后插钢筋笼</w:t>
      </w:r>
      <w:r>
        <w:rPr>
          <w:sz w:val="18"/>
          <w:szCs w:val="18"/>
        </w:rPr>
        <w:t xml:space="preserve">  </w:t>
      </w:r>
      <w:r w:rsidRPr="00F60CA4">
        <w:rPr>
          <w:rFonts w:hint="eastAsia"/>
          <w:sz w:val="18"/>
          <w:szCs w:val="18"/>
        </w:rPr>
        <w:t>（</w:t>
      </w:r>
      <w:r w:rsidRPr="00F60CA4">
        <w:rPr>
          <w:sz w:val="18"/>
          <w:szCs w:val="18"/>
        </w:rPr>
        <w:t>5</w:t>
      </w:r>
      <w:r w:rsidRPr="00F60CA4">
        <w:rPr>
          <w:rFonts w:hint="eastAsia"/>
          <w:sz w:val="18"/>
          <w:szCs w:val="18"/>
        </w:rPr>
        <w:t>）基桩施工结束</w:t>
      </w:r>
    </w:p>
    <w:p w:rsidR="004A48B3" w:rsidRPr="0073542F" w:rsidRDefault="004A48B3" w:rsidP="002D3614">
      <w:pPr>
        <w:jc w:val="center"/>
        <w:rPr>
          <w:b/>
          <w:sz w:val="18"/>
          <w:szCs w:val="18"/>
        </w:rPr>
        <w:sectPr w:rsidR="004A48B3" w:rsidRPr="0073542F" w:rsidSect="009F7A7E">
          <w:footerReference w:type="even" r:id="rId46"/>
          <w:footerReference w:type="default" r:id="rId47"/>
          <w:pgSz w:w="11906" w:h="16838"/>
          <w:pgMar w:top="1440" w:right="1701" w:bottom="1440" w:left="1701" w:header="851" w:footer="992" w:gutter="0"/>
          <w:cols w:space="720"/>
          <w:docGrid w:type="lines" w:linePitch="312"/>
        </w:sectPr>
      </w:pPr>
      <w:r w:rsidRPr="0073542F">
        <w:rPr>
          <w:rFonts w:hint="eastAsia"/>
          <w:b/>
          <w:sz w:val="18"/>
          <w:szCs w:val="18"/>
        </w:rPr>
        <w:t>图</w:t>
      </w:r>
      <w:r w:rsidRPr="0073542F">
        <w:rPr>
          <w:b/>
          <w:sz w:val="18"/>
          <w:szCs w:val="18"/>
        </w:rPr>
        <w:t xml:space="preserve">D.0.2  </w:t>
      </w:r>
      <w:r w:rsidRPr="0073542F">
        <w:rPr>
          <w:rFonts w:hint="eastAsia"/>
          <w:b/>
          <w:sz w:val="18"/>
          <w:szCs w:val="18"/>
        </w:rPr>
        <w:t>短螺旋挤土灌注桩的</w:t>
      </w:r>
      <w:r w:rsidRPr="00E713D8">
        <w:rPr>
          <w:rFonts w:hint="eastAsia"/>
          <w:b/>
          <w:sz w:val="18"/>
          <w:szCs w:val="18"/>
        </w:rPr>
        <w:t>三步挤土成桩</w:t>
      </w:r>
      <w:r w:rsidRPr="0073542F">
        <w:rPr>
          <w:rFonts w:hint="eastAsia"/>
          <w:b/>
          <w:sz w:val="18"/>
          <w:szCs w:val="18"/>
        </w:rPr>
        <w:t>施工工艺流程示意图</w:t>
      </w:r>
    </w:p>
    <w:p w:rsidR="004A48B3" w:rsidRPr="0073542F" w:rsidRDefault="004A48B3">
      <w:pPr>
        <w:spacing w:line="480" w:lineRule="auto"/>
        <w:jc w:val="center"/>
        <w:outlineLvl w:val="0"/>
        <w:rPr>
          <w:rFonts w:eastAsia="黑体"/>
          <w:b/>
          <w:bCs/>
          <w:sz w:val="28"/>
          <w:szCs w:val="28"/>
        </w:rPr>
      </w:pPr>
      <w:bookmarkStart w:id="202" w:name="_Toc1565407"/>
      <w:bookmarkStart w:id="203" w:name="_Toc2588446"/>
      <w:r w:rsidRPr="0073542F">
        <w:rPr>
          <w:rFonts w:eastAsia="黑体" w:hint="eastAsia"/>
          <w:b/>
          <w:bCs/>
          <w:sz w:val="28"/>
          <w:szCs w:val="28"/>
        </w:rPr>
        <w:t>本标准用词说明</w:t>
      </w:r>
      <w:bookmarkEnd w:id="196"/>
      <w:bookmarkEnd w:id="197"/>
      <w:bookmarkEnd w:id="198"/>
      <w:bookmarkEnd w:id="199"/>
      <w:bookmarkEnd w:id="200"/>
      <w:bookmarkEnd w:id="201"/>
      <w:bookmarkEnd w:id="202"/>
      <w:bookmarkEnd w:id="203"/>
    </w:p>
    <w:p w:rsidR="004A48B3" w:rsidRPr="0073542F" w:rsidRDefault="004A48B3">
      <w:pPr>
        <w:spacing w:line="360" w:lineRule="auto"/>
        <w:jc w:val="left"/>
      </w:pPr>
      <w:r w:rsidRPr="0073542F">
        <w:rPr>
          <w:b/>
        </w:rPr>
        <w:t>1</w:t>
      </w:r>
      <w:r w:rsidRPr="0073542F">
        <w:t xml:space="preserve">  </w:t>
      </w:r>
      <w:r w:rsidRPr="0073542F">
        <w:rPr>
          <w:rFonts w:hint="eastAsia"/>
        </w:rPr>
        <w:t>为便于在执行本标准条文时区别对待，对要求严格程度不同的用词说明如下：</w:t>
      </w:r>
    </w:p>
    <w:p w:rsidR="004A48B3" w:rsidRPr="0073542F" w:rsidRDefault="004A48B3" w:rsidP="00A2276A">
      <w:pPr>
        <w:spacing w:line="360" w:lineRule="auto"/>
        <w:ind w:firstLineChars="200" w:firstLine="31680"/>
      </w:pPr>
      <w:r w:rsidRPr="0073542F">
        <w:rPr>
          <w:b/>
        </w:rPr>
        <w:t>1</w:t>
      </w:r>
      <w:r w:rsidRPr="0073542F">
        <w:rPr>
          <w:rFonts w:hint="eastAsia"/>
        </w:rPr>
        <w:t>）</w:t>
      </w:r>
      <w:r w:rsidRPr="0073542F">
        <w:t xml:space="preserve"> </w:t>
      </w:r>
      <w:r w:rsidRPr="0073542F">
        <w:rPr>
          <w:rFonts w:hint="eastAsia"/>
        </w:rPr>
        <w:t>表示很严格，非这样做不可的：</w:t>
      </w:r>
    </w:p>
    <w:p w:rsidR="004A48B3" w:rsidRPr="0073542F" w:rsidRDefault="004A48B3" w:rsidP="00A2276A">
      <w:pPr>
        <w:spacing w:line="360" w:lineRule="auto"/>
        <w:ind w:firstLineChars="400" w:firstLine="31680"/>
      </w:pPr>
      <w:r w:rsidRPr="0073542F">
        <w:rPr>
          <w:rFonts w:hint="eastAsia"/>
        </w:rPr>
        <w:t>正面词采用</w:t>
      </w:r>
      <w:r w:rsidRPr="0073542F">
        <w:t>“</w:t>
      </w:r>
      <w:r w:rsidRPr="0073542F">
        <w:rPr>
          <w:rFonts w:hint="eastAsia"/>
        </w:rPr>
        <w:t>必须</w:t>
      </w:r>
      <w:r w:rsidRPr="0073542F">
        <w:t>”</w:t>
      </w:r>
      <w:r w:rsidRPr="0073542F">
        <w:rPr>
          <w:rFonts w:hint="eastAsia"/>
        </w:rPr>
        <w:t>；反面词采用</w:t>
      </w:r>
      <w:r w:rsidRPr="0073542F">
        <w:t>“</w:t>
      </w:r>
      <w:r w:rsidRPr="0073542F">
        <w:rPr>
          <w:rFonts w:hint="eastAsia"/>
        </w:rPr>
        <w:t>严禁</w:t>
      </w:r>
      <w:r w:rsidRPr="0073542F">
        <w:t>”</w:t>
      </w:r>
      <w:r w:rsidRPr="0073542F">
        <w:rPr>
          <w:rFonts w:hint="eastAsia"/>
        </w:rPr>
        <w:t>。</w:t>
      </w:r>
    </w:p>
    <w:p w:rsidR="004A48B3" w:rsidRPr="0073542F" w:rsidRDefault="004A48B3" w:rsidP="00A2276A">
      <w:pPr>
        <w:spacing w:line="360" w:lineRule="auto"/>
        <w:ind w:firstLineChars="200" w:firstLine="31680"/>
      </w:pPr>
      <w:r w:rsidRPr="0073542F">
        <w:rPr>
          <w:b/>
        </w:rPr>
        <w:t>2</w:t>
      </w:r>
      <w:r w:rsidRPr="0073542F">
        <w:rPr>
          <w:rFonts w:hint="eastAsia"/>
        </w:rPr>
        <w:t>）</w:t>
      </w:r>
      <w:r w:rsidRPr="0073542F">
        <w:t xml:space="preserve"> </w:t>
      </w:r>
      <w:r w:rsidRPr="0073542F">
        <w:rPr>
          <w:rFonts w:hint="eastAsia"/>
        </w:rPr>
        <w:t>表示严格，在正常情况下均应这样做的：</w:t>
      </w:r>
    </w:p>
    <w:p w:rsidR="004A48B3" w:rsidRPr="0073542F" w:rsidRDefault="004A48B3" w:rsidP="00A2276A">
      <w:pPr>
        <w:spacing w:line="360" w:lineRule="auto"/>
        <w:ind w:firstLineChars="400" w:firstLine="31680"/>
      </w:pPr>
      <w:r w:rsidRPr="0073542F">
        <w:rPr>
          <w:rFonts w:hint="eastAsia"/>
        </w:rPr>
        <w:t>正面词采用</w:t>
      </w:r>
      <w:r w:rsidRPr="0073542F">
        <w:t>“</w:t>
      </w:r>
      <w:r w:rsidRPr="0073542F">
        <w:rPr>
          <w:rFonts w:hint="eastAsia"/>
        </w:rPr>
        <w:t>应</w:t>
      </w:r>
      <w:r w:rsidRPr="0073542F">
        <w:t>”</w:t>
      </w:r>
      <w:r w:rsidRPr="0073542F">
        <w:rPr>
          <w:rFonts w:hint="eastAsia"/>
        </w:rPr>
        <w:t>；反面词采用</w:t>
      </w:r>
      <w:r w:rsidRPr="0073542F">
        <w:t>“</w:t>
      </w:r>
      <w:r w:rsidRPr="0073542F">
        <w:rPr>
          <w:rFonts w:hint="eastAsia"/>
        </w:rPr>
        <w:t>不应</w:t>
      </w:r>
      <w:r w:rsidRPr="0073542F">
        <w:t>”</w:t>
      </w:r>
      <w:r w:rsidRPr="0073542F">
        <w:rPr>
          <w:rFonts w:hint="eastAsia"/>
        </w:rPr>
        <w:t>或</w:t>
      </w:r>
      <w:r w:rsidRPr="0073542F">
        <w:t>“</w:t>
      </w:r>
      <w:r w:rsidRPr="0073542F">
        <w:rPr>
          <w:rFonts w:hint="eastAsia"/>
        </w:rPr>
        <w:t>不得</w:t>
      </w:r>
      <w:r w:rsidRPr="0073542F">
        <w:t>”</w:t>
      </w:r>
      <w:r w:rsidRPr="0073542F">
        <w:rPr>
          <w:rFonts w:hint="eastAsia"/>
        </w:rPr>
        <w:t>。</w:t>
      </w:r>
    </w:p>
    <w:p w:rsidR="004A48B3" w:rsidRPr="0073542F" w:rsidRDefault="004A48B3" w:rsidP="00A2276A">
      <w:pPr>
        <w:spacing w:line="360" w:lineRule="auto"/>
        <w:ind w:firstLineChars="200" w:firstLine="31680"/>
      </w:pPr>
      <w:r w:rsidRPr="0073542F">
        <w:rPr>
          <w:b/>
        </w:rPr>
        <w:t>3</w:t>
      </w:r>
      <w:r w:rsidRPr="0073542F">
        <w:rPr>
          <w:rFonts w:hint="eastAsia"/>
        </w:rPr>
        <w:t>）</w:t>
      </w:r>
      <w:r w:rsidRPr="0073542F">
        <w:t xml:space="preserve"> </w:t>
      </w:r>
      <w:r w:rsidRPr="0073542F">
        <w:rPr>
          <w:rFonts w:hint="eastAsia"/>
        </w:rPr>
        <w:t>表示允许稍有选择，在条件允许时首先应这样做的：</w:t>
      </w:r>
    </w:p>
    <w:p w:rsidR="004A48B3" w:rsidRPr="0073542F" w:rsidRDefault="004A48B3" w:rsidP="00A2276A">
      <w:pPr>
        <w:spacing w:line="360" w:lineRule="auto"/>
        <w:ind w:firstLineChars="400" w:firstLine="31680"/>
      </w:pPr>
      <w:r w:rsidRPr="0073542F">
        <w:rPr>
          <w:rFonts w:hint="eastAsia"/>
        </w:rPr>
        <w:t>正面词采用</w:t>
      </w:r>
      <w:r w:rsidRPr="0073542F">
        <w:t>“</w:t>
      </w:r>
      <w:r w:rsidRPr="0073542F">
        <w:rPr>
          <w:rFonts w:hint="eastAsia"/>
        </w:rPr>
        <w:t>宜</w:t>
      </w:r>
      <w:r w:rsidRPr="0073542F">
        <w:t>”</w:t>
      </w:r>
      <w:r w:rsidRPr="0073542F">
        <w:rPr>
          <w:rFonts w:hint="eastAsia"/>
        </w:rPr>
        <w:t>；反面词采用</w:t>
      </w:r>
      <w:r w:rsidRPr="0073542F">
        <w:t>“</w:t>
      </w:r>
      <w:r w:rsidRPr="0073542F">
        <w:rPr>
          <w:rFonts w:hint="eastAsia"/>
        </w:rPr>
        <w:t>不宜</w:t>
      </w:r>
      <w:r w:rsidRPr="0073542F">
        <w:t>”</w:t>
      </w:r>
      <w:r w:rsidRPr="0073542F">
        <w:rPr>
          <w:rFonts w:hint="eastAsia"/>
        </w:rPr>
        <w:t>。</w:t>
      </w:r>
    </w:p>
    <w:p w:rsidR="004A48B3" w:rsidRPr="0073542F" w:rsidRDefault="004A48B3" w:rsidP="00A2276A">
      <w:pPr>
        <w:spacing w:line="360" w:lineRule="auto"/>
        <w:ind w:firstLineChars="400" w:firstLine="31680"/>
      </w:pPr>
      <w:r w:rsidRPr="0073542F">
        <w:rPr>
          <w:rFonts w:hint="eastAsia"/>
        </w:rPr>
        <w:t>表示有选择，在一定条件下可以这样做的，采用</w:t>
      </w:r>
      <w:r w:rsidRPr="0073542F">
        <w:t>“</w:t>
      </w:r>
      <w:r w:rsidRPr="0073542F">
        <w:rPr>
          <w:rFonts w:hint="eastAsia"/>
        </w:rPr>
        <w:t>可</w:t>
      </w:r>
      <w:r w:rsidRPr="0073542F">
        <w:t>”</w:t>
      </w:r>
      <w:r w:rsidRPr="0073542F">
        <w:rPr>
          <w:rFonts w:hint="eastAsia"/>
        </w:rPr>
        <w:t>。</w:t>
      </w:r>
    </w:p>
    <w:p w:rsidR="004A48B3" w:rsidRPr="0073542F" w:rsidRDefault="004A48B3">
      <w:pPr>
        <w:tabs>
          <w:tab w:val="left" w:pos="315"/>
        </w:tabs>
        <w:spacing w:line="360" w:lineRule="auto"/>
        <w:jc w:val="left"/>
      </w:pPr>
      <w:r w:rsidRPr="0073542F">
        <w:rPr>
          <w:b/>
        </w:rPr>
        <w:t>2</w:t>
      </w:r>
      <w:r w:rsidRPr="0073542F">
        <w:t xml:space="preserve">  </w:t>
      </w:r>
      <w:r>
        <w:rPr>
          <w:rFonts w:hint="eastAsia"/>
        </w:rPr>
        <w:t>本标准</w:t>
      </w:r>
      <w:r w:rsidRPr="0073542F">
        <w:rPr>
          <w:rFonts w:hint="eastAsia"/>
        </w:rPr>
        <w:t>中指</w:t>
      </w:r>
      <w:r>
        <w:rPr>
          <w:rFonts w:hint="eastAsia"/>
        </w:rPr>
        <w:t>定应</w:t>
      </w:r>
      <w:r w:rsidRPr="0073542F">
        <w:rPr>
          <w:rFonts w:hint="eastAsia"/>
        </w:rPr>
        <w:t>按其他有关标准、规范执行</w:t>
      </w:r>
      <w:r>
        <w:rPr>
          <w:rFonts w:hint="eastAsia"/>
        </w:rPr>
        <w:t>时</w:t>
      </w:r>
      <w:r w:rsidRPr="0073542F">
        <w:rPr>
          <w:rFonts w:hint="eastAsia"/>
        </w:rPr>
        <w:t>，写法为“应符合……的</w:t>
      </w:r>
      <w:r>
        <w:rPr>
          <w:rFonts w:hint="eastAsia"/>
        </w:rPr>
        <w:t>有关</w:t>
      </w:r>
      <w:r w:rsidRPr="0073542F">
        <w:rPr>
          <w:rFonts w:hint="eastAsia"/>
        </w:rPr>
        <w:t>规定”或“应按……执行”。</w:t>
      </w:r>
    </w:p>
    <w:p w:rsidR="004A48B3" w:rsidRPr="00F60717" w:rsidRDefault="004A48B3" w:rsidP="003B70BD">
      <w:pPr>
        <w:spacing w:line="480" w:lineRule="auto"/>
        <w:jc w:val="center"/>
        <w:outlineLvl w:val="0"/>
        <w:rPr>
          <w:rFonts w:eastAsia="黑体"/>
          <w:b/>
          <w:bCs/>
          <w:sz w:val="28"/>
          <w:szCs w:val="28"/>
        </w:rPr>
      </w:pPr>
      <w:bookmarkStart w:id="204" w:name="_Toc491876257"/>
      <w:bookmarkStart w:id="205" w:name="_Toc490068121"/>
      <w:bookmarkStart w:id="206" w:name="_Toc500343169"/>
      <w:bookmarkStart w:id="207" w:name="_Toc501318365"/>
      <w:bookmarkStart w:id="208" w:name="_Toc499899134"/>
      <w:bookmarkStart w:id="209" w:name="_Toc501205608"/>
      <w:bookmarkStart w:id="210" w:name="_Toc520487204"/>
      <w:bookmarkStart w:id="211" w:name="_Toc1565408"/>
      <w:bookmarkStart w:id="212" w:name="_Toc2588447"/>
      <w:r w:rsidRPr="00F60717">
        <w:rPr>
          <w:rFonts w:eastAsia="黑体" w:hint="eastAsia"/>
          <w:b/>
          <w:bCs/>
          <w:sz w:val="28"/>
          <w:szCs w:val="28"/>
        </w:rPr>
        <w:t>引用标准名录</w:t>
      </w:r>
    </w:p>
    <w:p w:rsidR="004A48B3" w:rsidRPr="000403C1" w:rsidRDefault="004A48B3" w:rsidP="004558E4">
      <w:pPr>
        <w:spacing w:line="288" w:lineRule="auto"/>
        <w:rPr>
          <w:kern w:val="0"/>
          <w:szCs w:val="21"/>
        </w:rPr>
      </w:pPr>
      <w:r w:rsidRPr="000403C1">
        <w:rPr>
          <w:b/>
          <w:kern w:val="0"/>
          <w:szCs w:val="21"/>
        </w:rPr>
        <w:t>1</w:t>
      </w:r>
      <w:r w:rsidRPr="000403C1">
        <w:rPr>
          <w:kern w:val="0"/>
          <w:szCs w:val="21"/>
        </w:rPr>
        <w:t xml:space="preserve"> </w:t>
      </w:r>
      <w:r w:rsidRPr="000403C1">
        <w:rPr>
          <w:rFonts w:hint="eastAsia"/>
          <w:kern w:val="0"/>
          <w:szCs w:val="21"/>
        </w:rPr>
        <w:t>《复合地基技术规范》</w:t>
      </w:r>
      <w:r w:rsidRPr="000403C1">
        <w:rPr>
          <w:kern w:val="0"/>
          <w:szCs w:val="21"/>
        </w:rPr>
        <w:t>GB/T 50783</w:t>
      </w:r>
    </w:p>
    <w:p w:rsidR="004A48B3" w:rsidRPr="000403C1" w:rsidRDefault="004A48B3" w:rsidP="004558E4">
      <w:pPr>
        <w:spacing w:line="288" w:lineRule="auto"/>
        <w:rPr>
          <w:color w:val="000000"/>
          <w:szCs w:val="21"/>
        </w:rPr>
      </w:pPr>
      <w:r w:rsidRPr="000403C1">
        <w:rPr>
          <w:b/>
          <w:color w:val="000000"/>
          <w:szCs w:val="21"/>
        </w:rPr>
        <w:t>2</w:t>
      </w:r>
      <w:r w:rsidRPr="000403C1">
        <w:rPr>
          <w:color w:val="000000"/>
          <w:szCs w:val="21"/>
        </w:rPr>
        <w:t xml:space="preserve"> </w:t>
      </w:r>
      <w:r w:rsidRPr="000403C1">
        <w:rPr>
          <w:rFonts w:hint="eastAsia"/>
          <w:color w:val="000000"/>
          <w:szCs w:val="21"/>
        </w:rPr>
        <w:t>《建筑地基处理技术规范》</w:t>
      </w:r>
      <w:r w:rsidRPr="000403C1">
        <w:rPr>
          <w:color w:val="000000"/>
          <w:szCs w:val="21"/>
        </w:rPr>
        <w:t>JGJ 79</w:t>
      </w:r>
    </w:p>
    <w:p w:rsidR="004A48B3" w:rsidRPr="000403C1" w:rsidRDefault="004A48B3" w:rsidP="004558E4">
      <w:pPr>
        <w:spacing w:line="288" w:lineRule="auto"/>
        <w:rPr>
          <w:kern w:val="0"/>
          <w:szCs w:val="21"/>
        </w:rPr>
      </w:pPr>
      <w:r w:rsidRPr="000403C1">
        <w:rPr>
          <w:b/>
          <w:kern w:val="0"/>
          <w:szCs w:val="21"/>
        </w:rPr>
        <w:t>3</w:t>
      </w:r>
      <w:r w:rsidRPr="000403C1">
        <w:rPr>
          <w:kern w:val="0"/>
          <w:szCs w:val="21"/>
        </w:rPr>
        <w:t xml:space="preserve"> </w:t>
      </w:r>
      <w:r w:rsidRPr="000403C1">
        <w:rPr>
          <w:rFonts w:hint="eastAsia"/>
          <w:kern w:val="0"/>
          <w:szCs w:val="21"/>
        </w:rPr>
        <w:t>《建筑桩基技术规范》</w:t>
      </w:r>
      <w:r w:rsidRPr="000403C1">
        <w:rPr>
          <w:kern w:val="0"/>
          <w:szCs w:val="21"/>
        </w:rPr>
        <w:t>JGJ 94</w:t>
      </w:r>
    </w:p>
    <w:p w:rsidR="004A48B3" w:rsidRPr="000403C1" w:rsidRDefault="004A48B3" w:rsidP="004558E4">
      <w:pPr>
        <w:spacing w:line="288" w:lineRule="auto"/>
        <w:rPr>
          <w:bCs/>
          <w:kern w:val="0"/>
          <w:szCs w:val="21"/>
        </w:rPr>
      </w:pPr>
      <w:r w:rsidRPr="000403C1">
        <w:rPr>
          <w:b/>
          <w:bCs/>
          <w:kern w:val="0"/>
          <w:szCs w:val="21"/>
        </w:rPr>
        <w:t>4</w:t>
      </w:r>
      <w:r w:rsidRPr="000403C1">
        <w:rPr>
          <w:bCs/>
          <w:kern w:val="0"/>
          <w:szCs w:val="21"/>
        </w:rPr>
        <w:t xml:space="preserve"> </w:t>
      </w:r>
      <w:r w:rsidRPr="000403C1">
        <w:rPr>
          <w:rFonts w:hint="eastAsia"/>
          <w:bCs/>
          <w:kern w:val="0"/>
          <w:szCs w:val="21"/>
        </w:rPr>
        <w:t>《岩土工程勘察规范》</w:t>
      </w:r>
      <w:r w:rsidRPr="000403C1">
        <w:rPr>
          <w:bCs/>
          <w:kern w:val="0"/>
          <w:szCs w:val="21"/>
        </w:rPr>
        <w:t>GB 50021</w:t>
      </w:r>
    </w:p>
    <w:p w:rsidR="004A48B3" w:rsidRPr="000403C1" w:rsidRDefault="004A48B3" w:rsidP="004558E4">
      <w:pPr>
        <w:spacing w:line="288" w:lineRule="auto"/>
      </w:pPr>
      <w:r w:rsidRPr="000403C1">
        <w:rPr>
          <w:b/>
        </w:rPr>
        <w:t>5</w:t>
      </w:r>
      <w:r w:rsidRPr="000403C1">
        <w:t xml:space="preserve"> </w:t>
      </w:r>
      <w:r w:rsidRPr="000403C1">
        <w:rPr>
          <w:rFonts w:hint="eastAsia"/>
        </w:rPr>
        <w:t>《工业建筑防腐蚀设计标准》</w:t>
      </w:r>
      <w:r w:rsidRPr="000403C1">
        <w:t>GB 50046</w:t>
      </w:r>
    </w:p>
    <w:p w:rsidR="004A48B3" w:rsidRPr="000403C1" w:rsidRDefault="004A48B3" w:rsidP="004558E4">
      <w:pPr>
        <w:spacing w:line="288" w:lineRule="auto"/>
      </w:pPr>
      <w:r w:rsidRPr="000403C1">
        <w:rPr>
          <w:b/>
        </w:rPr>
        <w:t>6</w:t>
      </w:r>
      <w:r w:rsidRPr="000403C1">
        <w:t xml:space="preserve"> </w:t>
      </w:r>
      <w:r w:rsidRPr="000403C1">
        <w:rPr>
          <w:rFonts w:hint="eastAsia"/>
        </w:rPr>
        <w:t>《港口工程混凝土结构设计规范》</w:t>
      </w:r>
      <w:r w:rsidRPr="000403C1">
        <w:t>JTJ 267</w:t>
      </w:r>
    </w:p>
    <w:p w:rsidR="004A48B3" w:rsidRPr="000403C1" w:rsidRDefault="004A48B3" w:rsidP="004558E4">
      <w:pPr>
        <w:spacing w:line="288" w:lineRule="auto"/>
      </w:pPr>
      <w:r w:rsidRPr="000403C1">
        <w:rPr>
          <w:b/>
        </w:rPr>
        <w:t>7</w:t>
      </w:r>
      <w:r w:rsidRPr="000403C1">
        <w:t xml:space="preserve"> </w:t>
      </w:r>
      <w:r w:rsidRPr="000403C1">
        <w:rPr>
          <w:rFonts w:hint="eastAsia"/>
        </w:rPr>
        <w:t>《混凝土结构设计规范》</w:t>
      </w:r>
      <w:r w:rsidRPr="000403C1">
        <w:t>GB 50010</w:t>
      </w:r>
    </w:p>
    <w:p w:rsidR="004A48B3" w:rsidRPr="000403C1" w:rsidRDefault="004A48B3" w:rsidP="004558E4">
      <w:pPr>
        <w:spacing w:line="288" w:lineRule="auto"/>
        <w:rPr>
          <w:bCs/>
          <w:kern w:val="0"/>
          <w:szCs w:val="21"/>
        </w:rPr>
      </w:pPr>
      <w:r w:rsidRPr="000403C1">
        <w:rPr>
          <w:b/>
          <w:bCs/>
          <w:kern w:val="0"/>
          <w:szCs w:val="21"/>
        </w:rPr>
        <w:t>8</w:t>
      </w:r>
      <w:r w:rsidRPr="000403C1">
        <w:rPr>
          <w:bCs/>
          <w:kern w:val="0"/>
          <w:szCs w:val="21"/>
        </w:rPr>
        <w:t xml:space="preserve"> </w:t>
      </w:r>
      <w:r w:rsidRPr="000403C1">
        <w:rPr>
          <w:rFonts w:hint="eastAsia"/>
          <w:bCs/>
          <w:kern w:val="0"/>
          <w:szCs w:val="21"/>
        </w:rPr>
        <w:t>《建筑抗震设计规范》</w:t>
      </w:r>
      <w:r w:rsidRPr="000403C1">
        <w:rPr>
          <w:bCs/>
          <w:kern w:val="0"/>
          <w:szCs w:val="21"/>
        </w:rPr>
        <w:t>GB 50011</w:t>
      </w:r>
    </w:p>
    <w:p w:rsidR="004A48B3" w:rsidRPr="000403C1" w:rsidRDefault="004A48B3" w:rsidP="004558E4">
      <w:pPr>
        <w:spacing w:line="288" w:lineRule="auto"/>
        <w:rPr>
          <w:kern w:val="0"/>
          <w:szCs w:val="21"/>
        </w:rPr>
      </w:pPr>
      <w:r w:rsidRPr="000403C1">
        <w:rPr>
          <w:rFonts w:cs="宋体"/>
          <w:b/>
          <w:kern w:val="0"/>
          <w:szCs w:val="21"/>
        </w:rPr>
        <w:t>9</w:t>
      </w:r>
      <w:r w:rsidRPr="000403C1">
        <w:rPr>
          <w:rFonts w:cs="宋体"/>
          <w:kern w:val="0"/>
          <w:szCs w:val="21"/>
        </w:rPr>
        <w:t xml:space="preserve"> </w:t>
      </w:r>
      <w:r w:rsidRPr="000403C1">
        <w:rPr>
          <w:rFonts w:cs="宋体" w:hint="eastAsia"/>
          <w:kern w:val="0"/>
          <w:szCs w:val="21"/>
        </w:rPr>
        <w:t>《建筑基桩检测技术规范》</w:t>
      </w:r>
      <w:r w:rsidRPr="000403C1">
        <w:rPr>
          <w:kern w:val="0"/>
          <w:szCs w:val="21"/>
        </w:rPr>
        <w:t>JGJ 106</w:t>
      </w:r>
    </w:p>
    <w:p w:rsidR="004A48B3" w:rsidRPr="000403C1" w:rsidRDefault="004A48B3" w:rsidP="004558E4">
      <w:pPr>
        <w:spacing w:line="288" w:lineRule="auto"/>
        <w:rPr>
          <w:kern w:val="0"/>
          <w:szCs w:val="21"/>
        </w:rPr>
      </w:pPr>
      <w:r w:rsidRPr="000403C1">
        <w:rPr>
          <w:b/>
          <w:kern w:val="0"/>
          <w:szCs w:val="21"/>
        </w:rPr>
        <w:t>10</w:t>
      </w:r>
      <w:r w:rsidRPr="000403C1">
        <w:rPr>
          <w:rFonts w:hint="eastAsia"/>
          <w:kern w:val="0"/>
          <w:szCs w:val="21"/>
        </w:rPr>
        <w:t>《建筑地基基础设计规范》</w:t>
      </w:r>
      <w:r w:rsidRPr="000403C1">
        <w:rPr>
          <w:kern w:val="0"/>
          <w:szCs w:val="21"/>
        </w:rPr>
        <w:t>GB 50007</w:t>
      </w:r>
    </w:p>
    <w:p w:rsidR="004A48B3" w:rsidRPr="000403C1" w:rsidRDefault="004A48B3" w:rsidP="004558E4">
      <w:pPr>
        <w:spacing w:line="288" w:lineRule="auto"/>
        <w:rPr>
          <w:kern w:val="0"/>
          <w:szCs w:val="21"/>
        </w:rPr>
      </w:pPr>
      <w:r w:rsidRPr="000403C1">
        <w:rPr>
          <w:b/>
          <w:kern w:val="0"/>
          <w:szCs w:val="21"/>
        </w:rPr>
        <w:t>11</w:t>
      </w:r>
      <w:r w:rsidRPr="000403C1">
        <w:rPr>
          <w:rFonts w:hint="eastAsia"/>
          <w:kern w:val="0"/>
          <w:szCs w:val="21"/>
        </w:rPr>
        <w:t>《建筑地基检测技术规范》</w:t>
      </w:r>
      <w:r w:rsidRPr="000403C1">
        <w:rPr>
          <w:kern w:val="0"/>
          <w:szCs w:val="21"/>
        </w:rPr>
        <w:t>JGJ 340</w:t>
      </w:r>
    </w:p>
    <w:p w:rsidR="004A48B3" w:rsidRPr="000403C1" w:rsidRDefault="004A48B3" w:rsidP="004558E4">
      <w:pPr>
        <w:spacing w:line="288" w:lineRule="auto"/>
        <w:rPr>
          <w:szCs w:val="21"/>
        </w:rPr>
      </w:pPr>
      <w:r w:rsidRPr="000403C1">
        <w:rPr>
          <w:b/>
          <w:szCs w:val="21"/>
        </w:rPr>
        <w:t>12</w:t>
      </w:r>
      <w:r w:rsidRPr="000403C1">
        <w:rPr>
          <w:rFonts w:hint="eastAsia"/>
          <w:szCs w:val="21"/>
        </w:rPr>
        <w:t>《湿陷性黄土地区建筑规范》</w:t>
      </w:r>
      <w:r w:rsidRPr="000403C1">
        <w:rPr>
          <w:szCs w:val="21"/>
        </w:rPr>
        <w:t>GB 50025</w:t>
      </w:r>
    </w:p>
    <w:p w:rsidR="004A48B3" w:rsidRPr="000403C1" w:rsidRDefault="004A48B3" w:rsidP="004558E4">
      <w:pPr>
        <w:spacing w:line="288" w:lineRule="auto"/>
        <w:rPr>
          <w:kern w:val="0"/>
          <w:szCs w:val="21"/>
        </w:rPr>
      </w:pPr>
      <w:r w:rsidRPr="000403C1">
        <w:rPr>
          <w:b/>
          <w:kern w:val="0"/>
          <w:szCs w:val="21"/>
        </w:rPr>
        <w:t>13</w:t>
      </w:r>
      <w:r w:rsidRPr="000403C1">
        <w:rPr>
          <w:rFonts w:hint="eastAsia"/>
          <w:kern w:val="0"/>
          <w:szCs w:val="21"/>
        </w:rPr>
        <w:t>《高填方地基技术规范》</w:t>
      </w:r>
      <w:r w:rsidRPr="000403C1">
        <w:rPr>
          <w:kern w:val="0"/>
          <w:szCs w:val="21"/>
        </w:rPr>
        <w:t>GB 51254</w:t>
      </w:r>
    </w:p>
    <w:p w:rsidR="004A48B3" w:rsidRPr="000403C1" w:rsidRDefault="004A48B3" w:rsidP="004558E4">
      <w:pPr>
        <w:spacing w:line="288" w:lineRule="auto"/>
        <w:rPr>
          <w:kern w:val="0"/>
          <w:szCs w:val="21"/>
        </w:rPr>
      </w:pPr>
      <w:r w:rsidRPr="000403C1">
        <w:rPr>
          <w:b/>
          <w:kern w:val="0"/>
          <w:szCs w:val="21"/>
        </w:rPr>
        <w:t>14</w:t>
      </w:r>
      <w:r w:rsidRPr="000403C1">
        <w:rPr>
          <w:rFonts w:hint="eastAsia"/>
          <w:kern w:val="0"/>
          <w:szCs w:val="21"/>
        </w:rPr>
        <w:t>《建筑边坡工程技术规范》</w:t>
      </w:r>
      <w:r w:rsidRPr="000403C1">
        <w:rPr>
          <w:kern w:val="0"/>
          <w:szCs w:val="21"/>
        </w:rPr>
        <w:t>GB 50330</w:t>
      </w:r>
    </w:p>
    <w:p w:rsidR="004A48B3" w:rsidRPr="000403C1" w:rsidRDefault="004A48B3" w:rsidP="004558E4">
      <w:pPr>
        <w:spacing w:line="288" w:lineRule="auto"/>
        <w:rPr>
          <w:kern w:val="0"/>
          <w:szCs w:val="21"/>
        </w:rPr>
      </w:pPr>
      <w:r w:rsidRPr="000403C1">
        <w:rPr>
          <w:rFonts w:cs="宋体"/>
          <w:b/>
          <w:kern w:val="0"/>
          <w:szCs w:val="21"/>
        </w:rPr>
        <w:t>15</w:t>
      </w:r>
      <w:r w:rsidRPr="000403C1">
        <w:rPr>
          <w:rFonts w:cs="宋体" w:hint="eastAsia"/>
          <w:kern w:val="0"/>
          <w:szCs w:val="21"/>
        </w:rPr>
        <w:t>《混凝土结构工程施工规范》</w:t>
      </w:r>
      <w:r w:rsidRPr="000403C1">
        <w:rPr>
          <w:kern w:val="0"/>
          <w:szCs w:val="21"/>
        </w:rPr>
        <w:t>GB 50666</w:t>
      </w:r>
    </w:p>
    <w:p w:rsidR="004A48B3" w:rsidRPr="000403C1" w:rsidRDefault="004A48B3" w:rsidP="004558E4">
      <w:pPr>
        <w:spacing w:line="288" w:lineRule="auto"/>
        <w:rPr>
          <w:rFonts w:cs="宋体"/>
          <w:kern w:val="0"/>
          <w:szCs w:val="21"/>
        </w:rPr>
      </w:pPr>
      <w:r w:rsidRPr="000403C1">
        <w:rPr>
          <w:rFonts w:cs="宋体"/>
          <w:b/>
          <w:kern w:val="0"/>
          <w:szCs w:val="21"/>
        </w:rPr>
        <w:t>16</w:t>
      </w:r>
      <w:r w:rsidRPr="000403C1">
        <w:rPr>
          <w:rFonts w:cs="宋体" w:hint="eastAsia"/>
          <w:kern w:val="0"/>
          <w:szCs w:val="21"/>
        </w:rPr>
        <w:t>《混凝土结构工程施工质量验收规范》</w:t>
      </w:r>
      <w:r w:rsidRPr="000403C1">
        <w:rPr>
          <w:rFonts w:cs="宋体"/>
          <w:kern w:val="0"/>
          <w:szCs w:val="21"/>
        </w:rPr>
        <w:t>GB 50204</w:t>
      </w:r>
    </w:p>
    <w:p w:rsidR="004A48B3" w:rsidRPr="000403C1" w:rsidRDefault="004A48B3" w:rsidP="004558E4">
      <w:pPr>
        <w:spacing w:line="288" w:lineRule="auto"/>
        <w:rPr>
          <w:rFonts w:cs="宋体"/>
          <w:kern w:val="0"/>
          <w:szCs w:val="21"/>
        </w:rPr>
      </w:pPr>
      <w:r w:rsidRPr="000403C1">
        <w:rPr>
          <w:rFonts w:cs="宋体"/>
          <w:b/>
          <w:kern w:val="0"/>
          <w:szCs w:val="21"/>
        </w:rPr>
        <w:t>17</w:t>
      </w:r>
      <w:r w:rsidRPr="000403C1">
        <w:rPr>
          <w:rFonts w:cs="宋体" w:hint="eastAsia"/>
          <w:kern w:val="0"/>
          <w:szCs w:val="21"/>
        </w:rPr>
        <w:t>《钢筋机械连接技术规程》</w:t>
      </w:r>
      <w:r w:rsidRPr="000403C1">
        <w:rPr>
          <w:rFonts w:cs="宋体"/>
          <w:kern w:val="0"/>
          <w:szCs w:val="21"/>
        </w:rPr>
        <w:t>JGJ 107</w:t>
      </w:r>
    </w:p>
    <w:p w:rsidR="004A48B3" w:rsidRPr="000403C1" w:rsidRDefault="004A48B3" w:rsidP="004558E4">
      <w:pPr>
        <w:spacing w:line="288" w:lineRule="auto"/>
        <w:rPr>
          <w:rFonts w:cs="宋体"/>
          <w:kern w:val="0"/>
          <w:szCs w:val="21"/>
        </w:rPr>
      </w:pPr>
      <w:r w:rsidRPr="000403C1">
        <w:rPr>
          <w:rFonts w:cs="宋体"/>
          <w:b/>
          <w:kern w:val="0"/>
          <w:szCs w:val="21"/>
        </w:rPr>
        <w:t>18</w:t>
      </w:r>
      <w:r w:rsidRPr="000403C1">
        <w:rPr>
          <w:rFonts w:cs="宋体" w:hint="eastAsia"/>
          <w:kern w:val="0"/>
          <w:szCs w:val="21"/>
        </w:rPr>
        <w:t>《钢筋焊接及验收规程》</w:t>
      </w:r>
      <w:r w:rsidRPr="000403C1">
        <w:rPr>
          <w:rFonts w:cs="宋体"/>
          <w:kern w:val="0"/>
          <w:szCs w:val="21"/>
        </w:rPr>
        <w:t>JGJ 18</w:t>
      </w:r>
    </w:p>
    <w:p w:rsidR="004A48B3" w:rsidRPr="000403C1" w:rsidRDefault="004A48B3" w:rsidP="004558E4">
      <w:pPr>
        <w:spacing w:line="288" w:lineRule="auto"/>
        <w:rPr>
          <w:kern w:val="0"/>
          <w:szCs w:val="21"/>
        </w:rPr>
      </w:pPr>
      <w:r w:rsidRPr="000403C1">
        <w:rPr>
          <w:b/>
          <w:kern w:val="0"/>
          <w:szCs w:val="21"/>
        </w:rPr>
        <w:t>19</w:t>
      </w:r>
      <w:r w:rsidRPr="000403C1">
        <w:rPr>
          <w:rFonts w:hint="eastAsia"/>
          <w:kern w:val="0"/>
          <w:szCs w:val="21"/>
        </w:rPr>
        <w:t>《建筑地基基础工程施工质量验收标准》</w:t>
      </w:r>
      <w:r w:rsidRPr="000403C1">
        <w:rPr>
          <w:kern w:val="0"/>
          <w:szCs w:val="21"/>
        </w:rPr>
        <w:t>GB 50202</w:t>
      </w:r>
    </w:p>
    <w:p w:rsidR="004A48B3" w:rsidRPr="000403C1" w:rsidRDefault="004A48B3" w:rsidP="004558E4">
      <w:pPr>
        <w:spacing w:line="288" w:lineRule="auto"/>
        <w:rPr>
          <w:kern w:val="0"/>
          <w:szCs w:val="21"/>
        </w:rPr>
      </w:pPr>
      <w:r w:rsidRPr="000403C1">
        <w:rPr>
          <w:b/>
          <w:kern w:val="0"/>
          <w:szCs w:val="21"/>
        </w:rPr>
        <w:t>20</w:t>
      </w:r>
      <w:r w:rsidRPr="000403C1">
        <w:rPr>
          <w:rFonts w:hint="eastAsia"/>
          <w:kern w:val="0"/>
          <w:szCs w:val="21"/>
        </w:rPr>
        <w:t>《建筑工程施工质量验收统一标准》</w:t>
      </w:r>
      <w:r w:rsidRPr="000403C1">
        <w:rPr>
          <w:kern w:val="0"/>
          <w:szCs w:val="21"/>
        </w:rPr>
        <w:t>GB 50300</w:t>
      </w:r>
    </w:p>
    <w:p w:rsidR="004A48B3" w:rsidRPr="004558E4" w:rsidRDefault="004A48B3" w:rsidP="004558E4">
      <w:pPr>
        <w:spacing w:line="288" w:lineRule="auto"/>
        <w:rPr>
          <w:kern w:val="0"/>
          <w:szCs w:val="21"/>
        </w:rPr>
      </w:pPr>
      <w:r w:rsidRPr="000403C1">
        <w:rPr>
          <w:b/>
          <w:kern w:val="0"/>
          <w:szCs w:val="21"/>
        </w:rPr>
        <w:t>21</w:t>
      </w:r>
      <w:r w:rsidRPr="000403C1">
        <w:rPr>
          <w:rFonts w:hint="eastAsia"/>
          <w:kern w:val="0"/>
          <w:szCs w:val="21"/>
        </w:rPr>
        <w:t>《建筑地基检测技术规范》</w:t>
      </w:r>
      <w:r w:rsidRPr="000403C1">
        <w:rPr>
          <w:kern w:val="0"/>
          <w:szCs w:val="21"/>
        </w:rPr>
        <w:t>JGJ 340</w:t>
      </w:r>
    </w:p>
    <w:bookmarkEnd w:id="204"/>
    <w:bookmarkEnd w:id="205"/>
    <w:bookmarkEnd w:id="206"/>
    <w:bookmarkEnd w:id="207"/>
    <w:bookmarkEnd w:id="208"/>
    <w:bookmarkEnd w:id="209"/>
    <w:bookmarkEnd w:id="210"/>
    <w:bookmarkEnd w:id="211"/>
    <w:bookmarkEnd w:id="212"/>
    <w:p w:rsidR="004A48B3" w:rsidRDefault="004A48B3" w:rsidP="00CA7EC9">
      <w:pPr>
        <w:rPr>
          <w:kern w:val="0"/>
          <w:szCs w:val="21"/>
        </w:rPr>
        <w:sectPr w:rsidR="004A48B3" w:rsidSect="009F7A7E">
          <w:pgSz w:w="11906" w:h="16838"/>
          <w:pgMar w:top="1440" w:right="1701" w:bottom="1440" w:left="1701" w:header="851" w:footer="992" w:gutter="0"/>
          <w:cols w:space="720"/>
          <w:docGrid w:type="lines" w:linePitch="312"/>
        </w:sectPr>
      </w:pPr>
    </w:p>
    <w:p w:rsidR="004A48B3" w:rsidRPr="0073542F" w:rsidRDefault="004A48B3" w:rsidP="00787C00">
      <w:pPr>
        <w:pStyle w:val="BodyText"/>
        <w:jc w:val="center"/>
        <w:rPr>
          <w:b/>
          <w:spacing w:val="30"/>
          <w:sz w:val="36"/>
          <w:szCs w:val="36"/>
        </w:rPr>
      </w:pPr>
    </w:p>
    <w:p w:rsidR="004A48B3" w:rsidRPr="0073542F" w:rsidRDefault="004A48B3" w:rsidP="00787C00">
      <w:pPr>
        <w:pStyle w:val="BodyText"/>
        <w:jc w:val="center"/>
        <w:rPr>
          <w:b/>
          <w:spacing w:val="30"/>
          <w:sz w:val="36"/>
          <w:szCs w:val="36"/>
        </w:rPr>
      </w:pPr>
      <w:r w:rsidRPr="0073542F">
        <w:rPr>
          <w:rFonts w:hint="eastAsia"/>
          <w:b/>
          <w:spacing w:val="30"/>
          <w:sz w:val="36"/>
          <w:szCs w:val="36"/>
        </w:rPr>
        <w:t>中国工程建设协会标准</w:t>
      </w:r>
    </w:p>
    <w:p w:rsidR="004A48B3" w:rsidRPr="0073542F" w:rsidRDefault="004A48B3" w:rsidP="00787C00">
      <w:pPr>
        <w:autoSpaceDE w:val="0"/>
        <w:autoSpaceDN w:val="0"/>
        <w:adjustRightInd w:val="0"/>
        <w:jc w:val="center"/>
        <w:rPr>
          <w:rFonts w:cs="宋体"/>
          <w:b/>
          <w:kern w:val="0"/>
          <w:sz w:val="36"/>
          <w:szCs w:val="36"/>
        </w:rPr>
      </w:pPr>
    </w:p>
    <w:p w:rsidR="004A48B3" w:rsidRDefault="004A48B3" w:rsidP="00787C00">
      <w:pPr>
        <w:autoSpaceDE w:val="0"/>
        <w:autoSpaceDN w:val="0"/>
        <w:adjustRightInd w:val="0"/>
        <w:jc w:val="center"/>
        <w:rPr>
          <w:rFonts w:cs="宋体"/>
          <w:kern w:val="0"/>
          <w:sz w:val="40"/>
        </w:rPr>
      </w:pPr>
    </w:p>
    <w:p w:rsidR="004A48B3" w:rsidRPr="0073542F" w:rsidRDefault="004A48B3" w:rsidP="00787C00">
      <w:pPr>
        <w:autoSpaceDE w:val="0"/>
        <w:autoSpaceDN w:val="0"/>
        <w:adjustRightInd w:val="0"/>
        <w:jc w:val="center"/>
        <w:rPr>
          <w:rFonts w:cs="宋体"/>
          <w:kern w:val="0"/>
          <w:sz w:val="40"/>
        </w:rPr>
      </w:pPr>
    </w:p>
    <w:p w:rsidR="004A48B3" w:rsidRPr="0073542F" w:rsidRDefault="004A48B3" w:rsidP="00787C00">
      <w:pPr>
        <w:autoSpaceDE w:val="0"/>
        <w:autoSpaceDN w:val="0"/>
        <w:adjustRightInd w:val="0"/>
        <w:jc w:val="center"/>
        <w:rPr>
          <w:rFonts w:eastAsia="黑体" w:cs="宋体"/>
          <w:kern w:val="0"/>
          <w:sz w:val="44"/>
          <w:szCs w:val="44"/>
        </w:rPr>
      </w:pPr>
      <w:r w:rsidRPr="0073542F">
        <w:rPr>
          <w:rFonts w:eastAsia="黑体" w:cs="宋体" w:hint="eastAsia"/>
          <w:kern w:val="0"/>
          <w:sz w:val="44"/>
          <w:szCs w:val="44"/>
        </w:rPr>
        <w:t>短螺旋挤土灌注桩技术</w:t>
      </w:r>
      <w:r>
        <w:rPr>
          <w:rFonts w:eastAsia="黑体" w:cs="宋体" w:hint="eastAsia"/>
          <w:kern w:val="0"/>
          <w:sz w:val="44"/>
          <w:szCs w:val="44"/>
        </w:rPr>
        <w:t>规程</w:t>
      </w:r>
    </w:p>
    <w:p w:rsidR="004A48B3" w:rsidRPr="0073542F" w:rsidRDefault="004A48B3" w:rsidP="00787C00">
      <w:pPr>
        <w:rPr>
          <w:kern w:val="0"/>
          <w:sz w:val="36"/>
          <w:szCs w:val="36"/>
        </w:rPr>
      </w:pPr>
    </w:p>
    <w:p w:rsidR="004A48B3" w:rsidRPr="0073542F" w:rsidRDefault="004A48B3" w:rsidP="00787C00">
      <w:pPr>
        <w:autoSpaceDE w:val="0"/>
        <w:autoSpaceDN w:val="0"/>
        <w:adjustRightInd w:val="0"/>
        <w:jc w:val="center"/>
        <w:rPr>
          <w:kern w:val="0"/>
          <w:sz w:val="32"/>
          <w:szCs w:val="36"/>
        </w:rPr>
      </w:pPr>
      <w:r>
        <w:rPr>
          <w:kern w:val="0"/>
          <w:sz w:val="32"/>
          <w:szCs w:val="36"/>
        </w:rPr>
        <w:t>T/</w:t>
      </w:r>
      <w:r w:rsidRPr="0073542F">
        <w:rPr>
          <w:kern w:val="0"/>
          <w:sz w:val="32"/>
          <w:szCs w:val="36"/>
        </w:rPr>
        <w:t>CECS***—2019</w:t>
      </w:r>
    </w:p>
    <w:p w:rsidR="004A48B3" w:rsidRPr="0073542F" w:rsidRDefault="004A48B3" w:rsidP="00787C00">
      <w:pPr>
        <w:autoSpaceDE w:val="0"/>
        <w:autoSpaceDN w:val="0"/>
        <w:adjustRightInd w:val="0"/>
        <w:jc w:val="center"/>
        <w:rPr>
          <w:kern w:val="0"/>
          <w:sz w:val="36"/>
          <w:szCs w:val="36"/>
        </w:rPr>
      </w:pPr>
    </w:p>
    <w:p w:rsidR="004A48B3" w:rsidRPr="0073542F" w:rsidRDefault="004A48B3" w:rsidP="00787C00">
      <w:pPr>
        <w:autoSpaceDE w:val="0"/>
        <w:autoSpaceDN w:val="0"/>
        <w:adjustRightInd w:val="0"/>
        <w:jc w:val="center"/>
        <w:rPr>
          <w:kern w:val="0"/>
          <w:sz w:val="36"/>
          <w:szCs w:val="36"/>
        </w:rPr>
      </w:pPr>
    </w:p>
    <w:p w:rsidR="004A48B3" w:rsidRPr="0073542F" w:rsidRDefault="004A48B3" w:rsidP="00787C00">
      <w:pPr>
        <w:autoSpaceDE w:val="0"/>
        <w:autoSpaceDN w:val="0"/>
        <w:adjustRightInd w:val="0"/>
        <w:jc w:val="center"/>
        <w:rPr>
          <w:kern w:val="0"/>
          <w:sz w:val="36"/>
          <w:szCs w:val="36"/>
        </w:rPr>
      </w:pPr>
    </w:p>
    <w:p w:rsidR="004A48B3" w:rsidRPr="0073542F" w:rsidRDefault="004A48B3" w:rsidP="00787C00">
      <w:pPr>
        <w:autoSpaceDE w:val="0"/>
        <w:autoSpaceDN w:val="0"/>
        <w:adjustRightInd w:val="0"/>
        <w:jc w:val="center"/>
        <w:rPr>
          <w:kern w:val="0"/>
          <w:sz w:val="36"/>
          <w:szCs w:val="36"/>
        </w:rPr>
      </w:pPr>
    </w:p>
    <w:p w:rsidR="004A48B3" w:rsidRPr="0073542F" w:rsidRDefault="004A48B3" w:rsidP="00787C00">
      <w:pPr>
        <w:autoSpaceDE w:val="0"/>
        <w:autoSpaceDN w:val="0"/>
        <w:adjustRightInd w:val="0"/>
        <w:jc w:val="center"/>
        <w:rPr>
          <w:kern w:val="0"/>
          <w:sz w:val="36"/>
          <w:szCs w:val="36"/>
        </w:rPr>
      </w:pPr>
    </w:p>
    <w:p w:rsidR="004A48B3" w:rsidRPr="0073542F" w:rsidRDefault="004A48B3" w:rsidP="00787C00">
      <w:pPr>
        <w:pStyle w:val="Heading1"/>
        <w:rPr>
          <w:rFonts w:cs="宋体"/>
          <w:b/>
          <w:kern w:val="0"/>
          <w:sz w:val="36"/>
          <w:szCs w:val="36"/>
        </w:rPr>
      </w:pPr>
      <w:bookmarkStart w:id="213" w:name="_Toc501318366"/>
      <w:bookmarkStart w:id="214" w:name="_Toc499899135"/>
      <w:bookmarkStart w:id="215" w:name="_Toc492974452"/>
      <w:bookmarkStart w:id="216" w:name="_Toc501205609"/>
      <w:bookmarkStart w:id="217" w:name="_Toc500343170"/>
      <w:bookmarkStart w:id="218" w:name="_Toc517879547"/>
      <w:bookmarkStart w:id="219" w:name="_Toc520487205"/>
      <w:bookmarkStart w:id="220" w:name="_Toc1565409"/>
      <w:bookmarkStart w:id="221" w:name="_Toc2588448"/>
      <w:r w:rsidRPr="0073542F">
        <w:rPr>
          <w:rFonts w:cs="宋体" w:hint="eastAsia"/>
          <w:b/>
          <w:kern w:val="0"/>
          <w:sz w:val="36"/>
          <w:szCs w:val="36"/>
        </w:rPr>
        <w:t>条文说明</w:t>
      </w:r>
      <w:bookmarkEnd w:id="213"/>
      <w:bookmarkEnd w:id="214"/>
      <w:bookmarkEnd w:id="215"/>
      <w:bookmarkEnd w:id="216"/>
      <w:bookmarkEnd w:id="217"/>
      <w:bookmarkEnd w:id="218"/>
      <w:bookmarkEnd w:id="219"/>
      <w:bookmarkEnd w:id="220"/>
      <w:bookmarkEnd w:id="221"/>
    </w:p>
    <w:p w:rsidR="004A48B3" w:rsidRPr="0073542F" w:rsidRDefault="004A48B3" w:rsidP="00787C00">
      <w:pPr>
        <w:autoSpaceDE w:val="0"/>
        <w:autoSpaceDN w:val="0"/>
        <w:adjustRightInd w:val="0"/>
        <w:jc w:val="center"/>
        <w:rPr>
          <w:rFonts w:cs="宋体"/>
          <w:kern w:val="0"/>
          <w:sz w:val="36"/>
          <w:szCs w:val="36"/>
        </w:rPr>
      </w:pPr>
    </w:p>
    <w:p w:rsidR="004A48B3" w:rsidRPr="0073542F" w:rsidRDefault="004A48B3" w:rsidP="00787C00">
      <w:pPr>
        <w:autoSpaceDE w:val="0"/>
        <w:autoSpaceDN w:val="0"/>
        <w:adjustRightInd w:val="0"/>
        <w:jc w:val="center"/>
        <w:rPr>
          <w:rFonts w:cs="宋体"/>
          <w:kern w:val="0"/>
          <w:sz w:val="36"/>
          <w:szCs w:val="36"/>
        </w:rPr>
      </w:pPr>
    </w:p>
    <w:p w:rsidR="004A48B3" w:rsidRPr="0073542F" w:rsidRDefault="004A48B3" w:rsidP="00787C00">
      <w:pPr>
        <w:autoSpaceDE w:val="0"/>
        <w:autoSpaceDN w:val="0"/>
        <w:adjustRightInd w:val="0"/>
        <w:jc w:val="center"/>
        <w:rPr>
          <w:rFonts w:cs="宋体"/>
          <w:kern w:val="0"/>
          <w:sz w:val="36"/>
          <w:szCs w:val="36"/>
        </w:rPr>
      </w:pPr>
    </w:p>
    <w:p w:rsidR="004A48B3" w:rsidRPr="0073542F" w:rsidRDefault="004A48B3" w:rsidP="00787C00">
      <w:pPr>
        <w:autoSpaceDE w:val="0"/>
        <w:autoSpaceDN w:val="0"/>
        <w:adjustRightInd w:val="0"/>
        <w:jc w:val="center"/>
        <w:rPr>
          <w:rFonts w:cs="宋体"/>
          <w:kern w:val="0"/>
          <w:sz w:val="36"/>
          <w:szCs w:val="36"/>
        </w:rPr>
      </w:pPr>
    </w:p>
    <w:p w:rsidR="004A48B3" w:rsidRPr="0073542F" w:rsidRDefault="004A48B3" w:rsidP="00787C00">
      <w:pPr>
        <w:autoSpaceDE w:val="0"/>
        <w:autoSpaceDN w:val="0"/>
        <w:adjustRightInd w:val="0"/>
        <w:jc w:val="center"/>
        <w:rPr>
          <w:rFonts w:cs="宋体"/>
          <w:kern w:val="0"/>
          <w:sz w:val="36"/>
          <w:szCs w:val="36"/>
        </w:rPr>
      </w:pPr>
    </w:p>
    <w:p w:rsidR="004A48B3" w:rsidRPr="0073542F" w:rsidRDefault="004A48B3" w:rsidP="00787C00">
      <w:pPr>
        <w:autoSpaceDE w:val="0"/>
        <w:autoSpaceDN w:val="0"/>
        <w:adjustRightInd w:val="0"/>
        <w:jc w:val="center"/>
        <w:rPr>
          <w:rFonts w:cs="宋体"/>
          <w:kern w:val="0"/>
          <w:sz w:val="36"/>
          <w:szCs w:val="36"/>
        </w:rPr>
      </w:pPr>
    </w:p>
    <w:p w:rsidR="004A48B3" w:rsidRPr="0073542F" w:rsidRDefault="004A48B3" w:rsidP="00787C00">
      <w:pPr>
        <w:autoSpaceDE w:val="0"/>
        <w:autoSpaceDN w:val="0"/>
        <w:adjustRightInd w:val="0"/>
        <w:jc w:val="center"/>
        <w:rPr>
          <w:rFonts w:cs="宋体"/>
          <w:kern w:val="0"/>
          <w:sz w:val="36"/>
          <w:szCs w:val="36"/>
        </w:rPr>
      </w:pPr>
    </w:p>
    <w:p w:rsidR="004A48B3" w:rsidRPr="0073542F" w:rsidRDefault="004A48B3" w:rsidP="00787C00">
      <w:pPr>
        <w:autoSpaceDE w:val="0"/>
        <w:autoSpaceDN w:val="0"/>
        <w:adjustRightInd w:val="0"/>
        <w:jc w:val="center"/>
        <w:rPr>
          <w:rFonts w:cs="宋体"/>
          <w:kern w:val="0"/>
          <w:sz w:val="36"/>
          <w:szCs w:val="36"/>
        </w:rPr>
      </w:pPr>
    </w:p>
    <w:p w:rsidR="004A48B3" w:rsidRPr="0073542F" w:rsidRDefault="004A48B3" w:rsidP="00616FCA">
      <w:pPr>
        <w:autoSpaceDE w:val="0"/>
        <w:autoSpaceDN w:val="0"/>
        <w:adjustRightInd w:val="0"/>
        <w:jc w:val="center"/>
        <w:rPr>
          <w:rFonts w:eastAsia="黑体" w:cs="黑体"/>
          <w:kern w:val="0"/>
          <w:sz w:val="28"/>
          <w:szCs w:val="28"/>
        </w:rPr>
      </w:pPr>
      <w:r w:rsidRPr="0073542F">
        <w:rPr>
          <w:rFonts w:eastAsia="黑体" w:cs="黑体" w:hint="eastAsia"/>
          <w:kern w:val="0"/>
          <w:sz w:val="28"/>
          <w:szCs w:val="28"/>
        </w:rPr>
        <w:t>制订说明</w:t>
      </w:r>
    </w:p>
    <w:p w:rsidR="004A48B3" w:rsidRPr="0073542F" w:rsidRDefault="004A48B3" w:rsidP="00A2276A">
      <w:pPr>
        <w:spacing w:line="360" w:lineRule="auto"/>
        <w:ind w:firstLineChars="200" w:firstLine="31680"/>
        <w:rPr>
          <w:rFonts w:cs="宋体"/>
          <w:kern w:val="0"/>
          <w:sz w:val="24"/>
        </w:rPr>
      </w:pP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《短螺旋挤土灌注桩技术</w:t>
      </w:r>
      <w:r>
        <w:rPr>
          <w:rFonts w:cs="宋体" w:hint="eastAsia"/>
          <w:kern w:val="0"/>
          <w:szCs w:val="21"/>
        </w:rPr>
        <w:t>规程</w:t>
      </w:r>
      <w:r w:rsidRPr="0073542F">
        <w:rPr>
          <w:rFonts w:cs="宋体" w:hint="eastAsia"/>
          <w:kern w:val="0"/>
          <w:szCs w:val="21"/>
        </w:rPr>
        <w:t>》</w:t>
      </w:r>
      <w:r>
        <w:rPr>
          <w:rFonts w:cs="宋体"/>
          <w:kern w:val="0"/>
          <w:szCs w:val="21"/>
        </w:rPr>
        <w:t>T/</w:t>
      </w:r>
      <w:r w:rsidRPr="0073542F">
        <w:rPr>
          <w:kern w:val="0"/>
          <w:szCs w:val="21"/>
        </w:rPr>
        <w:t>CECS ×××-2019</w:t>
      </w:r>
      <w:r w:rsidRPr="0073542F">
        <w:rPr>
          <w:rFonts w:cs="宋体" w:hint="eastAsia"/>
          <w:kern w:val="0"/>
          <w:szCs w:val="21"/>
        </w:rPr>
        <w:t>，经中国工程建设标准化协会于</w:t>
      </w:r>
      <w:r w:rsidRPr="0073542F">
        <w:rPr>
          <w:rFonts w:cs="宋体"/>
          <w:kern w:val="0"/>
          <w:szCs w:val="21"/>
        </w:rPr>
        <w:t>2019</w:t>
      </w:r>
      <w:r w:rsidRPr="0073542F">
        <w:rPr>
          <w:rFonts w:cs="宋体" w:hint="eastAsia"/>
          <w:kern w:val="0"/>
          <w:szCs w:val="21"/>
        </w:rPr>
        <w:t>年×月×日公告批准发布。</w:t>
      </w:r>
    </w:p>
    <w:p w:rsidR="004A48B3" w:rsidRPr="0073542F" w:rsidRDefault="004A48B3" w:rsidP="00A2276A">
      <w:pPr>
        <w:spacing w:line="360" w:lineRule="auto"/>
        <w:ind w:firstLineChars="200" w:firstLine="31680"/>
        <w:rPr>
          <w:szCs w:val="21"/>
        </w:rPr>
      </w:pPr>
      <w:r w:rsidRPr="0073542F">
        <w:rPr>
          <w:rFonts w:cs="宋体" w:hint="eastAsia"/>
          <w:kern w:val="0"/>
          <w:szCs w:val="21"/>
        </w:rPr>
        <w:t>本标准主编单位是中冶建筑研究总院有限公司、建研地基基础工程有限责任公司，参</w:t>
      </w:r>
      <w:r>
        <w:rPr>
          <w:rFonts w:cs="宋体" w:hint="eastAsia"/>
          <w:kern w:val="0"/>
          <w:szCs w:val="21"/>
        </w:rPr>
        <w:t>编</w:t>
      </w:r>
      <w:r w:rsidRPr="0073542F">
        <w:rPr>
          <w:rFonts w:cs="宋体" w:hint="eastAsia"/>
          <w:kern w:val="0"/>
          <w:szCs w:val="21"/>
        </w:rPr>
        <w:t>单位是</w:t>
      </w:r>
      <w:r w:rsidRPr="0073542F">
        <w:rPr>
          <w:rFonts w:hint="eastAsia"/>
          <w:szCs w:val="21"/>
        </w:rPr>
        <w:t>中国京冶工程技术有限公司、中冶京诚工程技术有限公司、哈尔滨工业大学、同济大学、陆军勤务学院、</w:t>
      </w:r>
      <w:r>
        <w:rPr>
          <w:rFonts w:hint="eastAsia"/>
          <w:szCs w:val="21"/>
        </w:rPr>
        <w:t>北京工业大学、中铁第四勘察设计院集团有限公司、北京市建筑设计研究院有限公司、</w:t>
      </w:r>
      <w:r w:rsidRPr="0073542F">
        <w:rPr>
          <w:rFonts w:hint="eastAsia"/>
          <w:szCs w:val="21"/>
        </w:rPr>
        <w:t>兰州有色冶金设计研究院有限公司、威海建设集团股份有限公司、山东威建岩土科技有限公司、</w:t>
      </w:r>
      <w:r>
        <w:rPr>
          <w:rFonts w:hint="eastAsia"/>
          <w:szCs w:val="21"/>
        </w:rPr>
        <w:t>中铁四院集团岩土工程有限责任公司、</w:t>
      </w:r>
      <w:r w:rsidRPr="0073542F">
        <w:rPr>
          <w:rFonts w:hint="eastAsia"/>
          <w:szCs w:val="21"/>
        </w:rPr>
        <w:t>中冶沈勘工程技术有限公司、深圳市工勘岩土集团有限公司、浙江坤德创新岩土工程有限公司、河南省有色工程勘察有限公司、宁夏夯中岩土工程有限公司、冀北中原岩土工程有限公司、</w:t>
      </w:r>
      <w:r>
        <w:rPr>
          <w:rFonts w:hint="eastAsia"/>
          <w:szCs w:val="21"/>
        </w:rPr>
        <w:t>北京建筑机械化研究院、</w:t>
      </w:r>
      <w:r w:rsidRPr="0073542F">
        <w:rPr>
          <w:rFonts w:hint="eastAsia"/>
          <w:szCs w:val="21"/>
        </w:rPr>
        <w:t>山东卓力桩机有限公司、苏州欣源基础工程有限公司</w:t>
      </w:r>
      <w:r>
        <w:rPr>
          <w:rFonts w:hint="eastAsia"/>
          <w:szCs w:val="21"/>
        </w:rPr>
        <w:t>。</w:t>
      </w:r>
    </w:p>
    <w:p w:rsidR="004A48B3" w:rsidRDefault="004A48B3" w:rsidP="00A2276A">
      <w:pPr>
        <w:spacing w:line="360" w:lineRule="auto"/>
        <w:ind w:firstLineChars="200" w:firstLine="31680"/>
        <w:rPr>
          <w:rFonts w:cs="宋体"/>
          <w:kern w:val="0"/>
          <w:szCs w:val="21"/>
        </w:rPr>
      </w:pPr>
      <w:r>
        <w:rPr>
          <w:rFonts w:cs="宋体" w:hint="eastAsia"/>
          <w:kern w:val="0"/>
          <w:szCs w:val="21"/>
        </w:rPr>
        <w:t>在本标准编制过程中，编制组进行了广泛的调查研究，总结了我国短螺旋挤土灌注桩的桩基与复合地基设计、施工和质量检验的实践经验，同时参考了国外先进技术标准，并通过试验及实践经验给出了设计与施工的重要技术参数。</w:t>
      </w:r>
    </w:p>
    <w:p w:rsidR="004A48B3" w:rsidRDefault="004A48B3" w:rsidP="00A2276A">
      <w:pPr>
        <w:spacing w:line="360" w:lineRule="auto"/>
        <w:ind w:firstLineChars="200" w:firstLine="31680"/>
        <w:rPr>
          <w:rFonts w:cs="宋体"/>
          <w:kern w:val="0"/>
          <w:szCs w:val="21"/>
        </w:rPr>
      </w:pPr>
      <w:r w:rsidRPr="0073542F">
        <w:rPr>
          <w:rFonts w:cs="宋体" w:hint="eastAsia"/>
          <w:kern w:val="0"/>
          <w:szCs w:val="21"/>
        </w:rPr>
        <w:t>为便于广大设计、施工、科研、院校等单位有关人员在使用本标准时能够正确理解和执行条文规定，《短螺旋挤土灌注桩技术标准》编制组按章、节、条顺序编</w:t>
      </w:r>
      <w:r>
        <w:rPr>
          <w:rFonts w:cs="宋体" w:hint="eastAsia"/>
          <w:kern w:val="0"/>
          <w:szCs w:val="21"/>
        </w:rPr>
        <w:t>写</w:t>
      </w:r>
      <w:r w:rsidRPr="0073542F">
        <w:rPr>
          <w:rFonts w:cs="宋体" w:hint="eastAsia"/>
          <w:kern w:val="0"/>
          <w:szCs w:val="21"/>
        </w:rPr>
        <w:t>了本标准的条文说明，对条文规定的目的、依据以及执行中需要注意的有关事</w:t>
      </w:r>
      <w:r>
        <w:rPr>
          <w:rFonts w:cs="宋体" w:hint="eastAsia"/>
          <w:kern w:val="0"/>
          <w:szCs w:val="21"/>
        </w:rPr>
        <w:t>项进行了说明与解释。然而，本条文说明不具备与本标准正文同等的法律</w:t>
      </w:r>
      <w:r w:rsidRPr="0073542F">
        <w:rPr>
          <w:rFonts w:cs="宋体" w:hint="eastAsia"/>
          <w:kern w:val="0"/>
          <w:szCs w:val="21"/>
        </w:rPr>
        <w:t>效力，仅供使用者作为理解和把握标准规定的参考。</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在使用中如发现本条文说明有不妥之处，请将意见或建议寄送中冶建筑研究总院有限公司《短螺旋挤土灌注桩技术</w:t>
      </w:r>
      <w:r>
        <w:rPr>
          <w:rFonts w:cs="宋体" w:hint="eastAsia"/>
          <w:kern w:val="0"/>
          <w:szCs w:val="21"/>
        </w:rPr>
        <w:t>规程</w:t>
      </w:r>
      <w:r w:rsidRPr="0073542F">
        <w:rPr>
          <w:rFonts w:cs="宋体" w:hint="eastAsia"/>
          <w:kern w:val="0"/>
          <w:szCs w:val="21"/>
        </w:rPr>
        <w:t>》管理组，以供今后修订时参考。</w:t>
      </w:r>
    </w:p>
    <w:p w:rsidR="004A48B3" w:rsidRPr="0073542F" w:rsidRDefault="004A48B3" w:rsidP="00D51141">
      <w:pPr>
        <w:autoSpaceDE w:val="0"/>
        <w:autoSpaceDN w:val="0"/>
        <w:adjustRightInd w:val="0"/>
        <w:spacing w:line="360" w:lineRule="auto"/>
        <w:rPr>
          <w:szCs w:val="21"/>
        </w:rPr>
      </w:pPr>
    </w:p>
    <w:p w:rsidR="004A48B3" w:rsidRPr="0083225A" w:rsidRDefault="004A48B3" w:rsidP="00A2276A">
      <w:pPr>
        <w:spacing w:line="360" w:lineRule="auto"/>
        <w:ind w:firstLineChars="200" w:firstLine="31680"/>
        <w:rPr>
          <w:rFonts w:cs="宋体"/>
          <w:kern w:val="0"/>
          <w:szCs w:val="21"/>
        </w:rPr>
      </w:pPr>
    </w:p>
    <w:p w:rsidR="004A48B3" w:rsidRPr="0073542F" w:rsidRDefault="004A48B3" w:rsidP="00787C00">
      <w:pPr>
        <w:autoSpaceDE w:val="0"/>
        <w:autoSpaceDN w:val="0"/>
        <w:adjustRightInd w:val="0"/>
        <w:jc w:val="center"/>
        <w:rPr>
          <w:rFonts w:cs="宋体"/>
          <w:kern w:val="0"/>
          <w:sz w:val="36"/>
          <w:szCs w:val="36"/>
        </w:rPr>
        <w:sectPr w:rsidR="004A48B3" w:rsidRPr="0073542F" w:rsidSect="009F7A7E">
          <w:pgSz w:w="11906" w:h="16838"/>
          <w:pgMar w:top="1440" w:right="1701" w:bottom="1440" w:left="1701" w:header="851" w:footer="992" w:gutter="0"/>
          <w:cols w:space="720"/>
          <w:docGrid w:type="lines" w:linePitch="312"/>
        </w:sectPr>
      </w:pPr>
    </w:p>
    <w:p w:rsidR="004A48B3" w:rsidRPr="00DF1D08" w:rsidRDefault="004A48B3" w:rsidP="00FF3E1E">
      <w:pPr>
        <w:pageBreakBefore/>
        <w:spacing w:beforeLines="200" w:afterLines="100" w:line="360" w:lineRule="auto"/>
        <w:jc w:val="center"/>
        <w:rPr>
          <w:sz w:val="32"/>
          <w:szCs w:val="32"/>
        </w:rPr>
      </w:pPr>
      <w:bookmarkStart w:id="222" w:name="_Toc330388354"/>
      <w:bookmarkStart w:id="223" w:name="_Toc330388320"/>
      <w:r w:rsidRPr="00DF1D08">
        <w:rPr>
          <w:rFonts w:hint="eastAsia"/>
          <w:b/>
          <w:sz w:val="32"/>
          <w:szCs w:val="32"/>
          <w:lang w:val="zh-CN"/>
        </w:rPr>
        <w:t>目</w:t>
      </w:r>
      <w:r w:rsidRPr="00DF1D08">
        <w:rPr>
          <w:b/>
          <w:sz w:val="32"/>
          <w:szCs w:val="32"/>
          <w:lang w:val="zh-CN"/>
        </w:rPr>
        <w:t xml:space="preserve">  </w:t>
      </w:r>
      <w:r w:rsidRPr="00DF1D08">
        <w:rPr>
          <w:rFonts w:hint="eastAsia"/>
          <w:b/>
          <w:sz w:val="32"/>
          <w:szCs w:val="32"/>
          <w:lang w:val="zh-CN"/>
        </w:rPr>
        <w:t>次</w:t>
      </w:r>
    </w:p>
    <w:p w:rsidR="004A48B3" w:rsidRPr="00DF1D08" w:rsidRDefault="004A48B3" w:rsidP="00416070">
      <w:pPr>
        <w:pStyle w:val="TOC1"/>
        <w:spacing w:line="300" w:lineRule="auto"/>
        <w:rPr>
          <w:rFonts w:ascii="等线" w:eastAsia="等线" w:hAnsi="等线"/>
          <w:b w:val="0"/>
          <w:bCs w:val="0"/>
          <w:noProof/>
          <w:sz w:val="21"/>
          <w:szCs w:val="21"/>
        </w:rPr>
      </w:pPr>
      <w:hyperlink w:anchor="_Toc2588449" w:history="1">
        <w:r w:rsidRPr="00DF1D08">
          <w:rPr>
            <w:rStyle w:val="Hyperlink"/>
            <w:rFonts w:eastAsia="黑体"/>
            <w:b w:val="0"/>
            <w:noProof/>
            <w:color w:val="auto"/>
            <w:sz w:val="21"/>
            <w:szCs w:val="21"/>
            <w:u w:val="none"/>
          </w:rPr>
          <w:t xml:space="preserve">1  </w:t>
        </w:r>
        <w:r w:rsidRPr="00DF1D08">
          <w:rPr>
            <w:rStyle w:val="Hyperlink"/>
            <w:rFonts w:eastAsia="黑体" w:hint="eastAsia"/>
            <w:b w:val="0"/>
            <w:noProof/>
            <w:color w:val="auto"/>
            <w:sz w:val="21"/>
            <w:szCs w:val="21"/>
            <w:u w:val="none"/>
          </w:rPr>
          <w:t>总</w:t>
        </w:r>
        <w:r w:rsidRPr="00DF1D08">
          <w:rPr>
            <w:rStyle w:val="Hyperlink"/>
            <w:rFonts w:eastAsia="黑体"/>
            <w:b w:val="0"/>
            <w:noProof/>
            <w:color w:val="auto"/>
            <w:sz w:val="21"/>
            <w:szCs w:val="21"/>
            <w:u w:val="none"/>
          </w:rPr>
          <w:t xml:space="preserve">  </w:t>
        </w:r>
        <w:r w:rsidRPr="00DF1D08">
          <w:rPr>
            <w:rStyle w:val="Hyperlink"/>
            <w:rFonts w:eastAsia="黑体" w:hint="eastAsia"/>
            <w:b w:val="0"/>
            <w:noProof/>
            <w:color w:val="auto"/>
            <w:sz w:val="21"/>
            <w:szCs w:val="21"/>
            <w:u w:val="none"/>
          </w:rPr>
          <w:t>则</w:t>
        </w:r>
        <w:r w:rsidRPr="00DF1D08">
          <w:rPr>
            <w:b w:val="0"/>
            <w:noProof/>
            <w:webHidden/>
            <w:sz w:val="21"/>
            <w:szCs w:val="21"/>
          </w:rPr>
          <w:tab/>
        </w:r>
        <w:r w:rsidRPr="00DF1D08">
          <w:rPr>
            <w:b w:val="0"/>
            <w:noProof/>
            <w:webHidden/>
            <w:sz w:val="21"/>
            <w:szCs w:val="21"/>
          </w:rPr>
          <w:fldChar w:fldCharType="begin"/>
        </w:r>
        <w:r w:rsidRPr="00DF1D08">
          <w:rPr>
            <w:b w:val="0"/>
            <w:noProof/>
            <w:webHidden/>
            <w:sz w:val="21"/>
            <w:szCs w:val="21"/>
          </w:rPr>
          <w:instrText xml:space="preserve"> PAGEREF _Toc2588449 \h </w:instrText>
        </w:r>
        <w:r w:rsidRPr="00DF1D08">
          <w:rPr>
            <w:b w:val="0"/>
            <w:noProof/>
            <w:webHidden/>
            <w:sz w:val="21"/>
            <w:szCs w:val="21"/>
          </w:rPr>
        </w:r>
        <w:r w:rsidRPr="00DF1D08">
          <w:rPr>
            <w:b w:val="0"/>
            <w:noProof/>
            <w:webHidden/>
            <w:sz w:val="21"/>
            <w:szCs w:val="21"/>
          </w:rPr>
          <w:fldChar w:fldCharType="separate"/>
        </w:r>
        <w:r>
          <w:rPr>
            <w:b w:val="0"/>
            <w:noProof/>
            <w:webHidden/>
            <w:sz w:val="21"/>
            <w:szCs w:val="21"/>
          </w:rPr>
          <w:t>44</w:t>
        </w:r>
        <w:r w:rsidRPr="00DF1D08">
          <w:rPr>
            <w:b w:val="0"/>
            <w:noProof/>
            <w:webHidden/>
            <w:sz w:val="21"/>
            <w:szCs w:val="21"/>
          </w:rPr>
          <w:fldChar w:fldCharType="end"/>
        </w:r>
      </w:hyperlink>
    </w:p>
    <w:p w:rsidR="004A48B3" w:rsidRPr="00DF1D08" w:rsidRDefault="004A48B3" w:rsidP="00416070">
      <w:pPr>
        <w:pStyle w:val="TOC1"/>
        <w:spacing w:line="300" w:lineRule="auto"/>
        <w:rPr>
          <w:rFonts w:ascii="等线" w:eastAsia="等线" w:hAnsi="等线"/>
          <w:b w:val="0"/>
          <w:bCs w:val="0"/>
          <w:noProof/>
          <w:sz w:val="21"/>
          <w:szCs w:val="21"/>
        </w:rPr>
      </w:pPr>
      <w:hyperlink w:anchor="_Toc2588450" w:history="1">
        <w:r w:rsidRPr="00DF1D08">
          <w:rPr>
            <w:rStyle w:val="Hyperlink"/>
            <w:rFonts w:eastAsia="黑体"/>
            <w:b w:val="0"/>
            <w:noProof/>
            <w:color w:val="auto"/>
            <w:sz w:val="21"/>
            <w:szCs w:val="21"/>
            <w:u w:val="none"/>
          </w:rPr>
          <w:t xml:space="preserve">2  </w:t>
        </w:r>
        <w:r w:rsidRPr="00DF1D08">
          <w:rPr>
            <w:rStyle w:val="Hyperlink"/>
            <w:rFonts w:eastAsia="黑体" w:hint="eastAsia"/>
            <w:b w:val="0"/>
            <w:noProof/>
            <w:color w:val="auto"/>
            <w:sz w:val="21"/>
            <w:szCs w:val="21"/>
            <w:u w:val="none"/>
          </w:rPr>
          <w:t>术语和符号</w:t>
        </w:r>
        <w:r w:rsidRPr="00DF1D08">
          <w:rPr>
            <w:b w:val="0"/>
            <w:noProof/>
            <w:webHidden/>
            <w:sz w:val="21"/>
            <w:szCs w:val="21"/>
          </w:rPr>
          <w:tab/>
        </w:r>
        <w:r w:rsidRPr="00DF1D08">
          <w:rPr>
            <w:b w:val="0"/>
            <w:noProof/>
            <w:webHidden/>
            <w:sz w:val="21"/>
            <w:szCs w:val="21"/>
          </w:rPr>
          <w:fldChar w:fldCharType="begin"/>
        </w:r>
        <w:r w:rsidRPr="00DF1D08">
          <w:rPr>
            <w:b w:val="0"/>
            <w:noProof/>
            <w:webHidden/>
            <w:sz w:val="21"/>
            <w:szCs w:val="21"/>
          </w:rPr>
          <w:instrText xml:space="preserve"> PAGEREF _Toc2588450 \h </w:instrText>
        </w:r>
        <w:r w:rsidRPr="00DF1D08">
          <w:rPr>
            <w:b w:val="0"/>
            <w:noProof/>
            <w:webHidden/>
            <w:sz w:val="21"/>
            <w:szCs w:val="21"/>
          </w:rPr>
        </w:r>
        <w:r w:rsidRPr="00DF1D08">
          <w:rPr>
            <w:b w:val="0"/>
            <w:noProof/>
            <w:webHidden/>
            <w:sz w:val="21"/>
            <w:szCs w:val="21"/>
          </w:rPr>
          <w:fldChar w:fldCharType="separate"/>
        </w:r>
        <w:r>
          <w:rPr>
            <w:b w:val="0"/>
            <w:noProof/>
            <w:webHidden/>
            <w:sz w:val="21"/>
            <w:szCs w:val="21"/>
          </w:rPr>
          <w:t>45</w:t>
        </w:r>
        <w:r w:rsidRPr="00DF1D08">
          <w:rPr>
            <w:b w:val="0"/>
            <w:noProof/>
            <w:webHidden/>
            <w:sz w:val="21"/>
            <w:szCs w:val="21"/>
          </w:rPr>
          <w:fldChar w:fldCharType="end"/>
        </w:r>
      </w:hyperlink>
    </w:p>
    <w:p w:rsidR="004A48B3" w:rsidRPr="00DF1D08" w:rsidRDefault="004A48B3" w:rsidP="00416070">
      <w:pPr>
        <w:pStyle w:val="TOC1"/>
        <w:spacing w:line="300" w:lineRule="auto"/>
        <w:rPr>
          <w:rFonts w:ascii="等线" w:eastAsia="等线" w:hAnsi="等线"/>
          <w:b w:val="0"/>
          <w:bCs w:val="0"/>
          <w:noProof/>
          <w:sz w:val="21"/>
          <w:szCs w:val="21"/>
        </w:rPr>
      </w:pPr>
      <w:hyperlink w:anchor="_Toc2588451" w:history="1">
        <w:r w:rsidRPr="00DF1D08">
          <w:rPr>
            <w:rStyle w:val="Hyperlink"/>
            <w:rFonts w:eastAsia="黑体"/>
            <w:b w:val="0"/>
            <w:noProof/>
            <w:color w:val="auto"/>
            <w:kern w:val="0"/>
            <w:sz w:val="21"/>
            <w:szCs w:val="21"/>
            <w:u w:val="none"/>
          </w:rPr>
          <w:t xml:space="preserve">3  </w:t>
        </w:r>
        <w:r w:rsidRPr="00DF1D08">
          <w:rPr>
            <w:rStyle w:val="Hyperlink"/>
            <w:rFonts w:eastAsia="黑体" w:hint="eastAsia"/>
            <w:b w:val="0"/>
            <w:noProof/>
            <w:color w:val="auto"/>
            <w:kern w:val="0"/>
            <w:sz w:val="21"/>
            <w:szCs w:val="21"/>
            <w:u w:val="none"/>
          </w:rPr>
          <w:t>基本规定</w:t>
        </w:r>
        <w:r w:rsidRPr="00DF1D08">
          <w:rPr>
            <w:b w:val="0"/>
            <w:noProof/>
            <w:webHidden/>
            <w:sz w:val="21"/>
            <w:szCs w:val="21"/>
          </w:rPr>
          <w:tab/>
        </w:r>
        <w:r w:rsidRPr="00DF1D08">
          <w:rPr>
            <w:b w:val="0"/>
            <w:noProof/>
            <w:webHidden/>
            <w:sz w:val="21"/>
            <w:szCs w:val="21"/>
          </w:rPr>
          <w:fldChar w:fldCharType="begin"/>
        </w:r>
        <w:r w:rsidRPr="00DF1D08">
          <w:rPr>
            <w:b w:val="0"/>
            <w:noProof/>
            <w:webHidden/>
            <w:sz w:val="21"/>
            <w:szCs w:val="21"/>
          </w:rPr>
          <w:instrText xml:space="preserve"> PAGEREF _Toc2588451 \h </w:instrText>
        </w:r>
        <w:r w:rsidRPr="00DF1D08">
          <w:rPr>
            <w:b w:val="0"/>
            <w:noProof/>
            <w:webHidden/>
            <w:sz w:val="21"/>
            <w:szCs w:val="21"/>
          </w:rPr>
        </w:r>
        <w:r w:rsidRPr="00DF1D08">
          <w:rPr>
            <w:b w:val="0"/>
            <w:noProof/>
            <w:webHidden/>
            <w:sz w:val="21"/>
            <w:szCs w:val="21"/>
          </w:rPr>
          <w:fldChar w:fldCharType="separate"/>
        </w:r>
        <w:r>
          <w:rPr>
            <w:b w:val="0"/>
            <w:noProof/>
            <w:webHidden/>
            <w:sz w:val="21"/>
            <w:szCs w:val="21"/>
          </w:rPr>
          <w:t>47</w:t>
        </w:r>
        <w:r w:rsidRPr="00DF1D08">
          <w:rPr>
            <w:b w:val="0"/>
            <w:noProof/>
            <w:webHidden/>
            <w:sz w:val="21"/>
            <w:szCs w:val="21"/>
          </w:rPr>
          <w:fldChar w:fldCharType="end"/>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52" w:history="1">
        <w:r w:rsidRPr="00DF1D08">
          <w:rPr>
            <w:rStyle w:val="Hyperlink"/>
            <w:bCs/>
            <w:noProof/>
            <w:color w:val="auto"/>
            <w:sz w:val="21"/>
            <w:szCs w:val="21"/>
            <w:u w:val="none"/>
          </w:rPr>
          <w:t xml:space="preserve">3.1  </w:t>
        </w:r>
        <w:r w:rsidRPr="00DF1D08">
          <w:rPr>
            <w:rStyle w:val="Hyperlink"/>
            <w:rFonts w:hint="eastAsia"/>
            <w:bCs/>
            <w:noProof/>
            <w:color w:val="auto"/>
            <w:sz w:val="21"/>
            <w:szCs w:val="21"/>
            <w:u w:val="none"/>
          </w:rPr>
          <w:t>一般规定</w:t>
        </w:r>
        <w:r w:rsidRPr="00DF1D08">
          <w:rPr>
            <w:noProof/>
            <w:webHidden/>
            <w:sz w:val="21"/>
            <w:szCs w:val="21"/>
          </w:rPr>
          <w:tab/>
        </w:r>
        <w:r w:rsidRPr="00DF1D08">
          <w:rPr>
            <w:noProof/>
            <w:webHidden/>
            <w:sz w:val="21"/>
            <w:szCs w:val="21"/>
          </w:rPr>
          <w:fldChar w:fldCharType="begin"/>
        </w:r>
        <w:r w:rsidRPr="00DF1D08">
          <w:rPr>
            <w:noProof/>
            <w:webHidden/>
            <w:sz w:val="21"/>
            <w:szCs w:val="21"/>
          </w:rPr>
          <w:instrText xml:space="preserve"> PAGEREF _Toc2588452 \h </w:instrText>
        </w:r>
        <w:r w:rsidRPr="00DF1D08">
          <w:rPr>
            <w:noProof/>
            <w:webHidden/>
            <w:sz w:val="21"/>
            <w:szCs w:val="21"/>
          </w:rPr>
        </w:r>
        <w:r w:rsidRPr="00DF1D08">
          <w:rPr>
            <w:noProof/>
            <w:webHidden/>
            <w:sz w:val="21"/>
            <w:szCs w:val="21"/>
          </w:rPr>
          <w:fldChar w:fldCharType="separate"/>
        </w:r>
        <w:r>
          <w:rPr>
            <w:noProof/>
            <w:webHidden/>
            <w:sz w:val="21"/>
            <w:szCs w:val="21"/>
          </w:rPr>
          <w:t>47</w:t>
        </w:r>
        <w:r w:rsidRPr="00DF1D08">
          <w:rPr>
            <w:noProof/>
            <w:webHidden/>
            <w:sz w:val="21"/>
            <w:szCs w:val="21"/>
          </w:rPr>
          <w:fldChar w:fldCharType="end"/>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53" w:history="1">
        <w:r w:rsidRPr="00DF1D08">
          <w:rPr>
            <w:rStyle w:val="Hyperlink"/>
            <w:bCs/>
            <w:noProof/>
            <w:color w:val="auto"/>
            <w:sz w:val="21"/>
            <w:szCs w:val="21"/>
            <w:u w:val="none"/>
          </w:rPr>
          <w:t xml:space="preserve">3.2  </w:t>
        </w:r>
        <w:r w:rsidRPr="00DF1D08">
          <w:rPr>
            <w:rStyle w:val="Hyperlink"/>
            <w:rFonts w:hint="eastAsia"/>
            <w:bCs/>
            <w:noProof/>
            <w:color w:val="auto"/>
            <w:sz w:val="21"/>
            <w:szCs w:val="21"/>
            <w:u w:val="none"/>
          </w:rPr>
          <w:t>基本资料</w:t>
        </w:r>
        <w:r w:rsidRPr="00DF1D08">
          <w:rPr>
            <w:noProof/>
            <w:webHidden/>
            <w:sz w:val="21"/>
            <w:szCs w:val="21"/>
          </w:rPr>
          <w:tab/>
        </w:r>
        <w:r w:rsidRPr="00DF1D08">
          <w:rPr>
            <w:noProof/>
            <w:webHidden/>
            <w:sz w:val="21"/>
            <w:szCs w:val="21"/>
          </w:rPr>
          <w:fldChar w:fldCharType="begin"/>
        </w:r>
        <w:r w:rsidRPr="00DF1D08">
          <w:rPr>
            <w:noProof/>
            <w:webHidden/>
            <w:sz w:val="21"/>
            <w:szCs w:val="21"/>
          </w:rPr>
          <w:instrText xml:space="preserve"> PAGEREF _Toc2588453 \h </w:instrText>
        </w:r>
        <w:r w:rsidRPr="00DF1D08">
          <w:rPr>
            <w:noProof/>
            <w:webHidden/>
            <w:sz w:val="21"/>
            <w:szCs w:val="21"/>
          </w:rPr>
        </w:r>
        <w:r w:rsidRPr="00DF1D08">
          <w:rPr>
            <w:noProof/>
            <w:webHidden/>
            <w:sz w:val="21"/>
            <w:szCs w:val="21"/>
          </w:rPr>
          <w:fldChar w:fldCharType="separate"/>
        </w:r>
        <w:r>
          <w:rPr>
            <w:noProof/>
            <w:webHidden/>
            <w:sz w:val="21"/>
            <w:szCs w:val="21"/>
          </w:rPr>
          <w:t>48</w:t>
        </w:r>
        <w:r w:rsidRPr="00DF1D08">
          <w:rPr>
            <w:noProof/>
            <w:webHidden/>
            <w:sz w:val="21"/>
            <w:szCs w:val="21"/>
          </w:rPr>
          <w:fldChar w:fldCharType="end"/>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54" w:history="1">
        <w:r w:rsidRPr="00DF1D08">
          <w:rPr>
            <w:rStyle w:val="Hyperlink"/>
            <w:bCs/>
            <w:noProof/>
            <w:color w:val="auto"/>
            <w:sz w:val="21"/>
            <w:szCs w:val="21"/>
            <w:u w:val="none"/>
          </w:rPr>
          <w:t xml:space="preserve">3.3  </w:t>
        </w:r>
        <w:r w:rsidRPr="00DF1D08">
          <w:rPr>
            <w:rStyle w:val="Hyperlink"/>
            <w:rFonts w:hint="eastAsia"/>
            <w:bCs/>
            <w:noProof/>
            <w:color w:val="auto"/>
            <w:sz w:val="21"/>
            <w:szCs w:val="21"/>
            <w:u w:val="none"/>
          </w:rPr>
          <w:t>岩土工程勘察要点</w:t>
        </w:r>
        <w:r w:rsidRPr="00DF1D08">
          <w:rPr>
            <w:noProof/>
            <w:webHidden/>
            <w:sz w:val="21"/>
            <w:szCs w:val="21"/>
          </w:rPr>
          <w:tab/>
        </w:r>
        <w:r w:rsidRPr="00DF1D08">
          <w:rPr>
            <w:noProof/>
            <w:webHidden/>
            <w:sz w:val="21"/>
            <w:szCs w:val="21"/>
          </w:rPr>
          <w:fldChar w:fldCharType="begin"/>
        </w:r>
        <w:r w:rsidRPr="00DF1D08">
          <w:rPr>
            <w:noProof/>
            <w:webHidden/>
            <w:sz w:val="21"/>
            <w:szCs w:val="21"/>
          </w:rPr>
          <w:instrText xml:space="preserve"> PAGEREF _Toc2588454 \h </w:instrText>
        </w:r>
        <w:r w:rsidRPr="00DF1D08">
          <w:rPr>
            <w:noProof/>
            <w:webHidden/>
            <w:sz w:val="21"/>
            <w:szCs w:val="21"/>
          </w:rPr>
        </w:r>
        <w:r w:rsidRPr="00DF1D08">
          <w:rPr>
            <w:noProof/>
            <w:webHidden/>
            <w:sz w:val="21"/>
            <w:szCs w:val="21"/>
          </w:rPr>
          <w:fldChar w:fldCharType="separate"/>
        </w:r>
        <w:r>
          <w:rPr>
            <w:noProof/>
            <w:webHidden/>
            <w:sz w:val="21"/>
            <w:szCs w:val="21"/>
          </w:rPr>
          <w:t>48</w:t>
        </w:r>
        <w:r w:rsidRPr="00DF1D08">
          <w:rPr>
            <w:noProof/>
            <w:webHidden/>
            <w:sz w:val="21"/>
            <w:szCs w:val="21"/>
          </w:rPr>
          <w:fldChar w:fldCharType="end"/>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55" w:history="1">
        <w:r w:rsidRPr="00DF1D08">
          <w:rPr>
            <w:rStyle w:val="Hyperlink"/>
            <w:bCs/>
            <w:noProof/>
            <w:color w:val="auto"/>
            <w:sz w:val="21"/>
            <w:szCs w:val="21"/>
            <w:u w:val="none"/>
          </w:rPr>
          <w:t xml:space="preserve">3.4  </w:t>
        </w:r>
        <w:r w:rsidRPr="00DF1D08">
          <w:rPr>
            <w:rStyle w:val="Hyperlink"/>
            <w:rFonts w:hint="eastAsia"/>
            <w:bCs/>
            <w:noProof/>
            <w:color w:val="auto"/>
            <w:sz w:val="21"/>
            <w:szCs w:val="21"/>
            <w:u w:val="none"/>
          </w:rPr>
          <w:t>桩的分类与布置</w:t>
        </w:r>
        <w:r w:rsidRPr="00DF1D08">
          <w:rPr>
            <w:noProof/>
            <w:webHidden/>
            <w:sz w:val="21"/>
            <w:szCs w:val="21"/>
          </w:rPr>
          <w:tab/>
        </w:r>
        <w:r w:rsidRPr="00DF1D08">
          <w:rPr>
            <w:noProof/>
            <w:webHidden/>
            <w:sz w:val="21"/>
            <w:szCs w:val="21"/>
          </w:rPr>
          <w:fldChar w:fldCharType="begin"/>
        </w:r>
        <w:r w:rsidRPr="00DF1D08">
          <w:rPr>
            <w:noProof/>
            <w:webHidden/>
            <w:sz w:val="21"/>
            <w:szCs w:val="21"/>
          </w:rPr>
          <w:instrText xml:space="preserve"> PAGEREF _Toc2588455 \h </w:instrText>
        </w:r>
        <w:r w:rsidRPr="00DF1D08">
          <w:rPr>
            <w:noProof/>
            <w:webHidden/>
            <w:sz w:val="21"/>
            <w:szCs w:val="21"/>
          </w:rPr>
        </w:r>
        <w:r w:rsidRPr="00DF1D08">
          <w:rPr>
            <w:noProof/>
            <w:webHidden/>
            <w:sz w:val="21"/>
            <w:szCs w:val="21"/>
          </w:rPr>
          <w:fldChar w:fldCharType="separate"/>
        </w:r>
        <w:r>
          <w:rPr>
            <w:noProof/>
            <w:webHidden/>
            <w:sz w:val="21"/>
            <w:szCs w:val="21"/>
          </w:rPr>
          <w:t>49</w:t>
        </w:r>
        <w:r w:rsidRPr="00DF1D08">
          <w:rPr>
            <w:noProof/>
            <w:webHidden/>
            <w:sz w:val="21"/>
            <w:szCs w:val="21"/>
          </w:rPr>
          <w:fldChar w:fldCharType="end"/>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56" w:history="1">
        <w:r w:rsidRPr="00DF1D08">
          <w:rPr>
            <w:rStyle w:val="Hyperlink"/>
            <w:bCs/>
            <w:noProof/>
            <w:color w:val="auto"/>
            <w:sz w:val="21"/>
            <w:szCs w:val="21"/>
            <w:u w:val="none"/>
          </w:rPr>
          <w:t xml:space="preserve">3.5  </w:t>
        </w:r>
        <w:r w:rsidRPr="00DF1D08">
          <w:rPr>
            <w:rStyle w:val="Hyperlink"/>
            <w:rFonts w:hint="eastAsia"/>
            <w:bCs/>
            <w:noProof/>
            <w:color w:val="auto"/>
            <w:sz w:val="21"/>
            <w:szCs w:val="21"/>
            <w:u w:val="none"/>
          </w:rPr>
          <w:t>基桩构造</w:t>
        </w:r>
        <w:r w:rsidRPr="00DF1D08">
          <w:rPr>
            <w:noProof/>
            <w:webHidden/>
            <w:sz w:val="21"/>
            <w:szCs w:val="21"/>
          </w:rPr>
          <w:tab/>
        </w:r>
        <w:r w:rsidRPr="00DF1D08">
          <w:rPr>
            <w:noProof/>
            <w:webHidden/>
            <w:sz w:val="21"/>
            <w:szCs w:val="21"/>
          </w:rPr>
          <w:fldChar w:fldCharType="begin"/>
        </w:r>
        <w:r w:rsidRPr="00DF1D08">
          <w:rPr>
            <w:noProof/>
            <w:webHidden/>
            <w:sz w:val="21"/>
            <w:szCs w:val="21"/>
          </w:rPr>
          <w:instrText xml:space="preserve"> PAGEREF _Toc2588456 \h </w:instrText>
        </w:r>
        <w:r w:rsidRPr="00DF1D08">
          <w:rPr>
            <w:noProof/>
            <w:webHidden/>
            <w:sz w:val="21"/>
            <w:szCs w:val="21"/>
          </w:rPr>
        </w:r>
        <w:r w:rsidRPr="00DF1D08">
          <w:rPr>
            <w:noProof/>
            <w:webHidden/>
            <w:sz w:val="21"/>
            <w:szCs w:val="21"/>
          </w:rPr>
          <w:fldChar w:fldCharType="separate"/>
        </w:r>
        <w:r>
          <w:rPr>
            <w:noProof/>
            <w:webHidden/>
            <w:sz w:val="21"/>
            <w:szCs w:val="21"/>
          </w:rPr>
          <w:t>50</w:t>
        </w:r>
        <w:r w:rsidRPr="00DF1D08">
          <w:rPr>
            <w:noProof/>
            <w:webHidden/>
            <w:sz w:val="21"/>
            <w:szCs w:val="21"/>
          </w:rPr>
          <w:fldChar w:fldCharType="end"/>
        </w:r>
      </w:hyperlink>
    </w:p>
    <w:p w:rsidR="004A48B3" w:rsidRPr="00DF1D08" w:rsidRDefault="004A48B3" w:rsidP="00416070">
      <w:pPr>
        <w:pStyle w:val="TOC1"/>
        <w:spacing w:line="300" w:lineRule="auto"/>
        <w:rPr>
          <w:rFonts w:ascii="等线" w:eastAsia="等线" w:hAnsi="等线"/>
          <w:b w:val="0"/>
          <w:bCs w:val="0"/>
          <w:noProof/>
          <w:sz w:val="21"/>
          <w:szCs w:val="21"/>
        </w:rPr>
      </w:pPr>
      <w:hyperlink w:anchor="_Toc2588457" w:history="1">
        <w:r w:rsidRPr="00DF1D08">
          <w:rPr>
            <w:rStyle w:val="Hyperlink"/>
            <w:rFonts w:eastAsia="黑体"/>
            <w:b w:val="0"/>
            <w:noProof/>
            <w:color w:val="auto"/>
            <w:kern w:val="0"/>
            <w:sz w:val="21"/>
            <w:szCs w:val="21"/>
            <w:u w:val="none"/>
          </w:rPr>
          <w:t xml:space="preserve">4  </w:t>
        </w:r>
        <w:r w:rsidRPr="00DF1D08">
          <w:rPr>
            <w:rStyle w:val="Hyperlink"/>
            <w:rFonts w:eastAsia="黑体" w:hint="eastAsia"/>
            <w:b w:val="0"/>
            <w:noProof/>
            <w:color w:val="auto"/>
            <w:kern w:val="0"/>
            <w:sz w:val="21"/>
            <w:szCs w:val="21"/>
            <w:u w:val="none"/>
          </w:rPr>
          <w:t>设计计算</w:t>
        </w:r>
        <w:r w:rsidRPr="00DF1D08">
          <w:rPr>
            <w:b w:val="0"/>
            <w:noProof/>
            <w:webHidden/>
            <w:sz w:val="21"/>
            <w:szCs w:val="21"/>
          </w:rPr>
          <w:tab/>
        </w:r>
        <w:r w:rsidRPr="00DF1D08">
          <w:rPr>
            <w:b w:val="0"/>
            <w:noProof/>
            <w:webHidden/>
            <w:sz w:val="21"/>
            <w:szCs w:val="21"/>
          </w:rPr>
          <w:fldChar w:fldCharType="begin"/>
        </w:r>
        <w:r w:rsidRPr="00DF1D08">
          <w:rPr>
            <w:b w:val="0"/>
            <w:noProof/>
            <w:webHidden/>
            <w:sz w:val="21"/>
            <w:szCs w:val="21"/>
          </w:rPr>
          <w:instrText xml:space="preserve"> PAGEREF _Toc2588457 \h </w:instrText>
        </w:r>
        <w:r w:rsidRPr="00DF1D08">
          <w:rPr>
            <w:b w:val="0"/>
            <w:noProof/>
            <w:webHidden/>
            <w:sz w:val="21"/>
            <w:szCs w:val="21"/>
          </w:rPr>
        </w:r>
        <w:r w:rsidRPr="00DF1D08">
          <w:rPr>
            <w:b w:val="0"/>
            <w:noProof/>
            <w:webHidden/>
            <w:sz w:val="21"/>
            <w:szCs w:val="21"/>
          </w:rPr>
          <w:fldChar w:fldCharType="separate"/>
        </w:r>
        <w:r>
          <w:rPr>
            <w:b w:val="0"/>
            <w:noProof/>
            <w:webHidden/>
            <w:sz w:val="21"/>
            <w:szCs w:val="21"/>
          </w:rPr>
          <w:t>51</w:t>
        </w:r>
        <w:r w:rsidRPr="00DF1D08">
          <w:rPr>
            <w:b w:val="0"/>
            <w:noProof/>
            <w:webHidden/>
            <w:sz w:val="21"/>
            <w:szCs w:val="21"/>
          </w:rPr>
          <w:fldChar w:fldCharType="end"/>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58" w:history="1">
        <w:r w:rsidRPr="00DF1D08">
          <w:rPr>
            <w:rStyle w:val="Hyperlink"/>
            <w:bCs/>
            <w:noProof/>
            <w:color w:val="auto"/>
            <w:sz w:val="21"/>
            <w:szCs w:val="21"/>
            <w:u w:val="none"/>
          </w:rPr>
          <w:t xml:space="preserve">4.1  </w:t>
        </w:r>
        <w:r w:rsidRPr="00DF1D08">
          <w:rPr>
            <w:rStyle w:val="Hyperlink"/>
            <w:rFonts w:hint="eastAsia"/>
            <w:bCs/>
            <w:noProof/>
            <w:color w:val="auto"/>
            <w:sz w:val="21"/>
            <w:szCs w:val="21"/>
            <w:u w:val="none"/>
          </w:rPr>
          <w:t>桩顶作用效应计算</w:t>
        </w:r>
        <w:r w:rsidRPr="00DF1D08">
          <w:rPr>
            <w:noProof/>
            <w:webHidden/>
            <w:sz w:val="21"/>
            <w:szCs w:val="21"/>
          </w:rPr>
          <w:tab/>
        </w:r>
        <w:r w:rsidRPr="00DF1D08">
          <w:rPr>
            <w:noProof/>
            <w:webHidden/>
            <w:sz w:val="21"/>
            <w:szCs w:val="21"/>
          </w:rPr>
          <w:fldChar w:fldCharType="begin"/>
        </w:r>
        <w:r w:rsidRPr="00DF1D08">
          <w:rPr>
            <w:noProof/>
            <w:webHidden/>
            <w:sz w:val="21"/>
            <w:szCs w:val="21"/>
          </w:rPr>
          <w:instrText xml:space="preserve"> PAGEREF _Toc2588458 \h </w:instrText>
        </w:r>
        <w:r w:rsidRPr="00DF1D08">
          <w:rPr>
            <w:noProof/>
            <w:webHidden/>
            <w:sz w:val="21"/>
            <w:szCs w:val="21"/>
          </w:rPr>
        </w:r>
        <w:r w:rsidRPr="00DF1D08">
          <w:rPr>
            <w:noProof/>
            <w:webHidden/>
            <w:sz w:val="21"/>
            <w:szCs w:val="21"/>
          </w:rPr>
          <w:fldChar w:fldCharType="separate"/>
        </w:r>
        <w:r>
          <w:rPr>
            <w:noProof/>
            <w:webHidden/>
            <w:sz w:val="21"/>
            <w:szCs w:val="21"/>
          </w:rPr>
          <w:t>51</w:t>
        </w:r>
        <w:r w:rsidRPr="00DF1D08">
          <w:rPr>
            <w:noProof/>
            <w:webHidden/>
            <w:sz w:val="21"/>
            <w:szCs w:val="21"/>
          </w:rPr>
          <w:fldChar w:fldCharType="end"/>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59" w:history="1">
        <w:r w:rsidRPr="00DF1D08">
          <w:rPr>
            <w:rStyle w:val="Hyperlink"/>
            <w:bCs/>
            <w:noProof/>
            <w:color w:val="auto"/>
            <w:sz w:val="21"/>
            <w:szCs w:val="21"/>
            <w:u w:val="none"/>
          </w:rPr>
          <w:t xml:space="preserve">4.2  </w:t>
        </w:r>
        <w:r w:rsidRPr="00DF1D08">
          <w:rPr>
            <w:rStyle w:val="Hyperlink"/>
            <w:rFonts w:hint="eastAsia"/>
            <w:bCs/>
            <w:noProof/>
            <w:color w:val="auto"/>
            <w:sz w:val="21"/>
            <w:szCs w:val="21"/>
            <w:u w:val="none"/>
          </w:rPr>
          <w:t>桩基竖向承载力计算</w:t>
        </w:r>
        <w:r w:rsidRPr="00DF1D08">
          <w:rPr>
            <w:noProof/>
            <w:webHidden/>
            <w:sz w:val="21"/>
            <w:szCs w:val="21"/>
          </w:rPr>
          <w:tab/>
        </w:r>
        <w:r w:rsidRPr="00DF1D08">
          <w:rPr>
            <w:noProof/>
            <w:webHidden/>
            <w:sz w:val="21"/>
            <w:szCs w:val="21"/>
          </w:rPr>
          <w:fldChar w:fldCharType="begin"/>
        </w:r>
        <w:r w:rsidRPr="00DF1D08">
          <w:rPr>
            <w:noProof/>
            <w:webHidden/>
            <w:sz w:val="21"/>
            <w:szCs w:val="21"/>
          </w:rPr>
          <w:instrText xml:space="preserve"> PAGEREF _Toc2588459 \h </w:instrText>
        </w:r>
        <w:r w:rsidRPr="00DF1D08">
          <w:rPr>
            <w:noProof/>
            <w:webHidden/>
            <w:sz w:val="21"/>
            <w:szCs w:val="21"/>
          </w:rPr>
        </w:r>
        <w:r w:rsidRPr="00DF1D08">
          <w:rPr>
            <w:noProof/>
            <w:webHidden/>
            <w:sz w:val="21"/>
            <w:szCs w:val="21"/>
          </w:rPr>
          <w:fldChar w:fldCharType="separate"/>
        </w:r>
        <w:r>
          <w:rPr>
            <w:noProof/>
            <w:webHidden/>
            <w:sz w:val="21"/>
            <w:szCs w:val="21"/>
          </w:rPr>
          <w:t>51</w:t>
        </w:r>
        <w:r w:rsidRPr="00DF1D08">
          <w:rPr>
            <w:noProof/>
            <w:webHidden/>
            <w:sz w:val="21"/>
            <w:szCs w:val="21"/>
          </w:rPr>
          <w:fldChar w:fldCharType="end"/>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60" w:history="1">
        <w:r w:rsidRPr="00DF1D08">
          <w:rPr>
            <w:rStyle w:val="Hyperlink"/>
            <w:bCs/>
            <w:noProof/>
            <w:color w:val="auto"/>
            <w:sz w:val="21"/>
            <w:szCs w:val="21"/>
            <w:u w:val="none"/>
          </w:rPr>
          <w:t xml:space="preserve">4.3  </w:t>
        </w:r>
        <w:r w:rsidRPr="00DF1D08">
          <w:rPr>
            <w:rStyle w:val="Hyperlink"/>
            <w:rFonts w:hint="eastAsia"/>
            <w:bCs/>
            <w:noProof/>
            <w:color w:val="auto"/>
            <w:sz w:val="21"/>
            <w:szCs w:val="21"/>
            <w:u w:val="none"/>
          </w:rPr>
          <w:t>单桩竖向极限承载力计算</w:t>
        </w:r>
        <w:r w:rsidRPr="00DF1D08">
          <w:rPr>
            <w:noProof/>
            <w:webHidden/>
            <w:sz w:val="21"/>
            <w:szCs w:val="21"/>
          </w:rPr>
          <w:tab/>
        </w:r>
        <w:r w:rsidRPr="00DF1D08">
          <w:rPr>
            <w:noProof/>
            <w:webHidden/>
            <w:sz w:val="21"/>
            <w:szCs w:val="21"/>
          </w:rPr>
          <w:fldChar w:fldCharType="begin"/>
        </w:r>
        <w:r w:rsidRPr="00DF1D08">
          <w:rPr>
            <w:noProof/>
            <w:webHidden/>
            <w:sz w:val="21"/>
            <w:szCs w:val="21"/>
          </w:rPr>
          <w:instrText xml:space="preserve"> PAGEREF _Toc2588460 \h </w:instrText>
        </w:r>
        <w:r w:rsidRPr="00DF1D08">
          <w:rPr>
            <w:noProof/>
            <w:webHidden/>
            <w:sz w:val="21"/>
            <w:szCs w:val="21"/>
          </w:rPr>
        </w:r>
        <w:r w:rsidRPr="00DF1D08">
          <w:rPr>
            <w:noProof/>
            <w:webHidden/>
            <w:sz w:val="21"/>
            <w:szCs w:val="21"/>
          </w:rPr>
          <w:fldChar w:fldCharType="separate"/>
        </w:r>
        <w:r>
          <w:rPr>
            <w:noProof/>
            <w:webHidden/>
            <w:sz w:val="21"/>
            <w:szCs w:val="21"/>
          </w:rPr>
          <w:t>51</w:t>
        </w:r>
        <w:r w:rsidRPr="00DF1D08">
          <w:rPr>
            <w:noProof/>
            <w:webHidden/>
            <w:sz w:val="21"/>
            <w:szCs w:val="21"/>
          </w:rPr>
          <w:fldChar w:fldCharType="end"/>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61" w:history="1">
        <w:r w:rsidRPr="00DF1D08">
          <w:rPr>
            <w:rStyle w:val="Hyperlink"/>
            <w:bCs/>
            <w:noProof/>
            <w:color w:val="auto"/>
            <w:sz w:val="21"/>
            <w:szCs w:val="21"/>
            <w:u w:val="none"/>
          </w:rPr>
          <w:t xml:space="preserve">4.4  </w:t>
        </w:r>
        <w:r w:rsidRPr="00DF1D08">
          <w:rPr>
            <w:rStyle w:val="Hyperlink"/>
            <w:rFonts w:hint="eastAsia"/>
            <w:bCs/>
            <w:noProof/>
            <w:color w:val="auto"/>
            <w:sz w:val="21"/>
            <w:szCs w:val="21"/>
            <w:u w:val="none"/>
          </w:rPr>
          <w:t>竖向抗拔与水平承载力计算</w:t>
        </w:r>
        <w:r w:rsidRPr="00DF1D08">
          <w:rPr>
            <w:noProof/>
            <w:webHidden/>
            <w:sz w:val="21"/>
            <w:szCs w:val="21"/>
          </w:rPr>
          <w:tab/>
        </w:r>
        <w:r w:rsidRPr="00DF1D08">
          <w:rPr>
            <w:noProof/>
            <w:webHidden/>
            <w:sz w:val="21"/>
            <w:szCs w:val="21"/>
          </w:rPr>
          <w:fldChar w:fldCharType="begin"/>
        </w:r>
        <w:r w:rsidRPr="00DF1D08">
          <w:rPr>
            <w:noProof/>
            <w:webHidden/>
            <w:sz w:val="21"/>
            <w:szCs w:val="21"/>
          </w:rPr>
          <w:instrText xml:space="preserve"> PAGEREF _Toc2588461 \h </w:instrText>
        </w:r>
        <w:r w:rsidRPr="00DF1D08">
          <w:rPr>
            <w:noProof/>
            <w:webHidden/>
            <w:sz w:val="21"/>
            <w:szCs w:val="21"/>
          </w:rPr>
        </w:r>
        <w:r w:rsidRPr="00DF1D08">
          <w:rPr>
            <w:noProof/>
            <w:webHidden/>
            <w:sz w:val="21"/>
            <w:szCs w:val="21"/>
          </w:rPr>
          <w:fldChar w:fldCharType="separate"/>
        </w:r>
        <w:r>
          <w:rPr>
            <w:noProof/>
            <w:webHidden/>
            <w:sz w:val="21"/>
            <w:szCs w:val="21"/>
          </w:rPr>
          <w:t>59</w:t>
        </w:r>
        <w:r w:rsidRPr="00DF1D08">
          <w:rPr>
            <w:noProof/>
            <w:webHidden/>
            <w:sz w:val="21"/>
            <w:szCs w:val="21"/>
          </w:rPr>
          <w:fldChar w:fldCharType="end"/>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62" w:history="1">
        <w:r w:rsidRPr="00DF1D08">
          <w:rPr>
            <w:rStyle w:val="Hyperlink"/>
            <w:bCs/>
            <w:noProof/>
            <w:color w:val="auto"/>
            <w:sz w:val="21"/>
            <w:szCs w:val="21"/>
            <w:u w:val="none"/>
          </w:rPr>
          <w:t xml:space="preserve">4.5  </w:t>
        </w:r>
        <w:r w:rsidRPr="00DF1D08">
          <w:rPr>
            <w:rStyle w:val="Hyperlink"/>
            <w:rFonts w:hint="eastAsia"/>
            <w:bCs/>
            <w:noProof/>
            <w:color w:val="auto"/>
            <w:sz w:val="21"/>
            <w:szCs w:val="21"/>
            <w:u w:val="none"/>
          </w:rPr>
          <w:t>桩身承载力计算</w:t>
        </w:r>
        <w:r w:rsidRPr="00DF1D08">
          <w:rPr>
            <w:noProof/>
            <w:webHidden/>
            <w:sz w:val="21"/>
            <w:szCs w:val="21"/>
          </w:rPr>
          <w:tab/>
        </w:r>
        <w:r w:rsidRPr="00DF1D08">
          <w:rPr>
            <w:noProof/>
            <w:webHidden/>
            <w:sz w:val="21"/>
            <w:szCs w:val="21"/>
          </w:rPr>
          <w:fldChar w:fldCharType="begin"/>
        </w:r>
        <w:r w:rsidRPr="00DF1D08">
          <w:rPr>
            <w:noProof/>
            <w:webHidden/>
            <w:sz w:val="21"/>
            <w:szCs w:val="21"/>
          </w:rPr>
          <w:instrText xml:space="preserve"> PAGEREF _Toc2588462 \h </w:instrText>
        </w:r>
        <w:r w:rsidRPr="00DF1D08">
          <w:rPr>
            <w:noProof/>
            <w:webHidden/>
            <w:sz w:val="21"/>
            <w:szCs w:val="21"/>
          </w:rPr>
        </w:r>
        <w:r w:rsidRPr="00DF1D08">
          <w:rPr>
            <w:noProof/>
            <w:webHidden/>
            <w:sz w:val="21"/>
            <w:szCs w:val="21"/>
          </w:rPr>
          <w:fldChar w:fldCharType="separate"/>
        </w:r>
        <w:r>
          <w:rPr>
            <w:noProof/>
            <w:webHidden/>
            <w:sz w:val="21"/>
            <w:szCs w:val="21"/>
          </w:rPr>
          <w:t>60</w:t>
        </w:r>
        <w:r w:rsidRPr="00DF1D08">
          <w:rPr>
            <w:noProof/>
            <w:webHidden/>
            <w:sz w:val="21"/>
            <w:szCs w:val="21"/>
          </w:rPr>
          <w:fldChar w:fldCharType="end"/>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63" w:history="1">
        <w:r w:rsidRPr="00DF1D08">
          <w:rPr>
            <w:rStyle w:val="Hyperlink"/>
            <w:bCs/>
            <w:noProof/>
            <w:color w:val="auto"/>
            <w:sz w:val="21"/>
            <w:szCs w:val="21"/>
            <w:u w:val="none"/>
          </w:rPr>
          <w:t xml:space="preserve">4.6  </w:t>
        </w:r>
        <w:r w:rsidRPr="00DF1D08">
          <w:rPr>
            <w:rStyle w:val="Hyperlink"/>
            <w:rFonts w:hint="eastAsia"/>
            <w:bCs/>
            <w:noProof/>
            <w:color w:val="auto"/>
            <w:sz w:val="21"/>
            <w:szCs w:val="21"/>
            <w:u w:val="none"/>
          </w:rPr>
          <w:t>复合桩基承载力计算</w:t>
        </w:r>
        <w:r w:rsidRPr="00DF1D08">
          <w:rPr>
            <w:noProof/>
            <w:webHidden/>
            <w:sz w:val="21"/>
            <w:szCs w:val="21"/>
          </w:rPr>
          <w:tab/>
        </w:r>
        <w:r w:rsidRPr="00DF1D08">
          <w:rPr>
            <w:noProof/>
            <w:webHidden/>
            <w:sz w:val="21"/>
            <w:szCs w:val="21"/>
          </w:rPr>
          <w:fldChar w:fldCharType="begin"/>
        </w:r>
        <w:r w:rsidRPr="00DF1D08">
          <w:rPr>
            <w:noProof/>
            <w:webHidden/>
            <w:sz w:val="21"/>
            <w:szCs w:val="21"/>
          </w:rPr>
          <w:instrText xml:space="preserve"> PAGEREF _Toc2588463 \h </w:instrText>
        </w:r>
        <w:r w:rsidRPr="00DF1D08">
          <w:rPr>
            <w:noProof/>
            <w:webHidden/>
            <w:sz w:val="21"/>
            <w:szCs w:val="21"/>
          </w:rPr>
        </w:r>
        <w:r w:rsidRPr="00DF1D08">
          <w:rPr>
            <w:noProof/>
            <w:webHidden/>
            <w:sz w:val="21"/>
            <w:szCs w:val="21"/>
          </w:rPr>
          <w:fldChar w:fldCharType="separate"/>
        </w:r>
        <w:r>
          <w:rPr>
            <w:noProof/>
            <w:webHidden/>
            <w:sz w:val="21"/>
            <w:szCs w:val="21"/>
          </w:rPr>
          <w:t>60</w:t>
        </w:r>
        <w:r w:rsidRPr="00DF1D08">
          <w:rPr>
            <w:noProof/>
            <w:webHidden/>
            <w:sz w:val="21"/>
            <w:szCs w:val="21"/>
          </w:rPr>
          <w:fldChar w:fldCharType="end"/>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64" w:history="1">
        <w:r w:rsidRPr="00DF1D08">
          <w:rPr>
            <w:rStyle w:val="Hyperlink"/>
            <w:bCs/>
            <w:noProof/>
            <w:color w:val="auto"/>
            <w:sz w:val="21"/>
            <w:szCs w:val="21"/>
            <w:u w:val="none"/>
          </w:rPr>
          <w:t xml:space="preserve">4.7  </w:t>
        </w:r>
        <w:r w:rsidRPr="00DF1D08">
          <w:rPr>
            <w:rStyle w:val="Hyperlink"/>
            <w:rFonts w:hint="eastAsia"/>
            <w:bCs/>
            <w:noProof/>
            <w:color w:val="auto"/>
            <w:sz w:val="21"/>
            <w:szCs w:val="21"/>
            <w:u w:val="none"/>
          </w:rPr>
          <w:t>复合地基设计</w:t>
        </w:r>
        <w:r w:rsidRPr="00DF1D08">
          <w:rPr>
            <w:noProof/>
            <w:webHidden/>
            <w:sz w:val="21"/>
            <w:szCs w:val="21"/>
          </w:rPr>
          <w:tab/>
        </w:r>
        <w:r w:rsidRPr="00DF1D08">
          <w:rPr>
            <w:noProof/>
            <w:webHidden/>
            <w:sz w:val="21"/>
            <w:szCs w:val="21"/>
          </w:rPr>
          <w:fldChar w:fldCharType="begin"/>
        </w:r>
        <w:r w:rsidRPr="00DF1D08">
          <w:rPr>
            <w:noProof/>
            <w:webHidden/>
            <w:sz w:val="21"/>
            <w:szCs w:val="21"/>
          </w:rPr>
          <w:instrText xml:space="preserve"> PAGEREF _Toc2588464 \h </w:instrText>
        </w:r>
        <w:r w:rsidRPr="00DF1D08">
          <w:rPr>
            <w:noProof/>
            <w:webHidden/>
            <w:sz w:val="21"/>
            <w:szCs w:val="21"/>
          </w:rPr>
        </w:r>
        <w:r w:rsidRPr="00DF1D08">
          <w:rPr>
            <w:noProof/>
            <w:webHidden/>
            <w:sz w:val="21"/>
            <w:szCs w:val="21"/>
          </w:rPr>
          <w:fldChar w:fldCharType="separate"/>
        </w:r>
        <w:r>
          <w:rPr>
            <w:noProof/>
            <w:webHidden/>
            <w:sz w:val="21"/>
            <w:szCs w:val="21"/>
          </w:rPr>
          <w:t>61</w:t>
        </w:r>
        <w:r w:rsidRPr="00DF1D08">
          <w:rPr>
            <w:noProof/>
            <w:webHidden/>
            <w:sz w:val="21"/>
            <w:szCs w:val="21"/>
          </w:rPr>
          <w:fldChar w:fldCharType="end"/>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65" w:history="1">
        <w:r w:rsidRPr="00DF1D08">
          <w:rPr>
            <w:rStyle w:val="Hyperlink"/>
            <w:bCs/>
            <w:noProof/>
            <w:color w:val="auto"/>
            <w:sz w:val="21"/>
            <w:szCs w:val="21"/>
            <w:u w:val="none"/>
          </w:rPr>
          <w:t xml:space="preserve">4.8  </w:t>
        </w:r>
        <w:r w:rsidRPr="00DF1D08">
          <w:rPr>
            <w:rStyle w:val="Hyperlink"/>
            <w:rFonts w:hint="eastAsia"/>
            <w:bCs/>
            <w:noProof/>
            <w:color w:val="auto"/>
            <w:sz w:val="21"/>
            <w:szCs w:val="21"/>
            <w:u w:val="none"/>
          </w:rPr>
          <w:t>特殊土的桩基与复合地基设计</w:t>
        </w:r>
        <w:r w:rsidRPr="00DF1D08">
          <w:rPr>
            <w:noProof/>
            <w:webHidden/>
            <w:sz w:val="21"/>
            <w:szCs w:val="21"/>
          </w:rPr>
          <w:tab/>
        </w:r>
        <w:r w:rsidRPr="00DF1D08">
          <w:rPr>
            <w:noProof/>
            <w:webHidden/>
            <w:sz w:val="21"/>
            <w:szCs w:val="21"/>
          </w:rPr>
          <w:fldChar w:fldCharType="begin"/>
        </w:r>
        <w:r w:rsidRPr="00DF1D08">
          <w:rPr>
            <w:noProof/>
            <w:webHidden/>
            <w:sz w:val="21"/>
            <w:szCs w:val="21"/>
          </w:rPr>
          <w:instrText xml:space="preserve"> PAGEREF _Toc2588465 \h </w:instrText>
        </w:r>
        <w:r w:rsidRPr="00DF1D08">
          <w:rPr>
            <w:noProof/>
            <w:webHidden/>
            <w:sz w:val="21"/>
            <w:szCs w:val="21"/>
          </w:rPr>
        </w:r>
        <w:r w:rsidRPr="00DF1D08">
          <w:rPr>
            <w:noProof/>
            <w:webHidden/>
            <w:sz w:val="21"/>
            <w:szCs w:val="21"/>
          </w:rPr>
          <w:fldChar w:fldCharType="separate"/>
        </w:r>
        <w:r>
          <w:rPr>
            <w:noProof/>
            <w:webHidden/>
            <w:sz w:val="21"/>
            <w:szCs w:val="21"/>
          </w:rPr>
          <w:t>61</w:t>
        </w:r>
        <w:r w:rsidRPr="00DF1D08">
          <w:rPr>
            <w:noProof/>
            <w:webHidden/>
            <w:sz w:val="21"/>
            <w:szCs w:val="21"/>
          </w:rPr>
          <w:fldChar w:fldCharType="end"/>
        </w:r>
      </w:hyperlink>
    </w:p>
    <w:p w:rsidR="004A48B3" w:rsidRPr="00FB46CB" w:rsidRDefault="004A48B3" w:rsidP="00416070">
      <w:pPr>
        <w:pStyle w:val="TOC2"/>
        <w:spacing w:before="0" w:line="300" w:lineRule="auto"/>
      </w:pPr>
      <w:hyperlink w:anchor="_Toc2588466" w:history="1">
        <w:r w:rsidRPr="00FB46CB">
          <w:rPr>
            <w:rStyle w:val="Hyperlink"/>
            <w:bCs/>
            <w:noProof/>
            <w:color w:val="auto"/>
            <w:sz w:val="21"/>
            <w:szCs w:val="21"/>
            <w:u w:val="none"/>
          </w:rPr>
          <w:t>4.9</w:t>
        </w:r>
        <w:r w:rsidRPr="00FB46CB">
          <w:t xml:space="preserve">  </w:t>
        </w:r>
        <w:r w:rsidRPr="00FB46CB">
          <w:rPr>
            <w:rStyle w:val="Hyperlink"/>
            <w:rFonts w:hint="eastAsia"/>
            <w:bCs/>
            <w:noProof/>
            <w:color w:val="auto"/>
            <w:sz w:val="21"/>
            <w:szCs w:val="21"/>
            <w:u w:val="none"/>
          </w:rPr>
          <w:t>沉降计算</w:t>
        </w:r>
        <w:r w:rsidRPr="00FB46CB">
          <w:rPr>
            <w:webHidden/>
          </w:rPr>
          <w:tab/>
          <w:t>65</w:t>
        </w:r>
      </w:hyperlink>
    </w:p>
    <w:p w:rsidR="004A48B3" w:rsidRPr="00DF1D08" w:rsidRDefault="004A48B3" w:rsidP="00416070">
      <w:pPr>
        <w:pStyle w:val="TOC1"/>
        <w:spacing w:line="300" w:lineRule="auto"/>
        <w:rPr>
          <w:rFonts w:ascii="等线" w:eastAsia="等线" w:hAnsi="等线"/>
          <w:b w:val="0"/>
          <w:bCs w:val="0"/>
          <w:noProof/>
          <w:sz w:val="21"/>
          <w:szCs w:val="21"/>
        </w:rPr>
      </w:pPr>
      <w:hyperlink w:anchor="_Toc2588467" w:history="1">
        <w:r w:rsidRPr="00DF1D08">
          <w:rPr>
            <w:rStyle w:val="Hyperlink"/>
            <w:rFonts w:eastAsia="黑体"/>
            <w:b w:val="0"/>
            <w:noProof/>
            <w:color w:val="auto"/>
            <w:kern w:val="0"/>
            <w:sz w:val="21"/>
            <w:szCs w:val="21"/>
            <w:u w:val="none"/>
          </w:rPr>
          <w:t xml:space="preserve">5  </w:t>
        </w:r>
        <w:r w:rsidRPr="00DF1D08">
          <w:rPr>
            <w:rStyle w:val="Hyperlink"/>
            <w:rFonts w:eastAsia="黑体" w:hint="eastAsia"/>
            <w:b w:val="0"/>
            <w:noProof/>
            <w:color w:val="auto"/>
            <w:kern w:val="0"/>
            <w:sz w:val="21"/>
            <w:szCs w:val="21"/>
            <w:u w:val="none"/>
          </w:rPr>
          <w:t>施</w:t>
        </w:r>
        <w:r w:rsidRPr="00DF1D08">
          <w:rPr>
            <w:rStyle w:val="Hyperlink"/>
            <w:rFonts w:eastAsia="黑体"/>
            <w:b w:val="0"/>
            <w:noProof/>
            <w:color w:val="auto"/>
            <w:kern w:val="0"/>
            <w:sz w:val="21"/>
            <w:szCs w:val="21"/>
            <w:u w:val="none"/>
          </w:rPr>
          <w:t xml:space="preserve"> </w:t>
        </w:r>
        <w:r w:rsidRPr="00DF1D08">
          <w:rPr>
            <w:rStyle w:val="Hyperlink"/>
            <w:rFonts w:eastAsia="黑体" w:hint="eastAsia"/>
            <w:b w:val="0"/>
            <w:noProof/>
            <w:color w:val="auto"/>
            <w:kern w:val="0"/>
            <w:sz w:val="21"/>
            <w:szCs w:val="21"/>
            <w:u w:val="none"/>
          </w:rPr>
          <w:t>工</w:t>
        </w:r>
        <w:r w:rsidRPr="00DF1D08">
          <w:rPr>
            <w:b w:val="0"/>
            <w:noProof/>
            <w:webHidden/>
            <w:sz w:val="21"/>
            <w:szCs w:val="21"/>
          </w:rPr>
          <w:tab/>
          <w:t>66</w:t>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68" w:history="1">
        <w:r w:rsidRPr="00DF1D08">
          <w:rPr>
            <w:rStyle w:val="Hyperlink"/>
            <w:bCs/>
            <w:noProof/>
            <w:color w:val="auto"/>
            <w:sz w:val="21"/>
            <w:szCs w:val="21"/>
            <w:u w:val="none"/>
          </w:rPr>
          <w:t xml:space="preserve">5.1  </w:t>
        </w:r>
        <w:r w:rsidRPr="00DF1D08">
          <w:rPr>
            <w:rStyle w:val="Hyperlink"/>
            <w:rFonts w:hint="eastAsia"/>
            <w:bCs/>
            <w:noProof/>
            <w:color w:val="auto"/>
            <w:sz w:val="21"/>
            <w:szCs w:val="21"/>
            <w:u w:val="none"/>
          </w:rPr>
          <w:t>一般规定</w:t>
        </w:r>
        <w:r w:rsidRPr="00DF1D08">
          <w:rPr>
            <w:noProof/>
            <w:webHidden/>
            <w:sz w:val="21"/>
            <w:szCs w:val="21"/>
          </w:rPr>
          <w:tab/>
          <w:t>66</w:t>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69" w:history="1">
        <w:r w:rsidRPr="00DF1D08">
          <w:rPr>
            <w:rStyle w:val="Hyperlink"/>
            <w:bCs/>
            <w:noProof/>
            <w:color w:val="auto"/>
            <w:sz w:val="21"/>
            <w:szCs w:val="21"/>
            <w:u w:val="none"/>
          </w:rPr>
          <w:t xml:space="preserve">5.2  </w:t>
        </w:r>
        <w:r w:rsidRPr="00DF1D08">
          <w:rPr>
            <w:rStyle w:val="Hyperlink"/>
            <w:rFonts w:hint="eastAsia"/>
            <w:bCs/>
            <w:noProof/>
            <w:color w:val="auto"/>
            <w:sz w:val="21"/>
            <w:szCs w:val="21"/>
            <w:u w:val="none"/>
          </w:rPr>
          <w:t>施工准备</w:t>
        </w:r>
        <w:r w:rsidRPr="00DF1D08">
          <w:rPr>
            <w:noProof/>
            <w:webHidden/>
            <w:sz w:val="21"/>
            <w:szCs w:val="21"/>
          </w:rPr>
          <w:tab/>
        </w:r>
        <w:r w:rsidRPr="000677F1">
          <w:rPr>
            <w:bCs/>
            <w:iCs w:val="0"/>
            <w:noProof/>
            <w:webHidden/>
            <w:sz w:val="21"/>
            <w:szCs w:val="21"/>
          </w:rPr>
          <w:t>67</w:t>
        </w:r>
      </w:hyperlink>
    </w:p>
    <w:p w:rsidR="004A48B3" w:rsidRPr="000677F1" w:rsidRDefault="004A48B3" w:rsidP="00416070">
      <w:pPr>
        <w:pStyle w:val="TOC2"/>
        <w:spacing w:before="0" w:line="300" w:lineRule="auto"/>
        <w:rPr>
          <w:bCs/>
          <w:iCs w:val="0"/>
          <w:noProof/>
          <w:sz w:val="21"/>
          <w:szCs w:val="21"/>
        </w:rPr>
      </w:pPr>
      <w:hyperlink w:anchor="_Toc2588470" w:history="1">
        <w:r w:rsidRPr="000677F1">
          <w:rPr>
            <w:iCs w:val="0"/>
            <w:sz w:val="21"/>
            <w:szCs w:val="21"/>
          </w:rPr>
          <w:t xml:space="preserve">5.3  </w:t>
        </w:r>
        <w:r w:rsidRPr="000677F1">
          <w:rPr>
            <w:rFonts w:hint="eastAsia"/>
            <w:iCs w:val="0"/>
            <w:sz w:val="21"/>
            <w:szCs w:val="21"/>
          </w:rPr>
          <w:t>钻机钻具与施工方法</w:t>
        </w:r>
        <w:r w:rsidRPr="000677F1">
          <w:rPr>
            <w:bCs/>
            <w:iCs w:val="0"/>
            <w:noProof/>
            <w:webHidden/>
            <w:sz w:val="21"/>
            <w:szCs w:val="21"/>
          </w:rPr>
          <w:tab/>
          <w:t>6</w:t>
        </w:r>
      </w:hyperlink>
      <w:r w:rsidRPr="000677F1">
        <w:rPr>
          <w:bCs/>
          <w:iCs w:val="0"/>
          <w:noProof/>
          <w:sz w:val="21"/>
          <w:szCs w:val="21"/>
        </w:rPr>
        <w:t>7</w:t>
      </w:r>
    </w:p>
    <w:p w:rsidR="004A48B3" w:rsidRPr="00DF1D08" w:rsidRDefault="004A48B3" w:rsidP="00416070">
      <w:pPr>
        <w:pStyle w:val="TOC2"/>
        <w:spacing w:before="0" w:line="300" w:lineRule="auto"/>
        <w:rPr>
          <w:rFonts w:ascii="等线" w:eastAsia="等线" w:hAnsi="等线"/>
          <w:iCs w:val="0"/>
          <w:noProof/>
          <w:sz w:val="21"/>
          <w:szCs w:val="21"/>
        </w:rPr>
      </w:pPr>
      <w:hyperlink w:anchor="_Toc2588471" w:history="1">
        <w:r w:rsidRPr="00DF1D08">
          <w:rPr>
            <w:rStyle w:val="Hyperlink"/>
            <w:bCs/>
            <w:noProof/>
            <w:color w:val="auto"/>
            <w:sz w:val="21"/>
            <w:szCs w:val="21"/>
            <w:u w:val="none"/>
          </w:rPr>
          <w:t xml:space="preserve">5.4  </w:t>
        </w:r>
        <w:r w:rsidRPr="00DF1D08">
          <w:rPr>
            <w:rStyle w:val="Hyperlink"/>
            <w:rFonts w:hint="eastAsia"/>
            <w:bCs/>
            <w:noProof/>
            <w:color w:val="auto"/>
            <w:sz w:val="21"/>
            <w:szCs w:val="21"/>
            <w:u w:val="none"/>
          </w:rPr>
          <w:t>施工</w:t>
        </w:r>
        <w:r>
          <w:rPr>
            <w:rStyle w:val="Hyperlink"/>
            <w:rFonts w:hint="eastAsia"/>
            <w:bCs/>
            <w:noProof/>
            <w:color w:val="auto"/>
            <w:sz w:val="21"/>
            <w:szCs w:val="21"/>
            <w:u w:val="none"/>
          </w:rPr>
          <w:t>与</w:t>
        </w:r>
        <w:r w:rsidRPr="00DF1D08">
          <w:rPr>
            <w:rStyle w:val="Hyperlink"/>
            <w:rFonts w:hint="eastAsia"/>
            <w:bCs/>
            <w:noProof/>
            <w:color w:val="auto"/>
            <w:sz w:val="21"/>
            <w:szCs w:val="21"/>
            <w:u w:val="none"/>
          </w:rPr>
          <w:t>质量控制</w:t>
        </w:r>
        <w:r w:rsidRPr="00DF1D08">
          <w:rPr>
            <w:noProof/>
            <w:webHidden/>
            <w:sz w:val="21"/>
            <w:szCs w:val="21"/>
          </w:rPr>
          <w:tab/>
          <w:t>68</w:t>
        </w:r>
      </w:hyperlink>
    </w:p>
    <w:p w:rsidR="004A48B3" w:rsidRPr="00DF1D08" w:rsidRDefault="004A48B3" w:rsidP="00416070">
      <w:pPr>
        <w:pStyle w:val="TOC1"/>
        <w:spacing w:line="300" w:lineRule="auto"/>
        <w:rPr>
          <w:rFonts w:ascii="等线" w:eastAsia="等线" w:hAnsi="等线"/>
          <w:b w:val="0"/>
          <w:bCs w:val="0"/>
          <w:noProof/>
          <w:sz w:val="21"/>
          <w:szCs w:val="21"/>
        </w:rPr>
      </w:pPr>
      <w:hyperlink w:anchor="_Toc2588472" w:history="1">
        <w:r w:rsidRPr="00DF1D08">
          <w:rPr>
            <w:rStyle w:val="Hyperlink"/>
            <w:rFonts w:eastAsia="黑体"/>
            <w:b w:val="0"/>
            <w:noProof/>
            <w:color w:val="auto"/>
            <w:kern w:val="0"/>
            <w:sz w:val="21"/>
            <w:szCs w:val="21"/>
            <w:u w:val="none"/>
          </w:rPr>
          <w:t xml:space="preserve">6  </w:t>
        </w:r>
        <w:r w:rsidRPr="00DF1D08">
          <w:rPr>
            <w:rStyle w:val="Hyperlink"/>
            <w:rFonts w:eastAsia="黑体" w:hint="eastAsia"/>
            <w:b w:val="0"/>
            <w:noProof/>
            <w:color w:val="auto"/>
            <w:kern w:val="0"/>
            <w:sz w:val="21"/>
            <w:szCs w:val="21"/>
            <w:u w:val="none"/>
          </w:rPr>
          <w:t>质量检验和验收</w:t>
        </w:r>
        <w:r w:rsidRPr="00DF1D08">
          <w:rPr>
            <w:b w:val="0"/>
            <w:noProof/>
            <w:webHidden/>
            <w:sz w:val="21"/>
            <w:szCs w:val="21"/>
          </w:rPr>
          <w:tab/>
          <w:t>70</w:t>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73" w:history="1">
        <w:r w:rsidRPr="00DF1D08">
          <w:rPr>
            <w:rStyle w:val="Hyperlink"/>
            <w:bCs/>
            <w:noProof/>
            <w:color w:val="auto"/>
            <w:sz w:val="21"/>
            <w:szCs w:val="21"/>
            <w:u w:val="none"/>
          </w:rPr>
          <w:t xml:space="preserve">6.1  </w:t>
        </w:r>
        <w:r w:rsidRPr="00DF1D08">
          <w:rPr>
            <w:rStyle w:val="Hyperlink"/>
            <w:rFonts w:hint="eastAsia"/>
            <w:bCs/>
            <w:noProof/>
            <w:color w:val="auto"/>
            <w:sz w:val="21"/>
            <w:szCs w:val="21"/>
            <w:u w:val="none"/>
          </w:rPr>
          <w:t>一般规定</w:t>
        </w:r>
        <w:r w:rsidRPr="00DF1D08">
          <w:rPr>
            <w:noProof/>
            <w:webHidden/>
            <w:sz w:val="21"/>
            <w:szCs w:val="21"/>
          </w:rPr>
          <w:tab/>
          <w:t>70</w:t>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74" w:history="1">
        <w:r w:rsidRPr="00DF1D08">
          <w:rPr>
            <w:rStyle w:val="Hyperlink"/>
            <w:bCs/>
            <w:noProof/>
            <w:color w:val="auto"/>
            <w:sz w:val="21"/>
            <w:szCs w:val="21"/>
            <w:u w:val="none"/>
          </w:rPr>
          <w:t xml:space="preserve">6.2  </w:t>
        </w:r>
        <w:r w:rsidRPr="00DF1D08">
          <w:rPr>
            <w:rStyle w:val="Hyperlink"/>
            <w:rFonts w:hint="eastAsia"/>
            <w:bCs/>
            <w:noProof/>
            <w:color w:val="auto"/>
            <w:sz w:val="21"/>
            <w:szCs w:val="21"/>
            <w:u w:val="none"/>
          </w:rPr>
          <w:t>施工前检验</w:t>
        </w:r>
        <w:r w:rsidRPr="00DF1D08">
          <w:rPr>
            <w:noProof/>
            <w:webHidden/>
            <w:sz w:val="21"/>
            <w:szCs w:val="21"/>
          </w:rPr>
          <w:tab/>
          <w:t>70</w:t>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75" w:history="1">
        <w:r w:rsidRPr="00DF1D08">
          <w:rPr>
            <w:rStyle w:val="Hyperlink"/>
            <w:bCs/>
            <w:noProof/>
            <w:color w:val="auto"/>
            <w:sz w:val="21"/>
            <w:szCs w:val="21"/>
            <w:u w:val="none"/>
          </w:rPr>
          <w:t xml:space="preserve">6.3  </w:t>
        </w:r>
        <w:r w:rsidRPr="00DF1D08">
          <w:rPr>
            <w:rStyle w:val="Hyperlink"/>
            <w:rFonts w:hint="eastAsia"/>
            <w:bCs/>
            <w:noProof/>
            <w:color w:val="auto"/>
            <w:sz w:val="21"/>
            <w:szCs w:val="21"/>
            <w:u w:val="none"/>
          </w:rPr>
          <w:t>施工中检验</w:t>
        </w:r>
        <w:r w:rsidRPr="00DF1D08">
          <w:rPr>
            <w:noProof/>
            <w:webHidden/>
            <w:sz w:val="21"/>
            <w:szCs w:val="21"/>
          </w:rPr>
          <w:tab/>
          <w:t>70</w:t>
        </w:r>
      </w:hyperlink>
    </w:p>
    <w:p w:rsidR="004A48B3" w:rsidRPr="00DF1D08" w:rsidRDefault="004A48B3" w:rsidP="00416070">
      <w:pPr>
        <w:pStyle w:val="TOC2"/>
        <w:spacing w:before="0" w:line="300" w:lineRule="auto"/>
        <w:rPr>
          <w:rFonts w:ascii="等线" w:eastAsia="等线" w:hAnsi="等线"/>
          <w:iCs w:val="0"/>
          <w:noProof/>
          <w:sz w:val="21"/>
          <w:szCs w:val="21"/>
        </w:rPr>
      </w:pPr>
      <w:hyperlink w:anchor="_Toc2588476" w:history="1">
        <w:r w:rsidRPr="00DF1D08">
          <w:rPr>
            <w:rStyle w:val="Hyperlink"/>
            <w:rFonts w:eastAsia="仿宋"/>
            <w:bCs/>
            <w:noProof/>
            <w:color w:val="auto"/>
            <w:sz w:val="21"/>
            <w:szCs w:val="21"/>
            <w:u w:val="none"/>
          </w:rPr>
          <w:t>6.4</w:t>
        </w:r>
        <w:r w:rsidRPr="00DF1D08">
          <w:rPr>
            <w:rStyle w:val="Hyperlink"/>
            <w:bCs/>
            <w:noProof/>
            <w:color w:val="auto"/>
            <w:sz w:val="21"/>
            <w:szCs w:val="21"/>
            <w:u w:val="none"/>
          </w:rPr>
          <w:t xml:space="preserve">  </w:t>
        </w:r>
        <w:r w:rsidRPr="00DF1D08">
          <w:rPr>
            <w:rStyle w:val="Hyperlink"/>
            <w:rFonts w:hint="eastAsia"/>
            <w:bCs/>
            <w:noProof/>
            <w:color w:val="auto"/>
            <w:sz w:val="21"/>
            <w:szCs w:val="21"/>
            <w:u w:val="none"/>
          </w:rPr>
          <w:t>施工后检验</w:t>
        </w:r>
        <w:r w:rsidRPr="00DF1D08">
          <w:rPr>
            <w:noProof/>
            <w:webHidden/>
            <w:sz w:val="21"/>
            <w:szCs w:val="21"/>
          </w:rPr>
          <w:tab/>
          <w:t>70</w:t>
        </w:r>
      </w:hyperlink>
    </w:p>
    <w:p w:rsidR="004A48B3" w:rsidRPr="00416070" w:rsidRDefault="004A48B3" w:rsidP="00416070">
      <w:pPr>
        <w:pStyle w:val="TOC2"/>
        <w:spacing w:before="0" w:line="300" w:lineRule="auto"/>
        <w:rPr>
          <w:rFonts w:ascii="等线" w:eastAsia="等线" w:hAnsi="等线"/>
          <w:iCs w:val="0"/>
          <w:noProof/>
          <w:sz w:val="21"/>
          <w:szCs w:val="21"/>
        </w:rPr>
      </w:pPr>
      <w:hyperlink w:anchor="_Toc2588477" w:history="1">
        <w:r w:rsidRPr="00DF1D08">
          <w:rPr>
            <w:rStyle w:val="Hyperlink"/>
            <w:bCs/>
            <w:noProof/>
            <w:color w:val="auto"/>
            <w:sz w:val="21"/>
            <w:szCs w:val="21"/>
            <w:u w:val="none"/>
          </w:rPr>
          <w:t xml:space="preserve">6.5  </w:t>
        </w:r>
        <w:r w:rsidRPr="00DF1D08">
          <w:rPr>
            <w:rStyle w:val="Hyperlink"/>
            <w:rFonts w:hint="eastAsia"/>
            <w:bCs/>
            <w:noProof/>
            <w:color w:val="auto"/>
            <w:sz w:val="21"/>
            <w:szCs w:val="21"/>
            <w:u w:val="none"/>
          </w:rPr>
          <w:t>工程验收</w:t>
        </w:r>
        <w:r w:rsidRPr="00DF1D08">
          <w:rPr>
            <w:noProof/>
            <w:webHidden/>
            <w:sz w:val="21"/>
            <w:szCs w:val="21"/>
          </w:rPr>
          <w:tab/>
          <w:t>71</w:t>
        </w:r>
      </w:hyperlink>
    </w:p>
    <w:p w:rsidR="004A48B3" w:rsidRPr="0073542F" w:rsidRDefault="004A48B3" w:rsidP="00D90F4B"/>
    <w:p w:rsidR="004A48B3" w:rsidRPr="0073542F" w:rsidRDefault="004A48B3" w:rsidP="00787C00">
      <w:pPr>
        <w:pStyle w:val="Heading2"/>
        <w:rPr>
          <w:rFonts w:ascii="Times New Roman" w:hAnsi="Times New Roman"/>
        </w:rPr>
        <w:sectPr w:rsidR="004A48B3" w:rsidRPr="0073542F" w:rsidSect="009F7A7E">
          <w:pgSz w:w="11906" w:h="16838"/>
          <w:pgMar w:top="1440" w:right="1701" w:bottom="1440" w:left="1701" w:header="851" w:footer="992" w:gutter="0"/>
          <w:cols w:space="720"/>
          <w:docGrid w:type="lines" w:linePitch="312"/>
        </w:sectPr>
      </w:pPr>
    </w:p>
    <w:p w:rsidR="004A48B3" w:rsidRPr="00C31F6D" w:rsidRDefault="004A48B3" w:rsidP="00FF3E1E">
      <w:pPr>
        <w:pageBreakBefore/>
        <w:spacing w:beforeLines="200" w:afterLines="100" w:line="360" w:lineRule="auto"/>
        <w:jc w:val="center"/>
        <w:outlineLvl w:val="0"/>
        <w:rPr>
          <w:rFonts w:eastAsia="黑体"/>
          <w:b/>
          <w:bCs/>
          <w:sz w:val="32"/>
          <w:szCs w:val="32"/>
        </w:rPr>
      </w:pPr>
      <w:bookmarkStart w:id="224" w:name="_Toc501205367"/>
      <w:bookmarkStart w:id="225" w:name="_Toc501318367"/>
      <w:bookmarkStart w:id="226" w:name="_Toc499898748"/>
      <w:bookmarkStart w:id="227" w:name="_Toc517879548"/>
      <w:bookmarkStart w:id="228" w:name="_Toc517889507"/>
      <w:bookmarkStart w:id="229" w:name="_Toc519418440"/>
      <w:bookmarkStart w:id="230" w:name="_Toc520487206"/>
      <w:bookmarkStart w:id="231" w:name="_Toc522718261"/>
      <w:bookmarkStart w:id="232" w:name="_Toc595023"/>
      <w:bookmarkStart w:id="233" w:name="_Toc1133973"/>
      <w:bookmarkStart w:id="234" w:name="_Toc1134539"/>
      <w:bookmarkStart w:id="235" w:name="_Toc1565410"/>
      <w:bookmarkStart w:id="236" w:name="_Toc1565490"/>
      <w:bookmarkStart w:id="237" w:name="_Toc2588449"/>
      <w:r w:rsidRPr="0073542F">
        <w:rPr>
          <w:rFonts w:eastAsia="黑体"/>
          <w:b/>
          <w:bCs/>
          <w:sz w:val="32"/>
          <w:szCs w:val="32"/>
        </w:rPr>
        <w:t xml:space="preserve">1  </w:t>
      </w:r>
      <w:r w:rsidRPr="0073542F">
        <w:rPr>
          <w:rFonts w:eastAsia="黑体" w:hint="eastAsia"/>
          <w:b/>
          <w:bCs/>
          <w:sz w:val="32"/>
          <w:szCs w:val="32"/>
        </w:rPr>
        <w:t>总</w:t>
      </w:r>
      <w:r w:rsidRPr="0073542F">
        <w:rPr>
          <w:rFonts w:eastAsia="黑体"/>
          <w:b/>
          <w:bCs/>
          <w:sz w:val="32"/>
          <w:szCs w:val="32"/>
        </w:rPr>
        <w:t xml:space="preserve">  </w:t>
      </w:r>
      <w:r w:rsidRPr="0073542F">
        <w:rPr>
          <w:rFonts w:eastAsia="黑体" w:hint="eastAsia"/>
          <w:b/>
          <w:bCs/>
          <w:sz w:val="32"/>
          <w:szCs w:val="32"/>
        </w:rPr>
        <w:t>则</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4A48B3" w:rsidRDefault="004A48B3" w:rsidP="00C31F6D">
      <w:pPr>
        <w:spacing w:line="312" w:lineRule="auto"/>
        <w:rPr>
          <w:kern w:val="0"/>
          <w:szCs w:val="21"/>
        </w:rPr>
      </w:pPr>
      <w:r w:rsidRPr="00ED2239">
        <w:rPr>
          <w:b/>
          <w:kern w:val="0"/>
          <w:szCs w:val="21"/>
        </w:rPr>
        <w:t>1.0.</w:t>
      </w:r>
      <w:r>
        <w:rPr>
          <w:b/>
          <w:kern w:val="0"/>
          <w:szCs w:val="21"/>
        </w:rPr>
        <w:t>1</w:t>
      </w:r>
      <w:r w:rsidRPr="00ED2239">
        <w:rPr>
          <w:kern w:val="0"/>
          <w:szCs w:val="21"/>
        </w:rPr>
        <w:t xml:space="preserve">  </w:t>
      </w:r>
      <w:r w:rsidRPr="0083225A">
        <w:rPr>
          <w:rFonts w:cs="宋体" w:hint="eastAsia"/>
          <w:kern w:val="0"/>
          <w:szCs w:val="21"/>
        </w:rPr>
        <w:t>短螺旋挤土灌注桩在国内外的工程应用已分别有</w:t>
      </w:r>
      <w:r w:rsidRPr="0083225A">
        <w:rPr>
          <w:rFonts w:cs="宋体"/>
          <w:kern w:val="0"/>
          <w:szCs w:val="21"/>
        </w:rPr>
        <w:t>50</w:t>
      </w:r>
      <w:r w:rsidRPr="0083225A">
        <w:rPr>
          <w:rFonts w:cs="宋体" w:hint="eastAsia"/>
          <w:kern w:val="0"/>
          <w:szCs w:val="21"/>
        </w:rPr>
        <w:t>多年与</w:t>
      </w:r>
      <w:r w:rsidRPr="0083225A">
        <w:rPr>
          <w:rFonts w:cs="宋体"/>
          <w:kern w:val="0"/>
          <w:szCs w:val="21"/>
        </w:rPr>
        <w:t>10</w:t>
      </w:r>
      <w:r w:rsidRPr="0083225A">
        <w:rPr>
          <w:rFonts w:cs="宋体" w:hint="eastAsia"/>
          <w:kern w:val="0"/>
          <w:szCs w:val="21"/>
        </w:rPr>
        <w:t>多年的历史，目前研究及使用这类桩的国家已涵盖欧洲、亚洲、美洲和澳洲等数十个国家。随着各国对环境保护、节能减排与节约资源的要求日益提高，近</w:t>
      </w:r>
      <w:r w:rsidRPr="0083225A">
        <w:rPr>
          <w:rFonts w:cs="宋体"/>
          <w:kern w:val="0"/>
          <w:szCs w:val="21"/>
        </w:rPr>
        <w:t>10</w:t>
      </w:r>
      <w:r w:rsidRPr="0083225A">
        <w:rPr>
          <w:rFonts w:cs="宋体" w:hint="eastAsia"/>
          <w:kern w:val="0"/>
          <w:szCs w:val="21"/>
        </w:rPr>
        <w:t>年来，短螺旋挤土灌注桩的工程应用地域</w:t>
      </w:r>
      <w:r>
        <w:rPr>
          <w:rFonts w:cs="宋体" w:hint="eastAsia"/>
          <w:kern w:val="0"/>
          <w:szCs w:val="21"/>
        </w:rPr>
        <w:t>与数量正</w:t>
      </w:r>
      <w:r w:rsidRPr="0083225A">
        <w:rPr>
          <w:rFonts w:cs="宋体" w:hint="eastAsia"/>
          <w:kern w:val="0"/>
          <w:szCs w:val="21"/>
        </w:rPr>
        <w:t>在快速增长</w:t>
      </w:r>
      <w:r>
        <w:rPr>
          <w:rFonts w:cs="宋体" w:hint="eastAsia"/>
          <w:kern w:val="0"/>
          <w:szCs w:val="21"/>
        </w:rPr>
        <w:t>。</w:t>
      </w:r>
      <w:r>
        <w:rPr>
          <w:rFonts w:hint="eastAsia"/>
          <w:kern w:val="0"/>
          <w:szCs w:val="21"/>
        </w:rPr>
        <w:t>为</w:t>
      </w:r>
      <w:r w:rsidRPr="00C31F6D">
        <w:rPr>
          <w:rFonts w:hint="eastAsia"/>
          <w:kern w:val="0"/>
          <w:szCs w:val="21"/>
        </w:rPr>
        <w:t>使短螺旋挤土灌注桩基与刚性桩复合地基的设计与施工实现安全适用、技术先进、</w:t>
      </w:r>
      <w:r w:rsidRPr="0083225A">
        <w:rPr>
          <w:rFonts w:hint="eastAsia"/>
          <w:kern w:val="0"/>
          <w:szCs w:val="21"/>
        </w:rPr>
        <w:t>经济合理、确保质量、保护环境的目标，</w:t>
      </w:r>
      <w:r>
        <w:rPr>
          <w:rFonts w:hint="eastAsia"/>
          <w:kern w:val="0"/>
          <w:szCs w:val="21"/>
        </w:rPr>
        <w:t>编制本标准已成为必然。</w:t>
      </w:r>
    </w:p>
    <w:p w:rsidR="004A48B3" w:rsidRPr="0073542F" w:rsidRDefault="004A48B3" w:rsidP="00C31F6D">
      <w:pPr>
        <w:spacing w:line="312" w:lineRule="auto"/>
        <w:rPr>
          <w:kern w:val="0"/>
          <w:szCs w:val="21"/>
        </w:rPr>
      </w:pPr>
      <w:r w:rsidRPr="00ED2239">
        <w:rPr>
          <w:b/>
          <w:kern w:val="0"/>
          <w:szCs w:val="21"/>
        </w:rPr>
        <w:t>1.0.</w:t>
      </w:r>
      <w:r>
        <w:rPr>
          <w:b/>
          <w:kern w:val="0"/>
          <w:szCs w:val="21"/>
        </w:rPr>
        <w:t>2</w:t>
      </w:r>
      <w:r w:rsidRPr="00ED2239">
        <w:rPr>
          <w:kern w:val="0"/>
          <w:szCs w:val="21"/>
        </w:rPr>
        <w:t xml:space="preserve">  </w:t>
      </w:r>
      <w:r>
        <w:rPr>
          <w:rFonts w:hint="eastAsia"/>
          <w:kern w:val="0"/>
          <w:szCs w:val="21"/>
        </w:rPr>
        <w:t>随着短螺旋挤土灌注桩基与复合地基技术和理论的发展，近</w:t>
      </w:r>
      <w:r>
        <w:rPr>
          <w:kern w:val="0"/>
          <w:szCs w:val="21"/>
        </w:rPr>
        <w:t>10</w:t>
      </w:r>
      <w:r>
        <w:rPr>
          <w:rFonts w:hint="eastAsia"/>
          <w:kern w:val="0"/>
          <w:szCs w:val="21"/>
        </w:rPr>
        <w:t>年来，这项桩基和复合地基技术已在我国工业与民用建筑（包括高层建筑）、市政、公路、铁路等土木工程建设中得到广泛应用。因此，本标准除适用于建筑工程外，也适用于市政、交通、铁道、水利及港口等工程的设计、施工与质量检验。</w:t>
      </w:r>
    </w:p>
    <w:p w:rsidR="004A48B3" w:rsidRPr="00C31F6D" w:rsidRDefault="004A48B3" w:rsidP="00C31F6D">
      <w:pPr>
        <w:spacing w:line="360" w:lineRule="auto"/>
        <w:rPr>
          <w:kern w:val="0"/>
          <w:szCs w:val="21"/>
        </w:rPr>
      </w:pPr>
      <w:r w:rsidRPr="00ED2239">
        <w:rPr>
          <w:b/>
          <w:kern w:val="0"/>
          <w:szCs w:val="21"/>
        </w:rPr>
        <w:t>1.0.</w:t>
      </w:r>
      <w:r>
        <w:rPr>
          <w:b/>
          <w:kern w:val="0"/>
          <w:szCs w:val="21"/>
        </w:rPr>
        <w:t>3</w:t>
      </w:r>
      <w:r w:rsidRPr="00ED2239">
        <w:rPr>
          <w:kern w:val="0"/>
          <w:szCs w:val="21"/>
        </w:rPr>
        <w:t xml:space="preserve">  </w:t>
      </w:r>
      <w:r>
        <w:rPr>
          <w:rFonts w:hint="eastAsia"/>
          <w:kern w:val="0"/>
          <w:szCs w:val="21"/>
        </w:rPr>
        <w:t>为能够确保实现本标准第</w:t>
      </w:r>
      <w:r>
        <w:rPr>
          <w:kern w:val="0"/>
          <w:szCs w:val="21"/>
        </w:rPr>
        <w:t>1.0.1</w:t>
      </w:r>
      <w:r>
        <w:rPr>
          <w:rFonts w:hint="eastAsia"/>
          <w:kern w:val="0"/>
          <w:szCs w:val="21"/>
        </w:rPr>
        <w:t>条的总体目标，在短螺旋挤土灌注桩基和复合地基的</w:t>
      </w:r>
      <w:r w:rsidRPr="0083225A">
        <w:rPr>
          <w:rFonts w:hint="eastAsia"/>
          <w:kern w:val="0"/>
          <w:szCs w:val="21"/>
        </w:rPr>
        <w:t>设计和施工中</w:t>
      </w:r>
      <w:r>
        <w:rPr>
          <w:rFonts w:hint="eastAsia"/>
          <w:kern w:val="0"/>
          <w:szCs w:val="21"/>
        </w:rPr>
        <w:t>，</w:t>
      </w:r>
      <w:r w:rsidRPr="0083225A">
        <w:rPr>
          <w:rFonts w:hint="eastAsia"/>
          <w:kern w:val="0"/>
          <w:szCs w:val="21"/>
        </w:rPr>
        <w:t>应综合考虑下列技术要点以及影响因素：</w:t>
      </w:r>
      <w:r w:rsidRPr="00C31F6D">
        <w:rPr>
          <w:kern w:val="0"/>
          <w:szCs w:val="21"/>
        </w:rPr>
        <w:t xml:space="preserve"> </w:t>
      </w:r>
    </w:p>
    <w:p w:rsidR="004A48B3" w:rsidRPr="0073542F" w:rsidRDefault="004A48B3" w:rsidP="00A2276A">
      <w:pPr>
        <w:spacing w:line="360" w:lineRule="auto"/>
        <w:ind w:firstLineChars="200" w:firstLine="31680"/>
        <w:rPr>
          <w:snapToGrid w:val="0"/>
          <w:kern w:val="0"/>
          <w:szCs w:val="21"/>
        </w:rPr>
      </w:pPr>
      <w:r w:rsidRPr="0073542F">
        <w:rPr>
          <w:b/>
          <w:snapToGrid w:val="0"/>
          <w:kern w:val="0"/>
          <w:szCs w:val="21"/>
        </w:rPr>
        <w:t>1</w:t>
      </w:r>
      <w:r w:rsidRPr="0073542F">
        <w:rPr>
          <w:snapToGrid w:val="0"/>
          <w:kern w:val="0"/>
          <w:szCs w:val="21"/>
        </w:rPr>
        <w:t xml:space="preserve">  </w:t>
      </w:r>
      <w:r w:rsidRPr="0073542F">
        <w:rPr>
          <w:rFonts w:hint="eastAsia"/>
          <w:snapToGrid w:val="0"/>
          <w:kern w:val="0"/>
          <w:szCs w:val="21"/>
        </w:rPr>
        <w:t>建设场地的工程与水文地质条件：地貌单元与地层时代、地层岩性与分布特征、岩土物理与力学参数、不良地质作用范围与性质、地下水赋存状态与腐蚀性、桩工钻机与</w:t>
      </w:r>
      <w:r>
        <w:rPr>
          <w:rFonts w:hint="eastAsia"/>
          <w:snapToGrid w:val="0"/>
          <w:kern w:val="0"/>
          <w:szCs w:val="21"/>
        </w:rPr>
        <w:t>短螺旋挤扩</w:t>
      </w:r>
      <w:r w:rsidRPr="0073542F">
        <w:rPr>
          <w:rFonts w:hint="eastAsia"/>
          <w:snapToGrid w:val="0"/>
          <w:kern w:val="0"/>
          <w:szCs w:val="21"/>
        </w:rPr>
        <w:t>钻具的</w:t>
      </w:r>
      <w:r>
        <w:rPr>
          <w:rFonts w:hint="eastAsia"/>
          <w:snapToGrid w:val="0"/>
          <w:kern w:val="0"/>
          <w:szCs w:val="21"/>
        </w:rPr>
        <w:t>钻掘能力是施工</w:t>
      </w:r>
      <w:r w:rsidRPr="0073542F">
        <w:rPr>
          <w:rFonts w:hint="eastAsia"/>
          <w:snapToGrid w:val="0"/>
          <w:kern w:val="0"/>
          <w:szCs w:val="21"/>
        </w:rPr>
        <w:t>工艺</w:t>
      </w:r>
      <w:r>
        <w:rPr>
          <w:rFonts w:hint="eastAsia"/>
          <w:snapToGrid w:val="0"/>
          <w:kern w:val="0"/>
          <w:szCs w:val="21"/>
        </w:rPr>
        <w:t>工法</w:t>
      </w:r>
      <w:r w:rsidRPr="0073542F">
        <w:rPr>
          <w:rFonts w:hint="eastAsia"/>
          <w:snapToGrid w:val="0"/>
          <w:kern w:val="0"/>
          <w:szCs w:val="21"/>
        </w:rPr>
        <w:t>确定</w:t>
      </w:r>
      <w:r>
        <w:rPr>
          <w:rFonts w:hint="eastAsia"/>
          <w:snapToGrid w:val="0"/>
          <w:kern w:val="0"/>
          <w:szCs w:val="21"/>
        </w:rPr>
        <w:t>以及桩端持力层选择的关键因素；建筑</w:t>
      </w:r>
      <w:r w:rsidRPr="0073542F">
        <w:rPr>
          <w:rFonts w:hint="eastAsia"/>
          <w:snapToGrid w:val="0"/>
          <w:kern w:val="0"/>
          <w:szCs w:val="21"/>
        </w:rPr>
        <w:t>场地岩土工程勘察资料的完整可靠性是设计和施工的重要基础，设计与施工人员对地质条件的正确认识</w:t>
      </w:r>
      <w:r>
        <w:rPr>
          <w:rFonts w:hint="eastAsia"/>
          <w:snapToGrid w:val="0"/>
          <w:kern w:val="0"/>
          <w:szCs w:val="21"/>
        </w:rPr>
        <w:t>及合理使</w:t>
      </w:r>
      <w:r w:rsidRPr="0073542F">
        <w:rPr>
          <w:rFonts w:hint="eastAsia"/>
          <w:snapToGrid w:val="0"/>
          <w:kern w:val="0"/>
          <w:szCs w:val="21"/>
        </w:rPr>
        <w:t>用，是保证短螺旋挤土灌注桩使用功能</w:t>
      </w:r>
      <w:r>
        <w:rPr>
          <w:rFonts w:hint="eastAsia"/>
          <w:snapToGrid w:val="0"/>
          <w:kern w:val="0"/>
          <w:szCs w:val="21"/>
        </w:rPr>
        <w:t>与</w:t>
      </w:r>
      <w:r w:rsidRPr="0073542F">
        <w:rPr>
          <w:rFonts w:hint="eastAsia"/>
          <w:snapToGrid w:val="0"/>
          <w:kern w:val="0"/>
          <w:szCs w:val="21"/>
        </w:rPr>
        <w:t>长期</w:t>
      </w:r>
      <w:r>
        <w:rPr>
          <w:rFonts w:hint="eastAsia"/>
          <w:snapToGrid w:val="0"/>
          <w:kern w:val="0"/>
          <w:szCs w:val="21"/>
        </w:rPr>
        <w:t>性能</w:t>
      </w:r>
      <w:r w:rsidRPr="0073542F">
        <w:rPr>
          <w:rFonts w:hint="eastAsia"/>
          <w:snapToGrid w:val="0"/>
          <w:kern w:val="0"/>
          <w:szCs w:val="21"/>
        </w:rPr>
        <w:t>的</w:t>
      </w:r>
      <w:r>
        <w:rPr>
          <w:rFonts w:hint="eastAsia"/>
          <w:snapToGrid w:val="0"/>
          <w:kern w:val="0"/>
          <w:szCs w:val="21"/>
        </w:rPr>
        <w:t>核心环节</w:t>
      </w:r>
      <w:r w:rsidRPr="0073542F">
        <w:rPr>
          <w:rFonts w:hint="eastAsia"/>
          <w:snapToGrid w:val="0"/>
          <w:kern w:val="0"/>
          <w:szCs w:val="21"/>
        </w:rPr>
        <w:t>；</w:t>
      </w:r>
    </w:p>
    <w:p w:rsidR="004A48B3" w:rsidRPr="0073542F" w:rsidRDefault="004A48B3" w:rsidP="00A2276A">
      <w:pPr>
        <w:spacing w:line="360" w:lineRule="auto"/>
        <w:ind w:firstLineChars="200" w:firstLine="31680"/>
        <w:rPr>
          <w:snapToGrid w:val="0"/>
          <w:kern w:val="0"/>
          <w:szCs w:val="21"/>
        </w:rPr>
      </w:pPr>
      <w:r w:rsidRPr="0073542F">
        <w:rPr>
          <w:b/>
          <w:snapToGrid w:val="0"/>
          <w:kern w:val="0"/>
          <w:szCs w:val="21"/>
        </w:rPr>
        <w:t>2</w:t>
      </w:r>
      <w:r w:rsidRPr="0073542F">
        <w:rPr>
          <w:snapToGrid w:val="0"/>
          <w:kern w:val="0"/>
          <w:szCs w:val="21"/>
        </w:rPr>
        <w:t xml:space="preserve">  </w:t>
      </w:r>
      <w:r w:rsidRPr="0073542F">
        <w:rPr>
          <w:rFonts w:hint="eastAsia"/>
          <w:snapToGrid w:val="0"/>
          <w:kern w:val="0"/>
          <w:szCs w:val="21"/>
        </w:rPr>
        <w:t>上部结构的类型、功能与荷载特征：不同的上部结构类型对于抵抗或适应桩基或</w:t>
      </w:r>
      <w:r>
        <w:rPr>
          <w:rFonts w:hint="eastAsia"/>
          <w:snapToGrid w:val="0"/>
          <w:kern w:val="0"/>
          <w:szCs w:val="21"/>
        </w:rPr>
        <w:t>刚性桩</w:t>
      </w:r>
      <w:r w:rsidRPr="0073542F">
        <w:rPr>
          <w:rFonts w:hint="eastAsia"/>
          <w:snapToGrid w:val="0"/>
          <w:kern w:val="0"/>
          <w:szCs w:val="21"/>
        </w:rPr>
        <w:t>复合地基差异变形的能力</w:t>
      </w:r>
      <w:r>
        <w:rPr>
          <w:rFonts w:hint="eastAsia"/>
          <w:snapToGrid w:val="0"/>
          <w:kern w:val="0"/>
          <w:szCs w:val="21"/>
        </w:rPr>
        <w:t>不尽相同</w:t>
      </w:r>
      <w:r w:rsidRPr="0073542F">
        <w:rPr>
          <w:rFonts w:hint="eastAsia"/>
          <w:snapToGrid w:val="0"/>
          <w:kern w:val="0"/>
          <w:szCs w:val="21"/>
        </w:rPr>
        <w:t>，建</w:t>
      </w:r>
      <w:r>
        <w:rPr>
          <w:rFonts w:hint="eastAsia"/>
          <w:snapToGrid w:val="0"/>
          <w:kern w:val="0"/>
          <w:szCs w:val="21"/>
        </w:rPr>
        <w:t>构</w:t>
      </w:r>
      <w:r w:rsidRPr="0073542F">
        <w:rPr>
          <w:rFonts w:hint="eastAsia"/>
          <w:snapToGrid w:val="0"/>
          <w:kern w:val="0"/>
          <w:szCs w:val="21"/>
        </w:rPr>
        <w:t>筑物使用功能的重要性和特殊性是决定基础设计等级的主要依据；荷载大小与分布是确定</w:t>
      </w:r>
      <w:r>
        <w:rPr>
          <w:rFonts w:hint="eastAsia"/>
          <w:snapToGrid w:val="0"/>
          <w:kern w:val="0"/>
          <w:szCs w:val="21"/>
        </w:rPr>
        <w:t>基桩的几何尺寸及平面布置</w:t>
      </w:r>
      <w:r w:rsidRPr="0073542F">
        <w:rPr>
          <w:rFonts w:hint="eastAsia"/>
          <w:snapToGrid w:val="0"/>
          <w:kern w:val="0"/>
          <w:szCs w:val="21"/>
        </w:rPr>
        <w:t>应考虑的重要因素；</w:t>
      </w:r>
      <w:r>
        <w:rPr>
          <w:rFonts w:hint="eastAsia"/>
          <w:snapToGrid w:val="0"/>
          <w:kern w:val="0"/>
          <w:szCs w:val="21"/>
        </w:rPr>
        <w:t>总</w:t>
      </w:r>
      <w:r w:rsidRPr="0073542F">
        <w:rPr>
          <w:rFonts w:hint="eastAsia"/>
          <w:snapToGrid w:val="0"/>
          <w:kern w:val="0"/>
          <w:szCs w:val="21"/>
        </w:rPr>
        <w:t>体设计计算应突出概念设计，先定性后定量，</w:t>
      </w:r>
      <w:r>
        <w:rPr>
          <w:rFonts w:hint="eastAsia"/>
          <w:snapToGrid w:val="0"/>
          <w:kern w:val="0"/>
          <w:szCs w:val="21"/>
        </w:rPr>
        <w:t>在设计方案优化时，应</w:t>
      </w:r>
      <w:r w:rsidRPr="0073542F">
        <w:rPr>
          <w:rFonts w:hint="eastAsia"/>
          <w:snapToGrid w:val="0"/>
          <w:kern w:val="0"/>
          <w:szCs w:val="21"/>
        </w:rPr>
        <w:t>注重岩土</w:t>
      </w:r>
      <w:r>
        <w:rPr>
          <w:rFonts w:hint="eastAsia"/>
          <w:snapToGrid w:val="0"/>
          <w:kern w:val="0"/>
          <w:szCs w:val="21"/>
        </w:rPr>
        <w:t>工程</w:t>
      </w:r>
      <w:r w:rsidRPr="0073542F">
        <w:rPr>
          <w:rFonts w:hint="eastAsia"/>
          <w:snapToGrid w:val="0"/>
          <w:kern w:val="0"/>
          <w:szCs w:val="21"/>
        </w:rPr>
        <w:t>计算分析和工程经验类比的综合判定；</w:t>
      </w:r>
    </w:p>
    <w:p w:rsidR="004A48B3" w:rsidRPr="00ED2239" w:rsidRDefault="004A48B3" w:rsidP="00A2276A">
      <w:pPr>
        <w:spacing w:line="360" w:lineRule="auto"/>
        <w:ind w:firstLineChars="200" w:firstLine="31680"/>
        <w:rPr>
          <w:snapToGrid w:val="0"/>
          <w:kern w:val="0"/>
          <w:szCs w:val="21"/>
        </w:rPr>
      </w:pPr>
      <w:r w:rsidRPr="0073542F">
        <w:rPr>
          <w:b/>
          <w:snapToGrid w:val="0"/>
          <w:kern w:val="0"/>
          <w:szCs w:val="21"/>
        </w:rPr>
        <w:t>3</w:t>
      </w:r>
      <w:r w:rsidRPr="0073542F">
        <w:rPr>
          <w:snapToGrid w:val="0"/>
          <w:kern w:val="0"/>
          <w:szCs w:val="21"/>
        </w:rPr>
        <w:t xml:space="preserve">  </w:t>
      </w:r>
      <w:r w:rsidRPr="0073542F">
        <w:rPr>
          <w:rFonts w:hint="eastAsia"/>
          <w:snapToGrid w:val="0"/>
          <w:kern w:val="0"/>
          <w:szCs w:val="21"/>
        </w:rPr>
        <w:t>施工技术条件与环境</w:t>
      </w:r>
      <w:r>
        <w:rPr>
          <w:rFonts w:hint="eastAsia"/>
          <w:snapToGrid w:val="0"/>
          <w:kern w:val="0"/>
          <w:szCs w:val="21"/>
        </w:rPr>
        <w:t>保护</w:t>
      </w:r>
      <w:r w:rsidRPr="0073542F">
        <w:rPr>
          <w:rFonts w:hint="eastAsia"/>
          <w:snapToGrid w:val="0"/>
          <w:kern w:val="0"/>
          <w:szCs w:val="21"/>
        </w:rPr>
        <w:t>要求：桩径、桩长和成桩工艺的选择应</w:t>
      </w:r>
      <w:r>
        <w:rPr>
          <w:rFonts w:hint="eastAsia"/>
          <w:snapToGrid w:val="0"/>
          <w:kern w:val="0"/>
          <w:szCs w:val="21"/>
        </w:rPr>
        <w:t>充分</w:t>
      </w:r>
      <w:r w:rsidRPr="0073542F">
        <w:rPr>
          <w:rFonts w:hint="eastAsia"/>
          <w:snapToGrid w:val="0"/>
          <w:kern w:val="0"/>
          <w:szCs w:val="21"/>
        </w:rPr>
        <w:t>考虑地质条件、</w:t>
      </w:r>
      <w:r>
        <w:rPr>
          <w:rFonts w:hint="eastAsia"/>
          <w:snapToGrid w:val="0"/>
          <w:kern w:val="0"/>
          <w:szCs w:val="21"/>
        </w:rPr>
        <w:t>挤土</w:t>
      </w:r>
      <w:r w:rsidRPr="0073542F">
        <w:rPr>
          <w:rFonts w:hint="eastAsia"/>
          <w:snapToGrid w:val="0"/>
          <w:kern w:val="0"/>
          <w:szCs w:val="21"/>
        </w:rPr>
        <w:t>施工技术的适宜性、</w:t>
      </w:r>
      <w:r>
        <w:rPr>
          <w:rFonts w:hint="eastAsia"/>
          <w:snapToGrid w:val="0"/>
          <w:kern w:val="0"/>
          <w:szCs w:val="21"/>
        </w:rPr>
        <w:t>不排土的技术功能要求</w:t>
      </w:r>
      <w:r w:rsidRPr="0073542F">
        <w:rPr>
          <w:rFonts w:hint="eastAsia"/>
          <w:snapToGrid w:val="0"/>
          <w:kern w:val="0"/>
          <w:szCs w:val="21"/>
        </w:rPr>
        <w:t>、可能产生的负面</w:t>
      </w:r>
      <w:r>
        <w:rPr>
          <w:rFonts w:hint="eastAsia"/>
          <w:snapToGrid w:val="0"/>
          <w:kern w:val="0"/>
          <w:szCs w:val="21"/>
        </w:rPr>
        <w:t>挤土</w:t>
      </w:r>
      <w:r w:rsidRPr="0073542F">
        <w:rPr>
          <w:rFonts w:hint="eastAsia"/>
          <w:snapToGrid w:val="0"/>
          <w:kern w:val="0"/>
          <w:szCs w:val="21"/>
        </w:rPr>
        <w:t>效应、施工质量的可控</w:t>
      </w:r>
      <w:r>
        <w:rPr>
          <w:rFonts w:hint="eastAsia"/>
          <w:snapToGrid w:val="0"/>
          <w:kern w:val="0"/>
          <w:szCs w:val="21"/>
        </w:rPr>
        <w:t>可靠</w:t>
      </w:r>
      <w:r w:rsidRPr="0073542F">
        <w:rPr>
          <w:rFonts w:hint="eastAsia"/>
          <w:snapToGrid w:val="0"/>
          <w:kern w:val="0"/>
          <w:szCs w:val="21"/>
        </w:rPr>
        <w:t>性；</w:t>
      </w:r>
      <w:r>
        <w:rPr>
          <w:rFonts w:hint="eastAsia"/>
          <w:snapToGrid w:val="0"/>
          <w:kern w:val="0"/>
          <w:szCs w:val="21"/>
        </w:rPr>
        <w:t>为能顺利实现设计与施工目标，还</w:t>
      </w:r>
      <w:r w:rsidRPr="0073542F">
        <w:rPr>
          <w:rFonts w:hint="eastAsia"/>
          <w:snapToGrid w:val="0"/>
          <w:kern w:val="0"/>
          <w:szCs w:val="21"/>
        </w:rPr>
        <w:t>应</w:t>
      </w:r>
      <w:r>
        <w:rPr>
          <w:rFonts w:hint="eastAsia"/>
          <w:snapToGrid w:val="0"/>
          <w:kern w:val="0"/>
          <w:szCs w:val="21"/>
        </w:rPr>
        <w:t>注重</w:t>
      </w:r>
      <w:r w:rsidRPr="0073542F">
        <w:rPr>
          <w:rFonts w:hint="eastAsia"/>
          <w:snapToGrid w:val="0"/>
          <w:kern w:val="0"/>
          <w:szCs w:val="21"/>
        </w:rPr>
        <w:t>桩工钻机装备与</w:t>
      </w:r>
      <w:r>
        <w:rPr>
          <w:rFonts w:hint="eastAsia"/>
          <w:snapToGrid w:val="0"/>
          <w:kern w:val="0"/>
          <w:szCs w:val="21"/>
        </w:rPr>
        <w:t>短螺旋</w:t>
      </w:r>
      <w:r w:rsidRPr="0073542F">
        <w:rPr>
          <w:rFonts w:hint="eastAsia"/>
          <w:snapToGrid w:val="0"/>
          <w:kern w:val="0"/>
          <w:szCs w:val="21"/>
        </w:rPr>
        <w:t>挤扩钻具</w:t>
      </w:r>
      <w:r>
        <w:rPr>
          <w:rFonts w:hint="eastAsia"/>
          <w:snapToGrid w:val="0"/>
          <w:kern w:val="0"/>
          <w:szCs w:val="21"/>
        </w:rPr>
        <w:t>的</w:t>
      </w:r>
      <w:r w:rsidRPr="0073542F">
        <w:rPr>
          <w:rFonts w:hint="eastAsia"/>
          <w:snapToGrid w:val="0"/>
          <w:kern w:val="0"/>
          <w:szCs w:val="21"/>
        </w:rPr>
        <w:t>钻掘能力</w:t>
      </w:r>
      <w:r>
        <w:rPr>
          <w:rFonts w:hint="eastAsia"/>
          <w:snapToGrid w:val="0"/>
          <w:kern w:val="0"/>
          <w:szCs w:val="21"/>
        </w:rPr>
        <w:t>评判与选择</w:t>
      </w:r>
      <w:r w:rsidRPr="0073542F">
        <w:rPr>
          <w:rFonts w:hint="eastAsia"/>
          <w:snapToGrid w:val="0"/>
          <w:kern w:val="0"/>
          <w:szCs w:val="21"/>
        </w:rPr>
        <w:t>，同时还要重视地方经验，</w:t>
      </w:r>
      <w:r>
        <w:rPr>
          <w:rFonts w:hint="eastAsia"/>
          <w:snapToGrid w:val="0"/>
          <w:kern w:val="0"/>
          <w:szCs w:val="21"/>
        </w:rPr>
        <w:t>以及</w:t>
      </w:r>
      <w:r w:rsidRPr="0073542F">
        <w:rPr>
          <w:rFonts w:hint="eastAsia"/>
          <w:snapToGrid w:val="0"/>
          <w:kern w:val="0"/>
          <w:szCs w:val="21"/>
        </w:rPr>
        <w:t>确保工程质量</w:t>
      </w:r>
      <w:r>
        <w:rPr>
          <w:rFonts w:hint="eastAsia"/>
          <w:snapToGrid w:val="0"/>
          <w:kern w:val="0"/>
          <w:szCs w:val="21"/>
        </w:rPr>
        <w:t>的相关技</w:t>
      </w:r>
      <w:r w:rsidRPr="00ED2239">
        <w:rPr>
          <w:rFonts w:hint="eastAsia"/>
          <w:snapToGrid w:val="0"/>
          <w:kern w:val="0"/>
          <w:szCs w:val="21"/>
        </w:rPr>
        <w:t>术措施。</w:t>
      </w:r>
    </w:p>
    <w:p w:rsidR="004A48B3" w:rsidRPr="0073542F" w:rsidRDefault="004A48B3" w:rsidP="003F5B20">
      <w:pPr>
        <w:spacing w:line="312" w:lineRule="auto"/>
        <w:rPr>
          <w:rFonts w:eastAsia="黑体"/>
          <w:b/>
          <w:bCs/>
          <w:sz w:val="32"/>
          <w:szCs w:val="32"/>
        </w:rPr>
      </w:pPr>
      <w:r w:rsidRPr="00ED2239">
        <w:rPr>
          <w:b/>
          <w:kern w:val="0"/>
          <w:szCs w:val="21"/>
        </w:rPr>
        <w:t>1.0.4</w:t>
      </w:r>
      <w:r w:rsidRPr="00ED2239">
        <w:rPr>
          <w:kern w:val="0"/>
          <w:szCs w:val="21"/>
        </w:rPr>
        <w:t xml:space="preserve">  </w:t>
      </w:r>
      <w:r w:rsidRPr="00ED2239">
        <w:rPr>
          <w:rFonts w:hint="eastAsia"/>
          <w:kern w:val="0"/>
          <w:szCs w:val="21"/>
        </w:rPr>
        <w:t>在本</w:t>
      </w:r>
      <w:r w:rsidRPr="00ED2239">
        <w:rPr>
          <w:rFonts w:cs="宋体" w:hint="eastAsia"/>
          <w:kern w:val="0"/>
          <w:szCs w:val="21"/>
        </w:rPr>
        <w:t>标准</w:t>
      </w:r>
      <w:r w:rsidRPr="00ED2239">
        <w:rPr>
          <w:rFonts w:hint="eastAsia"/>
          <w:kern w:val="0"/>
          <w:szCs w:val="21"/>
        </w:rPr>
        <w:t>使用中，尚应符合现行国家标准的有关规定。</w:t>
      </w:r>
      <w:r w:rsidRPr="0073542F">
        <w:rPr>
          <w:rFonts w:hint="eastAsia"/>
          <w:kern w:val="0"/>
          <w:szCs w:val="21"/>
        </w:rPr>
        <w:t>此外，欧盟、比利时、美国的</w:t>
      </w:r>
      <w:r>
        <w:rPr>
          <w:rFonts w:hint="eastAsia"/>
          <w:kern w:val="0"/>
          <w:szCs w:val="21"/>
        </w:rPr>
        <w:t>现行</w:t>
      </w:r>
      <w:r w:rsidRPr="0073542F">
        <w:rPr>
          <w:rFonts w:hint="eastAsia"/>
          <w:kern w:val="0"/>
          <w:szCs w:val="21"/>
        </w:rPr>
        <w:t>短螺旋挤土灌注桩技术标准</w:t>
      </w:r>
      <w:r>
        <w:rPr>
          <w:rFonts w:hint="eastAsia"/>
          <w:kern w:val="0"/>
          <w:szCs w:val="21"/>
        </w:rPr>
        <w:t>也具有较大的参考价值</w:t>
      </w:r>
      <w:r w:rsidRPr="0073542F">
        <w:rPr>
          <w:rFonts w:hint="eastAsia"/>
          <w:kern w:val="0"/>
          <w:szCs w:val="21"/>
        </w:rPr>
        <w:t>。</w:t>
      </w:r>
      <w:bookmarkStart w:id="238" w:name="_Toc499898749"/>
      <w:bookmarkStart w:id="239" w:name="_Toc501205368"/>
      <w:bookmarkStart w:id="240" w:name="_Toc501318368"/>
      <w:bookmarkStart w:id="241" w:name="_Toc517879549"/>
      <w:bookmarkStart w:id="242" w:name="_Toc517889508"/>
      <w:bookmarkStart w:id="243" w:name="_Toc519418441"/>
      <w:bookmarkStart w:id="244" w:name="_Toc520487207"/>
      <w:bookmarkStart w:id="245" w:name="_Toc522718262"/>
    </w:p>
    <w:p w:rsidR="004A48B3" w:rsidRPr="0073542F" w:rsidRDefault="004A48B3" w:rsidP="00FF3E1E">
      <w:pPr>
        <w:pageBreakBefore/>
        <w:spacing w:beforeLines="200" w:afterLines="100" w:line="360" w:lineRule="auto"/>
        <w:jc w:val="center"/>
        <w:outlineLvl w:val="0"/>
        <w:rPr>
          <w:rFonts w:eastAsia="黑体"/>
          <w:b/>
          <w:bCs/>
          <w:sz w:val="32"/>
          <w:szCs w:val="32"/>
        </w:rPr>
      </w:pPr>
      <w:bookmarkStart w:id="246" w:name="_Toc595024"/>
      <w:bookmarkStart w:id="247" w:name="_Toc1133974"/>
      <w:bookmarkStart w:id="248" w:name="_Toc1134540"/>
      <w:bookmarkStart w:id="249" w:name="_Toc1565411"/>
      <w:bookmarkStart w:id="250" w:name="_Toc1565491"/>
      <w:bookmarkStart w:id="251" w:name="_Toc2588450"/>
      <w:r w:rsidRPr="0073542F">
        <w:rPr>
          <w:rFonts w:eastAsia="黑体"/>
          <w:b/>
          <w:bCs/>
          <w:sz w:val="32"/>
          <w:szCs w:val="32"/>
        </w:rPr>
        <w:t xml:space="preserve">2  </w:t>
      </w:r>
      <w:r w:rsidRPr="0073542F">
        <w:rPr>
          <w:rFonts w:eastAsia="黑体" w:hint="eastAsia"/>
          <w:b/>
          <w:bCs/>
          <w:sz w:val="32"/>
          <w:szCs w:val="32"/>
        </w:rPr>
        <w:t>术语</w:t>
      </w:r>
      <w:bookmarkEnd w:id="238"/>
      <w:bookmarkEnd w:id="239"/>
      <w:bookmarkEnd w:id="240"/>
      <w:bookmarkEnd w:id="241"/>
      <w:bookmarkEnd w:id="242"/>
      <w:r>
        <w:rPr>
          <w:rFonts w:eastAsia="黑体" w:hint="eastAsia"/>
          <w:b/>
          <w:bCs/>
          <w:sz w:val="32"/>
          <w:szCs w:val="32"/>
        </w:rPr>
        <w:t>和</w:t>
      </w:r>
      <w:r w:rsidRPr="0073542F">
        <w:rPr>
          <w:rFonts w:eastAsia="黑体" w:hint="eastAsia"/>
          <w:b/>
          <w:bCs/>
          <w:sz w:val="32"/>
          <w:szCs w:val="32"/>
        </w:rPr>
        <w:t>符号</w:t>
      </w:r>
      <w:bookmarkEnd w:id="243"/>
      <w:bookmarkEnd w:id="244"/>
      <w:bookmarkEnd w:id="245"/>
      <w:bookmarkEnd w:id="246"/>
      <w:bookmarkEnd w:id="247"/>
      <w:bookmarkEnd w:id="248"/>
      <w:bookmarkEnd w:id="249"/>
      <w:bookmarkEnd w:id="250"/>
      <w:bookmarkEnd w:id="251"/>
    </w:p>
    <w:p w:rsidR="004A48B3" w:rsidRPr="0073542F" w:rsidRDefault="004A48B3" w:rsidP="00A2276A">
      <w:pPr>
        <w:autoSpaceDE w:val="0"/>
        <w:autoSpaceDN w:val="0"/>
        <w:adjustRightInd w:val="0"/>
        <w:spacing w:line="360" w:lineRule="auto"/>
        <w:ind w:firstLineChars="200" w:firstLine="31680"/>
        <w:rPr>
          <w:rFonts w:cs="宋体"/>
          <w:kern w:val="0"/>
          <w:szCs w:val="21"/>
        </w:rPr>
      </w:pPr>
      <w:r>
        <w:rPr>
          <w:rFonts w:cs="宋体" w:hint="eastAsia"/>
          <w:kern w:val="0"/>
          <w:szCs w:val="21"/>
        </w:rPr>
        <w:t>短螺旋挤土灌注桩基与复合地基属于我国一项新兴技术，为便于使用</w:t>
      </w:r>
      <w:r w:rsidRPr="0073542F">
        <w:rPr>
          <w:rFonts w:cs="宋体" w:hint="eastAsia"/>
          <w:kern w:val="0"/>
          <w:szCs w:val="21"/>
        </w:rPr>
        <w:t>将本标准中的重要概念，以专用术语的方式予以</w:t>
      </w:r>
      <w:r>
        <w:rPr>
          <w:rFonts w:cs="宋体" w:hint="eastAsia"/>
          <w:kern w:val="0"/>
          <w:szCs w:val="21"/>
        </w:rPr>
        <w:t>阐述</w:t>
      </w:r>
      <w:r w:rsidRPr="0073542F">
        <w:rPr>
          <w:rFonts w:cs="宋体" w:hint="eastAsia"/>
          <w:kern w:val="0"/>
          <w:szCs w:val="21"/>
        </w:rPr>
        <w:t>，并附英语译文。本标准使用的符号尽</w:t>
      </w:r>
      <w:r>
        <w:rPr>
          <w:rFonts w:cs="宋体" w:hint="eastAsia"/>
          <w:kern w:val="0"/>
          <w:szCs w:val="21"/>
        </w:rPr>
        <w:t>可能沿</w:t>
      </w:r>
      <w:r w:rsidRPr="0073542F">
        <w:rPr>
          <w:rFonts w:cs="宋体" w:hint="eastAsia"/>
          <w:kern w:val="0"/>
          <w:szCs w:val="21"/>
        </w:rPr>
        <w:t>用现行行业标准《建筑桩基技术规范》</w:t>
      </w:r>
      <w:r w:rsidRPr="0073542F">
        <w:rPr>
          <w:kern w:val="0"/>
          <w:szCs w:val="21"/>
        </w:rPr>
        <w:t>JGJ 94</w:t>
      </w:r>
      <w:r w:rsidRPr="0073542F">
        <w:rPr>
          <w:rFonts w:cs="宋体" w:hint="eastAsia"/>
          <w:kern w:val="0"/>
          <w:szCs w:val="21"/>
        </w:rPr>
        <w:t>使用的符号，</w:t>
      </w:r>
      <w:r>
        <w:rPr>
          <w:rFonts w:cs="宋体" w:hint="eastAsia"/>
          <w:kern w:val="0"/>
        </w:rPr>
        <w:t>英语译文也注意采用现行欧盟标准与美国标准使用的词语，</w:t>
      </w:r>
      <w:r w:rsidRPr="0073542F">
        <w:rPr>
          <w:rFonts w:cs="宋体" w:hint="eastAsia"/>
          <w:kern w:val="0"/>
          <w:szCs w:val="21"/>
        </w:rPr>
        <w:t>以</w:t>
      </w:r>
      <w:r>
        <w:rPr>
          <w:rFonts w:cs="宋体" w:hint="eastAsia"/>
          <w:kern w:val="0"/>
          <w:szCs w:val="21"/>
        </w:rPr>
        <w:t>方便</w:t>
      </w:r>
      <w:r w:rsidRPr="0073542F">
        <w:rPr>
          <w:rFonts w:cs="宋体" w:hint="eastAsia"/>
          <w:kern w:val="0"/>
          <w:szCs w:val="21"/>
        </w:rPr>
        <w:t>设计人员和施工人员使用。</w:t>
      </w:r>
    </w:p>
    <w:p w:rsidR="004A48B3" w:rsidRDefault="004A48B3" w:rsidP="0083228E">
      <w:pPr>
        <w:autoSpaceDE w:val="0"/>
        <w:autoSpaceDN w:val="0"/>
        <w:adjustRightInd w:val="0"/>
        <w:spacing w:line="360" w:lineRule="auto"/>
        <w:rPr>
          <w:rFonts w:cs="宋体"/>
          <w:kern w:val="0"/>
        </w:rPr>
      </w:pPr>
      <w:r w:rsidRPr="0073542F">
        <w:rPr>
          <w:b/>
          <w:kern w:val="0"/>
          <w:szCs w:val="21"/>
        </w:rPr>
        <w:t>2.1.1</w:t>
      </w:r>
      <w:r>
        <w:rPr>
          <w:b/>
          <w:kern w:val="0"/>
          <w:szCs w:val="21"/>
        </w:rPr>
        <w:t xml:space="preserve">  </w:t>
      </w:r>
      <w:r w:rsidRPr="0073542F">
        <w:rPr>
          <w:rFonts w:hint="eastAsia"/>
          <w:szCs w:val="21"/>
        </w:rPr>
        <w:t>短螺旋挤土灌注桩亦称为双向螺旋挤土灌注桩或双向螺旋挤扩桩，这项</w:t>
      </w:r>
      <w:r w:rsidRPr="0073542F">
        <w:rPr>
          <w:rFonts w:cs="宋体" w:hint="eastAsia"/>
          <w:kern w:val="0"/>
        </w:rPr>
        <w:t>桩基技术的英文名称为</w:t>
      </w:r>
      <w:r w:rsidRPr="0073542F">
        <w:rPr>
          <w:rFonts w:cs="宋体"/>
          <w:kern w:val="0"/>
        </w:rPr>
        <w:t xml:space="preserve"> Soil Displacement Screw Pile</w:t>
      </w:r>
      <w:r w:rsidRPr="0073542F">
        <w:rPr>
          <w:rFonts w:cs="宋体" w:hint="eastAsia"/>
          <w:kern w:val="0"/>
        </w:rPr>
        <w:t>（简称：</w:t>
      </w:r>
      <w:r w:rsidRPr="0073542F">
        <w:rPr>
          <w:rFonts w:cs="宋体"/>
          <w:kern w:val="0"/>
        </w:rPr>
        <w:t xml:space="preserve">SDS </w:t>
      </w:r>
      <w:r w:rsidRPr="0073542F">
        <w:rPr>
          <w:rFonts w:cs="宋体" w:hint="eastAsia"/>
          <w:kern w:val="0"/>
        </w:rPr>
        <w:t>桩）。短螺旋挤土灌注桩</w:t>
      </w:r>
      <w:r>
        <w:rPr>
          <w:rFonts w:cs="宋体" w:hint="eastAsia"/>
          <w:kern w:val="0"/>
        </w:rPr>
        <w:t>的第一代技术</w:t>
      </w:r>
      <w:r>
        <w:rPr>
          <w:rFonts w:cs="宋体"/>
          <w:kern w:val="0"/>
        </w:rPr>
        <w:t>20</w:t>
      </w:r>
      <w:r>
        <w:rPr>
          <w:rFonts w:cs="宋体" w:hint="eastAsia"/>
          <w:kern w:val="0"/>
        </w:rPr>
        <w:t>世纪</w:t>
      </w:r>
      <w:r>
        <w:rPr>
          <w:rFonts w:cs="宋体"/>
          <w:kern w:val="0"/>
        </w:rPr>
        <w:t>60</w:t>
      </w:r>
      <w:r>
        <w:rPr>
          <w:rFonts w:cs="宋体" w:hint="eastAsia"/>
          <w:kern w:val="0"/>
        </w:rPr>
        <w:t>年代出现在欧洲，有代表性的短螺旋挤土灌注桩有</w:t>
      </w:r>
      <w:r>
        <w:rPr>
          <w:rFonts w:cs="宋体"/>
          <w:kern w:val="0"/>
        </w:rPr>
        <w:t xml:space="preserve">FUNDEX Pile </w:t>
      </w:r>
      <w:r>
        <w:rPr>
          <w:rFonts w:cs="宋体" w:hint="eastAsia"/>
          <w:kern w:val="0"/>
        </w:rPr>
        <w:t>和</w:t>
      </w:r>
      <w:r>
        <w:rPr>
          <w:rFonts w:cs="宋体"/>
          <w:kern w:val="0"/>
        </w:rPr>
        <w:t>ATLAS Pile</w:t>
      </w:r>
      <w:r>
        <w:rPr>
          <w:rFonts w:cs="宋体" w:hint="eastAsia"/>
          <w:kern w:val="0"/>
        </w:rPr>
        <w:t>；而第二代</w:t>
      </w:r>
      <w:r w:rsidRPr="0073542F">
        <w:rPr>
          <w:rFonts w:cs="宋体" w:hint="eastAsia"/>
          <w:kern w:val="0"/>
        </w:rPr>
        <w:t>技术</w:t>
      </w:r>
      <w:r>
        <w:rPr>
          <w:rFonts w:cs="宋体" w:hint="eastAsia"/>
          <w:kern w:val="0"/>
        </w:rPr>
        <w:t>在</w:t>
      </w:r>
      <w:r w:rsidRPr="0073542F">
        <w:rPr>
          <w:rFonts w:cs="宋体"/>
          <w:kern w:val="0"/>
        </w:rPr>
        <w:t>20</w:t>
      </w:r>
      <w:r w:rsidRPr="0073542F">
        <w:rPr>
          <w:rFonts w:cs="宋体" w:hint="eastAsia"/>
          <w:kern w:val="0"/>
        </w:rPr>
        <w:t>世纪</w:t>
      </w:r>
      <w:r w:rsidRPr="0073542F">
        <w:rPr>
          <w:rFonts w:cs="宋体"/>
          <w:kern w:val="0"/>
        </w:rPr>
        <w:t>90</w:t>
      </w:r>
      <w:r w:rsidRPr="0073542F">
        <w:rPr>
          <w:rFonts w:cs="宋体" w:hint="eastAsia"/>
          <w:kern w:val="0"/>
        </w:rPr>
        <w:t>年代开始</w:t>
      </w:r>
      <w:r>
        <w:rPr>
          <w:rFonts w:cs="宋体" w:hint="eastAsia"/>
          <w:kern w:val="0"/>
        </w:rPr>
        <w:t>推广应用</w:t>
      </w:r>
      <w:r w:rsidRPr="0073542F">
        <w:rPr>
          <w:rFonts w:cs="宋体" w:hint="eastAsia"/>
          <w:kern w:val="0"/>
        </w:rPr>
        <w:t>，有代表性的短螺旋挤土灌注桩有比利时</w:t>
      </w:r>
      <w:r w:rsidRPr="0073542F">
        <w:rPr>
          <w:rFonts w:cs="宋体"/>
          <w:kern w:val="0"/>
        </w:rPr>
        <w:t xml:space="preserve"> OMEGA Pile</w:t>
      </w:r>
      <w:r w:rsidRPr="0073542F">
        <w:rPr>
          <w:rFonts w:cs="宋体" w:hint="eastAsia"/>
          <w:kern w:val="0"/>
        </w:rPr>
        <w:t>、德国</w:t>
      </w:r>
      <w:r w:rsidRPr="0073542F">
        <w:rPr>
          <w:rFonts w:cs="宋体"/>
          <w:kern w:val="0"/>
        </w:rPr>
        <w:t xml:space="preserve"> FD</w:t>
      </w:r>
      <w:r>
        <w:rPr>
          <w:rFonts w:cs="宋体"/>
          <w:kern w:val="0"/>
        </w:rPr>
        <w:t xml:space="preserve"> </w:t>
      </w:r>
      <w:r w:rsidRPr="0073542F">
        <w:rPr>
          <w:rFonts w:cs="宋体"/>
          <w:kern w:val="0"/>
        </w:rPr>
        <w:t>P</w:t>
      </w:r>
      <w:r>
        <w:rPr>
          <w:rFonts w:cs="宋体"/>
          <w:kern w:val="0"/>
        </w:rPr>
        <w:t>ile</w:t>
      </w:r>
      <w:r w:rsidRPr="0073542F">
        <w:rPr>
          <w:rFonts w:cs="宋体" w:hint="eastAsia"/>
          <w:kern w:val="0"/>
        </w:rPr>
        <w:t>、美国</w:t>
      </w:r>
      <w:r w:rsidRPr="0073542F">
        <w:rPr>
          <w:rFonts w:cs="宋体"/>
          <w:kern w:val="0"/>
        </w:rPr>
        <w:t xml:space="preserve"> DD Pile</w:t>
      </w:r>
      <w:r w:rsidRPr="0073542F">
        <w:rPr>
          <w:rFonts w:cs="宋体" w:hint="eastAsia"/>
          <w:kern w:val="0"/>
        </w:rPr>
        <w:t>、中国</w:t>
      </w:r>
      <w:r w:rsidRPr="0073542F">
        <w:rPr>
          <w:rFonts w:cs="宋体"/>
          <w:kern w:val="0"/>
        </w:rPr>
        <w:t xml:space="preserve"> SDS</w:t>
      </w:r>
      <w:r w:rsidRPr="0073542F">
        <w:rPr>
          <w:rFonts w:cs="宋体" w:hint="eastAsia"/>
          <w:kern w:val="0"/>
        </w:rPr>
        <w:t>桩、英国</w:t>
      </w:r>
      <w:r w:rsidRPr="0073542F">
        <w:rPr>
          <w:rFonts w:cs="宋体"/>
          <w:kern w:val="0"/>
        </w:rPr>
        <w:t xml:space="preserve"> TSD System</w:t>
      </w:r>
      <w:r w:rsidRPr="0073542F">
        <w:rPr>
          <w:rFonts w:cs="宋体" w:hint="eastAsia"/>
          <w:kern w:val="0"/>
        </w:rPr>
        <w:t>、意大利</w:t>
      </w:r>
      <w:r w:rsidRPr="0073542F">
        <w:rPr>
          <w:rFonts w:cs="宋体"/>
          <w:kern w:val="0"/>
        </w:rPr>
        <w:t xml:space="preserve"> CDS Pile</w:t>
      </w:r>
      <w:r w:rsidRPr="0073542F">
        <w:rPr>
          <w:rFonts w:cs="宋体" w:hint="eastAsia"/>
          <w:kern w:val="0"/>
        </w:rPr>
        <w:t>、澳大利亚</w:t>
      </w:r>
      <w:r w:rsidRPr="0073542F">
        <w:rPr>
          <w:rFonts w:cs="宋体"/>
          <w:kern w:val="0"/>
        </w:rPr>
        <w:t xml:space="preserve"> V-Pile</w:t>
      </w:r>
      <w:r w:rsidRPr="0073542F">
        <w:rPr>
          <w:rFonts w:cs="宋体" w:hint="eastAsia"/>
          <w:kern w:val="0"/>
        </w:rPr>
        <w:t>等。欧盟、美国、比利时和中国等</w:t>
      </w:r>
      <w:r>
        <w:rPr>
          <w:rFonts w:cs="宋体" w:hint="eastAsia"/>
          <w:kern w:val="0"/>
        </w:rPr>
        <w:t>国家和地区已</w:t>
      </w:r>
      <w:r w:rsidRPr="0073542F">
        <w:rPr>
          <w:rFonts w:cs="宋体" w:hint="eastAsia"/>
          <w:kern w:val="0"/>
        </w:rPr>
        <w:t>编制了相关的技术标准</w:t>
      </w:r>
      <w:r>
        <w:rPr>
          <w:rFonts w:cs="宋体" w:hint="eastAsia"/>
          <w:kern w:val="0"/>
        </w:rPr>
        <w:t>，供各国的短螺旋挤土灌注桩设计、施工及质量检验使用</w:t>
      </w:r>
      <w:r w:rsidRPr="0073542F">
        <w:rPr>
          <w:rFonts w:cs="宋体" w:hint="eastAsia"/>
          <w:kern w:val="0"/>
        </w:rPr>
        <w:t>。</w:t>
      </w:r>
    </w:p>
    <w:p w:rsidR="004A48B3" w:rsidRPr="0073542F" w:rsidRDefault="004A48B3" w:rsidP="00A2276A">
      <w:pPr>
        <w:autoSpaceDE w:val="0"/>
        <w:autoSpaceDN w:val="0"/>
        <w:adjustRightInd w:val="0"/>
        <w:spacing w:line="360" w:lineRule="auto"/>
        <w:ind w:firstLineChars="200" w:firstLine="31680"/>
        <w:rPr>
          <w:rFonts w:cs="宋体"/>
          <w:kern w:val="0"/>
        </w:rPr>
      </w:pPr>
      <w:r w:rsidRPr="0073542F">
        <w:rPr>
          <w:rFonts w:cs="宋体" w:hint="eastAsia"/>
          <w:kern w:val="0"/>
        </w:rPr>
        <w:t>近</w:t>
      </w:r>
      <w:r>
        <w:rPr>
          <w:rFonts w:cs="宋体"/>
          <w:kern w:val="0"/>
        </w:rPr>
        <w:t>10</w:t>
      </w:r>
      <w:r>
        <w:rPr>
          <w:rFonts w:cs="宋体" w:hint="eastAsia"/>
          <w:kern w:val="0"/>
        </w:rPr>
        <w:t>多</w:t>
      </w:r>
      <w:r w:rsidRPr="0073542F">
        <w:rPr>
          <w:rFonts w:cs="宋体" w:hint="eastAsia"/>
          <w:kern w:val="0"/>
        </w:rPr>
        <w:t>年来，这</w:t>
      </w:r>
      <w:r>
        <w:rPr>
          <w:rFonts w:cs="宋体" w:hint="eastAsia"/>
          <w:kern w:val="0"/>
        </w:rPr>
        <w:t>项</w:t>
      </w:r>
      <w:r w:rsidRPr="0073542F">
        <w:rPr>
          <w:rFonts w:cs="宋体" w:hint="eastAsia"/>
          <w:kern w:val="0"/>
        </w:rPr>
        <w:t>桩基技术得到迅猛发展，基于不同</w:t>
      </w:r>
      <w:r>
        <w:rPr>
          <w:rFonts w:cs="宋体" w:hint="eastAsia"/>
          <w:kern w:val="0"/>
        </w:rPr>
        <w:t>钻具发明</w:t>
      </w:r>
      <w:r w:rsidRPr="0073542F">
        <w:rPr>
          <w:rFonts w:cs="宋体" w:hint="eastAsia"/>
          <w:kern w:val="0"/>
        </w:rPr>
        <w:t>专利技术的短螺旋挤土灌注桩技术已在欧、亚、南北美、澳等大洲数十个国家得到</w:t>
      </w:r>
      <w:r>
        <w:rPr>
          <w:rFonts w:cs="宋体" w:hint="eastAsia"/>
          <w:kern w:val="0"/>
        </w:rPr>
        <w:t>大规模</w:t>
      </w:r>
      <w:r w:rsidRPr="0073542F">
        <w:rPr>
          <w:rFonts w:cs="宋体" w:hint="eastAsia"/>
          <w:kern w:val="0"/>
        </w:rPr>
        <w:t>应用。工程项目涵盖了中高层住宅公寓（最高</w:t>
      </w:r>
      <w:r w:rsidRPr="0073542F">
        <w:rPr>
          <w:rFonts w:cs="宋体"/>
          <w:kern w:val="0"/>
        </w:rPr>
        <w:t>35</w:t>
      </w:r>
      <w:r w:rsidRPr="0073542F">
        <w:rPr>
          <w:rFonts w:cs="宋体" w:hint="eastAsia"/>
          <w:kern w:val="0"/>
        </w:rPr>
        <w:t>层）、公共与商用建筑、仓储与工厂、环境与能源、高速铁路与公路等土木建筑领域。国内外工程实践表明</w:t>
      </w:r>
      <w:r>
        <w:rPr>
          <w:rFonts w:cs="宋体" w:hint="eastAsia"/>
          <w:kern w:val="0"/>
        </w:rPr>
        <w:t>短螺旋挤土灌注桩技术适用于桩基础与刚性桩复合地基，并且具有广泛的地层适宜性，</w:t>
      </w:r>
      <w:r w:rsidRPr="0073542F">
        <w:rPr>
          <w:rFonts w:cs="宋体" w:hint="eastAsia"/>
          <w:kern w:val="0"/>
        </w:rPr>
        <w:t>其适用</w:t>
      </w:r>
      <w:r>
        <w:rPr>
          <w:rFonts w:cs="宋体" w:hint="eastAsia"/>
          <w:kern w:val="0"/>
        </w:rPr>
        <w:t>范围包括</w:t>
      </w:r>
      <w:r w:rsidRPr="0073542F">
        <w:rPr>
          <w:rFonts w:cs="宋体" w:hint="eastAsia"/>
          <w:kern w:val="0"/>
        </w:rPr>
        <w:t>填土、粉土、黄</w:t>
      </w:r>
      <w:r>
        <w:rPr>
          <w:rFonts w:cs="宋体" w:hint="eastAsia"/>
          <w:kern w:val="0"/>
        </w:rPr>
        <w:t>土、黏性土、砂土、角砾、圆砾、碎石、卵石、全风化岩与强风化岩等可挤压岩土层。</w:t>
      </w:r>
      <w:r w:rsidRPr="0073542F">
        <w:rPr>
          <w:rFonts w:cs="宋体" w:hint="eastAsia"/>
          <w:kern w:val="0"/>
        </w:rPr>
        <w:t>地层适</w:t>
      </w:r>
      <w:r>
        <w:rPr>
          <w:rFonts w:cs="宋体" w:hint="eastAsia"/>
          <w:kern w:val="0"/>
        </w:rPr>
        <w:t>用</w:t>
      </w:r>
      <w:r w:rsidRPr="0073542F">
        <w:rPr>
          <w:rFonts w:cs="宋体" w:hint="eastAsia"/>
          <w:kern w:val="0"/>
        </w:rPr>
        <w:t>性参考指标为标准贯入试验锤击数</w:t>
      </w:r>
      <w:r w:rsidRPr="0073542F">
        <w:rPr>
          <w:rFonts w:cs="宋体"/>
          <w:kern w:val="0"/>
        </w:rPr>
        <w:t xml:space="preserve"> </w:t>
      </w:r>
      <w:r w:rsidRPr="001B00FB">
        <w:rPr>
          <w:i/>
          <w:szCs w:val="21"/>
        </w:rPr>
        <w:t>N</w:t>
      </w:r>
      <w:r>
        <w:rPr>
          <w:i/>
          <w:szCs w:val="21"/>
        </w:rPr>
        <w:t xml:space="preserve"> </w:t>
      </w:r>
      <w:r w:rsidRPr="007F0A17">
        <w:rPr>
          <w:rFonts w:hint="eastAsia"/>
          <w:iCs/>
          <w:kern w:val="0"/>
          <w:sz w:val="15"/>
          <w:szCs w:val="15"/>
        </w:rPr>
        <w:t>≤</w:t>
      </w:r>
      <w:r>
        <w:rPr>
          <w:iCs/>
          <w:kern w:val="0"/>
          <w:sz w:val="15"/>
          <w:szCs w:val="15"/>
        </w:rPr>
        <w:t xml:space="preserve"> </w:t>
      </w:r>
      <w:r w:rsidRPr="0073542F">
        <w:rPr>
          <w:rFonts w:cs="宋体"/>
          <w:kern w:val="0"/>
        </w:rPr>
        <w:t>60</w:t>
      </w:r>
      <w:r w:rsidRPr="0073542F">
        <w:rPr>
          <w:rFonts w:cs="宋体" w:hint="eastAsia"/>
          <w:kern w:val="0"/>
        </w:rPr>
        <w:t>或静力触探试验锥</w:t>
      </w:r>
      <w:r>
        <w:rPr>
          <w:rFonts w:cs="宋体" w:hint="eastAsia"/>
          <w:kern w:val="0"/>
        </w:rPr>
        <w:t>尖</w:t>
      </w:r>
      <w:r w:rsidRPr="0073542F">
        <w:rPr>
          <w:rFonts w:cs="宋体" w:hint="eastAsia"/>
          <w:kern w:val="0"/>
        </w:rPr>
        <w:t>阻力</w:t>
      </w:r>
      <w:r w:rsidRPr="001106D3">
        <w:rPr>
          <w:rFonts w:cs="宋体"/>
          <w:i/>
          <w:kern w:val="0"/>
        </w:rPr>
        <w:t>q</w:t>
      </w:r>
      <w:r w:rsidRPr="001106D3">
        <w:rPr>
          <w:rFonts w:cs="宋体"/>
          <w:kern w:val="0"/>
          <w:vertAlign w:val="subscript"/>
        </w:rPr>
        <w:t>c</w:t>
      </w:r>
      <w:r>
        <w:rPr>
          <w:rFonts w:cs="宋体"/>
          <w:kern w:val="0"/>
          <w:vertAlign w:val="subscript"/>
        </w:rPr>
        <w:t xml:space="preserve"> </w:t>
      </w:r>
      <w:r w:rsidRPr="007F0A17">
        <w:rPr>
          <w:rFonts w:hint="eastAsia"/>
          <w:iCs/>
          <w:kern w:val="0"/>
          <w:sz w:val="15"/>
          <w:szCs w:val="15"/>
        </w:rPr>
        <w:t>≤</w:t>
      </w:r>
      <w:r>
        <w:rPr>
          <w:iCs/>
          <w:kern w:val="0"/>
          <w:sz w:val="15"/>
          <w:szCs w:val="15"/>
        </w:rPr>
        <w:t xml:space="preserve"> </w:t>
      </w:r>
      <w:r w:rsidRPr="0073542F">
        <w:rPr>
          <w:rFonts w:cs="宋体"/>
          <w:kern w:val="0"/>
        </w:rPr>
        <w:t>30MPa</w:t>
      </w:r>
      <w:r w:rsidRPr="0073542F">
        <w:rPr>
          <w:rFonts w:cs="宋体" w:hint="eastAsia"/>
          <w:kern w:val="0"/>
        </w:rPr>
        <w:t>。工程常用短螺旋挤土灌注桩</w:t>
      </w:r>
      <w:r>
        <w:rPr>
          <w:rFonts w:cs="宋体" w:hint="eastAsia"/>
          <w:kern w:val="0"/>
        </w:rPr>
        <w:t>属于</w:t>
      </w:r>
      <w:r w:rsidRPr="0073542F">
        <w:rPr>
          <w:rFonts w:cs="宋体" w:hint="eastAsia"/>
          <w:kern w:val="0"/>
        </w:rPr>
        <w:t>中等直径桩，桩径介于</w:t>
      </w:r>
      <w:r w:rsidRPr="0073542F">
        <w:rPr>
          <w:rFonts w:cs="宋体"/>
          <w:kern w:val="0"/>
        </w:rPr>
        <w:t>350</w:t>
      </w:r>
      <w:r>
        <w:rPr>
          <w:rFonts w:cs="宋体"/>
          <w:kern w:val="0"/>
        </w:rPr>
        <w:t>mm</w:t>
      </w:r>
      <w:r w:rsidRPr="0073542F">
        <w:rPr>
          <w:rFonts w:cs="宋体" w:hint="eastAsia"/>
          <w:kern w:val="0"/>
        </w:rPr>
        <w:t>～</w:t>
      </w:r>
      <w:r w:rsidRPr="0073542F">
        <w:rPr>
          <w:rFonts w:cs="宋体"/>
          <w:kern w:val="0"/>
        </w:rPr>
        <w:t>800mm</w:t>
      </w:r>
      <w:r w:rsidRPr="0073542F">
        <w:rPr>
          <w:rFonts w:cs="宋体" w:hint="eastAsia"/>
          <w:kern w:val="0"/>
        </w:rPr>
        <w:t>，单桩</w:t>
      </w:r>
      <w:r>
        <w:rPr>
          <w:rFonts w:cs="宋体" w:hint="eastAsia"/>
          <w:kern w:val="0"/>
        </w:rPr>
        <w:t>竖向</w:t>
      </w:r>
      <w:r w:rsidRPr="0073542F">
        <w:rPr>
          <w:rFonts w:cs="宋体" w:hint="eastAsia"/>
          <w:kern w:val="0"/>
        </w:rPr>
        <w:t>极限承载力</w:t>
      </w:r>
      <w:r>
        <w:rPr>
          <w:rFonts w:cs="宋体" w:hint="eastAsia"/>
          <w:kern w:val="0"/>
        </w:rPr>
        <w:t>值域</w:t>
      </w:r>
      <w:r w:rsidRPr="0073542F">
        <w:rPr>
          <w:rFonts w:cs="宋体" w:hint="eastAsia"/>
          <w:kern w:val="0"/>
        </w:rPr>
        <w:t>主要位于</w:t>
      </w:r>
      <w:r w:rsidRPr="0073542F">
        <w:rPr>
          <w:rFonts w:cs="宋体"/>
          <w:kern w:val="0"/>
        </w:rPr>
        <w:t>1500kN</w:t>
      </w:r>
      <w:r w:rsidRPr="0073542F">
        <w:rPr>
          <w:rFonts w:cs="宋体" w:hint="eastAsia"/>
          <w:kern w:val="0"/>
        </w:rPr>
        <w:t>～</w:t>
      </w:r>
      <w:r w:rsidRPr="0073542F">
        <w:rPr>
          <w:rFonts w:cs="宋体"/>
          <w:kern w:val="0"/>
        </w:rPr>
        <w:t>10000kN</w:t>
      </w:r>
      <w:r w:rsidRPr="0073542F">
        <w:rPr>
          <w:rFonts w:cs="宋体" w:hint="eastAsia"/>
          <w:kern w:val="0"/>
        </w:rPr>
        <w:t>。</w:t>
      </w:r>
    </w:p>
    <w:p w:rsidR="004A48B3" w:rsidRPr="0073542F" w:rsidRDefault="004A48B3" w:rsidP="00A2276A">
      <w:pPr>
        <w:autoSpaceDE w:val="0"/>
        <w:autoSpaceDN w:val="0"/>
        <w:adjustRightInd w:val="0"/>
        <w:spacing w:line="360" w:lineRule="auto"/>
        <w:ind w:firstLineChars="200" w:firstLine="31680"/>
      </w:pPr>
      <w:r w:rsidRPr="0073542F">
        <w:rPr>
          <w:rFonts w:cs="宋体" w:hint="eastAsia"/>
          <w:kern w:val="0"/>
        </w:rPr>
        <w:t>作为一项技术先进、质量可靠、</w:t>
      </w:r>
      <w:r>
        <w:rPr>
          <w:rFonts w:cs="宋体" w:hint="eastAsia"/>
          <w:kern w:val="0"/>
        </w:rPr>
        <w:t>节省建材、节能减排、</w:t>
      </w:r>
      <w:r w:rsidRPr="0073542F">
        <w:rPr>
          <w:rFonts w:cs="宋体" w:hint="eastAsia"/>
          <w:kern w:val="0"/>
        </w:rPr>
        <w:t>绿色环保</w:t>
      </w:r>
      <w:r>
        <w:rPr>
          <w:rFonts w:cs="宋体" w:hint="eastAsia"/>
          <w:kern w:val="0"/>
        </w:rPr>
        <w:t>、高效低价</w:t>
      </w:r>
      <w:r w:rsidRPr="0073542F">
        <w:rPr>
          <w:rFonts w:cs="宋体" w:hint="eastAsia"/>
          <w:kern w:val="0"/>
        </w:rPr>
        <w:t>的桩基</w:t>
      </w:r>
      <w:r>
        <w:rPr>
          <w:rFonts w:cs="宋体" w:hint="eastAsia"/>
          <w:kern w:val="0"/>
        </w:rPr>
        <w:t>与复合地基</w:t>
      </w:r>
      <w:r w:rsidRPr="0073542F">
        <w:rPr>
          <w:rFonts w:cs="宋体" w:hint="eastAsia"/>
          <w:kern w:val="0"/>
        </w:rPr>
        <w:t>技术，在国家住建部和财政部资助支持下，</w:t>
      </w:r>
      <w:r>
        <w:rPr>
          <w:rFonts w:cs="宋体" w:hint="eastAsia"/>
          <w:kern w:val="0"/>
        </w:rPr>
        <w:t>从</w:t>
      </w:r>
      <w:r w:rsidRPr="0073542F">
        <w:rPr>
          <w:rFonts w:cs="宋体"/>
          <w:kern w:val="0"/>
        </w:rPr>
        <w:t>2006</w:t>
      </w:r>
      <w:r w:rsidRPr="0073542F">
        <w:rPr>
          <w:rFonts w:cs="宋体" w:hint="eastAsia"/>
          <w:kern w:val="0"/>
        </w:rPr>
        <w:t>年</w:t>
      </w:r>
      <w:r>
        <w:rPr>
          <w:rFonts w:cs="宋体" w:hint="eastAsia"/>
          <w:kern w:val="0"/>
        </w:rPr>
        <w:t>起，</w:t>
      </w:r>
      <w:r w:rsidRPr="0073542F">
        <w:rPr>
          <w:rFonts w:cs="宋体" w:hint="eastAsia"/>
          <w:kern w:val="0"/>
        </w:rPr>
        <w:t>我国科研技术人员对</w:t>
      </w:r>
      <w:r>
        <w:rPr>
          <w:rFonts w:cs="宋体" w:hint="eastAsia"/>
          <w:kern w:val="0"/>
        </w:rPr>
        <w:t>短螺旋挤土灌注桩开展</w:t>
      </w:r>
      <w:r w:rsidRPr="0073542F">
        <w:rPr>
          <w:rFonts w:cs="宋体" w:hint="eastAsia"/>
          <w:kern w:val="0"/>
        </w:rPr>
        <w:t>了全面的理论研究和技术创新，</w:t>
      </w:r>
      <w:r>
        <w:rPr>
          <w:rFonts w:cs="宋体" w:hint="eastAsia"/>
          <w:kern w:val="0"/>
        </w:rPr>
        <w:t>并构建</w:t>
      </w:r>
      <w:r w:rsidRPr="0073542F">
        <w:rPr>
          <w:rFonts w:cs="宋体" w:hint="eastAsia"/>
          <w:kern w:val="0"/>
        </w:rPr>
        <w:t>了具有我国自主知识产权的</w:t>
      </w:r>
      <w:r>
        <w:rPr>
          <w:rFonts w:cs="宋体" w:hint="eastAsia"/>
          <w:kern w:val="0"/>
        </w:rPr>
        <w:t>成套</w:t>
      </w:r>
      <w:r w:rsidRPr="0073542F">
        <w:rPr>
          <w:rFonts w:cs="宋体" w:hint="eastAsia"/>
          <w:kern w:val="0"/>
        </w:rPr>
        <w:t>短螺旋挤土灌注桩技术体系</w:t>
      </w:r>
      <w:r>
        <w:rPr>
          <w:rFonts w:cs="宋体" w:hint="eastAsia"/>
          <w:kern w:val="0"/>
        </w:rPr>
        <w:t>。新技术体系涵盖了钻具优化理论、桩的承载变形机制、设计计算方法、技术标准、大扭矩钻机、高效挤扩钻具及施工工艺工法等方面。</w:t>
      </w:r>
      <w:r>
        <w:rPr>
          <w:rFonts w:cs="宋体"/>
          <w:kern w:val="0"/>
        </w:rPr>
        <w:t>10</w:t>
      </w:r>
      <w:r>
        <w:rPr>
          <w:rFonts w:cs="宋体" w:hint="eastAsia"/>
          <w:kern w:val="0"/>
        </w:rPr>
        <w:t>多年来，其在我国</w:t>
      </w:r>
      <w:r w:rsidRPr="0073542F">
        <w:rPr>
          <w:rFonts w:cs="宋体"/>
          <w:kern w:val="0"/>
        </w:rPr>
        <w:t>10</w:t>
      </w:r>
      <w:r>
        <w:rPr>
          <w:rFonts w:cs="宋体" w:hint="eastAsia"/>
          <w:kern w:val="0"/>
        </w:rPr>
        <w:t>多个省市自治区的工程应用获得了突出的经济、环保与经济效益，并且</w:t>
      </w:r>
      <w:r w:rsidRPr="0073542F">
        <w:rPr>
          <w:rFonts w:cs="宋体" w:hint="eastAsia"/>
          <w:kern w:val="0"/>
        </w:rPr>
        <w:t>积累了大量工程技术数据</w:t>
      </w:r>
      <w:r>
        <w:rPr>
          <w:rFonts w:cs="宋体" w:hint="eastAsia"/>
          <w:kern w:val="0"/>
        </w:rPr>
        <w:t>，为我国大规模推广应用新技术体系打下了坚实的基础</w:t>
      </w:r>
      <w:r w:rsidRPr="0073542F">
        <w:rPr>
          <w:rFonts w:cs="宋体" w:hint="eastAsia"/>
          <w:kern w:val="0"/>
        </w:rPr>
        <w:t>。</w:t>
      </w:r>
    </w:p>
    <w:p w:rsidR="004A48B3" w:rsidRPr="0073542F" w:rsidRDefault="004A48B3" w:rsidP="00A2276A">
      <w:pPr>
        <w:spacing w:line="360" w:lineRule="auto"/>
        <w:ind w:firstLineChars="200" w:firstLine="31680"/>
        <w:rPr>
          <w:szCs w:val="21"/>
        </w:rPr>
      </w:pPr>
      <w:r w:rsidRPr="0073542F">
        <w:rPr>
          <w:rFonts w:hint="eastAsia"/>
          <w:szCs w:val="21"/>
        </w:rPr>
        <w:t>短螺旋挤土灌注桩施工应用</w:t>
      </w:r>
      <w:r>
        <w:rPr>
          <w:rFonts w:hint="eastAsia"/>
          <w:szCs w:val="21"/>
        </w:rPr>
        <w:t>双向</w:t>
      </w:r>
      <w:r w:rsidRPr="0073542F">
        <w:rPr>
          <w:rFonts w:hint="eastAsia"/>
          <w:szCs w:val="21"/>
        </w:rPr>
        <w:t>挤</w:t>
      </w:r>
      <w:r>
        <w:rPr>
          <w:rFonts w:hint="eastAsia"/>
          <w:szCs w:val="21"/>
        </w:rPr>
        <w:t>土施工方法和</w:t>
      </w:r>
      <w:r w:rsidRPr="0073542F">
        <w:rPr>
          <w:rFonts w:hint="eastAsia"/>
          <w:szCs w:val="21"/>
        </w:rPr>
        <w:t>三步</w:t>
      </w:r>
      <w:r>
        <w:rPr>
          <w:rFonts w:hint="eastAsia"/>
          <w:szCs w:val="21"/>
        </w:rPr>
        <w:t>挤土成桩工艺。</w:t>
      </w:r>
      <w:r w:rsidRPr="0073542F">
        <w:rPr>
          <w:rFonts w:hint="eastAsia"/>
          <w:kern w:val="0"/>
          <w:szCs w:val="21"/>
        </w:rPr>
        <w:t>短螺旋挤扩钻具（</w:t>
      </w:r>
      <w:r>
        <w:rPr>
          <w:rFonts w:hint="eastAsia"/>
          <w:kern w:val="0"/>
          <w:szCs w:val="21"/>
        </w:rPr>
        <w:t>包括短</w:t>
      </w:r>
      <w:r w:rsidRPr="0073542F">
        <w:rPr>
          <w:rFonts w:hint="eastAsia"/>
          <w:szCs w:val="21"/>
        </w:rPr>
        <w:t>螺旋封闭挤扩钻具和可调控挤土量的</w:t>
      </w:r>
      <w:r>
        <w:rPr>
          <w:rFonts w:hint="eastAsia"/>
          <w:szCs w:val="21"/>
        </w:rPr>
        <w:t>短</w:t>
      </w:r>
      <w:r w:rsidRPr="0073542F">
        <w:rPr>
          <w:rFonts w:hint="eastAsia"/>
          <w:szCs w:val="21"/>
        </w:rPr>
        <w:t>螺旋挤扩钻具）在大扭矩桩工钻机施加的扭矩与竖向</w:t>
      </w:r>
      <w:r>
        <w:rPr>
          <w:rFonts w:hint="eastAsia"/>
          <w:szCs w:val="21"/>
        </w:rPr>
        <w:t>钻</w:t>
      </w:r>
      <w:r w:rsidRPr="0073542F">
        <w:rPr>
          <w:rFonts w:hint="eastAsia"/>
          <w:szCs w:val="21"/>
        </w:rPr>
        <w:t>压作用下，</w:t>
      </w:r>
      <w:r>
        <w:rPr>
          <w:rFonts w:hint="eastAsia"/>
          <w:szCs w:val="21"/>
        </w:rPr>
        <w:t>通</w:t>
      </w:r>
      <w:r w:rsidRPr="0073542F">
        <w:rPr>
          <w:rFonts w:hint="eastAsia"/>
          <w:szCs w:val="21"/>
        </w:rPr>
        <w:t>过钻具双向机械挤土</w:t>
      </w:r>
      <w:r>
        <w:rPr>
          <w:rFonts w:hint="eastAsia"/>
          <w:szCs w:val="21"/>
        </w:rPr>
        <w:t>功能</w:t>
      </w:r>
      <w:r w:rsidRPr="0073542F">
        <w:rPr>
          <w:rFonts w:hint="eastAsia"/>
          <w:szCs w:val="21"/>
        </w:rPr>
        <w:t>与混凝土</w:t>
      </w:r>
      <w:r>
        <w:rPr>
          <w:rFonts w:hint="eastAsia"/>
          <w:szCs w:val="21"/>
        </w:rPr>
        <w:t>中心</w:t>
      </w:r>
      <w:r w:rsidRPr="0073542F">
        <w:rPr>
          <w:rFonts w:hint="eastAsia"/>
          <w:szCs w:val="21"/>
        </w:rPr>
        <w:t>压灌挤土</w:t>
      </w:r>
      <w:r>
        <w:rPr>
          <w:rFonts w:hint="eastAsia"/>
          <w:szCs w:val="21"/>
        </w:rPr>
        <w:t>功能</w:t>
      </w:r>
      <w:r w:rsidRPr="0073542F">
        <w:rPr>
          <w:rFonts w:hint="eastAsia"/>
          <w:szCs w:val="21"/>
        </w:rPr>
        <w:t>，将桩孔中的</w:t>
      </w:r>
      <w:r>
        <w:rPr>
          <w:rFonts w:hint="eastAsia"/>
          <w:szCs w:val="21"/>
        </w:rPr>
        <w:t>岩</w:t>
      </w:r>
      <w:r w:rsidRPr="0073542F">
        <w:rPr>
          <w:rFonts w:hint="eastAsia"/>
          <w:szCs w:val="21"/>
        </w:rPr>
        <w:t>土体</w:t>
      </w:r>
      <w:r>
        <w:rPr>
          <w:rFonts w:hint="eastAsia"/>
          <w:szCs w:val="21"/>
        </w:rPr>
        <w:t>全部</w:t>
      </w:r>
      <w:r w:rsidRPr="0073542F">
        <w:rPr>
          <w:rFonts w:hint="eastAsia"/>
          <w:szCs w:val="21"/>
        </w:rPr>
        <w:t>挤压</w:t>
      </w:r>
      <w:r>
        <w:rPr>
          <w:rFonts w:hint="eastAsia"/>
          <w:szCs w:val="21"/>
        </w:rPr>
        <w:t>入</w:t>
      </w:r>
      <w:r w:rsidRPr="0073542F">
        <w:rPr>
          <w:rFonts w:hint="eastAsia"/>
          <w:szCs w:val="21"/>
        </w:rPr>
        <w:t>桩孔</w:t>
      </w:r>
      <w:r>
        <w:rPr>
          <w:rFonts w:hint="eastAsia"/>
          <w:szCs w:val="21"/>
        </w:rPr>
        <w:t>侧壁</w:t>
      </w:r>
      <w:r w:rsidRPr="0073542F">
        <w:rPr>
          <w:rFonts w:hint="eastAsia"/>
          <w:szCs w:val="21"/>
        </w:rPr>
        <w:t>，形成圆柱形混凝土桩。通过</w:t>
      </w:r>
      <w:r>
        <w:rPr>
          <w:rFonts w:hint="eastAsia"/>
          <w:szCs w:val="21"/>
        </w:rPr>
        <w:t>双向挤土施工方法和</w:t>
      </w:r>
      <w:r w:rsidRPr="0073542F">
        <w:rPr>
          <w:rFonts w:hint="eastAsia"/>
          <w:szCs w:val="21"/>
        </w:rPr>
        <w:t>三步挤</w:t>
      </w:r>
      <w:r>
        <w:rPr>
          <w:rFonts w:hint="eastAsia"/>
          <w:szCs w:val="21"/>
        </w:rPr>
        <w:t>土</w:t>
      </w:r>
      <w:r w:rsidRPr="0073542F">
        <w:rPr>
          <w:rFonts w:hint="eastAsia"/>
          <w:szCs w:val="21"/>
        </w:rPr>
        <w:t>成桩</w:t>
      </w:r>
      <w:r>
        <w:rPr>
          <w:rFonts w:hint="eastAsia"/>
          <w:szCs w:val="21"/>
        </w:rPr>
        <w:t>工艺</w:t>
      </w:r>
      <w:r w:rsidRPr="0073542F">
        <w:rPr>
          <w:rFonts w:hint="eastAsia"/>
          <w:szCs w:val="21"/>
        </w:rPr>
        <w:t>能够实现桩周</w:t>
      </w:r>
      <w:r>
        <w:rPr>
          <w:rFonts w:hint="eastAsia"/>
          <w:szCs w:val="21"/>
        </w:rPr>
        <w:t>岩</w:t>
      </w:r>
      <w:r w:rsidRPr="0073542F">
        <w:rPr>
          <w:rFonts w:hint="eastAsia"/>
          <w:szCs w:val="21"/>
        </w:rPr>
        <w:t>土体的物理挤密，</w:t>
      </w:r>
      <w:r>
        <w:rPr>
          <w:rFonts w:hint="eastAsia"/>
          <w:szCs w:val="21"/>
        </w:rPr>
        <w:t>提高</w:t>
      </w:r>
      <w:r w:rsidRPr="0073542F">
        <w:rPr>
          <w:rFonts w:hint="eastAsia"/>
          <w:szCs w:val="21"/>
        </w:rPr>
        <w:t>桩周</w:t>
      </w:r>
      <w:r>
        <w:rPr>
          <w:rFonts w:hint="eastAsia"/>
          <w:szCs w:val="21"/>
        </w:rPr>
        <w:t>岩</w:t>
      </w:r>
      <w:r w:rsidRPr="0073542F">
        <w:rPr>
          <w:rFonts w:hint="eastAsia"/>
          <w:szCs w:val="21"/>
        </w:rPr>
        <w:t>土体</w:t>
      </w:r>
      <w:r>
        <w:rPr>
          <w:rFonts w:hint="eastAsia"/>
          <w:szCs w:val="21"/>
        </w:rPr>
        <w:t>的</w:t>
      </w:r>
      <w:r w:rsidRPr="0073542F">
        <w:rPr>
          <w:rFonts w:hint="eastAsia"/>
          <w:szCs w:val="21"/>
        </w:rPr>
        <w:t>应力水平与</w:t>
      </w:r>
      <w:r>
        <w:rPr>
          <w:rFonts w:hint="eastAsia"/>
          <w:szCs w:val="21"/>
        </w:rPr>
        <w:t>抗剪</w:t>
      </w:r>
      <w:r w:rsidRPr="0073542F">
        <w:rPr>
          <w:rFonts w:hint="eastAsia"/>
          <w:szCs w:val="21"/>
        </w:rPr>
        <w:t>强度，从而</w:t>
      </w:r>
      <w:r>
        <w:rPr>
          <w:rFonts w:hint="eastAsia"/>
          <w:szCs w:val="21"/>
        </w:rPr>
        <w:t>能够</w:t>
      </w:r>
      <w:r w:rsidRPr="0073542F">
        <w:rPr>
          <w:rFonts w:hint="eastAsia"/>
          <w:szCs w:val="21"/>
        </w:rPr>
        <w:t>使桩侧摩阻力</w:t>
      </w:r>
      <w:r>
        <w:rPr>
          <w:rFonts w:hint="eastAsia"/>
          <w:szCs w:val="21"/>
        </w:rPr>
        <w:t>比传统灌注桩</w:t>
      </w:r>
      <w:r w:rsidRPr="0073542F">
        <w:rPr>
          <w:rFonts w:hint="eastAsia"/>
          <w:szCs w:val="21"/>
        </w:rPr>
        <w:t>提高</w:t>
      </w:r>
      <w:r>
        <w:rPr>
          <w:szCs w:val="21"/>
        </w:rPr>
        <w:t>30% ~ 60%</w:t>
      </w:r>
      <w:r>
        <w:rPr>
          <w:rFonts w:hint="eastAsia"/>
          <w:szCs w:val="21"/>
        </w:rPr>
        <w:t>，其宏观表现为单</w:t>
      </w:r>
      <w:r w:rsidRPr="0073542F">
        <w:rPr>
          <w:rFonts w:hint="eastAsia"/>
          <w:szCs w:val="21"/>
        </w:rPr>
        <w:t>桩</w:t>
      </w:r>
      <w:r>
        <w:rPr>
          <w:rFonts w:hint="eastAsia"/>
          <w:szCs w:val="21"/>
        </w:rPr>
        <w:t>竖向</w:t>
      </w:r>
      <w:r w:rsidRPr="0073542F">
        <w:rPr>
          <w:rFonts w:hint="eastAsia"/>
          <w:szCs w:val="21"/>
        </w:rPr>
        <w:t>极限承载力大幅度提高和</w:t>
      </w:r>
      <w:r>
        <w:rPr>
          <w:rFonts w:hint="eastAsia"/>
          <w:szCs w:val="21"/>
        </w:rPr>
        <w:t>沉降</w:t>
      </w:r>
      <w:r w:rsidRPr="0073542F">
        <w:rPr>
          <w:rFonts w:hint="eastAsia"/>
          <w:szCs w:val="21"/>
        </w:rPr>
        <w:t>变形性能显著改善。</w:t>
      </w:r>
    </w:p>
    <w:p w:rsidR="004A48B3" w:rsidRDefault="004A48B3" w:rsidP="00A2276A">
      <w:pPr>
        <w:autoSpaceDE w:val="0"/>
        <w:autoSpaceDN w:val="0"/>
        <w:adjustRightInd w:val="0"/>
        <w:spacing w:line="360" w:lineRule="auto"/>
        <w:ind w:firstLineChars="200" w:firstLine="31680"/>
        <w:rPr>
          <w:szCs w:val="21"/>
        </w:rPr>
        <w:sectPr w:rsidR="004A48B3" w:rsidSect="00BC3796">
          <w:headerReference w:type="default" r:id="rId48"/>
          <w:footerReference w:type="default" r:id="rId49"/>
          <w:footerReference w:type="first" r:id="rId50"/>
          <w:pgSz w:w="11906" w:h="16838"/>
          <w:pgMar w:top="1440" w:right="1701" w:bottom="1440" w:left="1701" w:header="851" w:footer="992" w:gutter="0"/>
          <w:cols w:space="720"/>
          <w:docGrid w:type="lines" w:linePitch="312"/>
        </w:sectPr>
      </w:pPr>
      <w:r>
        <w:rPr>
          <w:rFonts w:hint="eastAsia"/>
          <w:szCs w:val="21"/>
        </w:rPr>
        <w:t>中国与世界数十个国家应用短螺旋挤土灌注桩基和复合地基技术的工程实践已充分证明，这项</w:t>
      </w:r>
      <w:r w:rsidRPr="0073542F">
        <w:rPr>
          <w:rFonts w:hint="eastAsia"/>
          <w:szCs w:val="21"/>
        </w:rPr>
        <w:t>技术具有单桩承载力高、</w:t>
      </w:r>
      <w:r>
        <w:rPr>
          <w:rFonts w:hint="eastAsia"/>
          <w:szCs w:val="21"/>
        </w:rPr>
        <w:t>节省建筑材料、施工便捷高效、</w:t>
      </w:r>
      <w:r w:rsidRPr="0073542F">
        <w:rPr>
          <w:rFonts w:hint="eastAsia"/>
          <w:szCs w:val="21"/>
        </w:rPr>
        <w:t>质量可控可靠、不受地下水影响、</w:t>
      </w:r>
      <w:r>
        <w:rPr>
          <w:rFonts w:hint="eastAsia"/>
          <w:szCs w:val="21"/>
        </w:rPr>
        <w:t>工程</w:t>
      </w:r>
      <w:r w:rsidRPr="0073542F">
        <w:rPr>
          <w:rFonts w:hint="eastAsia"/>
          <w:szCs w:val="21"/>
        </w:rPr>
        <w:t>应用</w:t>
      </w:r>
      <w:r>
        <w:rPr>
          <w:rFonts w:hint="eastAsia"/>
          <w:szCs w:val="21"/>
        </w:rPr>
        <w:t>领域广</w:t>
      </w:r>
      <w:r w:rsidRPr="0073542F">
        <w:rPr>
          <w:rFonts w:hint="eastAsia"/>
          <w:szCs w:val="21"/>
        </w:rPr>
        <w:t>、地层适应性强、综合造价低，且具有完全不出土或可控性少量出土的</w:t>
      </w:r>
      <w:r>
        <w:rPr>
          <w:rFonts w:hint="eastAsia"/>
          <w:szCs w:val="21"/>
        </w:rPr>
        <w:t>绿色技术</w:t>
      </w:r>
      <w:r w:rsidRPr="0073542F">
        <w:rPr>
          <w:rFonts w:hint="eastAsia"/>
          <w:szCs w:val="21"/>
        </w:rPr>
        <w:t>优势。</w:t>
      </w:r>
      <w:r>
        <w:rPr>
          <w:rFonts w:hint="eastAsia"/>
          <w:szCs w:val="21"/>
        </w:rPr>
        <w:t>此外，欧美国家还把短螺旋挤土灌注桩作为污染土地区采用桩基工程时的首选技术，以确保不发生因污染土外运引发的二次环境污染灾害。</w:t>
      </w:r>
    </w:p>
    <w:p w:rsidR="004A48B3" w:rsidRPr="00F97C3D" w:rsidRDefault="004A48B3" w:rsidP="00FF3E1E">
      <w:pPr>
        <w:pageBreakBefore/>
        <w:spacing w:beforeLines="200" w:afterLines="100" w:line="360" w:lineRule="auto"/>
        <w:jc w:val="center"/>
        <w:outlineLvl w:val="0"/>
        <w:rPr>
          <w:rFonts w:eastAsia="黑体"/>
          <w:b/>
          <w:bCs/>
          <w:sz w:val="32"/>
          <w:szCs w:val="32"/>
        </w:rPr>
      </w:pPr>
      <w:bookmarkStart w:id="252" w:name="_Toc499898751"/>
      <w:bookmarkStart w:id="253" w:name="_Toc501318370"/>
      <w:bookmarkStart w:id="254" w:name="_Toc501205370"/>
      <w:bookmarkStart w:id="255" w:name="_Toc517879550"/>
      <w:bookmarkStart w:id="256" w:name="_Toc517889509"/>
      <w:bookmarkStart w:id="257" w:name="_Toc519418442"/>
      <w:bookmarkStart w:id="258" w:name="_Toc520487208"/>
      <w:bookmarkStart w:id="259" w:name="_Toc522718263"/>
      <w:bookmarkStart w:id="260" w:name="_Toc595025"/>
      <w:bookmarkStart w:id="261" w:name="_Toc1133975"/>
      <w:bookmarkStart w:id="262" w:name="_Toc1134541"/>
      <w:bookmarkStart w:id="263" w:name="_Toc1565412"/>
      <w:bookmarkStart w:id="264" w:name="_Toc1565492"/>
      <w:bookmarkStart w:id="265" w:name="_Toc2588451"/>
      <w:r w:rsidRPr="00F97C3D">
        <w:rPr>
          <w:rFonts w:eastAsia="黑体"/>
          <w:b/>
          <w:bCs/>
          <w:sz w:val="32"/>
          <w:szCs w:val="32"/>
        </w:rPr>
        <w:t xml:space="preserve">3  </w:t>
      </w:r>
      <w:r w:rsidRPr="00F97C3D">
        <w:rPr>
          <w:rFonts w:eastAsia="黑体" w:hint="eastAsia"/>
          <w:b/>
          <w:bCs/>
          <w:sz w:val="32"/>
          <w:szCs w:val="32"/>
        </w:rPr>
        <w:t>基本规定</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4A48B3" w:rsidRPr="0073542F" w:rsidRDefault="004A48B3" w:rsidP="00FF3E1E">
      <w:pPr>
        <w:spacing w:beforeLines="50" w:line="360" w:lineRule="auto"/>
        <w:jc w:val="center"/>
        <w:outlineLvl w:val="1"/>
        <w:rPr>
          <w:b/>
          <w:bCs/>
          <w:sz w:val="28"/>
          <w:szCs w:val="28"/>
        </w:rPr>
      </w:pPr>
      <w:bookmarkStart w:id="266" w:name="_Toc501318371"/>
      <w:bookmarkStart w:id="267" w:name="_Toc499898752"/>
      <w:bookmarkStart w:id="268" w:name="_Toc501205371"/>
      <w:bookmarkStart w:id="269" w:name="_Toc517879551"/>
      <w:bookmarkStart w:id="270" w:name="_Toc517889510"/>
      <w:bookmarkStart w:id="271" w:name="_Toc519418443"/>
      <w:bookmarkStart w:id="272" w:name="_Toc520487209"/>
      <w:bookmarkStart w:id="273" w:name="_Toc522718264"/>
      <w:bookmarkStart w:id="274" w:name="_Toc595026"/>
      <w:bookmarkStart w:id="275" w:name="_Toc1133976"/>
      <w:bookmarkStart w:id="276" w:name="_Toc1134542"/>
      <w:bookmarkStart w:id="277" w:name="_Toc1565413"/>
      <w:bookmarkStart w:id="278" w:name="_Toc1565493"/>
      <w:bookmarkStart w:id="279" w:name="_Toc2588452"/>
      <w:r w:rsidRPr="0073542F">
        <w:rPr>
          <w:b/>
          <w:bCs/>
          <w:sz w:val="28"/>
          <w:szCs w:val="28"/>
        </w:rPr>
        <w:t xml:space="preserve">3.1  </w:t>
      </w:r>
      <w:r w:rsidRPr="0073542F">
        <w:rPr>
          <w:rFonts w:hint="eastAsia"/>
          <w:b/>
          <w:bCs/>
          <w:sz w:val="28"/>
          <w:szCs w:val="28"/>
        </w:rPr>
        <w:t>一般规定</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4A48B3" w:rsidRPr="0073542F" w:rsidRDefault="004A48B3" w:rsidP="002F5D91">
      <w:pPr>
        <w:autoSpaceDE w:val="0"/>
        <w:autoSpaceDN w:val="0"/>
        <w:adjustRightInd w:val="0"/>
        <w:spacing w:line="360" w:lineRule="auto"/>
        <w:rPr>
          <w:rFonts w:cs="宋体"/>
          <w:kern w:val="0"/>
          <w:szCs w:val="21"/>
        </w:rPr>
      </w:pPr>
      <w:r w:rsidRPr="0073542F">
        <w:rPr>
          <w:b/>
          <w:kern w:val="0"/>
          <w:szCs w:val="21"/>
        </w:rPr>
        <w:t>3.1.1</w:t>
      </w:r>
      <w:r w:rsidRPr="0073542F">
        <w:rPr>
          <w:rFonts w:hint="eastAsia"/>
          <w:b/>
          <w:kern w:val="0"/>
          <w:szCs w:val="21"/>
        </w:rPr>
        <w:t>～</w:t>
      </w:r>
      <w:r w:rsidRPr="0073542F">
        <w:rPr>
          <w:b/>
          <w:kern w:val="0"/>
          <w:szCs w:val="21"/>
        </w:rPr>
        <w:t>3.1.2</w:t>
      </w:r>
      <w:r w:rsidRPr="0073542F">
        <w:rPr>
          <w:rFonts w:cs="黑体"/>
          <w:kern w:val="0"/>
          <w:szCs w:val="21"/>
        </w:rPr>
        <w:t xml:space="preserve">  </w:t>
      </w:r>
      <w:r w:rsidRPr="0073542F">
        <w:rPr>
          <w:rFonts w:hint="eastAsia"/>
          <w:szCs w:val="21"/>
        </w:rPr>
        <w:t>从国内外</w:t>
      </w:r>
      <w:r>
        <w:rPr>
          <w:rFonts w:hint="eastAsia"/>
          <w:szCs w:val="21"/>
        </w:rPr>
        <w:t>近</w:t>
      </w:r>
      <w:r>
        <w:rPr>
          <w:szCs w:val="21"/>
        </w:rPr>
        <w:t>20</w:t>
      </w:r>
      <w:r>
        <w:rPr>
          <w:rFonts w:hint="eastAsia"/>
          <w:szCs w:val="21"/>
        </w:rPr>
        <w:t>多年的</w:t>
      </w:r>
      <w:r w:rsidRPr="0073542F">
        <w:rPr>
          <w:rFonts w:hint="eastAsia"/>
          <w:szCs w:val="21"/>
        </w:rPr>
        <w:t>工程实践来看，短螺旋挤土灌注桩普遍适用于可</w:t>
      </w:r>
      <w:r>
        <w:rPr>
          <w:rFonts w:hint="eastAsia"/>
          <w:szCs w:val="21"/>
        </w:rPr>
        <w:t>挤压</w:t>
      </w:r>
      <w:r w:rsidRPr="0073542F">
        <w:rPr>
          <w:rFonts w:hint="eastAsia"/>
          <w:szCs w:val="21"/>
        </w:rPr>
        <w:t>的填土、黏</w:t>
      </w:r>
      <w:r>
        <w:rPr>
          <w:rFonts w:hint="eastAsia"/>
          <w:szCs w:val="21"/>
        </w:rPr>
        <w:t>性</w:t>
      </w:r>
      <w:r w:rsidRPr="0073542F">
        <w:rPr>
          <w:rFonts w:hint="eastAsia"/>
          <w:szCs w:val="21"/>
        </w:rPr>
        <w:t>土、粉土、黄土、砂土、砾砂、</w:t>
      </w:r>
      <w:r>
        <w:rPr>
          <w:rFonts w:hint="eastAsia"/>
          <w:szCs w:val="21"/>
        </w:rPr>
        <w:t>角砾、圆砾、</w:t>
      </w:r>
      <w:r w:rsidRPr="0073542F">
        <w:rPr>
          <w:rFonts w:hint="eastAsia"/>
          <w:szCs w:val="21"/>
        </w:rPr>
        <w:t>卵石、碎石、全风化和强风化岩</w:t>
      </w:r>
      <w:r>
        <w:rPr>
          <w:rFonts w:hint="eastAsia"/>
          <w:szCs w:val="21"/>
        </w:rPr>
        <w:t>等</w:t>
      </w:r>
      <w:r w:rsidRPr="0073542F">
        <w:rPr>
          <w:rFonts w:hint="eastAsia"/>
          <w:szCs w:val="21"/>
        </w:rPr>
        <w:t>地层，也适用于地下水位</w:t>
      </w:r>
      <w:r>
        <w:rPr>
          <w:rFonts w:hint="eastAsia"/>
          <w:szCs w:val="21"/>
        </w:rPr>
        <w:t>高的</w:t>
      </w:r>
      <w:r w:rsidRPr="0073542F">
        <w:rPr>
          <w:rFonts w:hint="eastAsia"/>
          <w:szCs w:val="21"/>
        </w:rPr>
        <w:t>地层。</w:t>
      </w:r>
      <w:r>
        <w:rPr>
          <w:rFonts w:hint="eastAsia"/>
          <w:szCs w:val="21"/>
        </w:rPr>
        <w:t>国内外</w:t>
      </w:r>
      <w:r w:rsidRPr="0073542F">
        <w:rPr>
          <w:rFonts w:hint="eastAsia"/>
          <w:szCs w:val="21"/>
        </w:rPr>
        <w:t>大量工程</w:t>
      </w:r>
      <w:r>
        <w:rPr>
          <w:rFonts w:hint="eastAsia"/>
          <w:szCs w:val="21"/>
        </w:rPr>
        <w:t>应用</w:t>
      </w:r>
      <w:r w:rsidRPr="0073542F">
        <w:rPr>
          <w:rFonts w:hint="eastAsia"/>
          <w:szCs w:val="21"/>
        </w:rPr>
        <w:t>数据</w:t>
      </w:r>
      <w:r>
        <w:rPr>
          <w:rFonts w:hint="eastAsia"/>
          <w:szCs w:val="21"/>
        </w:rPr>
        <w:t>统计与</w:t>
      </w:r>
      <w:r w:rsidRPr="0073542F">
        <w:rPr>
          <w:rFonts w:hint="eastAsia"/>
          <w:szCs w:val="21"/>
        </w:rPr>
        <w:t>分析</w:t>
      </w:r>
      <w:r>
        <w:rPr>
          <w:rFonts w:hint="eastAsia"/>
          <w:szCs w:val="21"/>
        </w:rPr>
        <w:t>表明</w:t>
      </w:r>
      <w:r w:rsidRPr="0073542F">
        <w:rPr>
          <w:rFonts w:hint="eastAsia"/>
          <w:szCs w:val="21"/>
        </w:rPr>
        <w:t>短螺旋挤土灌注桩适用地层的参考指标</w:t>
      </w:r>
      <w:r>
        <w:rPr>
          <w:rFonts w:hint="eastAsia"/>
          <w:szCs w:val="21"/>
        </w:rPr>
        <w:t>可</w:t>
      </w:r>
      <w:r w:rsidRPr="0073542F">
        <w:rPr>
          <w:rFonts w:hint="eastAsia"/>
          <w:szCs w:val="21"/>
        </w:rPr>
        <w:t>确定为未经修正的标准贯入试验锤击数</w:t>
      </w:r>
      <w:r w:rsidRPr="0073542F">
        <w:rPr>
          <w:i/>
          <w:szCs w:val="21"/>
        </w:rPr>
        <w:t>N</w:t>
      </w:r>
      <w:r>
        <w:rPr>
          <w:i/>
          <w:szCs w:val="21"/>
        </w:rPr>
        <w:t xml:space="preserve"> </w:t>
      </w:r>
      <w:r w:rsidRPr="007F0A17">
        <w:rPr>
          <w:rFonts w:hint="eastAsia"/>
          <w:iCs/>
          <w:kern w:val="0"/>
          <w:sz w:val="15"/>
          <w:szCs w:val="15"/>
        </w:rPr>
        <w:t>≤</w:t>
      </w:r>
      <w:r>
        <w:rPr>
          <w:iCs/>
          <w:kern w:val="0"/>
          <w:sz w:val="15"/>
          <w:szCs w:val="15"/>
        </w:rPr>
        <w:t xml:space="preserve"> </w:t>
      </w:r>
      <w:r w:rsidRPr="0073542F">
        <w:rPr>
          <w:szCs w:val="21"/>
        </w:rPr>
        <w:t>60</w:t>
      </w:r>
      <w:r w:rsidRPr="0073542F">
        <w:rPr>
          <w:rFonts w:hint="eastAsia"/>
          <w:szCs w:val="21"/>
        </w:rPr>
        <w:t>。但</w:t>
      </w:r>
      <w:r w:rsidRPr="0073542F">
        <w:rPr>
          <w:i/>
          <w:szCs w:val="21"/>
        </w:rPr>
        <w:t xml:space="preserve">N </w:t>
      </w:r>
      <w:r w:rsidRPr="0073542F">
        <w:rPr>
          <w:szCs w:val="21"/>
        </w:rPr>
        <w:t>= 60</w:t>
      </w:r>
      <w:r w:rsidRPr="0073542F">
        <w:rPr>
          <w:rFonts w:hint="eastAsia"/>
          <w:szCs w:val="21"/>
        </w:rPr>
        <w:t>并</w:t>
      </w:r>
      <w:r>
        <w:rPr>
          <w:rFonts w:hint="eastAsia"/>
          <w:szCs w:val="21"/>
        </w:rPr>
        <w:t>非</w:t>
      </w:r>
      <w:r w:rsidRPr="0073542F">
        <w:rPr>
          <w:rFonts w:hint="eastAsia"/>
          <w:szCs w:val="21"/>
        </w:rPr>
        <w:t>是一个硬性的</w:t>
      </w:r>
      <w:r>
        <w:rPr>
          <w:rFonts w:hint="eastAsia"/>
          <w:szCs w:val="21"/>
        </w:rPr>
        <w:t>分界</w:t>
      </w:r>
      <w:r w:rsidRPr="0073542F">
        <w:rPr>
          <w:rFonts w:hint="eastAsia"/>
          <w:szCs w:val="21"/>
        </w:rPr>
        <w:t>指标，</w:t>
      </w:r>
      <w:r>
        <w:rPr>
          <w:rFonts w:hint="eastAsia"/>
          <w:szCs w:val="21"/>
        </w:rPr>
        <w:t>今后</w:t>
      </w:r>
      <w:r w:rsidRPr="0073542F">
        <w:rPr>
          <w:rFonts w:hint="eastAsia"/>
          <w:szCs w:val="21"/>
        </w:rPr>
        <w:t>随着钻机与钻具能力</w:t>
      </w:r>
      <w:r>
        <w:rPr>
          <w:rFonts w:hint="eastAsia"/>
          <w:szCs w:val="21"/>
        </w:rPr>
        <w:t>不断增强</w:t>
      </w:r>
      <w:r w:rsidRPr="0073542F">
        <w:rPr>
          <w:rFonts w:hint="eastAsia"/>
          <w:szCs w:val="21"/>
        </w:rPr>
        <w:t>，</w:t>
      </w:r>
      <w:r w:rsidRPr="0073542F">
        <w:rPr>
          <w:i/>
          <w:szCs w:val="21"/>
        </w:rPr>
        <w:t>N</w:t>
      </w:r>
      <w:r>
        <w:rPr>
          <w:i/>
          <w:szCs w:val="21"/>
        </w:rPr>
        <w:t xml:space="preserve"> </w:t>
      </w:r>
      <w:r w:rsidRPr="0073542F">
        <w:rPr>
          <w:rFonts w:hint="eastAsia"/>
          <w:szCs w:val="21"/>
        </w:rPr>
        <w:t>＞</w:t>
      </w:r>
      <w:r>
        <w:rPr>
          <w:szCs w:val="21"/>
        </w:rPr>
        <w:t xml:space="preserve"> </w:t>
      </w:r>
      <w:r w:rsidRPr="0073542F">
        <w:rPr>
          <w:szCs w:val="21"/>
        </w:rPr>
        <w:t>60</w:t>
      </w:r>
      <w:r w:rsidRPr="0073542F">
        <w:rPr>
          <w:rFonts w:hint="eastAsia"/>
          <w:szCs w:val="21"/>
        </w:rPr>
        <w:t>的某些岩土层也是适用的。</w:t>
      </w:r>
      <w:r>
        <w:rPr>
          <w:rFonts w:hint="eastAsia"/>
          <w:szCs w:val="21"/>
        </w:rPr>
        <w:t>此外，欧美的工程实践</w:t>
      </w:r>
      <w:r w:rsidRPr="007F0A17">
        <w:rPr>
          <w:rFonts w:hint="eastAsia"/>
          <w:szCs w:val="21"/>
        </w:rPr>
        <w:t>证明</w:t>
      </w:r>
      <w:r>
        <w:rPr>
          <w:rFonts w:hint="eastAsia"/>
          <w:szCs w:val="21"/>
        </w:rPr>
        <w:t>静力触探试验的锥尖阻力</w:t>
      </w:r>
      <w:r w:rsidRPr="00BC289B">
        <w:rPr>
          <w:i/>
          <w:szCs w:val="21"/>
        </w:rPr>
        <w:t>q</w:t>
      </w:r>
      <w:r w:rsidRPr="00BC289B">
        <w:rPr>
          <w:szCs w:val="21"/>
          <w:vertAlign w:val="subscript"/>
        </w:rPr>
        <w:t>c</w:t>
      </w:r>
      <w:r>
        <w:rPr>
          <w:szCs w:val="21"/>
          <w:vertAlign w:val="subscript"/>
        </w:rPr>
        <w:t xml:space="preserve"> </w:t>
      </w:r>
      <w:r w:rsidRPr="007F0A17">
        <w:rPr>
          <w:rFonts w:hint="eastAsia"/>
          <w:iCs/>
          <w:kern w:val="0"/>
          <w:sz w:val="15"/>
          <w:szCs w:val="15"/>
        </w:rPr>
        <w:t>≤</w:t>
      </w:r>
      <w:r>
        <w:rPr>
          <w:iCs/>
          <w:kern w:val="0"/>
          <w:sz w:val="15"/>
          <w:szCs w:val="15"/>
        </w:rPr>
        <w:t xml:space="preserve"> </w:t>
      </w:r>
      <w:r>
        <w:rPr>
          <w:szCs w:val="21"/>
        </w:rPr>
        <w:t>3</w:t>
      </w:r>
      <w:r w:rsidRPr="0073542F">
        <w:rPr>
          <w:szCs w:val="21"/>
        </w:rPr>
        <w:t>0</w:t>
      </w:r>
      <w:r>
        <w:rPr>
          <w:szCs w:val="21"/>
        </w:rPr>
        <w:t>MPa</w:t>
      </w:r>
      <w:r>
        <w:rPr>
          <w:rFonts w:hint="eastAsia"/>
          <w:szCs w:val="21"/>
        </w:rPr>
        <w:t>也可以作为岩土层的适用性参考指标。由于</w:t>
      </w:r>
      <w:r w:rsidRPr="0073542F">
        <w:rPr>
          <w:rFonts w:cs="宋体" w:hint="eastAsia"/>
          <w:kern w:val="0"/>
          <w:szCs w:val="21"/>
        </w:rPr>
        <w:t>短螺旋挤土灌注桩属于挤土桩，</w:t>
      </w:r>
      <w:r>
        <w:rPr>
          <w:rFonts w:cs="宋体" w:hint="eastAsia"/>
          <w:kern w:val="0"/>
          <w:szCs w:val="21"/>
        </w:rPr>
        <w:t>采用这种双向</w:t>
      </w:r>
      <w:r w:rsidRPr="0073542F">
        <w:rPr>
          <w:rFonts w:cs="宋体" w:hint="eastAsia"/>
          <w:kern w:val="0"/>
          <w:szCs w:val="21"/>
        </w:rPr>
        <w:t>挤土施工</w:t>
      </w:r>
      <w:r>
        <w:rPr>
          <w:rFonts w:cs="宋体" w:hint="eastAsia"/>
          <w:kern w:val="0"/>
          <w:szCs w:val="21"/>
        </w:rPr>
        <w:t>工法对</w:t>
      </w:r>
      <w:r w:rsidRPr="0073542F">
        <w:rPr>
          <w:rFonts w:cs="宋体" w:hint="eastAsia"/>
          <w:kern w:val="0"/>
          <w:szCs w:val="21"/>
        </w:rPr>
        <w:t>特殊土层（如湿陷性黄土、液化土及深厚填土）</w:t>
      </w:r>
      <w:r>
        <w:rPr>
          <w:rFonts w:cs="宋体" w:hint="eastAsia"/>
          <w:kern w:val="0"/>
          <w:szCs w:val="21"/>
        </w:rPr>
        <w:t>中的桩基或刚性桩复合地基能够提供较大的正面挤土效应；</w:t>
      </w:r>
      <w:r w:rsidRPr="0073542F">
        <w:rPr>
          <w:rFonts w:cs="宋体" w:hint="eastAsia"/>
          <w:kern w:val="0"/>
          <w:szCs w:val="21"/>
        </w:rPr>
        <w:t>相关特性评价</w:t>
      </w:r>
      <w:r>
        <w:rPr>
          <w:rFonts w:cs="宋体" w:hint="eastAsia"/>
          <w:kern w:val="0"/>
          <w:szCs w:val="21"/>
        </w:rPr>
        <w:t>可按现行有关国家标准的有关规定执行。对于深厚的饱和软黏土、淤泥、淤泥质黏土和泥炭质土</w:t>
      </w:r>
      <w:r w:rsidRPr="0073542F">
        <w:rPr>
          <w:rFonts w:cs="宋体" w:hint="eastAsia"/>
          <w:kern w:val="0"/>
          <w:szCs w:val="21"/>
        </w:rPr>
        <w:t>层应慎用</w:t>
      </w:r>
      <w:r>
        <w:rPr>
          <w:rFonts w:cs="宋体" w:hint="eastAsia"/>
          <w:kern w:val="0"/>
          <w:szCs w:val="21"/>
        </w:rPr>
        <w:t>短螺旋挤土灌注桩技术，也可以通过现场试验证明其适用性，正式工程应用</w:t>
      </w:r>
      <w:r w:rsidRPr="00EC24DE">
        <w:rPr>
          <w:rFonts w:cs="宋体" w:hint="eastAsia"/>
          <w:kern w:val="0"/>
          <w:szCs w:val="21"/>
        </w:rPr>
        <w:t>时，</w:t>
      </w:r>
      <w:r>
        <w:rPr>
          <w:rFonts w:cs="宋体" w:hint="eastAsia"/>
          <w:kern w:val="0"/>
          <w:szCs w:val="21"/>
        </w:rPr>
        <w:t>在</w:t>
      </w:r>
      <w:r w:rsidRPr="00EC24DE">
        <w:rPr>
          <w:rFonts w:cs="宋体" w:hint="eastAsia"/>
          <w:kern w:val="0"/>
          <w:szCs w:val="21"/>
        </w:rPr>
        <w:t>施工中</w:t>
      </w:r>
      <w:r>
        <w:rPr>
          <w:rFonts w:cs="宋体" w:hint="eastAsia"/>
          <w:kern w:val="0"/>
          <w:szCs w:val="21"/>
        </w:rPr>
        <w:t>还应</w:t>
      </w:r>
      <w:r w:rsidRPr="0073542F">
        <w:rPr>
          <w:rFonts w:cs="宋体" w:hint="eastAsia"/>
          <w:kern w:val="0"/>
          <w:szCs w:val="21"/>
        </w:rPr>
        <w:t>采用相应的</w:t>
      </w:r>
      <w:r>
        <w:rPr>
          <w:rFonts w:cs="宋体" w:hint="eastAsia"/>
          <w:kern w:val="0"/>
          <w:szCs w:val="21"/>
        </w:rPr>
        <w:t>降低挤土负效应的</w:t>
      </w:r>
      <w:r w:rsidRPr="0073542F">
        <w:rPr>
          <w:rFonts w:cs="宋体" w:hint="eastAsia"/>
          <w:kern w:val="0"/>
          <w:szCs w:val="21"/>
        </w:rPr>
        <w:t>技术保障措施。</w:t>
      </w:r>
    </w:p>
    <w:p w:rsidR="004A48B3" w:rsidRPr="0073542F" w:rsidRDefault="004A48B3" w:rsidP="002F5D91">
      <w:pPr>
        <w:autoSpaceDE w:val="0"/>
        <w:autoSpaceDN w:val="0"/>
        <w:adjustRightInd w:val="0"/>
        <w:spacing w:line="360" w:lineRule="auto"/>
        <w:rPr>
          <w:rFonts w:cs="宋体"/>
          <w:kern w:val="0"/>
          <w:szCs w:val="21"/>
        </w:rPr>
      </w:pPr>
      <w:r w:rsidRPr="0073542F">
        <w:rPr>
          <w:b/>
          <w:kern w:val="0"/>
          <w:szCs w:val="21"/>
        </w:rPr>
        <w:t xml:space="preserve">3.1.3 </w:t>
      </w:r>
      <w:r w:rsidRPr="0073542F">
        <w:rPr>
          <w:rFonts w:cs="黑体"/>
          <w:kern w:val="0"/>
          <w:szCs w:val="21"/>
        </w:rPr>
        <w:t xml:space="preserve"> </w:t>
      </w:r>
      <w:r>
        <w:rPr>
          <w:rFonts w:cs="宋体" w:hint="eastAsia"/>
          <w:kern w:val="0"/>
          <w:szCs w:val="21"/>
        </w:rPr>
        <w:t>依</w:t>
      </w:r>
      <w:r w:rsidRPr="0073542F">
        <w:rPr>
          <w:rFonts w:cs="宋体" w:hint="eastAsia"/>
          <w:kern w:val="0"/>
          <w:szCs w:val="21"/>
        </w:rPr>
        <w:t>据</w:t>
      </w:r>
      <w:r>
        <w:rPr>
          <w:rFonts w:cs="宋体" w:hint="eastAsia"/>
          <w:kern w:val="0"/>
          <w:szCs w:val="21"/>
        </w:rPr>
        <w:t>目前</w:t>
      </w:r>
      <w:r w:rsidRPr="0073542F">
        <w:rPr>
          <w:rFonts w:cs="宋体" w:hint="eastAsia"/>
          <w:kern w:val="0"/>
          <w:szCs w:val="21"/>
        </w:rPr>
        <w:t>国内外桩工钻机装备能力和实际工程经验，短螺旋挤土灌注桩的桩径使用范围为</w:t>
      </w:r>
      <w:r w:rsidRPr="0073542F">
        <w:rPr>
          <w:rFonts w:cs="宋体"/>
          <w:kern w:val="0"/>
          <w:szCs w:val="21"/>
        </w:rPr>
        <w:t>350mm</w:t>
      </w:r>
      <w:r w:rsidRPr="0073542F">
        <w:rPr>
          <w:rFonts w:cs="宋体" w:hint="eastAsia"/>
          <w:kern w:val="0"/>
          <w:szCs w:val="21"/>
        </w:rPr>
        <w:t>～</w:t>
      </w:r>
      <w:r w:rsidRPr="0073542F">
        <w:rPr>
          <w:rFonts w:cs="宋体"/>
          <w:kern w:val="0"/>
          <w:szCs w:val="21"/>
        </w:rPr>
        <w:t>800mm</w:t>
      </w:r>
      <w:r w:rsidRPr="0073542F">
        <w:rPr>
          <w:rFonts w:cs="宋体" w:hint="eastAsia"/>
          <w:kern w:val="0"/>
          <w:szCs w:val="21"/>
        </w:rPr>
        <w:t>，国内常用桩径为</w:t>
      </w:r>
      <w:r>
        <w:rPr>
          <w:rFonts w:cs="宋体"/>
          <w:kern w:val="0"/>
          <w:szCs w:val="21"/>
        </w:rPr>
        <w:t xml:space="preserve"> </w:t>
      </w:r>
      <w:r w:rsidRPr="0073542F">
        <w:rPr>
          <w:rFonts w:cs="宋体"/>
          <w:kern w:val="0"/>
          <w:szCs w:val="21"/>
        </w:rPr>
        <w:t>400mm</w:t>
      </w:r>
      <w:r w:rsidRPr="0073542F">
        <w:rPr>
          <w:rFonts w:cs="宋体" w:hint="eastAsia"/>
          <w:kern w:val="0"/>
          <w:szCs w:val="21"/>
        </w:rPr>
        <w:t>～</w:t>
      </w:r>
      <w:r>
        <w:rPr>
          <w:rFonts w:cs="宋体"/>
          <w:kern w:val="0"/>
          <w:szCs w:val="21"/>
        </w:rPr>
        <w:t>7</w:t>
      </w:r>
      <w:r w:rsidRPr="0073542F">
        <w:rPr>
          <w:rFonts w:cs="宋体"/>
          <w:kern w:val="0"/>
          <w:szCs w:val="21"/>
        </w:rPr>
        <w:t>00mm</w:t>
      </w:r>
      <w:r>
        <w:rPr>
          <w:rFonts w:cs="宋体" w:hint="eastAsia"/>
          <w:kern w:val="0"/>
          <w:szCs w:val="21"/>
        </w:rPr>
        <w:t>。目前</w:t>
      </w:r>
      <w:r w:rsidRPr="0073542F">
        <w:rPr>
          <w:rFonts w:cs="宋体" w:hint="eastAsia"/>
          <w:kern w:val="0"/>
          <w:szCs w:val="21"/>
        </w:rPr>
        <w:t>国产</w:t>
      </w:r>
      <w:r>
        <w:rPr>
          <w:rFonts w:cs="宋体" w:hint="eastAsia"/>
          <w:kern w:val="0"/>
          <w:szCs w:val="21"/>
        </w:rPr>
        <w:t>专用</w:t>
      </w:r>
      <w:r w:rsidRPr="0073542F">
        <w:rPr>
          <w:rFonts w:cs="宋体" w:hint="eastAsia"/>
          <w:kern w:val="0"/>
          <w:szCs w:val="21"/>
        </w:rPr>
        <w:t>桩工钻机所能</w:t>
      </w:r>
      <w:r>
        <w:rPr>
          <w:rFonts w:cs="宋体" w:hint="eastAsia"/>
          <w:kern w:val="0"/>
          <w:szCs w:val="21"/>
        </w:rPr>
        <w:t>够</w:t>
      </w:r>
      <w:r w:rsidRPr="0073542F">
        <w:rPr>
          <w:rFonts w:cs="宋体" w:hint="eastAsia"/>
          <w:kern w:val="0"/>
          <w:szCs w:val="21"/>
        </w:rPr>
        <w:t>提供的动力头最大输出扭矩为</w:t>
      </w:r>
      <w:r w:rsidRPr="000960FC">
        <w:rPr>
          <w:rFonts w:cs="宋体"/>
          <w:kern w:val="0"/>
          <w:szCs w:val="21"/>
        </w:rPr>
        <w:t>450kN</w:t>
      </w:r>
      <w:r w:rsidRPr="000960FC">
        <w:rPr>
          <w:kern w:val="0"/>
          <w:szCs w:val="21"/>
        </w:rPr>
        <w:t>·</w:t>
      </w:r>
      <w:r w:rsidRPr="000960FC">
        <w:rPr>
          <w:rFonts w:cs="宋体"/>
          <w:kern w:val="0"/>
          <w:szCs w:val="21"/>
        </w:rPr>
        <w:t>m</w:t>
      </w:r>
      <w:r>
        <w:rPr>
          <w:rFonts w:cs="宋体" w:hint="eastAsia"/>
          <w:kern w:val="0"/>
          <w:szCs w:val="21"/>
        </w:rPr>
        <w:t>，而国外用于短螺旋挤土灌注桩施工的专用钻机能够提供的最大扭矩达到了</w:t>
      </w:r>
      <w:r>
        <w:rPr>
          <w:rFonts w:cs="宋体"/>
          <w:kern w:val="0"/>
          <w:szCs w:val="21"/>
        </w:rPr>
        <w:t>500</w:t>
      </w:r>
      <w:r w:rsidRPr="0073542F">
        <w:rPr>
          <w:rFonts w:cs="宋体"/>
          <w:kern w:val="0"/>
          <w:szCs w:val="21"/>
        </w:rPr>
        <w:t>kN</w:t>
      </w:r>
      <w:r w:rsidRPr="0073542F">
        <w:rPr>
          <w:kern w:val="0"/>
          <w:szCs w:val="21"/>
        </w:rPr>
        <w:t>·</w:t>
      </w:r>
      <w:r w:rsidRPr="0073542F">
        <w:rPr>
          <w:rFonts w:cs="宋体"/>
          <w:kern w:val="0"/>
          <w:szCs w:val="21"/>
        </w:rPr>
        <w:t>m</w:t>
      </w:r>
      <w:r w:rsidRPr="0073542F">
        <w:rPr>
          <w:rFonts w:cs="宋体" w:hint="eastAsia"/>
          <w:kern w:val="0"/>
          <w:szCs w:val="21"/>
        </w:rPr>
        <w:t>。</w:t>
      </w:r>
    </w:p>
    <w:p w:rsidR="004A48B3" w:rsidRPr="0073542F" w:rsidRDefault="004A48B3" w:rsidP="002F5D91">
      <w:pPr>
        <w:autoSpaceDE w:val="0"/>
        <w:autoSpaceDN w:val="0"/>
        <w:adjustRightInd w:val="0"/>
        <w:spacing w:line="360" w:lineRule="auto"/>
        <w:rPr>
          <w:kern w:val="0"/>
          <w:szCs w:val="21"/>
        </w:rPr>
      </w:pPr>
      <w:r w:rsidRPr="0073542F">
        <w:rPr>
          <w:b/>
          <w:kern w:val="0"/>
          <w:szCs w:val="21"/>
        </w:rPr>
        <w:t>3.1.4</w:t>
      </w:r>
      <w:r w:rsidRPr="0073542F">
        <w:rPr>
          <w:rFonts w:hint="eastAsia"/>
          <w:b/>
          <w:kern w:val="0"/>
          <w:szCs w:val="21"/>
        </w:rPr>
        <w:t>～</w:t>
      </w:r>
      <w:r w:rsidRPr="0073542F">
        <w:rPr>
          <w:b/>
          <w:kern w:val="0"/>
          <w:szCs w:val="21"/>
        </w:rPr>
        <w:t xml:space="preserve">3.1.5  </w:t>
      </w:r>
      <w:r w:rsidRPr="00BC289B">
        <w:rPr>
          <w:rFonts w:hint="eastAsia"/>
          <w:kern w:val="0"/>
          <w:szCs w:val="21"/>
        </w:rPr>
        <w:t>再一次明</w:t>
      </w:r>
      <w:r>
        <w:rPr>
          <w:rFonts w:hint="eastAsia"/>
          <w:kern w:val="0"/>
          <w:szCs w:val="21"/>
        </w:rPr>
        <w:t>确并强调</w:t>
      </w:r>
      <w:r w:rsidRPr="00BC289B">
        <w:rPr>
          <w:rFonts w:hint="eastAsia"/>
          <w:kern w:val="0"/>
          <w:szCs w:val="21"/>
        </w:rPr>
        <w:t>了</w:t>
      </w:r>
      <w:r w:rsidRPr="0073542F">
        <w:rPr>
          <w:rFonts w:hint="eastAsia"/>
          <w:kern w:val="0"/>
          <w:szCs w:val="21"/>
        </w:rPr>
        <w:t>短螺旋挤土灌注桩除</w:t>
      </w:r>
      <w:r>
        <w:rPr>
          <w:rFonts w:hint="eastAsia"/>
          <w:kern w:val="0"/>
          <w:szCs w:val="21"/>
        </w:rPr>
        <w:t>可应</w:t>
      </w:r>
      <w:r w:rsidRPr="0073542F">
        <w:rPr>
          <w:rFonts w:hint="eastAsia"/>
          <w:kern w:val="0"/>
          <w:szCs w:val="21"/>
        </w:rPr>
        <w:t>用于桩基工程外，也适用于刚性桩复合地基</w:t>
      </w:r>
      <w:r>
        <w:rPr>
          <w:rFonts w:hint="eastAsia"/>
          <w:kern w:val="0"/>
          <w:szCs w:val="21"/>
        </w:rPr>
        <w:t>工程</w:t>
      </w:r>
      <w:r w:rsidRPr="0073542F">
        <w:rPr>
          <w:rFonts w:hint="eastAsia"/>
          <w:kern w:val="0"/>
          <w:szCs w:val="21"/>
        </w:rPr>
        <w:t>。复合地基中的刚性桩</w:t>
      </w:r>
      <w:r>
        <w:rPr>
          <w:rFonts w:hint="eastAsia"/>
          <w:kern w:val="0"/>
          <w:szCs w:val="21"/>
        </w:rPr>
        <w:t>的岩土</w:t>
      </w:r>
      <w:r w:rsidRPr="0073542F">
        <w:rPr>
          <w:rFonts w:hint="eastAsia"/>
          <w:kern w:val="0"/>
          <w:szCs w:val="21"/>
        </w:rPr>
        <w:t>承载力和桩身</w:t>
      </w:r>
      <w:r>
        <w:rPr>
          <w:rFonts w:hint="eastAsia"/>
          <w:kern w:val="0"/>
          <w:szCs w:val="21"/>
        </w:rPr>
        <w:t>材料</w:t>
      </w:r>
      <w:r w:rsidRPr="0073542F">
        <w:rPr>
          <w:rFonts w:hint="eastAsia"/>
          <w:kern w:val="0"/>
          <w:szCs w:val="21"/>
        </w:rPr>
        <w:t>承载力可</w:t>
      </w:r>
      <w:r>
        <w:rPr>
          <w:rFonts w:hint="eastAsia"/>
          <w:kern w:val="0"/>
          <w:szCs w:val="21"/>
        </w:rPr>
        <w:t>按</w:t>
      </w:r>
      <w:r w:rsidRPr="0073542F">
        <w:rPr>
          <w:rFonts w:hint="eastAsia"/>
          <w:kern w:val="0"/>
          <w:szCs w:val="21"/>
        </w:rPr>
        <w:t>本标准第</w:t>
      </w:r>
      <w:r w:rsidRPr="0073542F">
        <w:rPr>
          <w:kern w:val="0"/>
          <w:szCs w:val="21"/>
        </w:rPr>
        <w:t>4.3</w:t>
      </w:r>
      <w:r w:rsidRPr="0073542F">
        <w:rPr>
          <w:rFonts w:hint="eastAsia"/>
          <w:kern w:val="0"/>
          <w:szCs w:val="21"/>
        </w:rPr>
        <w:t>节和第</w:t>
      </w:r>
      <w:r w:rsidRPr="0073542F">
        <w:rPr>
          <w:kern w:val="0"/>
          <w:szCs w:val="21"/>
        </w:rPr>
        <w:t>4.5</w:t>
      </w:r>
      <w:r>
        <w:rPr>
          <w:rFonts w:hint="eastAsia"/>
          <w:kern w:val="0"/>
          <w:szCs w:val="21"/>
        </w:rPr>
        <w:t>节</w:t>
      </w:r>
      <w:r w:rsidRPr="0073542F">
        <w:rPr>
          <w:rFonts w:hint="eastAsia"/>
          <w:kern w:val="0"/>
          <w:szCs w:val="21"/>
        </w:rPr>
        <w:t>规定进行估算，而复合地基承载力则应</w:t>
      </w:r>
      <w:r>
        <w:rPr>
          <w:rFonts w:hint="eastAsia"/>
          <w:kern w:val="0"/>
          <w:szCs w:val="21"/>
        </w:rPr>
        <w:t>按本标准第</w:t>
      </w:r>
      <w:r>
        <w:rPr>
          <w:kern w:val="0"/>
          <w:szCs w:val="21"/>
        </w:rPr>
        <w:t>4.7</w:t>
      </w:r>
      <w:r>
        <w:rPr>
          <w:rFonts w:hint="eastAsia"/>
          <w:kern w:val="0"/>
          <w:szCs w:val="21"/>
        </w:rPr>
        <w:t>节规定并</w:t>
      </w:r>
      <w:r w:rsidRPr="0073542F">
        <w:rPr>
          <w:rFonts w:hint="eastAsia"/>
          <w:kern w:val="0"/>
          <w:szCs w:val="21"/>
        </w:rPr>
        <w:t>采用复合地基理论进行估算或由静载荷试验确定。</w:t>
      </w:r>
    </w:p>
    <w:p w:rsidR="004A48B3" w:rsidRPr="0073542F" w:rsidRDefault="004A48B3" w:rsidP="002F5D91">
      <w:pPr>
        <w:autoSpaceDE w:val="0"/>
        <w:autoSpaceDN w:val="0"/>
        <w:adjustRightInd w:val="0"/>
        <w:spacing w:line="360" w:lineRule="auto"/>
        <w:rPr>
          <w:rFonts w:cs="宋体"/>
          <w:kern w:val="0"/>
          <w:szCs w:val="21"/>
        </w:rPr>
      </w:pPr>
      <w:r w:rsidRPr="0073542F">
        <w:rPr>
          <w:b/>
          <w:kern w:val="0"/>
          <w:szCs w:val="21"/>
        </w:rPr>
        <w:t>3.1.6</w:t>
      </w:r>
      <w:r w:rsidRPr="0073542F">
        <w:rPr>
          <w:rFonts w:cs="宋体"/>
          <w:kern w:val="0"/>
          <w:szCs w:val="21"/>
        </w:rPr>
        <w:t xml:space="preserve">  </w:t>
      </w:r>
      <w:r w:rsidRPr="0073542F">
        <w:rPr>
          <w:rFonts w:cs="宋体" w:hint="eastAsia"/>
          <w:kern w:val="0"/>
          <w:szCs w:val="21"/>
        </w:rPr>
        <w:t>短螺旋挤土灌注桩基础</w:t>
      </w:r>
      <w:r>
        <w:rPr>
          <w:rFonts w:cs="宋体" w:hint="eastAsia"/>
          <w:kern w:val="0"/>
          <w:szCs w:val="21"/>
        </w:rPr>
        <w:t>（包括</w:t>
      </w:r>
      <w:r w:rsidRPr="0073542F">
        <w:rPr>
          <w:rFonts w:cs="宋体" w:hint="eastAsia"/>
          <w:kern w:val="0"/>
          <w:szCs w:val="21"/>
        </w:rPr>
        <w:t>刚性桩复合地基</w:t>
      </w:r>
      <w:r>
        <w:rPr>
          <w:rFonts w:cs="宋体" w:hint="eastAsia"/>
          <w:kern w:val="0"/>
          <w:szCs w:val="21"/>
        </w:rPr>
        <w:t>）</w:t>
      </w:r>
      <w:r w:rsidRPr="0073542F">
        <w:rPr>
          <w:rFonts w:cs="宋体" w:hint="eastAsia"/>
          <w:kern w:val="0"/>
          <w:szCs w:val="21"/>
        </w:rPr>
        <w:t>设计</w:t>
      </w:r>
      <w:r>
        <w:rPr>
          <w:rFonts w:cs="宋体" w:hint="eastAsia"/>
          <w:kern w:val="0"/>
          <w:szCs w:val="21"/>
        </w:rPr>
        <w:t>应遵循</w:t>
      </w:r>
      <w:r w:rsidRPr="0073542F">
        <w:rPr>
          <w:rFonts w:cs="宋体" w:hint="eastAsia"/>
          <w:kern w:val="0"/>
          <w:szCs w:val="21"/>
        </w:rPr>
        <w:t>极限状态设计</w:t>
      </w:r>
      <w:r>
        <w:rPr>
          <w:rFonts w:cs="宋体" w:hint="eastAsia"/>
          <w:kern w:val="0"/>
          <w:szCs w:val="21"/>
        </w:rPr>
        <w:t>原则</w:t>
      </w:r>
      <w:r w:rsidRPr="0073542F">
        <w:rPr>
          <w:rFonts w:cs="宋体" w:hint="eastAsia"/>
          <w:kern w:val="0"/>
          <w:szCs w:val="21"/>
        </w:rPr>
        <w:t>，两种极限状态</w:t>
      </w:r>
      <w:r>
        <w:rPr>
          <w:rFonts w:cs="宋体" w:hint="eastAsia"/>
          <w:kern w:val="0"/>
          <w:szCs w:val="21"/>
        </w:rPr>
        <w:t>包括</w:t>
      </w:r>
      <w:r w:rsidRPr="0073542F">
        <w:rPr>
          <w:rFonts w:cs="宋体" w:hint="eastAsia"/>
          <w:kern w:val="0"/>
          <w:szCs w:val="21"/>
        </w:rPr>
        <w:t>承载能力极限状态和正常使用极限状态。</w:t>
      </w:r>
    </w:p>
    <w:p w:rsidR="004A48B3" w:rsidRPr="0073542F" w:rsidRDefault="004A48B3" w:rsidP="00A2276A">
      <w:pPr>
        <w:autoSpaceDE w:val="0"/>
        <w:autoSpaceDN w:val="0"/>
        <w:adjustRightInd w:val="0"/>
        <w:spacing w:line="360" w:lineRule="auto"/>
        <w:ind w:firstLineChars="200" w:firstLine="31680"/>
        <w:rPr>
          <w:rFonts w:cs="宋体"/>
          <w:kern w:val="0"/>
          <w:szCs w:val="21"/>
        </w:rPr>
      </w:pPr>
      <w:r w:rsidRPr="0073542F">
        <w:rPr>
          <w:rFonts w:cs="宋体" w:hint="eastAsia"/>
          <w:kern w:val="0"/>
          <w:szCs w:val="21"/>
        </w:rPr>
        <w:t>本标准采用综合安全系数</w:t>
      </w:r>
      <w:r w:rsidRPr="0073542F">
        <w:rPr>
          <w:i/>
          <w:kern w:val="0"/>
          <w:szCs w:val="21"/>
        </w:rPr>
        <w:t>K</w:t>
      </w:r>
      <w:r w:rsidRPr="0073542F">
        <w:rPr>
          <w:rFonts w:cs="宋体" w:hint="eastAsia"/>
          <w:kern w:val="0"/>
          <w:szCs w:val="21"/>
        </w:rPr>
        <w:t>代替荷载分项系数和抗力分项系数，</w:t>
      </w:r>
      <w:r>
        <w:rPr>
          <w:rFonts w:cs="宋体" w:hint="eastAsia"/>
          <w:kern w:val="0"/>
          <w:szCs w:val="21"/>
        </w:rPr>
        <w:t>并</w:t>
      </w:r>
      <w:r w:rsidRPr="0073542F">
        <w:rPr>
          <w:rFonts w:cs="宋体" w:hint="eastAsia"/>
          <w:kern w:val="0"/>
          <w:szCs w:val="21"/>
        </w:rPr>
        <w:t>以单桩</w:t>
      </w:r>
      <w:r>
        <w:rPr>
          <w:rFonts w:cs="宋体" w:hint="eastAsia"/>
          <w:kern w:val="0"/>
          <w:szCs w:val="21"/>
        </w:rPr>
        <w:t>竖向</w:t>
      </w:r>
      <w:r w:rsidRPr="0073542F">
        <w:rPr>
          <w:rFonts w:cs="宋体" w:hint="eastAsia"/>
          <w:kern w:val="0"/>
          <w:szCs w:val="21"/>
        </w:rPr>
        <w:t>极限承载力和综合安全系数</w:t>
      </w:r>
      <w:r w:rsidRPr="0073542F">
        <w:rPr>
          <w:i/>
          <w:kern w:val="0"/>
          <w:szCs w:val="21"/>
        </w:rPr>
        <w:t>K</w:t>
      </w:r>
      <w:r w:rsidRPr="00BC289B">
        <w:rPr>
          <w:rFonts w:hint="eastAsia"/>
          <w:kern w:val="0"/>
          <w:szCs w:val="21"/>
        </w:rPr>
        <w:t>作</w:t>
      </w:r>
      <w:r w:rsidRPr="0073542F">
        <w:rPr>
          <w:rFonts w:cs="宋体" w:hint="eastAsia"/>
          <w:kern w:val="0"/>
          <w:szCs w:val="21"/>
        </w:rPr>
        <w:t>为基桩抗力的基本参数。承载能力极限状态的荷载基本组合的荷载分项系数为</w:t>
      </w:r>
      <w:r w:rsidRPr="0073542F">
        <w:rPr>
          <w:kern w:val="0"/>
          <w:szCs w:val="21"/>
        </w:rPr>
        <w:t>1.0</w:t>
      </w:r>
      <w:r w:rsidRPr="0073542F">
        <w:rPr>
          <w:rFonts w:cs="宋体" w:hint="eastAsia"/>
          <w:kern w:val="0"/>
          <w:szCs w:val="21"/>
        </w:rPr>
        <w:t>，即为荷载标准组合。</w:t>
      </w:r>
      <w:r>
        <w:rPr>
          <w:rFonts w:cs="宋体" w:hint="eastAsia"/>
          <w:kern w:val="0"/>
          <w:szCs w:val="21"/>
        </w:rPr>
        <w:t>由于岩土体为大变形弹塑性材料，因此，真实的</w:t>
      </w:r>
      <w:r w:rsidRPr="0073542F">
        <w:rPr>
          <w:rFonts w:cs="宋体" w:hint="eastAsia"/>
          <w:kern w:val="0"/>
          <w:szCs w:val="21"/>
        </w:rPr>
        <w:t>承载能力极限状态</w:t>
      </w:r>
      <w:r>
        <w:rPr>
          <w:rFonts w:cs="宋体" w:hint="eastAsia"/>
          <w:kern w:val="0"/>
          <w:szCs w:val="21"/>
        </w:rPr>
        <w:t>难</w:t>
      </w:r>
      <w:r w:rsidRPr="0073542F">
        <w:rPr>
          <w:rFonts w:cs="宋体" w:hint="eastAsia"/>
          <w:kern w:val="0"/>
          <w:szCs w:val="21"/>
        </w:rPr>
        <w:t>以</w:t>
      </w:r>
      <w:r>
        <w:rPr>
          <w:rFonts w:cs="宋体" w:hint="eastAsia"/>
          <w:kern w:val="0"/>
          <w:szCs w:val="21"/>
        </w:rPr>
        <w:t>采用唯一</w:t>
      </w:r>
      <w:r w:rsidRPr="0073542F">
        <w:rPr>
          <w:rFonts w:cs="宋体" w:hint="eastAsia"/>
          <w:kern w:val="0"/>
          <w:szCs w:val="21"/>
        </w:rPr>
        <w:t>的极限值界定。实际上，桩基和复合地基设计主要应该考虑</w:t>
      </w:r>
      <w:r w:rsidRPr="0073542F">
        <w:rPr>
          <w:rFonts w:cs="黑体" w:hint="eastAsia"/>
          <w:kern w:val="0"/>
          <w:szCs w:val="21"/>
        </w:rPr>
        <w:t>正常使用极限状态的要求，</w:t>
      </w:r>
      <w:r>
        <w:rPr>
          <w:rFonts w:cs="黑体" w:hint="eastAsia"/>
          <w:kern w:val="0"/>
          <w:szCs w:val="21"/>
        </w:rPr>
        <w:t>采用</w:t>
      </w:r>
      <w:r w:rsidRPr="0073542F">
        <w:rPr>
          <w:rFonts w:cs="黑体" w:hint="eastAsia"/>
          <w:kern w:val="0"/>
          <w:szCs w:val="21"/>
        </w:rPr>
        <w:t>以变形、抗裂、裂缝宽度为主控</w:t>
      </w:r>
      <w:r>
        <w:rPr>
          <w:rFonts w:cs="黑体" w:hint="eastAsia"/>
          <w:kern w:val="0"/>
          <w:szCs w:val="21"/>
        </w:rPr>
        <w:t>因素</w:t>
      </w:r>
      <w:r w:rsidRPr="0073542F">
        <w:rPr>
          <w:rFonts w:cs="黑体" w:hint="eastAsia"/>
          <w:kern w:val="0"/>
          <w:szCs w:val="21"/>
        </w:rPr>
        <w:t>的正常使用极限状态设计原则。</w:t>
      </w:r>
      <w:r>
        <w:rPr>
          <w:rFonts w:cs="宋体" w:hint="eastAsia"/>
          <w:kern w:val="0"/>
          <w:szCs w:val="21"/>
        </w:rPr>
        <w:t>本标准强调</w:t>
      </w:r>
      <w:r w:rsidRPr="0073542F">
        <w:rPr>
          <w:rFonts w:cs="宋体" w:hint="eastAsia"/>
          <w:kern w:val="0"/>
          <w:szCs w:val="21"/>
        </w:rPr>
        <w:t>以建筑桩基和</w:t>
      </w:r>
      <w:r>
        <w:rPr>
          <w:rFonts w:cs="宋体" w:hint="eastAsia"/>
          <w:kern w:val="0"/>
          <w:szCs w:val="21"/>
        </w:rPr>
        <w:t>刚性桩</w:t>
      </w:r>
      <w:r w:rsidRPr="0073542F">
        <w:rPr>
          <w:rFonts w:cs="宋体" w:hint="eastAsia"/>
          <w:kern w:val="0"/>
          <w:szCs w:val="21"/>
        </w:rPr>
        <w:t>复合地基变形为主控因素的正常使用极限状态进行设计计算。</w:t>
      </w:r>
    </w:p>
    <w:p w:rsidR="004A48B3" w:rsidRPr="0073542F" w:rsidRDefault="004A48B3" w:rsidP="002F5D91">
      <w:pPr>
        <w:autoSpaceDE w:val="0"/>
        <w:autoSpaceDN w:val="0"/>
        <w:adjustRightInd w:val="0"/>
        <w:spacing w:line="360" w:lineRule="auto"/>
        <w:rPr>
          <w:kern w:val="0"/>
          <w:szCs w:val="21"/>
        </w:rPr>
      </w:pPr>
      <w:r w:rsidRPr="0073542F">
        <w:rPr>
          <w:b/>
          <w:kern w:val="0"/>
          <w:szCs w:val="21"/>
        </w:rPr>
        <w:t>3.1.7</w:t>
      </w:r>
      <w:r w:rsidRPr="0073542F">
        <w:rPr>
          <w:kern w:val="0"/>
          <w:szCs w:val="21"/>
        </w:rPr>
        <w:t xml:space="preserve">  </w:t>
      </w:r>
      <w:r w:rsidRPr="0073542F">
        <w:rPr>
          <w:rFonts w:hint="eastAsia"/>
          <w:kern w:val="0"/>
          <w:szCs w:val="21"/>
        </w:rPr>
        <w:t>建筑桩基设计等级的划分目的在于界定桩基设计的</w:t>
      </w:r>
      <w:r>
        <w:rPr>
          <w:rFonts w:hint="eastAsia"/>
          <w:kern w:val="0"/>
          <w:szCs w:val="21"/>
        </w:rPr>
        <w:t>重要性与</w:t>
      </w:r>
      <w:r w:rsidRPr="0073542F">
        <w:rPr>
          <w:rFonts w:hint="eastAsia"/>
          <w:kern w:val="0"/>
          <w:szCs w:val="21"/>
        </w:rPr>
        <w:t>复杂程度，桩基设计等级</w:t>
      </w:r>
      <w:r>
        <w:rPr>
          <w:rFonts w:hint="eastAsia"/>
          <w:kern w:val="0"/>
          <w:szCs w:val="21"/>
        </w:rPr>
        <w:t>可</w:t>
      </w:r>
      <w:r w:rsidRPr="0073542F">
        <w:rPr>
          <w:rFonts w:hint="eastAsia"/>
          <w:kern w:val="0"/>
          <w:szCs w:val="21"/>
        </w:rPr>
        <w:t>根据建筑物规模、体型与功能特征、场地地质</w:t>
      </w:r>
      <w:r>
        <w:rPr>
          <w:rFonts w:hint="eastAsia"/>
          <w:kern w:val="0"/>
          <w:szCs w:val="21"/>
        </w:rPr>
        <w:t>条件</w:t>
      </w:r>
      <w:r w:rsidRPr="0073542F">
        <w:rPr>
          <w:rFonts w:hint="eastAsia"/>
          <w:kern w:val="0"/>
          <w:szCs w:val="21"/>
        </w:rPr>
        <w:t>与环境复杂程度，以及由于桩基问题可能造成建筑物破坏或影响正常使用的程度划分为甲、乙、丙三个等级。</w:t>
      </w:r>
    </w:p>
    <w:p w:rsidR="004A48B3" w:rsidRPr="0073542F" w:rsidRDefault="004A48B3" w:rsidP="00A2276A">
      <w:pPr>
        <w:autoSpaceDE w:val="0"/>
        <w:autoSpaceDN w:val="0"/>
        <w:adjustRightInd w:val="0"/>
        <w:spacing w:line="360" w:lineRule="auto"/>
        <w:ind w:firstLineChars="200" w:firstLine="31680"/>
        <w:rPr>
          <w:kern w:val="0"/>
          <w:szCs w:val="21"/>
        </w:rPr>
      </w:pPr>
      <w:r>
        <w:rPr>
          <w:rFonts w:hint="eastAsia"/>
          <w:kern w:val="0"/>
          <w:szCs w:val="21"/>
        </w:rPr>
        <w:t>甲级建筑桩基可</w:t>
      </w:r>
      <w:r w:rsidRPr="0073542F">
        <w:rPr>
          <w:rFonts w:hint="eastAsia"/>
          <w:kern w:val="0"/>
          <w:szCs w:val="21"/>
        </w:rPr>
        <w:t>分为三类</w:t>
      </w:r>
      <w:r>
        <w:rPr>
          <w:rFonts w:hint="eastAsia"/>
          <w:kern w:val="0"/>
          <w:szCs w:val="21"/>
        </w:rPr>
        <w:t>：</w:t>
      </w:r>
      <w:r>
        <w:rPr>
          <w:rFonts w:ascii="宋体" w:hAnsi="宋体" w:hint="eastAsia"/>
          <w:kern w:val="0"/>
          <w:szCs w:val="21"/>
        </w:rPr>
        <w:t>①</w:t>
      </w:r>
      <w:r>
        <w:rPr>
          <w:rFonts w:hint="eastAsia"/>
          <w:kern w:val="0"/>
          <w:szCs w:val="21"/>
        </w:rPr>
        <w:t>考虑建筑物的重要性、层数、高度以及荷载大小</w:t>
      </w:r>
      <w:r w:rsidRPr="0073542F">
        <w:rPr>
          <w:rFonts w:hint="eastAsia"/>
          <w:kern w:val="0"/>
          <w:szCs w:val="21"/>
        </w:rPr>
        <w:t>；</w:t>
      </w:r>
      <w:r>
        <w:rPr>
          <w:rFonts w:ascii="宋体" w:hAnsi="宋体" w:hint="eastAsia"/>
          <w:kern w:val="0"/>
          <w:szCs w:val="21"/>
        </w:rPr>
        <w:t>②</w:t>
      </w:r>
      <w:r>
        <w:rPr>
          <w:rFonts w:hint="eastAsia"/>
          <w:kern w:val="0"/>
          <w:szCs w:val="21"/>
        </w:rPr>
        <w:t>考虑由于建筑物体型复杂程度对</w:t>
      </w:r>
      <w:r w:rsidRPr="0073542F">
        <w:rPr>
          <w:rFonts w:hint="eastAsia"/>
          <w:kern w:val="0"/>
          <w:szCs w:val="21"/>
        </w:rPr>
        <w:t>基础变形所产生的特殊要求；</w:t>
      </w:r>
      <w:r>
        <w:rPr>
          <w:rFonts w:ascii="宋体" w:hAnsi="宋体" w:hint="eastAsia"/>
          <w:kern w:val="0"/>
          <w:szCs w:val="21"/>
        </w:rPr>
        <w:t>③</w:t>
      </w:r>
      <w:r>
        <w:rPr>
          <w:rFonts w:hint="eastAsia"/>
          <w:kern w:val="0"/>
          <w:szCs w:val="21"/>
        </w:rPr>
        <w:t>考虑场地不良地质作用和对相邻建筑物</w:t>
      </w:r>
      <w:r w:rsidRPr="0073542F">
        <w:rPr>
          <w:rFonts w:hint="eastAsia"/>
          <w:kern w:val="0"/>
          <w:szCs w:val="21"/>
        </w:rPr>
        <w:t>影响</w:t>
      </w:r>
      <w:r>
        <w:rPr>
          <w:rFonts w:hint="eastAsia"/>
          <w:kern w:val="0"/>
          <w:szCs w:val="21"/>
        </w:rPr>
        <w:t>程度</w:t>
      </w:r>
      <w:r w:rsidRPr="0073542F">
        <w:rPr>
          <w:rFonts w:hint="eastAsia"/>
          <w:kern w:val="0"/>
          <w:szCs w:val="21"/>
        </w:rPr>
        <w:t>。</w:t>
      </w:r>
    </w:p>
    <w:p w:rsidR="004A48B3" w:rsidRPr="0073542F" w:rsidRDefault="004A48B3" w:rsidP="00A2276A">
      <w:pPr>
        <w:autoSpaceDE w:val="0"/>
        <w:autoSpaceDN w:val="0"/>
        <w:adjustRightInd w:val="0"/>
        <w:spacing w:line="360" w:lineRule="auto"/>
        <w:ind w:firstLineChars="200" w:firstLine="31680"/>
        <w:rPr>
          <w:kern w:val="0"/>
          <w:szCs w:val="21"/>
        </w:rPr>
      </w:pPr>
      <w:r>
        <w:rPr>
          <w:rFonts w:hint="eastAsia"/>
          <w:kern w:val="0"/>
          <w:szCs w:val="21"/>
        </w:rPr>
        <w:t>丙级建筑桩基包含场地和地基条件简单，荷载分布</w:t>
      </w:r>
      <w:r w:rsidRPr="0073542F">
        <w:rPr>
          <w:rFonts w:hint="eastAsia"/>
          <w:kern w:val="0"/>
          <w:szCs w:val="21"/>
        </w:rPr>
        <w:t>均匀、体型简单的七层及以下</w:t>
      </w:r>
      <w:r>
        <w:rPr>
          <w:rFonts w:hint="eastAsia"/>
          <w:kern w:val="0"/>
          <w:szCs w:val="21"/>
        </w:rPr>
        <w:t>的</w:t>
      </w:r>
      <w:r w:rsidRPr="0073542F">
        <w:rPr>
          <w:rFonts w:hint="eastAsia"/>
          <w:kern w:val="0"/>
          <w:szCs w:val="21"/>
        </w:rPr>
        <w:t>建筑桩基</w:t>
      </w:r>
      <w:r>
        <w:rPr>
          <w:rFonts w:hint="eastAsia"/>
          <w:kern w:val="0"/>
          <w:szCs w:val="21"/>
        </w:rPr>
        <w:t>，其设计简单，计算内容</w:t>
      </w:r>
      <w:r w:rsidRPr="0073542F">
        <w:rPr>
          <w:rFonts w:hint="eastAsia"/>
          <w:kern w:val="0"/>
          <w:szCs w:val="21"/>
        </w:rPr>
        <w:t>少。</w:t>
      </w:r>
      <w:r w:rsidRPr="0073542F">
        <w:rPr>
          <w:rFonts w:cs="宋体" w:hint="eastAsia"/>
          <w:kern w:val="0"/>
          <w:szCs w:val="21"/>
        </w:rPr>
        <w:t>乙级建筑桩基，为甲级、丙级以外的建筑桩基，设计较甲级简单，计算内容应根据场地与地基条件、建筑物类型确定。</w:t>
      </w:r>
    </w:p>
    <w:p w:rsidR="004A48B3" w:rsidRPr="0073542F" w:rsidRDefault="004A48B3" w:rsidP="00084BB4">
      <w:pPr>
        <w:autoSpaceDE w:val="0"/>
        <w:autoSpaceDN w:val="0"/>
        <w:adjustRightInd w:val="0"/>
        <w:spacing w:line="360" w:lineRule="auto"/>
        <w:rPr>
          <w:rFonts w:cs="宋体"/>
          <w:kern w:val="0"/>
          <w:szCs w:val="21"/>
        </w:rPr>
      </w:pPr>
      <w:r w:rsidRPr="0073542F">
        <w:rPr>
          <w:b/>
          <w:kern w:val="0"/>
          <w:szCs w:val="21"/>
        </w:rPr>
        <w:t xml:space="preserve">3.1.8  </w:t>
      </w:r>
      <w:r w:rsidRPr="0073542F">
        <w:rPr>
          <w:rFonts w:hint="eastAsia"/>
          <w:kern w:val="0"/>
          <w:szCs w:val="21"/>
        </w:rPr>
        <w:t>短螺旋挤土灌注桩</w:t>
      </w:r>
      <w:r>
        <w:rPr>
          <w:rFonts w:hint="eastAsia"/>
          <w:kern w:val="0"/>
          <w:szCs w:val="21"/>
        </w:rPr>
        <w:t>的</w:t>
      </w:r>
      <w:r w:rsidRPr="0073542F">
        <w:rPr>
          <w:rFonts w:hint="eastAsia"/>
          <w:kern w:val="0"/>
          <w:szCs w:val="21"/>
        </w:rPr>
        <w:t>复合桩基或复合地基的设计计算</w:t>
      </w:r>
      <w:r>
        <w:rPr>
          <w:rFonts w:hint="eastAsia"/>
          <w:kern w:val="0"/>
          <w:szCs w:val="21"/>
        </w:rPr>
        <w:t>宜</w:t>
      </w:r>
      <w:r w:rsidRPr="0073542F">
        <w:rPr>
          <w:rFonts w:hint="eastAsia"/>
          <w:kern w:val="0"/>
          <w:szCs w:val="21"/>
        </w:rPr>
        <w:t>采用基础、基桩或竖向增强体、地基共同作用的原理进行计算，</w:t>
      </w:r>
      <w:r>
        <w:rPr>
          <w:rFonts w:hint="eastAsia"/>
          <w:kern w:val="0"/>
          <w:szCs w:val="21"/>
        </w:rPr>
        <w:t>并重点</w:t>
      </w:r>
      <w:r w:rsidRPr="0073542F">
        <w:rPr>
          <w:rFonts w:hint="eastAsia"/>
          <w:kern w:val="0"/>
          <w:szCs w:val="21"/>
        </w:rPr>
        <w:t>分析基桩与桩间土</w:t>
      </w:r>
      <w:r>
        <w:rPr>
          <w:rFonts w:hint="eastAsia"/>
          <w:kern w:val="0"/>
          <w:szCs w:val="21"/>
        </w:rPr>
        <w:t>地基</w:t>
      </w:r>
      <w:r w:rsidRPr="0073542F">
        <w:rPr>
          <w:rFonts w:hint="eastAsia"/>
          <w:kern w:val="0"/>
          <w:szCs w:val="21"/>
        </w:rPr>
        <w:t>共同承担荷载</w:t>
      </w:r>
      <w:r>
        <w:rPr>
          <w:rFonts w:hint="eastAsia"/>
          <w:kern w:val="0"/>
          <w:szCs w:val="21"/>
        </w:rPr>
        <w:t>的变形协调条件</w:t>
      </w:r>
      <w:r w:rsidRPr="00982AA5">
        <w:rPr>
          <w:rFonts w:hint="eastAsia"/>
          <w:kern w:val="0"/>
          <w:szCs w:val="21"/>
        </w:rPr>
        <w:t>，</w:t>
      </w:r>
      <w:r>
        <w:rPr>
          <w:rFonts w:hint="eastAsia"/>
          <w:kern w:val="0"/>
          <w:szCs w:val="21"/>
        </w:rPr>
        <w:t>即</w:t>
      </w:r>
      <w:r w:rsidRPr="0073542F">
        <w:rPr>
          <w:rFonts w:hint="eastAsia"/>
          <w:kern w:val="0"/>
          <w:szCs w:val="21"/>
        </w:rPr>
        <w:t>形成复合桩基或复合地基的必要条件，包括</w:t>
      </w:r>
      <w:r>
        <w:rPr>
          <w:rFonts w:hint="eastAsia"/>
          <w:kern w:val="0"/>
          <w:szCs w:val="21"/>
        </w:rPr>
        <w:t>基桩类型（摩擦桩、部分端承摩擦桩）、</w:t>
      </w:r>
      <w:r w:rsidRPr="0073542F">
        <w:rPr>
          <w:rFonts w:hint="eastAsia"/>
          <w:kern w:val="0"/>
          <w:szCs w:val="21"/>
        </w:rPr>
        <w:t>基桩和桩间土</w:t>
      </w:r>
      <w:r>
        <w:rPr>
          <w:rFonts w:hint="eastAsia"/>
          <w:kern w:val="0"/>
          <w:szCs w:val="21"/>
        </w:rPr>
        <w:t>地基</w:t>
      </w:r>
      <w:r w:rsidRPr="0073542F">
        <w:rPr>
          <w:rFonts w:hint="eastAsia"/>
          <w:kern w:val="0"/>
          <w:szCs w:val="21"/>
        </w:rPr>
        <w:t>的变形协调能力、褥垫层对基桩和桩间土</w:t>
      </w:r>
      <w:r>
        <w:rPr>
          <w:rFonts w:hint="eastAsia"/>
          <w:kern w:val="0"/>
          <w:szCs w:val="21"/>
        </w:rPr>
        <w:t>地基</w:t>
      </w:r>
      <w:r w:rsidRPr="0073542F">
        <w:rPr>
          <w:rFonts w:hint="eastAsia"/>
          <w:kern w:val="0"/>
          <w:szCs w:val="21"/>
        </w:rPr>
        <w:t>的差异变形的协调能力，</w:t>
      </w:r>
      <w:r>
        <w:rPr>
          <w:rFonts w:hint="eastAsia"/>
          <w:kern w:val="0"/>
          <w:szCs w:val="21"/>
        </w:rPr>
        <w:t>进</w:t>
      </w:r>
      <w:r w:rsidRPr="0073542F">
        <w:rPr>
          <w:rFonts w:hint="eastAsia"/>
          <w:kern w:val="0"/>
          <w:szCs w:val="21"/>
        </w:rPr>
        <w:t>而通过设计确保在荷载作用下</w:t>
      </w:r>
      <w:r>
        <w:rPr>
          <w:rFonts w:hint="eastAsia"/>
          <w:kern w:val="0"/>
          <w:szCs w:val="21"/>
        </w:rPr>
        <w:t>，基</w:t>
      </w:r>
      <w:r w:rsidRPr="0073542F">
        <w:rPr>
          <w:rFonts w:hint="eastAsia"/>
          <w:kern w:val="0"/>
          <w:szCs w:val="21"/>
        </w:rPr>
        <w:t>桩和桩间土</w:t>
      </w:r>
      <w:r>
        <w:rPr>
          <w:rFonts w:hint="eastAsia"/>
          <w:kern w:val="0"/>
          <w:szCs w:val="21"/>
        </w:rPr>
        <w:t>地基能够</w:t>
      </w:r>
      <w:r w:rsidRPr="0073542F">
        <w:rPr>
          <w:rFonts w:hint="eastAsia"/>
          <w:kern w:val="0"/>
          <w:szCs w:val="21"/>
        </w:rPr>
        <w:t>通过变形协调</w:t>
      </w:r>
      <w:r>
        <w:rPr>
          <w:rFonts w:hint="eastAsia"/>
          <w:kern w:val="0"/>
          <w:szCs w:val="21"/>
        </w:rPr>
        <w:t>在建构筑物服务期内长期</w:t>
      </w:r>
      <w:r w:rsidRPr="0073542F">
        <w:rPr>
          <w:rFonts w:hint="eastAsia"/>
          <w:kern w:val="0"/>
          <w:szCs w:val="21"/>
        </w:rPr>
        <w:t>共同承担荷载。</w:t>
      </w:r>
      <w:bookmarkStart w:id="280" w:name="_Toc501205372"/>
      <w:bookmarkStart w:id="281" w:name="_Toc499898753"/>
      <w:bookmarkStart w:id="282" w:name="_Toc501318372"/>
      <w:bookmarkStart w:id="283" w:name="_Toc517879552"/>
      <w:bookmarkStart w:id="284" w:name="_Toc517889511"/>
      <w:bookmarkStart w:id="285" w:name="_Toc519418444"/>
      <w:bookmarkStart w:id="286" w:name="_Toc520487210"/>
      <w:bookmarkStart w:id="287" w:name="_Toc522718265"/>
      <w:bookmarkStart w:id="288" w:name="_Toc595027"/>
    </w:p>
    <w:p w:rsidR="004A48B3" w:rsidRPr="0073542F" w:rsidRDefault="004A48B3" w:rsidP="00FF3E1E">
      <w:pPr>
        <w:spacing w:beforeLines="50" w:line="360" w:lineRule="auto"/>
        <w:jc w:val="center"/>
        <w:outlineLvl w:val="1"/>
        <w:rPr>
          <w:b/>
          <w:bCs/>
          <w:sz w:val="28"/>
          <w:szCs w:val="28"/>
        </w:rPr>
      </w:pPr>
      <w:bookmarkStart w:id="289" w:name="_Toc1134543"/>
      <w:bookmarkStart w:id="290" w:name="_Toc1565414"/>
      <w:bookmarkStart w:id="291" w:name="_Toc1565494"/>
      <w:bookmarkStart w:id="292" w:name="_Toc2588453"/>
      <w:r w:rsidRPr="0073542F">
        <w:rPr>
          <w:b/>
          <w:bCs/>
          <w:sz w:val="28"/>
          <w:szCs w:val="28"/>
        </w:rPr>
        <w:t xml:space="preserve">3.2  </w:t>
      </w:r>
      <w:r w:rsidRPr="0073542F">
        <w:rPr>
          <w:rFonts w:hint="eastAsia"/>
          <w:b/>
          <w:bCs/>
          <w:sz w:val="28"/>
          <w:szCs w:val="28"/>
        </w:rPr>
        <w:t>基本资料</w:t>
      </w:r>
      <w:bookmarkEnd w:id="280"/>
      <w:bookmarkEnd w:id="281"/>
      <w:bookmarkEnd w:id="282"/>
      <w:bookmarkEnd w:id="283"/>
      <w:bookmarkEnd w:id="284"/>
      <w:bookmarkEnd w:id="285"/>
      <w:bookmarkEnd w:id="286"/>
      <w:bookmarkEnd w:id="287"/>
      <w:bookmarkEnd w:id="288"/>
      <w:bookmarkEnd w:id="289"/>
      <w:bookmarkEnd w:id="290"/>
      <w:bookmarkEnd w:id="291"/>
      <w:bookmarkEnd w:id="292"/>
    </w:p>
    <w:p w:rsidR="004A48B3" w:rsidRPr="0073542F" w:rsidRDefault="004A48B3" w:rsidP="00787C00">
      <w:pPr>
        <w:autoSpaceDE w:val="0"/>
        <w:autoSpaceDN w:val="0"/>
        <w:adjustRightInd w:val="0"/>
        <w:spacing w:line="360" w:lineRule="auto"/>
        <w:jc w:val="left"/>
        <w:rPr>
          <w:rFonts w:cs="宋体"/>
          <w:kern w:val="0"/>
          <w:szCs w:val="21"/>
        </w:rPr>
      </w:pPr>
      <w:r w:rsidRPr="0073542F">
        <w:rPr>
          <w:b/>
          <w:kern w:val="0"/>
          <w:szCs w:val="21"/>
        </w:rPr>
        <w:t>3.2.1</w:t>
      </w:r>
      <w:r w:rsidRPr="0073542F">
        <w:rPr>
          <w:kern w:val="0"/>
          <w:szCs w:val="21"/>
        </w:rPr>
        <w:t xml:space="preserve"> </w:t>
      </w:r>
      <w:r w:rsidRPr="0073542F">
        <w:rPr>
          <w:rFonts w:cs="黑体"/>
          <w:kern w:val="0"/>
          <w:szCs w:val="21"/>
        </w:rPr>
        <w:t xml:space="preserve"> </w:t>
      </w:r>
      <w:r w:rsidRPr="0073542F">
        <w:rPr>
          <w:rFonts w:cs="宋体" w:hint="eastAsia"/>
          <w:kern w:val="0"/>
          <w:szCs w:val="21"/>
        </w:rPr>
        <w:t>为</w:t>
      </w:r>
      <w:r>
        <w:rPr>
          <w:rFonts w:cs="宋体" w:hint="eastAsia"/>
          <w:kern w:val="0"/>
          <w:szCs w:val="21"/>
        </w:rPr>
        <w:t>保证</w:t>
      </w:r>
      <w:r w:rsidRPr="0073542F">
        <w:rPr>
          <w:rFonts w:cs="宋体" w:hint="eastAsia"/>
          <w:kern w:val="0"/>
          <w:szCs w:val="21"/>
        </w:rPr>
        <w:t>桩基</w:t>
      </w:r>
      <w:r>
        <w:rPr>
          <w:rFonts w:cs="宋体" w:hint="eastAsia"/>
          <w:kern w:val="0"/>
          <w:szCs w:val="21"/>
        </w:rPr>
        <w:t>和刚性桩复合地基</w:t>
      </w:r>
      <w:r w:rsidRPr="0073542F">
        <w:rPr>
          <w:rFonts w:cs="宋体" w:hint="eastAsia"/>
          <w:kern w:val="0"/>
          <w:szCs w:val="21"/>
        </w:rPr>
        <w:t>设计</w:t>
      </w:r>
      <w:r>
        <w:rPr>
          <w:rFonts w:cs="宋体" w:hint="eastAsia"/>
          <w:kern w:val="0"/>
          <w:szCs w:val="21"/>
        </w:rPr>
        <w:t>合理</w:t>
      </w:r>
      <w:r w:rsidRPr="0073542F">
        <w:rPr>
          <w:rFonts w:cs="宋体" w:hint="eastAsia"/>
          <w:kern w:val="0"/>
          <w:szCs w:val="21"/>
        </w:rPr>
        <w:t>与施工</w:t>
      </w:r>
      <w:r>
        <w:rPr>
          <w:rFonts w:cs="宋体" w:hint="eastAsia"/>
          <w:kern w:val="0"/>
          <w:szCs w:val="21"/>
        </w:rPr>
        <w:t>质量可控</w:t>
      </w:r>
      <w:r w:rsidRPr="0073542F">
        <w:rPr>
          <w:rFonts w:cs="宋体" w:hint="eastAsia"/>
          <w:kern w:val="0"/>
          <w:szCs w:val="21"/>
        </w:rPr>
        <w:t>，必须提供关于建</w:t>
      </w:r>
      <w:r>
        <w:rPr>
          <w:rFonts w:cs="宋体" w:hint="eastAsia"/>
          <w:kern w:val="0"/>
          <w:szCs w:val="21"/>
        </w:rPr>
        <w:t>构</w:t>
      </w:r>
      <w:r w:rsidRPr="0073542F">
        <w:rPr>
          <w:rFonts w:cs="宋体" w:hint="eastAsia"/>
          <w:kern w:val="0"/>
          <w:szCs w:val="21"/>
        </w:rPr>
        <w:t>筑物、建筑场地</w:t>
      </w:r>
      <w:r>
        <w:rPr>
          <w:rFonts w:cs="宋体" w:hint="eastAsia"/>
          <w:kern w:val="0"/>
          <w:szCs w:val="21"/>
        </w:rPr>
        <w:t>、周边</w:t>
      </w:r>
      <w:r w:rsidRPr="0073542F">
        <w:rPr>
          <w:rFonts w:cs="宋体" w:hint="eastAsia"/>
          <w:kern w:val="0"/>
          <w:szCs w:val="21"/>
        </w:rPr>
        <w:t>环境、岩土勘察</w:t>
      </w:r>
      <w:r>
        <w:rPr>
          <w:rFonts w:cs="宋体" w:hint="eastAsia"/>
          <w:kern w:val="0"/>
          <w:szCs w:val="21"/>
        </w:rPr>
        <w:t>及</w:t>
      </w:r>
      <w:r w:rsidRPr="0073542F">
        <w:rPr>
          <w:rFonts w:cs="宋体" w:hint="eastAsia"/>
          <w:kern w:val="0"/>
          <w:szCs w:val="21"/>
        </w:rPr>
        <w:t>施工条件的</w:t>
      </w:r>
      <w:r>
        <w:rPr>
          <w:rFonts w:cs="宋体" w:hint="eastAsia"/>
          <w:kern w:val="0"/>
          <w:szCs w:val="21"/>
        </w:rPr>
        <w:t>真实、</w:t>
      </w:r>
      <w:r w:rsidRPr="0073542F">
        <w:rPr>
          <w:rFonts w:cs="宋体" w:hint="eastAsia"/>
          <w:kern w:val="0"/>
          <w:szCs w:val="21"/>
        </w:rPr>
        <w:t>完整资料。</w:t>
      </w:r>
    </w:p>
    <w:p w:rsidR="004A48B3" w:rsidRPr="0073542F" w:rsidRDefault="004A48B3" w:rsidP="00FF3E1E">
      <w:pPr>
        <w:spacing w:beforeLines="50" w:line="360" w:lineRule="auto"/>
        <w:jc w:val="center"/>
        <w:outlineLvl w:val="1"/>
        <w:rPr>
          <w:b/>
          <w:bCs/>
          <w:sz w:val="28"/>
          <w:szCs w:val="28"/>
        </w:rPr>
      </w:pPr>
      <w:r w:rsidRPr="0073542F">
        <w:rPr>
          <w:b/>
          <w:bCs/>
          <w:sz w:val="28"/>
          <w:szCs w:val="28"/>
        </w:rPr>
        <w:t xml:space="preserve"> </w:t>
      </w:r>
      <w:bookmarkStart w:id="293" w:name="_Toc1134544"/>
      <w:bookmarkStart w:id="294" w:name="_Toc1565415"/>
      <w:bookmarkStart w:id="295" w:name="_Toc1565495"/>
      <w:bookmarkStart w:id="296" w:name="_Toc2588454"/>
      <w:r w:rsidRPr="0073542F">
        <w:rPr>
          <w:b/>
          <w:bCs/>
          <w:sz w:val="28"/>
          <w:szCs w:val="28"/>
        </w:rPr>
        <w:t xml:space="preserve">3.3  </w:t>
      </w:r>
      <w:r w:rsidRPr="0073542F">
        <w:rPr>
          <w:rFonts w:hint="eastAsia"/>
          <w:b/>
          <w:bCs/>
          <w:sz w:val="28"/>
          <w:szCs w:val="28"/>
        </w:rPr>
        <w:t>岩土工程勘察要点</w:t>
      </w:r>
      <w:bookmarkEnd w:id="293"/>
      <w:bookmarkEnd w:id="294"/>
      <w:bookmarkEnd w:id="295"/>
      <w:bookmarkEnd w:id="296"/>
    </w:p>
    <w:p w:rsidR="004A48B3" w:rsidRDefault="004A48B3" w:rsidP="00084BB4">
      <w:pPr>
        <w:autoSpaceDE w:val="0"/>
        <w:autoSpaceDN w:val="0"/>
        <w:adjustRightInd w:val="0"/>
        <w:spacing w:line="360" w:lineRule="auto"/>
        <w:jc w:val="left"/>
        <w:rPr>
          <w:kern w:val="0"/>
          <w:szCs w:val="21"/>
        </w:rPr>
      </w:pPr>
      <w:r w:rsidRPr="0073542F">
        <w:rPr>
          <w:b/>
          <w:kern w:val="0"/>
          <w:szCs w:val="21"/>
        </w:rPr>
        <w:t>3.3.</w:t>
      </w:r>
      <w:r>
        <w:rPr>
          <w:b/>
          <w:kern w:val="0"/>
          <w:szCs w:val="21"/>
        </w:rPr>
        <w:t>4</w:t>
      </w:r>
      <w:r w:rsidRPr="0073542F">
        <w:rPr>
          <w:b/>
          <w:kern w:val="0"/>
          <w:szCs w:val="21"/>
        </w:rPr>
        <w:t xml:space="preserve">  </w:t>
      </w:r>
      <w:r w:rsidRPr="0073542F">
        <w:rPr>
          <w:rFonts w:hint="eastAsia"/>
          <w:kern w:val="0"/>
          <w:szCs w:val="21"/>
        </w:rPr>
        <w:t>总则已经</w:t>
      </w:r>
      <w:r>
        <w:rPr>
          <w:rFonts w:hint="eastAsia"/>
          <w:kern w:val="0"/>
          <w:szCs w:val="21"/>
        </w:rPr>
        <w:t>清楚阐述</w:t>
      </w:r>
      <w:r w:rsidRPr="0073542F">
        <w:rPr>
          <w:rFonts w:hint="eastAsia"/>
          <w:kern w:val="0"/>
          <w:szCs w:val="21"/>
        </w:rPr>
        <w:t>了岩土工程勘察在短螺旋挤土灌注桩</w:t>
      </w:r>
      <w:r>
        <w:rPr>
          <w:rFonts w:hint="eastAsia"/>
          <w:kern w:val="0"/>
          <w:szCs w:val="21"/>
        </w:rPr>
        <w:t>基与复合地基</w:t>
      </w:r>
      <w:r w:rsidRPr="0073542F">
        <w:rPr>
          <w:rFonts w:hint="eastAsia"/>
          <w:kern w:val="0"/>
          <w:szCs w:val="21"/>
        </w:rPr>
        <w:t>设计与施工中</w:t>
      </w:r>
      <w:r>
        <w:rPr>
          <w:rFonts w:hint="eastAsia"/>
          <w:kern w:val="0"/>
          <w:szCs w:val="21"/>
        </w:rPr>
        <w:t>占据的</w:t>
      </w:r>
      <w:r w:rsidRPr="0073542F">
        <w:rPr>
          <w:rFonts w:hint="eastAsia"/>
          <w:kern w:val="0"/>
          <w:szCs w:val="21"/>
        </w:rPr>
        <w:t>至关重要地位。</w:t>
      </w:r>
      <w:r>
        <w:rPr>
          <w:rFonts w:hint="eastAsia"/>
          <w:kern w:val="0"/>
          <w:szCs w:val="21"/>
        </w:rPr>
        <w:t>为能够做好岩土工程勘察应</w:t>
      </w:r>
      <w:r w:rsidRPr="0073542F">
        <w:rPr>
          <w:rFonts w:hint="eastAsia"/>
          <w:kern w:val="0"/>
          <w:szCs w:val="21"/>
        </w:rPr>
        <w:t>依据地貌单元、地层时代与地层岩性组合三大要素进行勘察，从而合理确定地层划分与分布、岩土</w:t>
      </w:r>
      <w:r>
        <w:rPr>
          <w:rFonts w:hint="eastAsia"/>
          <w:kern w:val="0"/>
          <w:szCs w:val="21"/>
        </w:rPr>
        <w:t>层</w:t>
      </w:r>
      <w:r w:rsidRPr="0073542F">
        <w:rPr>
          <w:rFonts w:hint="eastAsia"/>
          <w:kern w:val="0"/>
          <w:szCs w:val="21"/>
        </w:rPr>
        <w:t>特征与参数、岩土</w:t>
      </w:r>
      <w:r>
        <w:rPr>
          <w:rFonts w:hint="eastAsia"/>
          <w:kern w:val="0"/>
          <w:szCs w:val="21"/>
        </w:rPr>
        <w:t>体</w:t>
      </w:r>
      <w:r w:rsidRPr="0073542F">
        <w:rPr>
          <w:rFonts w:hint="eastAsia"/>
          <w:kern w:val="0"/>
          <w:szCs w:val="21"/>
        </w:rPr>
        <w:t>与地下水的化学稳定性</w:t>
      </w:r>
      <w:r>
        <w:rPr>
          <w:rFonts w:hint="eastAsia"/>
          <w:kern w:val="0"/>
          <w:szCs w:val="21"/>
        </w:rPr>
        <w:t>与</w:t>
      </w:r>
      <w:r w:rsidRPr="0073542F">
        <w:rPr>
          <w:rFonts w:hint="eastAsia"/>
          <w:kern w:val="0"/>
          <w:szCs w:val="21"/>
        </w:rPr>
        <w:t>腐蚀性</w:t>
      </w:r>
      <w:r>
        <w:rPr>
          <w:rFonts w:hint="eastAsia"/>
          <w:kern w:val="0"/>
          <w:szCs w:val="21"/>
        </w:rPr>
        <w:t>以及建筑场地的稳定性</w:t>
      </w:r>
      <w:r w:rsidRPr="0073542F">
        <w:rPr>
          <w:rFonts w:hint="eastAsia"/>
          <w:kern w:val="0"/>
          <w:szCs w:val="21"/>
        </w:rPr>
        <w:t>。</w:t>
      </w:r>
      <w:r>
        <w:rPr>
          <w:rFonts w:hint="eastAsia"/>
          <w:kern w:val="0"/>
          <w:szCs w:val="21"/>
        </w:rPr>
        <w:t>为能做出安全、经济的</w:t>
      </w:r>
      <w:r w:rsidRPr="0073542F">
        <w:rPr>
          <w:rFonts w:hint="eastAsia"/>
          <w:kern w:val="0"/>
          <w:szCs w:val="21"/>
        </w:rPr>
        <w:t>桩基与复合地基设计，</w:t>
      </w:r>
      <w:r>
        <w:rPr>
          <w:rFonts w:hint="eastAsia"/>
          <w:kern w:val="0"/>
          <w:szCs w:val="21"/>
        </w:rPr>
        <w:t>需要</w:t>
      </w:r>
      <w:r w:rsidRPr="0073542F">
        <w:rPr>
          <w:rFonts w:hint="eastAsia"/>
          <w:kern w:val="0"/>
          <w:szCs w:val="21"/>
        </w:rPr>
        <w:t>岩土工程勘察提供各岩土层的原位测试数据、现场取样的室内试验物理力学参数、不良地质作用</w:t>
      </w:r>
      <w:r>
        <w:rPr>
          <w:rFonts w:hint="eastAsia"/>
          <w:kern w:val="0"/>
          <w:szCs w:val="21"/>
        </w:rPr>
        <w:t>的</w:t>
      </w:r>
      <w:r w:rsidRPr="0073542F">
        <w:rPr>
          <w:rFonts w:hint="eastAsia"/>
          <w:kern w:val="0"/>
          <w:szCs w:val="21"/>
        </w:rPr>
        <w:t>范围与性质，特殊土（包括湿陷性黄土、液化土、深厚填土、欠固结土）的性能参数</w:t>
      </w:r>
      <w:r>
        <w:rPr>
          <w:rFonts w:hint="eastAsia"/>
          <w:kern w:val="0"/>
          <w:szCs w:val="21"/>
        </w:rPr>
        <w:t>，</w:t>
      </w:r>
      <w:r w:rsidRPr="0073542F">
        <w:rPr>
          <w:rFonts w:hint="eastAsia"/>
          <w:kern w:val="0"/>
          <w:szCs w:val="21"/>
        </w:rPr>
        <w:t>需要特别强调勘察资料的真实可靠</w:t>
      </w:r>
      <w:r>
        <w:rPr>
          <w:rFonts w:hint="eastAsia"/>
          <w:kern w:val="0"/>
          <w:szCs w:val="21"/>
        </w:rPr>
        <w:t>性</w:t>
      </w:r>
      <w:r w:rsidRPr="0073542F">
        <w:rPr>
          <w:rFonts w:hint="eastAsia"/>
          <w:kern w:val="0"/>
          <w:szCs w:val="21"/>
        </w:rPr>
        <w:t>，杜绝</w:t>
      </w:r>
      <w:r>
        <w:rPr>
          <w:rFonts w:hint="eastAsia"/>
          <w:kern w:val="0"/>
          <w:szCs w:val="21"/>
        </w:rPr>
        <w:t>虚假资料与</w:t>
      </w:r>
      <w:r w:rsidRPr="0073542F">
        <w:rPr>
          <w:rFonts w:hint="eastAsia"/>
          <w:kern w:val="0"/>
          <w:szCs w:val="21"/>
        </w:rPr>
        <w:t>数据。</w:t>
      </w:r>
      <w:bookmarkStart w:id="297" w:name="_Toc499898754"/>
      <w:bookmarkStart w:id="298" w:name="_Toc501318373"/>
      <w:bookmarkStart w:id="299" w:name="_Toc501205373"/>
      <w:bookmarkStart w:id="300" w:name="_Toc517879553"/>
      <w:bookmarkStart w:id="301" w:name="_Toc517889512"/>
      <w:bookmarkStart w:id="302" w:name="_Toc519418446"/>
      <w:bookmarkStart w:id="303" w:name="_Toc520487212"/>
      <w:bookmarkStart w:id="304" w:name="_Toc522718266"/>
      <w:bookmarkStart w:id="305" w:name="_Toc595028"/>
    </w:p>
    <w:p w:rsidR="004A48B3" w:rsidRPr="0073542F" w:rsidRDefault="004A48B3" w:rsidP="00FF3E1E">
      <w:pPr>
        <w:spacing w:beforeLines="50" w:line="360" w:lineRule="auto"/>
        <w:jc w:val="center"/>
        <w:outlineLvl w:val="1"/>
        <w:rPr>
          <w:b/>
          <w:bCs/>
          <w:sz w:val="28"/>
          <w:szCs w:val="28"/>
        </w:rPr>
      </w:pPr>
      <w:bookmarkStart w:id="306" w:name="_Toc1134545"/>
      <w:bookmarkStart w:id="307" w:name="_Toc1565416"/>
      <w:bookmarkStart w:id="308" w:name="_Toc1565496"/>
      <w:bookmarkStart w:id="309" w:name="_Toc2588455"/>
      <w:r w:rsidRPr="0073542F">
        <w:rPr>
          <w:b/>
          <w:bCs/>
          <w:sz w:val="28"/>
          <w:szCs w:val="28"/>
        </w:rPr>
        <w:t xml:space="preserve">3.4  </w:t>
      </w:r>
      <w:r w:rsidRPr="0073542F">
        <w:rPr>
          <w:rFonts w:hint="eastAsia"/>
          <w:b/>
          <w:bCs/>
          <w:sz w:val="28"/>
          <w:szCs w:val="28"/>
        </w:rPr>
        <w:t>桩的分类与布置</w:t>
      </w:r>
      <w:bookmarkEnd w:id="297"/>
      <w:bookmarkEnd w:id="298"/>
      <w:bookmarkEnd w:id="299"/>
      <w:bookmarkEnd w:id="300"/>
      <w:bookmarkEnd w:id="301"/>
      <w:bookmarkEnd w:id="302"/>
      <w:bookmarkEnd w:id="303"/>
      <w:bookmarkEnd w:id="304"/>
      <w:bookmarkEnd w:id="305"/>
      <w:bookmarkEnd w:id="306"/>
      <w:bookmarkEnd w:id="307"/>
      <w:bookmarkEnd w:id="308"/>
      <w:bookmarkEnd w:id="309"/>
    </w:p>
    <w:p w:rsidR="004A48B3" w:rsidRPr="0073542F" w:rsidRDefault="004A48B3" w:rsidP="00787C00">
      <w:pPr>
        <w:spacing w:line="360" w:lineRule="auto"/>
        <w:rPr>
          <w:rFonts w:cs="黑体"/>
          <w:b/>
          <w:kern w:val="0"/>
          <w:szCs w:val="21"/>
        </w:rPr>
      </w:pPr>
      <w:r w:rsidRPr="0073542F">
        <w:rPr>
          <w:b/>
          <w:kern w:val="0"/>
          <w:szCs w:val="21"/>
        </w:rPr>
        <w:t>3.4.</w:t>
      </w:r>
      <w:r>
        <w:rPr>
          <w:b/>
          <w:kern w:val="0"/>
          <w:szCs w:val="21"/>
        </w:rPr>
        <w:t>1</w:t>
      </w:r>
      <w:r w:rsidRPr="0073542F">
        <w:rPr>
          <w:rFonts w:cs="黑体"/>
          <w:kern w:val="0"/>
          <w:szCs w:val="21"/>
        </w:rPr>
        <w:t xml:space="preserve">  </w:t>
      </w:r>
      <w:r w:rsidRPr="0073542F">
        <w:rPr>
          <w:rFonts w:cs="黑体" w:hint="eastAsia"/>
          <w:kern w:val="0"/>
          <w:szCs w:val="21"/>
        </w:rPr>
        <w:t>国内外工程实践表明，</w:t>
      </w:r>
      <w:r>
        <w:rPr>
          <w:rFonts w:cs="黑体" w:hint="eastAsia"/>
          <w:kern w:val="0"/>
          <w:szCs w:val="21"/>
        </w:rPr>
        <w:t>由于短螺旋挤扩钻具拥有强大的水平向挤土功能，短螺旋挤土灌注桩的主要技术优势表现在桩侧摩阻力的大幅度提高，而且桩侧阻力是单桩承载力的主要贡献者。因此，在</w:t>
      </w:r>
      <w:r w:rsidRPr="0073542F">
        <w:rPr>
          <w:rFonts w:cs="黑体" w:hint="eastAsia"/>
          <w:kern w:val="0"/>
          <w:szCs w:val="21"/>
        </w:rPr>
        <w:t>实际工程应用</w:t>
      </w:r>
      <w:r>
        <w:rPr>
          <w:rFonts w:cs="黑体" w:hint="eastAsia"/>
          <w:kern w:val="0"/>
          <w:szCs w:val="21"/>
        </w:rPr>
        <w:t>中，桩的</w:t>
      </w:r>
      <w:r w:rsidRPr="0073542F">
        <w:rPr>
          <w:rFonts w:cs="黑体" w:hint="eastAsia"/>
          <w:kern w:val="0"/>
          <w:szCs w:val="21"/>
        </w:rPr>
        <w:t>类型主要为摩擦桩或端承摩擦桩，摩擦端承桩占比</w:t>
      </w:r>
      <w:r>
        <w:rPr>
          <w:rFonts w:cs="黑体" w:hint="eastAsia"/>
          <w:kern w:val="0"/>
          <w:szCs w:val="21"/>
        </w:rPr>
        <w:t>很少，而端承桩则极为少见。</w:t>
      </w:r>
      <w:r w:rsidRPr="0073542F">
        <w:rPr>
          <w:rFonts w:cs="黑体" w:hint="eastAsia"/>
          <w:kern w:val="0"/>
          <w:szCs w:val="21"/>
        </w:rPr>
        <w:t>从国内工程看，</w:t>
      </w:r>
      <w:r>
        <w:rPr>
          <w:rFonts w:cs="黑体" w:hint="eastAsia"/>
          <w:kern w:val="0"/>
          <w:szCs w:val="21"/>
        </w:rPr>
        <w:t>工程设计</w:t>
      </w:r>
      <w:r w:rsidRPr="0073542F">
        <w:rPr>
          <w:rFonts w:cs="黑体" w:hint="eastAsia"/>
          <w:kern w:val="0"/>
          <w:szCs w:val="21"/>
        </w:rPr>
        <w:t>主要</w:t>
      </w:r>
      <w:r>
        <w:rPr>
          <w:rFonts w:cs="黑体" w:hint="eastAsia"/>
          <w:kern w:val="0"/>
          <w:szCs w:val="21"/>
        </w:rPr>
        <w:t>采用</w:t>
      </w:r>
      <w:r w:rsidRPr="0073542F">
        <w:rPr>
          <w:rFonts w:cs="黑体" w:hint="eastAsia"/>
          <w:kern w:val="0"/>
          <w:szCs w:val="21"/>
        </w:rPr>
        <w:t>竖向抗压桩，</w:t>
      </w:r>
      <w:r>
        <w:rPr>
          <w:rFonts w:cs="黑体" w:hint="eastAsia"/>
          <w:kern w:val="0"/>
          <w:szCs w:val="21"/>
        </w:rPr>
        <w:t>而</w:t>
      </w:r>
      <w:r w:rsidRPr="0073542F">
        <w:rPr>
          <w:rFonts w:cs="黑体" w:hint="eastAsia"/>
          <w:kern w:val="0"/>
          <w:szCs w:val="21"/>
        </w:rPr>
        <w:t>竖向抗拔桩与水平受力桩</w:t>
      </w:r>
      <w:r>
        <w:rPr>
          <w:rFonts w:cs="黑体" w:hint="eastAsia"/>
          <w:kern w:val="0"/>
          <w:szCs w:val="21"/>
        </w:rPr>
        <w:t>使用量都较少</w:t>
      </w:r>
      <w:r w:rsidRPr="0073542F">
        <w:rPr>
          <w:rFonts w:cs="黑体" w:hint="eastAsia"/>
          <w:kern w:val="0"/>
          <w:szCs w:val="21"/>
        </w:rPr>
        <w:t>。</w:t>
      </w:r>
      <w:r>
        <w:rPr>
          <w:rFonts w:cs="黑体" w:hint="eastAsia"/>
          <w:kern w:val="0"/>
          <w:szCs w:val="21"/>
        </w:rPr>
        <w:t>在欧洲交通与铁路工程中，也有采用倾斜短螺旋挤土灌注桩设计以及使用先插笼施工方法，用以同时承担竖向压力与抵抗水平力；但我国还尚未使用过这类倾斜桩。</w:t>
      </w:r>
    </w:p>
    <w:p w:rsidR="004A48B3" w:rsidRPr="0073542F" w:rsidRDefault="004A48B3" w:rsidP="00787C00">
      <w:pPr>
        <w:spacing w:line="360" w:lineRule="auto"/>
        <w:rPr>
          <w:rFonts w:cs="宋体"/>
          <w:kern w:val="0"/>
          <w:szCs w:val="21"/>
        </w:rPr>
      </w:pPr>
      <w:r w:rsidRPr="0073542F">
        <w:rPr>
          <w:b/>
          <w:kern w:val="0"/>
          <w:szCs w:val="21"/>
        </w:rPr>
        <w:t>3.4.</w:t>
      </w:r>
      <w:r>
        <w:rPr>
          <w:b/>
          <w:kern w:val="0"/>
          <w:szCs w:val="21"/>
        </w:rPr>
        <w:t>2</w:t>
      </w:r>
      <w:r w:rsidRPr="0073542F">
        <w:rPr>
          <w:rFonts w:cs="黑体"/>
          <w:kern w:val="0"/>
          <w:szCs w:val="21"/>
        </w:rPr>
        <w:t xml:space="preserve">  </w:t>
      </w:r>
      <w:r w:rsidRPr="0073542F">
        <w:rPr>
          <w:rFonts w:cs="宋体" w:hint="eastAsia"/>
          <w:kern w:val="0"/>
          <w:szCs w:val="21"/>
        </w:rPr>
        <w:t>基桩的平面布置是桩基</w:t>
      </w:r>
      <w:r>
        <w:rPr>
          <w:rFonts w:cs="宋体" w:hint="eastAsia"/>
          <w:kern w:val="0"/>
          <w:szCs w:val="21"/>
        </w:rPr>
        <w:t>和刚性桩复合地基合理、优化设计的关键环节，基桩平面布置应把握</w:t>
      </w:r>
      <w:r w:rsidRPr="0073542F">
        <w:rPr>
          <w:rFonts w:cs="宋体" w:hint="eastAsia"/>
          <w:kern w:val="0"/>
          <w:szCs w:val="21"/>
        </w:rPr>
        <w:t>以下原则与要求：</w:t>
      </w:r>
    </w:p>
    <w:p w:rsidR="004A48B3" w:rsidRPr="0073542F" w:rsidRDefault="004A48B3" w:rsidP="00A2276A">
      <w:pPr>
        <w:spacing w:line="360" w:lineRule="auto"/>
        <w:ind w:firstLineChars="200" w:firstLine="31680"/>
        <w:rPr>
          <w:rFonts w:cs="宋体"/>
          <w:kern w:val="0"/>
          <w:szCs w:val="21"/>
        </w:rPr>
      </w:pPr>
      <w:r w:rsidRPr="0073542F">
        <w:rPr>
          <w:rFonts w:cs="宋体"/>
          <w:b/>
          <w:kern w:val="0"/>
          <w:szCs w:val="21"/>
        </w:rPr>
        <w:t>1</w:t>
      </w:r>
      <w:r w:rsidRPr="0073542F">
        <w:rPr>
          <w:rFonts w:cs="宋体"/>
          <w:kern w:val="0"/>
          <w:szCs w:val="21"/>
        </w:rPr>
        <w:t xml:space="preserve">  </w:t>
      </w:r>
      <w:r w:rsidRPr="0073542F">
        <w:rPr>
          <w:rFonts w:cs="宋体" w:hint="eastAsia"/>
          <w:kern w:val="0"/>
          <w:szCs w:val="21"/>
        </w:rPr>
        <w:t>基桩平面布置</w:t>
      </w:r>
      <w:r>
        <w:rPr>
          <w:rFonts w:cs="宋体" w:hint="eastAsia"/>
          <w:kern w:val="0"/>
          <w:szCs w:val="21"/>
        </w:rPr>
        <w:t>的</w:t>
      </w:r>
      <w:r w:rsidRPr="0073542F">
        <w:rPr>
          <w:rFonts w:cs="宋体" w:hint="eastAsia"/>
          <w:kern w:val="0"/>
          <w:szCs w:val="21"/>
        </w:rPr>
        <w:t>原则</w:t>
      </w:r>
      <w:r>
        <w:rPr>
          <w:rFonts w:cs="宋体" w:hint="eastAsia"/>
          <w:kern w:val="0"/>
          <w:szCs w:val="21"/>
        </w:rPr>
        <w:t>与要求</w:t>
      </w:r>
      <w:r w:rsidRPr="0073542F">
        <w:rPr>
          <w:rFonts w:cs="宋体" w:hint="eastAsia"/>
          <w:kern w:val="0"/>
          <w:szCs w:val="21"/>
        </w:rPr>
        <w:t>：</w:t>
      </w:r>
    </w:p>
    <w:p w:rsidR="004A48B3" w:rsidRPr="0073542F" w:rsidRDefault="004A48B3" w:rsidP="00A2276A">
      <w:pPr>
        <w:spacing w:line="360" w:lineRule="auto"/>
        <w:ind w:leftChars="400" w:left="31680" w:hangingChars="100" w:firstLine="31680"/>
        <w:rPr>
          <w:rFonts w:cs="宋体"/>
          <w:kern w:val="0"/>
          <w:szCs w:val="21"/>
        </w:rPr>
      </w:pPr>
      <w:r w:rsidRPr="0073542F">
        <w:rPr>
          <w:rFonts w:cs="宋体"/>
          <w:b/>
          <w:kern w:val="0"/>
          <w:szCs w:val="21"/>
        </w:rPr>
        <w:t>1</w:t>
      </w:r>
      <w:r w:rsidRPr="0073542F">
        <w:rPr>
          <w:rFonts w:cs="宋体" w:hint="eastAsia"/>
          <w:b/>
          <w:kern w:val="0"/>
          <w:szCs w:val="21"/>
        </w:rPr>
        <w:t>）</w:t>
      </w:r>
      <w:r w:rsidRPr="0073542F">
        <w:rPr>
          <w:rFonts w:cs="宋体" w:hint="eastAsia"/>
          <w:kern w:val="0"/>
          <w:szCs w:val="21"/>
        </w:rPr>
        <w:t>考虑力系的最优平衡状态；</w:t>
      </w:r>
    </w:p>
    <w:p w:rsidR="004A48B3" w:rsidRPr="0073542F" w:rsidRDefault="004A48B3" w:rsidP="00A2276A">
      <w:pPr>
        <w:spacing w:line="360" w:lineRule="auto"/>
        <w:ind w:leftChars="400" w:left="31680" w:hangingChars="100" w:firstLine="31680"/>
        <w:rPr>
          <w:rFonts w:cs="宋体"/>
          <w:kern w:val="0"/>
          <w:szCs w:val="21"/>
        </w:rPr>
      </w:pPr>
      <w:r w:rsidRPr="0073542F">
        <w:rPr>
          <w:rFonts w:cs="宋体"/>
          <w:b/>
          <w:kern w:val="0"/>
          <w:szCs w:val="21"/>
        </w:rPr>
        <w:t>2</w:t>
      </w:r>
      <w:r w:rsidRPr="0073542F">
        <w:rPr>
          <w:rFonts w:cs="宋体" w:hint="eastAsia"/>
          <w:b/>
          <w:kern w:val="0"/>
          <w:szCs w:val="21"/>
        </w:rPr>
        <w:t>）</w:t>
      </w:r>
      <w:r w:rsidRPr="0073542F">
        <w:rPr>
          <w:rFonts w:cs="宋体" w:hint="eastAsia"/>
          <w:kern w:val="0"/>
          <w:szCs w:val="21"/>
        </w:rPr>
        <w:t>使上部荷载在桩基础上的传力路径</w:t>
      </w:r>
      <w:r>
        <w:rPr>
          <w:rFonts w:cs="宋体" w:hint="eastAsia"/>
          <w:kern w:val="0"/>
          <w:szCs w:val="21"/>
        </w:rPr>
        <w:t>尽量</w:t>
      </w:r>
      <w:r w:rsidRPr="0073542F">
        <w:rPr>
          <w:rFonts w:cs="宋体" w:hint="eastAsia"/>
          <w:kern w:val="0"/>
          <w:szCs w:val="21"/>
        </w:rPr>
        <w:t>短；</w:t>
      </w:r>
    </w:p>
    <w:p w:rsidR="004A48B3" w:rsidRDefault="004A48B3" w:rsidP="00A2276A">
      <w:pPr>
        <w:spacing w:line="360" w:lineRule="auto"/>
        <w:ind w:leftChars="400" w:left="31680" w:hangingChars="100" w:firstLine="31680"/>
        <w:rPr>
          <w:rFonts w:cs="宋体"/>
          <w:kern w:val="0"/>
          <w:szCs w:val="21"/>
        </w:rPr>
      </w:pPr>
      <w:r w:rsidRPr="0073542F">
        <w:rPr>
          <w:rFonts w:cs="宋体"/>
          <w:b/>
          <w:kern w:val="0"/>
          <w:szCs w:val="21"/>
        </w:rPr>
        <w:t>3</w:t>
      </w:r>
      <w:r w:rsidRPr="0073542F">
        <w:rPr>
          <w:rFonts w:cs="宋体" w:hint="eastAsia"/>
          <w:b/>
          <w:kern w:val="0"/>
          <w:szCs w:val="21"/>
        </w:rPr>
        <w:t>）</w:t>
      </w:r>
      <w:r w:rsidRPr="005C7A5C">
        <w:rPr>
          <w:rFonts w:cs="宋体" w:hint="eastAsia"/>
          <w:kern w:val="0"/>
          <w:szCs w:val="21"/>
        </w:rPr>
        <w:t>可</w:t>
      </w:r>
      <w:r w:rsidRPr="0073542F">
        <w:rPr>
          <w:rFonts w:cs="宋体" w:hint="eastAsia"/>
          <w:kern w:val="0"/>
          <w:szCs w:val="21"/>
        </w:rPr>
        <w:t>采用变刚度调平设计方法；</w:t>
      </w:r>
    </w:p>
    <w:p w:rsidR="004A48B3" w:rsidRDefault="004A48B3" w:rsidP="00A2276A">
      <w:pPr>
        <w:spacing w:line="360" w:lineRule="auto"/>
        <w:ind w:leftChars="400" w:left="31680" w:hangingChars="100" w:firstLine="31680"/>
        <w:rPr>
          <w:rFonts w:cs="宋体"/>
          <w:kern w:val="0"/>
          <w:szCs w:val="21"/>
        </w:rPr>
      </w:pPr>
      <w:r>
        <w:rPr>
          <w:rFonts w:cs="宋体"/>
          <w:b/>
          <w:kern w:val="0"/>
          <w:szCs w:val="21"/>
        </w:rPr>
        <w:t>4</w:t>
      </w:r>
      <w:r>
        <w:rPr>
          <w:rFonts w:cs="宋体" w:hint="eastAsia"/>
          <w:b/>
          <w:kern w:val="0"/>
          <w:szCs w:val="21"/>
        </w:rPr>
        <w:t>）</w:t>
      </w:r>
      <w:r w:rsidRPr="0073542F">
        <w:rPr>
          <w:rFonts w:cs="宋体" w:hint="eastAsia"/>
          <w:kern w:val="0"/>
          <w:szCs w:val="21"/>
        </w:rPr>
        <w:t>主</w:t>
      </w:r>
      <w:r>
        <w:rPr>
          <w:rFonts w:cs="宋体" w:hint="eastAsia"/>
          <w:kern w:val="0"/>
          <w:szCs w:val="21"/>
        </w:rPr>
        <w:t>楼</w:t>
      </w:r>
      <w:r w:rsidRPr="0073542F">
        <w:rPr>
          <w:rFonts w:cs="宋体" w:hint="eastAsia"/>
          <w:kern w:val="0"/>
          <w:szCs w:val="21"/>
        </w:rPr>
        <w:t>、裙</w:t>
      </w:r>
      <w:r>
        <w:rPr>
          <w:rFonts w:cs="宋体" w:hint="eastAsia"/>
          <w:kern w:val="0"/>
          <w:szCs w:val="21"/>
        </w:rPr>
        <w:t>房</w:t>
      </w:r>
      <w:r w:rsidRPr="0073542F">
        <w:rPr>
          <w:rFonts w:cs="宋体" w:hint="eastAsia"/>
          <w:kern w:val="0"/>
          <w:szCs w:val="21"/>
        </w:rPr>
        <w:t>连体时应弱化裙</w:t>
      </w:r>
      <w:r>
        <w:rPr>
          <w:rFonts w:cs="宋体" w:hint="eastAsia"/>
          <w:kern w:val="0"/>
          <w:szCs w:val="21"/>
        </w:rPr>
        <w:t>房</w:t>
      </w:r>
      <w:r w:rsidRPr="0073542F">
        <w:rPr>
          <w:rFonts w:cs="宋体" w:hint="eastAsia"/>
          <w:kern w:val="0"/>
          <w:szCs w:val="21"/>
        </w:rPr>
        <w:t>布桩、强化主楼布桩</w:t>
      </w:r>
      <w:r>
        <w:rPr>
          <w:rFonts w:cs="宋体" w:hint="eastAsia"/>
          <w:kern w:val="0"/>
          <w:szCs w:val="21"/>
        </w:rPr>
        <w:t>；</w:t>
      </w:r>
    </w:p>
    <w:p w:rsidR="004A48B3" w:rsidRPr="0073542F" w:rsidRDefault="004A48B3" w:rsidP="00A2276A">
      <w:pPr>
        <w:spacing w:line="360" w:lineRule="auto"/>
        <w:ind w:leftChars="400" w:left="31680" w:hangingChars="150" w:firstLine="31680"/>
        <w:rPr>
          <w:rFonts w:cs="宋体"/>
          <w:kern w:val="0"/>
          <w:szCs w:val="21"/>
        </w:rPr>
      </w:pPr>
      <w:r>
        <w:rPr>
          <w:rFonts w:cs="宋体"/>
          <w:b/>
          <w:kern w:val="0"/>
          <w:szCs w:val="21"/>
        </w:rPr>
        <w:t>5</w:t>
      </w:r>
      <w:r w:rsidRPr="0073542F">
        <w:rPr>
          <w:rFonts w:cs="宋体" w:hint="eastAsia"/>
          <w:b/>
          <w:kern w:val="0"/>
          <w:szCs w:val="21"/>
        </w:rPr>
        <w:t>）</w:t>
      </w:r>
      <w:r w:rsidRPr="00676E37">
        <w:rPr>
          <w:rFonts w:cs="宋体" w:hint="eastAsia"/>
          <w:kern w:val="0"/>
          <w:szCs w:val="21"/>
        </w:rPr>
        <w:t>复合桩基和刚性桩复合地基的桩间距设计应充分考虑持力层刚度及基础可能发生的竖向变形量</w:t>
      </w:r>
      <w:r w:rsidRPr="0073542F">
        <w:rPr>
          <w:rFonts w:cs="宋体" w:hint="eastAsia"/>
          <w:kern w:val="0"/>
          <w:szCs w:val="21"/>
        </w:rPr>
        <w:t>。</w:t>
      </w:r>
    </w:p>
    <w:p w:rsidR="004A48B3" w:rsidRPr="0073542F" w:rsidRDefault="004A48B3" w:rsidP="00A2276A">
      <w:pPr>
        <w:autoSpaceDE w:val="0"/>
        <w:autoSpaceDN w:val="0"/>
        <w:adjustRightInd w:val="0"/>
        <w:spacing w:line="360" w:lineRule="auto"/>
        <w:ind w:firstLineChars="200" w:firstLine="31680"/>
        <w:rPr>
          <w:rFonts w:cs="宋体"/>
          <w:kern w:val="0"/>
          <w:szCs w:val="21"/>
        </w:rPr>
      </w:pPr>
      <w:r w:rsidRPr="0073542F">
        <w:rPr>
          <w:rFonts w:cs="黑体"/>
          <w:b/>
          <w:kern w:val="0"/>
          <w:szCs w:val="21"/>
        </w:rPr>
        <w:t xml:space="preserve">2  </w:t>
      </w:r>
      <w:r w:rsidRPr="0073542F">
        <w:rPr>
          <w:rFonts w:cs="黑体" w:hint="eastAsia"/>
          <w:kern w:val="0"/>
          <w:szCs w:val="21"/>
        </w:rPr>
        <w:t>确定</w:t>
      </w:r>
      <w:r w:rsidRPr="0073542F">
        <w:rPr>
          <w:rFonts w:cs="宋体" w:hint="eastAsia"/>
          <w:kern w:val="0"/>
          <w:szCs w:val="21"/>
        </w:rPr>
        <w:t>基桩</w:t>
      </w:r>
      <w:r>
        <w:rPr>
          <w:rFonts w:cs="宋体" w:hint="eastAsia"/>
          <w:kern w:val="0"/>
          <w:szCs w:val="21"/>
        </w:rPr>
        <w:t>桩径和</w:t>
      </w:r>
      <w:r w:rsidRPr="0073542F">
        <w:rPr>
          <w:rFonts w:cs="宋体" w:hint="eastAsia"/>
          <w:kern w:val="0"/>
          <w:szCs w:val="21"/>
        </w:rPr>
        <w:t>最小中心距是</w:t>
      </w:r>
      <w:r>
        <w:rPr>
          <w:rFonts w:cs="宋体" w:hint="eastAsia"/>
          <w:kern w:val="0"/>
          <w:szCs w:val="21"/>
        </w:rPr>
        <w:t>概念设计的</w:t>
      </w:r>
      <w:r w:rsidRPr="0073542F">
        <w:rPr>
          <w:rFonts w:cs="宋体" w:hint="eastAsia"/>
          <w:kern w:val="0"/>
          <w:szCs w:val="21"/>
        </w:rPr>
        <w:t>重点，</w:t>
      </w:r>
      <w:r>
        <w:rPr>
          <w:rFonts w:cs="宋体" w:hint="eastAsia"/>
          <w:kern w:val="0"/>
          <w:szCs w:val="21"/>
        </w:rPr>
        <w:t>执行时</w:t>
      </w:r>
      <w:r w:rsidRPr="0073542F">
        <w:rPr>
          <w:rFonts w:cs="宋体" w:hint="eastAsia"/>
          <w:kern w:val="0"/>
          <w:szCs w:val="21"/>
        </w:rPr>
        <w:t>应</w:t>
      </w:r>
      <w:r>
        <w:rPr>
          <w:rFonts w:cs="宋体" w:hint="eastAsia"/>
          <w:kern w:val="0"/>
          <w:szCs w:val="21"/>
        </w:rPr>
        <w:t>遵循</w:t>
      </w:r>
      <w:r w:rsidRPr="0073542F">
        <w:rPr>
          <w:rFonts w:cs="宋体" w:hint="eastAsia"/>
          <w:kern w:val="0"/>
          <w:szCs w:val="21"/>
        </w:rPr>
        <w:t>三个原则：</w:t>
      </w:r>
    </w:p>
    <w:p w:rsidR="004A48B3" w:rsidRPr="0073542F" w:rsidRDefault="004A48B3" w:rsidP="00A2276A">
      <w:pPr>
        <w:autoSpaceDE w:val="0"/>
        <w:autoSpaceDN w:val="0"/>
        <w:adjustRightInd w:val="0"/>
        <w:spacing w:line="360" w:lineRule="auto"/>
        <w:ind w:leftChars="400" w:left="31680" w:hangingChars="100" w:firstLine="31680"/>
        <w:rPr>
          <w:rFonts w:cs="宋体"/>
          <w:kern w:val="0"/>
          <w:szCs w:val="21"/>
        </w:rPr>
      </w:pPr>
      <w:r w:rsidRPr="0073542F">
        <w:rPr>
          <w:rFonts w:cs="宋体"/>
          <w:b/>
          <w:kern w:val="0"/>
          <w:szCs w:val="21"/>
        </w:rPr>
        <w:t>1</w:t>
      </w:r>
      <w:r w:rsidRPr="0073542F">
        <w:rPr>
          <w:rFonts w:cs="宋体" w:hint="eastAsia"/>
          <w:b/>
          <w:kern w:val="0"/>
          <w:szCs w:val="21"/>
        </w:rPr>
        <w:t>）</w:t>
      </w:r>
      <w:r w:rsidRPr="0073542F">
        <w:rPr>
          <w:rFonts w:cs="宋体" w:hint="eastAsia"/>
          <w:kern w:val="0"/>
          <w:szCs w:val="21"/>
        </w:rPr>
        <w:t>有效发挥</w:t>
      </w:r>
      <w:r>
        <w:rPr>
          <w:rFonts w:cs="宋体" w:hint="eastAsia"/>
          <w:kern w:val="0"/>
          <w:szCs w:val="21"/>
        </w:rPr>
        <w:t>基</w:t>
      </w:r>
      <w:r w:rsidRPr="0073542F">
        <w:rPr>
          <w:rFonts w:cs="宋体" w:hint="eastAsia"/>
          <w:kern w:val="0"/>
          <w:szCs w:val="21"/>
        </w:rPr>
        <w:t>桩的</w:t>
      </w:r>
      <w:r>
        <w:rPr>
          <w:rFonts w:cs="宋体" w:hint="eastAsia"/>
          <w:kern w:val="0"/>
          <w:szCs w:val="21"/>
        </w:rPr>
        <w:t>岩土</w:t>
      </w:r>
      <w:r w:rsidRPr="0073542F">
        <w:rPr>
          <w:rFonts w:cs="宋体" w:hint="eastAsia"/>
          <w:kern w:val="0"/>
          <w:szCs w:val="21"/>
        </w:rPr>
        <w:t>承载力；</w:t>
      </w:r>
    </w:p>
    <w:p w:rsidR="004A48B3" w:rsidRPr="0073542F" w:rsidRDefault="004A48B3" w:rsidP="00A2276A">
      <w:pPr>
        <w:kinsoku w:val="0"/>
        <w:overflowPunct w:val="0"/>
        <w:autoSpaceDE w:val="0"/>
        <w:autoSpaceDN w:val="0"/>
        <w:adjustRightInd w:val="0"/>
        <w:spacing w:line="360" w:lineRule="auto"/>
        <w:ind w:leftChars="400" w:left="31680" w:hangingChars="150" w:firstLine="31680"/>
        <w:rPr>
          <w:rFonts w:cs="宋体"/>
          <w:kern w:val="0"/>
          <w:szCs w:val="21"/>
        </w:rPr>
      </w:pPr>
      <w:r w:rsidRPr="0073542F">
        <w:rPr>
          <w:rFonts w:cs="宋体"/>
          <w:b/>
          <w:kern w:val="0"/>
          <w:szCs w:val="21"/>
        </w:rPr>
        <w:t>2</w:t>
      </w:r>
      <w:r w:rsidRPr="0073542F">
        <w:rPr>
          <w:rFonts w:cs="宋体" w:hint="eastAsia"/>
          <w:b/>
          <w:kern w:val="0"/>
          <w:szCs w:val="21"/>
        </w:rPr>
        <w:t>）</w:t>
      </w:r>
      <w:r w:rsidRPr="0073542F">
        <w:rPr>
          <w:rFonts w:cs="宋体" w:hint="eastAsia"/>
          <w:kern w:val="0"/>
          <w:szCs w:val="21"/>
        </w:rPr>
        <w:t>充分考虑</w:t>
      </w:r>
      <w:r>
        <w:rPr>
          <w:rFonts w:cs="宋体" w:hint="eastAsia"/>
          <w:kern w:val="0"/>
          <w:szCs w:val="21"/>
        </w:rPr>
        <w:t>岩土层性质</w:t>
      </w:r>
      <w:r w:rsidRPr="0073542F">
        <w:rPr>
          <w:rFonts w:cs="宋体" w:hint="eastAsia"/>
          <w:kern w:val="0"/>
          <w:szCs w:val="21"/>
        </w:rPr>
        <w:t>、桩的排列与数量因素</w:t>
      </w:r>
      <w:r>
        <w:rPr>
          <w:rFonts w:cs="宋体" w:hint="eastAsia"/>
          <w:kern w:val="0"/>
          <w:szCs w:val="21"/>
        </w:rPr>
        <w:t>，以及</w:t>
      </w:r>
      <w:r w:rsidRPr="0073542F">
        <w:rPr>
          <w:rFonts w:cs="宋体" w:hint="eastAsia"/>
          <w:kern w:val="0"/>
          <w:szCs w:val="21"/>
        </w:rPr>
        <w:t>钻具类型与成桩工艺</w:t>
      </w:r>
      <w:r>
        <w:rPr>
          <w:rFonts w:cs="宋体" w:hint="eastAsia"/>
          <w:kern w:val="0"/>
          <w:szCs w:val="21"/>
        </w:rPr>
        <w:t>工法可能引发的正负</w:t>
      </w:r>
      <w:r w:rsidRPr="0073542F">
        <w:rPr>
          <w:rFonts w:cs="宋体" w:hint="eastAsia"/>
          <w:kern w:val="0"/>
          <w:szCs w:val="21"/>
        </w:rPr>
        <w:t>挤土效应；</w:t>
      </w:r>
    </w:p>
    <w:p w:rsidR="004A48B3" w:rsidRPr="0073542F" w:rsidRDefault="004A48B3" w:rsidP="00A2276A">
      <w:pPr>
        <w:autoSpaceDE w:val="0"/>
        <w:autoSpaceDN w:val="0"/>
        <w:adjustRightInd w:val="0"/>
        <w:spacing w:line="360" w:lineRule="auto"/>
        <w:ind w:leftChars="400" w:left="31680" w:hangingChars="150" w:firstLine="31680"/>
        <w:rPr>
          <w:rFonts w:cs="宋体"/>
          <w:kern w:val="0"/>
          <w:szCs w:val="21"/>
        </w:rPr>
      </w:pPr>
      <w:r w:rsidRPr="0073542F">
        <w:rPr>
          <w:b/>
          <w:kern w:val="0"/>
          <w:szCs w:val="21"/>
        </w:rPr>
        <w:t>3</w:t>
      </w:r>
      <w:r w:rsidRPr="0073542F">
        <w:rPr>
          <w:rFonts w:cs="宋体" w:hint="eastAsia"/>
          <w:b/>
          <w:kern w:val="0"/>
          <w:szCs w:val="21"/>
        </w:rPr>
        <w:t>）</w:t>
      </w:r>
      <w:r w:rsidRPr="00CB7A87">
        <w:rPr>
          <w:rFonts w:cs="宋体" w:hint="eastAsia"/>
          <w:kern w:val="0"/>
          <w:szCs w:val="21"/>
        </w:rPr>
        <w:t>若</w:t>
      </w:r>
      <w:r w:rsidRPr="0073542F">
        <w:rPr>
          <w:rFonts w:cs="宋体" w:hint="eastAsia"/>
          <w:kern w:val="0"/>
          <w:szCs w:val="21"/>
        </w:rPr>
        <w:t>采用削减挤土效应的</w:t>
      </w:r>
      <w:r>
        <w:rPr>
          <w:rFonts w:cs="宋体" w:hint="eastAsia"/>
          <w:kern w:val="0"/>
          <w:szCs w:val="21"/>
        </w:rPr>
        <w:t>施工技术</w:t>
      </w:r>
      <w:r w:rsidRPr="0073542F">
        <w:rPr>
          <w:rFonts w:cs="宋体" w:hint="eastAsia"/>
          <w:kern w:val="0"/>
          <w:szCs w:val="21"/>
        </w:rPr>
        <w:t>措施，可根据当地施工经验</w:t>
      </w:r>
      <w:r>
        <w:rPr>
          <w:rFonts w:cs="宋体" w:hint="eastAsia"/>
          <w:kern w:val="0"/>
          <w:szCs w:val="21"/>
        </w:rPr>
        <w:t>适当</w:t>
      </w:r>
      <w:r w:rsidRPr="0073542F">
        <w:rPr>
          <w:rFonts w:cs="宋体" w:hint="eastAsia"/>
          <w:kern w:val="0"/>
          <w:szCs w:val="21"/>
        </w:rPr>
        <w:t>减小基桩的最小中心距；</w:t>
      </w:r>
      <w:r>
        <w:rPr>
          <w:rFonts w:cs="宋体" w:hint="eastAsia"/>
          <w:kern w:val="0"/>
          <w:szCs w:val="21"/>
        </w:rPr>
        <w:t>对于</w:t>
      </w:r>
      <w:r w:rsidRPr="0073542F">
        <w:rPr>
          <w:rFonts w:cs="宋体" w:hint="eastAsia"/>
          <w:kern w:val="0"/>
          <w:szCs w:val="21"/>
        </w:rPr>
        <w:t>大面积桩群设计，</w:t>
      </w:r>
      <w:r>
        <w:rPr>
          <w:rFonts w:cs="宋体" w:hint="eastAsia"/>
          <w:kern w:val="0"/>
          <w:szCs w:val="21"/>
        </w:rPr>
        <w:t>可</w:t>
      </w:r>
      <w:r w:rsidRPr="0073542F">
        <w:rPr>
          <w:rFonts w:cs="宋体" w:hint="eastAsia"/>
          <w:kern w:val="0"/>
          <w:szCs w:val="21"/>
        </w:rPr>
        <w:t>根据当地施工经验适当加大基桩的最小中心距。</w:t>
      </w:r>
      <w:r w:rsidRPr="0073542F">
        <w:rPr>
          <w:rFonts w:cs="宋体"/>
          <w:kern w:val="0"/>
          <w:szCs w:val="21"/>
        </w:rPr>
        <w:t xml:space="preserve"> </w:t>
      </w:r>
    </w:p>
    <w:p w:rsidR="004A48B3" w:rsidRPr="0073542F" w:rsidRDefault="004A48B3" w:rsidP="00934A58">
      <w:pPr>
        <w:autoSpaceDE w:val="0"/>
        <w:autoSpaceDN w:val="0"/>
        <w:adjustRightInd w:val="0"/>
        <w:spacing w:line="360" w:lineRule="auto"/>
        <w:rPr>
          <w:kern w:val="0"/>
          <w:szCs w:val="21"/>
        </w:rPr>
      </w:pPr>
      <w:r w:rsidRPr="0073542F">
        <w:rPr>
          <w:b/>
          <w:kern w:val="0"/>
          <w:szCs w:val="21"/>
        </w:rPr>
        <w:t>3.4.</w:t>
      </w:r>
      <w:r>
        <w:rPr>
          <w:b/>
          <w:kern w:val="0"/>
          <w:szCs w:val="21"/>
        </w:rPr>
        <w:t>3</w:t>
      </w:r>
      <w:r w:rsidRPr="0073542F">
        <w:rPr>
          <w:b/>
          <w:kern w:val="0"/>
          <w:szCs w:val="21"/>
        </w:rPr>
        <w:t xml:space="preserve">  </w:t>
      </w:r>
      <w:r>
        <w:rPr>
          <w:rFonts w:hint="eastAsia"/>
          <w:kern w:val="0"/>
          <w:szCs w:val="21"/>
        </w:rPr>
        <w:t>对于湿陷性黄土场地的短螺旋挤土灌注桩复合地基设计</w:t>
      </w:r>
      <w:r w:rsidRPr="0073542F">
        <w:rPr>
          <w:rFonts w:hint="eastAsia"/>
          <w:kern w:val="0"/>
          <w:szCs w:val="21"/>
        </w:rPr>
        <w:t>，</w:t>
      </w:r>
      <w:r>
        <w:rPr>
          <w:rFonts w:hint="eastAsia"/>
          <w:kern w:val="0"/>
          <w:szCs w:val="21"/>
        </w:rPr>
        <w:t>刚性桩</w:t>
      </w:r>
      <w:r w:rsidRPr="0073542F">
        <w:rPr>
          <w:rFonts w:hint="eastAsia"/>
          <w:kern w:val="0"/>
          <w:szCs w:val="21"/>
        </w:rPr>
        <w:t>的最小中心距</w:t>
      </w:r>
      <w:r>
        <w:rPr>
          <w:rFonts w:hint="eastAsia"/>
          <w:kern w:val="0"/>
          <w:szCs w:val="21"/>
        </w:rPr>
        <w:t>应</w:t>
      </w:r>
      <w:r w:rsidRPr="0073542F">
        <w:rPr>
          <w:rFonts w:hint="eastAsia"/>
          <w:kern w:val="0"/>
          <w:szCs w:val="21"/>
        </w:rPr>
        <w:t>小于本标准第</w:t>
      </w:r>
      <w:r w:rsidRPr="0073542F">
        <w:rPr>
          <w:kern w:val="0"/>
          <w:szCs w:val="21"/>
        </w:rPr>
        <w:t>3.4.</w:t>
      </w:r>
      <w:r>
        <w:rPr>
          <w:kern w:val="0"/>
          <w:szCs w:val="21"/>
        </w:rPr>
        <w:t>2</w:t>
      </w:r>
      <w:r w:rsidRPr="0073542F">
        <w:rPr>
          <w:rFonts w:hint="eastAsia"/>
          <w:kern w:val="0"/>
          <w:szCs w:val="21"/>
        </w:rPr>
        <w:t>条</w:t>
      </w:r>
      <w:r>
        <w:rPr>
          <w:rFonts w:hint="eastAsia"/>
          <w:kern w:val="0"/>
          <w:szCs w:val="21"/>
        </w:rPr>
        <w:t>中对非饱和黄土地基的</w:t>
      </w:r>
      <w:r w:rsidRPr="0073542F">
        <w:rPr>
          <w:rFonts w:hint="eastAsia"/>
          <w:kern w:val="0"/>
          <w:szCs w:val="21"/>
        </w:rPr>
        <w:t>规定</w:t>
      </w:r>
      <w:r>
        <w:rPr>
          <w:rFonts w:hint="eastAsia"/>
          <w:kern w:val="0"/>
          <w:szCs w:val="21"/>
        </w:rPr>
        <w:t>。国内试验与工程应用结果表明：对</w:t>
      </w:r>
      <w:r w:rsidRPr="0073542F">
        <w:rPr>
          <w:rFonts w:hint="eastAsia"/>
          <w:kern w:val="0"/>
          <w:szCs w:val="21"/>
        </w:rPr>
        <w:t>于</w:t>
      </w:r>
      <w:r>
        <w:rPr>
          <w:rFonts w:hint="eastAsia"/>
          <w:kern w:val="0"/>
          <w:szCs w:val="21"/>
        </w:rPr>
        <w:t>刚性桩复合地基设计，为消除黄土的湿陷性，刚性桩的最小中心距不</w:t>
      </w:r>
      <w:r w:rsidRPr="0073542F">
        <w:rPr>
          <w:rFonts w:hint="eastAsia"/>
          <w:kern w:val="0"/>
          <w:szCs w:val="21"/>
        </w:rPr>
        <w:t>宜</w:t>
      </w:r>
      <w:r>
        <w:rPr>
          <w:rFonts w:hint="eastAsia"/>
          <w:kern w:val="0"/>
          <w:szCs w:val="21"/>
        </w:rPr>
        <w:t>大于</w:t>
      </w:r>
      <w:r w:rsidRPr="0073542F">
        <w:rPr>
          <w:kern w:val="0"/>
          <w:szCs w:val="21"/>
        </w:rPr>
        <w:t>2.5</w:t>
      </w:r>
      <w:r w:rsidRPr="00C242C8">
        <w:rPr>
          <w:i/>
          <w:kern w:val="0"/>
          <w:szCs w:val="21"/>
        </w:rPr>
        <w:t>d</w:t>
      </w:r>
      <w:r>
        <w:rPr>
          <w:rFonts w:hint="eastAsia"/>
          <w:kern w:val="0"/>
          <w:szCs w:val="21"/>
        </w:rPr>
        <w:t>。兰州有色冶金设计研究院有限公司在甘肃省兰州市和平镇大厚度自重湿陷性黄土场地对短螺旋挤土灌注桩承载变形性能</w:t>
      </w:r>
      <w:r w:rsidRPr="0073542F">
        <w:rPr>
          <w:rFonts w:hint="eastAsia"/>
          <w:kern w:val="0"/>
          <w:szCs w:val="21"/>
        </w:rPr>
        <w:t>进行了大量现场</w:t>
      </w:r>
      <w:r>
        <w:rPr>
          <w:rFonts w:hint="eastAsia"/>
          <w:kern w:val="0"/>
          <w:szCs w:val="21"/>
        </w:rPr>
        <w:t>浸水</w:t>
      </w:r>
      <w:r w:rsidRPr="0073542F">
        <w:rPr>
          <w:rFonts w:hint="eastAsia"/>
          <w:kern w:val="0"/>
          <w:szCs w:val="21"/>
        </w:rPr>
        <w:t>足尺试验研究</w:t>
      </w:r>
      <w:r>
        <w:rPr>
          <w:rFonts w:hint="eastAsia"/>
          <w:kern w:val="0"/>
          <w:szCs w:val="21"/>
        </w:rPr>
        <w:t>，这些试验研究成果为本条提供了充分的试验依据，其具体试验研究成果将在本标准第</w:t>
      </w:r>
      <w:r>
        <w:rPr>
          <w:kern w:val="0"/>
          <w:szCs w:val="21"/>
        </w:rPr>
        <w:t>4.8</w:t>
      </w:r>
      <w:r>
        <w:rPr>
          <w:rFonts w:hint="eastAsia"/>
          <w:kern w:val="0"/>
          <w:szCs w:val="21"/>
        </w:rPr>
        <w:t>节中阐述</w:t>
      </w:r>
      <w:r w:rsidRPr="0073542F">
        <w:rPr>
          <w:rFonts w:hint="eastAsia"/>
          <w:kern w:val="0"/>
          <w:szCs w:val="21"/>
        </w:rPr>
        <w:t>。</w:t>
      </w:r>
    </w:p>
    <w:p w:rsidR="004A48B3" w:rsidRPr="0073542F" w:rsidRDefault="004A48B3" w:rsidP="00A434B5">
      <w:pPr>
        <w:autoSpaceDE w:val="0"/>
        <w:autoSpaceDN w:val="0"/>
        <w:adjustRightInd w:val="0"/>
        <w:spacing w:line="360" w:lineRule="auto"/>
        <w:rPr>
          <w:rFonts w:cs="宋体"/>
          <w:kern w:val="0"/>
          <w:szCs w:val="21"/>
        </w:rPr>
      </w:pPr>
      <w:r w:rsidRPr="0073542F">
        <w:rPr>
          <w:b/>
          <w:kern w:val="0"/>
          <w:szCs w:val="21"/>
        </w:rPr>
        <w:t>3.4.</w:t>
      </w:r>
      <w:r>
        <w:rPr>
          <w:b/>
          <w:kern w:val="0"/>
          <w:szCs w:val="21"/>
        </w:rPr>
        <w:t>4</w:t>
      </w:r>
      <w:r w:rsidRPr="0073542F">
        <w:rPr>
          <w:b/>
          <w:kern w:val="0"/>
          <w:szCs w:val="21"/>
        </w:rPr>
        <w:t xml:space="preserve">  </w:t>
      </w:r>
      <w:r>
        <w:rPr>
          <w:rFonts w:hint="eastAsia"/>
          <w:kern w:val="0"/>
          <w:szCs w:val="21"/>
        </w:rPr>
        <w:t>虽然短螺旋挤土灌注桩</w:t>
      </w:r>
      <w:r w:rsidRPr="0073542F">
        <w:rPr>
          <w:rFonts w:cs="宋体" w:hint="eastAsia"/>
          <w:kern w:val="0"/>
          <w:szCs w:val="21"/>
        </w:rPr>
        <w:t>桩</w:t>
      </w:r>
      <w:r>
        <w:rPr>
          <w:rFonts w:cs="宋体" w:hint="eastAsia"/>
          <w:kern w:val="0"/>
          <w:szCs w:val="21"/>
        </w:rPr>
        <w:t>主要采用摩擦桩和端承摩擦桩设计，但设计中也应该考虑端承力的贡献，而桩</w:t>
      </w:r>
      <w:r w:rsidRPr="0073542F">
        <w:rPr>
          <w:rFonts w:cs="宋体" w:hint="eastAsia"/>
          <w:kern w:val="0"/>
          <w:szCs w:val="21"/>
        </w:rPr>
        <w:t>端持力层和进入持力层深度的选择</w:t>
      </w:r>
      <w:r>
        <w:rPr>
          <w:rFonts w:cs="宋体" w:hint="eastAsia"/>
          <w:kern w:val="0"/>
          <w:szCs w:val="21"/>
        </w:rPr>
        <w:t>会</w:t>
      </w:r>
      <w:r w:rsidRPr="0073542F">
        <w:rPr>
          <w:rFonts w:cs="宋体" w:hint="eastAsia"/>
          <w:kern w:val="0"/>
          <w:szCs w:val="21"/>
        </w:rPr>
        <w:t>直接影响</w:t>
      </w:r>
      <w:r>
        <w:rPr>
          <w:rFonts w:cs="宋体" w:hint="eastAsia"/>
          <w:kern w:val="0"/>
          <w:szCs w:val="21"/>
        </w:rPr>
        <w:t>桩基</w:t>
      </w:r>
      <w:r w:rsidRPr="0073542F">
        <w:rPr>
          <w:rFonts w:cs="宋体" w:hint="eastAsia"/>
          <w:kern w:val="0"/>
          <w:szCs w:val="21"/>
        </w:rPr>
        <w:t>承载力与沉降量，其确定应综合考虑单桩设计承载力大小、</w:t>
      </w:r>
      <w:r>
        <w:rPr>
          <w:rFonts w:cs="宋体" w:hint="eastAsia"/>
          <w:kern w:val="0"/>
          <w:szCs w:val="21"/>
        </w:rPr>
        <w:t>岩土</w:t>
      </w:r>
      <w:r w:rsidRPr="0073542F">
        <w:rPr>
          <w:rFonts w:cs="宋体" w:hint="eastAsia"/>
          <w:kern w:val="0"/>
          <w:szCs w:val="21"/>
        </w:rPr>
        <w:t>层</w:t>
      </w:r>
      <w:r>
        <w:rPr>
          <w:rFonts w:cs="宋体" w:hint="eastAsia"/>
          <w:kern w:val="0"/>
          <w:szCs w:val="21"/>
        </w:rPr>
        <w:t>分布与</w:t>
      </w:r>
      <w:r w:rsidRPr="0073542F">
        <w:rPr>
          <w:rFonts w:cs="宋体" w:hint="eastAsia"/>
          <w:kern w:val="0"/>
          <w:szCs w:val="21"/>
        </w:rPr>
        <w:t>性状、桩工钻机与钻具</w:t>
      </w:r>
      <w:r>
        <w:rPr>
          <w:rFonts w:cs="宋体" w:hint="eastAsia"/>
          <w:kern w:val="0"/>
          <w:szCs w:val="21"/>
        </w:rPr>
        <w:t>钻掘</w:t>
      </w:r>
      <w:r w:rsidRPr="0073542F">
        <w:rPr>
          <w:rFonts w:cs="宋体" w:hint="eastAsia"/>
          <w:kern w:val="0"/>
          <w:szCs w:val="21"/>
        </w:rPr>
        <w:t>能力及成桩工艺。</w:t>
      </w:r>
      <w:r>
        <w:rPr>
          <w:rFonts w:cs="宋体" w:hint="eastAsia"/>
          <w:kern w:val="0"/>
          <w:szCs w:val="21"/>
        </w:rPr>
        <w:t>对于存在不良地质作用和负摩阻力的场地与地基，桩端进入持力层的深度应通过计算确定。</w:t>
      </w:r>
    </w:p>
    <w:p w:rsidR="004A48B3" w:rsidRPr="0073542F" w:rsidRDefault="004A48B3" w:rsidP="00FF3E1E">
      <w:pPr>
        <w:spacing w:beforeLines="50" w:line="360" w:lineRule="auto"/>
        <w:jc w:val="center"/>
        <w:outlineLvl w:val="1"/>
        <w:rPr>
          <w:b/>
          <w:bCs/>
          <w:sz w:val="28"/>
          <w:szCs w:val="28"/>
        </w:rPr>
      </w:pPr>
      <w:bookmarkStart w:id="310" w:name="_Toc499898755"/>
      <w:bookmarkStart w:id="311" w:name="_Toc501205374"/>
      <w:bookmarkStart w:id="312" w:name="_Toc501318374"/>
      <w:bookmarkStart w:id="313" w:name="_Toc517879554"/>
      <w:bookmarkStart w:id="314" w:name="_Toc517889513"/>
      <w:bookmarkStart w:id="315" w:name="_Toc519418447"/>
      <w:bookmarkStart w:id="316" w:name="_Toc520487213"/>
      <w:bookmarkStart w:id="317" w:name="_Toc522718267"/>
      <w:bookmarkStart w:id="318" w:name="_Toc595029"/>
      <w:bookmarkStart w:id="319" w:name="_Toc1133977"/>
      <w:bookmarkStart w:id="320" w:name="_Toc1134546"/>
      <w:bookmarkStart w:id="321" w:name="_Toc1565417"/>
      <w:bookmarkStart w:id="322" w:name="_Toc1565497"/>
      <w:bookmarkStart w:id="323" w:name="_Toc2588456"/>
      <w:bookmarkStart w:id="324" w:name="_Hlk492973937"/>
      <w:r w:rsidRPr="0073542F">
        <w:rPr>
          <w:b/>
          <w:bCs/>
          <w:sz w:val="28"/>
          <w:szCs w:val="28"/>
        </w:rPr>
        <w:t xml:space="preserve">3.5  </w:t>
      </w:r>
      <w:r w:rsidRPr="0073542F">
        <w:rPr>
          <w:rFonts w:hint="eastAsia"/>
          <w:b/>
          <w:bCs/>
          <w:sz w:val="28"/>
          <w:szCs w:val="28"/>
        </w:rPr>
        <w:t>基桩构造</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bookmarkEnd w:id="324"/>
    <w:p w:rsidR="004A48B3" w:rsidRPr="0073542F" w:rsidRDefault="004A48B3" w:rsidP="00787C00">
      <w:pPr>
        <w:spacing w:line="360" w:lineRule="auto"/>
        <w:rPr>
          <w:rFonts w:cs="宋体"/>
          <w:kern w:val="0"/>
          <w:szCs w:val="21"/>
        </w:rPr>
      </w:pPr>
      <w:r w:rsidRPr="0073542F">
        <w:rPr>
          <w:b/>
          <w:kern w:val="0"/>
          <w:szCs w:val="21"/>
        </w:rPr>
        <w:t>3.5.1</w:t>
      </w:r>
      <w:r w:rsidRPr="0073542F">
        <w:rPr>
          <w:rFonts w:hint="eastAsia"/>
          <w:b/>
          <w:kern w:val="0"/>
          <w:szCs w:val="21"/>
        </w:rPr>
        <w:t>～</w:t>
      </w:r>
      <w:r w:rsidRPr="0073542F">
        <w:rPr>
          <w:b/>
          <w:kern w:val="0"/>
          <w:szCs w:val="21"/>
        </w:rPr>
        <w:t xml:space="preserve">3.5.2 </w:t>
      </w:r>
      <w:r w:rsidRPr="0073542F">
        <w:rPr>
          <w:rFonts w:cs="黑体"/>
          <w:b/>
          <w:kern w:val="0"/>
          <w:szCs w:val="21"/>
        </w:rPr>
        <w:t xml:space="preserve"> </w:t>
      </w:r>
      <w:r w:rsidRPr="0073542F">
        <w:rPr>
          <w:rFonts w:cs="黑体" w:hint="eastAsia"/>
          <w:kern w:val="0"/>
          <w:szCs w:val="21"/>
        </w:rPr>
        <w:t>这两条明确了</w:t>
      </w:r>
      <w:r w:rsidRPr="0073542F">
        <w:rPr>
          <w:rFonts w:cs="宋体" w:hint="eastAsia"/>
          <w:kern w:val="0"/>
          <w:szCs w:val="21"/>
        </w:rPr>
        <w:t>基桩的纵向</w:t>
      </w:r>
      <w:r>
        <w:rPr>
          <w:rFonts w:cs="宋体" w:hint="eastAsia"/>
          <w:kern w:val="0"/>
          <w:szCs w:val="21"/>
        </w:rPr>
        <w:t>钢筋</w:t>
      </w:r>
      <w:r w:rsidRPr="0073542F">
        <w:rPr>
          <w:rFonts w:cs="宋体" w:hint="eastAsia"/>
          <w:kern w:val="0"/>
          <w:szCs w:val="21"/>
        </w:rPr>
        <w:t>配筋率、纵向配筋长度</w:t>
      </w:r>
      <w:r>
        <w:rPr>
          <w:rFonts w:cs="宋体" w:hint="eastAsia"/>
          <w:kern w:val="0"/>
          <w:szCs w:val="21"/>
        </w:rPr>
        <w:t>及箍筋</w:t>
      </w:r>
      <w:r w:rsidRPr="0073542F">
        <w:rPr>
          <w:rFonts w:cs="宋体" w:hint="eastAsia"/>
          <w:kern w:val="0"/>
          <w:szCs w:val="21"/>
        </w:rPr>
        <w:t>配置</w:t>
      </w:r>
      <w:r>
        <w:rPr>
          <w:rFonts w:cs="宋体" w:hint="eastAsia"/>
          <w:kern w:val="0"/>
          <w:szCs w:val="21"/>
        </w:rPr>
        <w:t>应遵循的原则</w:t>
      </w:r>
      <w:r w:rsidRPr="0073542F">
        <w:rPr>
          <w:rFonts w:cs="宋体" w:hint="eastAsia"/>
          <w:kern w:val="0"/>
          <w:szCs w:val="21"/>
        </w:rPr>
        <w:t>：</w:t>
      </w:r>
    </w:p>
    <w:p w:rsidR="004A48B3" w:rsidRPr="0073542F" w:rsidRDefault="004A48B3" w:rsidP="00A2276A">
      <w:pPr>
        <w:spacing w:line="360" w:lineRule="auto"/>
        <w:ind w:firstLineChars="200" w:firstLine="31680"/>
        <w:rPr>
          <w:rFonts w:cs="宋体"/>
          <w:kern w:val="0"/>
          <w:szCs w:val="21"/>
        </w:rPr>
      </w:pPr>
      <w:r w:rsidRPr="0073542F">
        <w:rPr>
          <w:rFonts w:cs="宋体"/>
          <w:b/>
          <w:kern w:val="0"/>
          <w:szCs w:val="21"/>
        </w:rPr>
        <w:t xml:space="preserve">1  </w:t>
      </w:r>
      <w:r w:rsidRPr="0073542F">
        <w:rPr>
          <w:rFonts w:cs="宋体" w:hint="eastAsia"/>
          <w:kern w:val="0"/>
          <w:szCs w:val="21"/>
        </w:rPr>
        <w:t>正截面最小配筋率</w:t>
      </w:r>
      <w:r>
        <w:rPr>
          <w:rFonts w:cs="宋体" w:hint="eastAsia"/>
          <w:kern w:val="0"/>
          <w:szCs w:val="21"/>
        </w:rPr>
        <w:t>与</w:t>
      </w:r>
      <w:r w:rsidRPr="0073542F">
        <w:rPr>
          <w:rFonts w:cs="宋体" w:hint="eastAsia"/>
          <w:kern w:val="0"/>
          <w:szCs w:val="21"/>
        </w:rPr>
        <w:t>桩径</w:t>
      </w:r>
      <w:r>
        <w:rPr>
          <w:rFonts w:cs="宋体" w:hint="eastAsia"/>
          <w:kern w:val="0"/>
          <w:szCs w:val="21"/>
        </w:rPr>
        <w:t>相关：对于受压桩的</w:t>
      </w:r>
      <w:r w:rsidRPr="0073542F">
        <w:rPr>
          <w:rFonts w:cs="宋体" w:hint="eastAsia"/>
          <w:kern w:val="0"/>
          <w:szCs w:val="21"/>
        </w:rPr>
        <w:t>正截面最小配筋率宜</w:t>
      </w:r>
      <w:r>
        <w:rPr>
          <w:rFonts w:cs="宋体" w:hint="eastAsia"/>
          <w:kern w:val="0"/>
          <w:szCs w:val="21"/>
        </w:rPr>
        <w:t>取</w:t>
      </w:r>
      <w:r w:rsidRPr="0073542F">
        <w:rPr>
          <w:rFonts w:cs="宋体"/>
          <w:kern w:val="0"/>
          <w:szCs w:val="21"/>
        </w:rPr>
        <w:t>0.2%</w:t>
      </w:r>
      <w:r w:rsidRPr="0073542F">
        <w:rPr>
          <w:rFonts w:cs="宋体" w:hint="eastAsia"/>
          <w:kern w:val="0"/>
          <w:szCs w:val="21"/>
        </w:rPr>
        <w:t>～</w:t>
      </w:r>
      <w:r w:rsidRPr="0073542F">
        <w:rPr>
          <w:rFonts w:cs="宋体"/>
          <w:kern w:val="0"/>
          <w:szCs w:val="21"/>
        </w:rPr>
        <w:t>0.65%</w:t>
      </w:r>
      <w:r w:rsidRPr="0073542F">
        <w:rPr>
          <w:rFonts w:cs="宋体" w:hint="eastAsia"/>
          <w:kern w:val="0"/>
          <w:szCs w:val="21"/>
        </w:rPr>
        <w:t>，大桩径取低值，小桩径取高值</w:t>
      </w:r>
      <w:r>
        <w:rPr>
          <w:rFonts w:cs="宋体" w:hint="eastAsia"/>
          <w:kern w:val="0"/>
          <w:szCs w:val="21"/>
        </w:rPr>
        <w:t>；</w:t>
      </w:r>
      <w:r w:rsidRPr="0073542F">
        <w:rPr>
          <w:rFonts w:cs="宋体" w:hint="eastAsia"/>
          <w:kern w:val="0"/>
          <w:szCs w:val="21"/>
        </w:rPr>
        <w:t>基桩承受水平力时，桩身受弯截面模量为桩径的</w:t>
      </w:r>
      <w:r w:rsidRPr="0073542F">
        <w:rPr>
          <w:rFonts w:cs="宋体"/>
          <w:kern w:val="0"/>
          <w:szCs w:val="21"/>
        </w:rPr>
        <w:t>3</w:t>
      </w:r>
      <w:r w:rsidRPr="0073542F">
        <w:rPr>
          <w:rFonts w:cs="宋体" w:hint="eastAsia"/>
          <w:kern w:val="0"/>
          <w:szCs w:val="21"/>
        </w:rPr>
        <w:t>次方，配筋对水平抗力的贡献随桩径增加而增大，</w:t>
      </w:r>
      <w:r>
        <w:rPr>
          <w:rFonts w:cs="宋体" w:hint="eastAsia"/>
          <w:kern w:val="0"/>
          <w:szCs w:val="21"/>
        </w:rPr>
        <w:t>对于受水平荷载桩与抗拔桩的纵向钢筋配筋率应通过计算确定；</w:t>
      </w:r>
      <w:r w:rsidRPr="0073542F">
        <w:rPr>
          <w:rFonts w:cs="宋体"/>
          <w:kern w:val="0"/>
          <w:szCs w:val="21"/>
        </w:rPr>
        <w:t xml:space="preserve"> </w:t>
      </w:r>
    </w:p>
    <w:p w:rsidR="004A48B3" w:rsidRPr="0073542F" w:rsidRDefault="004A48B3" w:rsidP="00A2276A">
      <w:pPr>
        <w:spacing w:line="360" w:lineRule="auto"/>
        <w:ind w:firstLineChars="200" w:firstLine="31680"/>
        <w:rPr>
          <w:rFonts w:cs="宋体"/>
          <w:kern w:val="0"/>
          <w:szCs w:val="21"/>
        </w:rPr>
      </w:pPr>
      <w:r w:rsidRPr="0073542F">
        <w:rPr>
          <w:rFonts w:cs="宋体"/>
          <w:b/>
          <w:kern w:val="0"/>
          <w:szCs w:val="21"/>
        </w:rPr>
        <w:t xml:space="preserve">2 </w:t>
      </w:r>
      <w:r w:rsidRPr="0073542F">
        <w:rPr>
          <w:rFonts w:cs="宋体"/>
          <w:kern w:val="0"/>
          <w:szCs w:val="21"/>
        </w:rPr>
        <w:t xml:space="preserve"> </w:t>
      </w:r>
      <w:r>
        <w:rPr>
          <w:rFonts w:cs="宋体" w:hint="eastAsia"/>
          <w:kern w:val="0"/>
          <w:szCs w:val="21"/>
        </w:rPr>
        <w:t>纵向</w:t>
      </w:r>
      <w:r w:rsidRPr="0073542F">
        <w:rPr>
          <w:rFonts w:cs="宋体" w:hint="eastAsia"/>
          <w:kern w:val="0"/>
          <w:szCs w:val="21"/>
        </w:rPr>
        <w:t>配筋长度</w:t>
      </w:r>
      <w:r>
        <w:rPr>
          <w:rFonts w:cs="宋体" w:hint="eastAsia"/>
          <w:kern w:val="0"/>
          <w:szCs w:val="21"/>
        </w:rPr>
        <w:t>与轴向荷载</w:t>
      </w:r>
      <w:r w:rsidRPr="0073542F">
        <w:rPr>
          <w:rFonts w:cs="宋体" w:hint="eastAsia"/>
          <w:kern w:val="0"/>
          <w:szCs w:val="21"/>
        </w:rPr>
        <w:t>传递特征及荷载性质</w:t>
      </w:r>
      <w:r>
        <w:rPr>
          <w:rFonts w:cs="宋体" w:hint="eastAsia"/>
          <w:kern w:val="0"/>
          <w:szCs w:val="21"/>
        </w:rPr>
        <w:t>相关：</w:t>
      </w:r>
      <w:r w:rsidRPr="0073542F">
        <w:rPr>
          <w:rFonts w:cs="宋体" w:hint="eastAsia"/>
          <w:kern w:val="0"/>
          <w:szCs w:val="21"/>
        </w:rPr>
        <w:t>短螺旋挤土灌注桩通常为端承摩擦桩或摩擦桩</w:t>
      </w:r>
      <w:r>
        <w:rPr>
          <w:rFonts w:cs="宋体" w:hint="eastAsia"/>
          <w:kern w:val="0"/>
          <w:szCs w:val="21"/>
        </w:rPr>
        <w:t>，可</w:t>
      </w:r>
      <w:r w:rsidRPr="0073542F">
        <w:rPr>
          <w:rFonts w:cs="宋体" w:hint="eastAsia"/>
          <w:kern w:val="0"/>
          <w:szCs w:val="21"/>
        </w:rPr>
        <w:t>分段变截面配</w:t>
      </w:r>
      <w:r>
        <w:rPr>
          <w:rFonts w:cs="宋体" w:hint="eastAsia"/>
          <w:kern w:val="0"/>
          <w:szCs w:val="21"/>
        </w:rPr>
        <w:t>纵</w:t>
      </w:r>
      <w:r w:rsidRPr="0073542F">
        <w:rPr>
          <w:rFonts w:cs="宋体" w:hint="eastAsia"/>
          <w:kern w:val="0"/>
          <w:szCs w:val="21"/>
        </w:rPr>
        <w:t>筋</w:t>
      </w:r>
      <w:r>
        <w:rPr>
          <w:rFonts w:cs="宋体" w:hint="eastAsia"/>
          <w:kern w:val="0"/>
          <w:szCs w:val="21"/>
        </w:rPr>
        <w:t>，对于</w:t>
      </w:r>
      <w:r w:rsidRPr="0073542F">
        <w:rPr>
          <w:rFonts w:cs="宋体" w:hint="eastAsia"/>
          <w:kern w:val="0"/>
          <w:szCs w:val="21"/>
        </w:rPr>
        <w:t>长</w:t>
      </w:r>
      <w:r>
        <w:rPr>
          <w:rFonts w:cs="宋体" w:hint="eastAsia"/>
          <w:kern w:val="0"/>
          <w:szCs w:val="21"/>
        </w:rPr>
        <w:t>桩不需要全长配筋</w:t>
      </w:r>
      <w:r w:rsidRPr="0073542F">
        <w:rPr>
          <w:rFonts w:cs="宋体" w:hint="eastAsia"/>
          <w:kern w:val="0"/>
          <w:szCs w:val="21"/>
        </w:rPr>
        <w:t>，但不宜小于</w:t>
      </w:r>
      <w:r w:rsidRPr="0073542F">
        <w:rPr>
          <w:rFonts w:cs="宋体"/>
          <w:kern w:val="0"/>
          <w:szCs w:val="21"/>
        </w:rPr>
        <w:t>2/3</w:t>
      </w:r>
      <w:r w:rsidRPr="0073542F">
        <w:rPr>
          <w:rFonts w:cs="宋体" w:hint="eastAsia"/>
          <w:kern w:val="0"/>
          <w:szCs w:val="21"/>
        </w:rPr>
        <w:t>桩长</w:t>
      </w:r>
      <w:r>
        <w:rPr>
          <w:rFonts w:cs="宋体" w:hint="eastAsia"/>
          <w:kern w:val="0"/>
          <w:szCs w:val="21"/>
        </w:rPr>
        <w:t>；根据欧洲的工程经验，当地层较好时，纵向主筋长度可不小于</w:t>
      </w:r>
      <w:r>
        <w:rPr>
          <w:rFonts w:cs="宋体"/>
          <w:kern w:val="0"/>
          <w:szCs w:val="21"/>
        </w:rPr>
        <w:t>1/2</w:t>
      </w:r>
      <w:r>
        <w:rPr>
          <w:rFonts w:cs="宋体" w:hint="eastAsia"/>
          <w:kern w:val="0"/>
          <w:szCs w:val="21"/>
        </w:rPr>
        <w:t>桩长，在这方面，国内设计具有更大的安全度。</w:t>
      </w:r>
      <w:r w:rsidRPr="0073542F">
        <w:rPr>
          <w:rFonts w:cs="宋体" w:hint="eastAsia"/>
          <w:kern w:val="0"/>
          <w:szCs w:val="21"/>
        </w:rPr>
        <w:t>当</w:t>
      </w:r>
      <w:r>
        <w:rPr>
          <w:rFonts w:cs="宋体" w:hint="eastAsia"/>
          <w:kern w:val="0"/>
          <w:szCs w:val="21"/>
        </w:rPr>
        <w:t>基桩</w:t>
      </w:r>
      <w:r w:rsidRPr="0073542F">
        <w:rPr>
          <w:rFonts w:cs="宋体" w:hint="eastAsia"/>
          <w:kern w:val="0"/>
          <w:szCs w:val="21"/>
        </w:rPr>
        <w:t>受水平力时，</w:t>
      </w:r>
      <w:r>
        <w:rPr>
          <w:rFonts w:cs="宋体" w:hint="eastAsia"/>
          <w:kern w:val="0"/>
          <w:szCs w:val="21"/>
        </w:rPr>
        <w:t>主筋长度宜大</w:t>
      </w:r>
      <w:r w:rsidRPr="0073542F">
        <w:rPr>
          <w:rFonts w:cs="宋体" w:hint="eastAsia"/>
          <w:kern w:val="0"/>
          <w:szCs w:val="21"/>
        </w:rPr>
        <w:t>于反弯点下限</w:t>
      </w:r>
      <w:r>
        <w:rPr>
          <w:rFonts w:cs="宋体"/>
          <w:kern w:val="0"/>
          <w:szCs w:val="21"/>
        </w:rPr>
        <w:t>4.0/</w:t>
      </w:r>
      <w:r w:rsidRPr="00A32E8F">
        <w:rPr>
          <w:kern w:val="0"/>
          <w:szCs w:val="21"/>
        </w:rPr>
        <w:t>α</w:t>
      </w:r>
      <w:r>
        <w:rPr>
          <w:rFonts w:hint="eastAsia"/>
          <w:kern w:val="0"/>
          <w:szCs w:val="21"/>
        </w:rPr>
        <w:t>（</w:t>
      </w:r>
      <w:r w:rsidRPr="00A32E8F">
        <w:rPr>
          <w:kern w:val="0"/>
          <w:szCs w:val="21"/>
        </w:rPr>
        <w:t>α</w:t>
      </w:r>
      <w:r>
        <w:rPr>
          <w:rFonts w:hint="eastAsia"/>
          <w:kern w:val="0"/>
          <w:szCs w:val="21"/>
        </w:rPr>
        <w:t>为桩的水平变形系数）</w:t>
      </w:r>
      <w:r w:rsidRPr="0073542F">
        <w:rPr>
          <w:rFonts w:cs="宋体" w:hint="eastAsia"/>
          <w:kern w:val="0"/>
          <w:szCs w:val="21"/>
        </w:rPr>
        <w:t>；</w:t>
      </w:r>
      <w:r>
        <w:rPr>
          <w:rFonts w:cs="宋体" w:hint="eastAsia"/>
          <w:kern w:val="0"/>
          <w:szCs w:val="21"/>
        </w:rPr>
        <w:t>对于</w:t>
      </w:r>
      <w:r w:rsidRPr="0073542F">
        <w:rPr>
          <w:rFonts w:cs="宋体" w:hint="eastAsia"/>
          <w:kern w:val="0"/>
          <w:szCs w:val="21"/>
        </w:rPr>
        <w:t>湿陷性土、可液化土、</w:t>
      </w:r>
      <w:r>
        <w:rPr>
          <w:rFonts w:cs="宋体" w:hint="eastAsia"/>
          <w:kern w:val="0"/>
          <w:szCs w:val="21"/>
        </w:rPr>
        <w:t>欠固结土、</w:t>
      </w:r>
      <w:r w:rsidRPr="0073542F">
        <w:rPr>
          <w:rFonts w:cs="宋体" w:hint="eastAsia"/>
          <w:kern w:val="0"/>
          <w:szCs w:val="21"/>
        </w:rPr>
        <w:t>软弱土</w:t>
      </w:r>
      <w:r>
        <w:rPr>
          <w:rFonts w:cs="宋体" w:hint="eastAsia"/>
          <w:kern w:val="0"/>
          <w:szCs w:val="21"/>
        </w:rPr>
        <w:t>层</w:t>
      </w:r>
      <w:r w:rsidRPr="0073542F">
        <w:rPr>
          <w:rFonts w:cs="宋体" w:hint="eastAsia"/>
          <w:kern w:val="0"/>
          <w:szCs w:val="21"/>
        </w:rPr>
        <w:t>，纵向主筋应穿越这些土层并进入稳定土层一定深度。对于抗拔桩</w:t>
      </w:r>
      <w:r>
        <w:rPr>
          <w:rFonts w:cs="宋体" w:hint="eastAsia"/>
          <w:kern w:val="0"/>
          <w:szCs w:val="21"/>
        </w:rPr>
        <w:t>则应根据桩身长度、裂缝控制要求</w:t>
      </w:r>
      <w:r w:rsidRPr="0073542F">
        <w:rPr>
          <w:rFonts w:cs="宋体" w:hint="eastAsia"/>
          <w:kern w:val="0"/>
          <w:szCs w:val="21"/>
        </w:rPr>
        <w:t>、桩周</w:t>
      </w:r>
      <w:r>
        <w:rPr>
          <w:rFonts w:cs="宋体" w:hint="eastAsia"/>
          <w:kern w:val="0"/>
          <w:szCs w:val="21"/>
        </w:rPr>
        <w:t>岩</w:t>
      </w:r>
      <w:r w:rsidRPr="0073542F">
        <w:rPr>
          <w:rFonts w:cs="宋体" w:hint="eastAsia"/>
          <w:kern w:val="0"/>
          <w:szCs w:val="21"/>
        </w:rPr>
        <w:t>土性</w:t>
      </w:r>
      <w:r>
        <w:rPr>
          <w:rFonts w:cs="宋体" w:hint="eastAsia"/>
          <w:kern w:val="0"/>
          <w:szCs w:val="21"/>
        </w:rPr>
        <w:t>质</w:t>
      </w:r>
      <w:r w:rsidRPr="0073542F">
        <w:rPr>
          <w:rFonts w:cs="宋体" w:hint="eastAsia"/>
          <w:kern w:val="0"/>
          <w:szCs w:val="21"/>
        </w:rPr>
        <w:t>等因素</w:t>
      </w:r>
      <w:r>
        <w:rPr>
          <w:rFonts w:cs="宋体" w:hint="eastAsia"/>
          <w:kern w:val="0"/>
          <w:szCs w:val="21"/>
        </w:rPr>
        <w:t>进行全</w:t>
      </w:r>
      <w:r w:rsidRPr="0073542F">
        <w:rPr>
          <w:rFonts w:cs="宋体" w:hint="eastAsia"/>
          <w:kern w:val="0"/>
          <w:szCs w:val="21"/>
        </w:rPr>
        <w:t>长等截面或变截面配筋；</w:t>
      </w:r>
    </w:p>
    <w:p w:rsidR="004A48B3" w:rsidRPr="0073542F" w:rsidRDefault="004A48B3" w:rsidP="00A2276A">
      <w:pPr>
        <w:autoSpaceDE w:val="0"/>
        <w:autoSpaceDN w:val="0"/>
        <w:adjustRightInd w:val="0"/>
        <w:spacing w:line="360" w:lineRule="auto"/>
        <w:ind w:firstLineChars="200" w:firstLine="31680"/>
        <w:rPr>
          <w:rFonts w:cs="宋体"/>
          <w:kern w:val="0"/>
          <w:szCs w:val="21"/>
        </w:rPr>
      </w:pPr>
      <w:r w:rsidRPr="0073542F">
        <w:rPr>
          <w:rFonts w:cs="宋体"/>
          <w:b/>
          <w:kern w:val="0"/>
          <w:szCs w:val="21"/>
        </w:rPr>
        <w:t>3</w:t>
      </w:r>
      <w:r w:rsidRPr="0073542F">
        <w:rPr>
          <w:rFonts w:cs="宋体"/>
          <w:kern w:val="0"/>
          <w:szCs w:val="21"/>
        </w:rPr>
        <w:t xml:space="preserve">  </w:t>
      </w:r>
      <w:r w:rsidRPr="0073542F">
        <w:rPr>
          <w:rFonts w:cs="宋体" w:hint="eastAsia"/>
          <w:kern w:val="0"/>
          <w:szCs w:val="21"/>
        </w:rPr>
        <w:t>箍筋</w:t>
      </w:r>
      <w:r>
        <w:rPr>
          <w:rFonts w:cs="宋体" w:hint="eastAsia"/>
          <w:kern w:val="0"/>
          <w:szCs w:val="21"/>
        </w:rPr>
        <w:t>的主要作用：</w:t>
      </w:r>
      <w:r>
        <w:rPr>
          <w:rFonts w:ascii="宋体" w:hAnsi="宋体" w:cs="宋体" w:hint="eastAsia"/>
          <w:kern w:val="0"/>
          <w:szCs w:val="21"/>
        </w:rPr>
        <w:t>①</w:t>
      </w:r>
      <w:r>
        <w:rPr>
          <w:rFonts w:ascii="宋体" w:hAnsi="宋体" w:cs="宋体"/>
          <w:kern w:val="0"/>
          <w:szCs w:val="21"/>
        </w:rPr>
        <w:t xml:space="preserve"> </w:t>
      </w:r>
      <w:r w:rsidRPr="0073542F">
        <w:rPr>
          <w:rFonts w:cs="宋体" w:hint="eastAsia"/>
          <w:kern w:val="0"/>
          <w:szCs w:val="21"/>
        </w:rPr>
        <w:t>箍筋受剪</w:t>
      </w:r>
      <w:r>
        <w:rPr>
          <w:rFonts w:cs="宋体" w:hint="eastAsia"/>
          <w:kern w:val="0"/>
          <w:szCs w:val="21"/>
        </w:rPr>
        <w:t>利于基桩</w:t>
      </w:r>
      <w:r w:rsidRPr="0073542F">
        <w:rPr>
          <w:rFonts w:cs="宋体" w:hint="eastAsia"/>
          <w:kern w:val="0"/>
          <w:szCs w:val="21"/>
        </w:rPr>
        <w:t>顶</w:t>
      </w:r>
      <w:r>
        <w:rPr>
          <w:rFonts w:cs="宋体" w:hint="eastAsia"/>
          <w:kern w:val="0"/>
          <w:szCs w:val="21"/>
        </w:rPr>
        <w:t>部</w:t>
      </w:r>
      <w:r w:rsidRPr="0073542F">
        <w:rPr>
          <w:rFonts w:cs="宋体" w:hint="eastAsia"/>
          <w:kern w:val="0"/>
          <w:szCs w:val="21"/>
        </w:rPr>
        <w:t>承受剪力和弯矩，剪力较大时应在桩顶</w:t>
      </w:r>
      <w:r w:rsidRPr="0073542F">
        <w:rPr>
          <w:rFonts w:cs="宋体"/>
          <w:kern w:val="0"/>
          <w:szCs w:val="21"/>
        </w:rPr>
        <w:t>5</w:t>
      </w:r>
      <w:r w:rsidRPr="0073542F">
        <w:rPr>
          <w:rFonts w:cs="宋体"/>
          <w:i/>
          <w:kern w:val="0"/>
          <w:szCs w:val="21"/>
        </w:rPr>
        <w:t>d</w:t>
      </w:r>
      <w:r w:rsidRPr="0073542F">
        <w:rPr>
          <w:rFonts w:cs="宋体" w:hint="eastAsia"/>
          <w:kern w:val="0"/>
          <w:szCs w:val="21"/>
        </w:rPr>
        <w:t>范围内加密箍筋；</w:t>
      </w:r>
      <w:r>
        <w:rPr>
          <w:rFonts w:ascii="宋体" w:hAnsi="宋体" w:cs="宋体" w:hint="eastAsia"/>
          <w:kern w:val="0"/>
          <w:szCs w:val="21"/>
        </w:rPr>
        <w:t>②</w:t>
      </w:r>
      <w:r>
        <w:rPr>
          <w:rFonts w:ascii="宋体" w:hAnsi="宋体" w:cs="宋体"/>
          <w:kern w:val="0"/>
          <w:szCs w:val="21"/>
        </w:rPr>
        <w:t xml:space="preserve"> </w:t>
      </w:r>
      <w:r w:rsidRPr="0073542F">
        <w:rPr>
          <w:rFonts w:cs="宋体" w:hint="eastAsia"/>
          <w:kern w:val="0"/>
          <w:szCs w:val="21"/>
        </w:rPr>
        <w:t>在轴压</w:t>
      </w:r>
      <w:r>
        <w:rPr>
          <w:rFonts w:cs="宋体" w:hint="eastAsia"/>
          <w:kern w:val="0"/>
          <w:szCs w:val="21"/>
        </w:rPr>
        <w:t>作用</w:t>
      </w:r>
      <w:r w:rsidRPr="0073542F">
        <w:rPr>
          <w:rFonts w:cs="宋体" w:hint="eastAsia"/>
          <w:kern w:val="0"/>
          <w:szCs w:val="21"/>
        </w:rPr>
        <w:t>下</w:t>
      </w:r>
      <w:r>
        <w:rPr>
          <w:rFonts w:cs="宋体" w:hint="eastAsia"/>
          <w:kern w:val="0"/>
          <w:szCs w:val="21"/>
        </w:rPr>
        <w:t>，</w:t>
      </w:r>
      <w:r w:rsidRPr="0073542F">
        <w:rPr>
          <w:rFonts w:cs="宋体" w:hint="eastAsia"/>
          <w:kern w:val="0"/>
          <w:szCs w:val="21"/>
        </w:rPr>
        <w:t>箍筋</w:t>
      </w:r>
      <w:r>
        <w:rPr>
          <w:rFonts w:cs="宋体" w:hint="eastAsia"/>
          <w:kern w:val="0"/>
          <w:szCs w:val="21"/>
        </w:rPr>
        <w:t>约束加强了桩身混凝土</w:t>
      </w:r>
      <w:r w:rsidRPr="0073542F">
        <w:rPr>
          <w:rFonts w:cs="宋体" w:hint="eastAsia"/>
          <w:kern w:val="0"/>
          <w:szCs w:val="21"/>
        </w:rPr>
        <w:t>，提高</w:t>
      </w:r>
      <w:r>
        <w:rPr>
          <w:rFonts w:cs="宋体" w:hint="eastAsia"/>
          <w:kern w:val="0"/>
          <w:szCs w:val="21"/>
        </w:rPr>
        <w:t>了</w:t>
      </w:r>
      <w:r w:rsidRPr="0073542F">
        <w:rPr>
          <w:rFonts w:cs="宋体" w:hint="eastAsia"/>
          <w:kern w:val="0"/>
          <w:szCs w:val="21"/>
        </w:rPr>
        <w:t>桩身</w:t>
      </w:r>
      <w:r>
        <w:rPr>
          <w:rFonts w:cs="宋体" w:hint="eastAsia"/>
          <w:kern w:val="0"/>
          <w:szCs w:val="21"/>
        </w:rPr>
        <w:t>材料</w:t>
      </w:r>
      <w:r w:rsidRPr="0073542F">
        <w:rPr>
          <w:rFonts w:cs="宋体" w:hint="eastAsia"/>
          <w:kern w:val="0"/>
          <w:szCs w:val="21"/>
        </w:rPr>
        <w:t>受压承载力；</w:t>
      </w:r>
      <w:r>
        <w:rPr>
          <w:rFonts w:ascii="宋体" w:hAnsi="宋体" w:cs="宋体" w:hint="eastAsia"/>
          <w:kern w:val="0"/>
          <w:szCs w:val="21"/>
        </w:rPr>
        <w:t>③</w:t>
      </w:r>
      <w:r>
        <w:rPr>
          <w:rFonts w:ascii="宋体" w:hAnsi="宋体" w:cs="宋体"/>
          <w:kern w:val="0"/>
          <w:szCs w:val="21"/>
        </w:rPr>
        <w:t xml:space="preserve"> </w:t>
      </w:r>
      <w:r>
        <w:rPr>
          <w:rFonts w:cs="宋体" w:hint="eastAsia"/>
          <w:kern w:val="0"/>
          <w:szCs w:val="21"/>
        </w:rPr>
        <w:t>提升了</w:t>
      </w:r>
      <w:r w:rsidRPr="0073542F">
        <w:rPr>
          <w:rFonts w:cs="宋体" w:hint="eastAsia"/>
          <w:kern w:val="0"/>
          <w:szCs w:val="21"/>
        </w:rPr>
        <w:t>钢筋笼的</w:t>
      </w:r>
      <w:r>
        <w:rPr>
          <w:rFonts w:cs="宋体" w:hint="eastAsia"/>
          <w:kern w:val="0"/>
          <w:szCs w:val="21"/>
        </w:rPr>
        <w:t>整体刚度，以适宜</w:t>
      </w:r>
      <w:r w:rsidRPr="0073542F">
        <w:rPr>
          <w:rFonts w:cs="宋体" w:hint="eastAsia"/>
          <w:kern w:val="0"/>
          <w:szCs w:val="21"/>
        </w:rPr>
        <w:t>间距与钢筋直径设置箍筋与加强筋</w:t>
      </w:r>
      <w:r>
        <w:rPr>
          <w:rFonts w:cs="宋体" w:hint="eastAsia"/>
          <w:kern w:val="0"/>
          <w:szCs w:val="21"/>
        </w:rPr>
        <w:t>后，提高了钢筋笼吊装与沉放的安全性。</w:t>
      </w:r>
    </w:p>
    <w:p w:rsidR="004A48B3" w:rsidRPr="0073542F" w:rsidRDefault="004A48B3" w:rsidP="00934A58">
      <w:pPr>
        <w:autoSpaceDE w:val="0"/>
        <w:autoSpaceDN w:val="0"/>
        <w:adjustRightInd w:val="0"/>
        <w:spacing w:line="360" w:lineRule="auto"/>
        <w:rPr>
          <w:rFonts w:cs="宋体"/>
          <w:kern w:val="0"/>
          <w:szCs w:val="21"/>
        </w:rPr>
      </w:pPr>
      <w:r w:rsidRPr="0073542F">
        <w:rPr>
          <w:b/>
          <w:kern w:val="0"/>
          <w:szCs w:val="21"/>
        </w:rPr>
        <w:t xml:space="preserve">3.5.3 </w:t>
      </w:r>
      <w:r w:rsidRPr="0073542F">
        <w:rPr>
          <w:rFonts w:cs="宋体"/>
          <w:b/>
          <w:kern w:val="0"/>
          <w:szCs w:val="21"/>
        </w:rPr>
        <w:t xml:space="preserve"> </w:t>
      </w:r>
      <w:r w:rsidRPr="0073542F">
        <w:rPr>
          <w:rFonts w:cs="黑体" w:hint="eastAsia"/>
          <w:kern w:val="0"/>
          <w:szCs w:val="21"/>
        </w:rPr>
        <w:t>桩基础的</w:t>
      </w:r>
      <w:r w:rsidRPr="0073542F">
        <w:rPr>
          <w:rFonts w:cs="宋体" w:hint="eastAsia"/>
          <w:kern w:val="0"/>
          <w:szCs w:val="21"/>
        </w:rPr>
        <w:t>桩身混凝土的最低强度等级</w:t>
      </w:r>
      <w:r>
        <w:rPr>
          <w:rFonts w:cs="宋体" w:hint="eastAsia"/>
          <w:kern w:val="0"/>
          <w:szCs w:val="21"/>
        </w:rPr>
        <w:t>宜</w:t>
      </w:r>
      <w:r w:rsidRPr="0073542F">
        <w:rPr>
          <w:rFonts w:cs="宋体" w:hint="eastAsia"/>
          <w:kern w:val="0"/>
          <w:szCs w:val="21"/>
        </w:rPr>
        <w:t>为</w:t>
      </w:r>
      <w:r w:rsidRPr="0073542F">
        <w:rPr>
          <w:rFonts w:cs="宋体"/>
          <w:kern w:val="0"/>
          <w:szCs w:val="21"/>
        </w:rPr>
        <w:t xml:space="preserve"> C25</w:t>
      </w:r>
      <w:r w:rsidRPr="0073542F">
        <w:rPr>
          <w:rFonts w:cs="宋体" w:hint="eastAsia"/>
          <w:kern w:val="0"/>
          <w:szCs w:val="21"/>
        </w:rPr>
        <w:t>，根据现行国家标准《混凝土结构设计规范》</w:t>
      </w:r>
      <w:r w:rsidRPr="0073542F">
        <w:rPr>
          <w:kern w:val="0"/>
          <w:szCs w:val="21"/>
        </w:rPr>
        <w:t>GB 50010</w:t>
      </w:r>
      <w:r w:rsidRPr="0073542F">
        <w:rPr>
          <w:rFonts w:cs="宋体" w:hint="eastAsia"/>
          <w:kern w:val="0"/>
          <w:szCs w:val="21"/>
        </w:rPr>
        <w:t>规定，设计使用年限为</w:t>
      </w:r>
      <w:r w:rsidRPr="0073542F">
        <w:rPr>
          <w:rFonts w:cs="宋体"/>
          <w:kern w:val="0"/>
          <w:szCs w:val="21"/>
        </w:rPr>
        <w:t>50</w:t>
      </w:r>
      <w:r w:rsidRPr="0073542F">
        <w:rPr>
          <w:rFonts w:cs="宋体" w:hint="eastAsia"/>
          <w:kern w:val="0"/>
          <w:szCs w:val="21"/>
        </w:rPr>
        <w:t>年、环境类别为二</w:t>
      </w:r>
      <w:r w:rsidRPr="0073542F">
        <w:rPr>
          <w:rFonts w:cs="宋体"/>
          <w:kern w:val="0"/>
          <w:szCs w:val="21"/>
        </w:rPr>
        <w:t xml:space="preserve"> a </w:t>
      </w:r>
      <w:r w:rsidRPr="0073542F">
        <w:rPr>
          <w:rFonts w:cs="宋体" w:hint="eastAsia"/>
          <w:kern w:val="0"/>
          <w:szCs w:val="21"/>
        </w:rPr>
        <w:t>时，最低强度等级为</w:t>
      </w:r>
      <w:r w:rsidRPr="0073542F">
        <w:rPr>
          <w:rFonts w:cs="宋体"/>
          <w:kern w:val="0"/>
          <w:szCs w:val="21"/>
        </w:rPr>
        <w:t xml:space="preserve"> C25</w:t>
      </w:r>
      <w:r w:rsidRPr="0073542F">
        <w:rPr>
          <w:rFonts w:cs="宋体" w:hint="eastAsia"/>
          <w:kern w:val="0"/>
          <w:szCs w:val="21"/>
        </w:rPr>
        <w:t>；环境类别为二</w:t>
      </w:r>
      <w:r w:rsidRPr="0073542F">
        <w:rPr>
          <w:rFonts w:cs="宋体"/>
          <w:kern w:val="0"/>
          <w:szCs w:val="21"/>
        </w:rPr>
        <w:t xml:space="preserve"> b </w:t>
      </w:r>
      <w:r w:rsidRPr="0073542F">
        <w:rPr>
          <w:rFonts w:cs="宋体" w:hint="eastAsia"/>
          <w:kern w:val="0"/>
          <w:szCs w:val="21"/>
        </w:rPr>
        <w:t>时，最低强度等级为</w:t>
      </w:r>
      <w:r w:rsidRPr="0073542F">
        <w:rPr>
          <w:rFonts w:cs="宋体"/>
          <w:kern w:val="0"/>
          <w:szCs w:val="21"/>
        </w:rPr>
        <w:t xml:space="preserve"> C30</w:t>
      </w:r>
      <w:r w:rsidRPr="0073542F">
        <w:rPr>
          <w:rFonts w:cs="宋体" w:hint="eastAsia"/>
          <w:kern w:val="0"/>
          <w:szCs w:val="21"/>
        </w:rPr>
        <w:t>。对于复合地基中的增强体，混凝土强度等级</w:t>
      </w:r>
      <w:r>
        <w:rPr>
          <w:rFonts w:cs="宋体" w:hint="eastAsia"/>
          <w:kern w:val="0"/>
          <w:szCs w:val="21"/>
        </w:rPr>
        <w:t>可</w:t>
      </w:r>
      <w:r w:rsidRPr="0073542F">
        <w:rPr>
          <w:rFonts w:cs="宋体" w:hint="eastAsia"/>
          <w:kern w:val="0"/>
          <w:szCs w:val="21"/>
        </w:rPr>
        <w:t>根据计算确定，但考虑</w:t>
      </w:r>
      <w:r>
        <w:rPr>
          <w:rFonts w:cs="宋体" w:hint="eastAsia"/>
          <w:kern w:val="0"/>
          <w:szCs w:val="21"/>
        </w:rPr>
        <w:t>到</w:t>
      </w:r>
      <w:r w:rsidRPr="0073542F">
        <w:rPr>
          <w:rFonts w:cs="宋体" w:hint="eastAsia"/>
          <w:kern w:val="0"/>
          <w:szCs w:val="21"/>
        </w:rPr>
        <w:t>混凝土自身的耐久性，强度等级不</w:t>
      </w:r>
      <w:r>
        <w:rPr>
          <w:rFonts w:cs="宋体" w:hint="eastAsia"/>
          <w:kern w:val="0"/>
          <w:szCs w:val="21"/>
        </w:rPr>
        <w:t>宜</w:t>
      </w:r>
      <w:r w:rsidRPr="0073542F">
        <w:rPr>
          <w:rFonts w:cs="宋体" w:hint="eastAsia"/>
          <w:kern w:val="0"/>
          <w:szCs w:val="21"/>
        </w:rPr>
        <w:t>低于</w:t>
      </w:r>
      <w:r w:rsidRPr="0073542F">
        <w:rPr>
          <w:rFonts w:cs="宋体"/>
          <w:kern w:val="0"/>
          <w:szCs w:val="21"/>
        </w:rPr>
        <w:t>C20</w:t>
      </w:r>
      <w:r w:rsidRPr="0073542F">
        <w:rPr>
          <w:rFonts w:cs="宋体" w:hint="eastAsia"/>
          <w:kern w:val="0"/>
          <w:szCs w:val="21"/>
        </w:rPr>
        <w:t>。</w:t>
      </w:r>
      <w:r>
        <w:rPr>
          <w:rFonts w:cs="宋体" w:hint="eastAsia"/>
          <w:kern w:val="0"/>
          <w:szCs w:val="21"/>
        </w:rPr>
        <w:t>在欧美工程实践中，为提高短螺旋挤土灌注桩的极限承载力，</w:t>
      </w:r>
      <w:r w:rsidRPr="00871CC7">
        <w:rPr>
          <w:rFonts w:cs="宋体" w:hint="eastAsia"/>
          <w:kern w:val="0"/>
          <w:szCs w:val="21"/>
        </w:rPr>
        <w:t>曾采用过</w:t>
      </w:r>
      <w:r w:rsidRPr="00871CC7">
        <w:rPr>
          <w:rFonts w:cs="宋体"/>
          <w:kern w:val="0"/>
          <w:szCs w:val="21"/>
        </w:rPr>
        <w:t>C35</w:t>
      </w:r>
      <w:r w:rsidRPr="00871CC7">
        <w:rPr>
          <w:rFonts w:cs="宋体" w:hint="eastAsia"/>
          <w:kern w:val="0"/>
          <w:szCs w:val="21"/>
        </w:rPr>
        <w:t>、</w:t>
      </w:r>
      <w:r w:rsidRPr="00871CC7">
        <w:rPr>
          <w:rFonts w:cs="宋体"/>
          <w:kern w:val="0"/>
          <w:szCs w:val="21"/>
        </w:rPr>
        <w:t>C40</w:t>
      </w:r>
      <w:r w:rsidRPr="00871CC7">
        <w:rPr>
          <w:rFonts w:cs="宋体" w:hint="eastAsia"/>
          <w:kern w:val="0"/>
          <w:szCs w:val="21"/>
        </w:rPr>
        <w:t>和</w:t>
      </w:r>
      <w:r w:rsidRPr="00871CC7">
        <w:rPr>
          <w:rFonts w:cs="宋体"/>
          <w:kern w:val="0"/>
          <w:szCs w:val="21"/>
        </w:rPr>
        <w:t>C45</w:t>
      </w:r>
      <w:r w:rsidRPr="00871CC7">
        <w:rPr>
          <w:rFonts w:cs="宋体" w:hint="eastAsia"/>
          <w:kern w:val="0"/>
          <w:szCs w:val="21"/>
        </w:rPr>
        <w:t>等级的混凝土</w:t>
      </w:r>
      <w:r>
        <w:rPr>
          <w:rFonts w:cs="宋体" w:hint="eastAsia"/>
          <w:kern w:val="0"/>
          <w:szCs w:val="21"/>
        </w:rPr>
        <w:t>。这也是我国今后可以参考的一个短螺旋挤土灌注桩设计思路。</w:t>
      </w:r>
    </w:p>
    <w:p w:rsidR="004A48B3" w:rsidRPr="0073542F" w:rsidRDefault="004A48B3" w:rsidP="00934A58">
      <w:pPr>
        <w:autoSpaceDE w:val="0"/>
        <w:autoSpaceDN w:val="0"/>
        <w:adjustRightInd w:val="0"/>
        <w:spacing w:line="360" w:lineRule="auto"/>
        <w:rPr>
          <w:rFonts w:cs="宋体"/>
          <w:kern w:val="0"/>
          <w:szCs w:val="21"/>
        </w:rPr>
        <w:sectPr w:rsidR="004A48B3" w:rsidRPr="0073542F" w:rsidSect="00BC3796">
          <w:pgSz w:w="11906" w:h="16838"/>
          <w:pgMar w:top="1440" w:right="1701" w:bottom="1440" w:left="1701" w:header="851" w:footer="992" w:gutter="0"/>
          <w:cols w:space="720"/>
          <w:docGrid w:type="lines" w:linePitch="312"/>
        </w:sectPr>
      </w:pPr>
    </w:p>
    <w:p w:rsidR="004A48B3" w:rsidRPr="007A481D" w:rsidRDefault="004A48B3" w:rsidP="00FF3E1E">
      <w:pPr>
        <w:pageBreakBefore/>
        <w:spacing w:beforeLines="200" w:afterLines="100" w:line="360" w:lineRule="auto"/>
        <w:jc w:val="center"/>
        <w:outlineLvl w:val="0"/>
        <w:rPr>
          <w:rFonts w:eastAsia="黑体"/>
          <w:b/>
          <w:bCs/>
          <w:sz w:val="32"/>
          <w:szCs w:val="32"/>
        </w:rPr>
      </w:pPr>
      <w:bookmarkStart w:id="325" w:name="_Toc501205376"/>
      <w:bookmarkStart w:id="326" w:name="_Toc499898757"/>
      <w:bookmarkStart w:id="327" w:name="_Toc501318376"/>
      <w:bookmarkStart w:id="328" w:name="_Toc517879555"/>
      <w:bookmarkStart w:id="329" w:name="_Toc517889514"/>
      <w:bookmarkStart w:id="330" w:name="_Toc519418448"/>
      <w:bookmarkStart w:id="331" w:name="_Toc520487214"/>
      <w:bookmarkStart w:id="332" w:name="_Toc522718268"/>
      <w:bookmarkStart w:id="333" w:name="_Toc595030"/>
      <w:bookmarkStart w:id="334" w:name="_Toc1133978"/>
      <w:bookmarkStart w:id="335" w:name="_Toc1134547"/>
      <w:bookmarkStart w:id="336" w:name="_Toc1565418"/>
      <w:bookmarkStart w:id="337" w:name="_Toc1565498"/>
      <w:bookmarkStart w:id="338" w:name="_Toc2588457"/>
      <w:r w:rsidRPr="007A481D">
        <w:rPr>
          <w:rFonts w:eastAsia="黑体"/>
          <w:b/>
          <w:bCs/>
          <w:sz w:val="32"/>
          <w:szCs w:val="32"/>
        </w:rPr>
        <w:t xml:space="preserve">4  </w:t>
      </w:r>
      <w:r w:rsidRPr="007A481D">
        <w:rPr>
          <w:rFonts w:eastAsia="黑体" w:hint="eastAsia"/>
          <w:b/>
          <w:bCs/>
          <w:sz w:val="32"/>
          <w:szCs w:val="32"/>
        </w:rPr>
        <w:t>设计计算</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4A48B3" w:rsidRPr="0073542F" w:rsidRDefault="004A48B3" w:rsidP="00FF3E1E">
      <w:pPr>
        <w:spacing w:beforeLines="50" w:line="360" w:lineRule="auto"/>
        <w:jc w:val="center"/>
        <w:outlineLvl w:val="1"/>
        <w:rPr>
          <w:b/>
          <w:bCs/>
          <w:sz w:val="28"/>
          <w:szCs w:val="28"/>
        </w:rPr>
      </w:pPr>
      <w:bookmarkStart w:id="339" w:name="_Toc501318377"/>
      <w:bookmarkStart w:id="340" w:name="_Toc501205377"/>
      <w:bookmarkStart w:id="341" w:name="_Toc499898758"/>
      <w:bookmarkStart w:id="342" w:name="_Toc517879556"/>
      <w:bookmarkStart w:id="343" w:name="_Toc517889515"/>
      <w:bookmarkStart w:id="344" w:name="_Toc519418449"/>
      <w:bookmarkStart w:id="345" w:name="_Toc520487215"/>
      <w:bookmarkStart w:id="346" w:name="_Toc522718269"/>
      <w:bookmarkStart w:id="347" w:name="_Toc595031"/>
      <w:bookmarkStart w:id="348" w:name="_Toc1133979"/>
      <w:bookmarkStart w:id="349" w:name="_Toc1134548"/>
      <w:bookmarkStart w:id="350" w:name="_Toc1565419"/>
      <w:bookmarkStart w:id="351" w:name="_Toc1565499"/>
      <w:bookmarkStart w:id="352" w:name="_Toc2588458"/>
      <w:r w:rsidRPr="0073542F">
        <w:rPr>
          <w:b/>
          <w:bCs/>
          <w:sz w:val="28"/>
          <w:szCs w:val="28"/>
        </w:rPr>
        <w:t xml:space="preserve">4.1  </w:t>
      </w:r>
      <w:r w:rsidRPr="0073542F">
        <w:rPr>
          <w:rFonts w:hint="eastAsia"/>
          <w:b/>
          <w:bCs/>
          <w:sz w:val="28"/>
          <w:szCs w:val="28"/>
        </w:rPr>
        <w:t>桩顶作用效应计算</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4A48B3" w:rsidRPr="0073542F" w:rsidRDefault="004A48B3" w:rsidP="00A571B1">
      <w:pPr>
        <w:spacing w:line="360" w:lineRule="auto"/>
        <w:rPr>
          <w:rFonts w:cs="宋体"/>
          <w:kern w:val="0"/>
          <w:szCs w:val="21"/>
        </w:rPr>
      </w:pPr>
      <w:r w:rsidRPr="0073542F">
        <w:rPr>
          <w:b/>
          <w:kern w:val="0"/>
          <w:szCs w:val="21"/>
        </w:rPr>
        <w:t xml:space="preserve">4.1.1 </w:t>
      </w:r>
      <w:r w:rsidRPr="0073542F">
        <w:rPr>
          <w:rFonts w:cs="黑体"/>
          <w:kern w:val="0"/>
          <w:szCs w:val="21"/>
        </w:rPr>
        <w:t xml:space="preserve"> </w:t>
      </w:r>
      <w:r>
        <w:rPr>
          <w:rFonts w:cs="宋体" w:hint="eastAsia"/>
          <w:kern w:val="0"/>
          <w:szCs w:val="21"/>
        </w:rPr>
        <w:t>桩顶竖向力</w:t>
      </w:r>
      <w:r w:rsidRPr="0073542F">
        <w:rPr>
          <w:rFonts w:cs="宋体" w:hint="eastAsia"/>
          <w:kern w:val="0"/>
          <w:szCs w:val="21"/>
        </w:rPr>
        <w:t>与水平力</w:t>
      </w:r>
      <w:r>
        <w:rPr>
          <w:rFonts w:cs="宋体" w:hint="eastAsia"/>
          <w:kern w:val="0"/>
          <w:szCs w:val="21"/>
        </w:rPr>
        <w:t>（包括力矩和水平力）</w:t>
      </w:r>
      <w:r w:rsidRPr="0073542F">
        <w:rPr>
          <w:rFonts w:cs="宋体" w:hint="eastAsia"/>
          <w:kern w:val="0"/>
          <w:szCs w:val="21"/>
        </w:rPr>
        <w:t>计算应通过上部结构分析将荷载凝聚于柱、墙底部的桩基础上进行。桩顶作用效应是上部结构荷载传递给各基桩或复合基桩的荷载，设计中应按公式</w:t>
      </w:r>
      <w:r w:rsidRPr="0073542F">
        <w:rPr>
          <w:kern w:val="0"/>
          <w:szCs w:val="21"/>
        </w:rPr>
        <w:t>4.1.1</w:t>
      </w:r>
      <w:r w:rsidRPr="0073542F">
        <w:rPr>
          <w:rFonts w:cs="宋体" w:hint="eastAsia"/>
          <w:kern w:val="0"/>
          <w:szCs w:val="21"/>
        </w:rPr>
        <w:t>计算各柱、墙、核心筒底部群桩中基桩桩顶的竖向力和水平力。</w:t>
      </w:r>
    </w:p>
    <w:p w:rsidR="004A48B3" w:rsidRPr="0073542F" w:rsidRDefault="004A48B3" w:rsidP="00FF3E1E">
      <w:pPr>
        <w:spacing w:beforeLines="50" w:line="360" w:lineRule="auto"/>
        <w:jc w:val="center"/>
        <w:outlineLvl w:val="1"/>
        <w:rPr>
          <w:b/>
          <w:bCs/>
          <w:sz w:val="28"/>
          <w:szCs w:val="28"/>
        </w:rPr>
      </w:pPr>
      <w:bookmarkStart w:id="353" w:name="_Toc501318378"/>
      <w:bookmarkStart w:id="354" w:name="_Toc499898759"/>
      <w:bookmarkStart w:id="355" w:name="_Toc501205378"/>
      <w:bookmarkStart w:id="356" w:name="_Toc517879557"/>
      <w:bookmarkStart w:id="357" w:name="_Toc517889516"/>
      <w:bookmarkStart w:id="358" w:name="_Toc519418450"/>
      <w:bookmarkStart w:id="359" w:name="_Toc520487216"/>
      <w:bookmarkStart w:id="360" w:name="_Toc522718270"/>
      <w:bookmarkStart w:id="361" w:name="_Toc595032"/>
      <w:bookmarkStart w:id="362" w:name="_Toc1133980"/>
      <w:bookmarkStart w:id="363" w:name="_Toc1134549"/>
      <w:bookmarkStart w:id="364" w:name="_Toc1565420"/>
      <w:bookmarkStart w:id="365" w:name="_Toc1565500"/>
      <w:bookmarkStart w:id="366" w:name="_Toc2588459"/>
      <w:r w:rsidRPr="0073542F">
        <w:rPr>
          <w:b/>
          <w:bCs/>
          <w:sz w:val="28"/>
          <w:szCs w:val="28"/>
        </w:rPr>
        <w:t xml:space="preserve">4.2  </w:t>
      </w:r>
      <w:r w:rsidRPr="0073542F">
        <w:rPr>
          <w:rFonts w:hint="eastAsia"/>
          <w:b/>
          <w:bCs/>
          <w:sz w:val="28"/>
          <w:szCs w:val="28"/>
        </w:rPr>
        <w:t>桩基竖向承载力计算</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4A48B3" w:rsidRPr="0073542F" w:rsidRDefault="004A48B3" w:rsidP="00A571B1">
      <w:pPr>
        <w:autoSpaceDE w:val="0"/>
        <w:autoSpaceDN w:val="0"/>
        <w:adjustRightInd w:val="0"/>
        <w:spacing w:line="360" w:lineRule="auto"/>
        <w:rPr>
          <w:rFonts w:cs="宋体"/>
          <w:kern w:val="0"/>
          <w:szCs w:val="21"/>
        </w:rPr>
      </w:pPr>
      <w:r w:rsidRPr="0073542F">
        <w:rPr>
          <w:b/>
          <w:kern w:val="0"/>
          <w:szCs w:val="21"/>
        </w:rPr>
        <w:t>4.2.1</w:t>
      </w:r>
      <w:r w:rsidRPr="0073542F">
        <w:rPr>
          <w:rFonts w:hint="eastAsia"/>
          <w:b/>
          <w:kern w:val="0"/>
          <w:szCs w:val="21"/>
        </w:rPr>
        <w:t>～</w:t>
      </w:r>
      <w:r w:rsidRPr="0073542F">
        <w:rPr>
          <w:b/>
          <w:kern w:val="0"/>
          <w:szCs w:val="21"/>
        </w:rPr>
        <w:t>4.2.2</w:t>
      </w:r>
      <w:r w:rsidRPr="0073542F">
        <w:rPr>
          <w:rFonts w:cs="黑体"/>
          <w:b/>
          <w:kern w:val="0"/>
          <w:szCs w:val="21"/>
        </w:rPr>
        <w:t xml:space="preserve"> </w:t>
      </w:r>
      <w:r w:rsidRPr="0073542F">
        <w:rPr>
          <w:rFonts w:cs="黑体"/>
          <w:kern w:val="0"/>
          <w:szCs w:val="21"/>
        </w:rPr>
        <w:t xml:space="preserve"> </w:t>
      </w:r>
      <w:r w:rsidRPr="0073542F">
        <w:rPr>
          <w:rFonts w:cs="宋体" w:hint="eastAsia"/>
          <w:kern w:val="0"/>
          <w:szCs w:val="21"/>
        </w:rPr>
        <w:t>桩基竖向承载力计算应</w:t>
      </w:r>
      <w:r>
        <w:rPr>
          <w:rFonts w:cs="宋体" w:hint="eastAsia"/>
          <w:kern w:val="0"/>
          <w:szCs w:val="21"/>
        </w:rPr>
        <w:t>首先</w:t>
      </w:r>
      <w:r w:rsidRPr="0073542F">
        <w:rPr>
          <w:rFonts w:cs="宋体" w:hint="eastAsia"/>
          <w:kern w:val="0"/>
          <w:szCs w:val="21"/>
        </w:rPr>
        <w:t>明确</w:t>
      </w:r>
      <w:r>
        <w:rPr>
          <w:rFonts w:cs="宋体" w:hint="eastAsia"/>
          <w:kern w:val="0"/>
          <w:szCs w:val="21"/>
        </w:rPr>
        <w:t>作用于</w:t>
      </w:r>
      <w:r w:rsidRPr="0073542F">
        <w:rPr>
          <w:rFonts w:cs="宋体" w:hint="eastAsia"/>
          <w:kern w:val="0"/>
          <w:szCs w:val="21"/>
        </w:rPr>
        <w:t>基桩</w:t>
      </w:r>
      <w:r>
        <w:rPr>
          <w:rFonts w:cs="宋体" w:hint="eastAsia"/>
          <w:kern w:val="0"/>
          <w:szCs w:val="21"/>
        </w:rPr>
        <w:t>的</w:t>
      </w:r>
      <w:r w:rsidRPr="0073542F">
        <w:rPr>
          <w:rFonts w:cs="宋体" w:hint="eastAsia"/>
          <w:kern w:val="0"/>
          <w:szCs w:val="21"/>
        </w:rPr>
        <w:t>竖向</w:t>
      </w:r>
      <w:r>
        <w:rPr>
          <w:rFonts w:cs="宋体" w:hint="eastAsia"/>
          <w:kern w:val="0"/>
          <w:szCs w:val="21"/>
        </w:rPr>
        <w:t>荷载与基桩抗力的</w:t>
      </w:r>
      <w:r w:rsidRPr="0073542F">
        <w:rPr>
          <w:rFonts w:cs="宋体" w:hint="eastAsia"/>
          <w:kern w:val="0"/>
          <w:szCs w:val="21"/>
        </w:rPr>
        <w:t>对应关系。本标准将单桩竖向极限承载力标准值</w:t>
      </w:r>
      <w:r w:rsidRPr="0073542F">
        <w:rPr>
          <w:rFonts w:cs="宋体"/>
          <w:i/>
          <w:kern w:val="0"/>
          <w:szCs w:val="21"/>
        </w:rPr>
        <w:t>Q</w:t>
      </w:r>
      <w:r w:rsidRPr="0073542F">
        <w:rPr>
          <w:rFonts w:cs="宋体"/>
          <w:kern w:val="0"/>
          <w:szCs w:val="21"/>
          <w:vertAlign w:val="subscript"/>
        </w:rPr>
        <w:t>uk</w:t>
      </w:r>
      <w:r w:rsidRPr="0073542F">
        <w:rPr>
          <w:rFonts w:cs="宋体" w:hint="eastAsia"/>
          <w:kern w:val="0"/>
          <w:szCs w:val="21"/>
        </w:rPr>
        <w:t>作为基桩或复合基桩竖向承载力的基本参数，</w:t>
      </w:r>
      <w:r>
        <w:rPr>
          <w:rFonts w:cs="宋体" w:hint="eastAsia"/>
          <w:kern w:val="0"/>
          <w:szCs w:val="21"/>
        </w:rPr>
        <w:t>基桩</w:t>
      </w:r>
      <w:r w:rsidRPr="0073542F">
        <w:rPr>
          <w:rFonts w:cs="宋体" w:hint="eastAsia"/>
          <w:kern w:val="0"/>
          <w:szCs w:val="21"/>
        </w:rPr>
        <w:t>竖向承载力特征值</w:t>
      </w:r>
      <w:r w:rsidRPr="0073542F">
        <w:rPr>
          <w:rFonts w:cs="宋体"/>
          <w:i/>
          <w:kern w:val="0"/>
          <w:szCs w:val="21"/>
        </w:rPr>
        <w:t>R</w:t>
      </w:r>
      <w:r w:rsidRPr="0073542F">
        <w:rPr>
          <w:rFonts w:cs="宋体" w:hint="eastAsia"/>
          <w:kern w:val="0"/>
          <w:szCs w:val="21"/>
        </w:rPr>
        <w:t>作为抗力</w:t>
      </w:r>
      <w:r>
        <w:rPr>
          <w:rFonts w:cs="宋体" w:hint="eastAsia"/>
          <w:kern w:val="0"/>
          <w:szCs w:val="21"/>
        </w:rPr>
        <w:t>。设计中</w:t>
      </w:r>
      <w:r w:rsidRPr="0073542F">
        <w:rPr>
          <w:rFonts w:cs="宋体"/>
          <w:i/>
          <w:kern w:val="0"/>
          <w:szCs w:val="21"/>
        </w:rPr>
        <w:t>R</w:t>
      </w:r>
      <w:r w:rsidRPr="0073542F">
        <w:rPr>
          <w:rFonts w:cs="宋体" w:hint="eastAsia"/>
          <w:kern w:val="0"/>
          <w:szCs w:val="21"/>
        </w:rPr>
        <w:t>对应上部结构荷载标准组合</w:t>
      </w:r>
      <w:r>
        <w:rPr>
          <w:rFonts w:cs="宋体" w:hint="eastAsia"/>
          <w:kern w:val="0"/>
          <w:szCs w:val="21"/>
        </w:rPr>
        <w:t>，基桩</w:t>
      </w:r>
      <w:r w:rsidRPr="0073542F">
        <w:rPr>
          <w:rFonts w:cs="宋体" w:hint="eastAsia"/>
          <w:kern w:val="0"/>
          <w:szCs w:val="21"/>
        </w:rPr>
        <w:t>竖向承载力特征值</w:t>
      </w:r>
      <w:r w:rsidRPr="0073542F">
        <w:rPr>
          <w:rFonts w:cs="宋体"/>
          <w:i/>
          <w:kern w:val="0"/>
          <w:szCs w:val="21"/>
        </w:rPr>
        <w:t>R</w:t>
      </w:r>
      <w:r w:rsidRPr="0073542F">
        <w:rPr>
          <w:rFonts w:cs="宋体" w:hint="eastAsia"/>
          <w:kern w:val="0"/>
          <w:szCs w:val="21"/>
        </w:rPr>
        <w:t>必须大于等于荷载标准组合下作用于基桩</w:t>
      </w:r>
      <w:r>
        <w:rPr>
          <w:rFonts w:cs="宋体" w:hint="eastAsia"/>
          <w:kern w:val="0"/>
          <w:szCs w:val="21"/>
        </w:rPr>
        <w:t>或复合基桩</w:t>
      </w:r>
      <w:r w:rsidRPr="0073542F">
        <w:rPr>
          <w:rFonts w:cs="宋体" w:hint="eastAsia"/>
          <w:kern w:val="0"/>
          <w:szCs w:val="21"/>
        </w:rPr>
        <w:t>桩顶的竖向力</w:t>
      </w:r>
      <w:r w:rsidRPr="00C71BC1">
        <w:rPr>
          <w:rFonts w:cs="宋体"/>
          <w:i/>
          <w:kern w:val="0"/>
          <w:szCs w:val="21"/>
        </w:rPr>
        <w:t>N</w:t>
      </w:r>
      <w:r w:rsidRPr="0073542F">
        <w:rPr>
          <w:sz w:val="18"/>
          <w:szCs w:val="18"/>
          <w:vertAlign w:val="subscript"/>
        </w:rPr>
        <w:t>k</w:t>
      </w:r>
      <w:r w:rsidRPr="0073542F">
        <w:rPr>
          <w:rFonts w:cs="宋体" w:hint="eastAsia"/>
          <w:kern w:val="0"/>
          <w:szCs w:val="21"/>
        </w:rPr>
        <w:t>。本标准综合安全系数取</w:t>
      </w:r>
      <w:r w:rsidRPr="0073542F">
        <w:rPr>
          <w:rFonts w:cs="宋体"/>
          <w:kern w:val="0"/>
          <w:szCs w:val="21"/>
        </w:rPr>
        <w:t xml:space="preserve"> </w:t>
      </w:r>
      <w:r w:rsidRPr="0073542F">
        <w:rPr>
          <w:i/>
          <w:kern w:val="0"/>
          <w:szCs w:val="21"/>
        </w:rPr>
        <w:t>K</w:t>
      </w:r>
      <w:r w:rsidRPr="0073542F">
        <w:rPr>
          <w:rFonts w:hint="eastAsia"/>
          <w:kern w:val="0"/>
          <w:szCs w:val="21"/>
        </w:rPr>
        <w:t>＝</w:t>
      </w:r>
      <w:r w:rsidRPr="0073542F">
        <w:rPr>
          <w:kern w:val="0"/>
          <w:szCs w:val="21"/>
        </w:rPr>
        <w:t>2</w:t>
      </w:r>
      <w:r w:rsidRPr="0073542F">
        <w:rPr>
          <w:rFonts w:cs="宋体" w:hint="eastAsia"/>
          <w:kern w:val="0"/>
          <w:szCs w:val="21"/>
        </w:rPr>
        <w:t>，因此，单桩竖向承载力特征值</w:t>
      </w:r>
      <w:r w:rsidRPr="0073542F">
        <w:rPr>
          <w:rFonts w:cs="宋体"/>
          <w:i/>
          <w:kern w:val="0"/>
          <w:szCs w:val="21"/>
        </w:rPr>
        <w:t>R</w:t>
      </w:r>
      <w:r w:rsidRPr="0073542F">
        <w:rPr>
          <w:rFonts w:cs="宋体"/>
          <w:kern w:val="0"/>
          <w:szCs w:val="21"/>
          <w:vertAlign w:val="subscript"/>
        </w:rPr>
        <w:t>a</w:t>
      </w:r>
      <w:r w:rsidRPr="0073542F">
        <w:rPr>
          <w:rFonts w:cs="宋体" w:hint="eastAsia"/>
          <w:kern w:val="0"/>
          <w:szCs w:val="21"/>
        </w:rPr>
        <w:t>的表达式为：</w:t>
      </w:r>
      <w:r w:rsidRPr="0073542F">
        <w:rPr>
          <w:rFonts w:cs="宋体"/>
          <w:i/>
          <w:kern w:val="0"/>
          <w:szCs w:val="21"/>
        </w:rPr>
        <w:t>R</w:t>
      </w:r>
      <w:r w:rsidRPr="0073542F">
        <w:rPr>
          <w:rFonts w:cs="宋体"/>
          <w:kern w:val="0"/>
          <w:szCs w:val="21"/>
          <w:vertAlign w:val="subscript"/>
        </w:rPr>
        <w:t>a</w:t>
      </w:r>
      <w:r w:rsidRPr="0073542F">
        <w:rPr>
          <w:rFonts w:cs="宋体"/>
          <w:kern w:val="0"/>
          <w:szCs w:val="21"/>
        </w:rPr>
        <w:t xml:space="preserve"> = </w:t>
      </w:r>
      <w:r w:rsidRPr="0073542F">
        <w:rPr>
          <w:i/>
          <w:iCs/>
          <w:kern w:val="0"/>
          <w:szCs w:val="21"/>
        </w:rPr>
        <w:t>Q</w:t>
      </w:r>
      <w:r w:rsidRPr="0073542F">
        <w:rPr>
          <w:iCs/>
          <w:kern w:val="0"/>
          <w:szCs w:val="21"/>
          <w:vertAlign w:val="subscript"/>
        </w:rPr>
        <w:t>uk</w:t>
      </w:r>
      <w:r w:rsidRPr="0073542F">
        <w:rPr>
          <w:iCs/>
          <w:kern w:val="0"/>
          <w:sz w:val="24"/>
        </w:rPr>
        <w:t xml:space="preserve"> /</w:t>
      </w:r>
      <w:r w:rsidRPr="0073542F">
        <w:rPr>
          <w:iCs/>
          <w:kern w:val="0"/>
          <w:szCs w:val="21"/>
        </w:rPr>
        <w:t xml:space="preserve"> 2</w:t>
      </w:r>
      <w:r w:rsidRPr="0073542F">
        <w:rPr>
          <w:rFonts w:hint="eastAsia"/>
          <w:iCs/>
          <w:kern w:val="0"/>
          <w:szCs w:val="21"/>
        </w:rPr>
        <w:t>，</w:t>
      </w:r>
      <w:r>
        <w:rPr>
          <w:rFonts w:hint="eastAsia"/>
          <w:iCs/>
          <w:kern w:val="0"/>
          <w:szCs w:val="21"/>
        </w:rPr>
        <w:t>此</w:t>
      </w:r>
      <w:r w:rsidRPr="0073542F">
        <w:rPr>
          <w:rFonts w:hint="eastAsia"/>
          <w:iCs/>
          <w:kern w:val="0"/>
          <w:szCs w:val="21"/>
        </w:rPr>
        <w:t>综合安全系数已充分考虑了荷载分项系数与抗力分项系数的作用</w:t>
      </w:r>
      <w:r w:rsidRPr="0073542F">
        <w:rPr>
          <w:iCs/>
          <w:kern w:val="0"/>
          <w:szCs w:val="21"/>
        </w:rPr>
        <w:t xml:space="preserve"> </w:t>
      </w:r>
      <w:r w:rsidRPr="0073542F">
        <w:rPr>
          <w:rFonts w:hint="eastAsia"/>
          <w:iCs/>
          <w:kern w:val="0"/>
          <w:szCs w:val="21"/>
        </w:rPr>
        <w:t>。</w:t>
      </w:r>
    </w:p>
    <w:p w:rsidR="004A48B3" w:rsidRPr="0073542F" w:rsidRDefault="004A48B3" w:rsidP="00FF3E1E">
      <w:pPr>
        <w:spacing w:beforeLines="50" w:line="360" w:lineRule="auto"/>
        <w:jc w:val="center"/>
        <w:outlineLvl w:val="1"/>
        <w:rPr>
          <w:b/>
          <w:bCs/>
          <w:sz w:val="28"/>
          <w:szCs w:val="28"/>
        </w:rPr>
      </w:pPr>
      <w:bookmarkStart w:id="367" w:name="_Toc501318379"/>
      <w:bookmarkStart w:id="368" w:name="_Toc499898760"/>
      <w:bookmarkStart w:id="369" w:name="_Toc501205379"/>
      <w:bookmarkStart w:id="370" w:name="_Toc517879558"/>
      <w:bookmarkStart w:id="371" w:name="_Toc517889517"/>
      <w:bookmarkStart w:id="372" w:name="_Toc519418451"/>
      <w:bookmarkStart w:id="373" w:name="_Toc520487217"/>
      <w:bookmarkStart w:id="374" w:name="_Toc522718271"/>
      <w:bookmarkStart w:id="375" w:name="_Toc595033"/>
      <w:bookmarkStart w:id="376" w:name="_Toc1133981"/>
      <w:bookmarkStart w:id="377" w:name="_Toc1134550"/>
      <w:bookmarkStart w:id="378" w:name="_Toc1565421"/>
      <w:bookmarkStart w:id="379" w:name="_Toc1565501"/>
      <w:bookmarkStart w:id="380" w:name="_Toc2588460"/>
      <w:r w:rsidRPr="0073542F">
        <w:rPr>
          <w:b/>
          <w:bCs/>
          <w:sz w:val="28"/>
          <w:szCs w:val="28"/>
        </w:rPr>
        <w:t xml:space="preserve">4.3  </w:t>
      </w:r>
      <w:r w:rsidRPr="0073542F">
        <w:rPr>
          <w:rFonts w:hint="eastAsia"/>
          <w:b/>
          <w:bCs/>
          <w:sz w:val="28"/>
          <w:szCs w:val="28"/>
        </w:rPr>
        <w:t>单桩竖向极限承载力计算</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4A48B3" w:rsidRPr="0073542F" w:rsidRDefault="004A48B3" w:rsidP="00FF3E1E">
      <w:pPr>
        <w:keepNext/>
        <w:spacing w:beforeLines="50" w:line="360" w:lineRule="auto"/>
        <w:jc w:val="center"/>
        <w:rPr>
          <w:sz w:val="28"/>
          <w:szCs w:val="28"/>
        </w:rPr>
      </w:pPr>
      <w:r w:rsidRPr="0073542F">
        <w:rPr>
          <w:rFonts w:ascii="宋体" w:hAnsi="宋体" w:cs="宋体" w:hint="eastAsia"/>
          <w:kern w:val="0"/>
          <w:sz w:val="28"/>
          <w:szCs w:val="28"/>
        </w:rPr>
        <w:t>Ⅰ</w:t>
      </w:r>
      <w:r w:rsidRPr="0073542F">
        <w:rPr>
          <w:rFonts w:cs="宋体"/>
          <w:kern w:val="0"/>
          <w:sz w:val="28"/>
          <w:szCs w:val="28"/>
        </w:rPr>
        <w:t xml:space="preserve">  </w:t>
      </w:r>
      <w:r w:rsidRPr="0073542F">
        <w:rPr>
          <w:rFonts w:cs="宋体" w:hint="eastAsia"/>
          <w:kern w:val="0"/>
          <w:sz w:val="28"/>
          <w:szCs w:val="28"/>
        </w:rPr>
        <w:t>一般规定</w:t>
      </w:r>
    </w:p>
    <w:p w:rsidR="004A48B3" w:rsidRPr="0073542F" w:rsidRDefault="004A48B3" w:rsidP="000B6043">
      <w:pPr>
        <w:spacing w:line="360" w:lineRule="auto"/>
        <w:rPr>
          <w:rFonts w:cs="宋体"/>
          <w:kern w:val="0"/>
          <w:szCs w:val="21"/>
        </w:rPr>
      </w:pPr>
      <w:r w:rsidRPr="0073542F">
        <w:rPr>
          <w:b/>
          <w:kern w:val="0"/>
          <w:szCs w:val="21"/>
        </w:rPr>
        <w:t>4.3.1</w:t>
      </w:r>
      <w:r w:rsidRPr="0073542F">
        <w:rPr>
          <w:rFonts w:cs="黑体"/>
          <w:b/>
          <w:kern w:val="0"/>
          <w:szCs w:val="21"/>
        </w:rPr>
        <w:t xml:space="preserve"> </w:t>
      </w:r>
      <w:r w:rsidRPr="0073542F">
        <w:rPr>
          <w:rFonts w:cs="宋体"/>
          <w:b/>
          <w:kern w:val="0"/>
          <w:szCs w:val="21"/>
        </w:rPr>
        <w:t xml:space="preserve"> </w:t>
      </w:r>
      <w:r w:rsidRPr="0073542F">
        <w:rPr>
          <w:rFonts w:cs="宋体" w:hint="eastAsia"/>
          <w:kern w:val="0"/>
          <w:szCs w:val="21"/>
        </w:rPr>
        <w:t>短螺旋挤土灌注桩的单桩竖向极限承载力，是指单桩在竖向荷载作用下达到破坏状态前或出现不适合继续承载的变形时所对应的最大荷载，其取决于岩土对桩的支承阻力和桩身材料强度。</w:t>
      </w:r>
      <w:r>
        <w:rPr>
          <w:rFonts w:cs="宋体" w:hint="eastAsia"/>
          <w:kern w:val="0"/>
          <w:szCs w:val="21"/>
        </w:rPr>
        <w:t>本标准第</w:t>
      </w:r>
      <w:r>
        <w:rPr>
          <w:rFonts w:cs="宋体"/>
          <w:kern w:val="0"/>
          <w:szCs w:val="21"/>
        </w:rPr>
        <w:t>4.3</w:t>
      </w:r>
      <w:r>
        <w:rPr>
          <w:rFonts w:cs="宋体" w:hint="eastAsia"/>
          <w:kern w:val="0"/>
          <w:szCs w:val="21"/>
        </w:rPr>
        <w:t>节内容仅涉及基于桩周岩土体抗力的单桩竖向极限承载力估算方法；而本标准第</w:t>
      </w:r>
      <w:r>
        <w:rPr>
          <w:rFonts w:cs="宋体"/>
          <w:kern w:val="0"/>
          <w:szCs w:val="21"/>
        </w:rPr>
        <w:t>4.5</w:t>
      </w:r>
      <w:r>
        <w:rPr>
          <w:rFonts w:cs="宋体" w:hint="eastAsia"/>
          <w:kern w:val="0"/>
          <w:szCs w:val="21"/>
        </w:rPr>
        <w:t>节内容则涉及基于桩身材料强度的桩身承载力计算方法。</w:t>
      </w:r>
      <w:r w:rsidRPr="0073542F">
        <w:rPr>
          <w:rFonts w:cs="宋体" w:hint="eastAsia"/>
          <w:kern w:val="0"/>
          <w:szCs w:val="21"/>
        </w:rPr>
        <w:t>单桩竖向极限承载力标准值是基桩</w:t>
      </w:r>
      <w:r>
        <w:rPr>
          <w:rFonts w:cs="宋体" w:hint="eastAsia"/>
          <w:kern w:val="0"/>
          <w:szCs w:val="21"/>
        </w:rPr>
        <w:t>竖向</w:t>
      </w:r>
      <w:r w:rsidRPr="0073542F">
        <w:rPr>
          <w:rFonts w:cs="宋体" w:hint="eastAsia"/>
          <w:kern w:val="0"/>
          <w:szCs w:val="21"/>
        </w:rPr>
        <w:t>承载力的基本参数，设计采用的标准值应</w:t>
      </w:r>
      <w:r>
        <w:rPr>
          <w:rFonts w:cs="宋体" w:hint="eastAsia"/>
          <w:kern w:val="0"/>
          <w:szCs w:val="21"/>
        </w:rPr>
        <w:t>依</w:t>
      </w:r>
      <w:r w:rsidRPr="0073542F">
        <w:rPr>
          <w:rFonts w:cs="宋体" w:hint="eastAsia"/>
          <w:kern w:val="0"/>
          <w:szCs w:val="21"/>
        </w:rPr>
        <w:t>据建筑桩基的甲、乙、丙三个设计等级使用不同的方法进行估算。</w:t>
      </w:r>
    </w:p>
    <w:p w:rsidR="004A48B3" w:rsidRPr="0073542F" w:rsidRDefault="004A48B3" w:rsidP="00A2276A">
      <w:pPr>
        <w:autoSpaceDE w:val="0"/>
        <w:autoSpaceDN w:val="0"/>
        <w:adjustRightInd w:val="0"/>
        <w:spacing w:line="360" w:lineRule="auto"/>
        <w:ind w:firstLineChars="200" w:firstLine="31680"/>
        <w:rPr>
          <w:rFonts w:cs="宋体"/>
          <w:kern w:val="0"/>
          <w:szCs w:val="21"/>
        </w:rPr>
      </w:pPr>
      <w:r w:rsidRPr="0073542F">
        <w:rPr>
          <w:rFonts w:cs="宋体" w:hint="eastAsia"/>
          <w:kern w:val="0"/>
          <w:szCs w:val="21"/>
        </w:rPr>
        <w:t>在桩基工程中，单桩现场静载试验是确定单桩竖向极限承载力最可靠的方法，辅助方法是利用地质条件相同的试桩资料和原位测试方法以及</w:t>
      </w:r>
      <w:r>
        <w:rPr>
          <w:rFonts w:cs="宋体" w:hint="eastAsia"/>
          <w:kern w:val="0"/>
          <w:szCs w:val="21"/>
        </w:rPr>
        <w:t>基于</w:t>
      </w:r>
      <w:r w:rsidRPr="0073542F">
        <w:rPr>
          <w:rFonts w:cs="宋体" w:hint="eastAsia"/>
          <w:kern w:val="0"/>
          <w:szCs w:val="21"/>
        </w:rPr>
        <w:t>端阻力、侧摩阻力与岩土的物理力学指标的经验关系参数方法确定。对于不同等级的桩基设计应采用不同可靠度的单桩竖向极限承载力确定方法，具体设计时宜以单桩静载试验结果为主要判定依据，同时</w:t>
      </w:r>
      <w:r>
        <w:rPr>
          <w:rFonts w:cs="宋体" w:hint="eastAsia"/>
          <w:kern w:val="0"/>
          <w:szCs w:val="21"/>
        </w:rPr>
        <w:t>应</w:t>
      </w:r>
      <w:r w:rsidRPr="0073542F">
        <w:rPr>
          <w:rFonts w:cs="宋体" w:hint="eastAsia"/>
          <w:kern w:val="0"/>
          <w:szCs w:val="21"/>
        </w:rPr>
        <w:t>重视综合分析判</w:t>
      </w:r>
      <w:r>
        <w:rPr>
          <w:rFonts w:cs="宋体" w:hint="eastAsia"/>
          <w:kern w:val="0"/>
          <w:szCs w:val="21"/>
        </w:rPr>
        <w:t>定</w:t>
      </w:r>
      <w:r w:rsidRPr="0073542F">
        <w:rPr>
          <w:rFonts w:cs="宋体" w:hint="eastAsia"/>
          <w:kern w:val="0"/>
          <w:szCs w:val="21"/>
        </w:rPr>
        <w:t>，包括对勘察资料可靠性、岩土性质、成桩工艺等</w:t>
      </w:r>
      <w:r>
        <w:rPr>
          <w:rFonts w:cs="宋体" w:hint="eastAsia"/>
          <w:kern w:val="0"/>
          <w:szCs w:val="21"/>
        </w:rPr>
        <w:t>影响</w:t>
      </w:r>
      <w:r w:rsidRPr="0073542F">
        <w:rPr>
          <w:rFonts w:cs="宋体" w:hint="eastAsia"/>
          <w:kern w:val="0"/>
          <w:szCs w:val="21"/>
        </w:rPr>
        <w:t>因素的分析</w:t>
      </w:r>
      <w:r>
        <w:rPr>
          <w:rFonts w:cs="宋体" w:hint="eastAsia"/>
          <w:kern w:val="0"/>
          <w:szCs w:val="21"/>
        </w:rPr>
        <w:t>判断</w:t>
      </w:r>
      <w:r w:rsidRPr="0073542F">
        <w:rPr>
          <w:rFonts w:cs="宋体" w:hint="eastAsia"/>
          <w:kern w:val="0"/>
          <w:szCs w:val="21"/>
        </w:rPr>
        <w:t>。</w:t>
      </w:r>
    </w:p>
    <w:p w:rsidR="004A48B3" w:rsidRPr="0073542F" w:rsidRDefault="004A48B3" w:rsidP="00A2276A">
      <w:pPr>
        <w:autoSpaceDE w:val="0"/>
        <w:autoSpaceDN w:val="0"/>
        <w:adjustRightInd w:val="0"/>
        <w:spacing w:line="360" w:lineRule="auto"/>
        <w:ind w:firstLineChars="200" w:firstLine="31680"/>
        <w:rPr>
          <w:rFonts w:cs="宋体"/>
          <w:kern w:val="0"/>
          <w:szCs w:val="21"/>
        </w:rPr>
      </w:pPr>
      <w:r w:rsidRPr="0073542F">
        <w:rPr>
          <w:rFonts w:cs="宋体" w:hint="eastAsia"/>
          <w:kern w:val="0"/>
          <w:szCs w:val="21"/>
        </w:rPr>
        <w:t>单桩</w:t>
      </w:r>
      <w:r>
        <w:rPr>
          <w:rFonts w:cs="宋体" w:hint="eastAsia"/>
          <w:kern w:val="0"/>
          <w:szCs w:val="21"/>
        </w:rPr>
        <w:t>竖向</w:t>
      </w:r>
      <w:r w:rsidRPr="0073542F">
        <w:rPr>
          <w:rFonts w:cs="宋体" w:hint="eastAsia"/>
          <w:kern w:val="0"/>
          <w:szCs w:val="21"/>
        </w:rPr>
        <w:t>极限承载力标准值应通过不少于</w:t>
      </w:r>
      <w:r w:rsidRPr="0073542F">
        <w:rPr>
          <w:rFonts w:cs="宋体"/>
          <w:kern w:val="0"/>
          <w:szCs w:val="21"/>
        </w:rPr>
        <w:t>3</w:t>
      </w:r>
      <w:r w:rsidRPr="0073542F">
        <w:rPr>
          <w:rFonts w:cs="宋体" w:hint="eastAsia"/>
          <w:kern w:val="0"/>
          <w:szCs w:val="21"/>
        </w:rPr>
        <w:t>根的单桩现场静载试验确定，</w:t>
      </w:r>
      <w:r>
        <w:rPr>
          <w:rFonts w:cs="宋体" w:hint="eastAsia"/>
          <w:kern w:val="0"/>
          <w:szCs w:val="21"/>
        </w:rPr>
        <w:t>以便</w:t>
      </w:r>
      <w:r w:rsidRPr="0073542F">
        <w:rPr>
          <w:rFonts w:cs="宋体" w:hint="eastAsia"/>
          <w:kern w:val="0"/>
          <w:szCs w:val="21"/>
        </w:rPr>
        <w:t>获取反映特定地质条件、成桩工艺、几何尺寸的单桩</w:t>
      </w:r>
      <w:r>
        <w:rPr>
          <w:rFonts w:cs="宋体" w:hint="eastAsia"/>
          <w:kern w:val="0"/>
          <w:szCs w:val="21"/>
        </w:rPr>
        <w:t>竖向</w:t>
      </w:r>
      <w:r w:rsidRPr="0073542F">
        <w:rPr>
          <w:rFonts w:cs="宋体" w:hint="eastAsia"/>
          <w:kern w:val="0"/>
          <w:szCs w:val="21"/>
        </w:rPr>
        <w:t>极限承载力代表值。单桩</w:t>
      </w:r>
      <w:r>
        <w:rPr>
          <w:rFonts w:cs="宋体" w:hint="eastAsia"/>
          <w:kern w:val="0"/>
          <w:szCs w:val="21"/>
        </w:rPr>
        <w:t>竖向</w:t>
      </w:r>
      <w:r w:rsidRPr="0073542F">
        <w:rPr>
          <w:rFonts w:cs="宋体" w:hint="eastAsia"/>
          <w:kern w:val="0"/>
          <w:szCs w:val="21"/>
        </w:rPr>
        <w:t>极限承载力标准值也可以根据特定</w:t>
      </w:r>
      <w:r>
        <w:rPr>
          <w:rFonts w:cs="宋体" w:hint="eastAsia"/>
          <w:kern w:val="0"/>
          <w:szCs w:val="21"/>
        </w:rPr>
        <w:t>的</w:t>
      </w:r>
      <w:r w:rsidRPr="0073542F">
        <w:rPr>
          <w:rFonts w:cs="宋体" w:hint="eastAsia"/>
          <w:kern w:val="0"/>
          <w:szCs w:val="21"/>
        </w:rPr>
        <w:t>地质条件、成桩工艺、几何尺寸，以及极限侧阻力标准值和极限端阻力标准值的统计经验值进行估算，估算结果取值宜按本标准推荐的经验参数法、标准贯入试验法和静力触探试验法并结合工程经验</w:t>
      </w:r>
      <w:r>
        <w:rPr>
          <w:rFonts w:cs="宋体" w:hint="eastAsia"/>
          <w:kern w:val="0"/>
          <w:szCs w:val="21"/>
        </w:rPr>
        <w:t>综合判</w:t>
      </w:r>
      <w:r w:rsidRPr="0073542F">
        <w:rPr>
          <w:rFonts w:cs="宋体" w:hint="eastAsia"/>
          <w:kern w:val="0"/>
          <w:szCs w:val="21"/>
        </w:rPr>
        <w:t>定。</w:t>
      </w:r>
    </w:p>
    <w:p w:rsidR="004A48B3" w:rsidRDefault="004A48B3" w:rsidP="00A2276A">
      <w:pPr>
        <w:autoSpaceDE w:val="0"/>
        <w:autoSpaceDN w:val="0"/>
        <w:adjustRightInd w:val="0"/>
        <w:spacing w:line="360" w:lineRule="auto"/>
        <w:ind w:firstLineChars="200" w:firstLine="31680"/>
        <w:rPr>
          <w:rFonts w:cs="宋体"/>
          <w:kern w:val="0"/>
          <w:szCs w:val="21"/>
        </w:rPr>
      </w:pPr>
      <w:r>
        <w:rPr>
          <w:rFonts w:cs="宋体" w:hint="eastAsia"/>
          <w:kern w:val="0"/>
          <w:szCs w:val="21"/>
        </w:rPr>
        <w:t>部分</w:t>
      </w:r>
      <w:r w:rsidRPr="0073542F">
        <w:rPr>
          <w:rFonts w:cs="宋体" w:hint="eastAsia"/>
          <w:kern w:val="0"/>
          <w:szCs w:val="21"/>
        </w:rPr>
        <w:t>欧洲国家在短螺旋挤土灌注桩工程实践中，对于未能达到试验破坏的单桩静载试验结果，建议采用</w:t>
      </w:r>
      <w:r>
        <w:rPr>
          <w:rFonts w:cs="宋体"/>
          <w:kern w:val="0"/>
          <w:szCs w:val="21"/>
        </w:rPr>
        <w:t xml:space="preserve"> </w:t>
      </w:r>
      <w:r w:rsidRPr="0073542F">
        <w:rPr>
          <w:rFonts w:cs="宋体"/>
          <w:kern w:val="0"/>
          <w:szCs w:val="21"/>
        </w:rPr>
        <w:t>Chin,</w:t>
      </w:r>
      <w:r>
        <w:rPr>
          <w:rFonts w:cs="宋体"/>
          <w:kern w:val="0"/>
          <w:szCs w:val="21"/>
        </w:rPr>
        <w:t xml:space="preserve"> </w:t>
      </w:r>
      <w:r w:rsidRPr="0073542F">
        <w:rPr>
          <w:rFonts w:cs="宋体"/>
          <w:kern w:val="0"/>
          <w:szCs w:val="21"/>
        </w:rPr>
        <w:t>F.</w:t>
      </w:r>
      <w:r>
        <w:rPr>
          <w:rFonts w:cs="宋体"/>
          <w:kern w:val="0"/>
          <w:szCs w:val="21"/>
        </w:rPr>
        <w:t xml:space="preserve"> </w:t>
      </w:r>
      <w:r w:rsidRPr="0073542F">
        <w:rPr>
          <w:rFonts w:cs="宋体"/>
          <w:kern w:val="0"/>
          <w:szCs w:val="21"/>
        </w:rPr>
        <w:t>K</w:t>
      </w:r>
      <w:r>
        <w:rPr>
          <w:rFonts w:cs="宋体"/>
          <w:kern w:val="0"/>
          <w:szCs w:val="21"/>
        </w:rPr>
        <w:t xml:space="preserve">. </w:t>
      </w:r>
      <w:r w:rsidRPr="0073542F">
        <w:rPr>
          <w:rFonts w:cs="宋体"/>
          <w:kern w:val="0"/>
          <w:szCs w:val="21"/>
        </w:rPr>
        <w:t>(1970)</w:t>
      </w:r>
      <w:r>
        <w:rPr>
          <w:rFonts w:cs="宋体"/>
          <w:kern w:val="0"/>
          <w:szCs w:val="21"/>
        </w:rPr>
        <w:t xml:space="preserve"> </w:t>
      </w:r>
      <w:r w:rsidRPr="0073542F">
        <w:rPr>
          <w:rFonts w:cs="宋体" w:hint="eastAsia"/>
          <w:kern w:val="0"/>
          <w:szCs w:val="21"/>
        </w:rPr>
        <w:t>方法推算单桩</w:t>
      </w:r>
      <w:r>
        <w:rPr>
          <w:rFonts w:cs="宋体" w:hint="eastAsia"/>
          <w:kern w:val="0"/>
          <w:szCs w:val="21"/>
        </w:rPr>
        <w:t>竖向</w:t>
      </w:r>
      <w:r w:rsidRPr="0073542F">
        <w:rPr>
          <w:rFonts w:cs="宋体" w:hint="eastAsia"/>
          <w:kern w:val="0"/>
          <w:szCs w:val="21"/>
        </w:rPr>
        <w:t>极限承载力</w:t>
      </w:r>
      <w:r>
        <w:rPr>
          <w:rFonts w:cs="宋体" w:hint="eastAsia"/>
          <w:kern w:val="0"/>
          <w:szCs w:val="21"/>
        </w:rPr>
        <w:t>（</w:t>
      </w:r>
      <w:r w:rsidRPr="00A33BFF">
        <w:rPr>
          <w:rFonts w:cs="宋体"/>
          <w:kern w:val="0"/>
          <w:szCs w:val="21"/>
        </w:rPr>
        <w:t xml:space="preserve">F. K. Chin, Estimation of the Ultimate Load of Piles from Tests </w:t>
      </w:r>
      <w:r>
        <w:rPr>
          <w:rFonts w:cs="宋体"/>
          <w:kern w:val="0"/>
          <w:szCs w:val="21"/>
        </w:rPr>
        <w:t>n</w:t>
      </w:r>
      <w:r w:rsidRPr="00A33BFF">
        <w:rPr>
          <w:rFonts w:cs="宋体"/>
          <w:kern w:val="0"/>
          <w:szCs w:val="21"/>
        </w:rPr>
        <w:t>ot Carried to Failure</w:t>
      </w:r>
      <w:r>
        <w:rPr>
          <w:rFonts w:cs="宋体"/>
          <w:kern w:val="0"/>
          <w:szCs w:val="21"/>
        </w:rPr>
        <w:t xml:space="preserve"> </w:t>
      </w:r>
      <w:r w:rsidRPr="00A33BFF">
        <w:rPr>
          <w:rFonts w:cs="宋体"/>
          <w:kern w:val="0"/>
          <w:szCs w:val="21"/>
        </w:rPr>
        <w:t>[C]. Proceedings of Second Southeast Asian Conference on Soil Engineering, Singapore City, 11-15</w:t>
      </w:r>
      <w:r>
        <w:rPr>
          <w:rFonts w:cs="宋体" w:hint="eastAsia"/>
          <w:kern w:val="0"/>
          <w:szCs w:val="21"/>
        </w:rPr>
        <w:t>，</w:t>
      </w:r>
      <w:r w:rsidRPr="00A33BFF">
        <w:rPr>
          <w:rFonts w:cs="宋体"/>
          <w:kern w:val="0"/>
          <w:szCs w:val="21"/>
        </w:rPr>
        <w:t>June</w:t>
      </w:r>
      <w:r>
        <w:rPr>
          <w:rFonts w:cs="宋体" w:hint="eastAsia"/>
          <w:kern w:val="0"/>
          <w:szCs w:val="21"/>
        </w:rPr>
        <w:t>，</w:t>
      </w:r>
      <w:r w:rsidRPr="00A33BFF">
        <w:rPr>
          <w:rFonts w:cs="宋体"/>
          <w:kern w:val="0"/>
          <w:szCs w:val="21"/>
        </w:rPr>
        <w:t>197</w:t>
      </w:r>
      <w:r>
        <w:rPr>
          <w:rFonts w:cs="宋体"/>
          <w:kern w:val="0"/>
          <w:szCs w:val="21"/>
        </w:rPr>
        <w:t>0</w:t>
      </w:r>
      <w:r>
        <w:rPr>
          <w:rFonts w:cs="宋体" w:hint="eastAsia"/>
          <w:kern w:val="0"/>
          <w:szCs w:val="21"/>
        </w:rPr>
        <w:t>，</w:t>
      </w:r>
      <w:r>
        <w:rPr>
          <w:rFonts w:cs="宋体"/>
          <w:kern w:val="0"/>
          <w:szCs w:val="21"/>
        </w:rPr>
        <w:t>pp.</w:t>
      </w:r>
      <w:r w:rsidRPr="00A33BFF">
        <w:rPr>
          <w:rFonts w:cs="宋体"/>
          <w:kern w:val="0"/>
          <w:szCs w:val="21"/>
        </w:rPr>
        <w:t xml:space="preserve"> 81-92</w:t>
      </w:r>
      <w:r>
        <w:rPr>
          <w:rFonts w:cs="宋体" w:hint="eastAsia"/>
          <w:kern w:val="0"/>
          <w:szCs w:val="21"/>
        </w:rPr>
        <w:t>）</w:t>
      </w:r>
      <w:r w:rsidRPr="0073542F">
        <w:rPr>
          <w:rFonts w:cs="宋体" w:hint="eastAsia"/>
          <w:kern w:val="0"/>
          <w:szCs w:val="21"/>
        </w:rPr>
        <w:t>。比利时、意大利等国</w:t>
      </w:r>
      <w:r>
        <w:rPr>
          <w:rFonts w:cs="宋体" w:hint="eastAsia"/>
          <w:kern w:val="0"/>
          <w:szCs w:val="21"/>
        </w:rPr>
        <w:t>曾</w:t>
      </w:r>
      <w:r w:rsidRPr="0073542F">
        <w:rPr>
          <w:rFonts w:cs="宋体" w:hint="eastAsia"/>
          <w:kern w:val="0"/>
          <w:szCs w:val="21"/>
        </w:rPr>
        <w:t>基于不同类型的短螺旋挤土灌注桩静载试验实测数据与</w:t>
      </w:r>
      <w:r>
        <w:rPr>
          <w:rFonts w:cs="宋体"/>
          <w:kern w:val="0"/>
          <w:szCs w:val="21"/>
        </w:rPr>
        <w:t xml:space="preserve"> </w:t>
      </w:r>
      <w:r w:rsidRPr="0073542F">
        <w:rPr>
          <w:rFonts w:cs="宋体"/>
          <w:kern w:val="0"/>
          <w:szCs w:val="21"/>
        </w:rPr>
        <w:t>Chin,</w:t>
      </w:r>
      <w:r>
        <w:rPr>
          <w:rFonts w:cs="宋体"/>
          <w:kern w:val="0"/>
          <w:szCs w:val="21"/>
        </w:rPr>
        <w:t xml:space="preserve"> </w:t>
      </w:r>
      <w:r w:rsidRPr="0073542F">
        <w:rPr>
          <w:rFonts w:cs="宋体"/>
          <w:kern w:val="0"/>
          <w:szCs w:val="21"/>
        </w:rPr>
        <w:t>F.</w:t>
      </w:r>
      <w:r>
        <w:rPr>
          <w:rFonts w:cs="宋体"/>
          <w:kern w:val="0"/>
          <w:szCs w:val="21"/>
        </w:rPr>
        <w:t xml:space="preserve"> </w:t>
      </w:r>
      <w:r w:rsidRPr="0073542F">
        <w:rPr>
          <w:rFonts w:cs="宋体"/>
          <w:kern w:val="0"/>
          <w:szCs w:val="21"/>
        </w:rPr>
        <w:t>K</w:t>
      </w:r>
      <w:r>
        <w:rPr>
          <w:rFonts w:cs="宋体"/>
          <w:kern w:val="0"/>
          <w:szCs w:val="21"/>
        </w:rPr>
        <w:t xml:space="preserve">. </w:t>
      </w:r>
      <w:r w:rsidRPr="0073542F">
        <w:rPr>
          <w:rFonts w:cs="宋体"/>
          <w:kern w:val="0"/>
          <w:szCs w:val="21"/>
        </w:rPr>
        <w:t>(1970)</w:t>
      </w:r>
      <w:r>
        <w:rPr>
          <w:rFonts w:cs="宋体"/>
          <w:kern w:val="0"/>
          <w:szCs w:val="21"/>
        </w:rPr>
        <w:t xml:space="preserve"> </w:t>
      </w:r>
      <w:r w:rsidRPr="0073542F">
        <w:rPr>
          <w:rFonts w:cs="宋体" w:hint="eastAsia"/>
          <w:kern w:val="0"/>
          <w:szCs w:val="21"/>
        </w:rPr>
        <w:t>方法</w:t>
      </w:r>
      <w:r>
        <w:rPr>
          <w:rFonts w:cs="宋体" w:hint="eastAsia"/>
          <w:kern w:val="0"/>
          <w:szCs w:val="21"/>
        </w:rPr>
        <w:t>计算</w:t>
      </w:r>
      <w:r w:rsidRPr="0073542F">
        <w:rPr>
          <w:rFonts w:cs="宋体" w:hint="eastAsia"/>
          <w:kern w:val="0"/>
          <w:szCs w:val="21"/>
        </w:rPr>
        <w:t>结果的对比</w:t>
      </w:r>
      <w:r>
        <w:rPr>
          <w:rFonts w:cs="宋体" w:hint="eastAsia"/>
          <w:kern w:val="0"/>
          <w:szCs w:val="21"/>
        </w:rPr>
        <w:t>分析</w:t>
      </w:r>
      <w:r w:rsidRPr="0073542F">
        <w:rPr>
          <w:rFonts w:cs="宋体" w:hint="eastAsia"/>
          <w:kern w:val="0"/>
          <w:szCs w:val="21"/>
        </w:rPr>
        <w:t>，证明这种</w:t>
      </w:r>
      <w:r>
        <w:rPr>
          <w:rFonts w:cs="宋体" w:hint="eastAsia"/>
          <w:kern w:val="0"/>
          <w:szCs w:val="21"/>
        </w:rPr>
        <w:t>采用</w:t>
      </w:r>
      <w:r w:rsidRPr="0073542F">
        <w:rPr>
          <w:rFonts w:cs="宋体" w:hint="eastAsia"/>
          <w:kern w:val="0"/>
          <w:szCs w:val="21"/>
        </w:rPr>
        <w:t>双曲线</w:t>
      </w:r>
      <w:r>
        <w:rPr>
          <w:rFonts w:cs="宋体" w:hint="eastAsia"/>
          <w:kern w:val="0"/>
          <w:szCs w:val="21"/>
        </w:rPr>
        <w:t>计算模型的</w:t>
      </w:r>
      <w:r w:rsidRPr="0073542F">
        <w:rPr>
          <w:rFonts w:cs="宋体" w:hint="eastAsia"/>
          <w:kern w:val="0"/>
          <w:szCs w:val="21"/>
        </w:rPr>
        <w:t>模拟</w:t>
      </w:r>
      <w:r>
        <w:rPr>
          <w:rFonts w:cs="宋体" w:hint="eastAsia"/>
          <w:kern w:val="0"/>
          <w:szCs w:val="21"/>
        </w:rPr>
        <w:t>计算</w:t>
      </w:r>
      <w:r w:rsidRPr="0073542F">
        <w:rPr>
          <w:rFonts w:cs="宋体" w:hint="eastAsia"/>
          <w:kern w:val="0"/>
          <w:szCs w:val="21"/>
        </w:rPr>
        <w:t>结果与</w:t>
      </w:r>
      <w:r>
        <w:rPr>
          <w:rFonts w:cs="宋体" w:hint="eastAsia"/>
          <w:kern w:val="0"/>
          <w:szCs w:val="21"/>
        </w:rPr>
        <w:t>单桩静载</w:t>
      </w:r>
      <w:r w:rsidRPr="0073542F">
        <w:rPr>
          <w:rFonts w:cs="宋体" w:hint="eastAsia"/>
          <w:kern w:val="0"/>
          <w:szCs w:val="21"/>
        </w:rPr>
        <w:t>试验</w:t>
      </w:r>
      <w:r>
        <w:rPr>
          <w:rFonts w:cs="宋体" w:hint="eastAsia"/>
          <w:kern w:val="0"/>
          <w:szCs w:val="21"/>
        </w:rPr>
        <w:t>的</w:t>
      </w:r>
      <w:r w:rsidRPr="0073542F">
        <w:rPr>
          <w:rFonts w:cs="宋体" w:hint="eastAsia"/>
          <w:kern w:val="0"/>
          <w:szCs w:val="21"/>
        </w:rPr>
        <w:t>实测结果存在良好的相关关系</w:t>
      </w:r>
      <w:r>
        <w:rPr>
          <w:rFonts w:cs="宋体" w:hint="eastAsia"/>
          <w:kern w:val="0"/>
          <w:szCs w:val="21"/>
        </w:rPr>
        <w:t>。</w:t>
      </w:r>
    </w:p>
    <w:p w:rsidR="004A48B3" w:rsidRPr="00C6365D" w:rsidRDefault="004A48B3" w:rsidP="00A2276A">
      <w:pPr>
        <w:spacing w:line="360" w:lineRule="auto"/>
        <w:ind w:firstLineChars="200" w:firstLine="31680"/>
        <w:rPr>
          <w:rFonts w:cs="宋体"/>
          <w:kern w:val="0"/>
          <w:szCs w:val="21"/>
        </w:rPr>
      </w:pPr>
      <w:r>
        <w:rPr>
          <w:rFonts w:cs="宋体" w:hint="eastAsia"/>
          <w:kern w:val="0"/>
          <w:szCs w:val="21"/>
        </w:rPr>
        <w:t>在国内实际桩基工程中，现场单桩静载试验因种种原因（包括桩头材料强度不足、千斤顶偏心、试验反力装置或量测仪表出现</w:t>
      </w:r>
      <w:r w:rsidRPr="00C6365D">
        <w:rPr>
          <w:rFonts w:cs="宋体" w:hint="eastAsia"/>
          <w:kern w:val="0"/>
          <w:szCs w:val="21"/>
        </w:rPr>
        <w:t>问题），经常达不到试验桩的岩土破坏，因此无法获得真实的单桩</w:t>
      </w:r>
      <w:r>
        <w:rPr>
          <w:rFonts w:cs="宋体" w:hint="eastAsia"/>
          <w:kern w:val="0"/>
          <w:szCs w:val="21"/>
        </w:rPr>
        <w:t>竖向</w:t>
      </w:r>
      <w:r w:rsidRPr="00C6365D">
        <w:rPr>
          <w:rFonts w:cs="宋体" w:hint="eastAsia"/>
          <w:kern w:val="0"/>
          <w:szCs w:val="21"/>
        </w:rPr>
        <w:t>极限承载力标准值。作为一种补救方法，应用</w:t>
      </w:r>
      <w:r w:rsidRPr="00C6365D">
        <w:rPr>
          <w:rFonts w:cs="宋体"/>
          <w:kern w:val="0"/>
          <w:szCs w:val="21"/>
        </w:rPr>
        <w:t xml:space="preserve"> Chin</w:t>
      </w:r>
      <w:r>
        <w:rPr>
          <w:rFonts w:cs="宋体"/>
          <w:kern w:val="0"/>
          <w:szCs w:val="21"/>
        </w:rPr>
        <w:t xml:space="preserve">, </w:t>
      </w:r>
      <w:r w:rsidRPr="00C6365D">
        <w:rPr>
          <w:rFonts w:cs="宋体"/>
          <w:kern w:val="0"/>
          <w:szCs w:val="21"/>
        </w:rPr>
        <w:t>F. K.</w:t>
      </w:r>
      <w:r w:rsidRPr="00C6365D">
        <w:rPr>
          <w:rFonts w:cs="宋体" w:hint="eastAsia"/>
          <w:kern w:val="0"/>
          <w:szCs w:val="21"/>
        </w:rPr>
        <w:t>（</w:t>
      </w:r>
      <w:r w:rsidRPr="00C6365D">
        <w:rPr>
          <w:rFonts w:cs="宋体"/>
          <w:kern w:val="0"/>
          <w:szCs w:val="21"/>
        </w:rPr>
        <w:t>1970</w:t>
      </w:r>
      <w:r w:rsidRPr="00C6365D">
        <w:rPr>
          <w:rFonts w:cs="宋体" w:hint="eastAsia"/>
          <w:kern w:val="0"/>
          <w:szCs w:val="21"/>
        </w:rPr>
        <w:t>）方法是具有积极意义的。然而，使用这种估算方法时</w:t>
      </w:r>
      <w:r>
        <w:rPr>
          <w:rFonts w:cs="宋体" w:hint="eastAsia"/>
          <w:kern w:val="0"/>
          <w:szCs w:val="21"/>
        </w:rPr>
        <w:t>需要</w:t>
      </w:r>
      <w:r w:rsidRPr="00C6365D">
        <w:rPr>
          <w:rFonts w:cs="宋体" w:hint="eastAsia"/>
          <w:kern w:val="0"/>
          <w:szCs w:val="21"/>
        </w:rPr>
        <w:t>注意适用条件，首先试验桩的</w:t>
      </w:r>
      <w:r w:rsidRPr="00C6365D">
        <w:rPr>
          <w:rFonts w:cs="宋体"/>
          <w:kern w:val="0"/>
          <w:szCs w:val="21"/>
        </w:rPr>
        <w:t xml:space="preserve">Q – s </w:t>
      </w:r>
      <w:r w:rsidRPr="00C6365D">
        <w:rPr>
          <w:rFonts w:cs="宋体" w:hint="eastAsia"/>
          <w:kern w:val="0"/>
          <w:szCs w:val="21"/>
        </w:rPr>
        <w:t>曲线</w:t>
      </w:r>
      <w:r>
        <w:rPr>
          <w:rFonts w:cs="宋体" w:hint="eastAsia"/>
          <w:kern w:val="0"/>
          <w:szCs w:val="21"/>
        </w:rPr>
        <w:t>应</w:t>
      </w:r>
      <w:r w:rsidRPr="00C6365D">
        <w:rPr>
          <w:rFonts w:cs="宋体" w:hint="eastAsia"/>
          <w:kern w:val="0"/>
          <w:szCs w:val="21"/>
        </w:rPr>
        <w:t>具有缓变形特征，其次试验桩的试验荷载</w:t>
      </w:r>
      <w:r>
        <w:rPr>
          <w:rFonts w:cs="宋体" w:hint="eastAsia"/>
          <w:kern w:val="0"/>
          <w:szCs w:val="21"/>
        </w:rPr>
        <w:t>宜</w:t>
      </w:r>
      <w:r w:rsidRPr="00C6365D">
        <w:rPr>
          <w:rFonts w:cs="宋体" w:hint="eastAsia"/>
          <w:kern w:val="0"/>
          <w:szCs w:val="21"/>
        </w:rPr>
        <w:t>已达到或接近</w:t>
      </w:r>
      <w:r w:rsidRPr="00C6365D">
        <w:rPr>
          <w:rFonts w:cs="宋体"/>
          <w:kern w:val="0"/>
          <w:szCs w:val="21"/>
        </w:rPr>
        <w:t>2</w:t>
      </w:r>
      <w:r w:rsidRPr="00C6365D">
        <w:rPr>
          <w:rFonts w:cs="宋体" w:hint="eastAsia"/>
          <w:kern w:val="0"/>
          <w:szCs w:val="21"/>
        </w:rPr>
        <w:t>倍的设计荷载仍未能达到试验破坏；在这种特殊情况下，</w:t>
      </w:r>
      <w:r>
        <w:rPr>
          <w:rFonts w:cs="宋体" w:hint="eastAsia"/>
          <w:kern w:val="0"/>
          <w:szCs w:val="21"/>
        </w:rPr>
        <w:t>可</w:t>
      </w:r>
      <w:r w:rsidRPr="00C6365D">
        <w:rPr>
          <w:rFonts w:cs="宋体" w:hint="eastAsia"/>
          <w:kern w:val="0"/>
          <w:szCs w:val="21"/>
        </w:rPr>
        <w:t>根据模拟直线上的桩顶沉降量为</w:t>
      </w:r>
      <w:r w:rsidRPr="00C6365D">
        <w:rPr>
          <w:rFonts w:cs="宋体"/>
          <w:kern w:val="0"/>
          <w:szCs w:val="21"/>
        </w:rPr>
        <w:t>40mm</w:t>
      </w:r>
      <w:r w:rsidRPr="00C6365D">
        <w:rPr>
          <w:rFonts w:cs="宋体" w:hint="eastAsia"/>
          <w:kern w:val="0"/>
          <w:szCs w:val="21"/>
        </w:rPr>
        <w:t>所对应的荷载作为单桩</w:t>
      </w:r>
      <w:r>
        <w:rPr>
          <w:rFonts w:cs="宋体" w:hint="eastAsia"/>
          <w:kern w:val="0"/>
          <w:szCs w:val="21"/>
        </w:rPr>
        <w:t>竖向</w:t>
      </w:r>
      <w:r w:rsidRPr="00C6365D">
        <w:rPr>
          <w:rFonts w:cs="宋体" w:hint="eastAsia"/>
          <w:kern w:val="0"/>
          <w:szCs w:val="21"/>
        </w:rPr>
        <w:t>极限承载力。</w:t>
      </w:r>
    </w:p>
    <w:p w:rsidR="004A48B3" w:rsidRPr="0073542F" w:rsidRDefault="004A48B3" w:rsidP="00A2276A">
      <w:pPr>
        <w:autoSpaceDE w:val="0"/>
        <w:autoSpaceDN w:val="0"/>
        <w:adjustRightInd w:val="0"/>
        <w:spacing w:line="360" w:lineRule="auto"/>
        <w:ind w:firstLineChars="200" w:firstLine="31680"/>
      </w:pPr>
      <w:r w:rsidRPr="00C6365D">
        <w:rPr>
          <w:rFonts w:cs="宋体" w:hint="eastAsia"/>
          <w:kern w:val="0"/>
          <w:szCs w:val="21"/>
        </w:rPr>
        <w:t>此外应该指出，大多</w:t>
      </w:r>
      <w:r w:rsidRPr="0073542F">
        <w:rPr>
          <w:rFonts w:cs="宋体" w:hint="eastAsia"/>
          <w:kern w:val="0"/>
          <w:szCs w:val="21"/>
        </w:rPr>
        <w:t>数欧洲国家在利用单桩静载试验</w:t>
      </w:r>
      <w:r>
        <w:rPr>
          <w:rFonts w:cs="宋体" w:hint="eastAsia"/>
          <w:kern w:val="0"/>
          <w:szCs w:val="21"/>
        </w:rPr>
        <w:t>实测</w:t>
      </w:r>
      <w:r w:rsidRPr="0073542F">
        <w:rPr>
          <w:rFonts w:cs="宋体" w:hint="eastAsia"/>
          <w:kern w:val="0"/>
          <w:szCs w:val="21"/>
        </w:rPr>
        <w:t>结果确定单桩竖向极限承载力时，</w:t>
      </w:r>
      <w:r>
        <w:rPr>
          <w:rFonts w:cs="宋体" w:hint="eastAsia"/>
          <w:kern w:val="0"/>
          <w:szCs w:val="21"/>
        </w:rPr>
        <w:t>若单桩静载试验的</w:t>
      </w:r>
      <w:r>
        <w:rPr>
          <w:rFonts w:cs="宋体"/>
          <w:kern w:val="0"/>
          <w:szCs w:val="21"/>
        </w:rPr>
        <w:t xml:space="preserve"> Q - s </w:t>
      </w:r>
      <w:r>
        <w:rPr>
          <w:rFonts w:cs="宋体" w:hint="eastAsia"/>
          <w:kern w:val="0"/>
          <w:szCs w:val="21"/>
        </w:rPr>
        <w:t>曲线呈缓变形，一般</w:t>
      </w:r>
      <w:r w:rsidRPr="0073542F">
        <w:rPr>
          <w:rFonts w:cs="宋体" w:hint="eastAsia"/>
          <w:kern w:val="0"/>
          <w:szCs w:val="21"/>
        </w:rPr>
        <w:t>采用</w:t>
      </w:r>
      <w:r>
        <w:rPr>
          <w:rFonts w:cs="宋体" w:hint="eastAsia"/>
          <w:kern w:val="0"/>
          <w:szCs w:val="21"/>
        </w:rPr>
        <w:t>试验</w:t>
      </w:r>
      <w:r w:rsidRPr="0073542F">
        <w:rPr>
          <w:rFonts w:cs="宋体" w:hint="eastAsia"/>
          <w:kern w:val="0"/>
          <w:szCs w:val="21"/>
        </w:rPr>
        <w:t>桩</w:t>
      </w:r>
      <w:r>
        <w:rPr>
          <w:rFonts w:cs="宋体" w:hint="eastAsia"/>
          <w:kern w:val="0"/>
          <w:szCs w:val="21"/>
        </w:rPr>
        <w:t>桩顶总</w:t>
      </w:r>
      <w:r w:rsidRPr="0073542F">
        <w:rPr>
          <w:rFonts w:cs="宋体" w:hint="eastAsia"/>
          <w:kern w:val="0"/>
          <w:szCs w:val="21"/>
        </w:rPr>
        <w:t>沉降量</w:t>
      </w:r>
      <w:r>
        <w:rPr>
          <w:rFonts w:cs="宋体"/>
          <w:kern w:val="0"/>
          <w:szCs w:val="21"/>
        </w:rPr>
        <w:t xml:space="preserve"> s = 0.1</w:t>
      </w:r>
      <w:r w:rsidRPr="00537556">
        <w:rPr>
          <w:rFonts w:cs="宋体"/>
          <w:i/>
          <w:kern w:val="0"/>
          <w:szCs w:val="21"/>
        </w:rPr>
        <w:t>d</w:t>
      </w:r>
      <w:r>
        <w:rPr>
          <w:rFonts w:cs="宋体"/>
          <w:kern w:val="0"/>
          <w:szCs w:val="21"/>
        </w:rPr>
        <w:t xml:space="preserve"> </w:t>
      </w:r>
      <w:r w:rsidRPr="0073542F">
        <w:rPr>
          <w:rFonts w:cs="宋体" w:hint="eastAsia"/>
          <w:kern w:val="0"/>
          <w:szCs w:val="21"/>
        </w:rPr>
        <w:t>对应的试验荷载作为</w:t>
      </w:r>
      <w:r>
        <w:rPr>
          <w:rFonts w:cs="宋体" w:hint="eastAsia"/>
          <w:kern w:val="0"/>
          <w:szCs w:val="21"/>
        </w:rPr>
        <w:t>单</w:t>
      </w:r>
      <w:r w:rsidRPr="0073542F">
        <w:rPr>
          <w:rFonts w:cs="宋体" w:hint="eastAsia"/>
          <w:kern w:val="0"/>
          <w:szCs w:val="21"/>
        </w:rPr>
        <w:t>桩</w:t>
      </w:r>
      <w:r>
        <w:rPr>
          <w:rFonts w:cs="宋体" w:hint="eastAsia"/>
          <w:kern w:val="0"/>
          <w:szCs w:val="21"/>
        </w:rPr>
        <w:t>极限</w:t>
      </w:r>
      <w:r w:rsidRPr="0073542F">
        <w:rPr>
          <w:rFonts w:cs="宋体" w:hint="eastAsia"/>
          <w:kern w:val="0"/>
          <w:szCs w:val="21"/>
        </w:rPr>
        <w:t>荷载。</w:t>
      </w:r>
      <w:r>
        <w:rPr>
          <w:rFonts w:cs="宋体" w:hint="eastAsia"/>
          <w:kern w:val="0"/>
          <w:szCs w:val="21"/>
        </w:rPr>
        <w:t>我国通常建议将桩顶总沉降量</w:t>
      </w:r>
      <w:r>
        <w:rPr>
          <w:rFonts w:cs="宋体"/>
          <w:kern w:val="0"/>
          <w:szCs w:val="21"/>
        </w:rPr>
        <w:t xml:space="preserve"> s = 40mm </w:t>
      </w:r>
      <w:r>
        <w:rPr>
          <w:rFonts w:cs="宋体" w:hint="eastAsia"/>
          <w:kern w:val="0"/>
          <w:szCs w:val="21"/>
        </w:rPr>
        <w:t>对应的基桩静载试验荷载值作为基桩竖向抗压极限承载力，采用这种判定方法对于直径较大的桩存在偏严的可能性，因为桩径也是基桩承载力的重要影响因素之一。</w:t>
      </w:r>
    </w:p>
    <w:p w:rsidR="004A48B3" w:rsidRPr="0073542F" w:rsidRDefault="004A48B3" w:rsidP="00FF3E1E">
      <w:pPr>
        <w:spacing w:beforeLines="100" w:line="360" w:lineRule="auto"/>
        <w:jc w:val="center"/>
        <w:rPr>
          <w:rFonts w:cs="宋体"/>
          <w:b/>
          <w:kern w:val="0"/>
          <w:sz w:val="28"/>
          <w:szCs w:val="28"/>
        </w:rPr>
      </w:pPr>
      <w:r w:rsidRPr="0073542F">
        <w:rPr>
          <w:rFonts w:cs="宋体" w:hint="eastAsia"/>
          <w:kern w:val="0"/>
          <w:sz w:val="28"/>
          <w:szCs w:val="28"/>
        </w:rPr>
        <w:t>Ⅱ</w:t>
      </w:r>
      <w:r w:rsidRPr="0073542F">
        <w:rPr>
          <w:rFonts w:cs="宋体"/>
          <w:kern w:val="0"/>
          <w:sz w:val="28"/>
          <w:szCs w:val="28"/>
        </w:rPr>
        <w:t xml:space="preserve">  </w:t>
      </w:r>
      <w:r w:rsidRPr="0073542F">
        <w:rPr>
          <w:rFonts w:cs="宋体" w:hint="eastAsia"/>
          <w:kern w:val="0"/>
          <w:sz w:val="28"/>
          <w:szCs w:val="28"/>
        </w:rPr>
        <w:t>经验参数法</w:t>
      </w:r>
    </w:p>
    <w:p w:rsidR="004A48B3" w:rsidRPr="0073542F" w:rsidRDefault="004A48B3" w:rsidP="00787C00">
      <w:pPr>
        <w:spacing w:line="360" w:lineRule="auto"/>
        <w:rPr>
          <w:rFonts w:cs="宋体"/>
          <w:kern w:val="0"/>
          <w:szCs w:val="21"/>
        </w:rPr>
      </w:pPr>
      <w:r w:rsidRPr="0073542F">
        <w:rPr>
          <w:b/>
          <w:kern w:val="0"/>
          <w:szCs w:val="21"/>
        </w:rPr>
        <w:t>4.3.3</w:t>
      </w:r>
      <w:r w:rsidRPr="0073542F">
        <w:rPr>
          <w:rFonts w:cs="黑体"/>
          <w:b/>
          <w:kern w:val="0"/>
          <w:szCs w:val="21"/>
        </w:rPr>
        <w:t xml:space="preserve"> </w:t>
      </w:r>
      <w:r w:rsidRPr="0073542F">
        <w:rPr>
          <w:rFonts w:cs="宋体"/>
          <w:b/>
          <w:kern w:val="0"/>
          <w:szCs w:val="21"/>
        </w:rPr>
        <w:t xml:space="preserve"> </w:t>
      </w:r>
      <w:r w:rsidRPr="0073542F">
        <w:rPr>
          <w:rFonts w:cs="宋体" w:hint="eastAsia"/>
          <w:kern w:val="0"/>
          <w:szCs w:val="21"/>
        </w:rPr>
        <w:t>经验参数计算方法</w:t>
      </w:r>
      <w:r>
        <w:rPr>
          <w:rFonts w:cs="宋体" w:hint="eastAsia"/>
          <w:kern w:val="0"/>
          <w:szCs w:val="21"/>
        </w:rPr>
        <w:t>是在</w:t>
      </w:r>
      <w:r w:rsidRPr="0073542F">
        <w:rPr>
          <w:rFonts w:cs="宋体" w:hint="eastAsia"/>
          <w:kern w:val="0"/>
          <w:szCs w:val="21"/>
        </w:rPr>
        <w:t>基</w:t>
      </w:r>
      <w:r>
        <w:rPr>
          <w:rFonts w:cs="宋体" w:hint="eastAsia"/>
          <w:kern w:val="0"/>
          <w:szCs w:val="21"/>
        </w:rPr>
        <w:t>桩静载试验结果与相应</w:t>
      </w:r>
      <w:r w:rsidRPr="0073542F">
        <w:rPr>
          <w:rFonts w:cs="宋体" w:hint="eastAsia"/>
          <w:kern w:val="0"/>
          <w:szCs w:val="21"/>
        </w:rPr>
        <w:t>岩土层的物理力学指标大量统计分析</w:t>
      </w:r>
      <w:r>
        <w:rPr>
          <w:rFonts w:cs="宋体" w:hint="eastAsia"/>
          <w:kern w:val="0"/>
          <w:szCs w:val="21"/>
        </w:rPr>
        <w:t>基础上</w:t>
      </w:r>
      <w:r w:rsidRPr="0073542F">
        <w:rPr>
          <w:rFonts w:cs="宋体" w:hint="eastAsia"/>
          <w:kern w:val="0"/>
          <w:szCs w:val="21"/>
        </w:rPr>
        <w:t>，建立</w:t>
      </w:r>
      <w:r>
        <w:rPr>
          <w:rFonts w:cs="宋体" w:hint="eastAsia"/>
          <w:kern w:val="0"/>
          <w:szCs w:val="21"/>
        </w:rPr>
        <w:t>的极限</w:t>
      </w:r>
      <w:r w:rsidRPr="0073542F">
        <w:rPr>
          <w:rFonts w:cs="宋体" w:hint="eastAsia"/>
          <w:kern w:val="0"/>
          <w:szCs w:val="21"/>
        </w:rPr>
        <w:t>桩侧阻力和</w:t>
      </w:r>
      <w:r>
        <w:rPr>
          <w:rFonts w:cs="宋体" w:hint="eastAsia"/>
          <w:kern w:val="0"/>
          <w:szCs w:val="21"/>
        </w:rPr>
        <w:t>极限</w:t>
      </w:r>
      <w:r w:rsidRPr="0073542F">
        <w:rPr>
          <w:rFonts w:cs="宋体" w:hint="eastAsia"/>
          <w:kern w:val="0"/>
          <w:szCs w:val="21"/>
        </w:rPr>
        <w:t>桩端阻力与地基土物理力学指标之间的经验关系，再利用目标场地的地基土物理力学指标与上述经验关系</w:t>
      </w:r>
      <w:r>
        <w:rPr>
          <w:rFonts w:cs="宋体" w:hint="eastAsia"/>
          <w:kern w:val="0"/>
          <w:szCs w:val="21"/>
        </w:rPr>
        <w:t>表</w:t>
      </w:r>
      <w:r w:rsidRPr="0073542F">
        <w:rPr>
          <w:rFonts w:cs="宋体" w:hint="eastAsia"/>
          <w:kern w:val="0"/>
          <w:szCs w:val="21"/>
        </w:rPr>
        <w:t>估算单桩</w:t>
      </w:r>
      <w:r>
        <w:rPr>
          <w:rFonts w:cs="宋体" w:hint="eastAsia"/>
          <w:kern w:val="0"/>
          <w:szCs w:val="21"/>
        </w:rPr>
        <w:t>竖向</w:t>
      </w:r>
      <w:r w:rsidRPr="0073542F">
        <w:rPr>
          <w:rFonts w:cs="宋体" w:hint="eastAsia"/>
          <w:kern w:val="0"/>
          <w:szCs w:val="21"/>
        </w:rPr>
        <w:t>极限承载力的方法。本标准推荐使用公式</w:t>
      </w:r>
      <w:r w:rsidRPr="0073542F">
        <w:rPr>
          <w:rFonts w:cs="宋体"/>
          <w:kern w:val="0"/>
          <w:szCs w:val="21"/>
        </w:rPr>
        <w:t>4.3.3</w:t>
      </w:r>
      <w:r w:rsidRPr="0073542F">
        <w:rPr>
          <w:rFonts w:cs="宋体" w:hint="eastAsia"/>
          <w:kern w:val="0"/>
          <w:szCs w:val="21"/>
        </w:rPr>
        <w:t>进行单桩竖向极限承载力标准值估算，其值与成桩工艺、</w:t>
      </w:r>
      <w:r>
        <w:rPr>
          <w:rFonts w:cs="宋体" w:hint="eastAsia"/>
          <w:kern w:val="0"/>
          <w:szCs w:val="21"/>
        </w:rPr>
        <w:t>岩土</w:t>
      </w:r>
      <w:r w:rsidRPr="0073542F">
        <w:rPr>
          <w:rFonts w:cs="宋体" w:hint="eastAsia"/>
          <w:kern w:val="0"/>
          <w:szCs w:val="21"/>
        </w:rPr>
        <w:t>类别、物理指标、标贯击数（动探击数）、截面尺寸、入土深度等因素有关。</w:t>
      </w:r>
    </w:p>
    <w:p w:rsidR="004A48B3" w:rsidRPr="0073542F" w:rsidRDefault="004A48B3" w:rsidP="00A2276A">
      <w:pPr>
        <w:spacing w:line="360" w:lineRule="auto"/>
        <w:ind w:firstLineChars="200" w:firstLine="31680"/>
        <w:rPr>
          <w:rFonts w:cs="宋体"/>
          <w:kern w:val="0"/>
          <w:szCs w:val="21"/>
        </w:rPr>
      </w:pPr>
      <w:r>
        <w:rPr>
          <w:rFonts w:cs="宋体" w:hint="eastAsia"/>
          <w:kern w:val="0"/>
          <w:szCs w:val="21"/>
        </w:rPr>
        <w:t>短螺旋挤土灌注桩属于</w:t>
      </w:r>
      <w:r w:rsidRPr="0073542F">
        <w:rPr>
          <w:rFonts w:cs="宋体" w:hint="eastAsia"/>
          <w:kern w:val="0"/>
          <w:szCs w:val="21"/>
        </w:rPr>
        <w:t>挤土桩，</w:t>
      </w:r>
      <w:r>
        <w:rPr>
          <w:rFonts w:cs="宋体" w:hint="eastAsia"/>
          <w:kern w:val="0"/>
          <w:szCs w:val="21"/>
        </w:rPr>
        <w:t>其旋转</w:t>
      </w:r>
      <w:r w:rsidRPr="0073542F">
        <w:rPr>
          <w:rFonts w:cs="宋体" w:hint="eastAsia"/>
          <w:kern w:val="0"/>
          <w:szCs w:val="21"/>
        </w:rPr>
        <w:t>挤土效果与压入式混凝土预制桩</w:t>
      </w:r>
      <w:r>
        <w:rPr>
          <w:rFonts w:cs="宋体" w:hint="eastAsia"/>
          <w:kern w:val="0"/>
          <w:szCs w:val="21"/>
        </w:rPr>
        <w:t>挤土效果较为</w:t>
      </w:r>
      <w:r w:rsidRPr="0073542F">
        <w:rPr>
          <w:rFonts w:cs="宋体" w:hint="eastAsia"/>
          <w:kern w:val="0"/>
          <w:szCs w:val="21"/>
        </w:rPr>
        <w:t>相似，其通过将桩周</w:t>
      </w:r>
      <w:r>
        <w:rPr>
          <w:rFonts w:cs="宋体" w:hint="eastAsia"/>
          <w:kern w:val="0"/>
          <w:szCs w:val="21"/>
        </w:rPr>
        <w:t>岩</w:t>
      </w:r>
      <w:r w:rsidRPr="0073542F">
        <w:rPr>
          <w:rFonts w:cs="宋体" w:hint="eastAsia"/>
          <w:kern w:val="0"/>
          <w:szCs w:val="21"/>
        </w:rPr>
        <w:t>土体挤密，提高了桩周</w:t>
      </w:r>
      <w:r>
        <w:rPr>
          <w:rFonts w:cs="宋体" w:hint="eastAsia"/>
          <w:kern w:val="0"/>
          <w:szCs w:val="21"/>
        </w:rPr>
        <w:t>岩</w:t>
      </w:r>
      <w:r w:rsidRPr="0073542F">
        <w:rPr>
          <w:rFonts w:cs="宋体" w:hint="eastAsia"/>
          <w:kern w:val="0"/>
          <w:szCs w:val="21"/>
        </w:rPr>
        <w:t>土体的</w:t>
      </w:r>
      <w:r>
        <w:rPr>
          <w:rFonts w:cs="宋体" w:hint="eastAsia"/>
          <w:kern w:val="0"/>
          <w:szCs w:val="21"/>
        </w:rPr>
        <w:t>抗剪强度</w:t>
      </w:r>
      <w:r w:rsidRPr="0073542F">
        <w:rPr>
          <w:rFonts w:cs="宋体" w:hint="eastAsia"/>
          <w:kern w:val="0"/>
          <w:szCs w:val="21"/>
        </w:rPr>
        <w:t>参数</w:t>
      </w:r>
      <w:r w:rsidRPr="0073542F">
        <w:rPr>
          <w:rFonts w:cs="宋体"/>
          <w:i/>
          <w:kern w:val="0"/>
          <w:szCs w:val="21"/>
        </w:rPr>
        <w:t>c</w:t>
      </w:r>
      <w:r w:rsidRPr="0073542F">
        <w:rPr>
          <w:rFonts w:cs="宋体" w:hint="eastAsia"/>
          <w:kern w:val="0"/>
          <w:szCs w:val="21"/>
        </w:rPr>
        <w:t>值</w:t>
      </w:r>
      <w:r>
        <w:rPr>
          <w:rFonts w:cs="宋体" w:hint="eastAsia"/>
          <w:kern w:val="0"/>
          <w:szCs w:val="21"/>
        </w:rPr>
        <w:t>与</w:t>
      </w:r>
      <w:r w:rsidRPr="0073542F">
        <w:rPr>
          <w:rFonts w:cs="宋体"/>
          <w:i/>
          <w:kern w:val="0"/>
          <w:szCs w:val="21"/>
        </w:rPr>
        <w:t>φ</w:t>
      </w:r>
      <w:r w:rsidRPr="0073542F">
        <w:rPr>
          <w:rFonts w:cs="宋体" w:hint="eastAsia"/>
          <w:kern w:val="0"/>
          <w:szCs w:val="21"/>
        </w:rPr>
        <w:t>值，同时也</w:t>
      </w:r>
      <w:r>
        <w:rPr>
          <w:rFonts w:cs="宋体" w:hint="eastAsia"/>
          <w:kern w:val="0"/>
          <w:szCs w:val="21"/>
        </w:rPr>
        <w:t>使</w:t>
      </w:r>
      <w:r w:rsidRPr="0073542F">
        <w:rPr>
          <w:rFonts w:cs="宋体" w:hint="eastAsia"/>
          <w:kern w:val="0"/>
          <w:szCs w:val="21"/>
        </w:rPr>
        <w:t>桩周岩土体对桩的水平压力大幅度增加，从而使桩周极限侧阻力显著提高。</w:t>
      </w:r>
      <w:r>
        <w:rPr>
          <w:rFonts w:hint="eastAsia"/>
          <w:szCs w:val="21"/>
        </w:rPr>
        <w:t>依据这两类桩在山东省威海市同一工程场地</w:t>
      </w:r>
      <w:r w:rsidRPr="0073542F">
        <w:rPr>
          <w:rFonts w:hint="eastAsia"/>
          <w:szCs w:val="21"/>
        </w:rPr>
        <w:t>试桩数据统计分析</w:t>
      </w:r>
      <w:r>
        <w:rPr>
          <w:rFonts w:hint="eastAsia"/>
          <w:szCs w:val="21"/>
        </w:rPr>
        <w:t>与对比，发现</w:t>
      </w:r>
      <w:r w:rsidRPr="0073542F">
        <w:rPr>
          <w:rFonts w:hint="eastAsia"/>
          <w:szCs w:val="21"/>
        </w:rPr>
        <w:t>短螺旋挤土灌注桩与</w:t>
      </w:r>
      <w:r>
        <w:rPr>
          <w:rFonts w:hint="eastAsia"/>
          <w:szCs w:val="21"/>
        </w:rPr>
        <w:t>打入式</w:t>
      </w:r>
      <w:r>
        <w:rPr>
          <w:szCs w:val="21"/>
        </w:rPr>
        <w:t>PHC</w:t>
      </w:r>
      <w:r w:rsidRPr="0073542F">
        <w:rPr>
          <w:rFonts w:hint="eastAsia"/>
          <w:szCs w:val="21"/>
        </w:rPr>
        <w:t>混凝土预制</w:t>
      </w:r>
      <w:r>
        <w:rPr>
          <w:rFonts w:hint="eastAsia"/>
          <w:szCs w:val="21"/>
        </w:rPr>
        <w:t>管</w:t>
      </w:r>
      <w:r w:rsidRPr="0073542F">
        <w:rPr>
          <w:rFonts w:hint="eastAsia"/>
          <w:szCs w:val="21"/>
        </w:rPr>
        <w:t>桩相比，其极限侧阻力能够提高</w:t>
      </w:r>
      <w:r w:rsidRPr="0073542F">
        <w:rPr>
          <w:szCs w:val="21"/>
        </w:rPr>
        <w:t>10%</w:t>
      </w:r>
      <w:r w:rsidRPr="0073542F">
        <w:rPr>
          <w:rFonts w:hint="eastAsia"/>
          <w:szCs w:val="21"/>
        </w:rPr>
        <w:t>～</w:t>
      </w:r>
      <w:r w:rsidRPr="0073542F">
        <w:rPr>
          <w:szCs w:val="21"/>
        </w:rPr>
        <w:t>30%</w:t>
      </w:r>
      <w:r w:rsidRPr="0073542F">
        <w:rPr>
          <w:rFonts w:hint="eastAsia"/>
          <w:szCs w:val="21"/>
        </w:rPr>
        <w:t>，而极限端阻力则与混凝土预制桩的极限端阻力相近。在山东省地方</w:t>
      </w:r>
      <w:r w:rsidRPr="0073542F">
        <w:rPr>
          <w:rFonts w:cs="宋体" w:hint="eastAsia"/>
          <w:kern w:val="0"/>
          <w:szCs w:val="21"/>
        </w:rPr>
        <w:t>标准中推荐的经验参数法，通过引入</w:t>
      </w:r>
      <w:r>
        <w:rPr>
          <w:rFonts w:cs="宋体" w:hint="eastAsia"/>
          <w:kern w:val="0"/>
          <w:szCs w:val="21"/>
        </w:rPr>
        <w:t>极限</w:t>
      </w:r>
      <w:r w:rsidRPr="0073542F">
        <w:rPr>
          <w:rFonts w:cs="宋体" w:hint="eastAsia"/>
          <w:kern w:val="0"/>
          <w:szCs w:val="21"/>
        </w:rPr>
        <w:t>侧阻力提高系数</w:t>
      </w:r>
      <w:r w:rsidRPr="0073542F">
        <w:rPr>
          <w:i/>
          <w:kern w:val="0"/>
          <w:szCs w:val="21"/>
        </w:rPr>
        <w:t>α</w:t>
      </w:r>
      <w:r w:rsidRPr="00C242C8">
        <w:rPr>
          <w:rFonts w:cs="宋体"/>
          <w:kern w:val="0"/>
          <w:szCs w:val="21"/>
          <w:vertAlign w:val="subscript"/>
        </w:rPr>
        <w:t>s</w:t>
      </w:r>
      <w:r w:rsidRPr="0073542F">
        <w:rPr>
          <w:rFonts w:cs="宋体"/>
          <w:i/>
          <w:kern w:val="0"/>
          <w:szCs w:val="21"/>
          <w:vertAlign w:val="subscript"/>
        </w:rPr>
        <w:t>i</w:t>
      </w:r>
      <w:r w:rsidRPr="0073542F">
        <w:rPr>
          <w:rFonts w:cs="宋体" w:hint="eastAsia"/>
          <w:kern w:val="0"/>
          <w:szCs w:val="21"/>
        </w:rPr>
        <w:t>明确了</w:t>
      </w:r>
      <w:r w:rsidRPr="0073542F">
        <w:rPr>
          <w:rFonts w:hint="eastAsia"/>
          <w:szCs w:val="21"/>
        </w:rPr>
        <w:t>短螺旋挤土灌注桩</w:t>
      </w:r>
      <w:r w:rsidRPr="0073542F">
        <w:rPr>
          <w:rFonts w:cs="宋体" w:hint="eastAsia"/>
          <w:kern w:val="0"/>
          <w:szCs w:val="21"/>
        </w:rPr>
        <w:t>较预制桩在侧阻力方面的优势</w:t>
      </w:r>
      <w:r>
        <w:rPr>
          <w:rFonts w:cs="宋体" w:hint="eastAsia"/>
          <w:kern w:val="0"/>
          <w:szCs w:val="21"/>
        </w:rPr>
        <w:t>。然而，这种方法</w:t>
      </w:r>
      <w:r w:rsidRPr="0073542F">
        <w:rPr>
          <w:rFonts w:cs="宋体" w:hint="eastAsia"/>
          <w:kern w:val="0"/>
          <w:szCs w:val="21"/>
        </w:rPr>
        <w:t>在提高系数</w:t>
      </w:r>
      <w:r w:rsidRPr="0073542F">
        <w:rPr>
          <w:i/>
          <w:kern w:val="0"/>
          <w:szCs w:val="21"/>
        </w:rPr>
        <w:t>α</w:t>
      </w:r>
      <w:r w:rsidRPr="00C242C8">
        <w:rPr>
          <w:rFonts w:cs="宋体"/>
          <w:kern w:val="0"/>
          <w:szCs w:val="21"/>
          <w:vertAlign w:val="subscript"/>
        </w:rPr>
        <w:t>s</w:t>
      </w:r>
      <w:r w:rsidRPr="0073542F">
        <w:rPr>
          <w:rFonts w:cs="宋体"/>
          <w:i/>
          <w:kern w:val="0"/>
          <w:szCs w:val="21"/>
          <w:vertAlign w:val="subscript"/>
        </w:rPr>
        <w:t>i</w:t>
      </w:r>
      <w:r w:rsidRPr="0073542F">
        <w:rPr>
          <w:rFonts w:cs="宋体" w:hint="eastAsia"/>
          <w:kern w:val="0"/>
          <w:szCs w:val="21"/>
        </w:rPr>
        <w:t>值选取上增</w:t>
      </w:r>
      <w:r>
        <w:rPr>
          <w:rFonts w:cs="宋体" w:hint="eastAsia"/>
          <w:kern w:val="0"/>
          <w:szCs w:val="21"/>
        </w:rPr>
        <w:t>加</w:t>
      </w:r>
      <w:r w:rsidRPr="0073542F">
        <w:rPr>
          <w:rFonts w:cs="宋体" w:hint="eastAsia"/>
          <w:kern w:val="0"/>
          <w:szCs w:val="21"/>
        </w:rPr>
        <w:t>了岩土工程师的设计工作</w:t>
      </w:r>
      <w:r>
        <w:rPr>
          <w:rFonts w:cs="宋体" w:hint="eastAsia"/>
          <w:kern w:val="0"/>
          <w:szCs w:val="21"/>
        </w:rPr>
        <w:t>难</w:t>
      </w:r>
      <w:r w:rsidRPr="0073542F">
        <w:rPr>
          <w:rFonts w:cs="宋体" w:hint="eastAsia"/>
          <w:kern w:val="0"/>
          <w:szCs w:val="21"/>
        </w:rPr>
        <w:t>度；因此</w:t>
      </w:r>
      <w:r>
        <w:rPr>
          <w:rFonts w:cs="宋体" w:hint="eastAsia"/>
          <w:kern w:val="0"/>
          <w:szCs w:val="21"/>
        </w:rPr>
        <w:t>，</w:t>
      </w:r>
      <w:r w:rsidRPr="0073542F">
        <w:rPr>
          <w:rFonts w:cs="宋体" w:hint="eastAsia"/>
          <w:kern w:val="0"/>
          <w:szCs w:val="21"/>
        </w:rPr>
        <w:t>本标准</w:t>
      </w:r>
      <w:r>
        <w:rPr>
          <w:rFonts w:cs="宋体" w:hint="eastAsia"/>
          <w:kern w:val="0"/>
          <w:szCs w:val="21"/>
        </w:rPr>
        <w:t>推荐采用</w:t>
      </w:r>
      <w:r w:rsidRPr="0073542F">
        <w:rPr>
          <w:rFonts w:cs="宋体" w:hint="eastAsia"/>
          <w:kern w:val="0"/>
          <w:szCs w:val="21"/>
        </w:rPr>
        <w:t>更为简便</w:t>
      </w:r>
      <w:r>
        <w:rPr>
          <w:rFonts w:cs="宋体" w:hint="eastAsia"/>
          <w:kern w:val="0"/>
          <w:szCs w:val="21"/>
        </w:rPr>
        <w:t>快捷</w:t>
      </w:r>
      <w:r w:rsidRPr="0073542F">
        <w:rPr>
          <w:rFonts w:cs="宋体" w:hint="eastAsia"/>
          <w:kern w:val="0"/>
          <w:szCs w:val="21"/>
        </w:rPr>
        <w:t>的</w:t>
      </w:r>
      <w:r>
        <w:rPr>
          <w:rFonts w:cs="宋体" w:hint="eastAsia"/>
          <w:kern w:val="0"/>
          <w:szCs w:val="21"/>
        </w:rPr>
        <w:t>经验参数</w:t>
      </w:r>
      <w:r w:rsidRPr="0073542F">
        <w:rPr>
          <w:rFonts w:cs="宋体" w:hint="eastAsia"/>
          <w:kern w:val="0"/>
          <w:szCs w:val="21"/>
        </w:rPr>
        <w:t>计算方法。</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为了验证</w:t>
      </w:r>
      <w:r>
        <w:rPr>
          <w:rFonts w:cs="宋体" w:hint="eastAsia"/>
          <w:kern w:val="0"/>
          <w:szCs w:val="21"/>
        </w:rPr>
        <w:t>本标准</w:t>
      </w:r>
      <w:r w:rsidRPr="0073542F">
        <w:rPr>
          <w:rFonts w:cs="宋体" w:hint="eastAsia"/>
          <w:kern w:val="0"/>
          <w:szCs w:val="21"/>
        </w:rPr>
        <w:t>经验参数法的合理性</w:t>
      </w:r>
      <w:r>
        <w:rPr>
          <w:rFonts w:cs="宋体" w:hint="eastAsia"/>
          <w:kern w:val="0"/>
          <w:szCs w:val="21"/>
        </w:rPr>
        <w:t>与可靠性</w:t>
      </w:r>
      <w:r w:rsidRPr="0073542F">
        <w:rPr>
          <w:rFonts w:cs="宋体" w:hint="eastAsia"/>
          <w:kern w:val="0"/>
          <w:szCs w:val="21"/>
        </w:rPr>
        <w:t>，</w:t>
      </w:r>
      <w:r>
        <w:rPr>
          <w:rFonts w:cs="宋体" w:hint="eastAsia"/>
          <w:kern w:val="0"/>
          <w:szCs w:val="21"/>
        </w:rPr>
        <w:t>中国京冶工程技术有限公司曾</w:t>
      </w:r>
      <w:r w:rsidRPr="0073542F">
        <w:rPr>
          <w:rFonts w:cs="宋体" w:hint="eastAsia"/>
          <w:kern w:val="0"/>
          <w:szCs w:val="21"/>
        </w:rPr>
        <w:t>利用我国</w:t>
      </w:r>
      <w:r w:rsidRPr="0073542F">
        <w:rPr>
          <w:rFonts w:cs="宋体"/>
          <w:kern w:val="0"/>
          <w:szCs w:val="21"/>
        </w:rPr>
        <w:t>6</w:t>
      </w:r>
      <w:r w:rsidRPr="0073542F">
        <w:rPr>
          <w:rFonts w:cs="宋体" w:hint="eastAsia"/>
          <w:kern w:val="0"/>
          <w:szCs w:val="21"/>
        </w:rPr>
        <w:t>个省市</w:t>
      </w:r>
      <w:r>
        <w:rPr>
          <w:rFonts w:cs="宋体" w:hint="eastAsia"/>
          <w:kern w:val="0"/>
          <w:szCs w:val="21"/>
        </w:rPr>
        <w:t>自治区</w:t>
      </w:r>
      <w:r w:rsidRPr="0073542F">
        <w:rPr>
          <w:rFonts w:cs="宋体"/>
          <w:kern w:val="0"/>
          <w:szCs w:val="21"/>
        </w:rPr>
        <w:t>11</w:t>
      </w:r>
      <w:r w:rsidRPr="0073542F">
        <w:rPr>
          <w:rFonts w:cs="宋体" w:hint="eastAsia"/>
          <w:kern w:val="0"/>
          <w:szCs w:val="21"/>
        </w:rPr>
        <w:t>个工程项目的</w:t>
      </w:r>
      <w:r w:rsidRPr="0073542F">
        <w:rPr>
          <w:rFonts w:cs="宋体"/>
          <w:kern w:val="0"/>
          <w:szCs w:val="21"/>
        </w:rPr>
        <w:t>40</w:t>
      </w:r>
      <w:r w:rsidRPr="0073542F">
        <w:rPr>
          <w:rFonts w:cs="宋体" w:hint="eastAsia"/>
          <w:kern w:val="0"/>
          <w:szCs w:val="21"/>
        </w:rPr>
        <w:t>根</w:t>
      </w:r>
      <w:r w:rsidRPr="0073542F">
        <w:rPr>
          <w:rFonts w:hint="eastAsia"/>
          <w:szCs w:val="21"/>
        </w:rPr>
        <w:t>短螺旋挤土灌注桩</w:t>
      </w:r>
      <w:r>
        <w:rPr>
          <w:rFonts w:cs="宋体" w:hint="eastAsia"/>
          <w:kern w:val="0"/>
          <w:szCs w:val="21"/>
        </w:rPr>
        <w:t>静载试验结</w:t>
      </w:r>
      <w:r w:rsidRPr="0073542F">
        <w:rPr>
          <w:rFonts w:cs="宋体" w:hint="eastAsia"/>
          <w:kern w:val="0"/>
          <w:szCs w:val="21"/>
        </w:rPr>
        <w:t>果，以及相应场地的地基</w:t>
      </w:r>
      <w:r>
        <w:rPr>
          <w:rFonts w:cs="宋体" w:hint="eastAsia"/>
          <w:kern w:val="0"/>
          <w:szCs w:val="21"/>
        </w:rPr>
        <w:t>土</w:t>
      </w:r>
      <w:r w:rsidRPr="0073542F">
        <w:rPr>
          <w:rFonts w:cs="宋体" w:hint="eastAsia"/>
          <w:kern w:val="0"/>
          <w:szCs w:val="21"/>
        </w:rPr>
        <w:t>物理力学参数，对</w:t>
      </w:r>
      <w:r>
        <w:rPr>
          <w:rFonts w:cs="宋体" w:hint="eastAsia"/>
          <w:kern w:val="0"/>
          <w:szCs w:val="21"/>
        </w:rPr>
        <w:t>单</w:t>
      </w:r>
      <w:r w:rsidRPr="0073542F">
        <w:rPr>
          <w:rFonts w:cs="宋体" w:hint="eastAsia"/>
          <w:kern w:val="0"/>
          <w:szCs w:val="21"/>
        </w:rPr>
        <w:t>桩静载试验结果</w:t>
      </w:r>
      <w:r>
        <w:rPr>
          <w:rFonts w:cs="宋体" w:hint="eastAsia"/>
          <w:kern w:val="0"/>
          <w:szCs w:val="21"/>
        </w:rPr>
        <w:t>与经验参数法计算结果</w:t>
      </w:r>
      <w:r w:rsidRPr="0073542F">
        <w:rPr>
          <w:rFonts w:cs="宋体" w:hint="eastAsia"/>
          <w:kern w:val="0"/>
          <w:szCs w:val="21"/>
        </w:rPr>
        <w:t>进行了验证分析。为</w:t>
      </w:r>
      <w:r>
        <w:rPr>
          <w:rFonts w:cs="宋体" w:hint="eastAsia"/>
          <w:kern w:val="0"/>
          <w:szCs w:val="21"/>
        </w:rPr>
        <w:t>保证经验参数法的安全</w:t>
      </w:r>
      <w:r w:rsidRPr="0073542F">
        <w:rPr>
          <w:rFonts w:cs="宋体" w:hint="eastAsia"/>
          <w:kern w:val="0"/>
          <w:szCs w:val="21"/>
        </w:rPr>
        <w:t>性，</w:t>
      </w:r>
      <w:r>
        <w:rPr>
          <w:rFonts w:cs="宋体" w:hint="eastAsia"/>
          <w:kern w:val="0"/>
          <w:szCs w:val="21"/>
        </w:rPr>
        <w:t>在</w:t>
      </w:r>
      <w:r w:rsidRPr="0073542F">
        <w:rPr>
          <w:rFonts w:cs="宋体" w:hint="eastAsia"/>
          <w:kern w:val="0"/>
          <w:szCs w:val="21"/>
        </w:rPr>
        <w:t>对比分析中</w:t>
      </w:r>
      <w:r>
        <w:rPr>
          <w:rFonts w:cs="宋体" w:hint="eastAsia"/>
          <w:kern w:val="0"/>
          <w:szCs w:val="21"/>
        </w:rPr>
        <w:t>，极限</w:t>
      </w:r>
      <w:r w:rsidRPr="0073542F">
        <w:rPr>
          <w:rFonts w:cs="宋体" w:hint="eastAsia"/>
          <w:kern w:val="0"/>
          <w:szCs w:val="21"/>
        </w:rPr>
        <w:t>桩侧阻力均采</w:t>
      </w:r>
      <w:r>
        <w:rPr>
          <w:rFonts w:cs="宋体" w:hint="eastAsia"/>
          <w:kern w:val="0"/>
          <w:szCs w:val="21"/>
        </w:rPr>
        <w:t>用</w:t>
      </w:r>
      <w:r w:rsidRPr="0073542F">
        <w:rPr>
          <w:rFonts w:cs="宋体" w:hint="eastAsia"/>
          <w:kern w:val="0"/>
          <w:szCs w:val="21"/>
        </w:rPr>
        <w:t>区间内高值，计算</w:t>
      </w:r>
      <w:r>
        <w:rPr>
          <w:rFonts w:cs="宋体" w:hint="eastAsia"/>
          <w:kern w:val="0"/>
          <w:szCs w:val="21"/>
        </w:rPr>
        <w:t>分析</w:t>
      </w:r>
      <w:r w:rsidRPr="0073542F">
        <w:rPr>
          <w:rFonts w:cs="宋体" w:hint="eastAsia"/>
          <w:kern w:val="0"/>
          <w:szCs w:val="21"/>
        </w:rPr>
        <w:t>结果</w:t>
      </w:r>
      <w:r>
        <w:rPr>
          <w:rFonts w:cs="宋体" w:hint="eastAsia"/>
          <w:kern w:val="0"/>
          <w:szCs w:val="21"/>
        </w:rPr>
        <w:t>见</w:t>
      </w:r>
      <w:r w:rsidRPr="0073542F">
        <w:rPr>
          <w:rFonts w:cs="宋体" w:hint="eastAsia"/>
          <w:kern w:val="0"/>
          <w:szCs w:val="21"/>
        </w:rPr>
        <w:t>附表</w:t>
      </w:r>
      <w:r w:rsidRPr="0073542F">
        <w:rPr>
          <w:rFonts w:cs="宋体"/>
          <w:kern w:val="0"/>
          <w:szCs w:val="21"/>
        </w:rPr>
        <w:t>4.3.3</w:t>
      </w:r>
      <w:r w:rsidRPr="0073542F">
        <w:rPr>
          <w:rFonts w:cs="宋体" w:hint="eastAsia"/>
          <w:kern w:val="0"/>
          <w:szCs w:val="21"/>
        </w:rPr>
        <w:t>。</w:t>
      </w:r>
    </w:p>
    <w:p w:rsidR="004A48B3" w:rsidRPr="000142C8" w:rsidRDefault="004A48B3" w:rsidP="00A2276A">
      <w:pPr>
        <w:spacing w:line="360" w:lineRule="auto"/>
        <w:ind w:firstLineChars="200" w:firstLine="31680"/>
        <w:rPr>
          <w:rFonts w:ascii="宋体" w:cs="宋体"/>
          <w:b/>
          <w:kern w:val="0"/>
          <w:szCs w:val="21"/>
        </w:rPr>
      </w:pPr>
      <w:r w:rsidRPr="000142C8">
        <w:rPr>
          <w:rFonts w:ascii="宋体" w:hAnsi="宋体" w:cs="宋体" w:hint="eastAsia"/>
          <w:b/>
          <w:kern w:val="0"/>
          <w:szCs w:val="21"/>
        </w:rPr>
        <w:t>附表</w:t>
      </w:r>
      <w:r w:rsidRPr="000142C8">
        <w:rPr>
          <w:rFonts w:ascii="宋体" w:hAnsi="宋体" w:cs="宋体"/>
          <w:b/>
          <w:kern w:val="0"/>
          <w:szCs w:val="21"/>
        </w:rPr>
        <w:t xml:space="preserve">4.3.3  </w:t>
      </w:r>
      <w:r w:rsidRPr="000142C8">
        <w:rPr>
          <w:rFonts w:ascii="宋体" w:hAnsi="宋体" w:cs="宋体" w:hint="eastAsia"/>
          <w:b/>
          <w:kern w:val="0"/>
          <w:szCs w:val="21"/>
        </w:rPr>
        <w:t>短螺旋挤土灌注桩竖向极限承载力静载试验结果与计算结果对比表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984"/>
        <w:gridCol w:w="709"/>
        <w:gridCol w:w="672"/>
        <w:gridCol w:w="835"/>
        <w:gridCol w:w="947"/>
        <w:gridCol w:w="1090"/>
        <w:gridCol w:w="804"/>
        <w:gridCol w:w="947"/>
      </w:tblGrid>
      <w:tr w:rsidR="004A48B3" w:rsidRPr="0073542F" w:rsidTr="00FF3E1E">
        <w:trPr>
          <w:trHeight w:val="449"/>
        </w:trPr>
        <w:tc>
          <w:tcPr>
            <w:tcW w:w="534" w:type="dxa"/>
            <w:vMerge w:val="restart"/>
            <w:vAlign w:val="center"/>
          </w:tcPr>
          <w:p w:rsidR="004A48B3" w:rsidRPr="00FF3E1E" w:rsidRDefault="004A48B3" w:rsidP="00FF3E1E">
            <w:pPr>
              <w:jc w:val="center"/>
              <w:rPr>
                <w:sz w:val="18"/>
                <w:szCs w:val="18"/>
              </w:rPr>
            </w:pPr>
            <w:r w:rsidRPr="00FF3E1E">
              <w:rPr>
                <w:sz w:val="18"/>
                <w:szCs w:val="18"/>
              </w:rPr>
              <w:t>No.</w:t>
            </w:r>
          </w:p>
        </w:tc>
        <w:tc>
          <w:tcPr>
            <w:tcW w:w="1984" w:type="dxa"/>
            <w:vMerge w:val="restart"/>
            <w:vAlign w:val="center"/>
          </w:tcPr>
          <w:p w:rsidR="004A48B3" w:rsidRPr="00FF3E1E" w:rsidRDefault="004A48B3" w:rsidP="00FF3E1E">
            <w:pPr>
              <w:jc w:val="center"/>
              <w:rPr>
                <w:sz w:val="18"/>
                <w:szCs w:val="18"/>
              </w:rPr>
            </w:pPr>
            <w:r w:rsidRPr="00FF3E1E">
              <w:rPr>
                <w:rFonts w:hint="eastAsia"/>
                <w:sz w:val="18"/>
                <w:szCs w:val="18"/>
              </w:rPr>
              <w:t>工程名称</w:t>
            </w:r>
          </w:p>
        </w:tc>
        <w:tc>
          <w:tcPr>
            <w:tcW w:w="709" w:type="dxa"/>
            <w:vMerge w:val="restart"/>
            <w:vAlign w:val="center"/>
          </w:tcPr>
          <w:p w:rsidR="004A48B3" w:rsidRPr="00FF3E1E" w:rsidRDefault="004A48B3" w:rsidP="00FF3E1E">
            <w:pPr>
              <w:jc w:val="center"/>
              <w:rPr>
                <w:sz w:val="18"/>
                <w:szCs w:val="18"/>
              </w:rPr>
            </w:pPr>
            <w:r w:rsidRPr="00FF3E1E">
              <w:rPr>
                <w:rFonts w:hint="eastAsia"/>
                <w:sz w:val="18"/>
                <w:szCs w:val="18"/>
              </w:rPr>
              <w:t>试验场地</w:t>
            </w:r>
          </w:p>
        </w:tc>
        <w:tc>
          <w:tcPr>
            <w:tcW w:w="1507" w:type="dxa"/>
            <w:gridSpan w:val="2"/>
            <w:vAlign w:val="center"/>
          </w:tcPr>
          <w:p w:rsidR="004A48B3" w:rsidRPr="00FF3E1E" w:rsidRDefault="004A48B3" w:rsidP="00FF3E1E">
            <w:pPr>
              <w:jc w:val="center"/>
              <w:rPr>
                <w:sz w:val="18"/>
                <w:szCs w:val="18"/>
              </w:rPr>
            </w:pPr>
            <w:r w:rsidRPr="00FF3E1E">
              <w:rPr>
                <w:rFonts w:hint="eastAsia"/>
                <w:sz w:val="18"/>
                <w:szCs w:val="18"/>
              </w:rPr>
              <w:t>试桩尺寸</w:t>
            </w:r>
          </w:p>
        </w:tc>
        <w:tc>
          <w:tcPr>
            <w:tcW w:w="947" w:type="dxa"/>
            <w:vMerge w:val="restart"/>
            <w:vAlign w:val="center"/>
          </w:tcPr>
          <w:p w:rsidR="004A48B3" w:rsidRPr="00FF3E1E" w:rsidRDefault="004A48B3" w:rsidP="00FF3E1E">
            <w:pPr>
              <w:jc w:val="center"/>
              <w:rPr>
                <w:sz w:val="18"/>
                <w:szCs w:val="18"/>
              </w:rPr>
            </w:pPr>
            <w:r w:rsidRPr="00FF3E1E">
              <w:rPr>
                <w:rFonts w:hint="eastAsia"/>
                <w:sz w:val="18"/>
                <w:szCs w:val="18"/>
              </w:rPr>
              <w:t>公式计算最大值</w:t>
            </w:r>
          </w:p>
          <w:p w:rsidR="004A48B3" w:rsidRPr="00FF3E1E" w:rsidRDefault="004A48B3" w:rsidP="00FF3E1E">
            <w:pPr>
              <w:jc w:val="center"/>
              <w:rPr>
                <w:sz w:val="18"/>
                <w:szCs w:val="18"/>
              </w:rPr>
            </w:pPr>
            <w:r w:rsidRPr="00FF3E1E">
              <w:rPr>
                <w:i/>
                <w:sz w:val="18"/>
                <w:szCs w:val="18"/>
              </w:rPr>
              <w:t>J</w:t>
            </w:r>
            <w:r w:rsidRPr="00FF3E1E">
              <w:rPr>
                <w:sz w:val="18"/>
                <w:szCs w:val="18"/>
                <w:vertAlign w:val="subscript"/>
              </w:rPr>
              <w:t xml:space="preserve">k </w:t>
            </w:r>
            <w:r w:rsidRPr="00FF3E1E">
              <w:rPr>
                <w:sz w:val="18"/>
                <w:szCs w:val="18"/>
              </w:rPr>
              <w:t>(kN)</w:t>
            </w:r>
          </w:p>
        </w:tc>
        <w:tc>
          <w:tcPr>
            <w:tcW w:w="1090" w:type="dxa"/>
            <w:vMerge w:val="restart"/>
            <w:vAlign w:val="center"/>
          </w:tcPr>
          <w:p w:rsidR="004A48B3" w:rsidRPr="00FF3E1E" w:rsidRDefault="004A48B3" w:rsidP="00FF3E1E">
            <w:pPr>
              <w:jc w:val="center"/>
              <w:rPr>
                <w:sz w:val="18"/>
                <w:szCs w:val="18"/>
              </w:rPr>
            </w:pPr>
            <w:r w:rsidRPr="00FF3E1E">
              <w:rPr>
                <w:rFonts w:hint="eastAsia"/>
                <w:sz w:val="18"/>
                <w:szCs w:val="18"/>
              </w:rPr>
              <w:t>静载试验实测值</w:t>
            </w:r>
          </w:p>
          <w:p w:rsidR="004A48B3" w:rsidRPr="00FF3E1E" w:rsidRDefault="004A48B3" w:rsidP="00FF3E1E">
            <w:pPr>
              <w:jc w:val="center"/>
              <w:rPr>
                <w:sz w:val="18"/>
                <w:szCs w:val="18"/>
              </w:rPr>
            </w:pPr>
            <w:r w:rsidRPr="00FF3E1E">
              <w:rPr>
                <w:i/>
                <w:sz w:val="18"/>
                <w:szCs w:val="18"/>
              </w:rPr>
              <w:t>Q</w:t>
            </w:r>
            <w:r w:rsidRPr="00FF3E1E">
              <w:rPr>
                <w:sz w:val="18"/>
                <w:szCs w:val="18"/>
                <w:vertAlign w:val="subscript"/>
              </w:rPr>
              <w:t xml:space="preserve">k </w:t>
            </w:r>
            <w:r w:rsidRPr="00FF3E1E">
              <w:rPr>
                <w:sz w:val="18"/>
                <w:szCs w:val="18"/>
              </w:rPr>
              <w:t>(kN)</w:t>
            </w:r>
          </w:p>
        </w:tc>
        <w:tc>
          <w:tcPr>
            <w:tcW w:w="804" w:type="dxa"/>
            <w:vMerge w:val="restart"/>
            <w:vAlign w:val="center"/>
          </w:tcPr>
          <w:p w:rsidR="004A48B3" w:rsidRPr="00FF3E1E" w:rsidRDefault="004A48B3" w:rsidP="00FF3E1E">
            <w:pPr>
              <w:jc w:val="center"/>
              <w:rPr>
                <w:sz w:val="18"/>
                <w:szCs w:val="18"/>
              </w:rPr>
            </w:pPr>
            <w:r w:rsidRPr="00FF3E1E">
              <w:rPr>
                <w:i/>
                <w:sz w:val="18"/>
                <w:szCs w:val="18"/>
              </w:rPr>
              <w:t>Q</w:t>
            </w:r>
            <w:r w:rsidRPr="00FF3E1E">
              <w:rPr>
                <w:sz w:val="18"/>
                <w:szCs w:val="18"/>
                <w:vertAlign w:val="subscript"/>
              </w:rPr>
              <w:t xml:space="preserve">k </w:t>
            </w:r>
            <w:r w:rsidRPr="00FF3E1E">
              <w:rPr>
                <w:sz w:val="18"/>
                <w:szCs w:val="18"/>
              </w:rPr>
              <w:t xml:space="preserve">/ </w:t>
            </w:r>
            <w:r w:rsidRPr="00FF3E1E">
              <w:rPr>
                <w:i/>
                <w:sz w:val="18"/>
                <w:szCs w:val="18"/>
              </w:rPr>
              <w:t>J</w:t>
            </w:r>
            <w:r w:rsidRPr="00FF3E1E">
              <w:rPr>
                <w:sz w:val="18"/>
                <w:szCs w:val="18"/>
                <w:vertAlign w:val="subscript"/>
              </w:rPr>
              <w:t>k</w:t>
            </w:r>
          </w:p>
        </w:tc>
        <w:tc>
          <w:tcPr>
            <w:tcW w:w="947" w:type="dxa"/>
            <w:vMerge w:val="restart"/>
            <w:vAlign w:val="center"/>
          </w:tcPr>
          <w:p w:rsidR="004A48B3" w:rsidRPr="00FF3E1E" w:rsidRDefault="004A48B3" w:rsidP="00FF3E1E">
            <w:pPr>
              <w:jc w:val="center"/>
              <w:rPr>
                <w:sz w:val="18"/>
                <w:szCs w:val="18"/>
              </w:rPr>
            </w:pPr>
            <w:r w:rsidRPr="00FF3E1E">
              <w:rPr>
                <w:rFonts w:hint="eastAsia"/>
                <w:sz w:val="18"/>
                <w:szCs w:val="18"/>
              </w:rPr>
              <w:t>最终</w:t>
            </w:r>
          </w:p>
          <w:p w:rsidR="004A48B3" w:rsidRPr="00FF3E1E" w:rsidRDefault="004A48B3" w:rsidP="00FF3E1E">
            <w:pPr>
              <w:jc w:val="center"/>
              <w:rPr>
                <w:sz w:val="18"/>
                <w:szCs w:val="18"/>
              </w:rPr>
            </w:pPr>
            <w:r w:rsidRPr="00FF3E1E">
              <w:rPr>
                <w:rFonts w:hint="eastAsia"/>
                <w:sz w:val="18"/>
                <w:szCs w:val="18"/>
              </w:rPr>
              <w:t>沉降量</w:t>
            </w:r>
            <w:r w:rsidRPr="00FF3E1E">
              <w:rPr>
                <w:sz w:val="18"/>
                <w:szCs w:val="18"/>
              </w:rPr>
              <w:t>(mm)</w:t>
            </w:r>
          </w:p>
        </w:tc>
      </w:tr>
      <w:tr w:rsidR="004A48B3" w:rsidRPr="0073542F" w:rsidTr="00FF3E1E">
        <w:trPr>
          <w:trHeight w:val="449"/>
        </w:trPr>
        <w:tc>
          <w:tcPr>
            <w:tcW w:w="534" w:type="dxa"/>
            <w:vMerge/>
            <w:vAlign w:val="center"/>
          </w:tcPr>
          <w:p w:rsidR="004A48B3" w:rsidRPr="00FF3E1E" w:rsidRDefault="004A48B3" w:rsidP="00FF3E1E">
            <w:pPr>
              <w:jc w:val="center"/>
              <w:rPr>
                <w:sz w:val="18"/>
                <w:szCs w:val="18"/>
              </w:rPr>
            </w:pPr>
          </w:p>
        </w:tc>
        <w:tc>
          <w:tcPr>
            <w:tcW w:w="1984" w:type="dxa"/>
            <w:vMerge/>
            <w:vAlign w:val="center"/>
          </w:tcPr>
          <w:p w:rsidR="004A48B3" w:rsidRPr="00FF3E1E" w:rsidRDefault="004A48B3" w:rsidP="00FF3E1E">
            <w:pPr>
              <w:jc w:val="center"/>
              <w:rPr>
                <w:sz w:val="18"/>
                <w:szCs w:val="18"/>
              </w:rPr>
            </w:pPr>
          </w:p>
        </w:tc>
        <w:tc>
          <w:tcPr>
            <w:tcW w:w="709" w:type="dxa"/>
            <w:vMerge/>
            <w:vAlign w:val="center"/>
          </w:tcPr>
          <w:p w:rsidR="004A48B3" w:rsidRPr="00FF3E1E" w:rsidRDefault="004A48B3" w:rsidP="00FF3E1E">
            <w:pPr>
              <w:jc w:val="center"/>
              <w:rPr>
                <w:sz w:val="18"/>
                <w:szCs w:val="18"/>
              </w:rPr>
            </w:pPr>
          </w:p>
        </w:tc>
        <w:tc>
          <w:tcPr>
            <w:tcW w:w="672" w:type="dxa"/>
            <w:vAlign w:val="center"/>
          </w:tcPr>
          <w:p w:rsidR="004A48B3" w:rsidRPr="00FF3E1E" w:rsidRDefault="004A48B3" w:rsidP="00FF3E1E">
            <w:pPr>
              <w:jc w:val="center"/>
              <w:rPr>
                <w:sz w:val="18"/>
                <w:szCs w:val="18"/>
              </w:rPr>
            </w:pPr>
            <w:r w:rsidRPr="00FF3E1E">
              <w:rPr>
                <w:i/>
                <w:sz w:val="18"/>
                <w:szCs w:val="18"/>
              </w:rPr>
              <w:t>L</w:t>
            </w:r>
            <w:r w:rsidRPr="00FF3E1E">
              <w:rPr>
                <w:sz w:val="18"/>
                <w:szCs w:val="18"/>
              </w:rPr>
              <w:t xml:space="preserve"> (m)</w:t>
            </w:r>
          </w:p>
        </w:tc>
        <w:tc>
          <w:tcPr>
            <w:tcW w:w="835" w:type="dxa"/>
            <w:vAlign w:val="center"/>
          </w:tcPr>
          <w:p w:rsidR="004A48B3" w:rsidRPr="00FF3E1E" w:rsidRDefault="004A48B3" w:rsidP="00FF3E1E">
            <w:pPr>
              <w:jc w:val="center"/>
              <w:rPr>
                <w:sz w:val="18"/>
                <w:szCs w:val="18"/>
              </w:rPr>
            </w:pPr>
            <w:r w:rsidRPr="00FF3E1E">
              <w:rPr>
                <w:i/>
                <w:sz w:val="18"/>
                <w:szCs w:val="18"/>
              </w:rPr>
              <w:t>d</w:t>
            </w:r>
            <w:r w:rsidRPr="00FF3E1E">
              <w:rPr>
                <w:sz w:val="18"/>
                <w:szCs w:val="18"/>
              </w:rPr>
              <w:t xml:space="preserve"> (mm)</w:t>
            </w:r>
          </w:p>
        </w:tc>
        <w:tc>
          <w:tcPr>
            <w:tcW w:w="947" w:type="dxa"/>
            <w:vMerge/>
            <w:vAlign w:val="center"/>
          </w:tcPr>
          <w:p w:rsidR="004A48B3" w:rsidRPr="00FF3E1E" w:rsidRDefault="004A48B3" w:rsidP="00FF3E1E">
            <w:pPr>
              <w:jc w:val="center"/>
              <w:rPr>
                <w:sz w:val="18"/>
                <w:szCs w:val="18"/>
              </w:rPr>
            </w:pPr>
          </w:p>
        </w:tc>
        <w:tc>
          <w:tcPr>
            <w:tcW w:w="1090" w:type="dxa"/>
            <w:vMerge/>
            <w:vAlign w:val="center"/>
          </w:tcPr>
          <w:p w:rsidR="004A48B3" w:rsidRPr="00FF3E1E" w:rsidRDefault="004A48B3" w:rsidP="00FF3E1E">
            <w:pPr>
              <w:jc w:val="center"/>
              <w:rPr>
                <w:sz w:val="18"/>
                <w:szCs w:val="18"/>
              </w:rPr>
            </w:pPr>
          </w:p>
        </w:tc>
        <w:tc>
          <w:tcPr>
            <w:tcW w:w="804" w:type="dxa"/>
            <w:vMerge/>
            <w:vAlign w:val="center"/>
          </w:tcPr>
          <w:p w:rsidR="004A48B3" w:rsidRPr="00FF3E1E" w:rsidRDefault="004A48B3" w:rsidP="00FF3E1E">
            <w:pPr>
              <w:jc w:val="center"/>
              <w:rPr>
                <w:sz w:val="18"/>
                <w:szCs w:val="18"/>
              </w:rPr>
            </w:pPr>
          </w:p>
        </w:tc>
        <w:tc>
          <w:tcPr>
            <w:tcW w:w="947" w:type="dxa"/>
            <w:vMerge/>
            <w:vAlign w:val="center"/>
          </w:tcPr>
          <w:p w:rsidR="004A48B3" w:rsidRPr="00FF3E1E" w:rsidRDefault="004A48B3" w:rsidP="00FF3E1E">
            <w:pPr>
              <w:jc w:val="center"/>
              <w:rPr>
                <w:sz w:val="18"/>
                <w:szCs w:val="18"/>
              </w:rPr>
            </w:pP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1</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威建公司院内试验</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山东</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16.2</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500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3402</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3850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1.13</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36.72</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2</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威建公司院内试验</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山东</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15.2</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500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3014</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3300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1.09</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23.04</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3</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职业技术学院</w:t>
            </w:r>
            <w:r w:rsidRPr="00FF3E1E">
              <w:rPr>
                <w:rFonts w:ascii="Times New Roman" w:hAnsi="Times New Roman" w:cs="Times New Roman"/>
                <w:color w:val="000000"/>
                <w:kern w:val="24"/>
                <w:sz w:val="18"/>
                <w:szCs w:val="18"/>
              </w:rPr>
              <w:t>1#</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山东</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28</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2559</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2880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1.13</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16.84</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4</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职业技术学院</w:t>
            </w:r>
            <w:r w:rsidRPr="00FF3E1E">
              <w:rPr>
                <w:rFonts w:ascii="Times New Roman" w:hAnsi="Times New Roman" w:cs="Times New Roman"/>
                <w:color w:val="000000"/>
                <w:kern w:val="24"/>
                <w:sz w:val="18"/>
                <w:szCs w:val="18"/>
              </w:rPr>
              <w:t>2#</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山东</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28.8</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2636</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2880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1.09</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13.71</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5</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职业技术学院</w:t>
            </w:r>
            <w:r w:rsidRPr="00FF3E1E">
              <w:rPr>
                <w:rFonts w:ascii="Times New Roman" w:hAnsi="Times New Roman" w:cs="Times New Roman"/>
                <w:color w:val="000000"/>
                <w:kern w:val="24"/>
                <w:sz w:val="18"/>
                <w:szCs w:val="18"/>
              </w:rPr>
              <w:t>3#</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山东</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29</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2655</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3300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1.24</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22.08</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6</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职业技术学院</w:t>
            </w:r>
            <w:r w:rsidRPr="00FF3E1E">
              <w:rPr>
                <w:rFonts w:ascii="Times New Roman" w:hAnsi="Times New Roman" w:cs="Times New Roman"/>
                <w:color w:val="000000"/>
                <w:kern w:val="24"/>
                <w:sz w:val="18"/>
                <w:szCs w:val="18"/>
              </w:rPr>
              <w:t>5#</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山东</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27.9</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500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3457</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4300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1.24</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17.39</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7</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职业技术学院</w:t>
            </w:r>
            <w:r w:rsidRPr="00FF3E1E">
              <w:rPr>
                <w:rFonts w:ascii="Times New Roman" w:hAnsi="Times New Roman" w:cs="Times New Roman"/>
                <w:color w:val="000000"/>
                <w:kern w:val="24"/>
                <w:sz w:val="18"/>
                <w:szCs w:val="18"/>
              </w:rPr>
              <w:t>6#</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山东</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28</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500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3469</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3600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1.04</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17.98</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8</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职业技术学院</w:t>
            </w:r>
            <w:r w:rsidRPr="00FF3E1E">
              <w:rPr>
                <w:rFonts w:ascii="Times New Roman" w:hAnsi="Times New Roman" w:cs="Times New Roman"/>
                <w:color w:val="000000"/>
                <w:kern w:val="24"/>
                <w:sz w:val="18"/>
                <w:szCs w:val="18"/>
              </w:rPr>
              <w:t>7#</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山东</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28</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500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3469</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4300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1.24</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21.78</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9</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恒宇</w:t>
            </w:r>
            <w:r w:rsidRPr="00FF3E1E">
              <w:rPr>
                <w:rFonts w:ascii="Times New Roman" w:hAnsi="Times New Roman" w:cs="Times New Roman"/>
                <w:color w:val="000000"/>
                <w:kern w:val="24"/>
                <w:sz w:val="18"/>
                <w:szCs w:val="18"/>
              </w:rPr>
              <w:t>-</w:t>
            </w:r>
            <w:r w:rsidRPr="00FF3E1E">
              <w:rPr>
                <w:rFonts w:ascii="Times New Roman" w:hAnsi="Times New Roman" w:cs="Arial" w:hint="eastAsia"/>
                <w:color w:val="000000"/>
                <w:kern w:val="24"/>
                <w:sz w:val="18"/>
                <w:szCs w:val="18"/>
              </w:rPr>
              <w:t>星河广场</w:t>
            </w:r>
            <w:r w:rsidRPr="00FF3E1E">
              <w:rPr>
                <w:rFonts w:ascii="Times New Roman" w:hAnsi="Times New Roman" w:cs="Times New Roman"/>
                <w:color w:val="000000"/>
                <w:kern w:val="24"/>
                <w:sz w:val="18"/>
                <w:szCs w:val="18"/>
              </w:rPr>
              <w:t>1#</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山东</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15</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1204</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1240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1.03</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4.32</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10</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恒宇</w:t>
            </w:r>
            <w:r w:rsidRPr="00FF3E1E">
              <w:rPr>
                <w:rFonts w:ascii="Times New Roman" w:hAnsi="Times New Roman" w:cs="Times New Roman"/>
                <w:color w:val="000000"/>
                <w:kern w:val="24"/>
                <w:sz w:val="18"/>
                <w:szCs w:val="18"/>
              </w:rPr>
              <w:t>-</w:t>
            </w:r>
            <w:r w:rsidRPr="00FF3E1E">
              <w:rPr>
                <w:rFonts w:ascii="Times New Roman" w:hAnsi="Times New Roman" w:cs="Arial" w:hint="eastAsia"/>
                <w:color w:val="000000"/>
                <w:kern w:val="24"/>
                <w:sz w:val="18"/>
                <w:szCs w:val="18"/>
              </w:rPr>
              <w:t>星河广场</w:t>
            </w:r>
            <w:r w:rsidRPr="00FF3E1E">
              <w:rPr>
                <w:rFonts w:ascii="Times New Roman" w:hAnsi="Times New Roman" w:cs="Times New Roman"/>
                <w:color w:val="000000"/>
                <w:kern w:val="24"/>
                <w:sz w:val="18"/>
                <w:szCs w:val="18"/>
              </w:rPr>
              <w:t>2#</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山东</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15</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1204</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1240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1.03</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5.02</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11</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恒宇</w:t>
            </w:r>
            <w:r w:rsidRPr="00FF3E1E">
              <w:rPr>
                <w:rFonts w:ascii="Times New Roman" w:hAnsi="Times New Roman" w:cs="Times New Roman"/>
                <w:color w:val="000000"/>
                <w:kern w:val="24"/>
                <w:sz w:val="18"/>
                <w:szCs w:val="18"/>
              </w:rPr>
              <w:t>-</w:t>
            </w:r>
            <w:r w:rsidRPr="00FF3E1E">
              <w:rPr>
                <w:rFonts w:ascii="Times New Roman" w:hAnsi="Times New Roman" w:cs="Arial" w:hint="eastAsia"/>
                <w:color w:val="000000"/>
                <w:kern w:val="24"/>
                <w:sz w:val="18"/>
                <w:szCs w:val="18"/>
              </w:rPr>
              <w:t>星河广场</w:t>
            </w:r>
            <w:r w:rsidRPr="00FF3E1E">
              <w:rPr>
                <w:rFonts w:ascii="Times New Roman" w:hAnsi="Times New Roman" w:cs="Times New Roman"/>
                <w:color w:val="000000"/>
                <w:kern w:val="24"/>
                <w:sz w:val="18"/>
                <w:szCs w:val="18"/>
              </w:rPr>
              <w:t>3#</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山东</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15</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1204</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1240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1.03</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4.09</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12</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恒宇</w:t>
            </w:r>
            <w:r w:rsidRPr="00FF3E1E">
              <w:rPr>
                <w:rFonts w:ascii="Times New Roman" w:hAnsi="Times New Roman" w:cs="Times New Roman"/>
                <w:color w:val="000000"/>
                <w:kern w:val="24"/>
                <w:sz w:val="18"/>
                <w:szCs w:val="18"/>
              </w:rPr>
              <w:t>-</w:t>
            </w:r>
            <w:r w:rsidRPr="00FF3E1E">
              <w:rPr>
                <w:rFonts w:ascii="Times New Roman" w:hAnsi="Times New Roman" w:cs="Arial" w:hint="eastAsia"/>
                <w:color w:val="000000"/>
                <w:kern w:val="24"/>
                <w:sz w:val="18"/>
                <w:szCs w:val="18"/>
              </w:rPr>
              <w:t>星河广场</w:t>
            </w:r>
            <w:r w:rsidRPr="00FF3E1E">
              <w:rPr>
                <w:rFonts w:ascii="Times New Roman" w:hAnsi="Times New Roman" w:cs="Times New Roman"/>
                <w:color w:val="000000"/>
                <w:kern w:val="24"/>
                <w:sz w:val="18"/>
                <w:szCs w:val="18"/>
              </w:rPr>
              <w:t>4#</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山东</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19</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2063</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2100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1.02</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8.21</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13</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恒宇</w:t>
            </w:r>
            <w:r w:rsidRPr="00FF3E1E">
              <w:rPr>
                <w:rFonts w:ascii="Times New Roman" w:hAnsi="Times New Roman" w:cs="Times New Roman"/>
                <w:color w:val="000000"/>
                <w:kern w:val="24"/>
                <w:sz w:val="18"/>
                <w:szCs w:val="18"/>
              </w:rPr>
              <w:t>-</w:t>
            </w:r>
            <w:r w:rsidRPr="00FF3E1E">
              <w:rPr>
                <w:rFonts w:ascii="Times New Roman" w:hAnsi="Times New Roman" w:cs="Arial" w:hint="eastAsia"/>
                <w:color w:val="000000"/>
                <w:kern w:val="24"/>
                <w:sz w:val="18"/>
                <w:szCs w:val="18"/>
              </w:rPr>
              <w:t>星河广场</w:t>
            </w:r>
            <w:r w:rsidRPr="00FF3E1E">
              <w:rPr>
                <w:rFonts w:ascii="Times New Roman" w:hAnsi="Times New Roman" w:cs="Times New Roman"/>
                <w:color w:val="000000"/>
                <w:kern w:val="24"/>
                <w:sz w:val="18"/>
                <w:szCs w:val="18"/>
              </w:rPr>
              <w:t>5#</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山东</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19</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2063</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2100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1.02</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9.34</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14</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恒宇</w:t>
            </w:r>
            <w:r w:rsidRPr="00FF3E1E">
              <w:rPr>
                <w:rFonts w:ascii="Times New Roman" w:hAnsi="Times New Roman" w:cs="Times New Roman"/>
                <w:color w:val="000000"/>
                <w:kern w:val="24"/>
                <w:sz w:val="18"/>
                <w:szCs w:val="18"/>
              </w:rPr>
              <w:t>-</w:t>
            </w:r>
            <w:r w:rsidRPr="00FF3E1E">
              <w:rPr>
                <w:rFonts w:ascii="Times New Roman" w:hAnsi="Times New Roman" w:cs="Arial" w:hint="eastAsia"/>
                <w:color w:val="000000"/>
                <w:kern w:val="24"/>
                <w:sz w:val="18"/>
                <w:szCs w:val="18"/>
              </w:rPr>
              <w:t>星河广场</w:t>
            </w:r>
            <w:r w:rsidRPr="00FF3E1E">
              <w:rPr>
                <w:rFonts w:ascii="Times New Roman" w:hAnsi="Times New Roman" w:cs="Times New Roman"/>
                <w:color w:val="000000"/>
                <w:kern w:val="24"/>
                <w:sz w:val="18"/>
                <w:szCs w:val="18"/>
              </w:rPr>
              <w:t>6#</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山东</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19</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2063</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2100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1.02</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10.40</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15</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金山迪雅溪谷</w:t>
            </w:r>
            <w:r w:rsidRPr="00FF3E1E">
              <w:rPr>
                <w:rFonts w:ascii="Times New Roman" w:hAnsi="Times New Roman" w:cs="Times New Roman"/>
                <w:color w:val="000000"/>
                <w:kern w:val="24"/>
                <w:sz w:val="18"/>
                <w:szCs w:val="18"/>
              </w:rPr>
              <w:t>32#</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辽宁</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11.5</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1582</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1700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1.07</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18.04</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16</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金山迪雅溪谷</w:t>
            </w:r>
            <w:r w:rsidRPr="00FF3E1E">
              <w:rPr>
                <w:rFonts w:ascii="Times New Roman" w:hAnsi="Times New Roman" w:cs="Times New Roman"/>
                <w:color w:val="000000"/>
                <w:kern w:val="24"/>
                <w:sz w:val="18"/>
                <w:szCs w:val="18"/>
              </w:rPr>
              <w:t>40#</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辽宁</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10.7</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1494</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1700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1.14</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15.92</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17</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金山迪雅溪谷</w:t>
            </w:r>
            <w:r w:rsidRPr="00FF3E1E">
              <w:rPr>
                <w:rFonts w:ascii="Times New Roman" w:hAnsi="Times New Roman" w:cs="Times New Roman"/>
                <w:color w:val="000000"/>
                <w:kern w:val="24"/>
                <w:sz w:val="18"/>
                <w:szCs w:val="18"/>
              </w:rPr>
              <w:t>60#</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辽宁</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10.7</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1494</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1700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1.14</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15.93</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18</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金山迪雅溪谷</w:t>
            </w:r>
            <w:r w:rsidRPr="00FF3E1E">
              <w:rPr>
                <w:rFonts w:ascii="Times New Roman" w:hAnsi="Times New Roman" w:cs="Times New Roman"/>
                <w:color w:val="000000"/>
                <w:kern w:val="24"/>
                <w:sz w:val="18"/>
                <w:szCs w:val="18"/>
              </w:rPr>
              <w:t>57#</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辽宁</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9.1</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1218</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1700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1.40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16.29</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19</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金山迪雅溪谷</w:t>
            </w:r>
            <w:r w:rsidRPr="00FF3E1E">
              <w:rPr>
                <w:rFonts w:ascii="Times New Roman" w:hAnsi="Times New Roman" w:cs="Times New Roman"/>
                <w:color w:val="000000"/>
                <w:kern w:val="24"/>
                <w:sz w:val="18"/>
                <w:szCs w:val="18"/>
              </w:rPr>
              <w:t>69#</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辽宁</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9.4</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1350</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1700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1.26</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15.72</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20</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金山迪雅溪谷</w:t>
            </w:r>
            <w:r w:rsidRPr="00FF3E1E">
              <w:rPr>
                <w:rFonts w:ascii="Times New Roman" w:hAnsi="Times New Roman" w:cs="Times New Roman"/>
                <w:color w:val="000000"/>
                <w:kern w:val="24"/>
                <w:sz w:val="18"/>
                <w:szCs w:val="18"/>
              </w:rPr>
              <w:t>139#</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辽宁</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10.1</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1427</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1700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1.19</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17.10</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21</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神华宁煤</w:t>
            </w:r>
            <w:r w:rsidRPr="00FF3E1E">
              <w:rPr>
                <w:rFonts w:ascii="Times New Roman" w:hAnsi="Times New Roman" w:cs="Times New Roman"/>
                <w:color w:val="000000"/>
                <w:kern w:val="24"/>
                <w:sz w:val="18"/>
                <w:szCs w:val="18"/>
              </w:rPr>
              <w:t>1#</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宁夏</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2967</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3200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1.08</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7.00</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22</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神华宁煤</w:t>
            </w:r>
            <w:r w:rsidRPr="00FF3E1E">
              <w:rPr>
                <w:rFonts w:ascii="Times New Roman" w:hAnsi="Times New Roman" w:cs="Times New Roman"/>
                <w:color w:val="000000"/>
                <w:kern w:val="24"/>
                <w:sz w:val="18"/>
                <w:szCs w:val="18"/>
              </w:rPr>
              <w:t>2#</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宁夏</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2967</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3200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1.08</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12.00</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23</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神华宁煤</w:t>
            </w:r>
            <w:r w:rsidRPr="00FF3E1E">
              <w:rPr>
                <w:rFonts w:ascii="Times New Roman" w:hAnsi="Times New Roman" w:cs="Times New Roman"/>
                <w:color w:val="000000"/>
                <w:kern w:val="24"/>
                <w:sz w:val="18"/>
                <w:szCs w:val="18"/>
              </w:rPr>
              <w:t>3#</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宁夏</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2967</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3200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1.08</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18.00</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24</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海尔试桩</w:t>
            </w:r>
            <w:r w:rsidRPr="00FF3E1E">
              <w:rPr>
                <w:rFonts w:ascii="Times New Roman" w:hAnsi="Times New Roman" w:cs="Times New Roman"/>
                <w:color w:val="000000"/>
                <w:kern w:val="24"/>
                <w:sz w:val="18"/>
                <w:szCs w:val="18"/>
              </w:rPr>
              <w:t>1#</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河南</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16</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500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2151</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2520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1.17</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10.31</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25</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海尔试桩</w:t>
            </w:r>
            <w:r w:rsidRPr="00FF3E1E">
              <w:rPr>
                <w:rFonts w:ascii="Times New Roman" w:hAnsi="Times New Roman" w:cs="Times New Roman"/>
                <w:color w:val="000000"/>
                <w:kern w:val="24"/>
                <w:sz w:val="18"/>
                <w:szCs w:val="18"/>
              </w:rPr>
              <w:t>2#</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河南</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16</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500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2204</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2310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1.05</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16.35</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26</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海尔试桩</w:t>
            </w:r>
            <w:r w:rsidRPr="00FF3E1E">
              <w:rPr>
                <w:rFonts w:ascii="Times New Roman" w:hAnsi="Times New Roman" w:cs="Times New Roman"/>
                <w:color w:val="000000"/>
                <w:kern w:val="24"/>
                <w:sz w:val="18"/>
                <w:szCs w:val="18"/>
              </w:rPr>
              <w:t>3#</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河南</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16</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500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2246</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2520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1.12</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11.3</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27</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海尔试桩</w:t>
            </w:r>
            <w:r w:rsidRPr="00FF3E1E">
              <w:rPr>
                <w:rFonts w:ascii="Times New Roman" w:hAnsi="Times New Roman" w:cs="Times New Roman"/>
                <w:color w:val="000000"/>
                <w:kern w:val="24"/>
                <w:sz w:val="18"/>
                <w:szCs w:val="18"/>
              </w:rPr>
              <w:t>4#</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河南</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16</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500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2550</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3150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1.24</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19.38</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28</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海尔试桩</w:t>
            </w:r>
            <w:r w:rsidRPr="00FF3E1E">
              <w:rPr>
                <w:rFonts w:ascii="Times New Roman" w:hAnsi="Times New Roman" w:cs="Times New Roman"/>
                <w:color w:val="000000"/>
                <w:kern w:val="24"/>
                <w:sz w:val="18"/>
                <w:szCs w:val="18"/>
              </w:rPr>
              <w:t>8#</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河南</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16</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500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2373</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2730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1.15</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14.7</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29</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海尔试桩</w:t>
            </w:r>
            <w:r w:rsidRPr="00FF3E1E">
              <w:rPr>
                <w:rFonts w:ascii="Times New Roman" w:hAnsi="Times New Roman" w:cs="Times New Roman"/>
                <w:color w:val="000000"/>
                <w:kern w:val="24"/>
                <w:sz w:val="18"/>
                <w:szCs w:val="18"/>
              </w:rPr>
              <w:t>9#</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河南</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16</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500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2424</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2310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0.95</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10.6</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30</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北京试验</w:t>
            </w:r>
            <w:r w:rsidRPr="00FF3E1E">
              <w:rPr>
                <w:rFonts w:ascii="Times New Roman" w:hAnsi="Times New Roman" w:cs="Times New Roman"/>
                <w:color w:val="000000"/>
                <w:kern w:val="24"/>
                <w:sz w:val="18"/>
                <w:szCs w:val="18"/>
              </w:rPr>
              <w:t>13#</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北京</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13</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2222</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2757</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1.24</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13.12</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31</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北京试验</w:t>
            </w:r>
            <w:r w:rsidRPr="00FF3E1E">
              <w:rPr>
                <w:rFonts w:ascii="Times New Roman" w:hAnsi="Times New Roman" w:cs="Times New Roman"/>
                <w:color w:val="000000"/>
                <w:kern w:val="24"/>
                <w:sz w:val="18"/>
                <w:szCs w:val="18"/>
              </w:rPr>
              <w:t>14#</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北京</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14</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1285</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2200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1.71</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38.8</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32</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北京试验</w:t>
            </w:r>
            <w:r w:rsidRPr="00FF3E1E">
              <w:rPr>
                <w:rFonts w:ascii="Times New Roman" w:hAnsi="Times New Roman" w:cs="Times New Roman"/>
                <w:color w:val="000000"/>
                <w:kern w:val="24"/>
                <w:sz w:val="18"/>
                <w:szCs w:val="18"/>
              </w:rPr>
              <w:t>11#</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北京</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11</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1299</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1400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1.08</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36.99</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33</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北京试验</w:t>
            </w:r>
            <w:r w:rsidRPr="00FF3E1E">
              <w:rPr>
                <w:rFonts w:ascii="Times New Roman" w:hAnsi="Times New Roman" w:cs="Times New Roman"/>
                <w:color w:val="000000"/>
                <w:kern w:val="24"/>
                <w:sz w:val="18"/>
                <w:szCs w:val="18"/>
              </w:rPr>
              <w:t>142#</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北京</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14</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1808</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2200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1.22</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36.98</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34</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东兴家苑</w:t>
            </w:r>
            <w:r w:rsidRPr="00FF3E1E">
              <w:rPr>
                <w:rFonts w:ascii="Times New Roman" w:hAnsi="Times New Roman" w:cs="Times New Roman"/>
                <w:color w:val="000000"/>
                <w:kern w:val="24"/>
                <w:sz w:val="18"/>
                <w:szCs w:val="18"/>
              </w:rPr>
              <w:t>2#</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甘肃</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14</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3893</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4000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1.03</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39</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35</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东兴家苑</w:t>
            </w:r>
            <w:r w:rsidRPr="00FF3E1E">
              <w:rPr>
                <w:rFonts w:ascii="Times New Roman" w:hAnsi="Times New Roman" w:cs="Times New Roman"/>
                <w:color w:val="000000"/>
                <w:kern w:val="24"/>
                <w:sz w:val="18"/>
                <w:szCs w:val="18"/>
              </w:rPr>
              <w:t>2#</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甘肃</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14</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3893</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3600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0.92</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34</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36</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东兴家苑</w:t>
            </w:r>
            <w:r w:rsidRPr="00FF3E1E">
              <w:rPr>
                <w:rFonts w:ascii="Times New Roman" w:hAnsi="Times New Roman" w:cs="Times New Roman"/>
                <w:color w:val="000000"/>
                <w:kern w:val="24"/>
                <w:sz w:val="18"/>
                <w:szCs w:val="18"/>
              </w:rPr>
              <w:t>6#</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甘肃</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14</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3256</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3600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1.11</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34</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37</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东兴家苑</w:t>
            </w:r>
            <w:r w:rsidRPr="00FF3E1E">
              <w:rPr>
                <w:rFonts w:ascii="Times New Roman" w:hAnsi="Times New Roman" w:cs="Times New Roman"/>
                <w:color w:val="000000"/>
                <w:kern w:val="24"/>
                <w:sz w:val="18"/>
                <w:szCs w:val="18"/>
              </w:rPr>
              <w:t>8#</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甘肃</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14</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400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3303</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3600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1.09</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38</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38</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正商瑞钻</w:t>
            </w:r>
            <w:r w:rsidRPr="00FF3E1E">
              <w:rPr>
                <w:rFonts w:ascii="Times New Roman" w:hAnsi="Times New Roman" w:cs="Times New Roman"/>
                <w:color w:val="000000"/>
                <w:kern w:val="24"/>
                <w:sz w:val="18"/>
                <w:szCs w:val="18"/>
              </w:rPr>
              <w:t>1#</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sz w:val="18"/>
                <w:szCs w:val="18"/>
              </w:rPr>
              <w:t>河南</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23</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500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5861</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6000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1.03</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24.96</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39</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正商瑞钻</w:t>
            </w:r>
            <w:r w:rsidRPr="00FF3E1E">
              <w:rPr>
                <w:rFonts w:ascii="Times New Roman" w:hAnsi="Times New Roman" w:cs="Times New Roman"/>
                <w:color w:val="000000"/>
                <w:kern w:val="24"/>
                <w:sz w:val="18"/>
                <w:szCs w:val="18"/>
              </w:rPr>
              <w:t>2#</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sz w:val="18"/>
                <w:szCs w:val="18"/>
              </w:rPr>
              <w:t>河南</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23</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500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5861</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6400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1.09</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26.43</w:t>
            </w:r>
          </w:p>
        </w:tc>
      </w:tr>
      <w:tr w:rsidR="004A48B3" w:rsidRPr="0073542F" w:rsidTr="00FF3E1E">
        <w:tc>
          <w:tcPr>
            <w:tcW w:w="534" w:type="dxa"/>
            <w:vAlign w:val="center"/>
          </w:tcPr>
          <w:p w:rsidR="004A48B3" w:rsidRPr="00FF3E1E" w:rsidRDefault="004A48B3" w:rsidP="00FF3E1E">
            <w:pPr>
              <w:jc w:val="center"/>
              <w:rPr>
                <w:sz w:val="18"/>
                <w:szCs w:val="18"/>
              </w:rPr>
            </w:pPr>
            <w:r w:rsidRPr="00FF3E1E">
              <w:rPr>
                <w:sz w:val="18"/>
                <w:szCs w:val="18"/>
              </w:rPr>
              <w:t>40</w:t>
            </w:r>
          </w:p>
        </w:tc>
        <w:tc>
          <w:tcPr>
            <w:tcW w:w="198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color w:val="000000"/>
                <w:kern w:val="24"/>
                <w:sz w:val="18"/>
                <w:szCs w:val="18"/>
              </w:rPr>
              <w:t>正商瑞钻</w:t>
            </w:r>
            <w:r w:rsidRPr="00FF3E1E">
              <w:rPr>
                <w:rFonts w:ascii="Times New Roman" w:hAnsi="Times New Roman" w:cs="Times New Roman"/>
                <w:color w:val="000000"/>
                <w:kern w:val="24"/>
                <w:sz w:val="18"/>
                <w:szCs w:val="18"/>
              </w:rPr>
              <w:t>3#</w:t>
            </w:r>
          </w:p>
        </w:tc>
        <w:tc>
          <w:tcPr>
            <w:tcW w:w="709"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Arial" w:hint="eastAsia"/>
                <w:sz w:val="18"/>
                <w:szCs w:val="18"/>
              </w:rPr>
              <w:t>河南</w:t>
            </w:r>
          </w:p>
        </w:tc>
        <w:tc>
          <w:tcPr>
            <w:tcW w:w="672"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23</w:t>
            </w:r>
          </w:p>
        </w:tc>
        <w:tc>
          <w:tcPr>
            <w:tcW w:w="835" w:type="dxa"/>
            <w:vAlign w:val="center"/>
          </w:tcPr>
          <w:p w:rsidR="004A48B3" w:rsidRPr="00FF3E1E" w:rsidRDefault="004A48B3" w:rsidP="00FF3E1E">
            <w:pPr>
              <w:pStyle w:val="NormalWeb"/>
              <w:jc w:val="center"/>
              <w:textAlignment w:val="bottom"/>
              <w:rPr>
                <w:rFonts w:ascii="Times New Roman" w:hAnsi="Times New Roman" w:cs="Arial"/>
                <w:sz w:val="18"/>
                <w:szCs w:val="18"/>
              </w:rPr>
            </w:pPr>
            <w:r w:rsidRPr="00FF3E1E">
              <w:rPr>
                <w:rFonts w:ascii="Times New Roman" w:hAnsi="Times New Roman" w:cs="Times New Roman"/>
                <w:color w:val="000000"/>
                <w:kern w:val="24"/>
                <w:sz w:val="18"/>
                <w:szCs w:val="18"/>
              </w:rPr>
              <w:t>500</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5861</w:t>
            </w:r>
          </w:p>
        </w:tc>
        <w:tc>
          <w:tcPr>
            <w:tcW w:w="1090"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6800</w:t>
            </w:r>
          </w:p>
        </w:tc>
        <w:tc>
          <w:tcPr>
            <w:tcW w:w="804"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1.16</w:t>
            </w:r>
          </w:p>
        </w:tc>
        <w:tc>
          <w:tcPr>
            <w:tcW w:w="947" w:type="dxa"/>
            <w:vAlign w:val="center"/>
          </w:tcPr>
          <w:p w:rsidR="004A48B3" w:rsidRPr="00FF3E1E" w:rsidRDefault="004A48B3" w:rsidP="00FF3E1E">
            <w:pPr>
              <w:pStyle w:val="NormalWeb"/>
              <w:jc w:val="center"/>
              <w:textAlignment w:val="center"/>
              <w:rPr>
                <w:rFonts w:ascii="Times New Roman" w:hAnsi="Times New Roman" w:cs="Arial"/>
                <w:sz w:val="18"/>
                <w:szCs w:val="18"/>
              </w:rPr>
            </w:pPr>
            <w:r w:rsidRPr="00FF3E1E">
              <w:rPr>
                <w:rFonts w:ascii="Times New Roman" w:hAnsi="Times New Roman" w:cs="Times New Roman"/>
                <w:color w:val="000000"/>
                <w:kern w:val="24"/>
                <w:sz w:val="18"/>
                <w:szCs w:val="18"/>
              </w:rPr>
              <w:t>35.52</w:t>
            </w:r>
          </w:p>
        </w:tc>
      </w:tr>
    </w:tbl>
    <w:p w:rsidR="004A48B3" w:rsidRDefault="004A48B3" w:rsidP="004A48B3">
      <w:pPr>
        <w:spacing w:line="360" w:lineRule="auto"/>
        <w:ind w:firstLineChars="200" w:firstLine="31680"/>
        <w:rPr>
          <w:rFonts w:cs="宋体"/>
          <w:kern w:val="0"/>
          <w:szCs w:val="21"/>
        </w:rPr>
      </w:pPr>
      <w:r w:rsidRPr="0073542F">
        <w:rPr>
          <w:rFonts w:cs="宋体" w:hint="eastAsia"/>
          <w:kern w:val="0"/>
          <w:szCs w:val="21"/>
        </w:rPr>
        <w:t>验证分析结果表明，</w:t>
      </w:r>
      <w:r>
        <w:rPr>
          <w:rFonts w:hint="eastAsia"/>
          <w:szCs w:val="21"/>
        </w:rPr>
        <w:t>单</w:t>
      </w:r>
      <w:r w:rsidRPr="0073542F">
        <w:rPr>
          <w:rFonts w:hint="eastAsia"/>
          <w:szCs w:val="21"/>
        </w:rPr>
        <w:t>桩</w:t>
      </w:r>
      <w:r w:rsidRPr="0073542F">
        <w:rPr>
          <w:rFonts w:cs="宋体" w:hint="eastAsia"/>
          <w:kern w:val="0"/>
          <w:szCs w:val="21"/>
        </w:rPr>
        <w:t>静载试验</w:t>
      </w:r>
      <w:r>
        <w:rPr>
          <w:rFonts w:cs="宋体" w:hint="eastAsia"/>
          <w:kern w:val="0"/>
          <w:szCs w:val="21"/>
        </w:rPr>
        <w:t>的</w:t>
      </w:r>
      <w:r w:rsidRPr="0073542F">
        <w:rPr>
          <w:rFonts w:cs="宋体" w:hint="eastAsia"/>
          <w:kern w:val="0"/>
          <w:szCs w:val="21"/>
        </w:rPr>
        <w:t>实测极限承载力结果与中国京冶经验参数法</w:t>
      </w:r>
      <w:r>
        <w:rPr>
          <w:rFonts w:cs="宋体" w:hint="eastAsia"/>
          <w:kern w:val="0"/>
          <w:szCs w:val="21"/>
        </w:rPr>
        <w:t>的</w:t>
      </w:r>
      <w:r w:rsidRPr="0073542F">
        <w:rPr>
          <w:rFonts w:cs="宋体" w:hint="eastAsia"/>
          <w:kern w:val="0"/>
          <w:szCs w:val="21"/>
        </w:rPr>
        <w:t>极限承载力计算结果相比，静载试验实测值与计算值之比</w:t>
      </w:r>
      <w:r>
        <w:rPr>
          <w:rFonts w:cs="宋体" w:hint="eastAsia"/>
          <w:kern w:val="0"/>
          <w:szCs w:val="21"/>
        </w:rPr>
        <w:t>有</w:t>
      </w:r>
      <w:r>
        <w:rPr>
          <w:rFonts w:cs="宋体"/>
          <w:kern w:val="0"/>
          <w:szCs w:val="21"/>
        </w:rPr>
        <w:t xml:space="preserve">95% </w:t>
      </w:r>
      <w:r>
        <w:rPr>
          <w:rFonts w:cs="宋体" w:hint="eastAsia"/>
          <w:kern w:val="0"/>
          <w:szCs w:val="21"/>
        </w:rPr>
        <w:t>的分析数据大于等于</w:t>
      </w:r>
      <w:r w:rsidRPr="0073542F">
        <w:rPr>
          <w:rFonts w:cs="宋体"/>
          <w:kern w:val="0"/>
          <w:szCs w:val="21"/>
        </w:rPr>
        <w:t>1.0</w:t>
      </w:r>
      <w:r>
        <w:rPr>
          <w:rFonts w:cs="宋体" w:hint="eastAsia"/>
          <w:kern w:val="0"/>
          <w:szCs w:val="21"/>
        </w:rPr>
        <w:t>，充分证明了中国京冶经验参数法的计算结果是安全可靠的。为</w:t>
      </w:r>
      <w:r w:rsidRPr="0073542F">
        <w:rPr>
          <w:rFonts w:cs="宋体" w:hint="eastAsia"/>
          <w:kern w:val="0"/>
          <w:szCs w:val="21"/>
        </w:rPr>
        <w:t>清楚展示验证分析</w:t>
      </w:r>
      <w:r>
        <w:rPr>
          <w:rFonts w:cs="宋体" w:hint="eastAsia"/>
          <w:kern w:val="0"/>
          <w:szCs w:val="21"/>
        </w:rPr>
        <w:t>的安全度</w:t>
      </w:r>
      <w:r w:rsidRPr="0073542F">
        <w:rPr>
          <w:rFonts w:cs="宋体" w:hint="eastAsia"/>
          <w:kern w:val="0"/>
          <w:szCs w:val="21"/>
        </w:rPr>
        <w:t>，利用</w:t>
      </w:r>
      <w:r>
        <w:rPr>
          <w:rFonts w:cs="宋体" w:hint="eastAsia"/>
          <w:kern w:val="0"/>
          <w:szCs w:val="21"/>
        </w:rPr>
        <w:t>上述</w:t>
      </w:r>
      <w:r w:rsidRPr="0073542F">
        <w:rPr>
          <w:rFonts w:cs="宋体"/>
          <w:kern w:val="0"/>
          <w:szCs w:val="21"/>
        </w:rPr>
        <w:t>40</w:t>
      </w:r>
      <w:r w:rsidRPr="0073542F">
        <w:rPr>
          <w:rFonts w:cs="宋体" w:hint="eastAsia"/>
          <w:kern w:val="0"/>
          <w:szCs w:val="21"/>
        </w:rPr>
        <w:t>根</w:t>
      </w:r>
      <w:r w:rsidRPr="0073542F">
        <w:rPr>
          <w:rFonts w:hint="eastAsia"/>
          <w:szCs w:val="21"/>
        </w:rPr>
        <w:t>短螺旋挤土灌注桩</w:t>
      </w:r>
      <w:r w:rsidRPr="0073542F">
        <w:rPr>
          <w:rFonts w:cs="宋体" w:hint="eastAsia"/>
          <w:kern w:val="0"/>
          <w:szCs w:val="21"/>
        </w:rPr>
        <w:t>的试验实测值与计算值之比</w:t>
      </w:r>
      <w:r>
        <w:rPr>
          <w:rFonts w:cs="宋体" w:hint="eastAsia"/>
          <w:kern w:val="0"/>
          <w:szCs w:val="21"/>
        </w:rPr>
        <w:t>的数据</w:t>
      </w:r>
      <w:r w:rsidRPr="0073542F">
        <w:rPr>
          <w:rFonts w:cs="宋体" w:hint="eastAsia"/>
          <w:kern w:val="0"/>
          <w:szCs w:val="21"/>
        </w:rPr>
        <w:t>，绘制了</w:t>
      </w:r>
      <w:r>
        <w:rPr>
          <w:rFonts w:cs="宋体" w:hint="eastAsia"/>
          <w:kern w:val="0"/>
          <w:szCs w:val="21"/>
        </w:rPr>
        <w:t>附</w:t>
      </w:r>
      <w:r w:rsidRPr="0073542F">
        <w:rPr>
          <w:rFonts w:cs="宋体" w:hint="eastAsia"/>
          <w:kern w:val="0"/>
          <w:szCs w:val="21"/>
        </w:rPr>
        <w:t>图</w:t>
      </w:r>
      <w:r w:rsidRPr="0073542F">
        <w:rPr>
          <w:rFonts w:cs="宋体"/>
          <w:kern w:val="0"/>
          <w:szCs w:val="21"/>
        </w:rPr>
        <w:t>4.3</w:t>
      </w:r>
      <w:r>
        <w:rPr>
          <w:rFonts w:cs="宋体"/>
          <w:kern w:val="0"/>
          <w:szCs w:val="21"/>
        </w:rPr>
        <w:t>.3</w:t>
      </w:r>
      <w:r w:rsidRPr="0073542F">
        <w:rPr>
          <w:rFonts w:cs="宋体" w:hint="eastAsia"/>
          <w:kern w:val="0"/>
          <w:szCs w:val="21"/>
        </w:rPr>
        <w:t>。</w:t>
      </w:r>
    </w:p>
    <w:p w:rsidR="004A48B3" w:rsidRDefault="004A48B3" w:rsidP="00A2276A">
      <w:pPr>
        <w:spacing w:line="360" w:lineRule="auto"/>
        <w:ind w:firstLineChars="200" w:firstLine="31680"/>
        <w:jc w:val="center"/>
        <w:rPr>
          <w:rFonts w:cs="宋体"/>
          <w:kern w:val="0"/>
          <w:szCs w:val="21"/>
        </w:rPr>
      </w:pPr>
      <w:r w:rsidRPr="00FF3E1E">
        <w:rPr>
          <w:rFonts w:cs="宋体"/>
          <w:noProof/>
          <w:kern w:val="0"/>
          <w:szCs w:val="21"/>
        </w:rPr>
        <w:pict>
          <v:shape id="图表 2" o:spid="_x0000_i1056" type="#_x0000_t75" style="width:267.75pt;height:177.75pt;visibility:visible">
            <v:imagedata r:id="rId51" o:title=""/>
            <o:lock v:ext="edit" aspectratio="f"/>
          </v:shape>
        </w:pict>
      </w:r>
    </w:p>
    <w:p w:rsidR="004A48B3" w:rsidRDefault="004A48B3" w:rsidP="00A2276A">
      <w:pPr>
        <w:tabs>
          <w:tab w:val="center" w:pos="4462"/>
          <w:tab w:val="right" w:pos="8504"/>
        </w:tabs>
        <w:spacing w:line="360" w:lineRule="auto"/>
        <w:ind w:firstLineChars="200" w:firstLine="31680"/>
        <w:jc w:val="left"/>
        <w:rPr>
          <w:rFonts w:cs="宋体"/>
          <w:kern w:val="0"/>
          <w:szCs w:val="21"/>
        </w:rPr>
      </w:pPr>
      <w:r>
        <w:rPr>
          <w:rFonts w:cs="宋体"/>
          <w:kern w:val="0"/>
          <w:szCs w:val="21"/>
        </w:rPr>
        <w:tab/>
      </w:r>
      <w:r>
        <w:rPr>
          <w:rFonts w:cs="宋体" w:hint="eastAsia"/>
          <w:kern w:val="0"/>
          <w:szCs w:val="21"/>
        </w:rPr>
        <w:t>附</w:t>
      </w:r>
      <w:r w:rsidRPr="0073542F">
        <w:rPr>
          <w:rFonts w:cs="宋体" w:hint="eastAsia"/>
          <w:kern w:val="0"/>
          <w:szCs w:val="21"/>
        </w:rPr>
        <w:t>图</w:t>
      </w:r>
      <w:r w:rsidRPr="0073542F">
        <w:rPr>
          <w:rFonts w:cs="宋体"/>
          <w:kern w:val="0"/>
          <w:szCs w:val="21"/>
        </w:rPr>
        <w:t>4.3</w:t>
      </w:r>
      <w:r>
        <w:rPr>
          <w:rFonts w:cs="宋体"/>
          <w:kern w:val="0"/>
          <w:szCs w:val="21"/>
        </w:rPr>
        <w:t>.3</w:t>
      </w:r>
      <w:r w:rsidRPr="0073542F">
        <w:rPr>
          <w:rFonts w:cs="宋体"/>
          <w:kern w:val="0"/>
          <w:szCs w:val="21"/>
        </w:rPr>
        <w:t xml:space="preserve">  </w:t>
      </w:r>
      <w:r w:rsidRPr="0073542F">
        <w:rPr>
          <w:rFonts w:hint="eastAsia"/>
          <w:szCs w:val="21"/>
        </w:rPr>
        <w:t>短螺旋挤土灌注桩</w:t>
      </w:r>
      <w:r w:rsidRPr="0073542F">
        <w:rPr>
          <w:rFonts w:cs="宋体" w:hint="eastAsia"/>
          <w:kern w:val="0"/>
          <w:szCs w:val="21"/>
        </w:rPr>
        <w:t>极限承载力实测值</w:t>
      </w:r>
      <w:r w:rsidRPr="0073542F">
        <w:rPr>
          <w:rFonts w:cs="宋体"/>
          <w:kern w:val="0"/>
          <w:szCs w:val="21"/>
        </w:rPr>
        <w:t>/</w:t>
      </w:r>
      <w:r w:rsidRPr="0073542F">
        <w:rPr>
          <w:rFonts w:cs="宋体" w:hint="eastAsia"/>
          <w:kern w:val="0"/>
          <w:szCs w:val="21"/>
        </w:rPr>
        <w:t>计算值频次分布图</w:t>
      </w:r>
      <w:r>
        <w:rPr>
          <w:rFonts w:cs="宋体"/>
          <w:kern w:val="0"/>
          <w:szCs w:val="21"/>
        </w:rPr>
        <w:tab/>
      </w:r>
    </w:p>
    <w:p w:rsidR="004A48B3" w:rsidRDefault="004A48B3" w:rsidP="00A2276A">
      <w:pPr>
        <w:spacing w:line="360" w:lineRule="auto"/>
        <w:ind w:firstLineChars="200" w:firstLine="31680"/>
        <w:rPr>
          <w:rFonts w:cs="宋体"/>
          <w:kern w:val="0"/>
          <w:szCs w:val="21"/>
        </w:rPr>
      </w:pPr>
      <w:r>
        <w:rPr>
          <w:rFonts w:cs="宋体" w:hint="eastAsia"/>
          <w:kern w:val="0"/>
          <w:szCs w:val="21"/>
        </w:rPr>
        <w:t>附</w:t>
      </w:r>
      <w:r w:rsidRPr="0073542F">
        <w:rPr>
          <w:rFonts w:cs="宋体" w:hint="eastAsia"/>
          <w:kern w:val="0"/>
          <w:szCs w:val="21"/>
        </w:rPr>
        <w:t>图</w:t>
      </w:r>
      <w:r w:rsidRPr="0073542F">
        <w:rPr>
          <w:rFonts w:cs="宋体"/>
          <w:kern w:val="0"/>
          <w:szCs w:val="21"/>
        </w:rPr>
        <w:t>4.3</w:t>
      </w:r>
      <w:r>
        <w:rPr>
          <w:rFonts w:cs="宋体"/>
          <w:kern w:val="0"/>
          <w:szCs w:val="21"/>
        </w:rPr>
        <w:t>.3</w:t>
      </w:r>
      <w:r w:rsidRPr="0073542F">
        <w:rPr>
          <w:rFonts w:cs="宋体" w:hint="eastAsia"/>
          <w:kern w:val="0"/>
          <w:szCs w:val="21"/>
        </w:rPr>
        <w:t>显示</w:t>
      </w:r>
      <w:r>
        <w:rPr>
          <w:rFonts w:cs="宋体" w:hint="eastAsia"/>
          <w:kern w:val="0"/>
          <w:szCs w:val="21"/>
        </w:rPr>
        <w:t>出</w:t>
      </w:r>
      <w:r w:rsidRPr="0073542F">
        <w:rPr>
          <w:rFonts w:cs="宋体" w:hint="eastAsia"/>
          <w:kern w:val="0"/>
          <w:szCs w:val="21"/>
        </w:rPr>
        <w:t>经验参数计算方法的计算结果中共有</w:t>
      </w:r>
      <w:r w:rsidRPr="0073542F">
        <w:rPr>
          <w:rFonts w:cs="宋体"/>
          <w:kern w:val="0"/>
          <w:szCs w:val="21"/>
        </w:rPr>
        <w:t>38</w:t>
      </w:r>
      <w:r w:rsidRPr="0073542F">
        <w:rPr>
          <w:rFonts w:cs="宋体" w:hint="eastAsia"/>
          <w:kern w:val="0"/>
          <w:szCs w:val="21"/>
        </w:rPr>
        <w:t>个结果小于或等于实测结果，占比</w:t>
      </w:r>
      <w:r w:rsidRPr="0073542F">
        <w:rPr>
          <w:rFonts w:cs="宋体"/>
          <w:kern w:val="0"/>
          <w:szCs w:val="21"/>
        </w:rPr>
        <w:t>95%</w:t>
      </w:r>
      <w:r w:rsidRPr="0073542F">
        <w:rPr>
          <w:rFonts w:cs="宋体" w:hint="eastAsia"/>
          <w:kern w:val="0"/>
          <w:szCs w:val="21"/>
        </w:rPr>
        <w:t>。其中与静载试验实测结果接近的（</w:t>
      </w:r>
      <w:r w:rsidRPr="0073542F">
        <w:rPr>
          <w:rFonts w:cs="宋体"/>
          <w:kern w:val="0"/>
          <w:szCs w:val="21"/>
        </w:rPr>
        <w:t>1.0~1.1</w:t>
      </w:r>
      <w:r w:rsidRPr="0073542F">
        <w:rPr>
          <w:rFonts w:cs="宋体" w:hint="eastAsia"/>
          <w:kern w:val="0"/>
          <w:szCs w:val="21"/>
        </w:rPr>
        <w:t>）共有</w:t>
      </w:r>
      <w:r w:rsidRPr="0073542F">
        <w:rPr>
          <w:rFonts w:cs="宋体"/>
          <w:kern w:val="0"/>
          <w:szCs w:val="21"/>
        </w:rPr>
        <w:t>17</w:t>
      </w:r>
      <w:r w:rsidRPr="0073542F">
        <w:rPr>
          <w:rFonts w:cs="宋体" w:hint="eastAsia"/>
          <w:kern w:val="0"/>
          <w:szCs w:val="21"/>
        </w:rPr>
        <w:t>个，占比</w:t>
      </w:r>
      <w:r w:rsidRPr="0073542F">
        <w:rPr>
          <w:rFonts w:cs="宋体"/>
          <w:kern w:val="0"/>
          <w:szCs w:val="21"/>
        </w:rPr>
        <w:t>43%</w:t>
      </w:r>
      <w:r w:rsidRPr="0073542F">
        <w:rPr>
          <w:rFonts w:cs="宋体" w:hint="eastAsia"/>
          <w:kern w:val="0"/>
          <w:szCs w:val="21"/>
        </w:rPr>
        <w:t>，</w:t>
      </w:r>
      <w:r w:rsidRPr="0073542F">
        <w:rPr>
          <w:rFonts w:cs="宋体"/>
          <w:kern w:val="0"/>
          <w:szCs w:val="21"/>
        </w:rPr>
        <w:t>5%</w:t>
      </w:r>
      <w:r w:rsidRPr="0073542F">
        <w:rPr>
          <w:rFonts w:cs="宋体" w:hint="eastAsia"/>
          <w:kern w:val="0"/>
          <w:szCs w:val="21"/>
        </w:rPr>
        <w:t>小于</w:t>
      </w:r>
      <w:r w:rsidRPr="0073542F">
        <w:rPr>
          <w:rFonts w:cs="宋体"/>
          <w:kern w:val="0"/>
          <w:szCs w:val="21"/>
        </w:rPr>
        <w:t>1.0</w:t>
      </w:r>
      <w:r w:rsidRPr="0073542F">
        <w:rPr>
          <w:rFonts w:cs="宋体" w:hint="eastAsia"/>
          <w:kern w:val="0"/>
          <w:szCs w:val="21"/>
        </w:rPr>
        <w:t>比值的区间为</w:t>
      </w:r>
      <w:r w:rsidRPr="0073542F">
        <w:rPr>
          <w:rFonts w:cs="宋体"/>
          <w:kern w:val="0"/>
          <w:szCs w:val="21"/>
        </w:rPr>
        <w:t>0.9~1.0</w:t>
      </w:r>
      <w:r w:rsidRPr="0073542F">
        <w:rPr>
          <w:rFonts w:cs="宋体" w:hint="eastAsia"/>
          <w:kern w:val="0"/>
          <w:szCs w:val="21"/>
        </w:rPr>
        <w:t>的共有</w:t>
      </w:r>
      <w:r w:rsidRPr="0073542F">
        <w:rPr>
          <w:rFonts w:cs="宋体"/>
          <w:kern w:val="0"/>
          <w:szCs w:val="21"/>
        </w:rPr>
        <w:t>2</w:t>
      </w:r>
      <w:r w:rsidRPr="0073542F">
        <w:rPr>
          <w:rFonts w:cs="宋体" w:hint="eastAsia"/>
          <w:kern w:val="0"/>
          <w:szCs w:val="21"/>
        </w:rPr>
        <w:t>个，另有</w:t>
      </w:r>
      <w:r w:rsidRPr="0073542F">
        <w:rPr>
          <w:rFonts w:cs="宋体"/>
          <w:kern w:val="0"/>
          <w:szCs w:val="21"/>
        </w:rPr>
        <w:t>2</w:t>
      </w:r>
      <w:r w:rsidRPr="0073542F">
        <w:rPr>
          <w:rFonts w:cs="宋体" w:hint="eastAsia"/>
          <w:kern w:val="0"/>
          <w:szCs w:val="21"/>
        </w:rPr>
        <w:t>个样本的计算结果过于保守，其比值大于</w:t>
      </w:r>
      <w:r w:rsidRPr="0073542F">
        <w:rPr>
          <w:rFonts w:cs="宋体"/>
          <w:kern w:val="0"/>
          <w:szCs w:val="21"/>
        </w:rPr>
        <w:t>1.4</w:t>
      </w:r>
      <w:r w:rsidRPr="0073542F">
        <w:rPr>
          <w:rFonts w:cs="宋体" w:hint="eastAsia"/>
          <w:kern w:val="0"/>
          <w:szCs w:val="21"/>
        </w:rPr>
        <w:t>。</w:t>
      </w:r>
      <w:r>
        <w:rPr>
          <w:rFonts w:cs="宋体" w:hint="eastAsia"/>
          <w:kern w:val="0"/>
          <w:szCs w:val="21"/>
        </w:rPr>
        <w:t>通过</w:t>
      </w:r>
      <w:r w:rsidRPr="0073542F">
        <w:rPr>
          <w:rFonts w:cs="宋体" w:hint="eastAsia"/>
          <w:kern w:val="0"/>
          <w:szCs w:val="21"/>
        </w:rPr>
        <w:t>验证分析</w:t>
      </w:r>
      <w:r>
        <w:rPr>
          <w:rFonts w:cs="宋体" w:hint="eastAsia"/>
          <w:kern w:val="0"/>
          <w:szCs w:val="21"/>
        </w:rPr>
        <w:t>，可以确定</w:t>
      </w:r>
      <w:r w:rsidRPr="0073542F">
        <w:rPr>
          <w:rFonts w:cs="宋体" w:hint="eastAsia"/>
          <w:kern w:val="0"/>
          <w:szCs w:val="21"/>
        </w:rPr>
        <w:t>经验参数法是兼顾经济性和安全性的可靠计算方法。</w:t>
      </w:r>
      <w:r>
        <w:rPr>
          <w:rFonts w:cs="宋体" w:hint="eastAsia"/>
          <w:kern w:val="0"/>
          <w:szCs w:val="21"/>
        </w:rPr>
        <w:t>另一方面，从附表</w:t>
      </w:r>
      <w:r>
        <w:rPr>
          <w:rFonts w:cs="宋体"/>
          <w:kern w:val="0"/>
          <w:szCs w:val="21"/>
        </w:rPr>
        <w:t>4.3.3</w:t>
      </w:r>
      <w:r>
        <w:rPr>
          <w:rFonts w:cs="宋体" w:hint="eastAsia"/>
          <w:kern w:val="0"/>
          <w:szCs w:val="21"/>
        </w:rPr>
        <w:t>中的试验桩最终沉降量实测数据能够发现仅有</w:t>
      </w:r>
      <w:r>
        <w:rPr>
          <w:rFonts w:cs="宋体"/>
          <w:kern w:val="0"/>
          <w:szCs w:val="21"/>
        </w:rPr>
        <w:t>35%</w:t>
      </w:r>
      <w:r>
        <w:rPr>
          <w:rFonts w:cs="宋体" w:hint="eastAsia"/>
          <w:kern w:val="0"/>
          <w:szCs w:val="21"/>
        </w:rPr>
        <w:t>的试验桩最终沉降量大于</w:t>
      </w:r>
      <w:r>
        <w:rPr>
          <w:rFonts w:cs="宋体"/>
          <w:kern w:val="0"/>
          <w:szCs w:val="21"/>
        </w:rPr>
        <w:t>20 mm</w:t>
      </w:r>
      <w:r>
        <w:rPr>
          <w:rFonts w:cs="宋体" w:hint="eastAsia"/>
          <w:kern w:val="0"/>
          <w:szCs w:val="21"/>
        </w:rPr>
        <w:t>，即分析表给出的单桩静载试验实测值有绝大部分并未达到试验桩的极限承载力值。这从侧面</w:t>
      </w:r>
      <w:r w:rsidRPr="00F8620C">
        <w:rPr>
          <w:rFonts w:cs="宋体" w:hint="eastAsia"/>
          <w:kern w:val="0"/>
          <w:szCs w:val="21"/>
        </w:rPr>
        <w:t>证明</w:t>
      </w:r>
      <w:r>
        <w:rPr>
          <w:rFonts w:cs="宋体" w:hint="eastAsia"/>
          <w:kern w:val="0"/>
          <w:szCs w:val="21"/>
        </w:rPr>
        <w:t>本标准推荐的经验参数法是一种具有足够安全度的计算方法。今后还应</w:t>
      </w:r>
      <w:r w:rsidRPr="0073542F">
        <w:rPr>
          <w:rFonts w:cs="宋体" w:hint="eastAsia"/>
          <w:kern w:val="0"/>
          <w:szCs w:val="21"/>
        </w:rPr>
        <w:t>根据</w:t>
      </w:r>
      <w:r>
        <w:rPr>
          <w:rFonts w:cs="宋体" w:hint="eastAsia"/>
          <w:kern w:val="0"/>
          <w:szCs w:val="21"/>
        </w:rPr>
        <w:t>不同地区</w:t>
      </w:r>
      <w:r w:rsidRPr="0073542F">
        <w:rPr>
          <w:rFonts w:cs="宋体" w:hint="eastAsia"/>
          <w:kern w:val="0"/>
          <w:szCs w:val="21"/>
        </w:rPr>
        <w:t>的试桩资料</w:t>
      </w:r>
      <w:r>
        <w:rPr>
          <w:rFonts w:cs="宋体" w:hint="eastAsia"/>
          <w:kern w:val="0"/>
          <w:szCs w:val="21"/>
        </w:rPr>
        <w:t>与计算资料对比与</w:t>
      </w:r>
      <w:r w:rsidRPr="0073542F">
        <w:rPr>
          <w:rFonts w:cs="宋体" w:hint="eastAsia"/>
          <w:kern w:val="0"/>
          <w:szCs w:val="21"/>
        </w:rPr>
        <w:t>验证</w:t>
      </w:r>
      <w:r>
        <w:rPr>
          <w:rFonts w:cs="宋体" w:hint="eastAsia"/>
          <w:kern w:val="0"/>
          <w:szCs w:val="21"/>
        </w:rPr>
        <w:t>，对本标准表</w:t>
      </w:r>
      <w:r>
        <w:rPr>
          <w:rFonts w:cs="宋体"/>
          <w:kern w:val="0"/>
          <w:szCs w:val="21"/>
        </w:rPr>
        <w:t>4.3.3</w:t>
      </w:r>
      <w:r>
        <w:rPr>
          <w:rFonts w:cs="宋体" w:hint="eastAsia"/>
          <w:kern w:val="0"/>
          <w:szCs w:val="21"/>
        </w:rPr>
        <w:t>进行</w:t>
      </w:r>
      <w:r w:rsidRPr="0073542F">
        <w:rPr>
          <w:rFonts w:cs="宋体" w:hint="eastAsia"/>
          <w:kern w:val="0"/>
          <w:szCs w:val="21"/>
        </w:rPr>
        <w:t>调整</w:t>
      </w:r>
      <w:r>
        <w:rPr>
          <w:rFonts w:cs="宋体" w:hint="eastAsia"/>
          <w:kern w:val="0"/>
          <w:szCs w:val="21"/>
        </w:rPr>
        <w:t>，形成不同地区的计算参数表</w:t>
      </w:r>
      <w:r w:rsidRPr="0073542F">
        <w:rPr>
          <w:rFonts w:cs="宋体" w:hint="eastAsia"/>
          <w:kern w:val="0"/>
          <w:szCs w:val="21"/>
        </w:rPr>
        <w:t>。</w:t>
      </w:r>
    </w:p>
    <w:p w:rsidR="004A48B3" w:rsidRPr="0073542F" w:rsidRDefault="004A48B3" w:rsidP="00FF3E1E">
      <w:pPr>
        <w:spacing w:beforeLines="100" w:line="360" w:lineRule="auto"/>
        <w:jc w:val="center"/>
        <w:rPr>
          <w:rFonts w:cs="宋体"/>
          <w:kern w:val="0"/>
          <w:sz w:val="28"/>
          <w:szCs w:val="28"/>
        </w:rPr>
      </w:pPr>
      <w:r w:rsidRPr="00387720">
        <w:rPr>
          <w:rFonts w:ascii="宋体" w:hAnsi="宋体" w:cs="宋体" w:hint="eastAsia"/>
          <w:kern w:val="0"/>
          <w:sz w:val="28"/>
          <w:szCs w:val="28"/>
        </w:rPr>
        <w:t>Ⅲ</w:t>
      </w:r>
      <w:r w:rsidRPr="0073542F">
        <w:rPr>
          <w:rFonts w:cs="宋体"/>
          <w:kern w:val="0"/>
          <w:sz w:val="28"/>
          <w:szCs w:val="28"/>
        </w:rPr>
        <w:t xml:space="preserve">  </w:t>
      </w:r>
      <w:r w:rsidRPr="0073542F">
        <w:rPr>
          <w:rFonts w:cs="宋体" w:hint="eastAsia"/>
          <w:kern w:val="0"/>
          <w:sz w:val="28"/>
          <w:szCs w:val="28"/>
        </w:rPr>
        <w:t>标准贯入试验法</w:t>
      </w:r>
    </w:p>
    <w:p w:rsidR="004A48B3" w:rsidRPr="0073542F" w:rsidRDefault="004A48B3" w:rsidP="00787C00">
      <w:pPr>
        <w:spacing w:line="360" w:lineRule="auto"/>
        <w:rPr>
          <w:rFonts w:cs="宋体"/>
          <w:kern w:val="0"/>
          <w:szCs w:val="21"/>
        </w:rPr>
      </w:pPr>
      <w:r w:rsidRPr="0073542F">
        <w:rPr>
          <w:b/>
          <w:kern w:val="0"/>
          <w:szCs w:val="21"/>
        </w:rPr>
        <w:t xml:space="preserve">4.3.4 </w:t>
      </w:r>
      <w:r w:rsidRPr="0073542F">
        <w:rPr>
          <w:rFonts w:cs="宋体"/>
          <w:b/>
          <w:kern w:val="0"/>
          <w:szCs w:val="21"/>
        </w:rPr>
        <w:t xml:space="preserve"> </w:t>
      </w:r>
      <w:r w:rsidRPr="0073542F">
        <w:rPr>
          <w:rFonts w:cs="宋体" w:hint="eastAsia"/>
          <w:kern w:val="0"/>
          <w:szCs w:val="21"/>
        </w:rPr>
        <w:t>基于</w:t>
      </w:r>
      <w:r>
        <w:rPr>
          <w:rFonts w:cs="宋体" w:hint="eastAsia"/>
          <w:kern w:val="0"/>
          <w:szCs w:val="21"/>
        </w:rPr>
        <w:t>建筑场地</w:t>
      </w:r>
      <w:r w:rsidRPr="0073542F">
        <w:rPr>
          <w:rFonts w:cs="宋体" w:hint="eastAsia"/>
          <w:kern w:val="0"/>
          <w:szCs w:val="21"/>
        </w:rPr>
        <w:t>标准贯入试验结果的短螺旋挤土灌注桩</w:t>
      </w:r>
      <w:r>
        <w:rPr>
          <w:rFonts w:cs="宋体" w:hint="eastAsia"/>
          <w:kern w:val="0"/>
          <w:szCs w:val="21"/>
        </w:rPr>
        <w:t>承载力计算方法</w:t>
      </w:r>
      <w:r w:rsidRPr="0073542F">
        <w:rPr>
          <w:rFonts w:cs="宋体" w:hint="eastAsia"/>
          <w:kern w:val="0"/>
          <w:szCs w:val="21"/>
        </w:rPr>
        <w:t>建立</w:t>
      </w:r>
      <w:r>
        <w:rPr>
          <w:rFonts w:cs="宋体" w:hint="eastAsia"/>
          <w:kern w:val="0"/>
          <w:szCs w:val="21"/>
        </w:rPr>
        <w:t>在</w:t>
      </w:r>
      <w:r w:rsidRPr="0073542F">
        <w:rPr>
          <w:rFonts w:cs="宋体" w:hint="eastAsia"/>
          <w:kern w:val="0"/>
          <w:szCs w:val="21"/>
        </w:rPr>
        <w:t>单桩静载试验实测结果与原位试验</w:t>
      </w:r>
      <w:r>
        <w:rPr>
          <w:rFonts w:cs="宋体" w:hint="eastAsia"/>
          <w:kern w:val="0"/>
          <w:szCs w:val="21"/>
        </w:rPr>
        <w:t>测试</w:t>
      </w:r>
      <w:r w:rsidRPr="0073542F">
        <w:rPr>
          <w:rFonts w:cs="宋体" w:hint="eastAsia"/>
          <w:kern w:val="0"/>
          <w:szCs w:val="21"/>
        </w:rPr>
        <w:t>参数之间的经验关系基础上</w:t>
      </w:r>
      <w:r>
        <w:rPr>
          <w:rFonts w:cs="宋体" w:hint="eastAsia"/>
          <w:kern w:val="0"/>
          <w:szCs w:val="21"/>
        </w:rPr>
        <w:t>，利用这些统计关系及</w:t>
      </w:r>
      <w:r w:rsidRPr="0073542F">
        <w:rPr>
          <w:rFonts w:cs="宋体" w:hint="eastAsia"/>
          <w:kern w:val="0"/>
          <w:szCs w:val="21"/>
        </w:rPr>
        <w:t>场地标准贯入试验锤击数</w:t>
      </w:r>
      <w:r w:rsidRPr="001B00FB">
        <w:rPr>
          <w:i/>
          <w:szCs w:val="21"/>
        </w:rPr>
        <w:t>N</w:t>
      </w:r>
      <w:r>
        <w:rPr>
          <w:rFonts w:cs="宋体" w:hint="eastAsia"/>
          <w:kern w:val="0"/>
          <w:szCs w:val="21"/>
        </w:rPr>
        <w:t>能够较准确地</w:t>
      </w:r>
      <w:r w:rsidRPr="0073542F">
        <w:rPr>
          <w:rFonts w:cs="宋体" w:hint="eastAsia"/>
          <w:kern w:val="0"/>
          <w:szCs w:val="21"/>
        </w:rPr>
        <w:t>预估桩的</w:t>
      </w:r>
      <w:r>
        <w:rPr>
          <w:rFonts w:cs="宋体" w:hint="eastAsia"/>
          <w:kern w:val="0"/>
          <w:szCs w:val="21"/>
        </w:rPr>
        <w:t>极限</w:t>
      </w:r>
      <w:r w:rsidRPr="0073542F">
        <w:rPr>
          <w:rFonts w:cs="宋体" w:hint="eastAsia"/>
          <w:kern w:val="0"/>
          <w:szCs w:val="21"/>
        </w:rPr>
        <w:t>侧阻力和</w:t>
      </w:r>
      <w:r>
        <w:rPr>
          <w:rFonts w:cs="宋体" w:hint="eastAsia"/>
          <w:kern w:val="0"/>
          <w:szCs w:val="21"/>
        </w:rPr>
        <w:t>极限</w:t>
      </w:r>
      <w:r w:rsidRPr="0073542F">
        <w:rPr>
          <w:rFonts w:cs="宋体" w:hint="eastAsia"/>
          <w:kern w:val="0"/>
          <w:szCs w:val="21"/>
        </w:rPr>
        <w:t>端阻力。在</w:t>
      </w:r>
      <w:r>
        <w:rPr>
          <w:rFonts w:cs="宋体" w:hint="eastAsia"/>
          <w:kern w:val="0"/>
          <w:szCs w:val="21"/>
        </w:rPr>
        <w:t>众多的地基</w:t>
      </w:r>
      <w:r w:rsidRPr="0073542F">
        <w:rPr>
          <w:rFonts w:cs="宋体" w:hint="eastAsia"/>
          <w:kern w:val="0"/>
          <w:szCs w:val="21"/>
        </w:rPr>
        <w:t>原位试验方法中，标准贯入试验方法</w:t>
      </w:r>
      <w:r>
        <w:rPr>
          <w:rFonts w:cs="宋体" w:hint="eastAsia"/>
          <w:kern w:val="0"/>
          <w:szCs w:val="21"/>
        </w:rPr>
        <w:t>是国内外岩土工程勘察中最</w:t>
      </w:r>
      <w:r w:rsidRPr="0073542F">
        <w:rPr>
          <w:rFonts w:cs="宋体" w:hint="eastAsia"/>
          <w:kern w:val="0"/>
          <w:szCs w:val="21"/>
        </w:rPr>
        <w:t>常用的方法，</w:t>
      </w:r>
      <w:r>
        <w:rPr>
          <w:rFonts w:cs="宋体" w:hint="eastAsia"/>
          <w:kern w:val="0"/>
          <w:szCs w:val="21"/>
        </w:rPr>
        <w:t>测试结果稳定可靠。标准贯入试验</w:t>
      </w:r>
      <w:r w:rsidRPr="0073542F">
        <w:rPr>
          <w:rFonts w:cs="宋体" w:hint="eastAsia"/>
          <w:kern w:val="0"/>
          <w:szCs w:val="21"/>
        </w:rPr>
        <w:t>法</w:t>
      </w:r>
      <w:r>
        <w:rPr>
          <w:rFonts w:cs="宋体" w:hint="eastAsia"/>
          <w:kern w:val="0"/>
          <w:szCs w:val="21"/>
        </w:rPr>
        <w:t>已在</w:t>
      </w:r>
      <w:r w:rsidRPr="0073542F">
        <w:rPr>
          <w:rFonts w:cs="宋体" w:hint="eastAsia"/>
          <w:kern w:val="0"/>
          <w:szCs w:val="21"/>
        </w:rPr>
        <w:t>世界</w:t>
      </w:r>
      <w:r>
        <w:rPr>
          <w:rFonts w:cs="宋体" w:hint="eastAsia"/>
          <w:kern w:val="0"/>
          <w:szCs w:val="21"/>
        </w:rPr>
        <w:t>数十个国家</w:t>
      </w:r>
      <w:r w:rsidRPr="0073542F">
        <w:rPr>
          <w:rFonts w:cs="宋体" w:hint="eastAsia"/>
          <w:kern w:val="0"/>
          <w:szCs w:val="21"/>
        </w:rPr>
        <w:t>使用，因此</w:t>
      </w:r>
      <w:r>
        <w:rPr>
          <w:rFonts w:cs="宋体" w:hint="eastAsia"/>
          <w:kern w:val="0"/>
          <w:szCs w:val="21"/>
        </w:rPr>
        <w:t>，</w:t>
      </w:r>
      <w:r w:rsidRPr="0073542F">
        <w:rPr>
          <w:rFonts w:cs="宋体" w:hint="eastAsia"/>
          <w:kern w:val="0"/>
          <w:szCs w:val="21"/>
        </w:rPr>
        <w:t>基于标准贯入试验</w:t>
      </w:r>
      <w:r>
        <w:rPr>
          <w:rFonts w:cs="宋体" w:hint="eastAsia"/>
          <w:kern w:val="0"/>
          <w:szCs w:val="21"/>
        </w:rPr>
        <w:t>结果</w:t>
      </w:r>
      <w:r w:rsidRPr="0073542F">
        <w:rPr>
          <w:rFonts w:cs="宋体" w:hint="eastAsia"/>
          <w:kern w:val="0"/>
          <w:szCs w:val="21"/>
        </w:rPr>
        <w:t>的</w:t>
      </w:r>
      <w:r>
        <w:rPr>
          <w:rFonts w:cs="宋体" w:hint="eastAsia"/>
          <w:kern w:val="0"/>
          <w:szCs w:val="21"/>
        </w:rPr>
        <w:t>计算</w:t>
      </w:r>
      <w:r w:rsidRPr="0073542F">
        <w:rPr>
          <w:rFonts w:cs="宋体" w:hint="eastAsia"/>
          <w:kern w:val="0"/>
          <w:szCs w:val="21"/>
        </w:rPr>
        <w:t>方法是一种</w:t>
      </w:r>
      <w:r>
        <w:rPr>
          <w:rFonts w:cs="宋体" w:hint="eastAsia"/>
          <w:kern w:val="0"/>
          <w:szCs w:val="21"/>
        </w:rPr>
        <w:t>国际上公认</w:t>
      </w:r>
      <w:r w:rsidRPr="0073542F">
        <w:rPr>
          <w:rFonts w:cs="宋体" w:hint="eastAsia"/>
          <w:kern w:val="0"/>
          <w:szCs w:val="21"/>
        </w:rPr>
        <w:t>可靠的单桩</w:t>
      </w:r>
      <w:r>
        <w:rPr>
          <w:rFonts w:cs="宋体" w:hint="eastAsia"/>
          <w:kern w:val="0"/>
          <w:szCs w:val="21"/>
        </w:rPr>
        <w:t>竖向</w:t>
      </w:r>
      <w:r w:rsidRPr="0073542F">
        <w:rPr>
          <w:rFonts w:cs="宋体" w:hint="eastAsia"/>
          <w:kern w:val="0"/>
          <w:szCs w:val="21"/>
        </w:rPr>
        <w:t>极限承载力计算方法。</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美国学者</w:t>
      </w:r>
      <w:r w:rsidRPr="0073542F">
        <w:rPr>
          <w:rFonts w:cs="宋体"/>
          <w:kern w:val="0"/>
          <w:szCs w:val="21"/>
        </w:rPr>
        <w:t>Nesmith</w:t>
      </w:r>
      <w:r w:rsidRPr="0073542F">
        <w:rPr>
          <w:rFonts w:cs="宋体" w:hint="eastAsia"/>
          <w:kern w:val="0"/>
          <w:szCs w:val="21"/>
        </w:rPr>
        <w:t>于</w:t>
      </w:r>
      <w:r w:rsidRPr="0073542F">
        <w:rPr>
          <w:rFonts w:cs="宋体"/>
          <w:kern w:val="0"/>
          <w:szCs w:val="21"/>
        </w:rPr>
        <w:t>2002</w:t>
      </w:r>
      <w:r w:rsidRPr="0073542F">
        <w:rPr>
          <w:rFonts w:cs="宋体" w:hint="eastAsia"/>
          <w:kern w:val="0"/>
          <w:szCs w:val="21"/>
        </w:rPr>
        <w:t>年汇总了</w:t>
      </w:r>
      <w:r w:rsidRPr="0073542F">
        <w:rPr>
          <w:rFonts w:cs="宋体"/>
          <w:kern w:val="0"/>
          <w:szCs w:val="21"/>
        </w:rPr>
        <w:t>40</w:t>
      </w:r>
      <w:r w:rsidRPr="0073542F">
        <w:rPr>
          <w:rFonts w:cs="宋体" w:hint="eastAsia"/>
          <w:kern w:val="0"/>
          <w:szCs w:val="21"/>
        </w:rPr>
        <w:t>根短螺旋挤土灌注桩</w:t>
      </w:r>
      <w:r>
        <w:rPr>
          <w:rFonts w:cs="宋体" w:hint="eastAsia"/>
          <w:kern w:val="0"/>
          <w:szCs w:val="21"/>
        </w:rPr>
        <w:t>（美国称</w:t>
      </w:r>
      <w:r>
        <w:rPr>
          <w:rFonts w:cs="宋体"/>
          <w:kern w:val="0"/>
          <w:szCs w:val="21"/>
        </w:rPr>
        <w:t>DD Pile</w:t>
      </w:r>
      <w:r>
        <w:rPr>
          <w:rFonts w:cs="宋体" w:hint="eastAsia"/>
          <w:kern w:val="0"/>
          <w:szCs w:val="21"/>
        </w:rPr>
        <w:t>）</w:t>
      </w:r>
      <w:r w:rsidRPr="0073542F">
        <w:rPr>
          <w:rFonts w:cs="宋体" w:hint="eastAsia"/>
          <w:kern w:val="0"/>
          <w:szCs w:val="21"/>
        </w:rPr>
        <w:t>静载试验数据，包括</w:t>
      </w:r>
      <w:r w:rsidRPr="0073542F">
        <w:rPr>
          <w:rFonts w:cs="宋体"/>
          <w:kern w:val="0"/>
          <w:szCs w:val="21"/>
        </w:rPr>
        <w:t>32</w:t>
      </w:r>
      <w:r w:rsidRPr="0073542F">
        <w:rPr>
          <w:rFonts w:cs="宋体" w:hint="eastAsia"/>
          <w:kern w:val="0"/>
          <w:szCs w:val="21"/>
        </w:rPr>
        <w:t>根抗压桩和</w:t>
      </w:r>
      <w:r w:rsidRPr="0073542F">
        <w:rPr>
          <w:rFonts w:cs="宋体"/>
          <w:kern w:val="0"/>
          <w:szCs w:val="21"/>
        </w:rPr>
        <w:t>8</w:t>
      </w:r>
      <w:r>
        <w:rPr>
          <w:rFonts w:cs="宋体" w:hint="eastAsia"/>
          <w:kern w:val="0"/>
          <w:szCs w:val="21"/>
        </w:rPr>
        <w:t>根抗拔桩试验结果，这些试验桩来源于美国</w:t>
      </w:r>
      <w:r w:rsidRPr="0073542F">
        <w:rPr>
          <w:rFonts w:cs="宋体"/>
          <w:kern w:val="0"/>
          <w:szCs w:val="21"/>
        </w:rPr>
        <w:t>25</w:t>
      </w:r>
      <w:r w:rsidRPr="0073542F">
        <w:rPr>
          <w:rFonts w:cs="宋体" w:hint="eastAsia"/>
          <w:kern w:val="0"/>
          <w:szCs w:val="21"/>
        </w:rPr>
        <w:t>个建筑</w:t>
      </w:r>
      <w:r>
        <w:rPr>
          <w:rFonts w:cs="宋体" w:hint="eastAsia"/>
          <w:kern w:val="0"/>
          <w:szCs w:val="21"/>
        </w:rPr>
        <w:t>场</w:t>
      </w:r>
      <w:r w:rsidRPr="0073542F">
        <w:rPr>
          <w:rFonts w:cs="宋体" w:hint="eastAsia"/>
          <w:kern w:val="0"/>
          <w:szCs w:val="21"/>
        </w:rPr>
        <w:t>地，地质地貌单元涵盖了</w:t>
      </w:r>
      <w:r w:rsidRPr="0073542F">
        <w:rPr>
          <w:rFonts w:cs="宋体"/>
          <w:kern w:val="0"/>
          <w:szCs w:val="21"/>
        </w:rPr>
        <w:t>7</w:t>
      </w:r>
      <w:r w:rsidRPr="0073542F">
        <w:rPr>
          <w:rFonts w:cs="宋体" w:hint="eastAsia"/>
          <w:kern w:val="0"/>
          <w:szCs w:val="21"/>
        </w:rPr>
        <w:t>大类型。试验场地的主要地层为：松散、中密、密实至非常密实的砂土、粉质砂土和黏质砂土，部分含砾石。试验桩直径为</w:t>
      </w:r>
      <w:r w:rsidRPr="0073542F">
        <w:rPr>
          <w:rFonts w:cs="宋体"/>
          <w:kern w:val="0"/>
          <w:szCs w:val="21"/>
        </w:rPr>
        <w:t>0.36m</w:t>
      </w:r>
      <w:r w:rsidRPr="0073542F">
        <w:rPr>
          <w:rFonts w:cs="宋体" w:hint="eastAsia"/>
          <w:kern w:val="0"/>
          <w:szCs w:val="21"/>
        </w:rPr>
        <w:t>～</w:t>
      </w:r>
      <w:r w:rsidRPr="0073542F">
        <w:rPr>
          <w:rFonts w:cs="宋体"/>
          <w:kern w:val="0"/>
          <w:szCs w:val="21"/>
        </w:rPr>
        <w:t>0.46m</w:t>
      </w:r>
      <w:r w:rsidRPr="0073542F">
        <w:rPr>
          <w:rFonts w:cs="宋体" w:hint="eastAsia"/>
          <w:kern w:val="0"/>
          <w:szCs w:val="21"/>
        </w:rPr>
        <w:t>，试验桩长度介于</w:t>
      </w:r>
      <w:r w:rsidRPr="0073542F">
        <w:rPr>
          <w:rFonts w:cs="宋体"/>
          <w:kern w:val="0"/>
          <w:szCs w:val="21"/>
        </w:rPr>
        <w:t>6m</w:t>
      </w:r>
      <w:r w:rsidRPr="0073542F">
        <w:rPr>
          <w:rFonts w:cs="宋体" w:hint="eastAsia"/>
          <w:kern w:val="0"/>
          <w:szCs w:val="21"/>
        </w:rPr>
        <w:t>～</w:t>
      </w:r>
      <w:r w:rsidRPr="0073542F">
        <w:rPr>
          <w:rFonts w:cs="宋体"/>
          <w:kern w:val="0"/>
          <w:szCs w:val="21"/>
        </w:rPr>
        <w:t>21m</w:t>
      </w:r>
      <w:r w:rsidRPr="0073542F">
        <w:rPr>
          <w:rFonts w:cs="宋体" w:hint="eastAsia"/>
          <w:kern w:val="0"/>
          <w:szCs w:val="21"/>
        </w:rPr>
        <w:t>。静载试验中有</w:t>
      </w:r>
      <w:r w:rsidRPr="0073542F">
        <w:rPr>
          <w:rFonts w:cs="宋体"/>
          <w:kern w:val="0"/>
          <w:szCs w:val="21"/>
        </w:rPr>
        <w:t>15</w:t>
      </w:r>
      <w:r w:rsidRPr="0073542F">
        <w:rPr>
          <w:rFonts w:cs="宋体" w:hint="eastAsia"/>
          <w:kern w:val="0"/>
          <w:szCs w:val="21"/>
        </w:rPr>
        <w:t>根抗压桩埋置了桩身变形量测元件或桩身位移计。依据</w:t>
      </w:r>
      <w:r w:rsidRPr="0073542F">
        <w:rPr>
          <w:rFonts w:cs="宋体"/>
          <w:kern w:val="0"/>
          <w:szCs w:val="21"/>
        </w:rPr>
        <w:t>40</w:t>
      </w:r>
      <w:r w:rsidRPr="0073542F">
        <w:rPr>
          <w:rFonts w:cs="宋体" w:hint="eastAsia"/>
          <w:kern w:val="0"/>
          <w:szCs w:val="21"/>
        </w:rPr>
        <w:t>组短螺旋挤土灌注桩的静载试验数据，</w:t>
      </w:r>
      <w:r w:rsidRPr="0073542F">
        <w:rPr>
          <w:rFonts w:cs="宋体"/>
          <w:kern w:val="0"/>
          <w:szCs w:val="21"/>
        </w:rPr>
        <w:t>Nesmith</w:t>
      </w:r>
      <w:r>
        <w:rPr>
          <w:rFonts w:cs="宋体" w:hint="eastAsia"/>
          <w:kern w:val="0"/>
          <w:szCs w:val="21"/>
        </w:rPr>
        <w:t>（</w:t>
      </w:r>
      <w:r>
        <w:rPr>
          <w:rFonts w:cs="宋体"/>
          <w:kern w:val="0"/>
          <w:szCs w:val="21"/>
        </w:rPr>
        <w:t>2002</w:t>
      </w:r>
      <w:r>
        <w:rPr>
          <w:rFonts w:cs="宋体" w:hint="eastAsia"/>
          <w:kern w:val="0"/>
          <w:szCs w:val="21"/>
        </w:rPr>
        <w:t>）</w:t>
      </w:r>
      <w:r w:rsidRPr="0073542F">
        <w:rPr>
          <w:rFonts w:cs="宋体" w:hint="eastAsia"/>
          <w:kern w:val="0"/>
          <w:szCs w:val="21"/>
        </w:rPr>
        <w:t>通过统计方法建立了未经修正的标准贯入试验锤击数</w:t>
      </w:r>
      <w:r w:rsidRPr="0073542F">
        <w:rPr>
          <w:i/>
          <w:kern w:val="0"/>
          <w:szCs w:val="21"/>
        </w:rPr>
        <w:t>N</w:t>
      </w:r>
      <w:r w:rsidRPr="0073542F">
        <w:rPr>
          <w:rFonts w:cs="宋体"/>
          <w:kern w:val="0"/>
          <w:szCs w:val="21"/>
        </w:rPr>
        <w:t xml:space="preserve"> </w:t>
      </w:r>
      <w:r w:rsidRPr="0073542F">
        <w:rPr>
          <w:rFonts w:cs="宋体" w:hint="eastAsia"/>
          <w:kern w:val="0"/>
          <w:szCs w:val="21"/>
        </w:rPr>
        <w:t>与桩的极限侧阻力的经验关系，并给出了极限侧阻力</w:t>
      </w:r>
      <w:r w:rsidRPr="0073542F">
        <w:rPr>
          <w:rFonts w:cs="宋体"/>
          <w:kern w:val="0"/>
          <w:szCs w:val="21"/>
        </w:rPr>
        <w:t>q</w:t>
      </w:r>
      <w:r w:rsidRPr="0073542F">
        <w:rPr>
          <w:rFonts w:cs="宋体"/>
          <w:kern w:val="0"/>
          <w:szCs w:val="21"/>
          <w:vertAlign w:val="subscript"/>
        </w:rPr>
        <w:t>si</w:t>
      </w:r>
      <w:r w:rsidRPr="0073542F">
        <w:rPr>
          <w:rFonts w:cs="宋体" w:hint="eastAsia"/>
          <w:kern w:val="0"/>
          <w:szCs w:val="21"/>
        </w:rPr>
        <w:t>的计算公式：</w:t>
      </w:r>
    </w:p>
    <w:p w:rsidR="004A48B3" w:rsidRPr="0073542F" w:rsidRDefault="004A48B3" w:rsidP="00A2276A">
      <w:pPr>
        <w:spacing w:line="360" w:lineRule="auto"/>
        <w:ind w:firstLineChars="200" w:firstLine="31680"/>
        <w:rPr>
          <w:rFonts w:cs="宋体"/>
          <w:kern w:val="0"/>
          <w:szCs w:val="21"/>
        </w:rPr>
      </w:pPr>
      <w:r w:rsidRPr="0073542F">
        <w:rPr>
          <w:rFonts w:cs="宋体"/>
          <w:kern w:val="0"/>
          <w:szCs w:val="21"/>
        </w:rPr>
        <w:tab/>
        <w:t xml:space="preserve">               </w:t>
      </w:r>
      <w:r w:rsidRPr="0073542F">
        <w:rPr>
          <w:kern w:val="0"/>
          <w:position w:val="-12"/>
          <w:sz w:val="24"/>
          <w:szCs w:val="21"/>
        </w:rPr>
        <w:object w:dxaOrig="1780" w:dyaOrig="360">
          <v:shape id="_x0000_i1057" type="#_x0000_t75" style="width:85.5pt;height:16.5pt" o:ole="">
            <v:imagedata r:id="rId52" o:title=""/>
          </v:shape>
          <o:OLEObject Type="Embed" ProgID="Equation.DSMT4" ShapeID="_x0000_i1057" DrawAspect="Content" ObjectID="_1619529552" r:id="rId53"/>
        </w:object>
      </w:r>
      <w:r>
        <w:rPr>
          <w:kern w:val="0"/>
          <w:sz w:val="24"/>
          <w:szCs w:val="21"/>
        </w:rPr>
        <w:t xml:space="preserve">        </w:t>
      </w:r>
      <w:r w:rsidRPr="0073542F">
        <w:rPr>
          <w:rFonts w:cs="宋体"/>
          <w:kern w:val="0"/>
          <w:szCs w:val="21"/>
        </w:rPr>
        <w:t xml:space="preserve">  </w:t>
      </w:r>
      <w:r w:rsidRPr="00CA76F1">
        <w:rPr>
          <w:i/>
          <w:szCs w:val="21"/>
        </w:rPr>
        <w:t>N</w:t>
      </w:r>
      <w:r w:rsidRPr="00C242C8">
        <w:rPr>
          <w:rFonts w:cs="宋体"/>
          <w:i/>
          <w:kern w:val="0"/>
          <w:szCs w:val="21"/>
          <w:vertAlign w:val="subscript"/>
        </w:rPr>
        <w:t>i</w:t>
      </w:r>
      <w:r>
        <w:rPr>
          <w:rFonts w:cs="宋体"/>
          <w:kern w:val="0"/>
          <w:szCs w:val="21"/>
        </w:rPr>
        <w:t xml:space="preserve"> </w:t>
      </w:r>
      <w:r w:rsidRPr="00F8620C">
        <w:rPr>
          <w:rFonts w:hint="eastAsia"/>
          <w:iCs/>
          <w:kern w:val="0"/>
          <w:sz w:val="15"/>
          <w:szCs w:val="15"/>
        </w:rPr>
        <w:t>≤</w:t>
      </w:r>
      <w:r>
        <w:rPr>
          <w:iCs/>
          <w:kern w:val="0"/>
          <w:sz w:val="18"/>
          <w:szCs w:val="18"/>
        </w:rPr>
        <w:t xml:space="preserve"> </w:t>
      </w:r>
      <w:r w:rsidRPr="0073542F">
        <w:rPr>
          <w:rFonts w:cs="宋体"/>
          <w:kern w:val="0"/>
          <w:szCs w:val="21"/>
        </w:rPr>
        <w:t xml:space="preserve">50                    </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式中，</w:t>
      </w:r>
      <w:r w:rsidRPr="0073542F">
        <w:rPr>
          <w:rFonts w:cs="宋体"/>
          <w:kern w:val="0"/>
          <w:szCs w:val="21"/>
        </w:rPr>
        <w:t xml:space="preserve"> </w:t>
      </w:r>
      <w:r w:rsidRPr="00CA76F1">
        <w:rPr>
          <w:i/>
          <w:szCs w:val="21"/>
        </w:rPr>
        <w:t>N</w:t>
      </w:r>
      <w:r w:rsidRPr="00C242C8">
        <w:rPr>
          <w:rFonts w:cs="宋体"/>
          <w:i/>
          <w:kern w:val="0"/>
          <w:szCs w:val="21"/>
          <w:vertAlign w:val="subscript"/>
        </w:rPr>
        <w:t>i</w:t>
      </w:r>
      <w:r w:rsidRPr="0073542F">
        <w:rPr>
          <w:rFonts w:cs="宋体"/>
          <w:kern w:val="0"/>
          <w:szCs w:val="21"/>
        </w:rPr>
        <w:t xml:space="preserve"> — </w:t>
      </w:r>
      <w:r w:rsidRPr="0073542F">
        <w:rPr>
          <w:rFonts w:cs="宋体" w:hint="eastAsia"/>
          <w:kern w:val="0"/>
          <w:szCs w:val="21"/>
        </w:rPr>
        <w:t>第</w:t>
      </w:r>
      <w:r w:rsidRPr="0073542F">
        <w:rPr>
          <w:rFonts w:cs="宋体"/>
          <w:kern w:val="0"/>
          <w:szCs w:val="21"/>
        </w:rPr>
        <w:t>i</w:t>
      </w:r>
      <w:r w:rsidRPr="0073542F">
        <w:rPr>
          <w:rFonts w:cs="宋体" w:hint="eastAsia"/>
          <w:kern w:val="0"/>
          <w:szCs w:val="21"/>
        </w:rPr>
        <w:t>层土未经修正的标准贯入试验锤击数；</w:t>
      </w:r>
    </w:p>
    <w:p w:rsidR="004A48B3" w:rsidRPr="0073542F" w:rsidRDefault="004A48B3" w:rsidP="00A2276A">
      <w:pPr>
        <w:spacing w:line="360" w:lineRule="auto"/>
        <w:ind w:firstLineChars="200" w:firstLine="31680"/>
        <w:rPr>
          <w:rFonts w:cs="宋体"/>
          <w:kern w:val="0"/>
          <w:szCs w:val="21"/>
        </w:rPr>
      </w:pPr>
      <w:r w:rsidRPr="0073542F">
        <w:rPr>
          <w:rFonts w:cs="宋体"/>
          <w:kern w:val="0"/>
          <w:szCs w:val="21"/>
        </w:rPr>
        <w:t xml:space="preserve">       </w:t>
      </w:r>
      <w:r w:rsidRPr="00C242C8">
        <w:rPr>
          <w:rFonts w:cs="宋体"/>
          <w:i/>
          <w:kern w:val="0"/>
          <w:szCs w:val="21"/>
        </w:rPr>
        <w:t>q</w:t>
      </w:r>
      <w:r w:rsidRPr="0073542F">
        <w:rPr>
          <w:rFonts w:cs="宋体"/>
          <w:kern w:val="0"/>
          <w:szCs w:val="21"/>
          <w:vertAlign w:val="subscript"/>
        </w:rPr>
        <w:t>s</w:t>
      </w:r>
      <w:r w:rsidRPr="00C242C8">
        <w:rPr>
          <w:rFonts w:cs="宋体"/>
          <w:i/>
          <w:kern w:val="0"/>
          <w:szCs w:val="21"/>
          <w:vertAlign w:val="subscript"/>
        </w:rPr>
        <w:t>i</w:t>
      </w:r>
      <w:r w:rsidRPr="0073542F">
        <w:rPr>
          <w:rFonts w:cs="宋体"/>
          <w:kern w:val="0"/>
          <w:szCs w:val="21"/>
        </w:rPr>
        <w:t xml:space="preserve"> — </w:t>
      </w:r>
      <w:r w:rsidRPr="0073542F">
        <w:rPr>
          <w:rFonts w:cs="宋体" w:hint="eastAsia"/>
          <w:kern w:val="0"/>
          <w:szCs w:val="21"/>
        </w:rPr>
        <w:t>第</w:t>
      </w:r>
      <w:r w:rsidRPr="0073542F">
        <w:rPr>
          <w:rFonts w:cs="宋体"/>
          <w:kern w:val="0"/>
          <w:szCs w:val="21"/>
        </w:rPr>
        <w:t>i</w:t>
      </w:r>
      <w:r w:rsidRPr="0073542F">
        <w:rPr>
          <w:rFonts w:cs="宋体" w:hint="eastAsia"/>
          <w:kern w:val="0"/>
          <w:szCs w:val="21"/>
        </w:rPr>
        <w:t>层土的极限侧阻力（</w:t>
      </w:r>
      <w:r w:rsidRPr="0073542F">
        <w:rPr>
          <w:rFonts w:cs="宋体"/>
          <w:kern w:val="0"/>
          <w:szCs w:val="21"/>
        </w:rPr>
        <w:t>MPa</w:t>
      </w:r>
      <w:r w:rsidRPr="0073542F">
        <w:rPr>
          <w:rFonts w:cs="宋体" w:hint="eastAsia"/>
          <w:kern w:val="0"/>
          <w:szCs w:val="21"/>
        </w:rPr>
        <w:t>）；</w:t>
      </w:r>
    </w:p>
    <w:p w:rsidR="004A48B3" w:rsidRPr="0073542F" w:rsidRDefault="004A48B3" w:rsidP="00A2276A">
      <w:pPr>
        <w:spacing w:line="360" w:lineRule="auto"/>
        <w:ind w:firstLineChars="200" w:firstLine="31680"/>
        <w:rPr>
          <w:rFonts w:cs="宋体"/>
          <w:kern w:val="0"/>
          <w:szCs w:val="21"/>
        </w:rPr>
      </w:pPr>
      <w:r w:rsidRPr="0073542F">
        <w:rPr>
          <w:rFonts w:cs="宋体"/>
          <w:kern w:val="0"/>
          <w:szCs w:val="21"/>
        </w:rPr>
        <w:t xml:space="preserve">       </w:t>
      </w:r>
      <w:r w:rsidRPr="00C242C8">
        <w:rPr>
          <w:rFonts w:cs="宋体"/>
          <w:i/>
          <w:kern w:val="0"/>
          <w:szCs w:val="21"/>
        </w:rPr>
        <w:t>w</w:t>
      </w:r>
      <w:r w:rsidRPr="0073542F">
        <w:rPr>
          <w:rFonts w:cs="宋体"/>
          <w:kern w:val="0"/>
          <w:szCs w:val="21"/>
          <w:vertAlign w:val="subscript"/>
        </w:rPr>
        <w:t>s</w:t>
      </w:r>
      <w:r>
        <w:rPr>
          <w:rFonts w:cs="宋体"/>
          <w:kern w:val="0"/>
          <w:szCs w:val="21"/>
          <w:vertAlign w:val="subscript"/>
        </w:rPr>
        <w:t xml:space="preserve"> </w:t>
      </w:r>
      <w:r w:rsidRPr="0073542F">
        <w:rPr>
          <w:rFonts w:cs="宋体"/>
          <w:kern w:val="0"/>
          <w:szCs w:val="21"/>
        </w:rPr>
        <w:t xml:space="preserve">— </w:t>
      </w:r>
      <w:r w:rsidRPr="0073542F">
        <w:rPr>
          <w:rFonts w:cs="宋体" w:hint="eastAsia"/>
          <w:kern w:val="0"/>
          <w:szCs w:val="21"/>
        </w:rPr>
        <w:t>依据地基土性质调整的极限侧阻力增量（</w:t>
      </w:r>
      <w:r w:rsidRPr="0073542F">
        <w:rPr>
          <w:rFonts w:cs="宋体"/>
          <w:kern w:val="0"/>
          <w:szCs w:val="21"/>
        </w:rPr>
        <w:t>MPa</w:t>
      </w:r>
      <w:r w:rsidRPr="0073542F">
        <w:rPr>
          <w:rFonts w:cs="宋体" w:hint="eastAsia"/>
          <w:kern w:val="0"/>
          <w:szCs w:val="21"/>
        </w:rPr>
        <w:t>）。</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对于均匀、磨圆度好、细粒土含量不超过</w:t>
      </w:r>
      <w:r w:rsidRPr="0073542F">
        <w:rPr>
          <w:rFonts w:cs="宋体"/>
          <w:kern w:val="0"/>
          <w:szCs w:val="21"/>
        </w:rPr>
        <w:t>40%</w:t>
      </w:r>
      <w:r>
        <w:rPr>
          <w:rFonts w:cs="宋体"/>
          <w:kern w:val="0"/>
          <w:szCs w:val="21"/>
        </w:rPr>
        <w:t xml:space="preserve"> </w:t>
      </w:r>
      <w:r w:rsidRPr="0073542F">
        <w:rPr>
          <w:rFonts w:cs="宋体" w:hint="eastAsia"/>
          <w:kern w:val="0"/>
          <w:szCs w:val="21"/>
        </w:rPr>
        <w:t>的地基土，</w:t>
      </w:r>
      <w:r w:rsidRPr="00C242C8">
        <w:rPr>
          <w:rFonts w:cs="宋体"/>
          <w:i/>
          <w:kern w:val="0"/>
          <w:szCs w:val="21"/>
        </w:rPr>
        <w:t>w</w:t>
      </w:r>
      <w:r w:rsidRPr="0073542F">
        <w:rPr>
          <w:rFonts w:cs="宋体"/>
          <w:kern w:val="0"/>
          <w:szCs w:val="21"/>
          <w:vertAlign w:val="subscript"/>
        </w:rPr>
        <w:t>s</w:t>
      </w:r>
      <w:r w:rsidRPr="0073542F">
        <w:rPr>
          <w:rFonts w:cs="宋体"/>
          <w:kern w:val="0"/>
          <w:szCs w:val="21"/>
        </w:rPr>
        <w:t xml:space="preserve"> = 0</w:t>
      </w:r>
      <w:r w:rsidRPr="0073542F">
        <w:rPr>
          <w:rFonts w:cs="宋体" w:hint="eastAsia"/>
          <w:kern w:val="0"/>
          <w:szCs w:val="21"/>
        </w:rPr>
        <w:t>，且</w:t>
      </w:r>
      <w:r w:rsidRPr="00C242C8">
        <w:rPr>
          <w:rFonts w:cs="宋体"/>
          <w:i/>
          <w:kern w:val="0"/>
          <w:szCs w:val="21"/>
        </w:rPr>
        <w:t>q</w:t>
      </w:r>
      <w:r w:rsidRPr="0073542F">
        <w:rPr>
          <w:rFonts w:cs="宋体"/>
          <w:kern w:val="0"/>
          <w:szCs w:val="21"/>
          <w:vertAlign w:val="subscript"/>
        </w:rPr>
        <w:t>s</w:t>
      </w:r>
      <w:r w:rsidRPr="00C242C8">
        <w:rPr>
          <w:rFonts w:cs="宋体"/>
          <w:i/>
          <w:kern w:val="0"/>
          <w:szCs w:val="21"/>
          <w:vertAlign w:val="subscript"/>
        </w:rPr>
        <w:t>i</w:t>
      </w:r>
      <w:r w:rsidRPr="0073542F">
        <w:rPr>
          <w:rFonts w:cs="宋体" w:hint="eastAsia"/>
          <w:kern w:val="0"/>
          <w:szCs w:val="21"/>
        </w:rPr>
        <w:t>最大值不得超过</w:t>
      </w:r>
      <w:r w:rsidRPr="0073542F">
        <w:rPr>
          <w:rFonts w:cs="宋体"/>
          <w:kern w:val="0"/>
          <w:szCs w:val="21"/>
        </w:rPr>
        <w:t>0.16</w:t>
      </w:r>
      <w:r>
        <w:rPr>
          <w:rFonts w:cs="宋体"/>
          <w:kern w:val="0"/>
          <w:szCs w:val="21"/>
        </w:rPr>
        <w:t xml:space="preserve"> </w:t>
      </w:r>
      <w:r w:rsidRPr="0073542F">
        <w:rPr>
          <w:rFonts w:cs="宋体"/>
          <w:kern w:val="0"/>
          <w:szCs w:val="21"/>
        </w:rPr>
        <w:t>MPa</w:t>
      </w:r>
      <w:r w:rsidRPr="0073542F">
        <w:rPr>
          <w:rFonts w:cs="宋体" w:hint="eastAsia"/>
          <w:kern w:val="0"/>
          <w:szCs w:val="21"/>
        </w:rPr>
        <w:t>。对于级配良好、棱角状、细粒土含量少于</w:t>
      </w:r>
      <w:r w:rsidRPr="0073542F">
        <w:rPr>
          <w:rFonts w:cs="宋体"/>
          <w:kern w:val="0"/>
          <w:szCs w:val="21"/>
        </w:rPr>
        <w:t>10%</w:t>
      </w:r>
      <w:r>
        <w:rPr>
          <w:rFonts w:cs="宋体"/>
          <w:kern w:val="0"/>
          <w:szCs w:val="21"/>
        </w:rPr>
        <w:t xml:space="preserve"> </w:t>
      </w:r>
      <w:r w:rsidRPr="0073542F">
        <w:rPr>
          <w:rFonts w:cs="宋体" w:hint="eastAsia"/>
          <w:kern w:val="0"/>
          <w:szCs w:val="21"/>
        </w:rPr>
        <w:t>的砂性土，</w:t>
      </w:r>
      <w:r w:rsidRPr="00C242C8">
        <w:rPr>
          <w:rFonts w:cs="宋体"/>
          <w:i/>
          <w:kern w:val="0"/>
          <w:szCs w:val="21"/>
        </w:rPr>
        <w:t>w</w:t>
      </w:r>
      <w:r w:rsidRPr="0073542F">
        <w:rPr>
          <w:rFonts w:cs="宋体"/>
          <w:kern w:val="0"/>
          <w:szCs w:val="21"/>
          <w:vertAlign w:val="subscript"/>
        </w:rPr>
        <w:t>s</w:t>
      </w:r>
      <w:r w:rsidRPr="0073542F">
        <w:rPr>
          <w:rFonts w:cs="宋体"/>
          <w:kern w:val="0"/>
          <w:szCs w:val="21"/>
        </w:rPr>
        <w:t xml:space="preserve"> =</w:t>
      </w:r>
      <w:r>
        <w:rPr>
          <w:rFonts w:cs="宋体"/>
          <w:kern w:val="0"/>
          <w:szCs w:val="21"/>
        </w:rPr>
        <w:t xml:space="preserve"> </w:t>
      </w:r>
      <w:r w:rsidRPr="0073542F">
        <w:rPr>
          <w:rFonts w:cs="宋体"/>
          <w:kern w:val="0"/>
          <w:szCs w:val="21"/>
        </w:rPr>
        <w:t>0.05</w:t>
      </w:r>
      <w:r>
        <w:rPr>
          <w:rFonts w:cs="宋体"/>
          <w:kern w:val="0"/>
          <w:szCs w:val="21"/>
        </w:rPr>
        <w:t xml:space="preserve"> </w:t>
      </w:r>
      <w:r w:rsidRPr="0073542F">
        <w:rPr>
          <w:rFonts w:cs="宋体"/>
          <w:kern w:val="0"/>
          <w:szCs w:val="21"/>
        </w:rPr>
        <w:t>MPa</w:t>
      </w:r>
      <w:r w:rsidRPr="0073542F">
        <w:rPr>
          <w:rFonts w:cs="宋体" w:hint="eastAsia"/>
          <w:kern w:val="0"/>
          <w:szCs w:val="21"/>
        </w:rPr>
        <w:t>，且</w:t>
      </w:r>
      <w:r w:rsidRPr="00C242C8">
        <w:rPr>
          <w:rFonts w:cs="宋体"/>
          <w:i/>
          <w:kern w:val="0"/>
          <w:szCs w:val="21"/>
        </w:rPr>
        <w:t>q</w:t>
      </w:r>
      <w:r w:rsidRPr="0073542F">
        <w:rPr>
          <w:rFonts w:cs="宋体"/>
          <w:kern w:val="0"/>
          <w:szCs w:val="21"/>
          <w:vertAlign w:val="subscript"/>
        </w:rPr>
        <w:t>s</w:t>
      </w:r>
      <w:r w:rsidRPr="00C242C8">
        <w:rPr>
          <w:rFonts w:cs="宋体"/>
          <w:i/>
          <w:kern w:val="0"/>
          <w:szCs w:val="21"/>
          <w:vertAlign w:val="subscript"/>
        </w:rPr>
        <w:t>i</w:t>
      </w:r>
      <w:r w:rsidRPr="0073542F">
        <w:rPr>
          <w:rFonts w:cs="宋体" w:hint="eastAsia"/>
          <w:kern w:val="0"/>
          <w:szCs w:val="21"/>
        </w:rPr>
        <w:t>最大值不得超过</w:t>
      </w:r>
      <w:r w:rsidRPr="0073542F">
        <w:rPr>
          <w:rFonts w:cs="宋体"/>
          <w:kern w:val="0"/>
          <w:szCs w:val="21"/>
        </w:rPr>
        <w:t>0.21</w:t>
      </w:r>
      <w:r>
        <w:rPr>
          <w:rFonts w:cs="宋体"/>
          <w:kern w:val="0"/>
          <w:szCs w:val="21"/>
        </w:rPr>
        <w:t xml:space="preserve"> </w:t>
      </w:r>
      <w:r w:rsidRPr="0073542F">
        <w:rPr>
          <w:rFonts w:cs="宋体"/>
          <w:kern w:val="0"/>
          <w:szCs w:val="21"/>
        </w:rPr>
        <w:t>MPa</w:t>
      </w:r>
      <w:r w:rsidRPr="0073542F">
        <w:rPr>
          <w:rFonts w:cs="宋体" w:hint="eastAsia"/>
          <w:kern w:val="0"/>
          <w:szCs w:val="21"/>
        </w:rPr>
        <w:t>。对介于上述两类土之间的地基土，可依据地基土性质加以选择确定。</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采用同样的统计方法，</w:t>
      </w:r>
      <w:r w:rsidRPr="0073542F">
        <w:rPr>
          <w:rFonts w:cs="宋体"/>
          <w:kern w:val="0"/>
          <w:szCs w:val="21"/>
        </w:rPr>
        <w:t>Nesmith</w:t>
      </w:r>
      <w:r>
        <w:rPr>
          <w:rFonts w:cs="宋体" w:hint="eastAsia"/>
          <w:kern w:val="0"/>
          <w:szCs w:val="21"/>
        </w:rPr>
        <w:t>（</w:t>
      </w:r>
      <w:r>
        <w:rPr>
          <w:rFonts w:cs="宋体"/>
          <w:kern w:val="0"/>
          <w:szCs w:val="21"/>
        </w:rPr>
        <w:t>2002</w:t>
      </w:r>
      <w:r>
        <w:rPr>
          <w:rFonts w:cs="宋体" w:hint="eastAsia"/>
          <w:kern w:val="0"/>
          <w:szCs w:val="21"/>
        </w:rPr>
        <w:t>）</w:t>
      </w:r>
      <w:r w:rsidRPr="0073542F">
        <w:rPr>
          <w:rFonts w:cs="宋体" w:hint="eastAsia"/>
          <w:kern w:val="0"/>
          <w:szCs w:val="21"/>
        </w:rPr>
        <w:t>建立了未经修正的标准贯入试验锤击数</w:t>
      </w:r>
      <w:r w:rsidRPr="001B00FB">
        <w:rPr>
          <w:i/>
          <w:szCs w:val="21"/>
        </w:rPr>
        <w:t>N</w:t>
      </w:r>
      <w:r w:rsidRPr="0073542F">
        <w:rPr>
          <w:rFonts w:cs="宋体" w:hint="eastAsia"/>
          <w:kern w:val="0"/>
          <w:szCs w:val="21"/>
        </w:rPr>
        <w:t>与桩的极限端阻力经验关系，并给出了极限端阻力</w:t>
      </w:r>
      <w:r w:rsidRPr="00C242C8">
        <w:rPr>
          <w:rFonts w:cs="宋体"/>
          <w:i/>
          <w:kern w:val="0"/>
          <w:szCs w:val="21"/>
        </w:rPr>
        <w:t>q</w:t>
      </w:r>
      <w:r w:rsidRPr="0073542F">
        <w:rPr>
          <w:rFonts w:cs="宋体"/>
          <w:kern w:val="0"/>
          <w:szCs w:val="21"/>
          <w:vertAlign w:val="subscript"/>
        </w:rPr>
        <w:t>p</w:t>
      </w:r>
      <w:r w:rsidRPr="0073542F">
        <w:rPr>
          <w:rFonts w:cs="宋体" w:hint="eastAsia"/>
          <w:kern w:val="0"/>
          <w:szCs w:val="21"/>
        </w:rPr>
        <w:t>的计算公式：</w:t>
      </w:r>
    </w:p>
    <w:p w:rsidR="004A48B3" w:rsidRPr="0073542F" w:rsidRDefault="004A48B3" w:rsidP="00A2276A">
      <w:pPr>
        <w:spacing w:line="360" w:lineRule="auto"/>
        <w:ind w:firstLineChars="600" w:firstLine="31680"/>
        <w:rPr>
          <w:rFonts w:cs="宋体"/>
          <w:kern w:val="0"/>
          <w:szCs w:val="21"/>
        </w:rPr>
      </w:pPr>
      <w:r w:rsidRPr="0073542F">
        <w:rPr>
          <w:rFonts w:cs="宋体"/>
          <w:kern w:val="0"/>
          <w:szCs w:val="21"/>
        </w:rPr>
        <w:t xml:space="preserve">       </w:t>
      </w:r>
      <w:r>
        <w:rPr>
          <w:rFonts w:cs="宋体"/>
          <w:kern w:val="0"/>
          <w:szCs w:val="21"/>
        </w:rPr>
        <w:t xml:space="preserve"> </w:t>
      </w:r>
      <w:r w:rsidRPr="0073542F">
        <w:rPr>
          <w:rFonts w:cs="宋体"/>
          <w:kern w:val="0"/>
          <w:szCs w:val="21"/>
        </w:rPr>
        <w:t xml:space="preserve">   </w:t>
      </w:r>
      <w:r w:rsidRPr="0073542F">
        <w:rPr>
          <w:kern w:val="0"/>
          <w:position w:val="-14"/>
          <w:sz w:val="24"/>
          <w:szCs w:val="21"/>
        </w:rPr>
        <w:object w:dxaOrig="1600" w:dyaOrig="380">
          <v:shape id="_x0000_i1058" type="#_x0000_t75" style="width:79.5pt;height:16.5pt" o:ole="">
            <v:imagedata r:id="rId54" o:title=""/>
          </v:shape>
          <o:OLEObject Type="Embed" ProgID="Equation.DSMT4" ShapeID="_x0000_i1058" DrawAspect="Content" ObjectID="_1619529553" r:id="rId55"/>
        </w:object>
      </w:r>
      <w:r w:rsidRPr="0073542F">
        <w:rPr>
          <w:kern w:val="0"/>
          <w:sz w:val="24"/>
          <w:szCs w:val="21"/>
        </w:rPr>
        <w:t xml:space="preserve"> </w:t>
      </w:r>
      <w:r>
        <w:rPr>
          <w:kern w:val="0"/>
          <w:sz w:val="24"/>
          <w:szCs w:val="21"/>
        </w:rPr>
        <w:t xml:space="preserve">          </w:t>
      </w:r>
      <w:r w:rsidRPr="00CA76F1">
        <w:rPr>
          <w:i/>
          <w:szCs w:val="21"/>
        </w:rPr>
        <w:t xml:space="preserve"> N</w:t>
      </w:r>
      <w:r w:rsidRPr="0073542F">
        <w:rPr>
          <w:i/>
          <w:iCs/>
          <w:kern w:val="0"/>
          <w:szCs w:val="21"/>
        </w:rPr>
        <w:t xml:space="preserve"> </w:t>
      </w:r>
      <w:r w:rsidRPr="00F8620C">
        <w:rPr>
          <w:rFonts w:hint="eastAsia"/>
          <w:iCs/>
          <w:kern w:val="0"/>
          <w:sz w:val="15"/>
          <w:szCs w:val="15"/>
        </w:rPr>
        <w:t>≤</w:t>
      </w:r>
      <w:r>
        <w:rPr>
          <w:iCs/>
          <w:kern w:val="0"/>
          <w:sz w:val="18"/>
          <w:szCs w:val="18"/>
        </w:rPr>
        <w:t xml:space="preserve"> </w:t>
      </w:r>
      <w:r w:rsidRPr="0073542F">
        <w:rPr>
          <w:rFonts w:cs="宋体"/>
          <w:kern w:val="0"/>
          <w:szCs w:val="21"/>
        </w:rPr>
        <w:t xml:space="preserve">50                </w:t>
      </w:r>
      <w:r>
        <w:rPr>
          <w:rFonts w:cs="宋体"/>
          <w:kern w:val="0"/>
          <w:szCs w:val="21"/>
        </w:rPr>
        <w:t xml:space="preserve"> </w:t>
      </w:r>
      <w:r w:rsidRPr="0073542F">
        <w:rPr>
          <w:rFonts w:cs="宋体"/>
          <w:kern w:val="0"/>
          <w:szCs w:val="21"/>
        </w:rPr>
        <w:t xml:space="preserve">        </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式中，</w:t>
      </w:r>
      <w:r w:rsidRPr="00CA76F1">
        <w:rPr>
          <w:i/>
          <w:szCs w:val="21"/>
        </w:rPr>
        <w:t>N</w:t>
      </w:r>
      <w:r w:rsidRPr="0073542F">
        <w:rPr>
          <w:rFonts w:cs="宋体"/>
          <w:kern w:val="0"/>
          <w:szCs w:val="21"/>
        </w:rPr>
        <w:t xml:space="preserve"> — </w:t>
      </w:r>
      <w:r>
        <w:rPr>
          <w:rFonts w:cs="宋体" w:hint="eastAsia"/>
          <w:kern w:val="0"/>
          <w:szCs w:val="21"/>
        </w:rPr>
        <w:t>桩端面</w:t>
      </w:r>
      <w:r w:rsidRPr="0073542F">
        <w:rPr>
          <w:rFonts w:cs="宋体" w:hint="eastAsia"/>
          <w:kern w:val="0"/>
          <w:szCs w:val="21"/>
        </w:rPr>
        <w:t>上</w:t>
      </w:r>
      <w:r>
        <w:rPr>
          <w:rFonts w:cs="宋体" w:hint="eastAsia"/>
          <w:kern w:val="0"/>
          <w:szCs w:val="21"/>
        </w:rPr>
        <w:t>下各</w:t>
      </w:r>
      <w:r>
        <w:rPr>
          <w:rFonts w:cs="宋体"/>
          <w:kern w:val="0"/>
          <w:szCs w:val="21"/>
        </w:rPr>
        <w:t>4</w:t>
      </w:r>
      <w:r w:rsidRPr="00F62068">
        <w:rPr>
          <w:rFonts w:cs="宋体"/>
          <w:i/>
          <w:kern w:val="0"/>
          <w:szCs w:val="21"/>
        </w:rPr>
        <w:t>d</w:t>
      </w:r>
      <w:r>
        <w:rPr>
          <w:rFonts w:cs="宋体" w:hint="eastAsia"/>
          <w:kern w:val="0"/>
          <w:szCs w:val="21"/>
        </w:rPr>
        <w:t>范围内</w:t>
      </w:r>
      <w:r w:rsidRPr="0073542F">
        <w:rPr>
          <w:rFonts w:cs="宋体" w:hint="eastAsia"/>
          <w:kern w:val="0"/>
          <w:szCs w:val="21"/>
        </w:rPr>
        <w:t>，未经修正的标准贯入试验锤击数平均值；</w:t>
      </w:r>
    </w:p>
    <w:p w:rsidR="004A48B3" w:rsidRPr="0073542F" w:rsidRDefault="004A48B3" w:rsidP="00A2276A">
      <w:pPr>
        <w:spacing w:line="360" w:lineRule="auto"/>
        <w:ind w:firstLineChars="200" w:firstLine="31680"/>
        <w:rPr>
          <w:rFonts w:cs="宋体"/>
          <w:kern w:val="0"/>
          <w:szCs w:val="21"/>
        </w:rPr>
      </w:pPr>
      <w:r w:rsidRPr="0073542F">
        <w:rPr>
          <w:rFonts w:cs="宋体"/>
          <w:kern w:val="0"/>
          <w:szCs w:val="21"/>
        </w:rPr>
        <w:t xml:space="preserve">      </w:t>
      </w:r>
      <w:r w:rsidRPr="00C242C8">
        <w:rPr>
          <w:rFonts w:cs="宋体"/>
          <w:i/>
          <w:kern w:val="0"/>
          <w:szCs w:val="21"/>
        </w:rPr>
        <w:t>q</w:t>
      </w:r>
      <w:r w:rsidRPr="0073542F">
        <w:rPr>
          <w:rFonts w:cs="宋体"/>
          <w:kern w:val="0"/>
          <w:szCs w:val="21"/>
          <w:vertAlign w:val="subscript"/>
        </w:rPr>
        <w:t>p</w:t>
      </w:r>
      <w:r w:rsidRPr="0073542F">
        <w:rPr>
          <w:rFonts w:cs="宋体"/>
          <w:kern w:val="0"/>
          <w:szCs w:val="21"/>
        </w:rPr>
        <w:t xml:space="preserve"> — </w:t>
      </w:r>
      <w:r w:rsidRPr="0073542F">
        <w:rPr>
          <w:rFonts w:cs="宋体" w:hint="eastAsia"/>
          <w:kern w:val="0"/>
          <w:szCs w:val="21"/>
        </w:rPr>
        <w:t>极限端阻力（</w:t>
      </w:r>
      <w:r w:rsidRPr="0073542F">
        <w:rPr>
          <w:rFonts w:cs="宋体"/>
          <w:kern w:val="0"/>
          <w:szCs w:val="21"/>
        </w:rPr>
        <w:t>MPa</w:t>
      </w:r>
      <w:r w:rsidRPr="0073542F">
        <w:rPr>
          <w:rFonts w:cs="宋体" w:hint="eastAsia"/>
          <w:kern w:val="0"/>
          <w:szCs w:val="21"/>
        </w:rPr>
        <w:t>）；</w:t>
      </w:r>
    </w:p>
    <w:p w:rsidR="004A48B3" w:rsidRPr="0073542F" w:rsidRDefault="004A48B3" w:rsidP="00A2276A">
      <w:pPr>
        <w:spacing w:line="360" w:lineRule="auto"/>
        <w:ind w:firstLineChars="200" w:firstLine="31680"/>
        <w:rPr>
          <w:rFonts w:cs="宋体"/>
          <w:kern w:val="0"/>
          <w:szCs w:val="21"/>
        </w:rPr>
      </w:pPr>
      <w:r w:rsidRPr="0073542F">
        <w:rPr>
          <w:rFonts w:cs="宋体"/>
          <w:kern w:val="0"/>
          <w:szCs w:val="21"/>
        </w:rPr>
        <w:t xml:space="preserve">      </w:t>
      </w:r>
      <w:r w:rsidRPr="00C242C8">
        <w:rPr>
          <w:rFonts w:cs="宋体"/>
          <w:i/>
          <w:kern w:val="0"/>
          <w:szCs w:val="21"/>
        </w:rPr>
        <w:t>w</w:t>
      </w:r>
      <w:r w:rsidRPr="0073542F">
        <w:rPr>
          <w:rFonts w:cs="宋体"/>
          <w:kern w:val="0"/>
          <w:szCs w:val="21"/>
          <w:vertAlign w:val="subscript"/>
        </w:rPr>
        <w:t>p</w:t>
      </w:r>
      <w:r w:rsidRPr="0073542F">
        <w:rPr>
          <w:rFonts w:cs="宋体"/>
          <w:kern w:val="0"/>
          <w:szCs w:val="21"/>
        </w:rPr>
        <w:t xml:space="preserve"> — </w:t>
      </w:r>
      <w:r w:rsidRPr="0073542F">
        <w:rPr>
          <w:rFonts w:cs="宋体" w:hint="eastAsia"/>
          <w:kern w:val="0"/>
          <w:szCs w:val="21"/>
        </w:rPr>
        <w:t>依据地基土性质调整的极限端阻力增量（</w:t>
      </w:r>
      <w:r w:rsidRPr="0073542F">
        <w:rPr>
          <w:rFonts w:cs="宋体"/>
          <w:kern w:val="0"/>
          <w:szCs w:val="21"/>
        </w:rPr>
        <w:t>MPa</w:t>
      </w:r>
      <w:r w:rsidRPr="0073542F">
        <w:rPr>
          <w:rFonts w:cs="宋体" w:hint="eastAsia"/>
          <w:kern w:val="0"/>
          <w:szCs w:val="21"/>
        </w:rPr>
        <w:t>）。</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对于均匀、磨圆度好、细粒土含量不超过</w:t>
      </w:r>
      <w:r w:rsidRPr="0073542F">
        <w:rPr>
          <w:rFonts w:cs="宋体"/>
          <w:kern w:val="0"/>
          <w:szCs w:val="21"/>
        </w:rPr>
        <w:t>40%</w:t>
      </w:r>
      <w:r w:rsidRPr="0073542F">
        <w:rPr>
          <w:rFonts w:cs="宋体" w:hint="eastAsia"/>
          <w:kern w:val="0"/>
          <w:szCs w:val="21"/>
        </w:rPr>
        <w:t>的地基土，</w:t>
      </w:r>
      <w:r w:rsidRPr="00C242C8">
        <w:rPr>
          <w:rFonts w:cs="宋体"/>
          <w:i/>
          <w:kern w:val="0"/>
          <w:szCs w:val="21"/>
        </w:rPr>
        <w:t>w</w:t>
      </w:r>
      <w:r w:rsidRPr="0073542F">
        <w:rPr>
          <w:rFonts w:cs="宋体"/>
          <w:kern w:val="0"/>
          <w:szCs w:val="21"/>
          <w:vertAlign w:val="subscript"/>
        </w:rPr>
        <w:t>p</w:t>
      </w:r>
      <w:r w:rsidRPr="0073542F">
        <w:rPr>
          <w:rFonts w:cs="宋体"/>
          <w:kern w:val="0"/>
          <w:szCs w:val="21"/>
        </w:rPr>
        <w:t xml:space="preserve"> = 0</w:t>
      </w:r>
      <w:r w:rsidRPr="0073542F">
        <w:rPr>
          <w:rFonts w:cs="宋体" w:hint="eastAsia"/>
          <w:kern w:val="0"/>
          <w:szCs w:val="21"/>
        </w:rPr>
        <w:t>，且</w:t>
      </w:r>
      <w:r w:rsidRPr="0073542F">
        <w:rPr>
          <w:rFonts w:cs="宋体"/>
          <w:kern w:val="0"/>
          <w:szCs w:val="21"/>
        </w:rPr>
        <w:t>q</w:t>
      </w:r>
      <w:r w:rsidRPr="0073542F">
        <w:rPr>
          <w:rFonts w:cs="宋体"/>
          <w:kern w:val="0"/>
          <w:szCs w:val="21"/>
          <w:vertAlign w:val="subscript"/>
        </w:rPr>
        <w:t>p</w:t>
      </w:r>
      <w:r>
        <w:rPr>
          <w:rFonts w:cs="宋体"/>
          <w:kern w:val="0"/>
          <w:szCs w:val="21"/>
          <w:vertAlign w:val="subscript"/>
        </w:rPr>
        <w:t xml:space="preserve"> </w:t>
      </w:r>
      <w:r w:rsidRPr="0073542F">
        <w:rPr>
          <w:rFonts w:cs="宋体" w:hint="eastAsia"/>
          <w:kern w:val="0"/>
          <w:szCs w:val="21"/>
        </w:rPr>
        <w:t>最大值不</w:t>
      </w:r>
      <w:r>
        <w:rPr>
          <w:rFonts w:cs="宋体" w:hint="eastAsia"/>
          <w:kern w:val="0"/>
          <w:szCs w:val="21"/>
        </w:rPr>
        <w:t>得</w:t>
      </w:r>
      <w:r w:rsidRPr="0073542F">
        <w:rPr>
          <w:rFonts w:cs="宋体" w:hint="eastAsia"/>
          <w:kern w:val="0"/>
          <w:szCs w:val="21"/>
        </w:rPr>
        <w:t>超过</w:t>
      </w:r>
      <w:r w:rsidRPr="0073542F">
        <w:rPr>
          <w:rFonts w:cs="宋体"/>
          <w:kern w:val="0"/>
          <w:szCs w:val="21"/>
        </w:rPr>
        <w:t>7.2</w:t>
      </w:r>
      <w:r>
        <w:rPr>
          <w:rFonts w:cs="宋体"/>
          <w:kern w:val="0"/>
          <w:szCs w:val="21"/>
        </w:rPr>
        <w:t xml:space="preserve"> </w:t>
      </w:r>
      <w:r w:rsidRPr="0073542F">
        <w:rPr>
          <w:rFonts w:cs="宋体"/>
          <w:kern w:val="0"/>
          <w:szCs w:val="21"/>
        </w:rPr>
        <w:t>MPa</w:t>
      </w:r>
      <w:r w:rsidRPr="0073542F">
        <w:rPr>
          <w:rFonts w:cs="宋体" w:hint="eastAsia"/>
          <w:kern w:val="0"/>
          <w:szCs w:val="21"/>
        </w:rPr>
        <w:t>。对于级配良好、棱角状、细粒土含量少于</w:t>
      </w:r>
      <w:r w:rsidRPr="0073542F">
        <w:rPr>
          <w:rFonts w:cs="宋体"/>
          <w:kern w:val="0"/>
          <w:szCs w:val="21"/>
        </w:rPr>
        <w:t>10%</w:t>
      </w:r>
      <w:r>
        <w:rPr>
          <w:rFonts w:cs="宋体"/>
          <w:kern w:val="0"/>
          <w:szCs w:val="21"/>
        </w:rPr>
        <w:t xml:space="preserve"> </w:t>
      </w:r>
      <w:r w:rsidRPr="0073542F">
        <w:rPr>
          <w:rFonts w:cs="宋体" w:hint="eastAsia"/>
          <w:kern w:val="0"/>
          <w:szCs w:val="21"/>
        </w:rPr>
        <w:t>的砂性土，</w:t>
      </w:r>
      <w:r w:rsidRPr="00673AD4">
        <w:rPr>
          <w:rFonts w:cs="宋体"/>
          <w:i/>
          <w:kern w:val="0"/>
          <w:szCs w:val="21"/>
        </w:rPr>
        <w:t>w</w:t>
      </w:r>
      <w:r w:rsidRPr="0073542F">
        <w:rPr>
          <w:rFonts w:cs="宋体"/>
          <w:kern w:val="0"/>
          <w:szCs w:val="21"/>
          <w:vertAlign w:val="subscript"/>
        </w:rPr>
        <w:t>p</w:t>
      </w:r>
      <w:r w:rsidRPr="0073542F">
        <w:rPr>
          <w:rFonts w:cs="宋体"/>
          <w:kern w:val="0"/>
          <w:szCs w:val="21"/>
        </w:rPr>
        <w:t xml:space="preserve"> = 1.34MPa</w:t>
      </w:r>
      <w:r w:rsidRPr="0073542F">
        <w:rPr>
          <w:rFonts w:cs="宋体" w:hint="eastAsia"/>
          <w:kern w:val="0"/>
          <w:szCs w:val="21"/>
        </w:rPr>
        <w:t>，且</w:t>
      </w:r>
      <w:r w:rsidRPr="00673AD4">
        <w:rPr>
          <w:rFonts w:cs="宋体"/>
          <w:i/>
          <w:kern w:val="0"/>
          <w:szCs w:val="21"/>
        </w:rPr>
        <w:t>q</w:t>
      </w:r>
      <w:r w:rsidRPr="0073542F">
        <w:rPr>
          <w:rFonts w:cs="宋体"/>
          <w:kern w:val="0"/>
          <w:szCs w:val="21"/>
          <w:vertAlign w:val="subscript"/>
        </w:rPr>
        <w:t>p</w:t>
      </w:r>
      <w:r w:rsidRPr="0073542F">
        <w:rPr>
          <w:rFonts w:cs="宋体" w:hint="eastAsia"/>
          <w:kern w:val="0"/>
          <w:szCs w:val="21"/>
        </w:rPr>
        <w:t>最大值不</w:t>
      </w:r>
      <w:r>
        <w:rPr>
          <w:rFonts w:cs="宋体" w:hint="eastAsia"/>
          <w:kern w:val="0"/>
          <w:szCs w:val="21"/>
        </w:rPr>
        <w:t>得</w:t>
      </w:r>
      <w:r w:rsidRPr="0073542F">
        <w:rPr>
          <w:rFonts w:cs="宋体" w:hint="eastAsia"/>
          <w:kern w:val="0"/>
          <w:szCs w:val="21"/>
        </w:rPr>
        <w:t>超过</w:t>
      </w:r>
      <w:r w:rsidRPr="0073542F">
        <w:rPr>
          <w:rFonts w:cs="宋体"/>
          <w:kern w:val="0"/>
          <w:szCs w:val="21"/>
        </w:rPr>
        <w:t>8.62MPa</w:t>
      </w:r>
      <w:r w:rsidRPr="0073542F">
        <w:rPr>
          <w:rFonts w:cs="宋体" w:hint="eastAsia"/>
          <w:kern w:val="0"/>
          <w:szCs w:val="21"/>
        </w:rPr>
        <w:t>。对介于上述两类土之间的地基土，可以依据地基土的性质加以选择确定。</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美国交通部标准推荐的短螺旋挤土灌注桩</w:t>
      </w:r>
      <w:r>
        <w:rPr>
          <w:rFonts w:cs="宋体" w:hint="eastAsia"/>
          <w:kern w:val="0"/>
          <w:szCs w:val="21"/>
        </w:rPr>
        <w:t>竖向</w:t>
      </w:r>
      <w:r w:rsidRPr="0073542F">
        <w:rPr>
          <w:rFonts w:cs="宋体" w:hint="eastAsia"/>
          <w:kern w:val="0"/>
          <w:szCs w:val="21"/>
        </w:rPr>
        <w:t>极限承载力确定方法采用了</w:t>
      </w:r>
      <w:r w:rsidRPr="0073542F">
        <w:rPr>
          <w:rFonts w:cs="宋体"/>
          <w:kern w:val="0"/>
          <w:szCs w:val="21"/>
        </w:rPr>
        <w:t>Nesmith</w:t>
      </w:r>
      <w:r w:rsidRPr="0073542F">
        <w:rPr>
          <w:rFonts w:cs="宋体" w:hint="eastAsia"/>
          <w:kern w:val="0"/>
          <w:szCs w:val="21"/>
        </w:rPr>
        <w:t>（</w:t>
      </w:r>
      <w:r w:rsidRPr="0073542F">
        <w:rPr>
          <w:rFonts w:cs="宋体"/>
          <w:kern w:val="0"/>
          <w:szCs w:val="21"/>
        </w:rPr>
        <w:t>2002</w:t>
      </w:r>
      <w:r>
        <w:rPr>
          <w:rFonts w:cs="宋体" w:hint="eastAsia"/>
          <w:kern w:val="0"/>
          <w:szCs w:val="21"/>
        </w:rPr>
        <w:t>）提出的单桩</w:t>
      </w:r>
      <w:r w:rsidRPr="0073542F">
        <w:rPr>
          <w:rFonts w:cs="宋体" w:hint="eastAsia"/>
          <w:kern w:val="0"/>
          <w:szCs w:val="21"/>
        </w:rPr>
        <w:t>竖向极限承载力计算方法，其采用以下计算公式：</w:t>
      </w:r>
    </w:p>
    <w:p w:rsidR="004A48B3" w:rsidRPr="0073542F" w:rsidRDefault="004A48B3" w:rsidP="00A2276A">
      <w:pPr>
        <w:spacing w:line="360" w:lineRule="auto"/>
        <w:ind w:firstLineChars="200" w:firstLine="31680"/>
        <w:rPr>
          <w:rFonts w:cs="宋体"/>
          <w:kern w:val="0"/>
          <w:szCs w:val="21"/>
        </w:rPr>
      </w:pPr>
      <w:r w:rsidRPr="0073542F">
        <w:rPr>
          <w:rFonts w:cs="宋体"/>
          <w:kern w:val="0"/>
          <w:szCs w:val="21"/>
        </w:rPr>
        <w:tab/>
        <w:t xml:space="preserve">              </w:t>
      </w:r>
      <w:r w:rsidRPr="0073542F">
        <w:rPr>
          <w:kern w:val="0"/>
          <w:position w:val="-14"/>
          <w:sz w:val="24"/>
          <w:szCs w:val="21"/>
        </w:rPr>
        <w:object w:dxaOrig="3180" w:dyaOrig="400">
          <v:shape id="_x0000_i1059" type="#_x0000_t75" style="width:160.5pt;height:16.5pt" o:ole="">
            <v:imagedata r:id="rId56" o:title=""/>
          </v:shape>
          <o:OLEObject Type="Embed" ProgID="Equation.DSMT4" ShapeID="_x0000_i1059" DrawAspect="Content" ObjectID="_1619529554" r:id="rId57"/>
        </w:object>
      </w:r>
      <w:r w:rsidRPr="0073542F">
        <w:rPr>
          <w:rFonts w:cs="宋体"/>
          <w:kern w:val="0"/>
          <w:szCs w:val="21"/>
        </w:rPr>
        <w:t xml:space="preserve">                   </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详情请见：</w:t>
      </w:r>
      <w:r w:rsidRPr="0073542F">
        <w:rPr>
          <w:rFonts w:cs="宋体"/>
          <w:kern w:val="0"/>
          <w:szCs w:val="21"/>
        </w:rPr>
        <w:t xml:space="preserve"> FHWA-HIF-07-03</w:t>
      </w:r>
      <w:r w:rsidRPr="0073542F">
        <w:rPr>
          <w:rFonts w:cs="宋体" w:hint="eastAsia"/>
          <w:kern w:val="0"/>
          <w:szCs w:val="21"/>
        </w:rPr>
        <w:t>，</w:t>
      </w:r>
      <w:r w:rsidRPr="0073542F">
        <w:rPr>
          <w:rFonts w:cs="宋体"/>
          <w:kern w:val="0"/>
          <w:szCs w:val="21"/>
        </w:rPr>
        <w:t>Geotechnical Engineering Circular No.8</w:t>
      </w:r>
      <w:r w:rsidRPr="0073542F">
        <w:rPr>
          <w:rFonts w:cs="宋体" w:hint="eastAsia"/>
          <w:kern w:val="0"/>
          <w:szCs w:val="21"/>
        </w:rPr>
        <w:t>，</w:t>
      </w:r>
      <w:r w:rsidRPr="0073542F">
        <w:rPr>
          <w:rFonts w:cs="宋体"/>
          <w:kern w:val="0"/>
          <w:szCs w:val="21"/>
        </w:rPr>
        <w:t>Technical Report</w:t>
      </w:r>
      <w:r w:rsidRPr="0073542F">
        <w:rPr>
          <w:rFonts w:cs="宋体" w:hint="eastAsia"/>
          <w:kern w:val="0"/>
          <w:szCs w:val="21"/>
        </w:rPr>
        <w:t>，</w:t>
      </w:r>
      <w:r w:rsidRPr="0073542F">
        <w:rPr>
          <w:rFonts w:cs="宋体"/>
          <w:kern w:val="0"/>
          <w:szCs w:val="21"/>
        </w:rPr>
        <w:t>2007</w:t>
      </w:r>
      <w:r w:rsidRPr="0073542F">
        <w:rPr>
          <w:rFonts w:cs="宋体" w:hint="eastAsia"/>
          <w:kern w:val="0"/>
          <w:szCs w:val="21"/>
        </w:rPr>
        <w:t>，</w:t>
      </w:r>
      <w:r w:rsidRPr="0073542F">
        <w:rPr>
          <w:rFonts w:cs="宋体"/>
          <w:kern w:val="0"/>
          <w:szCs w:val="21"/>
        </w:rPr>
        <w:t>Federal Highway Administration</w:t>
      </w:r>
      <w:r w:rsidRPr="0073542F">
        <w:rPr>
          <w:rFonts w:cs="宋体" w:hint="eastAsia"/>
          <w:kern w:val="0"/>
          <w:szCs w:val="21"/>
        </w:rPr>
        <w:t>，</w:t>
      </w:r>
      <w:r w:rsidRPr="0073542F">
        <w:rPr>
          <w:rFonts w:cs="宋体"/>
          <w:kern w:val="0"/>
          <w:szCs w:val="21"/>
        </w:rPr>
        <w:t>U.S. Department of Transportation</w:t>
      </w:r>
      <w:r w:rsidRPr="0073542F">
        <w:rPr>
          <w:rFonts w:cs="宋体" w:hint="eastAsia"/>
          <w:kern w:val="0"/>
          <w:szCs w:val="21"/>
        </w:rPr>
        <w:t>。</w:t>
      </w:r>
    </w:p>
    <w:p w:rsidR="004A48B3" w:rsidRPr="0073542F" w:rsidRDefault="004A48B3" w:rsidP="00A2276A">
      <w:pPr>
        <w:spacing w:line="360" w:lineRule="auto"/>
        <w:ind w:firstLineChars="200" w:firstLine="31680"/>
        <w:rPr>
          <w:color w:val="FF0000"/>
        </w:rPr>
      </w:pPr>
      <w:r w:rsidRPr="0073542F">
        <w:rPr>
          <w:rFonts w:hint="eastAsia"/>
        </w:rPr>
        <w:t>为使我国拥有一套技术合理、可靠实用</w:t>
      </w:r>
      <w:r>
        <w:rPr>
          <w:rFonts w:hint="eastAsia"/>
        </w:rPr>
        <w:t>，</w:t>
      </w:r>
      <w:r>
        <w:rPr>
          <w:rFonts w:cs="宋体" w:hint="eastAsia"/>
          <w:kern w:val="0"/>
          <w:szCs w:val="21"/>
        </w:rPr>
        <w:t>基于</w:t>
      </w:r>
      <w:r w:rsidRPr="0073542F">
        <w:rPr>
          <w:rFonts w:cs="宋体" w:hint="eastAsia"/>
          <w:kern w:val="0"/>
          <w:szCs w:val="21"/>
        </w:rPr>
        <w:t>标准贯入试验结果的短螺旋挤土灌注桩</w:t>
      </w:r>
      <w:r>
        <w:rPr>
          <w:rFonts w:cs="宋体" w:hint="eastAsia"/>
          <w:kern w:val="0"/>
          <w:szCs w:val="21"/>
        </w:rPr>
        <w:t>竖向极限</w:t>
      </w:r>
      <w:r w:rsidRPr="0073542F">
        <w:rPr>
          <w:rFonts w:cs="宋体" w:hint="eastAsia"/>
          <w:kern w:val="0"/>
          <w:szCs w:val="21"/>
        </w:rPr>
        <w:t>承载力计算方法</w:t>
      </w:r>
      <w:r w:rsidRPr="0073542F">
        <w:rPr>
          <w:rFonts w:hint="eastAsia"/>
        </w:rPr>
        <w:t>，中国京冶工程技术有限公司</w:t>
      </w:r>
      <w:r>
        <w:rPr>
          <w:rFonts w:hint="eastAsia"/>
        </w:rPr>
        <w:t>（</w:t>
      </w:r>
      <w:r>
        <w:t>2010</w:t>
      </w:r>
      <w:r>
        <w:rPr>
          <w:rFonts w:hint="eastAsia"/>
        </w:rPr>
        <w:t>）</w:t>
      </w:r>
      <w:r w:rsidRPr="0073542F">
        <w:rPr>
          <w:rFonts w:hint="eastAsia"/>
        </w:rPr>
        <w:t>在</w:t>
      </w:r>
      <w:r w:rsidRPr="0073542F">
        <w:t>Nesmith</w:t>
      </w:r>
      <w:r w:rsidRPr="0073542F">
        <w:rPr>
          <w:rFonts w:hint="eastAsia"/>
        </w:rPr>
        <w:t>试桩数据基础上，</w:t>
      </w:r>
      <w:r>
        <w:rPr>
          <w:rFonts w:hint="eastAsia"/>
        </w:rPr>
        <w:t>通过</w:t>
      </w:r>
      <w:r w:rsidRPr="0073542F">
        <w:rPr>
          <w:rFonts w:hint="eastAsia"/>
        </w:rPr>
        <w:t>增加我国的</w:t>
      </w:r>
      <w:r w:rsidRPr="0073542F">
        <w:rPr>
          <w:rFonts w:hint="eastAsia"/>
          <w:szCs w:val="21"/>
        </w:rPr>
        <w:t>短螺旋挤土灌注桩</w:t>
      </w:r>
      <w:r w:rsidRPr="0073542F">
        <w:rPr>
          <w:rFonts w:hint="eastAsia"/>
        </w:rPr>
        <w:t>静载试验实测数据，重新绘制了未经修正的标准贯入试验锤击数</w:t>
      </w:r>
      <w:r w:rsidRPr="00CA76F1">
        <w:rPr>
          <w:i/>
          <w:szCs w:val="21"/>
        </w:rPr>
        <w:t>N</w:t>
      </w:r>
      <w:r w:rsidRPr="0073542F">
        <w:t xml:space="preserve"> — </w:t>
      </w:r>
      <w:r w:rsidRPr="0073542F">
        <w:rPr>
          <w:rFonts w:hint="eastAsia"/>
        </w:rPr>
        <w:t>桩侧阻力标准值</w:t>
      </w:r>
      <w:r w:rsidRPr="00673AD4">
        <w:rPr>
          <w:i/>
        </w:rPr>
        <w:t>q</w:t>
      </w:r>
      <w:r w:rsidRPr="0073542F">
        <w:rPr>
          <w:vertAlign w:val="subscript"/>
        </w:rPr>
        <w:t>s</w:t>
      </w:r>
      <w:r w:rsidRPr="00673AD4">
        <w:rPr>
          <w:i/>
          <w:vertAlign w:val="subscript"/>
        </w:rPr>
        <w:t>i</w:t>
      </w:r>
      <w:r w:rsidRPr="0073542F">
        <w:rPr>
          <w:vertAlign w:val="subscript"/>
        </w:rPr>
        <w:t>k</w:t>
      </w:r>
      <w:r w:rsidRPr="0073542F">
        <w:rPr>
          <w:rFonts w:hint="eastAsia"/>
        </w:rPr>
        <w:t>以及</w:t>
      </w:r>
      <w:r w:rsidRPr="00CA76F1">
        <w:rPr>
          <w:i/>
          <w:szCs w:val="21"/>
        </w:rPr>
        <w:t>N</w:t>
      </w:r>
      <w:r w:rsidRPr="0073542F">
        <w:t xml:space="preserve"> — </w:t>
      </w:r>
      <w:r w:rsidRPr="0073542F">
        <w:rPr>
          <w:rFonts w:hint="eastAsia"/>
        </w:rPr>
        <w:t>桩端阻力标准值</w:t>
      </w:r>
      <w:r w:rsidRPr="00673AD4">
        <w:rPr>
          <w:i/>
        </w:rPr>
        <w:t>q</w:t>
      </w:r>
      <w:r w:rsidRPr="0073542F">
        <w:rPr>
          <w:vertAlign w:val="subscript"/>
        </w:rPr>
        <w:t>pk</w:t>
      </w:r>
      <w:r w:rsidRPr="0073542F">
        <w:rPr>
          <w:rFonts w:hint="eastAsia"/>
        </w:rPr>
        <w:t>关系</w:t>
      </w:r>
      <w:r>
        <w:rPr>
          <w:rFonts w:hint="eastAsia"/>
        </w:rPr>
        <w:t>附</w:t>
      </w:r>
      <w:r w:rsidRPr="0073542F">
        <w:rPr>
          <w:rFonts w:hint="eastAsia"/>
        </w:rPr>
        <w:t>图</w:t>
      </w:r>
      <w:r w:rsidRPr="0073542F">
        <w:t>4.</w:t>
      </w:r>
      <w:r>
        <w:t>3.4-</w:t>
      </w:r>
      <w:r w:rsidRPr="0073542F">
        <w:t>1</w:t>
      </w:r>
      <w:r w:rsidRPr="0073542F">
        <w:rPr>
          <w:rFonts w:hint="eastAsia"/>
        </w:rPr>
        <w:t>和</w:t>
      </w:r>
      <w:r>
        <w:rPr>
          <w:rFonts w:hint="eastAsia"/>
        </w:rPr>
        <w:t>附</w:t>
      </w:r>
      <w:r w:rsidRPr="0073542F">
        <w:rPr>
          <w:rFonts w:hint="eastAsia"/>
        </w:rPr>
        <w:t>图</w:t>
      </w:r>
      <w:r w:rsidRPr="0073542F">
        <w:t>4.</w:t>
      </w:r>
      <w:r>
        <w:t>3.4-</w:t>
      </w:r>
      <w:r w:rsidRPr="0073542F">
        <w:t>2</w:t>
      </w:r>
      <w:r w:rsidRPr="0073542F">
        <w:rPr>
          <w:rFonts w:hint="eastAsia"/>
        </w:rPr>
        <w:t>，</w:t>
      </w:r>
      <w:r>
        <w:rPr>
          <w:rFonts w:hint="eastAsia"/>
        </w:rPr>
        <w:t>并以此为基础</w:t>
      </w:r>
      <w:r w:rsidRPr="0073542F">
        <w:rPr>
          <w:rFonts w:hint="eastAsia"/>
        </w:rPr>
        <w:t>提出了本标准的标准贯入试验法</w:t>
      </w:r>
      <w:r>
        <w:rPr>
          <w:rFonts w:hint="eastAsia"/>
        </w:rPr>
        <w:t>的计算公式</w:t>
      </w:r>
      <w:r w:rsidRPr="0073542F">
        <w:rPr>
          <w:rFonts w:hint="eastAsia"/>
        </w:rPr>
        <w:t>。</w:t>
      </w:r>
    </w:p>
    <w:p w:rsidR="004A48B3" w:rsidRPr="0073542F" w:rsidRDefault="004A48B3" w:rsidP="006A214A">
      <w:pPr>
        <w:spacing w:line="360" w:lineRule="auto"/>
        <w:jc w:val="center"/>
        <w:rPr>
          <w:color w:val="FF0000"/>
        </w:rPr>
      </w:pPr>
      <w:r w:rsidRPr="00FA4838">
        <w:rPr>
          <w:noProof/>
        </w:rPr>
        <w:pict>
          <v:shape id="图片 1" o:spid="_x0000_i1060" type="#_x0000_t75" style="width:253.5pt;height:189.75pt;visibility:visible" o:bordertopcolor="black" o:borderleftcolor="black" o:borderbottomcolor="black" o:borderrightcolor="black">
            <v:imagedata r:id="rId58" o:title=""/>
            <w10:bordertop type="single" width="6"/>
            <w10:borderleft type="single" width="6"/>
            <w10:borderbottom type="single" width="6"/>
            <w10:borderright type="single" width="6"/>
          </v:shape>
        </w:pict>
      </w:r>
    </w:p>
    <w:p w:rsidR="004A48B3" w:rsidRPr="0073542F" w:rsidRDefault="004A48B3" w:rsidP="00A2276A">
      <w:pPr>
        <w:spacing w:line="360" w:lineRule="auto"/>
        <w:ind w:firstLineChars="800" w:firstLine="31680"/>
      </w:pPr>
      <w:r>
        <w:rPr>
          <w:rFonts w:hint="eastAsia"/>
        </w:rPr>
        <w:t>附</w:t>
      </w:r>
      <w:r w:rsidRPr="0073542F">
        <w:rPr>
          <w:rFonts w:hint="eastAsia"/>
        </w:rPr>
        <w:t>图</w:t>
      </w:r>
      <w:r w:rsidRPr="0073542F">
        <w:t>4.</w:t>
      </w:r>
      <w:r>
        <w:t>3.4-</w:t>
      </w:r>
      <w:r w:rsidRPr="0073542F">
        <w:t xml:space="preserve">1  </w:t>
      </w:r>
      <w:r w:rsidRPr="0073542F">
        <w:rPr>
          <w:rFonts w:hint="eastAsia"/>
        </w:rPr>
        <w:t>标贯击数</w:t>
      </w:r>
      <w:r w:rsidRPr="00CA76F1">
        <w:rPr>
          <w:i/>
          <w:szCs w:val="21"/>
        </w:rPr>
        <w:t>N</w:t>
      </w:r>
      <w:r w:rsidRPr="0073542F">
        <w:rPr>
          <w:rFonts w:hint="eastAsia"/>
        </w:rPr>
        <w:t>与桩侧阻力标准值</w:t>
      </w:r>
      <w:r w:rsidRPr="00673AD4">
        <w:rPr>
          <w:i/>
        </w:rPr>
        <w:t>q</w:t>
      </w:r>
      <w:r w:rsidRPr="0073542F">
        <w:rPr>
          <w:vertAlign w:val="subscript"/>
        </w:rPr>
        <w:t>s</w:t>
      </w:r>
      <w:r w:rsidRPr="00673AD4">
        <w:rPr>
          <w:i/>
          <w:vertAlign w:val="subscript"/>
        </w:rPr>
        <w:t>i</w:t>
      </w:r>
      <w:r w:rsidRPr="0073542F">
        <w:rPr>
          <w:vertAlign w:val="subscript"/>
        </w:rPr>
        <w:t>k</w:t>
      </w:r>
      <w:r w:rsidRPr="0073542F">
        <w:rPr>
          <w:rFonts w:hint="eastAsia"/>
        </w:rPr>
        <w:t>关系图</w:t>
      </w:r>
    </w:p>
    <w:p w:rsidR="004A48B3" w:rsidRDefault="004A48B3" w:rsidP="006A214A">
      <w:pPr>
        <w:spacing w:line="360" w:lineRule="auto"/>
        <w:jc w:val="center"/>
        <w:rPr>
          <w:color w:val="FF0000"/>
        </w:rPr>
      </w:pPr>
      <w:r w:rsidRPr="00FA4838">
        <w:rPr>
          <w:noProof/>
        </w:rPr>
        <w:pict>
          <v:shape id="图片 5" o:spid="_x0000_i1061" type="#_x0000_t75" style="width:259.5pt;height:185.25pt;visibility:visible" o:bordertopcolor="black" o:borderleftcolor="black" o:borderbottomcolor="black" o:borderrightcolor="black">
            <v:imagedata r:id="rId59" o:title=""/>
            <w10:bordertop type="single" width="6"/>
            <w10:borderleft type="single" width="6"/>
            <w10:borderbottom type="single" width="6"/>
            <w10:borderright type="single" width="6"/>
          </v:shape>
        </w:pict>
      </w:r>
    </w:p>
    <w:p w:rsidR="004A48B3" w:rsidRPr="0073542F" w:rsidRDefault="004A48B3" w:rsidP="00A2276A">
      <w:pPr>
        <w:spacing w:line="360" w:lineRule="auto"/>
        <w:ind w:firstLineChars="800" w:firstLine="31680"/>
      </w:pPr>
      <w:r>
        <w:rPr>
          <w:rFonts w:hint="eastAsia"/>
        </w:rPr>
        <w:t>附</w:t>
      </w:r>
      <w:r w:rsidRPr="0073542F">
        <w:rPr>
          <w:rFonts w:hint="eastAsia"/>
        </w:rPr>
        <w:t>图</w:t>
      </w:r>
      <w:r w:rsidRPr="0073542F">
        <w:t>4.</w:t>
      </w:r>
      <w:r>
        <w:t>3.4-</w:t>
      </w:r>
      <w:r w:rsidRPr="0073542F">
        <w:t xml:space="preserve">2  </w:t>
      </w:r>
      <w:r w:rsidRPr="0073542F">
        <w:rPr>
          <w:rFonts w:hint="eastAsia"/>
        </w:rPr>
        <w:t>标贯击数</w:t>
      </w:r>
      <w:r w:rsidRPr="00CA76F1">
        <w:rPr>
          <w:i/>
          <w:szCs w:val="21"/>
        </w:rPr>
        <w:t>N</w:t>
      </w:r>
      <w:r w:rsidRPr="0073542F">
        <w:rPr>
          <w:rFonts w:hint="eastAsia"/>
        </w:rPr>
        <w:t>与桩端阻力标准值</w:t>
      </w:r>
      <w:r w:rsidRPr="00673AD4">
        <w:rPr>
          <w:i/>
        </w:rPr>
        <w:t>q</w:t>
      </w:r>
      <w:r w:rsidRPr="0073542F">
        <w:rPr>
          <w:vertAlign w:val="subscript"/>
        </w:rPr>
        <w:t>pk</w:t>
      </w:r>
      <w:r w:rsidRPr="0073542F">
        <w:rPr>
          <w:rFonts w:hint="eastAsia"/>
        </w:rPr>
        <w:t>关系图</w:t>
      </w:r>
    </w:p>
    <w:p w:rsidR="004A48B3" w:rsidRPr="0073542F" w:rsidRDefault="004A48B3" w:rsidP="00A2276A">
      <w:pPr>
        <w:spacing w:line="360" w:lineRule="auto"/>
        <w:ind w:firstLineChars="200" w:firstLine="31680"/>
      </w:pPr>
      <w:r w:rsidRPr="0073542F">
        <w:rPr>
          <w:rFonts w:hint="eastAsia"/>
        </w:rPr>
        <w:t>以上两</w:t>
      </w:r>
      <w:r>
        <w:rPr>
          <w:rFonts w:hint="eastAsia"/>
        </w:rPr>
        <w:t>个附</w:t>
      </w:r>
      <w:r w:rsidRPr="0073542F">
        <w:rPr>
          <w:rFonts w:hint="eastAsia"/>
        </w:rPr>
        <w:t>图揭示了短螺旋挤土灌注桩的极限侧阻力和极限端阻力与</w:t>
      </w:r>
      <w:r>
        <w:rPr>
          <w:rFonts w:hint="eastAsia"/>
        </w:rPr>
        <w:t>建筑</w:t>
      </w:r>
      <w:r w:rsidRPr="0073542F">
        <w:rPr>
          <w:rFonts w:hint="eastAsia"/>
        </w:rPr>
        <w:t>场地未修正</w:t>
      </w:r>
      <w:r w:rsidRPr="0073542F">
        <w:rPr>
          <w:rFonts w:cs="宋体" w:hint="eastAsia"/>
          <w:kern w:val="0"/>
          <w:szCs w:val="21"/>
        </w:rPr>
        <w:t>标准贯入试验锤击数</w:t>
      </w:r>
      <w:r w:rsidRPr="00CA76F1">
        <w:rPr>
          <w:i/>
          <w:szCs w:val="21"/>
        </w:rPr>
        <w:t>N</w:t>
      </w:r>
      <w:r w:rsidRPr="0073542F">
        <w:rPr>
          <w:rFonts w:hint="eastAsia"/>
        </w:rPr>
        <w:t>的</w:t>
      </w:r>
      <w:r>
        <w:rPr>
          <w:rFonts w:hint="eastAsia"/>
        </w:rPr>
        <w:t>相关关系。为了确保单桩竖向极限承载力计算结果</w:t>
      </w:r>
      <w:r w:rsidRPr="0073542F">
        <w:rPr>
          <w:rFonts w:hint="eastAsia"/>
        </w:rPr>
        <w:t>的安全性，取关系散点</w:t>
      </w:r>
      <w:r>
        <w:rPr>
          <w:rFonts w:hint="eastAsia"/>
        </w:rPr>
        <w:t>附</w:t>
      </w:r>
      <w:r w:rsidRPr="0073542F">
        <w:rPr>
          <w:rFonts w:hint="eastAsia"/>
        </w:rPr>
        <w:t>图中的下限</w:t>
      </w:r>
      <w:r>
        <w:rPr>
          <w:rFonts w:hint="eastAsia"/>
        </w:rPr>
        <w:t>包络折</w:t>
      </w:r>
      <w:r w:rsidRPr="0073542F">
        <w:rPr>
          <w:rFonts w:hint="eastAsia"/>
        </w:rPr>
        <w:t>线作为极限侧阻力和极限端阻力与</w:t>
      </w:r>
      <w:r w:rsidRPr="0073542F">
        <w:rPr>
          <w:rFonts w:cs="宋体" w:hint="eastAsia"/>
          <w:kern w:val="0"/>
          <w:szCs w:val="21"/>
        </w:rPr>
        <w:t>标准贯入试验锤击数</w:t>
      </w:r>
      <w:r w:rsidRPr="00CA76F1">
        <w:rPr>
          <w:i/>
          <w:szCs w:val="21"/>
        </w:rPr>
        <w:t>N</w:t>
      </w:r>
      <w:r w:rsidRPr="0073542F">
        <w:rPr>
          <w:rFonts w:hint="eastAsia"/>
        </w:rPr>
        <w:t>的关系曲线；上述两</w:t>
      </w:r>
      <w:r>
        <w:rPr>
          <w:rFonts w:hint="eastAsia"/>
        </w:rPr>
        <w:t>附</w:t>
      </w:r>
      <w:r w:rsidRPr="0073542F">
        <w:rPr>
          <w:rFonts w:hint="eastAsia"/>
        </w:rPr>
        <w:t>图包括了我国</w:t>
      </w:r>
      <w:r>
        <w:t>10</w:t>
      </w:r>
      <w:r w:rsidRPr="0073542F">
        <w:rPr>
          <w:rFonts w:hint="eastAsia"/>
        </w:rPr>
        <w:t>省市自治区的</w:t>
      </w:r>
      <w:r>
        <w:rPr>
          <w:rFonts w:hint="eastAsia"/>
        </w:rPr>
        <w:t>数</w:t>
      </w:r>
      <w:r w:rsidRPr="0073542F">
        <w:rPr>
          <w:rFonts w:hint="eastAsia"/>
        </w:rPr>
        <w:t>十个</w:t>
      </w:r>
      <w:r w:rsidRPr="0073542F">
        <w:rPr>
          <w:rFonts w:hint="eastAsia"/>
          <w:szCs w:val="21"/>
        </w:rPr>
        <w:t>短螺旋挤土灌注桩</w:t>
      </w:r>
      <w:r w:rsidRPr="0073542F">
        <w:rPr>
          <w:rFonts w:hint="eastAsia"/>
        </w:rPr>
        <w:t>静载试验实测结果。</w:t>
      </w:r>
    </w:p>
    <w:p w:rsidR="004A48B3" w:rsidRPr="0073542F" w:rsidRDefault="004A48B3" w:rsidP="00A2276A">
      <w:pPr>
        <w:spacing w:line="360" w:lineRule="auto"/>
        <w:ind w:firstLineChars="200" w:firstLine="31680"/>
      </w:pPr>
      <w:r>
        <w:rPr>
          <w:rFonts w:hint="eastAsia"/>
        </w:rPr>
        <w:t>参照欧美国家利用标准贯入试验</w:t>
      </w:r>
      <w:r w:rsidRPr="00CA76F1">
        <w:rPr>
          <w:i/>
          <w:szCs w:val="21"/>
        </w:rPr>
        <w:t>N</w:t>
      </w:r>
      <w:r>
        <w:rPr>
          <w:rFonts w:hint="eastAsia"/>
        </w:rPr>
        <w:t>值</w:t>
      </w:r>
      <w:r w:rsidRPr="0073542F">
        <w:rPr>
          <w:rFonts w:hint="eastAsia"/>
        </w:rPr>
        <w:t>确定短螺旋挤土灌注桩</w:t>
      </w:r>
      <w:r>
        <w:rPr>
          <w:rFonts w:hint="eastAsia"/>
        </w:rPr>
        <w:t>竖向</w:t>
      </w:r>
      <w:r w:rsidRPr="0073542F">
        <w:rPr>
          <w:rFonts w:hint="eastAsia"/>
        </w:rPr>
        <w:t>极限承载力的方法，</w:t>
      </w:r>
      <w:r>
        <w:rPr>
          <w:rFonts w:hint="eastAsia"/>
        </w:rPr>
        <w:t>且考虑</w:t>
      </w:r>
      <w:r w:rsidRPr="0073542F">
        <w:rPr>
          <w:rFonts w:hint="eastAsia"/>
        </w:rPr>
        <w:t>国内岩土工程勘察中</w:t>
      </w:r>
      <w:r>
        <w:rPr>
          <w:rFonts w:hint="eastAsia"/>
        </w:rPr>
        <w:t>普遍采用</w:t>
      </w:r>
      <w:r w:rsidRPr="0073542F">
        <w:rPr>
          <w:rFonts w:hint="eastAsia"/>
        </w:rPr>
        <w:t>标准贯入试验</w:t>
      </w:r>
      <w:r>
        <w:rPr>
          <w:rFonts w:hint="eastAsia"/>
        </w:rPr>
        <w:t>的国情，因此，在</w:t>
      </w:r>
      <w:r w:rsidRPr="0073542F">
        <w:rPr>
          <w:rFonts w:hint="eastAsia"/>
        </w:rPr>
        <w:t>结合国内大量</w:t>
      </w:r>
      <w:r w:rsidRPr="0073542F">
        <w:rPr>
          <w:rFonts w:cs="宋体" w:hint="eastAsia"/>
          <w:kern w:val="0"/>
          <w:szCs w:val="21"/>
        </w:rPr>
        <w:t>工程</w:t>
      </w:r>
      <w:r>
        <w:rPr>
          <w:rFonts w:cs="宋体" w:hint="eastAsia"/>
          <w:kern w:val="0"/>
          <w:szCs w:val="21"/>
        </w:rPr>
        <w:t>试验检测数据分析验证后</w:t>
      </w:r>
      <w:r w:rsidRPr="0073542F">
        <w:rPr>
          <w:rFonts w:cs="宋体" w:hint="eastAsia"/>
          <w:kern w:val="0"/>
          <w:szCs w:val="21"/>
        </w:rPr>
        <w:t>，</w:t>
      </w:r>
      <w:r w:rsidRPr="0073542F">
        <w:rPr>
          <w:rFonts w:hint="eastAsia"/>
        </w:rPr>
        <w:t>本</w:t>
      </w:r>
      <w:r w:rsidRPr="0073542F">
        <w:rPr>
          <w:rFonts w:cs="宋体" w:hint="eastAsia"/>
          <w:kern w:val="0"/>
          <w:szCs w:val="21"/>
        </w:rPr>
        <w:t>标准</w:t>
      </w:r>
      <w:r>
        <w:rPr>
          <w:rFonts w:cs="宋体" w:hint="eastAsia"/>
          <w:kern w:val="0"/>
          <w:szCs w:val="21"/>
        </w:rPr>
        <w:t>推荐了</w:t>
      </w:r>
      <w:r>
        <w:rPr>
          <w:rFonts w:hint="eastAsia"/>
        </w:rPr>
        <w:t>中国京冶（</w:t>
      </w:r>
      <w:r>
        <w:t>2010</w:t>
      </w:r>
      <w:r>
        <w:rPr>
          <w:rFonts w:hint="eastAsia"/>
        </w:rPr>
        <w:t>）</w:t>
      </w:r>
      <w:r w:rsidRPr="0073542F">
        <w:rPr>
          <w:rFonts w:hint="eastAsia"/>
        </w:rPr>
        <w:t>依据</w:t>
      </w:r>
      <w:r>
        <w:rPr>
          <w:rFonts w:hint="eastAsia"/>
        </w:rPr>
        <w:t>岩</w:t>
      </w:r>
      <w:r w:rsidRPr="0073542F">
        <w:rPr>
          <w:rFonts w:cs="宋体" w:hint="eastAsia"/>
          <w:kern w:val="0"/>
          <w:szCs w:val="21"/>
        </w:rPr>
        <w:t>土类</w:t>
      </w:r>
      <w:r>
        <w:rPr>
          <w:rFonts w:cs="宋体" w:hint="eastAsia"/>
          <w:kern w:val="0"/>
          <w:szCs w:val="21"/>
        </w:rPr>
        <w:t>别</w:t>
      </w:r>
      <w:r w:rsidRPr="0073542F">
        <w:rPr>
          <w:rFonts w:cs="宋体" w:hint="eastAsia"/>
          <w:kern w:val="0"/>
          <w:szCs w:val="21"/>
        </w:rPr>
        <w:t>与</w:t>
      </w:r>
      <w:r w:rsidRPr="0073542F">
        <w:rPr>
          <w:rFonts w:hint="eastAsia"/>
        </w:rPr>
        <w:t>标准贯入试验锤击数</w:t>
      </w:r>
      <w:r w:rsidRPr="00CA76F1">
        <w:rPr>
          <w:i/>
          <w:szCs w:val="21"/>
        </w:rPr>
        <w:t>N</w:t>
      </w:r>
      <w:r w:rsidRPr="0073542F">
        <w:rPr>
          <w:rFonts w:hint="eastAsia"/>
        </w:rPr>
        <w:t>来估算短螺旋挤土灌注桩</w:t>
      </w:r>
      <w:r>
        <w:rPr>
          <w:rFonts w:hint="eastAsia"/>
        </w:rPr>
        <w:t>竖向</w:t>
      </w:r>
      <w:r w:rsidRPr="0073542F">
        <w:rPr>
          <w:rFonts w:hint="eastAsia"/>
        </w:rPr>
        <w:t>极限承载力方法。</w:t>
      </w:r>
      <w:r>
        <w:rPr>
          <w:rFonts w:hint="eastAsia"/>
        </w:rPr>
        <w:t>极限</w:t>
      </w:r>
      <w:r w:rsidRPr="0073542F">
        <w:rPr>
          <w:rFonts w:hint="eastAsia"/>
        </w:rPr>
        <w:t>桩</w:t>
      </w:r>
      <w:r w:rsidRPr="0073542F">
        <w:rPr>
          <w:rFonts w:cs="宋体" w:hint="eastAsia"/>
          <w:kern w:val="0"/>
          <w:szCs w:val="21"/>
        </w:rPr>
        <w:t>侧阻力和</w:t>
      </w:r>
      <w:r>
        <w:rPr>
          <w:rFonts w:cs="宋体" w:hint="eastAsia"/>
          <w:kern w:val="0"/>
          <w:szCs w:val="21"/>
        </w:rPr>
        <w:t>极限</w:t>
      </w:r>
      <w:r w:rsidRPr="0073542F">
        <w:rPr>
          <w:rFonts w:cs="宋体" w:hint="eastAsia"/>
          <w:kern w:val="0"/>
          <w:szCs w:val="21"/>
        </w:rPr>
        <w:t>桩端阻力的计算公式如下：</w:t>
      </w:r>
    </w:p>
    <w:p w:rsidR="004A48B3" w:rsidRPr="0073542F" w:rsidRDefault="004A48B3" w:rsidP="00A2276A">
      <w:pPr>
        <w:autoSpaceDE w:val="0"/>
        <w:autoSpaceDN w:val="0"/>
        <w:adjustRightInd w:val="0"/>
        <w:spacing w:line="360" w:lineRule="auto"/>
        <w:ind w:firstLineChars="250" w:firstLine="31680"/>
        <w:jc w:val="left"/>
        <w:rPr>
          <w:rFonts w:cs="宋体"/>
          <w:kern w:val="0"/>
          <w:szCs w:val="21"/>
        </w:rPr>
      </w:pPr>
      <w:r w:rsidRPr="0073542F">
        <w:rPr>
          <w:b/>
          <w:kern w:val="0"/>
          <w:szCs w:val="21"/>
        </w:rPr>
        <w:t xml:space="preserve">1 </w:t>
      </w:r>
      <w:r w:rsidRPr="0073542F">
        <w:rPr>
          <w:rFonts w:cs="宋体"/>
          <w:kern w:val="0"/>
          <w:szCs w:val="21"/>
        </w:rPr>
        <w:t xml:space="preserve"> </w:t>
      </w:r>
      <w:r w:rsidRPr="0073542F">
        <w:rPr>
          <w:rFonts w:cs="宋体" w:hint="eastAsia"/>
          <w:kern w:val="0"/>
          <w:szCs w:val="21"/>
        </w:rPr>
        <w:t>极限侧阻力标准值：</w:t>
      </w:r>
    </w:p>
    <w:p w:rsidR="004A48B3" w:rsidRPr="0073542F" w:rsidRDefault="004A48B3" w:rsidP="00A2276A">
      <w:pPr>
        <w:autoSpaceDE w:val="0"/>
        <w:autoSpaceDN w:val="0"/>
        <w:adjustRightInd w:val="0"/>
        <w:spacing w:line="360" w:lineRule="auto"/>
        <w:ind w:firstLineChars="400" w:firstLine="31680"/>
        <w:jc w:val="left"/>
        <w:rPr>
          <w:rFonts w:cs="宋体"/>
          <w:kern w:val="0"/>
          <w:szCs w:val="21"/>
        </w:rPr>
      </w:pPr>
      <w:r w:rsidRPr="0073542F">
        <w:rPr>
          <w:rFonts w:cs="宋体" w:hint="eastAsia"/>
          <w:kern w:val="0"/>
          <w:szCs w:val="21"/>
        </w:rPr>
        <w:t>填土、黏性土、粉土、黄土、砂土：</w:t>
      </w:r>
      <w:r w:rsidRPr="0073542F">
        <w:rPr>
          <w:i/>
          <w:szCs w:val="21"/>
        </w:rPr>
        <w:t>q</w:t>
      </w:r>
      <w:r w:rsidRPr="0073542F">
        <w:rPr>
          <w:szCs w:val="21"/>
          <w:vertAlign w:val="subscript"/>
        </w:rPr>
        <w:t>s</w:t>
      </w:r>
      <w:r w:rsidRPr="0073542F">
        <w:rPr>
          <w:i/>
          <w:szCs w:val="21"/>
          <w:vertAlign w:val="subscript"/>
        </w:rPr>
        <w:t>i</w:t>
      </w:r>
      <w:r w:rsidRPr="0073542F">
        <w:rPr>
          <w:szCs w:val="21"/>
          <w:vertAlign w:val="subscript"/>
        </w:rPr>
        <w:t xml:space="preserve">k  </w:t>
      </w:r>
      <w:r w:rsidRPr="0073542F">
        <w:rPr>
          <w:szCs w:val="21"/>
        </w:rPr>
        <w:t>=</w:t>
      </w:r>
      <w:r w:rsidRPr="0073542F">
        <w:rPr>
          <w:rFonts w:hint="eastAsia"/>
          <w:szCs w:val="21"/>
        </w:rPr>
        <w:t>（</w:t>
      </w:r>
      <w:r w:rsidRPr="0073542F">
        <w:rPr>
          <w:szCs w:val="21"/>
        </w:rPr>
        <w:t>3</w:t>
      </w:r>
      <w:r w:rsidRPr="0073542F">
        <w:rPr>
          <w:rFonts w:hint="eastAsia"/>
          <w:szCs w:val="21"/>
        </w:rPr>
        <w:t>～</w:t>
      </w:r>
      <w:r w:rsidRPr="0073542F">
        <w:rPr>
          <w:szCs w:val="21"/>
        </w:rPr>
        <w:t>4</w:t>
      </w:r>
      <w:r w:rsidRPr="0073542F">
        <w:rPr>
          <w:rFonts w:hint="eastAsia"/>
          <w:szCs w:val="21"/>
        </w:rPr>
        <w:t>）</w:t>
      </w:r>
      <w:r w:rsidRPr="0073542F">
        <w:rPr>
          <w:i/>
          <w:szCs w:val="21"/>
        </w:rPr>
        <w:t>N</w:t>
      </w:r>
      <w:r w:rsidRPr="0073542F">
        <w:rPr>
          <w:i/>
          <w:szCs w:val="21"/>
          <w:vertAlign w:val="subscript"/>
        </w:rPr>
        <w:t>i</w:t>
      </w:r>
      <w:r w:rsidRPr="0073542F">
        <w:rPr>
          <w:kern w:val="0"/>
          <w:szCs w:val="21"/>
        </w:rPr>
        <w:t xml:space="preserve"> </w:t>
      </w:r>
      <w:r w:rsidRPr="0073542F">
        <w:rPr>
          <w:rFonts w:hint="eastAsia"/>
          <w:kern w:val="0"/>
          <w:szCs w:val="21"/>
        </w:rPr>
        <w:t>；</w:t>
      </w:r>
      <w:r w:rsidRPr="0073542F">
        <w:rPr>
          <w:b/>
          <w:kern w:val="0"/>
          <w:szCs w:val="21"/>
        </w:rPr>
        <w:t xml:space="preserve"> </w:t>
      </w:r>
    </w:p>
    <w:p w:rsidR="004A48B3" w:rsidRPr="0073542F" w:rsidRDefault="004A48B3" w:rsidP="00A2276A">
      <w:pPr>
        <w:autoSpaceDE w:val="0"/>
        <w:autoSpaceDN w:val="0"/>
        <w:adjustRightInd w:val="0"/>
        <w:spacing w:line="360" w:lineRule="auto"/>
        <w:ind w:firstLineChars="400" w:firstLine="31680"/>
        <w:jc w:val="left"/>
        <w:rPr>
          <w:rFonts w:cs="宋体"/>
          <w:kern w:val="0"/>
          <w:szCs w:val="21"/>
        </w:rPr>
      </w:pPr>
      <w:r w:rsidRPr="0073542F">
        <w:rPr>
          <w:rFonts w:hint="eastAsia"/>
          <w:szCs w:val="21"/>
        </w:rPr>
        <w:t>角砾、圆砾、全风化岩和强风化岩</w:t>
      </w:r>
      <w:r w:rsidRPr="0073542F">
        <w:rPr>
          <w:rFonts w:cs="宋体" w:hint="eastAsia"/>
          <w:kern w:val="0"/>
          <w:szCs w:val="21"/>
        </w:rPr>
        <w:t>：</w:t>
      </w:r>
      <w:r w:rsidRPr="0073542F">
        <w:rPr>
          <w:i/>
          <w:szCs w:val="21"/>
        </w:rPr>
        <w:t>q</w:t>
      </w:r>
      <w:r w:rsidRPr="0073542F">
        <w:rPr>
          <w:szCs w:val="21"/>
          <w:vertAlign w:val="subscript"/>
        </w:rPr>
        <w:t>s</w:t>
      </w:r>
      <w:r w:rsidRPr="0073542F">
        <w:rPr>
          <w:i/>
          <w:szCs w:val="21"/>
          <w:vertAlign w:val="subscript"/>
        </w:rPr>
        <w:t>i</w:t>
      </w:r>
      <w:r w:rsidRPr="0073542F">
        <w:rPr>
          <w:szCs w:val="21"/>
          <w:vertAlign w:val="subscript"/>
        </w:rPr>
        <w:t>k</w:t>
      </w:r>
      <w:r w:rsidRPr="0073542F">
        <w:rPr>
          <w:i/>
          <w:szCs w:val="21"/>
          <w:vertAlign w:val="subscript"/>
        </w:rPr>
        <w:t xml:space="preserve">  </w:t>
      </w:r>
      <w:r w:rsidRPr="0073542F">
        <w:rPr>
          <w:szCs w:val="21"/>
        </w:rPr>
        <w:t>=</w:t>
      </w:r>
      <w:r w:rsidRPr="0073542F">
        <w:rPr>
          <w:rFonts w:hint="eastAsia"/>
          <w:szCs w:val="21"/>
        </w:rPr>
        <w:t>（</w:t>
      </w:r>
      <w:r>
        <w:rPr>
          <w:szCs w:val="21"/>
        </w:rPr>
        <w:t>3.5</w:t>
      </w:r>
      <w:r w:rsidRPr="0073542F">
        <w:rPr>
          <w:rFonts w:hint="eastAsia"/>
          <w:szCs w:val="21"/>
        </w:rPr>
        <w:t>～</w:t>
      </w:r>
      <w:r>
        <w:rPr>
          <w:szCs w:val="21"/>
        </w:rPr>
        <w:t>4</w:t>
      </w:r>
      <w:r w:rsidRPr="0073542F">
        <w:rPr>
          <w:rFonts w:hint="eastAsia"/>
          <w:szCs w:val="21"/>
        </w:rPr>
        <w:t>）</w:t>
      </w:r>
      <w:r w:rsidRPr="0073542F">
        <w:rPr>
          <w:i/>
          <w:szCs w:val="21"/>
        </w:rPr>
        <w:t>N</w:t>
      </w:r>
      <w:r w:rsidRPr="0073542F">
        <w:rPr>
          <w:i/>
          <w:szCs w:val="21"/>
          <w:vertAlign w:val="subscript"/>
        </w:rPr>
        <w:t>i</w:t>
      </w:r>
      <w:r w:rsidRPr="0073542F">
        <w:rPr>
          <w:rFonts w:hint="eastAsia"/>
          <w:szCs w:val="21"/>
        </w:rPr>
        <w:t>。</w:t>
      </w:r>
    </w:p>
    <w:p w:rsidR="004A48B3" w:rsidRPr="0073542F" w:rsidRDefault="004A48B3" w:rsidP="00A2276A">
      <w:pPr>
        <w:autoSpaceDE w:val="0"/>
        <w:autoSpaceDN w:val="0"/>
        <w:adjustRightInd w:val="0"/>
        <w:spacing w:line="360" w:lineRule="auto"/>
        <w:ind w:right="1320" w:firstLineChars="250" w:firstLine="31680"/>
        <w:jc w:val="left"/>
        <w:rPr>
          <w:rFonts w:cs="宋体"/>
          <w:kern w:val="0"/>
          <w:szCs w:val="21"/>
        </w:rPr>
      </w:pPr>
      <w:r w:rsidRPr="0073542F">
        <w:rPr>
          <w:b/>
          <w:kern w:val="0"/>
          <w:szCs w:val="21"/>
        </w:rPr>
        <w:t>2</w:t>
      </w:r>
      <w:r w:rsidRPr="0073542F">
        <w:rPr>
          <w:rFonts w:cs="宋体"/>
          <w:kern w:val="0"/>
          <w:szCs w:val="21"/>
        </w:rPr>
        <w:t xml:space="preserve">  </w:t>
      </w:r>
      <w:r w:rsidRPr="0073542F">
        <w:rPr>
          <w:rFonts w:cs="宋体" w:hint="eastAsia"/>
          <w:kern w:val="0"/>
          <w:szCs w:val="21"/>
        </w:rPr>
        <w:t>极限端阻力标准值：</w:t>
      </w:r>
    </w:p>
    <w:p w:rsidR="004A48B3" w:rsidRPr="0073542F" w:rsidRDefault="004A48B3" w:rsidP="00A2276A">
      <w:pPr>
        <w:autoSpaceDE w:val="0"/>
        <w:autoSpaceDN w:val="0"/>
        <w:adjustRightInd w:val="0"/>
        <w:spacing w:line="360" w:lineRule="auto"/>
        <w:ind w:firstLineChars="400" w:firstLine="31680"/>
        <w:jc w:val="left"/>
        <w:rPr>
          <w:rFonts w:cs="宋体"/>
          <w:kern w:val="0"/>
          <w:szCs w:val="21"/>
        </w:rPr>
      </w:pPr>
      <w:r w:rsidRPr="0073542F">
        <w:rPr>
          <w:rFonts w:cs="宋体" w:hint="eastAsia"/>
          <w:kern w:val="0"/>
          <w:szCs w:val="21"/>
        </w:rPr>
        <w:t>填土、黏性土、粉土、黄土、粉细砂：</w:t>
      </w:r>
      <w:r w:rsidRPr="0073542F">
        <w:rPr>
          <w:i/>
          <w:iCs/>
          <w:kern w:val="0"/>
          <w:sz w:val="24"/>
        </w:rPr>
        <w:t>q</w:t>
      </w:r>
      <w:r w:rsidRPr="0073542F">
        <w:rPr>
          <w:iCs/>
          <w:kern w:val="0"/>
          <w:sz w:val="24"/>
          <w:vertAlign w:val="subscript"/>
        </w:rPr>
        <w:t>pk</w:t>
      </w:r>
      <w:r w:rsidRPr="0073542F">
        <w:rPr>
          <w:szCs w:val="21"/>
          <w:vertAlign w:val="subscript"/>
        </w:rPr>
        <w:t xml:space="preserve">  </w:t>
      </w:r>
      <w:r w:rsidRPr="0073542F">
        <w:rPr>
          <w:szCs w:val="21"/>
        </w:rPr>
        <w:t>=</w:t>
      </w:r>
      <w:r w:rsidRPr="0073542F">
        <w:rPr>
          <w:rFonts w:hint="eastAsia"/>
          <w:szCs w:val="21"/>
        </w:rPr>
        <w:t>（</w:t>
      </w:r>
      <w:r w:rsidRPr="0073542F">
        <w:rPr>
          <w:szCs w:val="21"/>
        </w:rPr>
        <w:t>1</w:t>
      </w:r>
      <w:r>
        <w:rPr>
          <w:szCs w:val="21"/>
        </w:rPr>
        <w:t>0</w:t>
      </w:r>
      <w:r w:rsidRPr="0073542F">
        <w:rPr>
          <w:szCs w:val="21"/>
        </w:rPr>
        <w:t>0</w:t>
      </w:r>
      <w:r w:rsidRPr="0073542F">
        <w:rPr>
          <w:rFonts w:hint="eastAsia"/>
          <w:szCs w:val="21"/>
        </w:rPr>
        <w:t>～</w:t>
      </w:r>
      <w:r w:rsidRPr="0073542F">
        <w:rPr>
          <w:szCs w:val="21"/>
        </w:rPr>
        <w:t>1</w:t>
      </w:r>
      <w:r>
        <w:rPr>
          <w:szCs w:val="21"/>
        </w:rPr>
        <w:t>6</w:t>
      </w:r>
      <w:r w:rsidRPr="0073542F">
        <w:rPr>
          <w:szCs w:val="21"/>
        </w:rPr>
        <w:t>0</w:t>
      </w:r>
      <w:r w:rsidRPr="0073542F">
        <w:rPr>
          <w:rFonts w:hint="eastAsia"/>
          <w:szCs w:val="21"/>
        </w:rPr>
        <w:t>）</w:t>
      </w:r>
      <w:r w:rsidRPr="0073542F">
        <w:rPr>
          <w:i/>
          <w:szCs w:val="21"/>
        </w:rPr>
        <w:t>N</w:t>
      </w:r>
      <w:r w:rsidRPr="0073542F">
        <w:rPr>
          <w:rFonts w:hint="eastAsia"/>
          <w:kern w:val="0"/>
          <w:szCs w:val="21"/>
        </w:rPr>
        <w:t>；</w:t>
      </w:r>
      <w:r w:rsidRPr="0073542F">
        <w:rPr>
          <w:kern w:val="0"/>
          <w:szCs w:val="21"/>
        </w:rPr>
        <w:t xml:space="preserve"> </w:t>
      </w:r>
    </w:p>
    <w:p w:rsidR="004A48B3" w:rsidRPr="0073542F" w:rsidRDefault="004A48B3" w:rsidP="00A2276A">
      <w:pPr>
        <w:autoSpaceDE w:val="0"/>
        <w:autoSpaceDN w:val="0"/>
        <w:adjustRightInd w:val="0"/>
        <w:spacing w:line="360" w:lineRule="auto"/>
        <w:ind w:firstLineChars="400" w:firstLine="31680"/>
        <w:jc w:val="left"/>
        <w:rPr>
          <w:kern w:val="0"/>
          <w:szCs w:val="21"/>
        </w:rPr>
      </w:pPr>
      <w:r w:rsidRPr="0073542F">
        <w:rPr>
          <w:rFonts w:cs="宋体" w:hint="eastAsia"/>
          <w:kern w:val="0"/>
          <w:szCs w:val="21"/>
        </w:rPr>
        <w:t>中粗</w:t>
      </w:r>
      <w:r w:rsidRPr="0073542F">
        <w:rPr>
          <w:rFonts w:hint="eastAsia"/>
          <w:szCs w:val="21"/>
        </w:rPr>
        <w:t>砂、角砾、圆砾、全风化岩和强风化岩</w:t>
      </w:r>
      <w:r w:rsidRPr="0073542F">
        <w:rPr>
          <w:rFonts w:cs="宋体" w:hint="eastAsia"/>
          <w:b/>
          <w:kern w:val="0"/>
          <w:szCs w:val="21"/>
        </w:rPr>
        <w:t>：</w:t>
      </w:r>
      <w:r w:rsidRPr="0073542F">
        <w:rPr>
          <w:i/>
          <w:iCs/>
          <w:kern w:val="0"/>
          <w:sz w:val="24"/>
        </w:rPr>
        <w:t>q</w:t>
      </w:r>
      <w:r w:rsidRPr="0073542F">
        <w:rPr>
          <w:iCs/>
          <w:kern w:val="0"/>
          <w:sz w:val="24"/>
          <w:vertAlign w:val="subscript"/>
        </w:rPr>
        <w:t xml:space="preserve">pk </w:t>
      </w:r>
      <w:r w:rsidRPr="0073542F">
        <w:rPr>
          <w:szCs w:val="21"/>
        </w:rPr>
        <w:t xml:space="preserve"> =</w:t>
      </w:r>
      <w:r w:rsidRPr="0073542F">
        <w:rPr>
          <w:rFonts w:hint="eastAsia"/>
          <w:szCs w:val="21"/>
        </w:rPr>
        <w:t>（</w:t>
      </w:r>
      <w:r w:rsidRPr="0073542F">
        <w:rPr>
          <w:szCs w:val="21"/>
        </w:rPr>
        <w:t>1</w:t>
      </w:r>
      <w:r>
        <w:rPr>
          <w:szCs w:val="21"/>
        </w:rPr>
        <w:t>5</w:t>
      </w:r>
      <w:r w:rsidRPr="0073542F">
        <w:rPr>
          <w:szCs w:val="21"/>
        </w:rPr>
        <w:t>0</w:t>
      </w:r>
      <w:r w:rsidRPr="0073542F">
        <w:rPr>
          <w:rFonts w:hint="eastAsia"/>
          <w:szCs w:val="21"/>
        </w:rPr>
        <w:t>～</w:t>
      </w:r>
      <w:r>
        <w:rPr>
          <w:szCs w:val="21"/>
        </w:rPr>
        <w:t>19</w:t>
      </w:r>
      <w:r w:rsidRPr="0073542F">
        <w:rPr>
          <w:szCs w:val="21"/>
        </w:rPr>
        <w:t>0</w:t>
      </w:r>
      <w:r w:rsidRPr="0073542F">
        <w:rPr>
          <w:rFonts w:hint="eastAsia"/>
          <w:szCs w:val="21"/>
        </w:rPr>
        <w:t>）</w:t>
      </w:r>
      <w:r w:rsidRPr="0073542F">
        <w:rPr>
          <w:i/>
          <w:szCs w:val="21"/>
        </w:rPr>
        <w:t>N</w:t>
      </w:r>
      <w:r w:rsidRPr="0073542F">
        <w:rPr>
          <w:rFonts w:hint="eastAsia"/>
          <w:szCs w:val="21"/>
        </w:rPr>
        <w:t>。</w:t>
      </w:r>
    </w:p>
    <w:p w:rsidR="004A48B3" w:rsidRPr="0073542F" w:rsidRDefault="004A48B3" w:rsidP="00A2276A">
      <w:pPr>
        <w:spacing w:line="360" w:lineRule="auto"/>
        <w:ind w:firstLineChars="200" w:firstLine="31680"/>
        <w:rPr>
          <w:rFonts w:cs="宋体"/>
          <w:kern w:val="0"/>
          <w:sz w:val="22"/>
          <w:szCs w:val="21"/>
        </w:rPr>
      </w:pPr>
      <w:r w:rsidRPr="0073542F">
        <w:rPr>
          <w:rFonts w:hint="eastAsia"/>
        </w:rPr>
        <w:t>目前，国外标准采用标准贯入试验成果时，均采用未</w:t>
      </w:r>
      <w:r>
        <w:rPr>
          <w:rFonts w:hint="eastAsia"/>
        </w:rPr>
        <w:t>经</w:t>
      </w:r>
      <w:r w:rsidRPr="0073542F">
        <w:rPr>
          <w:rFonts w:hint="eastAsia"/>
        </w:rPr>
        <w:t>杆长修正的</w:t>
      </w:r>
      <w:r w:rsidRPr="001B00FB">
        <w:rPr>
          <w:i/>
          <w:szCs w:val="21"/>
        </w:rPr>
        <w:t>N</w:t>
      </w:r>
      <w:r w:rsidRPr="0073542F">
        <w:rPr>
          <w:rFonts w:hint="eastAsia"/>
        </w:rPr>
        <w:t>值来确定短螺旋挤土灌注桩</w:t>
      </w:r>
      <w:r>
        <w:rPr>
          <w:rFonts w:hint="eastAsia"/>
        </w:rPr>
        <w:t>竖向</w:t>
      </w:r>
      <w:r w:rsidRPr="0073542F">
        <w:rPr>
          <w:rFonts w:hint="eastAsia"/>
        </w:rPr>
        <w:t>极限承载力。在本</w:t>
      </w:r>
      <w:r w:rsidRPr="0073542F">
        <w:rPr>
          <w:rFonts w:cs="宋体" w:hint="eastAsia"/>
          <w:kern w:val="0"/>
          <w:szCs w:val="21"/>
        </w:rPr>
        <w:t>标准</w:t>
      </w:r>
      <w:r w:rsidRPr="0073542F">
        <w:rPr>
          <w:rFonts w:hint="eastAsia"/>
        </w:rPr>
        <w:t>中，标准贯入试验法也</w:t>
      </w:r>
      <w:r>
        <w:rPr>
          <w:rFonts w:hint="eastAsia"/>
        </w:rPr>
        <w:t>利用</w:t>
      </w:r>
      <w:r w:rsidRPr="0073542F">
        <w:rPr>
          <w:rFonts w:hint="eastAsia"/>
        </w:rPr>
        <w:t>未经修正的</w:t>
      </w:r>
      <w:r w:rsidRPr="0073542F">
        <w:rPr>
          <w:rFonts w:cs="宋体" w:hint="eastAsia"/>
          <w:kern w:val="0"/>
          <w:szCs w:val="21"/>
        </w:rPr>
        <w:t>标准贯入试验锤击数</w:t>
      </w:r>
      <w:r w:rsidRPr="001B00FB">
        <w:rPr>
          <w:i/>
          <w:szCs w:val="21"/>
        </w:rPr>
        <w:t>N</w:t>
      </w:r>
      <w:r>
        <w:rPr>
          <w:rFonts w:cs="宋体" w:hint="eastAsia"/>
          <w:kern w:val="0"/>
          <w:szCs w:val="21"/>
        </w:rPr>
        <w:t>值</w:t>
      </w:r>
      <w:r w:rsidRPr="0073542F">
        <w:rPr>
          <w:rFonts w:hint="eastAsia"/>
        </w:rPr>
        <w:t>来估算桩的</w:t>
      </w:r>
      <w:r>
        <w:rPr>
          <w:rFonts w:hint="eastAsia"/>
        </w:rPr>
        <w:t>竖向</w:t>
      </w:r>
      <w:r w:rsidRPr="0073542F">
        <w:rPr>
          <w:rFonts w:hint="eastAsia"/>
        </w:rPr>
        <w:t>极限承载力。为了</w:t>
      </w:r>
      <w:r>
        <w:rPr>
          <w:rFonts w:hint="eastAsia"/>
        </w:rPr>
        <w:t>保证</w:t>
      </w:r>
      <w:r w:rsidRPr="0073542F">
        <w:rPr>
          <w:rFonts w:hint="eastAsia"/>
        </w:rPr>
        <w:t>工程安全，这个计算方法限制了</w:t>
      </w:r>
      <w:r w:rsidRPr="0073542F">
        <w:rPr>
          <w:rFonts w:cs="宋体" w:hint="eastAsia"/>
          <w:kern w:val="0"/>
          <w:szCs w:val="21"/>
        </w:rPr>
        <w:t>标准贯入试验锤击数</w:t>
      </w:r>
      <w:r w:rsidRPr="0073542F">
        <w:rPr>
          <w:rFonts w:hint="eastAsia"/>
        </w:rPr>
        <w:t>的最大值（</w:t>
      </w:r>
      <w:r w:rsidRPr="0073542F">
        <w:rPr>
          <w:i/>
          <w:szCs w:val="21"/>
        </w:rPr>
        <w:t>N</w:t>
      </w:r>
      <w:r>
        <w:rPr>
          <w:i/>
          <w:szCs w:val="21"/>
        </w:rPr>
        <w:t xml:space="preserve"> </w:t>
      </w:r>
      <w:r w:rsidRPr="001A6DAB">
        <w:rPr>
          <w:rFonts w:hint="eastAsia"/>
          <w:iCs/>
          <w:kern w:val="0"/>
          <w:sz w:val="15"/>
          <w:szCs w:val="15"/>
        </w:rPr>
        <w:t>≤</w:t>
      </w:r>
      <w:r>
        <w:rPr>
          <w:iCs/>
          <w:kern w:val="0"/>
          <w:sz w:val="15"/>
          <w:szCs w:val="15"/>
        </w:rPr>
        <w:t xml:space="preserve"> </w:t>
      </w:r>
      <w:r w:rsidRPr="0073542F">
        <w:rPr>
          <w:szCs w:val="21"/>
        </w:rPr>
        <w:t>40</w:t>
      </w:r>
      <w:r w:rsidRPr="0073542F">
        <w:rPr>
          <w:rFonts w:hint="eastAsia"/>
        </w:rPr>
        <w:t>），</w:t>
      </w:r>
      <w:r>
        <w:rPr>
          <w:rFonts w:hint="eastAsia"/>
        </w:rPr>
        <w:t>实际上也是对极限侧阻力和极限端阻力标准值的最大取值</w:t>
      </w:r>
      <w:r w:rsidRPr="0073542F">
        <w:rPr>
          <w:rFonts w:hint="eastAsia"/>
        </w:rPr>
        <w:t>进行了限制。此外，在利用</w:t>
      </w:r>
      <w:r w:rsidRPr="0073542F">
        <w:rPr>
          <w:i/>
        </w:rPr>
        <w:t>N</w:t>
      </w:r>
      <w:r w:rsidRPr="0073542F">
        <w:rPr>
          <w:rFonts w:hint="eastAsia"/>
        </w:rPr>
        <w:t>值确定桩端承载力时，</w:t>
      </w:r>
      <w:r w:rsidRPr="0073542F">
        <w:rPr>
          <w:i/>
        </w:rPr>
        <w:t>N</w:t>
      </w:r>
      <w:r w:rsidRPr="0073542F">
        <w:rPr>
          <w:rFonts w:hint="eastAsia"/>
        </w:rPr>
        <w:t>值为桩端面以上和以下</w:t>
      </w:r>
      <w:r w:rsidRPr="0073542F">
        <w:t>4</w:t>
      </w:r>
      <w:r w:rsidRPr="0073542F">
        <w:rPr>
          <w:i/>
        </w:rPr>
        <w:t>d</w:t>
      </w:r>
      <w:r w:rsidRPr="0073542F">
        <w:rPr>
          <w:rFonts w:hint="eastAsia"/>
        </w:rPr>
        <w:t>范围内的</w:t>
      </w:r>
      <w:r w:rsidRPr="0073542F">
        <w:rPr>
          <w:rFonts w:cs="宋体" w:hint="eastAsia"/>
          <w:kern w:val="0"/>
          <w:szCs w:val="21"/>
        </w:rPr>
        <w:t>标准贯入试验锤击数</w:t>
      </w:r>
      <w:r w:rsidRPr="0073542F">
        <w:rPr>
          <w:rFonts w:hint="eastAsia"/>
        </w:rPr>
        <w:t>按土层厚度计算的加权平均值。</w:t>
      </w:r>
      <w:r>
        <w:rPr>
          <w:rFonts w:hint="eastAsia"/>
          <w:szCs w:val="21"/>
        </w:rPr>
        <w:t>应</w:t>
      </w:r>
      <w:r w:rsidRPr="0073542F">
        <w:rPr>
          <w:rFonts w:hint="eastAsia"/>
          <w:szCs w:val="21"/>
        </w:rPr>
        <w:t>用此</w:t>
      </w:r>
      <w:r>
        <w:rPr>
          <w:rFonts w:hint="eastAsia"/>
          <w:szCs w:val="21"/>
        </w:rPr>
        <w:t>方法估算短螺旋挤土灌注桩竖向极限承载力时，建议与其他计算方法计算</w:t>
      </w:r>
      <w:r w:rsidRPr="0073542F">
        <w:rPr>
          <w:rFonts w:hint="eastAsia"/>
          <w:szCs w:val="21"/>
        </w:rPr>
        <w:t>结果进行对比分析，</w:t>
      </w:r>
      <w:r>
        <w:rPr>
          <w:rFonts w:hint="eastAsia"/>
          <w:szCs w:val="21"/>
        </w:rPr>
        <w:t>经综合评判后</w:t>
      </w:r>
      <w:r w:rsidRPr="0073542F">
        <w:rPr>
          <w:rFonts w:hint="eastAsia"/>
          <w:szCs w:val="21"/>
        </w:rPr>
        <w:t>再确定估算值。</w:t>
      </w:r>
    </w:p>
    <w:p w:rsidR="004A48B3" w:rsidRPr="0073542F" w:rsidRDefault="004A48B3" w:rsidP="00FF3E1E">
      <w:pPr>
        <w:spacing w:beforeLines="100" w:line="360" w:lineRule="auto"/>
        <w:jc w:val="center"/>
        <w:rPr>
          <w:rFonts w:cs="宋体"/>
          <w:kern w:val="0"/>
          <w:sz w:val="28"/>
          <w:szCs w:val="28"/>
        </w:rPr>
      </w:pPr>
      <w:r w:rsidRPr="0073542F">
        <w:rPr>
          <w:rFonts w:ascii="宋体" w:hAnsi="宋体" w:cs="宋体" w:hint="eastAsia"/>
          <w:kern w:val="0"/>
          <w:sz w:val="28"/>
          <w:szCs w:val="28"/>
        </w:rPr>
        <w:t>Ⅳ</w:t>
      </w:r>
      <w:r w:rsidRPr="0073542F">
        <w:rPr>
          <w:rFonts w:cs="宋体"/>
          <w:kern w:val="0"/>
          <w:sz w:val="28"/>
          <w:szCs w:val="28"/>
        </w:rPr>
        <w:t xml:space="preserve">  </w:t>
      </w:r>
      <w:r w:rsidRPr="0073542F">
        <w:rPr>
          <w:rFonts w:cs="宋体" w:hint="eastAsia"/>
          <w:kern w:val="0"/>
          <w:sz w:val="28"/>
          <w:szCs w:val="28"/>
        </w:rPr>
        <w:t>静力触探试验法</w:t>
      </w:r>
    </w:p>
    <w:p w:rsidR="004A48B3" w:rsidRPr="0073542F" w:rsidRDefault="004A48B3" w:rsidP="00787C00">
      <w:pPr>
        <w:spacing w:line="360" w:lineRule="auto"/>
        <w:rPr>
          <w:rFonts w:cs="宋体"/>
          <w:kern w:val="0"/>
          <w:szCs w:val="21"/>
        </w:rPr>
      </w:pPr>
      <w:r w:rsidRPr="0073542F">
        <w:rPr>
          <w:b/>
          <w:kern w:val="0"/>
          <w:szCs w:val="21"/>
        </w:rPr>
        <w:t>4.3.5</w:t>
      </w:r>
      <w:r w:rsidRPr="0073542F">
        <w:rPr>
          <w:kern w:val="0"/>
          <w:szCs w:val="21"/>
        </w:rPr>
        <w:t xml:space="preserve"> </w:t>
      </w:r>
      <w:r w:rsidRPr="0073542F">
        <w:rPr>
          <w:rFonts w:cs="宋体"/>
          <w:kern w:val="0"/>
          <w:szCs w:val="21"/>
        </w:rPr>
        <w:t xml:space="preserve"> </w:t>
      </w:r>
      <w:r w:rsidRPr="0073542F">
        <w:rPr>
          <w:rFonts w:cs="宋体" w:hint="eastAsia"/>
          <w:kern w:val="0"/>
          <w:szCs w:val="21"/>
        </w:rPr>
        <w:t>本标准静力触探试验法参照了现行行业标准《建筑桩基技术规范》</w:t>
      </w:r>
      <w:r w:rsidRPr="0073542F">
        <w:rPr>
          <w:rFonts w:cs="宋体"/>
          <w:kern w:val="0"/>
          <w:szCs w:val="21"/>
        </w:rPr>
        <w:t>JGJ 94</w:t>
      </w:r>
      <w:r w:rsidRPr="0073542F">
        <w:rPr>
          <w:rFonts w:cs="宋体" w:hint="eastAsia"/>
          <w:kern w:val="0"/>
          <w:szCs w:val="21"/>
        </w:rPr>
        <w:t>，将其依据双桥探头静力触探试验结果</w:t>
      </w:r>
      <w:r>
        <w:rPr>
          <w:rFonts w:cs="宋体" w:hint="eastAsia"/>
          <w:kern w:val="0"/>
          <w:szCs w:val="21"/>
        </w:rPr>
        <w:t>的</w:t>
      </w:r>
      <w:r w:rsidRPr="0073542F">
        <w:rPr>
          <w:rFonts w:cs="宋体" w:hint="eastAsia"/>
          <w:kern w:val="0"/>
          <w:szCs w:val="21"/>
        </w:rPr>
        <w:t>计算公式作为</w:t>
      </w:r>
      <w:r>
        <w:rPr>
          <w:rFonts w:cs="宋体" w:hint="eastAsia"/>
          <w:kern w:val="0"/>
          <w:szCs w:val="21"/>
        </w:rPr>
        <w:t>本标准</w:t>
      </w:r>
      <w:r w:rsidRPr="0073542F">
        <w:rPr>
          <w:rFonts w:cs="宋体" w:hint="eastAsia"/>
          <w:kern w:val="0"/>
          <w:szCs w:val="21"/>
        </w:rPr>
        <w:t>短螺旋挤土灌注桩计算公式</w:t>
      </w:r>
      <w:r w:rsidRPr="0073542F">
        <w:rPr>
          <w:rFonts w:cs="宋体"/>
          <w:kern w:val="0"/>
          <w:szCs w:val="21"/>
        </w:rPr>
        <w:t>4.3.5</w:t>
      </w:r>
      <w:r>
        <w:rPr>
          <w:rFonts w:cs="宋体" w:hint="eastAsia"/>
          <w:kern w:val="0"/>
          <w:szCs w:val="21"/>
        </w:rPr>
        <w:t>的基础公式，并在此基础上提出了桩侧摩阻力增大系数</w:t>
      </w:r>
      <w:r w:rsidRPr="0073542F">
        <w:rPr>
          <w:rFonts w:cs="宋体" w:hint="eastAsia"/>
          <w:kern w:val="0"/>
          <w:szCs w:val="21"/>
        </w:rPr>
        <w:t>。</w:t>
      </w:r>
    </w:p>
    <w:p w:rsidR="004A48B3" w:rsidRDefault="004A48B3" w:rsidP="00A2276A">
      <w:pPr>
        <w:spacing w:line="360" w:lineRule="auto"/>
        <w:ind w:firstLineChars="200" w:firstLine="31680"/>
        <w:rPr>
          <w:rFonts w:cs="宋体"/>
          <w:kern w:val="0"/>
          <w:szCs w:val="21"/>
        </w:rPr>
      </w:pPr>
      <w:r w:rsidRPr="0073542F">
        <w:rPr>
          <w:rFonts w:cs="宋体" w:hint="eastAsia"/>
          <w:kern w:val="0"/>
          <w:szCs w:val="21"/>
        </w:rPr>
        <w:t>目前，许多欧美国家都采用静力触探试验法来确定短螺旋挤土灌注桩竖向极限承载力，常用标准包括欧盟标</w:t>
      </w:r>
      <w:r>
        <w:rPr>
          <w:rFonts w:cs="宋体" w:hint="eastAsia"/>
          <w:kern w:val="0"/>
          <w:szCs w:val="21"/>
        </w:rPr>
        <w:t>准、比利时标准、美国标准，此外，荷兰、法国等国也有各自的标准。在这些标准中，</w:t>
      </w:r>
      <w:r w:rsidRPr="0073542F">
        <w:rPr>
          <w:rFonts w:cs="宋体" w:hint="eastAsia"/>
          <w:kern w:val="0"/>
          <w:szCs w:val="21"/>
        </w:rPr>
        <w:t>基</w:t>
      </w:r>
      <w:r>
        <w:rPr>
          <w:rFonts w:cs="宋体" w:hint="eastAsia"/>
          <w:kern w:val="0"/>
          <w:szCs w:val="21"/>
        </w:rPr>
        <w:t>桩</w:t>
      </w:r>
      <w:r w:rsidRPr="0073542F">
        <w:rPr>
          <w:rFonts w:cs="宋体" w:hint="eastAsia"/>
          <w:kern w:val="0"/>
          <w:szCs w:val="21"/>
        </w:rPr>
        <w:t>的极限侧阻力和极限端阻力仅与</w:t>
      </w:r>
      <w:r w:rsidRPr="0073542F">
        <w:rPr>
          <w:rFonts w:cs="宋体"/>
          <w:kern w:val="0"/>
          <w:szCs w:val="21"/>
        </w:rPr>
        <w:t>CPT</w:t>
      </w:r>
      <w:r w:rsidRPr="0073542F">
        <w:rPr>
          <w:rFonts w:cs="宋体" w:hint="eastAsia"/>
          <w:kern w:val="0"/>
          <w:szCs w:val="21"/>
        </w:rPr>
        <w:t>试验</w:t>
      </w:r>
      <w:r>
        <w:rPr>
          <w:rFonts w:cs="宋体" w:hint="eastAsia"/>
          <w:kern w:val="0"/>
          <w:szCs w:val="21"/>
        </w:rPr>
        <w:t>的锥尖</w:t>
      </w:r>
      <w:r w:rsidRPr="0073542F">
        <w:rPr>
          <w:rFonts w:cs="宋体" w:hint="eastAsia"/>
          <w:kern w:val="0"/>
          <w:szCs w:val="21"/>
        </w:rPr>
        <w:t>阻力</w:t>
      </w:r>
      <w:r w:rsidRPr="0073542F">
        <w:rPr>
          <w:i/>
          <w:iCs/>
          <w:kern w:val="0"/>
          <w:szCs w:val="21"/>
        </w:rPr>
        <w:t>q</w:t>
      </w:r>
      <w:r w:rsidRPr="0073542F">
        <w:rPr>
          <w:iCs/>
          <w:kern w:val="0"/>
          <w:szCs w:val="21"/>
          <w:vertAlign w:val="subscript"/>
        </w:rPr>
        <w:t>c</w:t>
      </w:r>
      <w:r w:rsidRPr="0073542F">
        <w:rPr>
          <w:rFonts w:cs="宋体" w:hint="eastAsia"/>
          <w:kern w:val="0"/>
          <w:szCs w:val="21"/>
        </w:rPr>
        <w:t>建立相关关系。比如比利时标准提出极限侧阻力</w:t>
      </w:r>
      <w:r w:rsidRPr="00673AD4">
        <w:rPr>
          <w:rFonts w:cs="宋体"/>
          <w:i/>
          <w:kern w:val="0"/>
          <w:szCs w:val="21"/>
        </w:rPr>
        <w:t>f</w:t>
      </w:r>
      <w:r w:rsidRPr="0073542F">
        <w:rPr>
          <w:rFonts w:cs="宋体"/>
          <w:kern w:val="0"/>
          <w:szCs w:val="21"/>
          <w:vertAlign w:val="subscript"/>
        </w:rPr>
        <w:t>s</w:t>
      </w:r>
      <w:r w:rsidRPr="0073542F">
        <w:rPr>
          <w:rFonts w:cs="宋体" w:hint="eastAsia"/>
          <w:kern w:val="0"/>
          <w:szCs w:val="21"/>
        </w:rPr>
        <w:t>的计算公式为：</w:t>
      </w:r>
    </w:p>
    <w:p w:rsidR="004A48B3" w:rsidRPr="00673AD4" w:rsidRDefault="004A48B3" w:rsidP="00A2276A">
      <w:pPr>
        <w:spacing w:line="360" w:lineRule="auto"/>
        <w:ind w:firstLineChars="900" w:firstLine="31680"/>
        <w:rPr>
          <w:iCs/>
          <w:kern w:val="0"/>
          <w:szCs w:val="21"/>
          <w:vertAlign w:val="subscript"/>
        </w:rPr>
      </w:pPr>
      <w:r w:rsidRPr="00673AD4">
        <w:rPr>
          <w:i/>
          <w:kern w:val="0"/>
          <w:szCs w:val="21"/>
        </w:rPr>
        <w:t>f</w:t>
      </w:r>
      <w:r w:rsidRPr="00673AD4">
        <w:rPr>
          <w:iCs/>
          <w:kern w:val="0"/>
          <w:szCs w:val="21"/>
          <w:vertAlign w:val="subscript"/>
        </w:rPr>
        <w:t xml:space="preserve">s  </w:t>
      </w:r>
      <w:r w:rsidRPr="00673AD4">
        <w:rPr>
          <w:kern w:val="0"/>
          <w:szCs w:val="21"/>
        </w:rPr>
        <w:t xml:space="preserve">= </w:t>
      </w:r>
      <w:r w:rsidRPr="00673AD4">
        <w:rPr>
          <w:i/>
          <w:iCs/>
          <w:kern w:val="0"/>
          <w:szCs w:val="21"/>
        </w:rPr>
        <w:t>α</w:t>
      </w:r>
      <w:r w:rsidRPr="00673AD4">
        <w:rPr>
          <w:i/>
          <w:iCs/>
          <w:kern w:val="0"/>
          <w:szCs w:val="21"/>
          <w:vertAlign w:val="subscript"/>
        </w:rPr>
        <w:t xml:space="preserve">s </w:t>
      </w:r>
      <w:r w:rsidRPr="00673AD4">
        <w:rPr>
          <w:i/>
          <w:iCs/>
          <w:kern w:val="0"/>
          <w:szCs w:val="21"/>
        </w:rPr>
        <w:t>• q</w:t>
      </w:r>
      <w:r w:rsidRPr="00673AD4">
        <w:rPr>
          <w:iCs/>
          <w:kern w:val="0"/>
          <w:szCs w:val="21"/>
          <w:vertAlign w:val="subscript"/>
        </w:rPr>
        <w:t>c</w:t>
      </w:r>
    </w:p>
    <w:p w:rsidR="004A48B3" w:rsidRDefault="004A48B3" w:rsidP="00A2276A">
      <w:pPr>
        <w:spacing w:line="360" w:lineRule="auto"/>
        <w:ind w:firstLineChars="200" w:firstLine="31680"/>
        <w:rPr>
          <w:iCs/>
          <w:kern w:val="0"/>
          <w:szCs w:val="21"/>
        </w:rPr>
      </w:pPr>
      <w:r w:rsidRPr="0073542F">
        <w:rPr>
          <w:rFonts w:cs="宋体" w:hint="eastAsia"/>
          <w:kern w:val="0"/>
          <w:szCs w:val="21"/>
        </w:rPr>
        <w:t>极限端阻力</w:t>
      </w:r>
      <w:r w:rsidRPr="00673AD4">
        <w:rPr>
          <w:rFonts w:cs="宋体"/>
          <w:i/>
          <w:kern w:val="0"/>
          <w:szCs w:val="21"/>
        </w:rPr>
        <w:t>q</w:t>
      </w:r>
      <w:r w:rsidRPr="0073542F">
        <w:rPr>
          <w:rFonts w:cs="宋体"/>
          <w:kern w:val="0"/>
          <w:szCs w:val="21"/>
          <w:vertAlign w:val="subscript"/>
        </w:rPr>
        <w:t>p</w:t>
      </w:r>
      <w:r w:rsidRPr="0073542F">
        <w:rPr>
          <w:rFonts w:cs="宋体" w:hint="eastAsia"/>
          <w:kern w:val="0"/>
          <w:szCs w:val="21"/>
        </w:rPr>
        <w:t>的计算公式为：</w:t>
      </w:r>
      <w:r>
        <w:rPr>
          <w:rFonts w:cs="宋体"/>
          <w:kern w:val="0"/>
          <w:szCs w:val="21"/>
        </w:rPr>
        <w:t xml:space="preserve"> </w:t>
      </w:r>
    </w:p>
    <w:p w:rsidR="004A48B3" w:rsidRPr="00673AD4" w:rsidRDefault="004A48B3" w:rsidP="00A2276A">
      <w:pPr>
        <w:spacing w:line="360" w:lineRule="auto"/>
        <w:ind w:firstLineChars="900" w:firstLine="31680"/>
        <w:rPr>
          <w:rFonts w:cs="宋体"/>
          <w:kern w:val="0"/>
          <w:szCs w:val="21"/>
        </w:rPr>
      </w:pPr>
      <w:r w:rsidRPr="0073542F">
        <w:rPr>
          <w:i/>
          <w:iCs/>
          <w:kern w:val="0"/>
          <w:szCs w:val="21"/>
        </w:rPr>
        <w:t>q</w:t>
      </w:r>
      <w:r>
        <w:rPr>
          <w:iCs/>
          <w:kern w:val="0"/>
          <w:szCs w:val="21"/>
          <w:vertAlign w:val="subscript"/>
        </w:rPr>
        <w:t>p</w:t>
      </w:r>
      <w:r w:rsidRPr="0073542F">
        <w:rPr>
          <w:iCs/>
          <w:kern w:val="0"/>
          <w:szCs w:val="21"/>
          <w:vertAlign w:val="subscript"/>
        </w:rPr>
        <w:t xml:space="preserve">  </w:t>
      </w:r>
      <w:r w:rsidRPr="0073542F">
        <w:rPr>
          <w:rFonts w:cs="宋体"/>
          <w:kern w:val="0"/>
          <w:szCs w:val="21"/>
        </w:rPr>
        <w:t xml:space="preserve">= </w:t>
      </w:r>
      <w:r w:rsidRPr="0073542F">
        <w:rPr>
          <w:i/>
          <w:iCs/>
          <w:kern w:val="0"/>
          <w:szCs w:val="21"/>
        </w:rPr>
        <w:t>α</w:t>
      </w:r>
      <w:r w:rsidRPr="00673AD4">
        <w:rPr>
          <w:iCs/>
          <w:kern w:val="0"/>
          <w:szCs w:val="21"/>
          <w:vertAlign w:val="subscript"/>
        </w:rPr>
        <w:t>b</w:t>
      </w:r>
      <w:r>
        <w:rPr>
          <w:i/>
          <w:iCs/>
          <w:kern w:val="0"/>
          <w:szCs w:val="21"/>
          <w:vertAlign w:val="subscript"/>
        </w:rPr>
        <w:t xml:space="preserve"> </w:t>
      </w:r>
      <w:r w:rsidRPr="00673AD4">
        <w:rPr>
          <w:iCs/>
          <w:kern w:val="0"/>
          <w:szCs w:val="21"/>
        </w:rPr>
        <w:t>•</w:t>
      </w:r>
      <w:r w:rsidRPr="0073542F">
        <w:rPr>
          <w:i/>
          <w:iCs/>
          <w:kern w:val="0"/>
          <w:szCs w:val="21"/>
          <w:vertAlign w:val="subscript"/>
        </w:rPr>
        <w:t xml:space="preserve"> </w:t>
      </w:r>
      <w:r w:rsidRPr="0073542F">
        <w:rPr>
          <w:i/>
          <w:iCs/>
          <w:kern w:val="0"/>
          <w:szCs w:val="21"/>
        </w:rPr>
        <w:t>q</w:t>
      </w:r>
      <w:r w:rsidRPr="0073542F">
        <w:rPr>
          <w:iCs/>
          <w:kern w:val="0"/>
          <w:szCs w:val="21"/>
          <w:vertAlign w:val="subscript"/>
        </w:rPr>
        <w:t xml:space="preserve">c  </w:t>
      </w:r>
      <w:r w:rsidRPr="0073542F">
        <w:rPr>
          <w:rFonts w:cs="宋体"/>
          <w:kern w:val="0"/>
          <w:szCs w:val="21"/>
        </w:rPr>
        <w:t>=</w:t>
      </w:r>
      <w:r w:rsidRPr="0073542F">
        <w:rPr>
          <w:rFonts w:cs="宋体" w:hint="eastAsia"/>
          <w:kern w:val="0"/>
          <w:szCs w:val="21"/>
        </w:rPr>
        <w:t>（</w:t>
      </w:r>
      <w:r w:rsidRPr="0073542F">
        <w:rPr>
          <w:rFonts w:cs="宋体"/>
          <w:kern w:val="0"/>
          <w:szCs w:val="21"/>
        </w:rPr>
        <w:t>0.8</w:t>
      </w:r>
      <w:r w:rsidRPr="0073542F">
        <w:rPr>
          <w:rFonts w:cs="宋体" w:hint="eastAsia"/>
          <w:kern w:val="0"/>
          <w:szCs w:val="21"/>
        </w:rPr>
        <w:t>～</w:t>
      </w:r>
      <w:r w:rsidRPr="0073542F">
        <w:rPr>
          <w:rFonts w:cs="宋体"/>
          <w:kern w:val="0"/>
          <w:szCs w:val="21"/>
        </w:rPr>
        <w:t>1.0</w:t>
      </w:r>
      <w:r w:rsidRPr="0073542F">
        <w:rPr>
          <w:rFonts w:cs="宋体" w:hint="eastAsia"/>
          <w:kern w:val="0"/>
          <w:szCs w:val="21"/>
        </w:rPr>
        <w:t>）</w:t>
      </w:r>
      <w:r w:rsidRPr="00673AD4">
        <w:rPr>
          <w:i/>
          <w:iCs/>
          <w:snapToGrid w:val="0"/>
          <w:kern w:val="0"/>
          <w:szCs w:val="21"/>
        </w:rPr>
        <w:t>• q</w:t>
      </w:r>
      <w:r w:rsidRPr="00673AD4">
        <w:rPr>
          <w:iCs/>
          <w:snapToGrid w:val="0"/>
          <w:kern w:val="0"/>
          <w:szCs w:val="21"/>
          <w:vertAlign w:val="subscript"/>
        </w:rPr>
        <w:t>c</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其中：</w:t>
      </w:r>
    </w:p>
    <w:p w:rsidR="004A48B3" w:rsidRPr="0073542F" w:rsidRDefault="004A48B3" w:rsidP="00A2276A">
      <w:pPr>
        <w:spacing w:line="360" w:lineRule="auto"/>
        <w:ind w:firstLineChars="600" w:firstLine="31680"/>
        <w:rPr>
          <w:rFonts w:cs="宋体"/>
          <w:kern w:val="0"/>
          <w:szCs w:val="21"/>
        </w:rPr>
      </w:pPr>
      <w:r w:rsidRPr="0073542F">
        <w:rPr>
          <w:i/>
          <w:iCs/>
          <w:kern w:val="0"/>
          <w:szCs w:val="21"/>
        </w:rPr>
        <w:t>q</w:t>
      </w:r>
      <w:r w:rsidRPr="0073542F">
        <w:rPr>
          <w:iCs/>
          <w:kern w:val="0"/>
          <w:szCs w:val="21"/>
          <w:vertAlign w:val="subscript"/>
        </w:rPr>
        <w:t>c</w:t>
      </w:r>
      <w:r w:rsidRPr="0073542F">
        <w:rPr>
          <w:rFonts w:cs="宋体"/>
          <w:kern w:val="0"/>
          <w:szCs w:val="21"/>
        </w:rPr>
        <w:t xml:space="preserve"> </w:t>
      </w:r>
      <w:r w:rsidRPr="0073542F">
        <w:rPr>
          <w:rFonts w:cs="宋体" w:hint="eastAsia"/>
          <w:kern w:val="0"/>
          <w:sz w:val="15"/>
          <w:szCs w:val="15"/>
        </w:rPr>
        <w:t>＜</w:t>
      </w:r>
      <w:r w:rsidRPr="0073542F">
        <w:rPr>
          <w:rFonts w:cs="宋体"/>
          <w:kern w:val="0"/>
          <w:sz w:val="15"/>
          <w:szCs w:val="15"/>
        </w:rPr>
        <w:t xml:space="preserve"> </w:t>
      </w:r>
      <w:r w:rsidRPr="0073542F">
        <w:rPr>
          <w:rFonts w:cs="宋体"/>
          <w:kern w:val="0"/>
          <w:szCs w:val="21"/>
        </w:rPr>
        <w:t>10M</w:t>
      </w:r>
      <w:r>
        <w:rPr>
          <w:rFonts w:cs="宋体"/>
          <w:kern w:val="0"/>
          <w:szCs w:val="21"/>
        </w:rPr>
        <w:t>P</w:t>
      </w:r>
      <w:r w:rsidRPr="0073542F">
        <w:rPr>
          <w:rFonts w:cs="宋体"/>
          <w:kern w:val="0"/>
          <w:szCs w:val="21"/>
        </w:rPr>
        <w:t xml:space="preserve">a       </w:t>
      </w:r>
      <w:r w:rsidRPr="0073542F">
        <w:rPr>
          <w:i/>
          <w:iCs/>
          <w:kern w:val="0"/>
          <w:szCs w:val="21"/>
        </w:rPr>
        <w:t>α</w:t>
      </w:r>
      <w:r w:rsidRPr="00673AD4">
        <w:rPr>
          <w:iCs/>
          <w:kern w:val="0"/>
          <w:szCs w:val="21"/>
          <w:vertAlign w:val="subscript"/>
        </w:rPr>
        <w:t xml:space="preserve">s </w:t>
      </w:r>
      <w:r w:rsidRPr="0073542F">
        <w:rPr>
          <w:rFonts w:cs="宋体"/>
          <w:kern w:val="0"/>
          <w:szCs w:val="21"/>
        </w:rPr>
        <w:t>= 1/150</w:t>
      </w:r>
    </w:p>
    <w:p w:rsidR="004A48B3" w:rsidRPr="0073542F" w:rsidRDefault="004A48B3" w:rsidP="00A2276A">
      <w:pPr>
        <w:spacing w:line="360" w:lineRule="auto"/>
        <w:ind w:firstLineChars="600" w:firstLine="31680"/>
        <w:rPr>
          <w:rFonts w:cs="宋体"/>
          <w:kern w:val="0"/>
          <w:szCs w:val="21"/>
        </w:rPr>
      </w:pPr>
      <w:r w:rsidRPr="0073542F">
        <w:rPr>
          <w:i/>
          <w:iCs/>
          <w:kern w:val="0"/>
          <w:szCs w:val="21"/>
        </w:rPr>
        <w:t>q</w:t>
      </w:r>
      <w:r w:rsidRPr="0073542F">
        <w:rPr>
          <w:iCs/>
          <w:kern w:val="0"/>
          <w:szCs w:val="21"/>
          <w:vertAlign w:val="subscript"/>
        </w:rPr>
        <w:t>c</w:t>
      </w:r>
      <w:r w:rsidRPr="0073542F">
        <w:rPr>
          <w:rFonts w:cs="宋体"/>
          <w:kern w:val="0"/>
          <w:szCs w:val="21"/>
        </w:rPr>
        <w:t xml:space="preserve"> </w:t>
      </w:r>
      <w:r w:rsidRPr="0073542F">
        <w:rPr>
          <w:rFonts w:cs="宋体" w:hint="eastAsia"/>
          <w:kern w:val="0"/>
          <w:sz w:val="15"/>
          <w:szCs w:val="15"/>
        </w:rPr>
        <w:t>＞</w:t>
      </w:r>
      <w:r w:rsidRPr="0073542F">
        <w:rPr>
          <w:rFonts w:cs="宋体"/>
          <w:kern w:val="0"/>
          <w:sz w:val="15"/>
          <w:szCs w:val="15"/>
        </w:rPr>
        <w:t xml:space="preserve"> </w:t>
      </w:r>
      <w:r w:rsidRPr="0073542F">
        <w:rPr>
          <w:rFonts w:cs="宋体"/>
          <w:kern w:val="0"/>
          <w:szCs w:val="21"/>
        </w:rPr>
        <w:t>20M</w:t>
      </w:r>
      <w:r>
        <w:rPr>
          <w:rFonts w:cs="宋体"/>
          <w:kern w:val="0"/>
          <w:szCs w:val="21"/>
        </w:rPr>
        <w:t>P</w:t>
      </w:r>
      <w:r w:rsidRPr="0073542F">
        <w:rPr>
          <w:rFonts w:cs="宋体"/>
          <w:kern w:val="0"/>
          <w:szCs w:val="21"/>
        </w:rPr>
        <w:t xml:space="preserve">a       </w:t>
      </w:r>
      <w:r w:rsidRPr="0073542F">
        <w:rPr>
          <w:i/>
          <w:iCs/>
          <w:kern w:val="0"/>
          <w:szCs w:val="21"/>
        </w:rPr>
        <w:t>α</w:t>
      </w:r>
      <w:r w:rsidRPr="00673AD4">
        <w:rPr>
          <w:iCs/>
          <w:kern w:val="0"/>
          <w:szCs w:val="21"/>
          <w:vertAlign w:val="subscript"/>
        </w:rPr>
        <w:t>s</w:t>
      </w:r>
      <w:r w:rsidRPr="0073542F">
        <w:rPr>
          <w:i/>
          <w:iCs/>
          <w:kern w:val="0"/>
          <w:szCs w:val="21"/>
          <w:vertAlign w:val="subscript"/>
        </w:rPr>
        <w:t xml:space="preserve"> </w:t>
      </w:r>
      <w:r w:rsidRPr="0073542F">
        <w:rPr>
          <w:rFonts w:cs="宋体"/>
          <w:kern w:val="0"/>
          <w:szCs w:val="21"/>
        </w:rPr>
        <w:t>= 1/200</w:t>
      </w:r>
    </w:p>
    <w:p w:rsidR="004A48B3" w:rsidRPr="0073542F" w:rsidRDefault="004A48B3" w:rsidP="00A2276A">
      <w:pPr>
        <w:spacing w:line="360" w:lineRule="auto"/>
        <w:ind w:firstLineChars="600" w:firstLine="31680"/>
        <w:rPr>
          <w:rFonts w:cs="宋体"/>
          <w:kern w:val="0"/>
          <w:szCs w:val="21"/>
        </w:rPr>
      </w:pPr>
      <w:r w:rsidRPr="0073542F">
        <w:rPr>
          <w:i/>
          <w:iCs/>
          <w:kern w:val="0"/>
          <w:szCs w:val="21"/>
        </w:rPr>
        <w:t>q</w:t>
      </w:r>
      <w:r w:rsidRPr="0073542F">
        <w:rPr>
          <w:iCs/>
          <w:kern w:val="0"/>
          <w:szCs w:val="21"/>
          <w:vertAlign w:val="subscript"/>
        </w:rPr>
        <w:t>c</w:t>
      </w:r>
      <w:r w:rsidRPr="0073542F">
        <w:rPr>
          <w:rFonts w:cs="宋体"/>
          <w:kern w:val="0"/>
          <w:szCs w:val="21"/>
        </w:rPr>
        <w:t xml:space="preserve"> = 10</w:t>
      </w:r>
      <w:r>
        <w:rPr>
          <w:rFonts w:cs="宋体"/>
          <w:kern w:val="0"/>
          <w:szCs w:val="21"/>
        </w:rPr>
        <w:t>MPa</w:t>
      </w:r>
      <w:r w:rsidRPr="0073542F">
        <w:rPr>
          <w:rFonts w:cs="宋体" w:hint="eastAsia"/>
          <w:kern w:val="0"/>
          <w:szCs w:val="21"/>
        </w:rPr>
        <w:t>～</w:t>
      </w:r>
      <w:r w:rsidRPr="0073542F">
        <w:rPr>
          <w:rFonts w:cs="宋体"/>
          <w:kern w:val="0"/>
          <w:szCs w:val="21"/>
        </w:rPr>
        <w:t>20M</w:t>
      </w:r>
      <w:r>
        <w:rPr>
          <w:rFonts w:cs="宋体"/>
          <w:kern w:val="0"/>
          <w:szCs w:val="21"/>
        </w:rPr>
        <w:t>P</w:t>
      </w:r>
      <w:r w:rsidRPr="0073542F">
        <w:rPr>
          <w:rFonts w:cs="宋体"/>
          <w:kern w:val="0"/>
          <w:szCs w:val="21"/>
        </w:rPr>
        <w:t>a</w:t>
      </w:r>
      <w:r w:rsidRPr="0073542F">
        <w:rPr>
          <w:rFonts w:cs="宋体" w:hint="eastAsia"/>
          <w:kern w:val="0"/>
          <w:szCs w:val="21"/>
        </w:rPr>
        <w:t>时</w:t>
      </w:r>
      <w:r w:rsidRPr="0073542F">
        <w:rPr>
          <w:i/>
          <w:iCs/>
          <w:kern w:val="0"/>
          <w:szCs w:val="21"/>
        </w:rPr>
        <w:t>α</w:t>
      </w:r>
      <w:r w:rsidRPr="00673AD4">
        <w:rPr>
          <w:iCs/>
          <w:kern w:val="0"/>
          <w:szCs w:val="21"/>
          <w:vertAlign w:val="subscript"/>
        </w:rPr>
        <w:t>s</w:t>
      </w:r>
      <w:r w:rsidRPr="0073542F">
        <w:rPr>
          <w:rFonts w:cs="宋体" w:hint="eastAsia"/>
          <w:kern w:val="0"/>
          <w:szCs w:val="21"/>
        </w:rPr>
        <w:t>值内插求取。</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美国交通部标准推荐的短螺旋挤土灌注桩</w:t>
      </w:r>
      <w:r>
        <w:rPr>
          <w:rFonts w:cs="宋体" w:hint="eastAsia"/>
          <w:kern w:val="0"/>
          <w:szCs w:val="21"/>
        </w:rPr>
        <w:t>竖向</w:t>
      </w:r>
      <w:r w:rsidRPr="0073542F">
        <w:rPr>
          <w:rFonts w:cs="宋体" w:hint="eastAsia"/>
          <w:kern w:val="0"/>
          <w:szCs w:val="21"/>
        </w:rPr>
        <w:t>极限承载力</w:t>
      </w:r>
      <w:r>
        <w:rPr>
          <w:rFonts w:cs="宋体" w:hint="eastAsia"/>
          <w:kern w:val="0"/>
          <w:szCs w:val="21"/>
        </w:rPr>
        <w:t>计算方法，也包括了</w:t>
      </w:r>
      <w:r w:rsidRPr="0073542F">
        <w:rPr>
          <w:rFonts w:cs="宋体" w:hint="eastAsia"/>
          <w:kern w:val="0"/>
          <w:szCs w:val="21"/>
        </w:rPr>
        <w:t>基于静力触探试验法的单桩竖向极限承载力计算方法，其采用以下计算公式：</w:t>
      </w:r>
    </w:p>
    <w:p w:rsidR="004A48B3" w:rsidRPr="0073542F" w:rsidRDefault="004A48B3" w:rsidP="00A2276A">
      <w:pPr>
        <w:spacing w:line="360" w:lineRule="auto"/>
        <w:ind w:firstLineChars="200" w:firstLine="31680"/>
        <w:rPr>
          <w:rFonts w:cs="宋体"/>
          <w:kern w:val="0"/>
          <w:szCs w:val="21"/>
        </w:rPr>
      </w:pPr>
      <w:r w:rsidRPr="0073542F">
        <w:rPr>
          <w:rFonts w:cs="宋体"/>
          <w:kern w:val="0"/>
          <w:szCs w:val="21"/>
        </w:rPr>
        <w:tab/>
        <w:t xml:space="preserve">              </w:t>
      </w:r>
      <w:r w:rsidRPr="0073542F">
        <w:rPr>
          <w:kern w:val="0"/>
          <w:position w:val="-14"/>
          <w:sz w:val="24"/>
          <w:szCs w:val="21"/>
        </w:rPr>
        <w:object w:dxaOrig="3180" w:dyaOrig="400">
          <v:shape id="_x0000_i1062" type="#_x0000_t75" style="width:160.5pt;height:18pt" o:ole="">
            <v:imagedata r:id="rId60" o:title=""/>
          </v:shape>
          <o:OLEObject Type="Embed" ProgID="Equation.DSMT4" ShapeID="_x0000_i1062" DrawAspect="Content" ObjectID="_1619529555" r:id="rId61"/>
        </w:object>
      </w:r>
      <w:r w:rsidRPr="0073542F">
        <w:rPr>
          <w:rFonts w:cs="宋体"/>
          <w:kern w:val="0"/>
          <w:szCs w:val="21"/>
        </w:rPr>
        <w:t xml:space="preserve">                   </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详情请见：</w:t>
      </w:r>
      <w:r w:rsidRPr="0073542F">
        <w:rPr>
          <w:rFonts w:cs="宋体"/>
          <w:kern w:val="0"/>
          <w:szCs w:val="21"/>
        </w:rPr>
        <w:t xml:space="preserve"> FHWA-HIF-07-03</w:t>
      </w:r>
      <w:r w:rsidRPr="0073542F">
        <w:rPr>
          <w:rFonts w:cs="宋体" w:hint="eastAsia"/>
          <w:kern w:val="0"/>
          <w:szCs w:val="21"/>
        </w:rPr>
        <w:t>，</w:t>
      </w:r>
      <w:r w:rsidRPr="0073542F">
        <w:rPr>
          <w:rFonts w:cs="宋体"/>
          <w:kern w:val="0"/>
          <w:szCs w:val="21"/>
        </w:rPr>
        <w:t>Geotechnical Engineering Circular No.8</w:t>
      </w:r>
      <w:r w:rsidRPr="0073542F">
        <w:rPr>
          <w:rFonts w:cs="宋体" w:hint="eastAsia"/>
          <w:kern w:val="0"/>
          <w:szCs w:val="21"/>
        </w:rPr>
        <w:t>，</w:t>
      </w:r>
      <w:r w:rsidRPr="0073542F">
        <w:rPr>
          <w:rFonts w:cs="宋体"/>
          <w:kern w:val="0"/>
          <w:szCs w:val="21"/>
        </w:rPr>
        <w:t>Technical Report</w:t>
      </w:r>
      <w:r w:rsidRPr="0073542F">
        <w:rPr>
          <w:rFonts w:cs="宋体" w:hint="eastAsia"/>
          <w:kern w:val="0"/>
          <w:szCs w:val="21"/>
        </w:rPr>
        <w:t>，</w:t>
      </w:r>
      <w:r w:rsidRPr="0073542F">
        <w:rPr>
          <w:rFonts w:cs="宋体"/>
          <w:kern w:val="0"/>
          <w:szCs w:val="21"/>
        </w:rPr>
        <w:t>2007</w:t>
      </w:r>
      <w:r w:rsidRPr="0073542F">
        <w:rPr>
          <w:rFonts w:cs="宋体" w:hint="eastAsia"/>
          <w:kern w:val="0"/>
          <w:szCs w:val="21"/>
        </w:rPr>
        <w:t>，</w:t>
      </w:r>
      <w:r w:rsidRPr="0073542F">
        <w:rPr>
          <w:rFonts w:cs="宋体"/>
          <w:kern w:val="0"/>
          <w:szCs w:val="21"/>
        </w:rPr>
        <w:t>Federal Highway Administration</w:t>
      </w:r>
      <w:r w:rsidRPr="0073542F">
        <w:rPr>
          <w:rFonts w:cs="宋体" w:hint="eastAsia"/>
          <w:kern w:val="0"/>
          <w:szCs w:val="21"/>
        </w:rPr>
        <w:t>，</w:t>
      </w:r>
      <w:r w:rsidRPr="0073542F">
        <w:rPr>
          <w:rFonts w:cs="宋体"/>
          <w:kern w:val="0"/>
          <w:szCs w:val="21"/>
        </w:rPr>
        <w:t>U.S. Department of Transportation</w:t>
      </w:r>
      <w:r w:rsidRPr="0073542F">
        <w:rPr>
          <w:rFonts w:cs="宋体" w:hint="eastAsia"/>
          <w:kern w:val="0"/>
          <w:szCs w:val="21"/>
        </w:rPr>
        <w:t>。</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美国</w:t>
      </w:r>
      <w:r>
        <w:rPr>
          <w:rFonts w:cs="宋体" w:hint="eastAsia"/>
          <w:kern w:val="0"/>
          <w:szCs w:val="21"/>
        </w:rPr>
        <w:t>交通部</w:t>
      </w:r>
      <w:r w:rsidRPr="0073542F">
        <w:rPr>
          <w:rFonts w:cs="宋体" w:hint="eastAsia"/>
          <w:kern w:val="0"/>
          <w:szCs w:val="21"/>
        </w:rPr>
        <w:t>标准通过统计方法建立了静力触探试验</w:t>
      </w:r>
      <w:r>
        <w:rPr>
          <w:rFonts w:cs="宋体" w:hint="eastAsia"/>
          <w:kern w:val="0"/>
          <w:szCs w:val="21"/>
        </w:rPr>
        <w:t>的锥尖</w:t>
      </w:r>
      <w:r w:rsidRPr="0073542F">
        <w:rPr>
          <w:rFonts w:cs="宋体" w:hint="eastAsia"/>
          <w:kern w:val="0"/>
          <w:szCs w:val="21"/>
        </w:rPr>
        <w:t>阻力</w:t>
      </w:r>
      <w:r w:rsidRPr="0073542F">
        <w:rPr>
          <w:i/>
          <w:iCs/>
          <w:kern w:val="0"/>
          <w:szCs w:val="21"/>
        </w:rPr>
        <w:t>q</w:t>
      </w:r>
      <w:r w:rsidRPr="0073542F">
        <w:rPr>
          <w:iCs/>
          <w:kern w:val="0"/>
          <w:szCs w:val="21"/>
          <w:vertAlign w:val="subscript"/>
        </w:rPr>
        <w:t>c</w:t>
      </w:r>
      <w:r w:rsidRPr="0073542F">
        <w:rPr>
          <w:rFonts w:cs="宋体" w:hint="eastAsia"/>
          <w:kern w:val="0"/>
          <w:szCs w:val="21"/>
        </w:rPr>
        <w:t>值与桩极限侧阻力的经验关系，并给出了极限侧阻力</w:t>
      </w:r>
      <w:r w:rsidRPr="00673AD4">
        <w:rPr>
          <w:rFonts w:cs="宋体"/>
          <w:i/>
          <w:kern w:val="0"/>
          <w:szCs w:val="21"/>
        </w:rPr>
        <w:t>q</w:t>
      </w:r>
      <w:r w:rsidRPr="0073542F">
        <w:rPr>
          <w:rFonts w:cs="宋体"/>
          <w:kern w:val="0"/>
          <w:szCs w:val="21"/>
          <w:vertAlign w:val="subscript"/>
        </w:rPr>
        <w:t>s</w:t>
      </w:r>
      <w:r w:rsidRPr="00673AD4">
        <w:rPr>
          <w:rFonts w:cs="宋体"/>
          <w:i/>
          <w:kern w:val="0"/>
          <w:szCs w:val="21"/>
          <w:vertAlign w:val="subscript"/>
        </w:rPr>
        <w:t>i</w:t>
      </w:r>
      <w:r w:rsidRPr="0073542F">
        <w:rPr>
          <w:rFonts w:cs="宋体" w:hint="eastAsia"/>
          <w:kern w:val="0"/>
          <w:szCs w:val="21"/>
        </w:rPr>
        <w:t>的计算公式：</w:t>
      </w:r>
    </w:p>
    <w:p w:rsidR="004A48B3" w:rsidRPr="0073542F" w:rsidRDefault="004A48B3" w:rsidP="00A2276A">
      <w:pPr>
        <w:spacing w:line="360" w:lineRule="auto"/>
        <w:ind w:firstLineChars="200" w:firstLine="31680"/>
        <w:rPr>
          <w:rFonts w:cs="宋体"/>
          <w:kern w:val="0"/>
          <w:szCs w:val="21"/>
        </w:rPr>
      </w:pPr>
      <w:r w:rsidRPr="0073542F">
        <w:rPr>
          <w:rFonts w:cs="宋体"/>
          <w:kern w:val="0"/>
          <w:szCs w:val="21"/>
        </w:rPr>
        <w:tab/>
        <w:t xml:space="preserve">                </w:t>
      </w:r>
      <w:r w:rsidRPr="00CC79C3">
        <w:rPr>
          <w:kern w:val="0"/>
          <w:position w:val="-12"/>
          <w:sz w:val="24"/>
          <w:szCs w:val="21"/>
        </w:rPr>
        <w:object w:dxaOrig="1620" w:dyaOrig="360">
          <v:shape id="_x0000_i1063" type="#_x0000_t75" style="width:83.25pt;height:18pt" o:ole="">
            <v:imagedata r:id="rId62" o:title=""/>
          </v:shape>
          <o:OLEObject Type="Embed" ProgID="Equation.DSMT4" ShapeID="_x0000_i1063" DrawAspect="Content" ObjectID="_1619529556" r:id="rId63"/>
        </w:object>
      </w:r>
      <w:r w:rsidRPr="0073542F">
        <w:rPr>
          <w:rFonts w:cs="宋体"/>
          <w:kern w:val="0"/>
          <w:szCs w:val="21"/>
        </w:rPr>
        <w:t xml:space="preserve"> </w:t>
      </w:r>
      <w:r>
        <w:rPr>
          <w:rFonts w:cs="宋体"/>
          <w:kern w:val="0"/>
          <w:szCs w:val="21"/>
        </w:rPr>
        <w:t xml:space="preserve">      </w:t>
      </w:r>
      <w:r w:rsidRPr="0073542F">
        <w:rPr>
          <w:rFonts w:cs="宋体"/>
          <w:kern w:val="0"/>
          <w:szCs w:val="21"/>
        </w:rPr>
        <w:t xml:space="preserve">  </w:t>
      </w:r>
      <w:r w:rsidRPr="00CC79C3">
        <w:rPr>
          <w:rFonts w:cs="宋体"/>
          <w:i/>
          <w:kern w:val="0"/>
          <w:szCs w:val="21"/>
        </w:rPr>
        <w:t>q</w:t>
      </w:r>
      <w:r w:rsidRPr="0073542F">
        <w:rPr>
          <w:rFonts w:cs="宋体"/>
          <w:kern w:val="0"/>
          <w:szCs w:val="21"/>
          <w:vertAlign w:val="subscript"/>
        </w:rPr>
        <w:t>c</w:t>
      </w:r>
      <w:r w:rsidRPr="00673AD4">
        <w:rPr>
          <w:rFonts w:cs="宋体"/>
          <w:i/>
          <w:kern w:val="0"/>
          <w:szCs w:val="21"/>
          <w:vertAlign w:val="subscript"/>
        </w:rPr>
        <w:t>i</w:t>
      </w:r>
      <w:r w:rsidRPr="0073542F">
        <w:rPr>
          <w:rFonts w:cs="宋体"/>
          <w:kern w:val="0"/>
          <w:szCs w:val="21"/>
        </w:rPr>
        <w:t xml:space="preserve"> </w:t>
      </w:r>
      <w:r w:rsidRPr="001A6DAB">
        <w:rPr>
          <w:rFonts w:hint="eastAsia"/>
          <w:iCs/>
          <w:kern w:val="0"/>
          <w:sz w:val="15"/>
          <w:szCs w:val="15"/>
        </w:rPr>
        <w:t>≤</w:t>
      </w:r>
      <w:r w:rsidRPr="0073542F">
        <w:rPr>
          <w:rFonts w:cs="宋体"/>
          <w:kern w:val="0"/>
          <w:sz w:val="15"/>
          <w:szCs w:val="15"/>
        </w:rPr>
        <w:t xml:space="preserve"> </w:t>
      </w:r>
      <w:r w:rsidRPr="0073542F">
        <w:rPr>
          <w:rFonts w:cs="宋体"/>
          <w:kern w:val="0"/>
          <w:szCs w:val="21"/>
        </w:rPr>
        <w:t>20M</w:t>
      </w:r>
      <w:r>
        <w:rPr>
          <w:rFonts w:cs="宋体"/>
          <w:kern w:val="0"/>
          <w:szCs w:val="21"/>
        </w:rPr>
        <w:t>P</w:t>
      </w:r>
      <w:r w:rsidRPr="0073542F">
        <w:rPr>
          <w:rFonts w:cs="宋体"/>
          <w:kern w:val="0"/>
          <w:szCs w:val="21"/>
        </w:rPr>
        <w:t xml:space="preserve">a                    </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式中，</w:t>
      </w:r>
      <w:r w:rsidRPr="0073542F">
        <w:rPr>
          <w:rFonts w:cs="宋体"/>
          <w:kern w:val="0"/>
          <w:szCs w:val="21"/>
        </w:rPr>
        <w:t xml:space="preserve"> </w:t>
      </w:r>
      <w:r w:rsidRPr="00673AD4">
        <w:rPr>
          <w:rFonts w:cs="宋体"/>
          <w:i/>
          <w:kern w:val="0"/>
          <w:szCs w:val="21"/>
        </w:rPr>
        <w:t>q</w:t>
      </w:r>
      <w:r w:rsidRPr="0073542F">
        <w:rPr>
          <w:rFonts w:cs="宋体"/>
          <w:kern w:val="0"/>
          <w:szCs w:val="21"/>
          <w:vertAlign w:val="subscript"/>
        </w:rPr>
        <w:t>c</w:t>
      </w:r>
      <w:r w:rsidRPr="00673AD4">
        <w:rPr>
          <w:rFonts w:cs="宋体"/>
          <w:i/>
          <w:kern w:val="0"/>
          <w:szCs w:val="21"/>
          <w:vertAlign w:val="subscript"/>
        </w:rPr>
        <w:t>i</w:t>
      </w:r>
      <w:r w:rsidRPr="0073542F">
        <w:rPr>
          <w:rFonts w:cs="宋体"/>
          <w:kern w:val="0"/>
          <w:szCs w:val="21"/>
        </w:rPr>
        <w:t xml:space="preserve"> — </w:t>
      </w:r>
      <w:r w:rsidRPr="0073542F">
        <w:rPr>
          <w:rFonts w:cs="宋体" w:hint="eastAsia"/>
          <w:kern w:val="0"/>
          <w:szCs w:val="21"/>
        </w:rPr>
        <w:t>第</w:t>
      </w:r>
      <w:r w:rsidRPr="00673AD4">
        <w:rPr>
          <w:rFonts w:cs="宋体"/>
          <w:i/>
          <w:kern w:val="0"/>
          <w:szCs w:val="21"/>
        </w:rPr>
        <w:t>i</w:t>
      </w:r>
      <w:r w:rsidRPr="0073542F">
        <w:rPr>
          <w:rFonts w:cs="宋体" w:hint="eastAsia"/>
          <w:kern w:val="0"/>
          <w:szCs w:val="21"/>
        </w:rPr>
        <w:t>层土的</w:t>
      </w:r>
      <w:r>
        <w:rPr>
          <w:rFonts w:cs="宋体" w:hint="eastAsia"/>
          <w:kern w:val="0"/>
          <w:szCs w:val="21"/>
        </w:rPr>
        <w:t>锥尖</w:t>
      </w:r>
      <w:r w:rsidRPr="0073542F">
        <w:rPr>
          <w:rFonts w:cs="宋体" w:hint="eastAsia"/>
          <w:kern w:val="0"/>
          <w:szCs w:val="21"/>
        </w:rPr>
        <w:t>阻力（</w:t>
      </w:r>
      <w:r w:rsidRPr="0073542F">
        <w:rPr>
          <w:rFonts w:cs="宋体"/>
          <w:kern w:val="0"/>
          <w:szCs w:val="21"/>
        </w:rPr>
        <w:t>MPa</w:t>
      </w:r>
      <w:r w:rsidRPr="0073542F">
        <w:rPr>
          <w:rFonts w:cs="宋体" w:hint="eastAsia"/>
          <w:kern w:val="0"/>
          <w:szCs w:val="21"/>
        </w:rPr>
        <w:t>）；</w:t>
      </w:r>
    </w:p>
    <w:p w:rsidR="004A48B3" w:rsidRPr="0073542F" w:rsidRDefault="004A48B3" w:rsidP="00A2276A">
      <w:pPr>
        <w:spacing w:line="360" w:lineRule="auto"/>
        <w:ind w:firstLineChars="200" w:firstLine="31680"/>
        <w:rPr>
          <w:rFonts w:cs="宋体"/>
          <w:kern w:val="0"/>
          <w:szCs w:val="21"/>
        </w:rPr>
      </w:pPr>
      <w:r w:rsidRPr="0073542F">
        <w:rPr>
          <w:rFonts w:cs="宋体"/>
          <w:kern w:val="0"/>
          <w:szCs w:val="21"/>
        </w:rPr>
        <w:t xml:space="preserve">       </w:t>
      </w:r>
      <w:r w:rsidRPr="00673AD4">
        <w:rPr>
          <w:rFonts w:cs="宋体"/>
          <w:i/>
          <w:kern w:val="0"/>
          <w:szCs w:val="21"/>
        </w:rPr>
        <w:t>q</w:t>
      </w:r>
      <w:r w:rsidRPr="0073542F">
        <w:rPr>
          <w:rFonts w:cs="宋体"/>
          <w:kern w:val="0"/>
          <w:szCs w:val="21"/>
          <w:vertAlign w:val="subscript"/>
        </w:rPr>
        <w:t>s</w:t>
      </w:r>
      <w:r w:rsidRPr="00673AD4">
        <w:rPr>
          <w:rFonts w:cs="宋体"/>
          <w:i/>
          <w:kern w:val="0"/>
          <w:szCs w:val="21"/>
          <w:vertAlign w:val="subscript"/>
        </w:rPr>
        <w:t>i</w:t>
      </w:r>
      <w:r w:rsidRPr="0073542F">
        <w:rPr>
          <w:rFonts w:cs="宋体"/>
          <w:kern w:val="0"/>
          <w:szCs w:val="21"/>
        </w:rPr>
        <w:t xml:space="preserve"> — </w:t>
      </w:r>
      <w:r w:rsidRPr="0073542F">
        <w:rPr>
          <w:rFonts w:cs="宋体" w:hint="eastAsia"/>
          <w:kern w:val="0"/>
          <w:szCs w:val="21"/>
        </w:rPr>
        <w:t>第</w:t>
      </w:r>
      <w:r w:rsidRPr="00673AD4">
        <w:rPr>
          <w:rFonts w:cs="宋体"/>
          <w:i/>
          <w:kern w:val="0"/>
          <w:szCs w:val="21"/>
        </w:rPr>
        <w:t>i</w:t>
      </w:r>
      <w:r w:rsidRPr="0073542F">
        <w:rPr>
          <w:rFonts w:cs="宋体" w:hint="eastAsia"/>
          <w:kern w:val="0"/>
          <w:szCs w:val="21"/>
        </w:rPr>
        <w:t>层土的极限侧阻力（</w:t>
      </w:r>
      <w:r w:rsidRPr="0073542F">
        <w:rPr>
          <w:rFonts w:cs="宋体"/>
          <w:kern w:val="0"/>
          <w:szCs w:val="21"/>
        </w:rPr>
        <w:t>MPa</w:t>
      </w:r>
      <w:r w:rsidRPr="0073542F">
        <w:rPr>
          <w:rFonts w:cs="宋体" w:hint="eastAsia"/>
          <w:kern w:val="0"/>
          <w:szCs w:val="21"/>
        </w:rPr>
        <w:t>）；</w:t>
      </w:r>
    </w:p>
    <w:p w:rsidR="004A48B3" w:rsidRPr="0073542F" w:rsidRDefault="004A48B3" w:rsidP="00A2276A">
      <w:pPr>
        <w:spacing w:line="360" w:lineRule="auto"/>
        <w:ind w:firstLineChars="200" w:firstLine="31680"/>
        <w:rPr>
          <w:rFonts w:cs="宋体"/>
          <w:kern w:val="0"/>
          <w:szCs w:val="21"/>
        </w:rPr>
      </w:pPr>
      <w:r w:rsidRPr="0073542F">
        <w:rPr>
          <w:rFonts w:cs="宋体"/>
          <w:kern w:val="0"/>
          <w:szCs w:val="21"/>
        </w:rPr>
        <w:t xml:space="preserve">       </w:t>
      </w:r>
      <w:r w:rsidRPr="00673AD4">
        <w:rPr>
          <w:rFonts w:cs="宋体"/>
          <w:i/>
          <w:kern w:val="0"/>
          <w:szCs w:val="21"/>
        </w:rPr>
        <w:t>w</w:t>
      </w:r>
      <w:r w:rsidRPr="0073542F">
        <w:rPr>
          <w:rFonts w:cs="宋体"/>
          <w:kern w:val="0"/>
          <w:szCs w:val="21"/>
          <w:vertAlign w:val="subscript"/>
        </w:rPr>
        <w:t>s</w:t>
      </w:r>
      <w:r w:rsidRPr="0073542F">
        <w:rPr>
          <w:rFonts w:cs="宋体"/>
          <w:kern w:val="0"/>
          <w:szCs w:val="21"/>
        </w:rPr>
        <w:t xml:space="preserve">— </w:t>
      </w:r>
      <w:r w:rsidRPr="0073542F">
        <w:rPr>
          <w:rFonts w:cs="宋体" w:hint="eastAsia"/>
          <w:kern w:val="0"/>
          <w:szCs w:val="21"/>
        </w:rPr>
        <w:t>依据地基土性质调整的极限侧阻力增量（</w:t>
      </w:r>
      <w:r w:rsidRPr="0073542F">
        <w:rPr>
          <w:rFonts w:cs="宋体"/>
          <w:kern w:val="0"/>
          <w:szCs w:val="21"/>
        </w:rPr>
        <w:t>MPa</w:t>
      </w:r>
      <w:r w:rsidRPr="0073542F">
        <w:rPr>
          <w:rFonts w:cs="宋体" w:hint="eastAsia"/>
          <w:kern w:val="0"/>
          <w:szCs w:val="21"/>
        </w:rPr>
        <w:t>）。</w:t>
      </w:r>
    </w:p>
    <w:p w:rsidR="004A48B3" w:rsidRPr="0073542F" w:rsidRDefault="004A48B3" w:rsidP="00A2276A">
      <w:pPr>
        <w:spacing w:line="360" w:lineRule="auto"/>
        <w:ind w:firstLineChars="800" w:firstLine="31680"/>
        <w:rPr>
          <w:rFonts w:cs="宋体"/>
          <w:kern w:val="0"/>
          <w:szCs w:val="21"/>
        </w:rPr>
      </w:pPr>
      <w:r w:rsidRPr="00673AD4">
        <w:rPr>
          <w:rFonts w:cs="宋体"/>
          <w:i/>
          <w:kern w:val="0"/>
          <w:szCs w:val="21"/>
        </w:rPr>
        <w:t>q</w:t>
      </w:r>
      <w:r w:rsidRPr="0073542F">
        <w:rPr>
          <w:rFonts w:cs="宋体"/>
          <w:kern w:val="0"/>
          <w:szCs w:val="21"/>
          <w:vertAlign w:val="subscript"/>
        </w:rPr>
        <w:t>s</w:t>
      </w:r>
      <w:r w:rsidRPr="00673AD4">
        <w:rPr>
          <w:rFonts w:cs="宋体"/>
          <w:i/>
          <w:kern w:val="0"/>
          <w:szCs w:val="21"/>
          <w:vertAlign w:val="subscript"/>
        </w:rPr>
        <w:t>i</w:t>
      </w:r>
      <w:r w:rsidRPr="0073542F">
        <w:rPr>
          <w:rFonts w:cs="宋体" w:hint="eastAsia"/>
          <w:kern w:val="0"/>
          <w:sz w:val="15"/>
          <w:szCs w:val="15"/>
        </w:rPr>
        <w:t>≤</w:t>
      </w:r>
      <w:r w:rsidRPr="0073542F">
        <w:rPr>
          <w:rFonts w:cs="宋体"/>
          <w:kern w:val="0"/>
          <w:szCs w:val="21"/>
        </w:rPr>
        <w:t>0.16</w:t>
      </w:r>
      <w:r>
        <w:rPr>
          <w:rFonts w:cs="宋体"/>
          <w:kern w:val="0"/>
          <w:szCs w:val="21"/>
        </w:rPr>
        <w:t xml:space="preserve"> </w:t>
      </w:r>
      <w:r w:rsidRPr="0073542F">
        <w:rPr>
          <w:rFonts w:cs="宋体"/>
          <w:kern w:val="0"/>
          <w:szCs w:val="21"/>
        </w:rPr>
        <w:t>MPa</w:t>
      </w:r>
      <w:r w:rsidRPr="0073542F">
        <w:rPr>
          <w:rFonts w:cs="宋体" w:hint="eastAsia"/>
          <w:kern w:val="0"/>
          <w:szCs w:val="21"/>
        </w:rPr>
        <w:t>时，</w:t>
      </w:r>
      <w:r w:rsidRPr="0073542F">
        <w:rPr>
          <w:rFonts w:cs="宋体"/>
          <w:kern w:val="0"/>
          <w:szCs w:val="21"/>
        </w:rPr>
        <w:t xml:space="preserve"> </w:t>
      </w:r>
      <w:r w:rsidRPr="00673AD4">
        <w:rPr>
          <w:rFonts w:cs="宋体"/>
          <w:i/>
          <w:kern w:val="0"/>
          <w:szCs w:val="21"/>
        </w:rPr>
        <w:t>w</w:t>
      </w:r>
      <w:r w:rsidRPr="0073542F">
        <w:rPr>
          <w:rFonts w:cs="宋体"/>
          <w:kern w:val="0"/>
          <w:szCs w:val="21"/>
          <w:vertAlign w:val="subscript"/>
        </w:rPr>
        <w:t>s</w:t>
      </w:r>
      <w:r w:rsidRPr="0073542F">
        <w:rPr>
          <w:rFonts w:cs="宋体"/>
          <w:kern w:val="0"/>
          <w:szCs w:val="21"/>
        </w:rPr>
        <w:t xml:space="preserve"> = 0</w:t>
      </w:r>
      <w:r w:rsidRPr="0073542F">
        <w:rPr>
          <w:rFonts w:cs="宋体" w:hint="eastAsia"/>
          <w:kern w:val="0"/>
          <w:szCs w:val="21"/>
        </w:rPr>
        <w:t>；</w:t>
      </w:r>
    </w:p>
    <w:p w:rsidR="004A48B3" w:rsidRPr="0073542F" w:rsidRDefault="004A48B3" w:rsidP="00A2276A">
      <w:pPr>
        <w:spacing w:line="360" w:lineRule="auto"/>
        <w:ind w:firstLineChars="800" w:firstLine="31680"/>
        <w:rPr>
          <w:rFonts w:cs="宋体"/>
          <w:kern w:val="0"/>
          <w:szCs w:val="21"/>
        </w:rPr>
      </w:pPr>
      <w:r w:rsidRPr="00673AD4">
        <w:rPr>
          <w:rFonts w:cs="宋体"/>
          <w:i/>
          <w:kern w:val="0"/>
          <w:szCs w:val="21"/>
        </w:rPr>
        <w:t>q</w:t>
      </w:r>
      <w:r w:rsidRPr="0073542F">
        <w:rPr>
          <w:rFonts w:cs="宋体"/>
          <w:kern w:val="0"/>
          <w:szCs w:val="21"/>
          <w:vertAlign w:val="subscript"/>
        </w:rPr>
        <w:t>s</w:t>
      </w:r>
      <w:r w:rsidRPr="00673AD4">
        <w:rPr>
          <w:rFonts w:cs="宋体"/>
          <w:i/>
          <w:kern w:val="0"/>
          <w:szCs w:val="21"/>
          <w:vertAlign w:val="subscript"/>
        </w:rPr>
        <w:t>i</w:t>
      </w:r>
      <w:r>
        <w:rPr>
          <w:rFonts w:cs="宋体"/>
          <w:kern w:val="0"/>
          <w:szCs w:val="21"/>
          <w:vertAlign w:val="subscript"/>
        </w:rPr>
        <w:t xml:space="preserve"> </w:t>
      </w:r>
      <w:r w:rsidRPr="0073542F">
        <w:rPr>
          <w:rFonts w:cs="宋体" w:hint="eastAsia"/>
          <w:kern w:val="0"/>
          <w:sz w:val="15"/>
          <w:szCs w:val="15"/>
        </w:rPr>
        <w:t>≤</w:t>
      </w:r>
      <w:r>
        <w:rPr>
          <w:rFonts w:cs="宋体"/>
          <w:kern w:val="0"/>
          <w:sz w:val="15"/>
          <w:szCs w:val="15"/>
        </w:rPr>
        <w:t xml:space="preserve"> </w:t>
      </w:r>
      <w:r w:rsidRPr="0073542F">
        <w:rPr>
          <w:rFonts w:cs="宋体"/>
          <w:kern w:val="0"/>
          <w:szCs w:val="21"/>
        </w:rPr>
        <w:t>0.21</w:t>
      </w:r>
      <w:r>
        <w:rPr>
          <w:rFonts w:cs="宋体"/>
          <w:kern w:val="0"/>
          <w:szCs w:val="21"/>
        </w:rPr>
        <w:t xml:space="preserve"> </w:t>
      </w:r>
      <w:r w:rsidRPr="0073542F">
        <w:rPr>
          <w:rFonts w:cs="宋体"/>
          <w:kern w:val="0"/>
          <w:szCs w:val="21"/>
        </w:rPr>
        <w:t>MPa</w:t>
      </w:r>
      <w:r w:rsidRPr="0073542F">
        <w:rPr>
          <w:rFonts w:cs="宋体" w:hint="eastAsia"/>
          <w:kern w:val="0"/>
          <w:szCs w:val="21"/>
        </w:rPr>
        <w:t>时</w:t>
      </w:r>
      <w:r w:rsidRPr="0073542F">
        <w:rPr>
          <w:rFonts w:cs="宋体"/>
          <w:kern w:val="0"/>
          <w:szCs w:val="21"/>
        </w:rPr>
        <w:t xml:space="preserve"> </w:t>
      </w:r>
      <w:r w:rsidRPr="0073542F">
        <w:rPr>
          <w:rFonts w:cs="宋体" w:hint="eastAsia"/>
          <w:kern w:val="0"/>
          <w:szCs w:val="21"/>
        </w:rPr>
        <w:t>，</w:t>
      </w:r>
      <w:r w:rsidRPr="00673AD4">
        <w:rPr>
          <w:rFonts w:cs="宋体"/>
          <w:i/>
          <w:kern w:val="0"/>
          <w:szCs w:val="21"/>
        </w:rPr>
        <w:t>w</w:t>
      </w:r>
      <w:r w:rsidRPr="0073542F">
        <w:rPr>
          <w:rFonts w:cs="宋体"/>
          <w:kern w:val="0"/>
          <w:szCs w:val="21"/>
          <w:vertAlign w:val="subscript"/>
        </w:rPr>
        <w:t>s</w:t>
      </w:r>
      <w:r w:rsidRPr="0073542F">
        <w:rPr>
          <w:rFonts w:cs="宋体"/>
          <w:kern w:val="0"/>
          <w:szCs w:val="21"/>
        </w:rPr>
        <w:t xml:space="preserve"> = 0.05MPa</w:t>
      </w:r>
      <w:r w:rsidRPr="0073542F">
        <w:rPr>
          <w:rFonts w:cs="宋体" w:hint="eastAsia"/>
          <w:kern w:val="0"/>
          <w:szCs w:val="21"/>
        </w:rPr>
        <w:t>。</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采用同样的统计方法，</w:t>
      </w:r>
      <w:r>
        <w:rPr>
          <w:rFonts w:cs="宋体" w:hint="eastAsia"/>
          <w:kern w:val="0"/>
          <w:szCs w:val="21"/>
        </w:rPr>
        <w:t>建立了</w:t>
      </w:r>
      <w:r w:rsidRPr="0073542F">
        <w:rPr>
          <w:rFonts w:cs="宋体" w:hint="eastAsia"/>
          <w:kern w:val="0"/>
          <w:szCs w:val="21"/>
        </w:rPr>
        <w:t>静力触探试验的</w:t>
      </w:r>
      <w:r>
        <w:rPr>
          <w:rFonts w:cs="宋体" w:hint="eastAsia"/>
          <w:kern w:val="0"/>
          <w:szCs w:val="21"/>
        </w:rPr>
        <w:t>锥尖</w:t>
      </w:r>
      <w:r w:rsidRPr="0073542F">
        <w:rPr>
          <w:rFonts w:cs="宋体" w:hint="eastAsia"/>
          <w:kern w:val="0"/>
          <w:szCs w:val="21"/>
        </w:rPr>
        <w:t>阻力</w:t>
      </w:r>
      <w:r w:rsidRPr="0073542F">
        <w:rPr>
          <w:i/>
          <w:iCs/>
          <w:kern w:val="0"/>
          <w:szCs w:val="21"/>
        </w:rPr>
        <w:t>q</w:t>
      </w:r>
      <w:r w:rsidRPr="0073542F">
        <w:rPr>
          <w:iCs/>
          <w:kern w:val="0"/>
          <w:szCs w:val="21"/>
          <w:vertAlign w:val="subscript"/>
        </w:rPr>
        <w:t>c</w:t>
      </w:r>
      <w:r w:rsidRPr="0073542F">
        <w:rPr>
          <w:rFonts w:cs="宋体" w:hint="eastAsia"/>
          <w:kern w:val="0"/>
          <w:szCs w:val="21"/>
        </w:rPr>
        <w:t>值与桩极限端阻力经验关系，并给出了极限端阻力</w:t>
      </w:r>
      <w:r w:rsidRPr="00673AD4">
        <w:rPr>
          <w:rFonts w:cs="宋体"/>
          <w:i/>
          <w:kern w:val="0"/>
          <w:szCs w:val="21"/>
        </w:rPr>
        <w:t>q</w:t>
      </w:r>
      <w:r w:rsidRPr="0073542F">
        <w:rPr>
          <w:rFonts w:cs="宋体"/>
          <w:kern w:val="0"/>
          <w:szCs w:val="21"/>
          <w:vertAlign w:val="subscript"/>
        </w:rPr>
        <w:t>p</w:t>
      </w:r>
      <w:r w:rsidRPr="0073542F">
        <w:rPr>
          <w:rFonts w:cs="宋体" w:hint="eastAsia"/>
          <w:kern w:val="0"/>
          <w:szCs w:val="21"/>
        </w:rPr>
        <w:t>的计算公式：</w:t>
      </w:r>
    </w:p>
    <w:p w:rsidR="004A48B3" w:rsidRPr="0073542F" w:rsidRDefault="004A48B3" w:rsidP="00A2276A">
      <w:pPr>
        <w:spacing w:line="360" w:lineRule="auto"/>
        <w:ind w:firstLineChars="600" w:firstLine="31680"/>
        <w:rPr>
          <w:rFonts w:cs="宋体"/>
          <w:kern w:val="0"/>
          <w:szCs w:val="21"/>
        </w:rPr>
      </w:pPr>
      <w:r w:rsidRPr="0073542F">
        <w:rPr>
          <w:rFonts w:cs="宋体"/>
          <w:kern w:val="0"/>
          <w:szCs w:val="21"/>
        </w:rPr>
        <w:t xml:space="preserve">    </w:t>
      </w:r>
      <w:r w:rsidRPr="0073542F">
        <w:rPr>
          <w:kern w:val="0"/>
          <w:position w:val="-14"/>
          <w:sz w:val="24"/>
          <w:szCs w:val="21"/>
        </w:rPr>
        <w:object w:dxaOrig="1480" w:dyaOrig="380">
          <v:shape id="_x0000_i1064" type="#_x0000_t75" style="width:78pt;height:18pt" o:ole="">
            <v:imagedata r:id="rId64" o:title=""/>
          </v:shape>
          <o:OLEObject Type="Embed" ProgID="Equation.DSMT4" ShapeID="_x0000_i1064" DrawAspect="Content" ObjectID="_1619529557" r:id="rId65"/>
        </w:object>
      </w:r>
      <w:r w:rsidRPr="0073542F">
        <w:rPr>
          <w:i/>
          <w:iCs/>
          <w:kern w:val="0"/>
          <w:szCs w:val="21"/>
        </w:rPr>
        <w:t xml:space="preserve"> </w:t>
      </w:r>
      <w:r w:rsidRPr="0073542F">
        <w:rPr>
          <w:rFonts w:hint="eastAsia"/>
          <w:iCs/>
          <w:kern w:val="0"/>
          <w:sz w:val="18"/>
          <w:szCs w:val="18"/>
        </w:rPr>
        <w:t>≤</w:t>
      </w:r>
      <w:r w:rsidRPr="0073542F">
        <w:rPr>
          <w:rFonts w:cs="宋体"/>
          <w:kern w:val="0"/>
          <w:szCs w:val="21"/>
        </w:rPr>
        <w:t xml:space="preserve"> 19M</w:t>
      </w:r>
      <w:r>
        <w:rPr>
          <w:rFonts w:cs="宋体"/>
          <w:kern w:val="0"/>
          <w:szCs w:val="21"/>
        </w:rPr>
        <w:t>P</w:t>
      </w:r>
      <w:r w:rsidRPr="0073542F">
        <w:rPr>
          <w:rFonts w:cs="宋体"/>
          <w:kern w:val="0"/>
          <w:szCs w:val="21"/>
        </w:rPr>
        <w:t xml:space="preserve">a         </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式中，</w:t>
      </w:r>
      <w:r w:rsidRPr="0073542F">
        <w:rPr>
          <w:rFonts w:cs="宋体"/>
          <w:kern w:val="0"/>
          <w:szCs w:val="21"/>
        </w:rPr>
        <w:t xml:space="preserve"> </w:t>
      </w:r>
      <w:r w:rsidRPr="0073542F">
        <w:rPr>
          <w:i/>
          <w:iCs/>
          <w:kern w:val="0"/>
          <w:szCs w:val="21"/>
        </w:rPr>
        <w:t>q</w:t>
      </w:r>
      <w:r w:rsidRPr="0073542F">
        <w:rPr>
          <w:iCs/>
          <w:kern w:val="0"/>
          <w:szCs w:val="21"/>
          <w:vertAlign w:val="subscript"/>
        </w:rPr>
        <w:t>c</w:t>
      </w:r>
      <w:r w:rsidRPr="0073542F">
        <w:rPr>
          <w:rFonts w:cs="宋体"/>
          <w:kern w:val="0"/>
          <w:szCs w:val="21"/>
        </w:rPr>
        <w:t xml:space="preserve"> — </w:t>
      </w:r>
      <w:r w:rsidRPr="0073542F">
        <w:rPr>
          <w:rFonts w:cs="宋体" w:hint="eastAsia"/>
          <w:kern w:val="0"/>
          <w:szCs w:val="21"/>
        </w:rPr>
        <w:t>桩端面以上和以下</w:t>
      </w:r>
      <w:r w:rsidRPr="0073542F">
        <w:rPr>
          <w:rFonts w:cs="宋体"/>
          <w:kern w:val="0"/>
          <w:szCs w:val="21"/>
        </w:rPr>
        <w:t>4</w:t>
      </w:r>
      <w:r w:rsidRPr="00CC79C3">
        <w:rPr>
          <w:rFonts w:cs="宋体"/>
          <w:i/>
          <w:kern w:val="0"/>
          <w:szCs w:val="21"/>
        </w:rPr>
        <w:t>d</w:t>
      </w:r>
      <w:r w:rsidRPr="0073542F">
        <w:rPr>
          <w:rFonts w:cs="宋体" w:hint="eastAsia"/>
          <w:kern w:val="0"/>
          <w:szCs w:val="21"/>
        </w:rPr>
        <w:t>范围</w:t>
      </w:r>
      <w:r>
        <w:rPr>
          <w:rFonts w:cs="宋体" w:hint="eastAsia"/>
          <w:kern w:val="0"/>
          <w:szCs w:val="21"/>
        </w:rPr>
        <w:t>土层</w:t>
      </w:r>
      <w:r w:rsidRPr="0073542F">
        <w:rPr>
          <w:rFonts w:cs="宋体" w:hint="eastAsia"/>
          <w:kern w:val="0"/>
          <w:szCs w:val="21"/>
        </w:rPr>
        <w:t>内的</w:t>
      </w:r>
      <w:r>
        <w:rPr>
          <w:rFonts w:cs="宋体" w:hint="eastAsia"/>
          <w:kern w:val="0"/>
          <w:szCs w:val="21"/>
        </w:rPr>
        <w:t>锥尖</w:t>
      </w:r>
      <w:r w:rsidRPr="0073542F">
        <w:rPr>
          <w:rFonts w:cs="宋体" w:hint="eastAsia"/>
          <w:kern w:val="0"/>
          <w:szCs w:val="21"/>
        </w:rPr>
        <w:t>阻力</w:t>
      </w:r>
      <w:r>
        <w:rPr>
          <w:rFonts w:cs="宋体" w:hint="eastAsia"/>
          <w:kern w:val="0"/>
          <w:szCs w:val="21"/>
        </w:rPr>
        <w:t>加权</w:t>
      </w:r>
      <w:r w:rsidRPr="0073542F">
        <w:rPr>
          <w:rFonts w:cs="宋体" w:hint="eastAsia"/>
          <w:kern w:val="0"/>
          <w:szCs w:val="21"/>
        </w:rPr>
        <w:t>平均值（</w:t>
      </w:r>
      <w:r w:rsidRPr="0073542F">
        <w:rPr>
          <w:rFonts w:cs="宋体"/>
          <w:kern w:val="0"/>
          <w:szCs w:val="21"/>
        </w:rPr>
        <w:t>MPa</w:t>
      </w:r>
      <w:r w:rsidRPr="0073542F">
        <w:rPr>
          <w:rFonts w:cs="宋体" w:hint="eastAsia"/>
          <w:kern w:val="0"/>
          <w:szCs w:val="21"/>
        </w:rPr>
        <w:t>）；</w:t>
      </w:r>
    </w:p>
    <w:p w:rsidR="004A48B3" w:rsidRPr="0073542F" w:rsidRDefault="004A48B3" w:rsidP="00A2276A">
      <w:pPr>
        <w:spacing w:line="360" w:lineRule="auto"/>
        <w:ind w:firstLineChars="200" w:firstLine="31680"/>
        <w:rPr>
          <w:rFonts w:cs="宋体"/>
          <w:kern w:val="0"/>
          <w:szCs w:val="21"/>
        </w:rPr>
      </w:pPr>
      <w:r w:rsidRPr="0073542F">
        <w:rPr>
          <w:rFonts w:cs="宋体"/>
          <w:kern w:val="0"/>
          <w:szCs w:val="21"/>
        </w:rPr>
        <w:t xml:space="preserve">       </w:t>
      </w:r>
      <w:r w:rsidRPr="00673AD4">
        <w:rPr>
          <w:rFonts w:cs="宋体"/>
          <w:i/>
          <w:kern w:val="0"/>
          <w:szCs w:val="21"/>
        </w:rPr>
        <w:t>q</w:t>
      </w:r>
      <w:r w:rsidRPr="0073542F">
        <w:rPr>
          <w:rFonts w:cs="宋体"/>
          <w:kern w:val="0"/>
          <w:szCs w:val="21"/>
          <w:vertAlign w:val="subscript"/>
        </w:rPr>
        <w:t>p</w:t>
      </w:r>
      <w:r w:rsidRPr="0073542F">
        <w:rPr>
          <w:rFonts w:cs="宋体"/>
          <w:kern w:val="0"/>
          <w:szCs w:val="21"/>
        </w:rPr>
        <w:t xml:space="preserve"> — </w:t>
      </w:r>
      <w:r w:rsidRPr="0073542F">
        <w:rPr>
          <w:rFonts w:cs="宋体" w:hint="eastAsia"/>
          <w:kern w:val="0"/>
          <w:szCs w:val="21"/>
        </w:rPr>
        <w:t>极限端阻力（</w:t>
      </w:r>
      <w:r w:rsidRPr="0073542F">
        <w:rPr>
          <w:rFonts w:cs="宋体"/>
          <w:kern w:val="0"/>
          <w:szCs w:val="21"/>
        </w:rPr>
        <w:t>MPa</w:t>
      </w:r>
      <w:r w:rsidRPr="0073542F">
        <w:rPr>
          <w:rFonts w:cs="宋体" w:hint="eastAsia"/>
          <w:kern w:val="0"/>
          <w:szCs w:val="21"/>
        </w:rPr>
        <w:t>）；</w:t>
      </w:r>
    </w:p>
    <w:p w:rsidR="004A48B3" w:rsidRPr="0073542F" w:rsidRDefault="004A48B3" w:rsidP="00A2276A">
      <w:pPr>
        <w:spacing w:line="360" w:lineRule="auto"/>
        <w:ind w:firstLineChars="200" w:firstLine="31680"/>
        <w:rPr>
          <w:rFonts w:cs="宋体"/>
          <w:kern w:val="0"/>
          <w:szCs w:val="21"/>
        </w:rPr>
      </w:pPr>
      <w:r w:rsidRPr="0073542F">
        <w:rPr>
          <w:rFonts w:cs="宋体"/>
          <w:kern w:val="0"/>
          <w:szCs w:val="21"/>
        </w:rPr>
        <w:t xml:space="preserve">       </w:t>
      </w:r>
      <w:r w:rsidRPr="00673AD4">
        <w:rPr>
          <w:rFonts w:cs="宋体"/>
          <w:i/>
          <w:kern w:val="0"/>
          <w:szCs w:val="21"/>
        </w:rPr>
        <w:t>w</w:t>
      </w:r>
      <w:r w:rsidRPr="0073542F">
        <w:rPr>
          <w:rFonts w:cs="宋体"/>
          <w:kern w:val="0"/>
          <w:szCs w:val="21"/>
          <w:vertAlign w:val="subscript"/>
        </w:rPr>
        <w:t>T</w:t>
      </w:r>
      <w:r w:rsidRPr="0073542F">
        <w:rPr>
          <w:rFonts w:cs="宋体"/>
          <w:kern w:val="0"/>
          <w:szCs w:val="21"/>
        </w:rPr>
        <w:t xml:space="preserve"> — </w:t>
      </w:r>
      <w:r w:rsidRPr="0073542F">
        <w:rPr>
          <w:rFonts w:cs="宋体" w:hint="eastAsia"/>
          <w:kern w:val="0"/>
          <w:szCs w:val="21"/>
        </w:rPr>
        <w:t>依据地基土性质调整的极限端阻力增量（</w:t>
      </w:r>
      <w:r w:rsidRPr="0073542F">
        <w:rPr>
          <w:rFonts w:cs="宋体"/>
          <w:kern w:val="0"/>
          <w:szCs w:val="21"/>
        </w:rPr>
        <w:t>MPa</w:t>
      </w:r>
      <w:r w:rsidRPr="0073542F">
        <w:rPr>
          <w:rFonts w:cs="宋体" w:hint="eastAsia"/>
          <w:kern w:val="0"/>
          <w:szCs w:val="21"/>
        </w:rPr>
        <w:t>）。</w:t>
      </w:r>
    </w:p>
    <w:p w:rsidR="004A48B3" w:rsidRPr="0073542F" w:rsidRDefault="004A48B3" w:rsidP="00A2276A">
      <w:pPr>
        <w:spacing w:line="360" w:lineRule="auto"/>
        <w:ind w:firstLineChars="800" w:firstLine="31680"/>
        <w:rPr>
          <w:rFonts w:cs="宋体"/>
          <w:kern w:val="0"/>
          <w:szCs w:val="21"/>
        </w:rPr>
      </w:pPr>
      <w:r w:rsidRPr="00673AD4">
        <w:rPr>
          <w:rFonts w:cs="宋体"/>
          <w:i/>
          <w:kern w:val="0"/>
          <w:szCs w:val="21"/>
        </w:rPr>
        <w:t>q</w:t>
      </w:r>
      <w:r w:rsidRPr="0073542F">
        <w:rPr>
          <w:rFonts w:cs="宋体"/>
          <w:kern w:val="0"/>
          <w:szCs w:val="21"/>
          <w:vertAlign w:val="subscript"/>
        </w:rPr>
        <w:t xml:space="preserve">p </w:t>
      </w:r>
      <w:r w:rsidRPr="0073542F">
        <w:rPr>
          <w:rFonts w:cs="宋体" w:hint="eastAsia"/>
          <w:kern w:val="0"/>
          <w:sz w:val="15"/>
          <w:szCs w:val="15"/>
        </w:rPr>
        <w:t>≤</w:t>
      </w:r>
      <w:r w:rsidRPr="0073542F">
        <w:rPr>
          <w:rFonts w:cs="宋体"/>
          <w:kern w:val="0"/>
          <w:sz w:val="15"/>
          <w:szCs w:val="15"/>
        </w:rPr>
        <w:t xml:space="preserve"> </w:t>
      </w:r>
      <w:r w:rsidRPr="0073542F">
        <w:rPr>
          <w:rFonts w:cs="宋体"/>
          <w:kern w:val="0"/>
          <w:szCs w:val="21"/>
        </w:rPr>
        <w:t>7.2MPa</w:t>
      </w:r>
      <w:r w:rsidRPr="0073542F">
        <w:rPr>
          <w:rFonts w:cs="宋体" w:hint="eastAsia"/>
          <w:kern w:val="0"/>
          <w:szCs w:val="21"/>
        </w:rPr>
        <w:t>时，</w:t>
      </w:r>
      <w:r w:rsidRPr="0073542F">
        <w:rPr>
          <w:rFonts w:cs="宋体"/>
          <w:kern w:val="0"/>
          <w:szCs w:val="21"/>
        </w:rPr>
        <w:t xml:space="preserve">  </w:t>
      </w:r>
      <w:r w:rsidRPr="00673AD4">
        <w:rPr>
          <w:rFonts w:cs="宋体"/>
          <w:i/>
          <w:kern w:val="0"/>
          <w:szCs w:val="21"/>
        </w:rPr>
        <w:t>w</w:t>
      </w:r>
      <w:r w:rsidRPr="0073542F">
        <w:rPr>
          <w:rFonts w:cs="宋体"/>
          <w:kern w:val="0"/>
          <w:szCs w:val="21"/>
          <w:vertAlign w:val="subscript"/>
        </w:rPr>
        <w:t>T</w:t>
      </w:r>
      <w:r w:rsidRPr="0073542F">
        <w:rPr>
          <w:rFonts w:cs="宋体"/>
          <w:kern w:val="0"/>
          <w:szCs w:val="21"/>
        </w:rPr>
        <w:t xml:space="preserve"> = 0</w:t>
      </w:r>
      <w:r w:rsidRPr="0073542F">
        <w:rPr>
          <w:rFonts w:cs="宋体" w:hint="eastAsia"/>
          <w:kern w:val="0"/>
          <w:szCs w:val="21"/>
        </w:rPr>
        <w:t>；</w:t>
      </w:r>
    </w:p>
    <w:p w:rsidR="004A48B3" w:rsidRPr="0073542F" w:rsidRDefault="004A48B3" w:rsidP="00A2276A">
      <w:pPr>
        <w:spacing w:line="360" w:lineRule="auto"/>
        <w:ind w:firstLineChars="800" w:firstLine="31680"/>
        <w:rPr>
          <w:rFonts w:cs="宋体"/>
          <w:kern w:val="0"/>
          <w:szCs w:val="21"/>
        </w:rPr>
      </w:pPr>
      <w:r w:rsidRPr="00673AD4">
        <w:rPr>
          <w:rFonts w:cs="宋体"/>
          <w:i/>
          <w:kern w:val="0"/>
          <w:szCs w:val="21"/>
        </w:rPr>
        <w:t>q</w:t>
      </w:r>
      <w:r w:rsidRPr="0073542F">
        <w:rPr>
          <w:rFonts w:cs="宋体"/>
          <w:kern w:val="0"/>
          <w:szCs w:val="21"/>
          <w:vertAlign w:val="subscript"/>
        </w:rPr>
        <w:t xml:space="preserve">p </w:t>
      </w:r>
      <w:r w:rsidRPr="0073542F">
        <w:rPr>
          <w:rFonts w:cs="宋体" w:hint="eastAsia"/>
          <w:kern w:val="0"/>
          <w:sz w:val="15"/>
          <w:szCs w:val="15"/>
        </w:rPr>
        <w:t>≤</w:t>
      </w:r>
      <w:r w:rsidRPr="0073542F">
        <w:rPr>
          <w:rFonts w:cs="宋体"/>
          <w:kern w:val="0"/>
          <w:sz w:val="15"/>
          <w:szCs w:val="15"/>
        </w:rPr>
        <w:t xml:space="preserve"> </w:t>
      </w:r>
      <w:r w:rsidRPr="0073542F">
        <w:rPr>
          <w:rFonts w:cs="宋体"/>
          <w:kern w:val="0"/>
          <w:szCs w:val="21"/>
        </w:rPr>
        <w:t>8.62MPa</w:t>
      </w:r>
      <w:r w:rsidRPr="0073542F">
        <w:rPr>
          <w:rFonts w:cs="宋体" w:hint="eastAsia"/>
          <w:kern w:val="0"/>
          <w:szCs w:val="21"/>
        </w:rPr>
        <w:t>时，</w:t>
      </w:r>
      <w:r w:rsidRPr="0073542F">
        <w:rPr>
          <w:rFonts w:cs="宋体"/>
          <w:kern w:val="0"/>
          <w:szCs w:val="21"/>
        </w:rPr>
        <w:t xml:space="preserve"> </w:t>
      </w:r>
      <w:r w:rsidRPr="00673AD4">
        <w:rPr>
          <w:rFonts w:cs="宋体"/>
          <w:i/>
          <w:kern w:val="0"/>
          <w:szCs w:val="21"/>
        </w:rPr>
        <w:t>w</w:t>
      </w:r>
      <w:r w:rsidRPr="0073542F">
        <w:rPr>
          <w:rFonts w:cs="宋体"/>
          <w:kern w:val="0"/>
          <w:szCs w:val="21"/>
          <w:vertAlign w:val="subscript"/>
        </w:rPr>
        <w:t>T</w:t>
      </w:r>
      <w:r w:rsidRPr="0073542F">
        <w:rPr>
          <w:rFonts w:cs="宋体"/>
          <w:kern w:val="0"/>
          <w:szCs w:val="21"/>
        </w:rPr>
        <w:t xml:space="preserve"> = 1.34MPa</w:t>
      </w:r>
    </w:p>
    <w:p w:rsidR="004A48B3" w:rsidRPr="0073542F" w:rsidRDefault="004A48B3" w:rsidP="00A2276A">
      <w:pPr>
        <w:spacing w:line="360" w:lineRule="auto"/>
        <w:ind w:firstLineChars="200" w:firstLine="31680"/>
        <w:rPr>
          <w:rFonts w:cs="宋体"/>
          <w:kern w:val="0"/>
          <w:szCs w:val="21"/>
        </w:rPr>
      </w:pPr>
      <w:r w:rsidRPr="0073542F">
        <w:rPr>
          <w:rFonts w:cs="宋体" w:hint="eastAsia"/>
          <w:kern w:val="0"/>
          <w:szCs w:val="21"/>
        </w:rPr>
        <w:t>欧美几十年的工程实践</w:t>
      </w:r>
      <w:r>
        <w:rPr>
          <w:rFonts w:cs="宋体" w:hint="eastAsia"/>
          <w:kern w:val="0"/>
          <w:szCs w:val="21"/>
        </w:rPr>
        <w:t>已</w:t>
      </w:r>
      <w:r w:rsidRPr="0073542F">
        <w:rPr>
          <w:rFonts w:cs="宋体" w:hint="eastAsia"/>
          <w:kern w:val="0"/>
          <w:szCs w:val="21"/>
        </w:rPr>
        <w:t>证明这种基于静力触探试验的计算方法是</w:t>
      </w:r>
      <w:r>
        <w:rPr>
          <w:rFonts w:cs="宋体" w:hint="eastAsia"/>
          <w:kern w:val="0"/>
          <w:szCs w:val="21"/>
        </w:rPr>
        <w:t>安全</w:t>
      </w:r>
      <w:r w:rsidRPr="0073542F">
        <w:rPr>
          <w:rFonts w:cs="宋体" w:hint="eastAsia"/>
          <w:kern w:val="0"/>
          <w:szCs w:val="21"/>
        </w:rPr>
        <w:t>可靠的，且便于</w:t>
      </w:r>
      <w:r>
        <w:rPr>
          <w:rFonts w:cs="宋体" w:hint="eastAsia"/>
          <w:kern w:val="0"/>
          <w:szCs w:val="21"/>
        </w:rPr>
        <w:t>设计</w:t>
      </w:r>
      <w:r w:rsidRPr="0073542F">
        <w:rPr>
          <w:rFonts w:cs="宋体" w:hint="eastAsia"/>
          <w:kern w:val="0"/>
          <w:szCs w:val="21"/>
        </w:rPr>
        <w:t>使用</w:t>
      </w:r>
      <w:r>
        <w:rPr>
          <w:rFonts w:cs="宋体" w:hint="eastAsia"/>
          <w:kern w:val="0"/>
          <w:szCs w:val="21"/>
        </w:rPr>
        <w:t>。根据</w:t>
      </w:r>
      <w:r w:rsidRPr="0073542F">
        <w:rPr>
          <w:rFonts w:cs="宋体" w:hint="eastAsia"/>
          <w:kern w:val="0"/>
          <w:szCs w:val="21"/>
        </w:rPr>
        <w:t>比利时</w:t>
      </w:r>
      <w:r>
        <w:rPr>
          <w:rFonts w:cs="宋体" w:hint="eastAsia"/>
          <w:kern w:val="0"/>
          <w:szCs w:val="21"/>
        </w:rPr>
        <w:t>的经验，使用静力触探试验方法计算单桩竖向极限承载力的</w:t>
      </w:r>
      <w:r w:rsidRPr="0073542F">
        <w:rPr>
          <w:rFonts w:cs="宋体" w:hint="eastAsia"/>
          <w:kern w:val="0"/>
          <w:szCs w:val="21"/>
        </w:rPr>
        <w:t>设计量大约占</w:t>
      </w:r>
      <w:r>
        <w:rPr>
          <w:rFonts w:cs="宋体" w:hint="eastAsia"/>
          <w:kern w:val="0"/>
          <w:szCs w:val="21"/>
        </w:rPr>
        <w:t>桩基总设计量的</w:t>
      </w:r>
      <w:r w:rsidRPr="0073542F">
        <w:rPr>
          <w:rFonts w:cs="宋体"/>
          <w:kern w:val="0"/>
          <w:szCs w:val="21"/>
        </w:rPr>
        <w:t>90%</w:t>
      </w:r>
      <w:r w:rsidRPr="0073542F">
        <w:rPr>
          <w:rFonts w:cs="宋体" w:hint="eastAsia"/>
          <w:kern w:val="0"/>
          <w:szCs w:val="21"/>
        </w:rPr>
        <w:t>。</w:t>
      </w:r>
      <w:r>
        <w:rPr>
          <w:rFonts w:cs="宋体" w:hint="eastAsia"/>
          <w:kern w:val="0"/>
          <w:szCs w:val="21"/>
        </w:rPr>
        <w:t>这里</w:t>
      </w:r>
      <w:r w:rsidRPr="0073542F">
        <w:rPr>
          <w:rFonts w:cs="宋体" w:hint="eastAsia"/>
          <w:kern w:val="0"/>
          <w:szCs w:val="21"/>
        </w:rPr>
        <w:t>应该</w:t>
      </w:r>
      <w:r>
        <w:rPr>
          <w:rFonts w:cs="宋体" w:hint="eastAsia"/>
          <w:kern w:val="0"/>
          <w:szCs w:val="21"/>
        </w:rPr>
        <w:t>强调</w:t>
      </w:r>
      <w:r w:rsidRPr="0073542F">
        <w:rPr>
          <w:rFonts w:cs="宋体" w:hint="eastAsia"/>
          <w:kern w:val="0"/>
          <w:szCs w:val="21"/>
        </w:rPr>
        <w:t>指出</w:t>
      </w:r>
      <w:r>
        <w:rPr>
          <w:rFonts w:cs="宋体" w:hint="eastAsia"/>
          <w:kern w:val="0"/>
          <w:szCs w:val="21"/>
        </w:rPr>
        <w:t>，</w:t>
      </w:r>
      <w:r w:rsidRPr="0073542F">
        <w:rPr>
          <w:rFonts w:cs="宋体" w:hint="eastAsia"/>
          <w:kern w:val="0"/>
          <w:szCs w:val="21"/>
        </w:rPr>
        <w:t>我国国产的静力触探设备与国外的静力触探设备的触探头尺寸不</w:t>
      </w:r>
      <w:r>
        <w:rPr>
          <w:rFonts w:cs="宋体" w:hint="eastAsia"/>
          <w:kern w:val="0"/>
          <w:szCs w:val="21"/>
        </w:rPr>
        <w:t>完全相</w:t>
      </w:r>
      <w:r w:rsidRPr="0073542F">
        <w:rPr>
          <w:rFonts w:cs="宋体" w:hint="eastAsia"/>
          <w:kern w:val="0"/>
          <w:szCs w:val="21"/>
        </w:rPr>
        <w:t>同，如欧洲静力触探试验设备的触探头圆锥底面积</w:t>
      </w:r>
      <w:r>
        <w:rPr>
          <w:rFonts w:cs="宋体" w:hint="eastAsia"/>
          <w:kern w:val="0"/>
          <w:szCs w:val="21"/>
        </w:rPr>
        <w:t>通常采用国际通用标准的</w:t>
      </w:r>
      <w:r>
        <w:rPr>
          <w:rFonts w:cs="宋体"/>
          <w:kern w:val="0"/>
          <w:szCs w:val="21"/>
        </w:rPr>
        <w:t>10cm</w:t>
      </w:r>
      <w:r>
        <w:rPr>
          <w:rFonts w:ascii="宋体" w:hAnsi="宋体" w:cs="宋体" w:hint="eastAsia"/>
          <w:kern w:val="0"/>
          <w:szCs w:val="21"/>
        </w:rPr>
        <w:t>²</w:t>
      </w:r>
      <w:r>
        <w:rPr>
          <w:rFonts w:cs="宋体" w:hint="eastAsia"/>
          <w:kern w:val="0"/>
          <w:szCs w:val="21"/>
        </w:rPr>
        <w:t>；而我国广泛采用</w:t>
      </w:r>
      <w:r w:rsidRPr="0073542F">
        <w:rPr>
          <w:kern w:val="0"/>
          <w:szCs w:val="21"/>
        </w:rPr>
        <w:t>15cm</w:t>
      </w:r>
      <w:r w:rsidRPr="0073542F">
        <w:rPr>
          <w:kern w:val="0"/>
          <w:szCs w:val="21"/>
          <w:vertAlign w:val="superscript"/>
        </w:rPr>
        <w:t>2</w:t>
      </w:r>
      <w:r>
        <w:rPr>
          <w:rFonts w:cs="宋体" w:hint="eastAsia"/>
          <w:kern w:val="0"/>
          <w:szCs w:val="21"/>
        </w:rPr>
        <w:t>的探头。</w:t>
      </w:r>
      <w:r w:rsidRPr="0073542F">
        <w:rPr>
          <w:rFonts w:cs="宋体" w:hint="eastAsia"/>
          <w:kern w:val="0"/>
          <w:szCs w:val="21"/>
        </w:rPr>
        <w:t>此外，试验技术</w:t>
      </w:r>
      <w:r>
        <w:rPr>
          <w:rFonts w:cs="宋体" w:hint="eastAsia"/>
          <w:kern w:val="0"/>
          <w:szCs w:val="21"/>
        </w:rPr>
        <w:t>与试验设备</w:t>
      </w:r>
      <w:r w:rsidRPr="0073542F">
        <w:rPr>
          <w:rFonts w:cs="宋体" w:hint="eastAsia"/>
          <w:kern w:val="0"/>
          <w:szCs w:val="21"/>
        </w:rPr>
        <w:t>上也有一些差别，</w:t>
      </w:r>
      <w:r>
        <w:rPr>
          <w:rFonts w:cs="宋体" w:hint="eastAsia"/>
          <w:kern w:val="0"/>
          <w:szCs w:val="21"/>
        </w:rPr>
        <w:t>因此</w:t>
      </w:r>
      <w:r w:rsidRPr="0073542F">
        <w:rPr>
          <w:rFonts w:cs="宋体" w:hint="eastAsia"/>
          <w:kern w:val="0"/>
          <w:szCs w:val="21"/>
        </w:rPr>
        <w:t>直接引用欧洲技术标准</w:t>
      </w:r>
      <w:r>
        <w:rPr>
          <w:rFonts w:cs="宋体" w:hint="eastAsia"/>
          <w:kern w:val="0"/>
          <w:szCs w:val="21"/>
        </w:rPr>
        <w:t>时，</w:t>
      </w:r>
      <w:r w:rsidRPr="0073542F">
        <w:rPr>
          <w:rFonts w:cs="宋体" w:hint="eastAsia"/>
          <w:kern w:val="0"/>
          <w:szCs w:val="21"/>
        </w:rPr>
        <w:t>需要</w:t>
      </w:r>
      <w:r>
        <w:rPr>
          <w:rFonts w:cs="宋体" w:hint="eastAsia"/>
          <w:kern w:val="0"/>
          <w:szCs w:val="21"/>
        </w:rPr>
        <w:t>提前</w:t>
      </w:r>
      <w:r w:rsidRPr="0073542F">
        <w:rPr>
          <w:rFonts w:cs="宋体" w:hint="eastAsia"/>
          <w:kern w:val="0"/>
          <w:szCs w:val="21"/>
        </w:rPr>
        <w:t>进行</w:t>
      </w:r>
      <w:r>
        <w:rPr>
          <w:rFonts w:cs="宋体" w:hint="eastAsia"/>
          <w:kern w:val="0"/>
          <w:szCs w:val="21"/>
        </w:rPr>
        <w:t>静力触探仪（手摇式、机械式、电动式、液压式）的探头几何尺寸</w:t>
      </w:r>
      <w:r w:rsidRPr="0073542F">
        <w:rPr>
          <w:rFonts w:cs="宋体" w:hint="eastAsia"/>
          <w:kern w:val="0"/>
          <w:szCs w:val="21"/>
        </w:rPr>
        <w:t>对比研究工作。</w:t>
      </w:r>
    </w:p>
    <w:p w:rsidR="004A48B3" w:rsidRPr="0073542F" w:rsidRDefault="004A48B3" w:rsidP="00A2276A">
      <w:pPr>
        <w:spacing w:line="360" w:lineRule="auto"/>
        <w:ind w:firstLineChars="200" w:firstLine="31680"/>
      </w:pPr>
      <w:r w:rsidRPr="0073542F">
        <w:rPr>
          <w:rFonts w:cs="宋体" w:hint="eastAsia"/>
          <w:kern w:val="0"/>
          <w:szCs w:val="21"/>
        </w:rPr>
        <w:t>本标准静力触探试验法参照了现行行业标准《建筑桩基技术规范》</w:t>
      </w:r>
      <w:r w:rsidRPr="0073542F">
        <w:rPr>
          <w:rFonts w:cs="宋体"/>
          <w:kern w:val="0"/>
          <w:szCs w:val="21"/>
        </w:rPr>
        <w:t>JGJ 94</w:t>
      </w:r>
      <w:r w:rsidRPr="0073542F">
        <w:rPr>
          <w:rFonts w:cs="宋体" w:hint="eastAsia"/>
          <w:kern w:val="0"/>
          <w:szCs w:val="21"/>
        </w:rPr>
        <w:t>，将其依据双桥探头静力触探试验确定混凝土预制桩竖向极限承载力标准值计算公式作为短螺旋挤土灌注桩计算公式</w:t>
      </w:r>
      <w:r w:rsidRPr="0073542F">
        <w:rPr>
          <w:rFonts w:cs="宋体"/>
          <w:kern w:val="0"/>
          <w:szCs w:val="21"/>
        </w:rPr>
        <w:t>4.3.5</w:t>
      </w:r>
      <w:r>
        <w:rPr>
          <w:rFonts w:cs="宋体" w:hint="eastAsia"/>
          <w:kern w:val="0"/>
          <w:szCs w:val="21"/>
        </w:rPr>
        <w:t>的基础公式</w:t>
      </w:r>
      <w:r w:rsidRPr="0073542F">
        <w:rPr>
          <w:rFonts w:cs="宋体" w:hint="eastAsia"/>
          <w:kern w:val="0"/>
          <w:szCs w:val="21"/>
        </w:rPr>
        <w:t>，</w:t>
      </w:r>
      <w:r w:rsidRPr="0073542F">
        <w:rPr>
          <w:rFonts w:hint="eastAsia"/>
        </w:rPr>
        <w:t>但扩大了</w:t>
      </w:r>
      <w:r>
        <w:rPr>
          <w:rFonts w:hint="eastAsia"/>
        </w:rPr>
        <w:t>地层适用</w:t>
      </w:r>
      <w:r w:rsidRPr="0073542F">
        <w:rPr>
          <w:rFonts w:hint="eastAsia"/>
        </w:rPr>
        <w:t>范围。根据已有经验，采用现行行业标准《建筑桩基技术规范》</w:t>
      </w:r>
      <w:r w:rsidRPr="0073542F">
        <w:t>JGJ</w:t>
      </w:r>
      <w:r>
        <w:t xml:space="preserve"> </w:t>
      </w:r>
      <w:r w:rsidRPr="0073542F">
        <w:t>94</w:t>
      </w:r>
      <w:r w:rsidRPr="0073542F">
        <w:rPr>
          <w:rFonts w:hint="eastAsia"/>
        </w:rPr>
        <w:t>推荐的静力触探方法确定短螺旋挤土灌注桩竖向极限承载力</w:t>
      </w:r>
      <w:r>
        <w:rPr>
          <w:rFonts w:hint="eastAsia"/>
        </w:rPr>
        <w:t>偏于安全，因此，</w:t>
      </w:r>
      <w:r w:rsidRPr="0073542F">
        <w:rPr>
          <w:rFonts w:hint="eastAsia"/>
        </w:rPr>
        <w:t>在计算公式</w:t>
      </w:r>
      <w:r>
        <w:rPr>
          <w:rFonts w:hint="eastAsia"/>
        </w:rPr>
        <w:t>的</w:t>
      </w:r>
      <w:r w:rsidRPr="0073542F">
        <w:rPr>
          <w:rFonts w:hint="eastAsia"/>
        </w:rPr>
        <w:t>总桩侧摩阻力项前增加了一个桩侧</w:t>
      </w:r>
      <w:r>
        <w:rPr>
          <w:rFonts w:hint="eastAsia"/>
        </w:rPr>
        <w:t>摩</w:t>
      </w:r>
      <w:r w:rsidRPr="0073542F">
        <w:rPr>
          <w:rFonts w:hint="eastAsia"/>
        </w:rPr>
        <w:t>阻力增大系数</w:t>
      </w:r>
      <w:r w:rsidRPr="00673AD4">
        <w:rPr>
          <w:i/>
        </w:rPr>
        <w:t>k</w:t>
      </w:r>
      <w:r>
        <w:rPr>
          <w:rFonts w:hint="eastAsia"/>
        </w:rPr>
        <w:t>，而</w:t>
      </w:r>
      <w:r w:rsidRPr="00673AD4">
        <w:rPr>
          <w:i/>
        </w:rPr>
        <w:t>k</w:t>
      </w:r>
      <w:r w:rsidRPr="0073542F">
        <w:rPr>
          <w:rFonts w:hint="eastAsia"/>
        </w:rPr>
        <w:t>值介于</w:t>
      </w:r>
      <w:r w:rsidRPr="0073542F">
        <w:t>1.0</w:t>
      </w:r>
      <w:r w:rsidRPr="0073542F">
        <w:rPr>
          <w:rFonts w:hint="eastAsia"/>
        </w:rPr>
        <w:t>～</w:t>
      </w:r>
      <w:r w:rsidRPr="0073542F">
        <w:t>1.2</w:t>
      </w:r>
      <w:r w:rsidRPr="0073542F">
        <w:rPr>
          <w:rFonts w:hint="eastAsia"/>
        </w:rPr>
        <w:t>之间。今后随着工程经验与资料的积累，可对本标准</w:t>
      </w:r>
      <w:r>
        <w:rPr>
          <w:rFonts w:hint="eastAsia"/>
        </w:rPr>
        <w:t>提出</w:t>
      </w:r>
      <w:r w:rsidRPr="0073542F">
        <w:rPr>
          <w:rFonts w:hint="eastAsia"/>
        </w:rPr>
        <w:t>的计算公式（</w:t>
      </w:r>
      <w:r w:rsidRPr="0073542F">
        <w:t>4.3.5</w:t>
      </w:r>
      <w:r w:rsidRPr="0073542F">
        <w:rPr>
          <w:rFonts w:hint="eastAsia"/>
        </w:rPr>
        <w:t>）进行调整和修改。</w:t>
      </w:r>
    </w:p>
    <w:p w:rsidR="004A48B3" w:rsidRPr="0073542F" w:rsidRDefault="004A48B3" w:rsidP="00FF3E1E">
      <w:pPr>
        <w:spacing w:beforeLines="50" w:line="360" w:lineRule="auto"/>
        <w:jc w:val="center"/>
        <w:outlineLvl w:val="1"/>
        <w:rPr>
          <w:b/>
          <w:bCs/>
          <w:sz w:val="28"/>
          <w:szCs w:val="28"/>
        </w:rPr>
      </w:pPr>
      <w:bookmarkStart w:id="381" w:name="_Toc501205380"/>
      <w:bookmarkStart w:id="382" w:name="_Toc499898761"/>
      <w:bookmarkStart w:id="383" w:name="_Toc501318380"/>
      <w:bookmarkStart w:id="384" w:name="_Toc517879559"/>
      <w:bookmarkStart w:id="385" w:name="_Toc517889518"/>
      <w:bookmarkStart w:id="386" w:name="_Toc519418452"/>
      <w:bookmarkStart w:id="387" w:name="_Toc520487218"/>
      <w:bookmarkStart w:id="388" w:name="_Toc522718272"/>
      <w:bookmarkStart w:id="389" w:name="_Toc595034"/>
      <w:bookmarkStart w:id="390" w:name="_Toc1133982"/>
      <w:bookmarkStart w:id="391" w:name="_Toc1134551"/>
      <w:bookmarkStart w:id="392" w:name="_Toc1565422"/>
      <w:bookmarkStart w:id="393" w:name="_Toc1565502"/>
      <w:bookmarkStart w:id="394" w:name="_Toc2588461"/>
      <w:r w:rsidRPr="0073542F">
        <w:rPr>
          <w:b/>
          <w:bCs/>
          <w:sz w:val="28"/>
          <w:szCs w:val="28"/>
        </w:rPr>
        <w:t xml:space="preserve">4.4  </w:t>
      </w:r>
      <w:r w:rsidRPr="0073542F">
        <w:rPr>
          <w:rFonts w:hint="eastAsia"/>
          <w:b/>
          <w:bCs/>
          <w:sz w:val="28"/>
          <w:szCs w:val="28"/>
        </w:rPr>
        <w:t>竖向抗拔与水平承载力计算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4A48B3" w:rsidRPr="0073542F" w:rsidRDefault="004A48B3" w:rsidP="00A571B1">
      <w:pPr>
        <w:autoSpaceDE w:val="0"/>
        <w:autoSpaceDN w:val="0"/>
        <w:adjustRightInd w:val="0"/>
        <w:spacing w:line="360" w:lineRule="auto"/>
        <w:rPr>
          <w:rFonts w:cs="黑体"/>
          <w:kern w:val="0"/>
          <w:szCs w:val="21"/>
        </w:rPr>
      </w:pPr>
      <w:r w:rsidRPr="0073542F">
        <w:rPr>
          <w:b/>
          <w:kern w:val="0"/>
          <w:szCs w:val="21"/>
        </w:rPr>
        <w:t>4.4.1</w:t>
      </w:r>
      <w:r w:rsidRPr="0073542F">
        <w:rPr>
          <w:kern w:val="0"/>
          <w:szCs w:val="21"/>
        </w:rPr>
        <w:t xml:space="preserve"> </w:t>
      </w:r>
      <w:r w:rsidRPr="0073542F">
        <w:rPr>
          <w:rFonts w:cs="宋体"/>
          <w:kern w:val="0"/>
          <w:szCs w:val="21"/>
        </w:rPr>
        <w:t xml:space="preserve"> </w:t>
      </w:r>
      <w:r w:rsidRPr="0073542F">
        <w:rPr>
          <w:rFonts w:cs="宋体" w:hint="eastAsia"/>
          <w:kern w:val="0"/>
          <w:szCs w:val="21"/>
        </w:rPr>
        <w:t>承受上拔力的桩基存在群桩整体拔出或单桩拔出的两种可能的破坏模式，所以抗拔桩基需要分别验算群桩基础呈整体破坏和呈非整体破坏时的</w:t>
      </w:r>
      <w:r>
        <w:rPr>
          <w:rFonts w:cs="宋体" w:hint="eastAsia"/>
          <w:kern w:val="0"/>
          <w:szCs w:val="21"/>
        </w:rPr>
        <w:t>基桩</w:t>
      </w:r>
      <w:r w:rsidRPr="0073542F">
        <w:rPr>
          <w:rFonts w:cs="宋体" w:hint="eastAsia"/>
          <w:kern w:val="0"/>
          <w:szCs w:val="21"/>
        </w:rPr>
        <w:t>抗拔承载力。</w:t>
      </w:r>
      <w:r>
        <w:rPr>
          <w:rFonts w:cs="宋体" w:hint="eastAsia"/>
          <w:kern w:val="0"/>
          <w:szCs w:val="21"/>
        </w:rPr>
        <w:t>这里</w:t>
      </w:r>
      <w:r w:rsidRPr="0073542F">
        <w:rPr>
          <w:rFonts w:cs="宋体" w:hint="eastAsia"/>
          <w:kern w:val="0"/>
          <w:szCs w:val="21"/>
        </w:rPr>
        <w:t>需要指出式</w:t>
      </w:r>
      <w:r w:rsidRPr="0073542F">
        <w:rPr>
          <w:rFonts w:hint="eastAsia"/>
        </w:rPr>
        <w:t>（</w:t>
      </w:r>
      <w:r w:rsidRPr="0073542F">
        <w:t>4.4.1-1</w:t>
      </w:r>
      <w:r w:rsidRPr="0073542F">
        <w:rPr>
          <w:rFonts w:hint="eastAsia"/>
        </w:rPr>
        <w:t>）和式（</w:t>
      </w:r>
      <w:r w:rsidRPr="0073542F">
        <w:t>4.4.1-2</w:t>
      </w:r>
      <w:r w:rsidRPr="0073542F">
        <w:rPr>
          <w:rFonts w:hint="eastAsia"/>
        </w:rPr>
        <w:t>）只适用于基桩为同等长度的桩基础，并且仅</w:t>
      </w:r>
      <w:r>
        <w:rPr>
          <w:rFonts w:hint="eastAsia"/>
        </w:rPr>
        <w:t>用于</w:t>
      </w:r>
      <w:r w:rsidRPr="0073542F">
        <w:rPr>
          <w:rFonts w:hint="eastAsia"/>
        </w:rPr>
        <w:t>岩土抗拔承载力分析。</w:t>
      </w:r>
    </w:p>
    <w:p w:rsidR="004A48B3" w:rsidRPr="0073542F" w:rsidRDefault="004A48B3" w:rsidP="00A571B1">
      <w:pPr>
        <w:autoSpaceDE w:val="0"/>
        <w:autoSpaceDN w:val="0"/>
        <w:adjustRightInd w:val="0"/>
        <w:spacing w:line="360" w:lineRule="auto"/>
        <w:rPr>
          <w:rFonts w:cs="宋体"/>
          <w:kern w:val="0"/>
          <w:szCs w:val="21"/>
        </w:rPr>
      </w:pPr>
      <w:r w:rsidRPr="0073542F">
        <w:rPr>
          <w:b/>
          <w:kern w:val="0"/>
          <w:szCs w:val="21"/>
        </w:rPr>
        <w:t>4.4.2</w:t>
      </w:r>
      <w:r w:rsidRPr="0073542F">
        <w:rPr>
          <w:kern w:val="0"/>
          <w:szCs w:val="21"/>
        </w:rPr>
        <w:t xml:space="preserve"> </w:t>
      </w:r>
      <w:r w:rsidRPr="0073542F">
        <w:rPr>
          <w:rFonts w:cs="宋体"/>
          <w:kern w:val="0"/>
          <w:szCs w:val="21"/>
        </w:rPr>
        <w:t xml:space="preserve"> </w:t>
      </w:r>
      <w:r w:rsidRPr="0073542F">
        <w:rPr>
          <w:rFonts w:cs="宋体" w:hint="eastAsia"/>
          <w:kern w:val="0"/>
          <w:szCs w:val="21"/>
        </w:rPr>
        <w:t>抗拔系数</w:t>
      </w:r>
      <w:r w:rsidRPr="0073542F">
        <w:rPr>
          <w:kern w:val="0"/>
          <w:szCs w:val="21"/>
        </w:rPr>
        <w:t>λ</w:t>
      </w:r>
      <w:r w:rsidRPr="0073542F">
        <w:rPr>
          <w:i/>
          <w:kern w:val="0"/>
          <w:szCs w:val="21"/>
          <w:vertAlign w:val="subscript"/>
        </w:rPr>
        <w:t xml:space="preserve">i </w:t>
      </w:r>
      <w:r w:rsidRPr="0073542F">
        <w:rPr>
          <w:rFonts w:cs="宋体" w:hint="eastAsia"/>
          <w:kern w:val="0"/>
          <w:szCs w:val="21"/>
        </w:rPr>
        <w:t>定义为基桩的抗拔极限承载力与抗压极限承载力的比值，其确定基于</w:t>
      </w:r>
      <w:r>
        <w:rPr>
          <w:rFonts w:cs="宋体" w:hint="eastAsia"/>
          <w:kern w:val="0"/>
          <w:szCs w:val="21"/>
        </w:rPr>
        <w:t>试验</w:t>
      </w:r>
      <w:r w:rsidRPr="0073542F">
        <w:rPr>
          <w:rFonts w:cs="宋体" w:hint="eastAsia"/>
          <w:kern w:val="0"/>
          <w:szCs w:val="21"/>
        </w:rPr>
        <w:t>的抗拔极限承载力</w:t>
      </w:r>
      <w:r>
        <w:rPr>
          <w:rFonts w:cs="宋体" w:hint="eastAsia"/>
          <w:kern w:val="0"/>
          <w:szCs w:val="21"/>
        </w:rPr>
        <w:t>实测值与</w:t>
      </w:r>
      <w:r w:rsidRPr="0073542F">
        <w:rPr>
          <w:rFonts w:cs="宋体" w:hint="eastAsia"/>
          <w:kern w:val="0"/>
          <w:szCs w:val="21"/>
        </w:rPr>
        <w:t>抗压极限承载力</w:t>
      </w:r>
      <w:r>
        <w:rPr>
          <w:rFonts w:cs="宋体" w:hint="eastAsia"/>
          <w:kern w:val="0"/>
          <w:szCs w:val="21"/>
        </w:rPr>
        <w:t>实测值的</w:t>
      </w:r>
      <w:r w:rsidRPr="0073542F">
        <w:rPr>
          <w:rFonts w:cs="宋体" w:hint="eastAsia"/>
          <w:kern w:val="0"/>
          <w:szCs w:val="21"/>
        </w:rPr>
        <w:t>计算，设计计算时应根据岩土层</w:t>
      </w:r>
      <w:r>
        <w:rPr>
          <w:rFonts w:cs="宋体" w:hint="eastAsia"/>
          <w:kern w:val="0"/>
          <w:szCs w:val="21"/>
        </w:rPr>
        <w:t>类别</w:t>
      </w:r>
      <w:r w:rsidRPr="0073542F">
        <w:rPr>
          <w:rFonts w:cs="宋体" w:hint="eastAsia"/>
          <w:kern w:val="0"/>
          <w:szCs w:val="21"/>
        </w:rPr>
        <w:t>、桩的长径比按表</w:t>
      </w:r>
      <w:r w:rsidRPr="0073542F">
        <w:rPr>
          <w:rFonts w:cs="宋体"/>
          <w:kern w:val="0"/>
          <w:szCs w:val="21"/>
        </w:rPr>
        <w:t xml:space="preserve">4.4.2 </w:t>
      </w:r>
      <w:r w:rsidRPr="0073542F">
        <w:rPr>
          <w:rFonts w:cs="宋体" w:hint="eastAsia"/>
          <w:kern w:val="0"/>
          <w:szCs w:val="21"/>
        </w:rPr>
        <w:t>取值。此外，抗拔桩的桩身正截面设计尚应满足受拉承载力，可</w:t>
      </w:r>
      <w:r>
        <w:rPr>
          <w:rFonts w:cs="宋体" w:hint="eastAsia"/>
          <w:kern w:val="0"/>
          <w:szCs w:val="21"/>
        </w:rPr>
        <w:t>按</w:t>
      </w:r>
      <w:r w:rsidRPr="0073542F">
        <w:rPr>
          <w:rFonts w:cs="宋体" w:hint="eastAsia"/>
          <w:kern w:val="0"/>
          <w:szCs w:val="21"/>
        </w:rPr>
        <w:t>本标准第</w:t>
      </w:r>
      <w:r w:rsidRPr="0073542F">
        <w:rPr>
          <w:rFonts w:cs="宋体"/>
          <w:kern w:val="0"/>
          <w:szCs w:val="21"/>
        </w:rPr>
        <w:t>4.5.5</w:t>
      </w:r>
      <w:r w:rsidRPr="0073542F">
        <w:rPr>
          <w:rFonts w:cs="宋体" w:hint="eastAsia"/>
          <w:kern w:val="0"/>
          <w:szCs w:val="21"/>
        </w:rPr>
        <w:t>条</w:t>
      </w:r>
      <w:r>
        <w:rPr>
          <w:rFonts w:cs="宋体" w:hint="eastAsia"/>
          <w:kern w:val="0"/>
          <w:szCs w:val="21"/>
        </w:rPr>
        <w:t>规定执行</w:t>
      </w:r>
      <w:r w:rsidRPr="0073542F">
        <w:rPr>
          <w:rFonts w:hint="eastAsia"/>
        </w:rPr>
        <w:t>。</w:t>
      </w:r>
    </w:p>
    <w:p w:rsidR="004A48B3" w:rsidRPr="0073542F" w:rsidRDefault="004A48B3" w:rsidP="00FF3E1E">
      <w:pPr>
        <w:spacing w:beforeLines="50" w:line="360" w:lineRule="auto"/>
        <w:jc w:val="center"/>
        <w:outlineLvl w:val="1"/>
        <w:rPr>
          <w:b/>
          <w:bCs/>
          <w:sz w:val="28"/>
          <w:szCs w:val="28"/>
        </w:rPr>
      </w:pPr>
      <w:bookmarkStart w:id="395" w:name="_Toc519418454"/>
      <w:bookmarkStart w:id="396" w:name="_Toc520487220"/>
      <w:bookmarkStart w:id="397" w:name="_Toc522718273"/>
      <w:bookmarkStart w:id="398" w:name="_Toc595035"/>
      <w:bookmarkStart w:id="399" w:name="_Toc1133983"/>
      <w:bookmarkStart w:id="400" w:name="_Toc1134552"/>
      <w:bookmarkStart w:id="401" w:name="_Toc1565423"/>
      <w:bookmarkStart w:id="402" w:name="_Toc1565503"/>
      <w:bookmarkStart w:id="403" w:name="_Toc2588462"/>
      <w:r w:rsidRPr="0073542F">
        <w:rPr>
          <w:b/>
          <w:bCs/>
          <w:sz w:val="28"/>
          <w:szCs w:val="28"/>
        </w:rPr>
        <w:t xml:space="preserve">4.5  </w:t>
      </w:r>
      <w:r w:rsidRPr="0073542F">
        <w:rPr>
          <w:rFonts w:hint="eastAsia"/>
          <w:b/>
          <w:bCs/>
          <w:sz w:val="28"/>
          <w:szCs w:val="28"/>
        </w:rPr>
        <w:t>桩身承载力计算</w:t>
      </w:r>
      <w:bookmarkEnd w:id="395"/>
      <w:bookmarkEnd w:id="396"/>
      <w:bookmarkEnd w:id="397"/>
      <w:bookmarkEnd w:id="398"/>
      <w:bookmarkEnd w:id="399"/>
      <w:bookmarkEnd w:id="400"/>
      <w:bookmarkEnd w:id="401"/>
      <w:bookmarkEnd w:id="402"/>
      <w:bookmarkEnd w:id="403"/>
    </w:p>
    <w:p w:rsidR="004A48B3" w:rsidRPr="0073542F" w:rsidRDefault="004A48B3" w:rsidP="00A571B1">
      <w:pPr>
        <w:autoSpaceDE w:val="0"/>
        <w:autoSpaceDN w:val="0"/>
        <w:adjustRightInd w:val="0"/>
        <w:spacing w:line="360" w:lineRule="auto"/>
        <w:rPr>
          <w:rFonts w:cs="宋体"/>
          <w:kern w:val="0"/>
          <w:szCs w:val="21"/>
        </w:rPr>
      </w:pPr>
      <w:r w:rsidRPr="0073542F">
        <w:rPr>
          <w:b/>
          <w:kern w:val="0"/>
          <w:szCs w:val="21"/>
        </w:rPr>
        <w:t>4.5.2</w:t>
      </w:r>
      <w:r w:rsidRPr="0073542F">
        <w:rPr>
          <w:rFonts w:cs="黑体"/>
          <w:b/>
          <w:kern w:val="0"/>
          <w:szCs w:val="21"/>
        </w:rPr>
        <w:t xml:space="preserve"> </w:t>
      </w:r>
      <w:r w:rsidRPr="0073542F">
        <w:rPr>
          <w:rFonts w:cs="黑体"/>
          <w:kern w:val="0"/>
          <w:szCs w:val="21"/>
        </w:rPr>
        <w:t xml:space="preserve"> </w:t>
      </w:r>
      <w:r w:rsidRPr="0073542F">
        <w:rPr>
          <w:rFonts w:cs="黑体" w:hint="eastAsia"/>
          <w:kern w:val="0"/>
          <w:szCs w:val="21"/>
        </w:rPr>
        <w:t>依据安全、经济原则设计的</w:t>
      </w:r>
      <w:r w:rsidRPr="0073542F">
        <w:rPr>
          <w:rFonts w:cs="宋体" w:hint="eastAsia"/>
          <w:kern w:val="0"/>
          <w:szCs w:val="21"/>
        </w:rPr>
        <w:t>合理单桩竖向极限承载力标准值应与桩周岩土体的极限</w:t>
      </w:r>
      <w:r>
        <w:rPr>
          <w:rFonts w:cs="宋体" w:hint="eastAsia"/>
          <w:kern w:val="0"/>
          <w:szCs w:val="21"/>
        </w:rPr>
        <w:t>抗</w:t>
      </w:r>
      <w:r w:rsidRPr="0073542F">
        <w:rPr>
          <w:rFonts w:cs="宋体" w:hint="eastAsia"/>
          <w:kern w:val="0"/>
          <w:szCs w:val="21"/>
        </w:rPr>
        <w:t>力和桩身材料承载力极限值相匹配。在</w:t>
      </w:r>
      <w:r>
        <w:rPr>
          <w:rFonts w:cs="宋体" w:hint="eastAsia"/>
          <w:kern w:val="0"/>
          <w:szCs w:val="21"/>
        </w:rPr>
        <w:t>进行</w:t>
      </w:r>
      <w:r w:rsidRPr="0073542F">
        <w:rPr>
          <w:rFonts w:cs="宋体" w:hint="eastAsia"/>
          <w:kern w:val="0"/>
          <w:szCs w:val="21"/>
        </w:rPr>
        <w:t>受压短螺旋挤土灌注桩身材料承载力验</w:t>
      </w:r>
      <w:r>
        <w:rPr>
          <w:rFonts w:cs="宋体" w:hint="eastAsia"/>
          <w:kern w:val="0"/>
          <w:szCs w:val="21"/>
        </w:rPr>
        <w:t>算时</w:t>
      </w:r>
      <w:r w:rsidRPr="0073542F">
        <w:rPr>
          <w:rFonts w:cs="宋体" w:hint="eastAsia"/>
          <w:kern w:val="0"/>
          <w:szCs w:val="21"/>
        </w:rPr>
        <w:t>，轴向受压的钢筋混凝土或素混凝土桩身正截面受压承载力计算应考虑下</w:t>
      </w:r>
      <w:r>
        <w:rPr>
          <w:rFonts w:cs="宋体" w:hint="eastAsia"/>
          <w:kern w:val="0"/>
          <w:szCs w:val="21"/>
        </w:rPr>
        <w:t>述</w:t>
      </w:r>
      <w:r w:rsidRPr="0073542F">
        <w:rPr>
          <w:rFonts w:cs="宋体" w:hint="eastAsia"/>
          <w:kern w:val="0"/>
          <w:szCs w:val="21"/>
        </w:rPr>
        <w:t>四</w:t>
      </w:r>
      <w:r>
        <w:rPr>
          <w:rFonts w:cs="宋体" w:hint="eastAsia"/>
          <w:kern w:val="0"/>
          <w:szCs w:val="21"/>
        </w:rPr>
        <w:t>方面因素：</w:t>
      </w:r>
    </w:p>
    <w:p w:rsidR="004A48B3" w:rsidRPr="0073542F" w:rsidRDefault="004A48B3" w:rsidP="00A2276A">
      <w:pPr>
        <w:autoSpaceDE w:val="0"/>
        <w:autoSpaceDN w:val="0"/>
        <w:adjustRightInd w:val="0"/>
        <w:spacing w:line="360" w:lineRule="auto"/>
        <w:ind w:firstLineChars="200" w:firstLine="31680"/>
        <w:rPr>
          <w:rFonts w:cs="宋体"/>
          <w:kern w:val="0"/>
          <w:szCs w:val="21"/>
        </w:rPr>
      </w:pPr>
      <w:r w:rsidRPr="0073542F">
        <w:rPr>
          <w:rFonts w:cs="黑体"/>
          <w:b/>
          <w:kern w:val="0"/>
          <w:szCs w:val="21"/>
        </w:rPr>
        <w:t xml:space="preserve">1  </w:t>
      </w:r>
      <w:r>
        <w:rPr>
          <w:rFonts w:cs="黑体" w:hint="eastAsia"/>
          <w:kern w:val="0"/>
          <w:szCs w:val="21"/>
        </w:rPr>
        <w:t>纵向主筋</w:t>
      </w:r>
      <w:r w:rsidRPr="0073542F">
        <w:rPr>
          <w:rFonts w:cs="黑体" w:hint="eastAsia"/>
          <w:kern w:val="0"/>
          <w:szCs w:val="21"/>
        </w:rPr>
        <w:t>作用：</w:t>
      </w:r>
      <w:r w:rsidRPr="0073542F">
        <w:rPr>
          <w:rFonts w:cs="宋体" w:hint="eastAsia"/>
          <w:kern w:val="0"/>
          <w:szCs w:val="21"/>
        </w:rPr>
        <w:t>在一定条件下，纵向主筋的承压作用可计入桩身受压承载力；</w:t>
      </w:r>
    </w:p>
    <w:p w:rsidR="004A48B3" w:rsidRPr="0073542F" w:rsidRDefault="004A48B3" w:rsidP="00A2276A">
      <w:pPr>
        <w:autoSpaceDE w:val="0"/>
        <w:autoSpaceDN w:val="0"/>
        <w:adjustRightInd w:val="0"/>
        <w:spacing w:line="360" w:lineRule="auto"/>
        <w:ind w:firstLineChars="200" w:firstLine="31680"/>
        <w:rPr>
          <w:rFonts w:cs="宋体"/>
          <w:kern w:val="0"/>
          <w:szCs w:val="21"/>
        </w:rPr>
      </w:pPr>
      <w:r w:rsidRPr="0073542F">
        <w:rPr>
          <w:rFonts w:cs="黑体"/>
          <w:b/>
          <w:kern w:val="0"/>
          <w:szCs w:val="21"/>
        </w:rPr>
        <w:t>2</w:t>
      </w:r>
      <w:r w:rsidRPr="0073542F">
        <w:rPr>
          <w:rFonts w:cs="黑体"/>
          <w:kern w:val="0"/>
          <w:szCs w:val="21"/>
        </w:rPr>
        <w:t xml:space="preserve">  </w:t>
      </w:r>
      <w:r>
        <w:rPr>
          <w:rFonts w:cs="黑体" w:hint="eastAsia"/>
          <w:kern w:val="0"/>
          <w:szCs w:val="21"/>
        </w:rPr>
        <w:t>箍筋</w:t>
      </w:r>
      <w:r w:rsidRPr="0073542F">
        <w:rPr>
          <w:rFonts w:cs="黑体" w:hint="eastAsia"/>
          <w:kern w:val="0"/>
          <w:szCs w:val="21"/>
        </w:rPr>
        <w:t>作用：</w:t>
      </w:r>
      <w:r w:rsidRPr="0073542F">
        <w:rPr>
          <w:rFonts w:cs="宋体" w:hint="eastAsia"/>
          <w:kern w:val="0"/>
          <w:szCs w:val="21"/>
        </w:rPr>
        <w:t>箍筋不仅起</w:t>
      </w:r>
      <w:r>
        <w:rPr>
          <w:rFonts w:cs="宋体" w:hint="eastAsia"/>
          <w:kern w:val="0"/>
          <w:szCs w:val="21"/>
        </w:rPr>
        <w:t>水平抗剪作用，更重要的是对桩身混凝土起侧向约束增强作用，有关试验结果表明</w:t>
      </w:r>
      <w:r w:rsidRPr="0073542F">
        <w:rPr>
          <w:rFonts w:cs="宋体" w:hint="eastAsia"/>
          <w:kern w:val="0"/>
          <w:szCs w:val="21"/>
        </w:rPr>
        <w:t>，</w:t>
      </w:r>
      <w:r>
        <w:rPr>
          <w:rFonts w:cs="宋体" w:hint="eastAsia"/>
          <w:kern w:val="0"/>
          <w:szCs w:val="21"/>
        </w:rPr>
        <w:t>有</w:t>
      </w:r>
      <w:r w:rsidRPr="0073542F">
        <w:rPr>
          <w:rFonts w:cs="宋体" w:hint="eastAsia"/>
          <w:kern w:val="0"/>
          <w:szCs w:val="21"/>
        </w:rPr>
        <w:t>箍筋约束的混凝土轴心抗压强度较无约束的混凝土</w:t>
      </w:r>
      <w:r>
        <w:rPr>
          <w:rFonts w:cs="宋体" w:hint="eastAsia"/>
          <w:kern w:val="0"/>
          <w:szCs w:val="21"/>
        </w:rPr>
        <w:t>可</w:t>
      </w:r>
      <w:r w:rsidRPr="0073542F">
        <w:rPr>
          <w:rFonts w:cs="宋体" w:hint="eastAsia"/>
          <w:kern w:val="0"/>
          <w:szCs w:val="21"/>
        </w:rPr>
        <w:t>提高</w:t>
      </w:r>
      <w:r>
        <w:rPr>
          <w:rFonts w:cs="宋体"/>
          <w:kern w:val="0"/>
          <w:szCs w:val="21"/>
        </w:rPr>
        <w:t xml:space="preserve"> </w:t>
      </w:r>
      <w:r w:rsidRPr="0073542F">
        <w:rPr>
          <w:kern w:val="0"/>
          <w:szCs w:val="21"/>
        </w:rPr>
        <w:t>80%</w:t>
      </w:r>
      <w:r>
        <w:rPr>
          <w:kern w:val="0"/>
          <w:szCs w:val="21"/>
        </w:rPr>
        <w:t xml:space="preserve"> </w:t>
      </w:r>
      <w:r>
        <w:rPr>
          <w:rFonts w:hint="eastAsia"/>
          <w:kern w:val="0"/>
          <w:szCs w:val="21"/>
        </w:rPr>
        <w:t>以上</w:t>
      </w:r>
      <w:r w:rsidRPr="0073542F">
        <w:rPr>
          <w:rFonts w:cs="宋体" w:hint="eastAsia"/>
          <w:kern w:val="0"/>
          <w:szCs w:val="21"/>
        </w:rPr>
        <w:t>；当桩顶</w:t>
      </w:r>
      <w:r>
        <w:rPr>
          <w:rFonts w:cs="宋体"/>
          <w:kern w:val="0"/>
          <w:szCs w:val="21"/>
        </w:rPr>
        <w:t xml:space="preserve"> </w:t>
      </w:r>
      <w:r w:rsidRPr="0073542F">
        <w:rPr>
          <w:kern w:val="0"/>
          <w:szCs w:val="21"/>
        </w:rPr>
        <w:t>5</w:t>
      </w:r>
      <w:r w:rsidRPr="0073542F">
        <w:rPr>
          <w:i/>
          <w:iCs/>
          <w:kern w:val="0"/>
          <w:szCs w:val="21"/>
        </w:rPr>
        <w:t>d</w:t>
      </w:r>
      <w:r>
        <w:rPr>
          <w:i/>
          <w:iCs/>
          <w:kern w:val="0"/>
          <w:szCs w:val="21"/>
        </w:rPr>
        <w:t xml:space="preserve"> </w:t>
      </w:r>
      <w:r>
        <w:rPr>
          <w:rFonts w:cs="宋体" w:hint="eastAsia"/>
          <w:kern w:val="0"/>
          <w:szCs w:val="21"/>
        </w:rPr>
        <w:t>范围内的箍筋间距小于等于</w:t>
      </w:r>
      <w:r w:rsidRPr="0073542F">
        <w:rPr>
          <w:kern w:val="0"/>
          <w:szCs w:val="21"/>
        </w:rPr>
        <w:t>100mm</w:t>
      </w:r>
      <w:r>
        <w:rPr>
          <w:kern w:val="0"/>
          <w:szCs w:val="21"/>
        </w:rPr>
        <w:t xml:space="preserve"> </w:t>
      </w:r>
      <w:r w:rsidRPr="0073542F">
        <w:rPr>
          <w:rFonts w:cs="宋体" w:hint="eastAsia"/>
          <w:kern w:val="0"/>
          <w:szCs w:val="21"/>
        </w:rPr>
        <w:t>时，可以考虑纵向主筋的承载作用；</w:t>
      </w:r>
    </w:p>
    <w:p w:rsidR="004A48B3" w:rsidRPr="0073542F" w:rsidRDefault="004A48B3" w:rsidP="00A2276A">
      <w:pPr>
        <w:autoSpaceDE w:val="0"/>
        <w:autoSpaceDN w:val="0"/>
        <w:adjustRightInd w:val="0"/>
        <w:spacing w:line="360" w:lineRule="auto"/>
        <w:ind w:firstLineChars="200" w:firstLine="31680"/>
        <w:rPr>
          <w:rFonts w:cs="宋体"/>
          <w:kern w:val="0"/>
          <w:szCs w:val="21"/>
        </w:rPr>
      </w:pPr>
      <w:r w:rsidRPr="0073542F">
        <w:rPr>
          <w:rFonts w:cs="黑体"/>
          <w:b/>
          <w:kern w:val="0"/>
          <w:szCs w:val="21"/>
        </w:rPr>
        <w:t>3</w:t>
      </w:r>
      <w:r w:rsidRPr="0073542F">
        <w:rPr>
          <w:rFonts w:cs="黑体"/>
          <w:kern w:val="0"/>
          <w:szCs w:val="21"/>
        </w:rPr>
        <w:t xml:space="preserve">  </w:t>
      </w:r>
      <w:r w:rsidRPr="0073542F">
        <w:rPr>
          <w:rFonts w:cs="黑体" w:hint="eastAsia"/>
          <w:kern w:val="0"/>
          <w:szCs w:val="21"/>
        </w:rPr>
        <w:t>桩</w:t>
      </w:r>
      <w:r>
        <w:rPr>
          <w:rFonts w:cs="黑体" w:hint="eastAsia"/>
          <w:kern w:val="0"/>
          <w:szCs w:val="21"/>
        </w:rPr>
        <w:t>工作条件</w:t>
      </w:r>
      <w:r w:rsidRPr="0073542F">
        <w:rPr>
          <w:rFonts w:cs="黑体" w:hint="eastAsia"/>
          <w:kern w:val="0"/>
          <w:szCs w:val="21"/>
        </w:rPr>
        <w:t>系数</w:t>
      </w:r>
      <w:r w:rsidRPr="00673AD4">
        <w:rPr>
          <w:rFonts w:eastAsia="仿宋"/>
          <w:i/>
          <w:iCs/>
          <w:kern w:val="0"/>
          <w:szCs w:val="21"/>
        </w:rPr>
        <w:t>ψ</w:t>
      </w:r>
      <w:r w:rsidRPr="0073542F">
        <w:rPr>
          <w:iCs/>
          <w:kern w:val="0"/>
          <w:szCs w:val="21"/>
          <w:vertAlign w:val="subscript"/>
        </w:rPr>
        <w:t>c</w:t>
      </w:r>
      <w:r w:rsidRPr="0073542F">
        <w:rPr>
          <w:rFonts w:hint="eastAsia"/>
          <w:iCs/>
          <w:kern w:val="0"/>
          <w:szCs w:val="21"/>
        </w:rPr>
        <w:t>：</w:t>
      </w:r>
      <w:r w:rsidRPr="0073542F">
        <w:rPr>
          <w:rFonts w:cs="宋体" w:hint="eastAsia"/>
          <w:kern w:val="0"/>
          <w:szCs w:val="21"/>
        </w:rPr>
        <w:t>桩身混凝土的受压承载力是桩身受压承载力的主要部分，</w:t>
      </w:r>
      <w:r>
        <w:rPr>
          <w:rFonts w:cs="宋体" w:hint="eastAsia"/>
          <w:kern w:val="0"/>
          <w:szCs w:val="21"/>
        </w:rPr>
        <w:t>桩身</w:t>
      </w:r>
      <w:r w:rsidRPr="0073542F">
        <w:rPr>
          <w:rFonts w:cs="宋体" w:hint="eastAsia"/>
          <w:kern w:val="0"/>
          <w:szCs w:val="21"/>
        </w:rPr>
        <w:t>强度和截面</w:t>
      </w:r>
      <w:r>
        <w:rPr>
          <w:rFonts w:cs="宋体" w:hint="eastAsia"/>
          <w:kern w:val="0"/>
          <w:szCs w:val="21"/>
        </w:rPr>
        <w:t>面积</w:t>
      </w:r>
      <w:r w:rsidRPr="0073542F">
        <w:rPr>
          <w:rFonts w:cs="宋体" w:hint="eastAsia"/>
          <w:kern w:val="0"/>
          <w:szCs w:val="21"/>
        </w:rPr>
        <w:t>变异</w:t>
      </w:r>
      <w:r>
        <w:rPr>
          <w:rFonts w:cs="宋体" w:hint="eastAsia"/>
          <w:kern w:val="0"/>
          <w:szCs w:val="21"/>
        </w:rPr>
        <w:t>与桩周岩土特性有关，为考虑桩周岩土对桩身的约束作用，本标准规定，短螺旋挤土灌注桩的桩工作条件</w:t>
      </w:r>
      <w:r w:rsidRPr="0073542F">
        <w:rPr>
          <w:rFonts w:cs="宋体" w:hint="eastAsia"/>
          <w:kern w:val="0"/>
          <w:szCs w:val="21"/>
        </w:rPr>
        <w:t>系数</w:t>
      </w:r>
      <w:r>
        <w:rPr>
          <w:rFonts w:cs="宋体" w:hint="eastAsia"/>
          <w:kern w:val="0"/>
          <w:szCs w:val="21"/>
        </w:rPr>
        <w:t>应</w:t>
      </w:r>
      <w:r w:rsidRPr="0073542F">
        <w:rPr>
          <w:rFonts w:cs="宋体" w:hint="eastAsia"/>
          <w:kern w:val="0"/>
          <w:szCs w:val="21"/>
        </w:rPr>
        <w:t>根据桩周岩土性质确定，其范围值为</w:t>
      </w:r>
      <w:r w:rsidRPr="00673AD4">
        <w:rPr>
          <w:rFonts w:eastAsia="仿宋"/>
          <w:i/>
          <w:iCs/>
          <w:kern w:val="0"/>
          <w:szCs w:val="21"/>
        </w:rPr>
        <w:t>ψ</w:t>
      </w:r>
      <w:r w:rsidRPr="0073542F">
        <w:rPr>
          <w:iCs/>
          <w:kern w:val="0"/>
          <w:szCs w:val="21"/>
          <w:vertAlign w:val="subscript"/>
        </w:rPr>
        <w:t>c</w:t>
      </w:r>
      <w:r w:rsidRPr="0073542F">
        <w:rPr>
          <w:rFonts w:cs="SymbolMT"/>
          <w:i/>
          <w:kern w:val="0"/>
          <w:szCs w:val="21"/>
        </w:rPr>
        <w:t xml:space="preserve"> </w:t>
      </w:r>
      <w:r w:rsidRPr="0073542F">
        <w:rPr>
          <w:kern w:val="0"/>
          <w:szCs w:val="21"/>
        </w:rPr>
        <w:t>=</w:t>
      </w:r>
      <w:r>
        <w:rPr>
          <w:kern w:val="0"/>
          <w:szCs w:val="21"/>
        </w:rPr>
        <w:t xml:space="preserve"> </w:t>
      </w:r>
      <w:r w:rsidRPr="0073542F">
        <w:rPr>
          <w:kern w:val="0"/>
          <w:szCs w:val="21"/>
        </w:rPr>
        <w:t xml:space="preserve">0.6 </w:t>
      </w:r>
      <w:r w:rsidRPr="0073542F">
        <w:t xml:space="preserve">~ </w:t>
      </w:r>
      <w:r w:rsidRPr="0073542F">
        <w:rPr>
          <w:kern w:val="0"/>
          <w:szCs w:val="21"/>
        </w:rPr>
        <w:t>0.8</w:t>
      </w:r>
      <w:r w:rsidRPr="0073542F">
        <w:rPr>
          <w:rFonts w:cs="宋体" w:hint="eastAsia"/>
          <w:kern w:val="0"/>
          <w:szCs w:val="21"/>
        </w:rPr>
        <w:t>；</w:t>
      </w:r>
    </w:p>
    <w:p w:rsidR="004A48B3" w:rsidRPr="0073542F" w:rsidRDefault="004A48B3" w:rsidP="00A2276A">
      <w:pPr>
        <w:autoSpaceDE w:val="0"/>
        <w:autoSpaceDN w:val="0"/>
        <w:adjustRightInd w:val="0"/>
        <w:spacing w:line="360" w:lineRule="auto"/>
        <w:ind w:firstLineChars="200" w:firstLine="31680"/>
        <w:rPr>
          <w:rFonts w:cs="宋体"/>
          <w:kern w:val="0"/>
          <w:szCs w:val="21"/>
        </w:rPr>
      </w:pPr>
      <w:r w:rsidRPr="0073542F">
        <w:rPr>
          <w:rFonts w:cs="宋体"/>
          <w:b/>
          <w:kern w:val="0"/>
          <w:szCs w:val="21"/>
        </w:rPr>
        <w:t>4</w:t>
      </w:r>
      <w:r w:rsidRPr="0073542F">
        <w:rPr>
          <w:rFonts w:cs="宋体"/>
          <w:kern w:val="0"/>
          <w:szCs w:val="21"/>
        </w:rPr>
        <w:t xml:space="preserve">  </w:t>
      </w:r>
      <w:r w:rsidRPr="0073542F">
        <w:rPr>
          <w:rFonts w:cs="宋体" w:hint="eastAsia"/>
          <w:kern w:val="0"/>
          <w:szCs w:val="21"/>
        </w:rPr>
        <w:t>桩身</w:t>
      </w:r>
      <w:r>
        <w:rPr>
          <w:rFonts w:cs="宋体" w:hint="eastAsia"/>
          <w:kern w:val="0"/>
          <w:szCs w:val="21"/>
        </w:rPr>
        <w:t>配筋与</w:t>
      </w:r>
      <w:r w:rsidRPr="0073542F">
        <w:rPr>
          <w:rFonts w:cs="宋体" w:hint="eastAsia"/>
          <w:kern w:val="0"/>
          <w:szCs w:val="21"/>
        </w:rPr>
        <w:t>不配筋的</w:t>
      </w:r>
      <w:r>
        <w:rPr>
          <w:rFonts w:cs="宋体" w:hint="eastAsia"/>
          <w:kern w:val="0"/>
          <w:szCs w:val="21"/>
        </w:rPr>
        <w:t>混凝土桩受压承载力计算均应考虑</w:t>
      </w:r>
      <w:r w:rsidRPr="0073542F">
        <w:rPr>
          <w:rFonts w:cs="宋体" w:hint="eastAsia"/>
          <w:kern w:val="0"/>
          <w:szCs w:val="21"/>
        </w:rPr>
        <w:t>桩</w:t>
      </w:r>
      <w:r>
        <w:rPr>
          <w:rFonts w:cs="宋体" w:hint="eastAsia"/>
          <w:kern w:val="0"/>
          <w:szCs w:val="21"/>
        </w:rPr>
        <w:t>工作条件</w:t>
      </w:r>
      <w:r w:rsidRPr="0073542F">
        <w:rPr>
          <w:rFonts w:cs="宋体" w:hint="eastAsia"/>
          <w:kern w:val="0"/>
          <w:szCs w:val="21"/>
        </w:rPr>
        <w:t>系数</w:t>
      </w:r>
      <w:r w:rsidRPr="00673AD4">
        <w:rPr>
          <w:rFonts w:eastAsia="仿宋_GB2312"/>
          <w:i/>
          <w:iCs/>
          <w:kern w:val="0"/>
          <w:szCs w:val="21"/>
        </w:rPr>
        <w:t>ψ</w:t>
      </w:r>
      <w:r w:rsidRPr="0073542F">
        <w:rPr>
          <w:iCs/>
          <w:kern w:val="0"/>
          <w:szCs w:val="21"/>
          <w:vertAlign w:val="subscript"/>
        </w:rPr>
        <w:t>c</w:t>
      </w:r>
      <w:r w:rsidRPr="0073542F">
        <w:rPr>
          <w:rFonts w:cs="宋体" w:hint="eastAsia"/>
          <w:kern w:val="0"/>
          <w:szCs w:val="21"/>
        </w:rPr>
        <w:t>的影响。</w:t>
      </w:r>
    </w:p>
    <w:p w:rsidR="004A48B3" w:rsidRPr="0073542F" w:rsidRDefault="004A48B3" w:rsidP="00A571B1">
      <w:pPr>
        <w:spacing w:line="360" w:lineRule="auto"/>
        <w:rPr>
          <w:rFonts w:cs="宋体"/>
          <w:kern w:val="0"/>
          <w:sz w:val="22"/>
          <w:szCs w:val="21"/>
        </w:rPr>
      </w:pPr>
      <w:r w:rsidRPr="0073542F">
        <w:rPr>
          <w:b/>
          <w:kern w:val="0"/>
          <w:szCs w:val="21"/>
        </w:rPr>
        <w:t xml:space="preserve">4.5.3  </w:t>
      </w:r>
      <w:r w:rsidRPr="0073542F">
        <w:rPr>
          <w:rFonts w:hint="eastAsia"/>
          <w:kern w:val="0"/>
          <w:szCs w:val="21"/>
        </w:rPr>
        <w:t>短螺旋挤土灌注桩</w:t>
      </w:r>
      <w:r w:rsidRPr="0073542F">
        <w:rPr>
          <w:rFonts w:cs="宋体" w:hint="eastAsia"/>
          <w:kern w:val="0"/>
          <w:szCs w:val="21"/>
        </w:rPr>
        <w:t>处于岩土体中，</w:t>
      </w:r>
      <w:r w:rsidRPr="0073542F">
        <w:rPr>
          <w:rFonts w:hint="eastAsia"/>
          <w:kern w:val="0"/>
          <w:szCs w:val="21"/>
        </w:rPr>
        <w:t>一般不会出现压屈失稳问题，但下面两种情况应考虑桩身稳定系数对桩身受压承载力的影响，</w:t>
      </w:r>
      <w:r w:rsidRPr="0073542F">
        <w:rPr>
          <w:rFonts w:cs="宋体" w:hint="eastAsia"/>
          <w:kern w:val="0"/>
          <w:szCs w:val="21"/>
        </w:rPr>
        <w:t>一是桩的自由长度较大</w:t>
      </w:r>
      <w:r>
        <w:rPr>
          <w:rFonts w:cs="宋体" w:hint="eastAsia"/>
          <w:kern w:val="0"/>
          <w:szCs w:val="21"/>
        </w:rPr>
        <w:t>，</w:t>
      </w:r>
      <w:r w:rsidRPr="0073542F">
        <w:rPr>
          <w:rFonts w:cs="宋体" w:hint="eastAsia"/>
          <w:kern w:val="0"/>
          <w:szCs w:val="21"/>
        </w:rPr>
        <w:t>二是桩周土体为可液化土</w:t>
      </w:r>
      <w:r>
        <w:rPr>
          <w:rFonts w:cs="宋体" w:hint="eastAsia"/>
          <w:kern w:val="0"/>
          <w:szCs w:val="21"/>
        </w:rPr>
        <w:t>或</w:t>
      </w:r>
      <w:r w:rsidRPr="0073542F">
        <w:rPr>
          <w:rFonts w:cs="宋体" w:hint="eastAsia"/>
          <w:kern w:val="0"/>
          <w:szCs w:val="21"/>
        </w:rPr>
        <w:t>超软弱土，</w:t>
      </w:r>
      <w:r>
        <w:rPr>
          <w:rFonts w:cs="宋体" w:hint="eastAsia"/>
          <w:kern w:val="0"/>
          <w:szCs w:val="21"/>
        </w:rPr>
        <w:t>譬如</w:t>
      </w:r>
      <w:r w:rsidRPr="0073542F">
        <w:rPr>
          <w:rFonts w:cs="宋体" w:hint="eastAsia"/>
          <w:kern w:val="0"/>
          <w:szCs w:val="21"/>
        </w:rPr>
        <w:t>土的不排水抗剪强度</w:t>
      </w:r>
      <w:r>
        <w:rPr>
          <w:rFonts w:cs="宋体" w:hint="eastAsia"/>
          <w:kern w:val="0"/>
          <w:szCs w:val="21"/>
        </w:rPr>
        <w:t>小于等于</w:t>
      </w:r>
      <w:r w:rsidRPr="0073542F">
        <w:rPr>
          <w:kern w:val="0"/>
          <w:szCs w:val="21"/>
        </w:rPr>
        <w:t>10kPa</w:t>
      </w:r>
      <w:r>
        <w:rPr>
          <w:rFonts w:hint="eastAsia"/>
          <w:kern w:val="0"/>
          <w:szCs w:val="21"/>
        </w:rPr>
        <w:t>，</w:t>
      </w:r>
      <w:r w:rsidRPr="0073542F">
        <w:rPr>
          <w:rFonts w:hint="eastAsia"/>
          <w:kern w:val="0"/>
          <w:szCs w:val="21"/>
        </w:rPr>
        <w:t>验算高桩承台基桩的桩身受压承载力时</w:t>
      </w:r>
      <w:r>
        <w:rPr>
          <w:rFonts w:hint="eastAsia"/>
          <w:kern w:val="0"/>
          <w:szCs w:val="21"/>
        </w:rPr>
        <w:t>也</w:t>
      </w:r>
      <w:r w:rsidRPr="0073542F">
        <w:rPr>
          <w:rFonts w:hint="eastAsia"/>
          <w:kern w:val="0"/>
          <w:szCs w:val="21"/>
        </w:rPr>
        <w:t>应乘以小于</w:t>
      </w:r>
      <w:r>
        <w:rPr>
          <w:kern w:val="0"/>
          <w:szCs w:val="21"/>
        </w:rPr>
        <w:t>1.0</w:t>
      </w:r>
      <w:r w:rsidRPr="0073542F">
        <w:rPr>
          <w:rFonts w:hint="eastAsia"/>
          <w:kern w:val="0"/>
          <w:szCs w:val="21"/>
        </w:rPr>
        <w:t>的</w:t>
      </w:r>
      <w:r w:rsidRPr="0073542F">
        <w:rPr>
          <w:rFonts w:cs="宋体" w:hint="eastAsia"/>
          <w:kern w:val="0"/>
          <w:szCs w:val="21"/>
        </w:rPr>
        <w:t>稳定系数</w:t>
      </w:r>
      <w:r w:rsidRPr="0073542F">
        <w:rPr>
          <w:i/>
          <w:kern w:val="0"/>
          <w:szCs w:val="21"/>
        </w:rPr>
        <w:t>φ</w:t>
      </w:r>
      <w:r w:rsidRPr="0073542F">
        <w:rPr>
          <w:rFonts w:cs="宋体" w:hint="eastAsia"/>
          <w:kern w:val="0"/>
          <w:szCs w:val="21"/>
        </w:rPr>
        <w:t>。当桩的计算长度与桩径</w:t>
      </w:r>
      <w:r>
        <w:rPr>
          <w:rFonts w:cs="宋体" w:hint="eastAsia"/>
          <w:kern w:val="0"/>
          <w:szCs w:val="21"/>
        </w:rPr>
        <w:t>之</w:t>
      </w:r>
      <w:r w:rsidRPr="0073542F">
        <w:rPr>
          <w:rFonts w:cs="宋体" w:hint="eastAsia"/>
          <w:kern w:val="0"/>
          <w:szCs w:val="21"/>
        </w:rPr>
        <w:t>比</w:t>
      </w:r>
      <w:r w:rsidRPr="0073542F">
        <w:rPr>
          <w:i/>
          <w:kern w:val="0"/>
          <w:szCs w:val="21"/>
        </w:rPr>
        <w:t>l</w:t>
      </w:r>
      <w:r w:rsidRPr="0073542F">
        <w:rPr>
          <w:kern w:val="0"/>
          <w:szCs w:val="21"/>
          <w:vertAlign w:val="subscript"/>
        </w:rPr>
        <w:t>c</w:t>
      </w:r>
      <w:r w:rsidRPr="0073542F">
        <w:rPr>
          <w:rFonts w:cs="宋体"/>
          <w:kern w:val="0"/>
          <w:szCs w:val="21"/>
        </w:rPr>
        <w:t xml:space="preserve"> /</w:t>
      </w:r>
      <w:r w:rsidRPr="0073542F">
        <w:rPr>
          <w:rFonts w:cs="宋体"/>
          <w:i/>
          <w:kern w:val="0"/>
          <w:szCs w:val="21"/>
        </w:rPr>
        <w:t>d</w:t>
      </w:r>
      <w:r w:rsidRPr="0073542F">
        <w:rPr>
          <w:kern w:val="0"/>
          <w:szCs w:val="21"/>
        </w:rPr>
        <w:t xml:space="preserve"> </w:t>
      </w:r>
      <w:r>
        <w:rPr>
          <w:rFonts w:hint="eastAsia"/>
          <w:kern w:val="0"/>
          <w:szCs w:val="21"/>
        </w:rPr>
        <w:t>大于</w:t>
      </w:r>
      <w:r w:rsidRPr="0073542F">
        <w:rPr>
          <w:kern w:val="0"/>
          <w:szCs w:val="21"/>
        </w:rPr>
        <w:t>7.0</w:t>
      </w:r>
      <w:r w:rsidRPr="0073542F">
        <w:rPr>
          <w:rFonts w:cs="宋体" w:hint="eastAsia"/>
          <w:kern w:val="0"/>
          <w:szCs w:val="21"/>
        </w:rPr>
        <w:t>时，应按现行行业标准《建筑桩基技术规范》</w:t>
      </w:r>
      <w:r w:rsidRPr="0073542F">
        <w:rPr>
          <w:kern w:val="0"/>
          <w:szCs w:val="21"/>
        </w:rPr>
        <w:t>JGJ 94</w:t>
      </w:r>
      <w:r w:rsidRPr="0073542F">
        <w:rPr>
          <w:rFonts w:hint="eastAsia"/>
          <w:kern w:val="0"/>
          <w:szCs w:val="21"/>
        </w:rPr>
        <w:t>的有关规定</w:t>
      </w:r>
      <w:r w:rsidRPr="0073542F">
        <w:rPr>
          <w:rFonts w:cs="宋体" w:hint="eastAsia"/>
          <w:kern w:val="0"/>
          <w:szCs w:val="21"/>
        </w:rPr>
        <w:t>执行。</w:t>
      </w:r>
    </w:p>
    <w:p w:rsidR="004A48B3" w:rsidRPr="0073542F" w:rsidRDefault="004A48B3" w:rsidP="00FF3E1E">
      <w:pPr>
        <w:spacing w:beforeLines="50" w:line="360" w:lineRule="auto"/>
        <w:jc w:val="center"/>
        <w:outlineLvl w:val="1"/>
        <w:rPr>
          <w:b/>
          <w:bCs/>
          <w:sz w:val="28"/>
          <w:szCs w:val="28"/>
        </w:rPr>
      </w:pPr>
      <w:bookmarkStart w:id="404" w:name="_Toc519418455"/>
      <w:bookmarkStart w:id="405" w:name="_Toc520487221"/>
      <w:bookmarkStart w:id="406" w:name="_Toc522718274"/>
      <w:bookmarkStart w:id="407" w:name="_Toc595036"/>
      <w:bookmarkStart w:id="408" w:name="_Toc1133984"/>
      <w:bookmarkStart w:id="409" w:name="_Toc1134553"/>
      <w:bookmarkStart w:id="410" w:name="_Toc1565424"/>
      <w:bookmarkStart w:id="411" w:name="_Toc1565504"/>
      <w:bookmarkStart w:id="412" w:name="_Toc2588463"/>
      <w:r w:rsidRPr="0073542F">
        <w:rPr>
          <w:b/>
          <w:bCs/>
          <w:sz w:val="28"/>
          <w:szCs w:val="28"/>
        </w:rPr>
        <w:t xml:space="preserve">4.6  </w:t>
      </w:r>
      <w:r w:rsidRPr="0073542F">
        <w:rPr>
          <w:rFonts w:hint="eastAsia"/>
          <w:b/>
          <w:bCs/>
          <w:sz w:val="28"/>
          <w:szCs w:val="28"/>
        </w:rPr>
        <w:t>复合桩基承载力计算</w:t>
      </w:r>
      <w:bookmarkEnd w:id="404"/>
      <w:bookmarkEnd w:id="405"/>
      <w:bookmarkEnd w:id="406"/>
      <w:bookmarkEnd w:id="407"/>
      <w:bookmarkEnd w:id="408"/>
      <w:bookmarkEnd w:id="409"/>
      <w:bookmarkEnd w:id="410"/>
      <w:bookmarkEnd w:id="411"/>
      <w:bookmarkEnd w:id="412"/>
    </w:p>
    <w:p w:rsidR="004A48B3" w:rsidRPr="0073542F" w:rsidRDefault="004A48B3" w:rsidP="00787C00">
      <w:pPr>
        <w:spacing w:line="360" w:lineRule="auto"/>
        <w:rPr>
          <w:rFonts w:cs="宋体"/>
          <w:kern w:val="0"/>
          <w:sz w:val="22"/>
          <w:szCs w:val="21"/>
        </w:rPr>
      </w:pPr>
      <w:r w:rsidRPr="0073542F">
        <w:rPr>
          <w:b/>
          <w:kern w:val="0"/>
          <w:szCs w:val="21"/>
        </w:rPr>
        <w:t>4.6.1</w:t>
      </w:r>
      <w:r w:rsidRPr="0073542F">
        <w:rPr>
          <w:rFonts w:cs="黑体"/>
          <w:b/>
          <w:kern w:val="0"/>
          <w:szCs w:val="21"/>
        </w:rPr>
        <w:t xml:space="preserve"> </w:t>
      </w:r>
      <w:r w:rsidRPr="0073542F">
        <w:rPr>
          <w:rFonts w:cs="黑体"/>
          <w:kern w:val="0"/>
          <w:szCs w:val="21"/>
        </w:rPr>
        <w:t xml:space="preserve"> </w:t>
      </w:r>
      <w:r w:rsidRPr="0073542F">
        <w:rPr>
          <w:rFonts w:cs="宋体" w:hint="eastAsia"/>
          <w:kern w:val="0"/>
          <w:szCs w:val="21"/>
        </w:rPr>
        <w:t>考虑承台效应的复合基桩竖向承载力特征值</w:t>
      </w:r>
      <w:r w:rsidRPr="0073542F">
        <w:rPr>
          <w:rFonts w:cs="宋体"/>
          <w:i/>
          <w:kern w:val="0"/>
          <w:szCs w:val="21"/>
        </w:rPr>
        <w:t xml:space="preserve">R </w:t>
      </w:r>
      <w:r w:rsidRPr="0073542F">
        <w:rPr>
          <w:rFonts w:cs="宋体" w:hint="eastAsia"/>
          <w:kern w:val="0"/>
          <w:szCs w:val="21"/>
        </w:rPr>
        <w:t>应按公式</w:t>
      </w:r>
      <w:r w:rsidRPr="0073542F">
        <w:rPr>
          <w:rFonts w:cs="宋体"/>
          <w:kern w:val="0"/>
          <w:szCs w:val="21"/>
        </w:rPr>
        <w:t>4.6.1</w:t>
      </w:r>
      <w:r w:rsidRPr="0073542F">
        <w:rPr>
          <w:rFonts w:cs="宋体" w:hint="eastAsia"/>
          <w:kern w:val="0"/>
          <w:szCs w:val="21"/>
        </w:rPr>
        <w:t>计算</w:t>
      </w:r>
      <w:r>
        <w:rPr>
          <w:rFonts w:cs="宋体" w:hint="eastAsia"/>
          <w:kern w:val="0"/>
          <w:szCs w:val="21"/>
        </w:rPr>
        <w:t>，</w:t>
      </w:r>
      <w:r w:rsidRPr="0073542F">
        <w:rPr>
          <w:rFonts w:cs="宋体" w:hint="eastAsia"/>
          <w:kern w:val="0"/>
          <w:szCs w:val="21"/>
        </w:rPr>
        <w:t>但复合桩基设计是有前提条件的。前提条件包括</w:t>
      </w:r>
      <w:r>
        <w:rPr>
          <w:rFonts w:cs="宋体" w:hint="eastAsia"/>
          <w:kern w:val="0"/>
          <w:szCs w:val="21"/>
        </w:rPr>
        <w:t>基桩属于</w:t>
      </w:r>
      <w:r w:rsidRPr="0073542F">
        <w:rPr>
          <w:rFonts w:cs="宋体" w:hint="eastAsia"/>
          <w:kern w:val="0"/>
          <w:szCs w:val="21"/>
        </w:rPr>
        <w:t>摩擦型</w:t>
      </w:r>
      <w:r>
        <w:rPr>
          <w:rFonts w:cs="宋体" w:hint="eastAsia"/>
          <w:kern w:val="0"/>
          <w:szCs w:val="21"/>
        </w:rPr>
        <w:t>或部分端承摩擦型</w:t>
      </w:r>
      <w:r w:rsidRPr="0073542F">
        <w:rPr>
          <w:rFonts w:cs="宋体" w:hint="eastAsia"/>
          <w:kern w:val="0"/>
          <w:szCs w:val="21"/>
        </w:rPr>
        <w:t>桩，且在承台传递的荷载作用下，通过基桩和桩间土地基变形协调可以</w:t>
      </w:r>
      <w:r>
        <w:rPr>
          <w:rFonts w:cs="宋体" w:hint="eastAsia"/>
          <w:kern w:val="0"/>
          <w:szCs w:val="21"/>
        </w:rPr>
        <w:t>实现</w:t>
      </w:r>
      <w:r w:rsidRPr="0073542F">
        <w:rPr>
          <w:rFonts w:cs="宋体" w:hint="eastAsia"/>
          <w:kern w:val="0"/>
          <w:szCs w:val="21"/>
        </w:rPr>
        <w:t>两者</w:t>
      </w:r>
      <w:r>
        <w:rPr>
          <w:rFonts w:cs="宋体" w:hint="eastAsia"/>
          <w:kern w:val="0"/>
          <w:szCs w:val="21"/>
        </w:rPr>
        <w:t>长期</w:t>
      </w:r>
      <w:r w:rsidRPr="0073542F">
        <w:rPr>
          <w:rFonts w:cs="宋体" w:hint="eastAsia"/>
          <w:kern w:val="0"/>
          <w:szCs w:val="21"/>
        </w:rPr>
        <w:t>共同承担上部荷载。</w:t>
      </w:r>
      <w:r>
        <w:rPr>
          <w:rFonts w:cs="宋体" w:hint="eastAsia"/>
          <w:kern w:val="0"/>
          <w:szCs w:val="21"/>
        </w:rPr>
        <w:t>复合</w:t>
      </w:r>
      <w:r w:rsidRPr="0073542F">
        <w:rPr>
          <w:rFonts w:cs="宋体" w:hint="eastAsia"/>
          <w:kern w:val="0"/>
          <w:szCs w:val="21"/>
        </w:rPr>
        <w:t>桩</w:t>
      </w:r>
      <w:r>
        <w:rPr>
          <w:rFonts w:cs="宋体" w:hint="eastAsia"/>
          <w:kern w:val="0"/>
          <w:szCs w:val="21"/>
        </w:rPr>
        <w:t>基</w:t>
      </w:r>
      <w:r w:rsidRPr="0073542F">
        <w:rPr>
          <w:rFonts w:cs="宋体" w:hint="eastAsia"/>
          <w:kern w:val="0"/>
          <w:szCs w:val="21"/>
        </w:rPr>
        <w:t>的桩间土地基承载能力发挥系数即是</w:t>
      </w:r>
      <w:r>
        <w:rPr>
          <w:rFonts w:cs="宋体" w:hint="eastAsia"/>
          <w:kern w:val="0"/>
          <w:szCs w:val="21"/>
        </w:rPr>
        <w:t>本</w:t>
      </w:r>
      <w:r w:rsidRPr="0073542F">
        <w:rPr>
          <w:rFonts w:cs="宋体" w:hint="eastAsia"/>
          <w:kern w:val="0"/>
          <w:szCs w:val="21"/>
        </w:rPr>
        <w:t>条中的承台效应系数</w:t>
      </w:r>
      <w:r w:rsidRPr="0073542F">
        <w:rPr>
          <w:i/>
          <w:kern w:val="0"/>
          <w:szCs w:val="21"/>
        </w:rPr>
        <w:t>η</w:t>
      </w:r>
      <w:r w:rsidRPr="00673AD4">
        <w:rPr>
          <w:rFonts w:cs="宋体"/>
          <w:kern w:val="0"/>
          <w:szCs w:val="21"/>
          <w:vertAlign w:val="subscript"/>
        </w:rPr>
        <w:t>c</w:t>
      </w:r>
      <w:r w:rsidRPr="0073542F">
        <w:rPr>
          <w:rFonts w:cs="宋体"/>
          <w:i/>
          <w:kern w:val="0"/>
          <w:szCs w:val="21"/>
          <w:vertAlign w:val="subscript"/>
        </w:rPr>
        <w:t xml:space="preserve"> </w:t>
      </w:r>
      <w:r w:rsidRPr="0073542F">
        <w:rPr>
          <w:rFonts w:cs="宋体" w:hint="eastAsia"/>
          <w:kern w:val="0"/>
          <w:szCs w:val="21"/>
        </w:rPr>
        <w:t>。</w:t>
      </w:r>
      <w:r w:rsidRPr="0073542F">
        <w:rPr>
          <w:i/>
          <w:kern w:val="0"/>
          <w:szCs w:val="21"/>
        </w:rPr>
        <w:t>η</w:t>
      </w:r>
      <w:r w:rsidRPr="00673AD4">
        <w:rPr>
          <w:rFonts w:cs="宋体"/>
          <w:kern w:val="0"/>
          <w:szCs w:val="21"/>
          <w:vertAlign w:val="subscript"/>
        </w:rPr>
        <w:t>c</w:t>
      </w:r>
      <w:r w:rsidRPr="0073542F">
        <w:rPr>
          <w:rFonts w:cs="宋体"/>
          <w:i/>
          <w:kern w:val="0"/>
          <w:szCs w:val="21"/>
          <w:vertAlign w:val="subscript"/>
        </w:rPr>
        <w:t xml:space="preserve"> </w:t>
      </w:r>
      <w:r>
        <w:rPr>
          <w:rFonts w:cs="宋体" w:hint="eastAsia"/>
          <w:kern w:val="0"/>
          <w:szCs w:val="21"/>
        </w:rPr>
        <w:t>值的大小与</w:t>
      </w:r>
      <w:r w:rsidRPr="0073542F">
        <w:rPr>
          <w:rFonts w:cs="宋体" w:hint="eastAsia"/>
          <w:kern w:val="0"/>
          <w:szCs w:val="21"/>
        </w:rPr>
        <w:t>荷载水平、承台沉降、</w:t>
      </w:r>
      <w:r>
        <w:rPr>
          <w:rFonts w:cs="宋体" w:hint="eastAsia"/>
          <w:kern w:val="0"/>
          <w:szCs w:val="21"/>
        </w:rPr>
        <w:t>桩中心</w:t>
      </w:r>
      <w:r w:rsidRPr="0073542F">
        <w:rPr>
          <w:rFonts w:cs="宋体" w:hint="eastAsia"/>
          <w:kern w:val="0"/>
          <w:szCs w:val="21"/>
        </w:rPr>
        <w:t>距、基桩几何尺寸、承台几何尺寸、岩土性质等因素有关，因此</w:t>
      </w:r>
      <w:r>
        <w:rPr>
          <w:rFonts w:cs="宋体" w:hint="eastAsia"/>
          <w:kern w:val="0"/>
          <w:szCs w:val="21"/>
        </w:rPr>
        <w:t>，</w:t>
      </w:r>
      <w:r w:rsidRPr="0073542F">
        <w:rPr>
          <w:rFonts w:cs="宋体" w:hint="eastAsia"/>
          <w:kern w:val="0"/>
          <w:szCs w:val="21"/>
        </w:rPr>
        <w:t>选择</w:t>
      </w:r>
      <w:r w:rsidRPr="0073542F">
        <w:rPr>
          <w:i/>
          <w:kern w:val="0"/>
          <w:szCs w:val="21"/>
        </w:rPr>
        <w:t>η</w:t>
      </w:r>
      <w:r w:rsidRPr="00673AD4">
        <w:rPr>
          <w:rFonts w:cs="宋体"/>
          <w:kern w:val="0"/>
          <w:szCs w:val="21"/>
          <w:vertAlign w:val="subscript"/>
        </w:rPr>
        <w:t>c</w:t>
      </w:r>
      <w:r w:rsidRPr="0073542F">
        <w:rPr>
          <w:rFonts w:cs="宋体" w:hint="eastAsia"/>
          <w:kern w:val="0"/>
          <w:szCs w:val="21"/>
        </w:rPr>
        <w:t>值时应综合考虑这些影响因素，慎重确定。</w:t>
      </w:r>
      <w:r>
        <w:rPr>
          <w:rFonts w:cs="宋体" w:hint="eastAsia"/>
          <w:kern w:val="0"/>
          <w:szCs w:val="21"/>
        </w:rPr>
        <w:t>在进行地基抗震验算时，应采用地震作用标准组合，地基抗震承载力应通过地基承载力特征值乘以地基抗震承载力调整系数</w:t>
      </w:r>
      <w:r w:rsidRPr="0073542F">
        <w:rPr>
          <w:rFonts w:hint="eastAsia"/>
          <w:bCs/>
          <w:i/>
          <w:kern w:val="0"/>
          <w:szCs w:val="21"/>
        </w:rPr>
        <w:t>ζ</w:t>
      </w:r>
      <w:r w:rsidRPr="0073542F">
        <w:rPr>
          <w:bCs/>
          <w:kern w:val="0"/>
          <w:szCs w:val="21"/>
          <w:vertAlign w:val="subscript"/>
        </w:rPr>
        <w:t>a</w:t>
      </w:r>
      <w:r>
        <w:rPr>
          <w:rFonts w:cs="宋体" w:hint="eastAsia"/>
          <w:kern w:val="0"/>
          <w:szCs w:val="21"/>
        </w:rPr>
        <w:t>获得。该调整系数的取值范围为</w:t>
      </w:r>
      <w:r>
        <w:rPr>
          <w:rFonts w:cs="宋体"/>
          <w:kern w:val="0"/>
          <w:szCs w:val="21"/>
        </w:rPr>
        <w:t>1.0~1.5</w:t>
      </w:r>
      <w:r>
        <w:rPr>
          <w:rFonts w:cs="宋体" w:hint="eastAsia"/>
          <w:kern w:val="0"/>
          <w:szCs w:val="21"/>
        </w:rPr>
        <w:t>，其与岩土类别及性状相关，坚硬密实土取高值，松散软弱土取低值。</w:t>
      </w:r>
    </w:p>
    <w:p w:rsidR="004A48B3" w:rsidRPr="0073542F" w:rsidRDefault="004A48B3" w:rsidP="00FF3E1E">
      <w:pPr>
        <w:spacing w:beforeLines="50" w:line="360" w:lineRule="auto"/>
        <w:jc w:val="center"/>
        <w:outlineLvl w:val="1"/>
        <w:rPr>
          <w:b/>
          <w:bCs/>
          <w:sz w:val="28"/>
          <w:szCs w:val="28"/>
        </w:rPr>
      </w:pPr>
      <w:bookmarkStart w:id="413" w:name="_Toc519418456"/>
      <w:bookmarkStart w:id="414" w:name="_Toc520487222"/>
      <w:bookmarkStart w:id="415" w:name="_Toc522718275"/>
      <w:bookmarkStart w:id="416" w:name="_Toc595037"/>
      <w:bookmarkStart w:id="417" w:name="_Toc1133985"/>
      <w:bookmarkStart w:id="418" w:name="_Toc1134554"/>
      <w:bookmarkStart w:id="419" w:name="_Toc1565425"/>
      <w:bookmarkStart w:id="420" w:name="_Toc1565505"/>
      <w:bookmarkStart w:id="421" w:name="_Toc2588464"/>
      <w:r w:rsidRPr="0073542F">
        <w:rPr>
          <w:b/>
          <w:bCs/>
          <w:sz w:val="28"/>
          <w:szCs w:val="28"/>
        </w:rPr>
        <w:t xml:space="preserve">4.7  </w:t>
      </w:r>
      <w:r w:rsidRPr="0073542F">
        <w:rPr>
          <w:rFonts w:hint="eastAsia"/>
          <w:b/>
          <w:bCs/>
          <w:sz w:val="28"/>
          <w:szCs w:val="28"/>
        </w:rPr>
        <w:t>复合地基设计</w:t>
      </w:r>
      <w:bookmarkEnd w:id="413"/>
      <w:bookmarkEnd w:id="414"/>
      <w:bookmarkEnd w:id="415"/>
      <w:bookmarkEnd w:id="416"/>
      <w:bookmarkEnd w:id="417"/>
      <w:bookmarkEnd w:id="418"/>
      <w:bookmarkEnd w:id="419"/>
      <w:bookmarkEnd w:id="420"/>
      <w:bookmarkEnd w:id="421"/>
    </w:p>
    <w:p w:rsidR="004A48B3" w:rsidRPr="0073542F" w:rsidRDefault="004A48B3" w:rsidP="00787C00">
      <w:pPr>
        <w:spacing w:line="360" w:lineRule="auto"/>
        <w:rPr>
          <w:rFonts w:cs="宋体"/>
          <w:kern w:val="0"/>
          <w:sz w:val="22"/>
          <w:szCs w:val="21"/>
        </w:rPr>
      </w:pPr>
      <w:r w:rsidRPr="0073542F">
        <w:rPr>
          <w:b/>
          <w:kern w:val="0"/>
          <w:szCs w:val="21"/>
        </w:rPr>
        <w:t>4.7.1</w:t>
      </w:r>
      <w:r w:rsidRPr="0073542F">
        <w:rPr>
          <w:rFonts w:cs="黑体"/>
          <w:b/>
          <w:kern w:val="0"/>
          <w:szCs w:val="21"/>
        </w:rPr>
        <w:t xml:space="preserve"> </w:t>
      </w:r>
      <w:r w:rsidRPr="0073542F">
        <w:rPr>
          <w:rFonts w:cs="黑体"/>
          <w:kern w:val="0"/>
          <w:szCs w:val="21"/>
        </w:rPr>
        <w:t xml:space="preserve"> </w:t>
      </w:r>
      <w:r w:rsidRPr="0073542F">
        <w:rPr>
          <w:rFonts w:cs="宋体" w:hint="eastAsia"/>
          <w:kern w:val="0"/>
          <w:sz w:val="22"/>
          <w:szCs w:val="21"/>
        </w:rPr>
        <w:t>我国短螺旋挤土灌注桩技术已大量应用于高层住宅楼</w:t>
      </w:r>
      <w:r>
        <w:rPr>
          <w:rFonts w:cs="宋体" w:hint="eastAsia"/>
          <w:kern w:val="0"/>
          <w:sz w:val="22"/>
          <w:szCs w:val="21"/>
        </w:rPr>
        <w:t>（最高达</w:t>
      </w:r>
      <w:r>
        <w:rPr>
          <w:rFonts w:cs="宋体"/>
          <w:kern w:val="0"/>
          <w:sz w:val="22"/>
          <w:szCs w:val="21"/>
        </w:rPr>
        <w:t>30</w:t>
      </w:r>
      <w:r>
        <w:rPr>
          <w:rFonts w:cs="宋体" w:hint="eastAsia"/>
          <w:kern w:val="0"/>
          <w:sz w:val="22"/>
          <w:szCs w:val="21"/>
        </w:rPr>
        <w:t>多层）</w:t>
      </w:r>
      <w:r w:rsidRPr="0073542F">
        <w:rPr>
          <w:rFonts w:cs="宋体" w:hint="eastAsia"/>
          <w:kern w:val="0"/>
          <w:sz w:val="22"/>
          <w:szCs w:val="21"/>
        </w:rPr>
        <w:t>以及铁路</w:t>
      </w:r>
      <w:r>
        <w:rPr>
          <w:rFonts w:cs="宋体" w:hint="eastAsia"/>
          <w:kern w:val="0"/>
          <w:sz w:val="22"/>
          <w:szCs w:val="21"/>
        </w:rPr>
        <w:t>与</w:t>
      </w:r>
      <w:r w:rsidRPr="0073542F">
        <w:rPr>
          <w:rFonts w:cs="宋体" w:hint="eastAsia"/>
          <w:kern w:val="0"/>
          <w:sz w:val="22"/>
          <w:szCs w:val="21"/>
        </w:rPr>
        <w:t>公路路基的复合地基工程项目，并取得了良好的技术、</w:t>
      </w:r>
      <w:r>
        <w:rPr>
          <w:rFonts w:cs="宋体" w:hint="eastAsia"/>
          <w:kern w:val="0"/>
          <w:sz w:val="22"/>
          <w:szCs w:val="21"/>
        </w:rPr>
        <w:t>环保和</w:t>
      </w:r>
      <w:r w:rsidRPr="0073542F">
        <w:rPr>
          <w:rFonts w:cs="宋体" w:hint="eastAsia"/>
          <w:kern w:val="0"/>
          <w:sz w:val="22"/>
          <w:szCs w:val="21"/>
        </w:rPr>
        <w:t>经济效果。在国外也有</w:t>
      </w:r>
      <w:r>
        <w:rPr>
          <w:rFonts w:cs="宋体" w:hint="eastAsia"/>
          <w:kern w:val="0"/>
          <w:sz w:val="22"/>
          <w:szCs w:val="21"/>
        </w:rPr>
        <w:t>大量高速</w:t>
      </w:r>
      <w:r w:rsidRPr="0073542F">
        <w:rPr>
          <w:rFonts w:cs="宋体" w:hint="eastAsia"/>
          <w:kern w:val="0"/>
          <w:sz w:val="22"/>
          <w:szCs w:val="21"/>
        </w:rPr>
        <w:t>铁路</w:t>
      </w:r>
      <w:r>
        <w:rPr>
          <w:rFonts w:cs="宋体" w:hint="eastAsia"/>
          <w:kern w:val="0"/>
          <w:sz w:val="22"/>
          <w:szCs w:val="21"/>
        </w:rPr>
        <w:t>与</w:t>
      </w:r>
      <w:r w:rsidRPr="0073542F">
        <w:rPr>
          <w:rFonts w:cs="宋体" w:hint="eastAsia"/>
          <w:kern w:val="0"/>
          <w:sz w:val="22"/>
          <w:szCs w:val="21"/>
        </w:rPr>
        <w:t>公路工程、</w:t>
      </w:r>
      <w:r>
        <w:rPr>
          <w:rFonts w:cs="宋体" w:hint="eastAsia"/>
          <w:kern w:val="0"/>
          <w:sz w:val="22"/>
          <w:szCs w:val="21"/>
        </w:rPr>
        <w:t>仓库与</w:t>
      </w:r>
      <w:r w:rsidRPr="0073542F">
        <w:rPr>
          <w:rFonts w:cs="宋体" w:hint="eastAsia"/>
          <w:kern w:val="0"/>
          <w:sz w:val="22"/>
          <w:szCs w:val="21"/>
        </w:rPr>
        <w:t>堆料场、油库</w:t>
      </w:r>
      <w:r>
        <w:rPr>
          <w:rFonts w:cs="宋体" w:hint="eastAsia"/>
          <w:kern w:val="0"/>
          <w:sz w:val="22"/>
          <w:szCs w:val="21"/>
        </w:rPr>
        <w:t>、</w:t>
      </w:r>
      <w:r w:rsidRPr="003770EF">
        <w:rPr>
          <w:rFonts w:cs="宋体" w:hint="eastAsia"/>
          <w:kern w:val="0"/>
          <w:sz w:val="22"/>
          <w:szCs w:val="21"/>
        </w:rPr>
        <w:t>大型</w:t>
      </w:r>
      <w:r>
        <w:rPr>
          <w:rFonts w:cs="宋体" w:hint="eastAsia"/>
          <w:kern w:val="0"/>
          <w:sz w:val="22"/>
          <w:szCs w:val="21"/>
        </w:rPr>
        <w:t>商场采用短螺旋挤土灌注桩复合地基设计。因此，短螺旋挤土灌注桩技术完全</w:t>
      </w:r>
      <w:r w:rsidRPr="0073542F">
        <w:rPr>
          <w:rFonts w:cs="宋体" w:hint="eastAsia"/>
          <w:kern w:val="0"/>
          <w:sz w:val="22"/>
          <w:szCs w:val="21"/>
        </w:rPr>
        <w:t>适用于刚性桩</w:t>
      </w:r>
      <w:r>
        <w:rPr>
          <w:rFonts w:cs="宋体" w:hint="eastAsia"/>
          <w:kern w:val="0"/>
          <w:sz w:val="22"/>
          <w:szCs w:val="21"/>
        </w:rPr>
        <w:t>复合地基工程</w:t>
      </w:r>
      <w:r w:rsidRPr="0073542F">
        <w:rPr>
          <w:rFonts w:cs="宋体" w:hint="eastAsia"/>
          <w:kern w:val="0"/>
          <w:sz w:val="22"/>
          <w:szCs w:val="21"/>
        </w:rPr>
        <w:t>，</w:t>
      </w:r>
      <w:r>
        <w:rPr>
          <w:rFonts w:cs="宋体" w:hint="eastAsia"/>
          <w:kern w:val="0"/>
          <w:sz w:val="22"/>
          <w:szCs w:val="21"/>
        </w:rPr>
        <w:t>而且使用范围很广泛。</w:t>
      </w:r>
      <w:r w:rsidRPr="0073542F">
        <w:rPr>
          <w:rFonts w:cs="宋体" w:hint="eastAsia"/>
          <w:kern w:val="0"/>
          <w:sz w:val="22"/>
          <w:szCs w:val="21"/>
        </w:rPr>
        <w:t>然而</w:t>
      </w:r>
      <w:r>
        <w:rPr>
          <w:rFonts w:cs="宋体" w:hint="eastAsia"/>
          <w:kern w:val="0"/>
          <w:sz w:val="22"/>
          <w:szCs w:val="21"/>
        </w:rPr>
        <w:t>，</w:t>
      </w:r>
      <w:r w:rsidRPr="0073542F">
        <w:rPr>
          <w:rFonts w:cs="宋体" w:hint="eastAsia"/>
          <w:kern w:val="0"/>
          <w:sz w:val="22"/>
          <w:szCs w:val="21"/>
        </w:rPr>
        <w:t>在</w:t>
      </w:r>
      <w:r>
        <w:rPr>
          <w:rFonts w:cs="宋体" w:hint="eastAsia"/>
          <w:kern w:val="0"/>
          <w:sz w:val="22"/>
          <w:szCs w:val="21"/>
        </w:rPr>
        <w:t>工程</w:t>
      </w:r>
      <w:r w:rsidRPr="0073542F">
        <w:rPr>
          <w:rFonts w:cs="宋体" w:hint="eastAsia"/>
          <w:kern w:val="0"/>
          <w:sz w:val="22"/>
          <w:szCs w:val="21"/>
        </w:rPr>
        <w:t>应用中应注意研究分析不同岩土层的适用性以及可能产生的挤土负效应，特别是对</w:t>
      </w:r>
      <w:r>
        <w:rPr>
          <w:rFonts w:cs="宋体" w:hint="eastAsia"/>
          <w:kern w:val="0"/>
          <w:sz w:val="22"/>
          <w:szCs w:val="21"/>
        </w:rPr>
        <w:t>深厚</w:t>
      </w:r>
      <w:r w:rsidRPr="0073542F">
        <w:rPr>
          <w:rFonts w:cs="宋体" w:hint="eastAsia"/>
          <w:kern w:val="0"/>
          <w:sz w:val="22"/>
          <w:szCs w:val="21"/>
        </w:rPr>
        <w:t>软弱地基场地，应考虑当地经验，并</w:t>
      </w:r>
      <w:r>
        <w:rPr>
          <w:rFonts w:cs="宋体" w:hint="eastAsia"/>
          <w:kern w:val="0"/>
          <w:sz w:val="22"/>
          <w:szCs w:val="21"/>
        </w:rPr>
        <w:t>通过前</w:t>
      </w:r>
      <w:r w:rsidRPr="0073542F">
        <w:rPr>
          <w:rFonts w:cs="宋体" w:hint="eastAsia"/>
          <w:kern w:val="0"/>
          <w:sz w:val="22"/>
          <w:szCs w:val="21"/>
        </w:rPr>
        <w:t>期</w:t>
      </w:r>
      <w:r>
        <w:rPr>
          <w:rFonts w:cs="宋体" w:hint="eastAsia"/>
          <w:kern w:val="0"/>
          <w:sz w:val="22"/>
          <w:szCs w:val="21"/>
        </w:rPr>
        <w:t>现场</w:t>
      </w:r>
      <w:r w:rsidRPr="0073542F">
        <w:rPr>
          <w:rFonts w:cs="宋体" w:hint="eastAsia"/>
          <w:kern w:val="0"/>
          <w:sz w:val="22"/>
          <w:szCs w:val="21"/>
        </w:rPr>
        <w:t>静载荷试验</w:t>
      </w:r>
      <w:r>
        <w:rPr>
          <w:rFonts w:cs="宋体" w:hint="eastAsia"/>
          <w:kern w:val="0"/>
          <w:sz w:val="22"/>
          <w:szCs w:val="21"/>
        </w:rPr>
        <w:t>结果</w:t>
      </w:r>
      <w:r w:rsidRPr="0073542F">
        <w:rPr>
          <w:rFonts w:cs="宋体" w:hint="eastAsia"/>
          <w:kern w:val="0"/>
          <w:sz w:val="22"/>
          <w:szCs w:val="21"/>
        </w:rPr>
        <w:t>判断其适</w:t>
      </w:r>
      <w:r>
        <w:rPr>
          <w:rFonts w:cs="宋体" w:hint="eastAsia"/>
          <w:kern w:val="0"/>
          <w:sz w:val="22"/>
          <w:szCs w:val="21"/>
        </w:rPr>
        <w:t>用</w:t>
      </w:r>
      <w:r w:rsidRPr="0073542F">
        <w:rPr>
          <w:rFonts w:cs="宋体" w:hint="eastAsia"/>
          <w:kern w:val="0"/>
          <w:sz w:val="22"/>
          <w:szCs w:val="21"/>
        </w:rPr>
        <w:t>性。</w:t>
      </w:r>
      <w:r w:rsidRPr="0073542F">
        <w:rPr>
          <w:rFonts w:cs="宋体"/>
          <w:kern w:val="0"/>
          <w:sz w:val="22"/>
          <w:szCs w:val="21"/>
        </w:rPr>
        <w:t xml:space="preserve">    </w:t>
      </w:r>
    </w:p>
    <w:p w:rsidR="004A48B3" w:rsidRPr="0073542F" w:rsidRDefault="004A48B3" w:rsidP="00A2276A">
      <w:pPr>
        <w:spacing w:line="360" w:lineRule="auto"/>
        <w:ind w:rightChars="6" w:right="31680"/>
        <w:rPr>
          <w:rFonts w:cs="宋体"/>
          <w:kern w:val="0"/>
          <w:sz w:val="22"/>
          <w:szCs w:val="21"/>
        </w:rPr>
      </w:pPr>
      <w:r w:rsidRPr="0073542F">
        <w:rPr>
          <w:b/>
          <w:kern w:val="0"/>
          <w:szCs w:val="21"/>
        </w:rPr>
        <w:t xml:space="preserve">4.7.2 </w:t>
      </w:r>
      <w:r w:rsidRPr="0073542F">
        <w:rPr>
          <w:rFonts w:cs="黑体"/>
          <w:kern w:val="0"/>
          <w:szCs w:val="21"/>
        </w:rPr>
        <w:t xml:space="preserve"> </w:t>
      </w:r>
      <w:r w:rsidRPr="0073542F">
        <w:rPr>
          <w:rFonts w:cs="黑体" w:hint="eastAsia"/>
          <w:kern w:val="0"/>
          <w:szCs w:val="21"/>
        </w:rPr>
        <w:t>本条强调刚性桩复合地基</w:t>
      </w:r>
      <w:r>
        <w:rPr>
          <w:rFonts w:cs="黑体" w:hint="eastAsia"/>
          <w:kern w:val="0"/>
          <w:szCs w:val="21"/>
        </w:rPr>
        <w:t>适用桩型为</w:t>
      </w:r>
      <w:r w:rsidRPr="0073542F">
        <w:rPr>
          <w:rFonts w:cs="黑体" w:hint="eastAsia"/>
          <w:kern w:val="0"/>
          <w:szCs w:val="21"/>
        </w:rPr>
        <w:t>摩擦</w:t>
      </w:r>
      <w:r>
        <w:rPr>
          <w:rFonts w:cs="黑体" w:hint="eastAsia"/>
          <w:kern w:val="0"/>
          <w:szCs w:val="21"/>
        </w:rPr>
        <w:t>桩</w:t>
      </w:r>
      <w:r w:rsidRPr="0073542F">
        <w:rPr>
          <w:rFonts w:cs="黑体" w:hint="eastAsia"/>
          <w:kern w:val="0"/>
          <w:szCs w:val="21"/>
        </w:rPr>
        <w:t>或端承摩擦桩。复合地基承载力由刚性桩与桩间土地基两部分承载力构成，因此，通过刚性桩、桩间土</w:t>
      </w:r>
      <w:r>
        <w:rPr>
          <w:rFonts w:cs="黑体" w:hint="eastAsia"/>
          <w:kern w:val="0"/>
          <w:szCs w:val="21"/>
        </w:rPr>
        <w:t>地基</w:t>
      </w:r>
      <w:r w:rsidRPr="0073542F">
        <w:rPr>
          <w:rFonts w:cs="黑体" w:hint="eastAsia"/>
          <w:kern w:val="0"/>
          <w:szCs w:val="21"/>
        </w:rPr>
        <w:t>与褥垫层三者之间的变形协调是桩土共同</w:t>
      </w:r>
      <w:r>
        <w:rPr>
          <w:rFonts w:cs="黑体" w:hint="eastAsia"/>
          <w:kern w:val="0"/>
          <w:szCs w:val="21"/>
        </w:rPr>
        <w:t>工作、长期共同</w:t>
      </w:r>
      <w:r w:rsidRPr="0073542F">
        <w:rPr>
          <w:rFonts w:cs="黑体" w:hint="eastAsia"/>
          <w:kern w:val="0"/>
          <w:szCs w:val="21"/>
        </w:rPr>
        <w:t>承担筏板荷载</w:t>
      </w:r>
      <w:r>
        <w:rPr>
          <w:rFonts w:cs="黑体" w:hint="eastAsia"/>
          <w:kern w:val="0"/>
          <w:szCs w:val="21"/>
        </w:rPr>
        <w:t>或柔性基础荷载</w:t>
      </w:r>
      <w:r w:rsidRPr="0073542F">
        <w:rPr>
          <w:rFonts w:cs="黑体" w:hint="eastAsia"/>
          <w:kern w:val="0"/>
          <w:szCs w:val="21"/>
        </w:rPr>
        <w:t>的</w:t>
      </w:r>
      <w:r>
        <w:rPr>
          <w:rFonts w:cs="黑体" w:hint="eastAsia"/>
          <w:kern w:val="0"/>
          <w:szCs w:val="21"/>
        </w:rPr>
        <w:t>必要</w:t>
      </w:r>
      <w:r w:rsidRPr="0073542F">
        <w:rPr>
          <w:rFonts w:cs="黑体" w:hint="eastAsia"/>
          <w:kern w:val="0"/>
          <w:szCs w:val="21"/>
        </w:rPr>
        <w:t>条件和内在承载机制。本条还</w:t>
      </w:r>
      <w:r>
        <w:rPr>
          <w:rFonts w:cs="黑体" w:hint="eastAsia"/>
          <w:kern w:val="0"/>
          <w:szCs w:val="21"/>
        </w:rPr>
        <w:t>阐述了复合地基的布桩原则和最小桩中心</w:t>
      </w:r>
      <w:r w:rsidRPr="0073542F">
        <w:rPr>
          <w:rFonts w:cs="黑体" w:hint="eastAsia"/>
          <w:kern w:val="0"/>
          <w:szCs w:val="21"/>
        </w:rPr>
        <w:t>距的</w:t>
      </w:r>
      <w:r>
        <w:rPr>
          <w:rFonts w:cs="黑体" w:hint="eastAsia"/>
          <w:kern w:val="0"/>
          <w:szCs w:val="21"/>
        </w:rPr>
        <w:t>要求</w:t>
      </w:r>
      <w:r w:rsidRPr="0073542F">
        <w:rPr>
          <w:rFonts w:cs="黑体" w:hint="eastAsia"/>
          <w:kern w:val="0"/>
          <w:szCs w:val="21"/>
        </w:rPr>
        <w:t>。刚性桩复合地基通常由素混凝土桩和挤密后的桩间土地基组成，复合地基的面积置换一般不</w:t>
      </w:r>
      <w:r>
        <w:rPr>
          <w:rFonts w:cs="黑体" w:hint="eastAsia"/>
          <w:kern w:val="0"/>
          <w:szCs w:val="21"/>
        </w:rPr>
        <w:t>宜</w:t>
      </w:r>
      <w:r w:rsidRPr="0073542F">
        <w:rPr>
          <w:rFonts w:cs="黑体" w:hint="eastAsia"/>
          <w:kern w:val="0"/>
          <w:szCs w:val="21"/>
        </w:rPr>
        <w:t>超过</w:t>
      </w:r>
      <w:r>
        <w:rPr>
          <w:rFonts w:cs="黑体"/>
          <w:kern w:val="0"/>
          <w:szCs w:val="21"/>
        </w:rPr>
        <w:t>30%</w:t>
      </w:r>
      <w:r w:rsidRPr="0073542F">
        <w:rPr>
          <w:rFonts w:cs="黑体" w:hint="eastAsia"/>
          <w:kern w:val="0"/>
          <w:szCs w:val="21"/>
        </w:rPr>
        <w:t>。桩间土地基在</w:t>
      </w:r>
      <w:r>
        <w:rPr>
          <w:rFonts w:cs="黑体" w:hint="eastAsia"/>
          <w:kern w:val="0"/>
          <w:szCs w:val="21"/>
        </w:rPr>
        <w:t>复合地基中面积占比较大，所以提高桩身材料强度是提高复合地基承载力的一条简单且</w:t>
      </w:r>
      <w:r w:rsidRPr="0073542F">
        <w:rPr>
          <w:rFonts w:cs="黑体" w:hint="eastAsia"/>
          <w:kern w:val="0"/>
          <w:szCs w:val="21"/>
        </w:rPr>
        <w:t>经济的途径</w:t>
      </w:r>
      <w:r>
        <w:rPr>
          <w:rFonts w:cs="黑体" w:hint="eastAsia"/>
          <w:kern w:val="0"/>
          <w:szCs w:val="21"/>
        </w:rPr>
        <w:t>。</w:t>
      </w:r>
      <w:r w:rsidRPr="0073542F">
        <w:rPr>
          <w:rFonts w:cs="宋体" w:hint="eastAsia"/>
          <w:kern w:val="0"/>
          <w:sz w:val="22"/>
          <w:szCs w:val="21"/>
        </w:rPr>
        <w:t>同时，桩间土地基由于</w:t>
      </w:r>
      <w:r>
        <w:rPr>
          <w:rFonts w:cs="宋体" w:hint="eastAsia"/>
          <w:kern w:val="0"/>
          <w:sz w:val="22"/>
          <w:szCs w:val="21"/>
        </w:rPr>
        <w:t>受到</w:t>
      </w:r>
      <w:r w:rsidRPr="0073542F">
        <w:rPr>
          <w:rFonts w:cs="宋体" w:hint="eastAsia"/>
          <w:kern w:val="0"/>
          <w:sz w:val="22"/>
          <w:szCs w:val="21"/>
        </w:rPr>
        <w:t>挤土桩</w:t>
      </w:r>
      <w:r>
        <w:rPr>
          <w:rFonts w:cs="宋体" w:hint="eastAsia"/>
          <w:kern w:val="0"/>
          <w:sz w:val="22"/>
          <w:szCs w:val="21"/>
        </w:rPr>
        <w:t>施工产生</w:t>
      </w:r>
      <w:r w:rsidRPr="0073542F">
        <w:rPr>
          <w:rFonts w:cs="宋体" w:hint="eastAsia"/>
          <w:kern w:val="0"/>
          <w:sz w:val="22"/>
          <w:szCs w:val="21"/>
        </w:rPr>
        <w:t>的挤压效应也能够提高原有地基土的承载能力</w:t>
      </w:r>
      <w:r>
        <w:rPr>
          <w:rFonts w:cs="宋体" w:hint="eastAsia"/>
          <w:kern w:val="0"/>
          <w:sz w:val="22"/>
          <w:szCs w:val="21"/>
        </w:rPr>
        <w:t>。</w:t>
      </w:r>
      <w:r w:rsidRPr="0073542F">
        <w:rPr>
          <w:rFonts w:cs="宋体" w:hint="eastAsia"/>
          <w:kern w:val="0"/>
          <w:sz w:val="22"/>
          <w:szCs w:val="21"/>
        </w:rPr>
        <w:t>但</w:t>
      </w:r>
      <w:r>
        <w:rPr>
          <w:rFonts w:cs="宋体" w:hint="eastAsia"/>
          <w:kern w:val="0"/>
          <w:sz w:val="22"/>
          <w:szCs w:val="21"/>
        </w:rPr>
        <w:t>是，当所施工的短螺旋挤土灌注桩无空孔段时，必须考虑因地表土层隆起</w:t>
      </w:r>
      <w:r w:rsidRPr="0073542F">
        <w:rPr>
          <w:rFonts w:cs="宋体" w:hint="eastAsia"/>
          <w:kern w:val="0"/>
          <w:sz w:val="22"/>
          <w:szCs w:val="21"/>
        </w:rPr>
        <w:t>引发的表层桩间土地基承载力下降问题。</w:t>
      </w:r>
    </w:p>
    <w:p w:rsidR="004A48B3" w:rsidRDefault="004A48B3" w:rsidP="00A2276A">
      <w:pPr>
        <w:spacing w:line="360" w:lineRule="auto"/>
        <w:ind w:rightChars="6" w:right="31680" w:firstLine="444"/>
        <w:rPr>
          <w:rFonts w:cs="宋体"/>
          <w:kern w:val="0"/>
          <w:sz w:val="22"/>
          <w:szCs w:val="21"/>
        </w:rPr>
      </w:pPr>
      <w:r w:rsidRPr="0073542F">
        <w:rPr>
          <w:rFonts w:cs="宋体" w:hint="eastAsia"/>
          <w:kern w:val="0"/>
          <w:sz w:val="22"/>
          <w:szCs w:val="21"/>
        </w:rPr>
        <w:t>对于桩身</w:t>
      </w:r>
      <w:r>
        <w:rPr>
          <w:rFonts w:cs="宋体" w:hint="eastAsia"/>
          <w:kern w:val="0"/>
          <w:sz w:val="22"/>
          <w:szCs w:val="21"/>
        </w:rPr>
        <w:t>材料</w:t>
      </w:r>
      <w:r w:rsidRPr="0073542F">
        <w:rPr>
          <w:rFonts w:cs="宋体" w:hint="eastAsia"/>
          <w:kern w:val="0"/>
          <w:sz w:val="22"/>
          <w:szCs w:val="21"/>
        </w:rPr>
        <w:t>强度验算，应先获取桩体混凝土试</w:t>
      </w:r>
      <w:r>
        <w:rPr>
          <w:rFonts w:cs="宋体" w:hint="eastAsia"/>
          <w:kern w:val="0"/>
          <w:sz w:val="22"/>
          <w:szCs w:val="21"/>
        </w:rPr>
        <w:t>件</w:t>
      </w:r>
      <w:r w:rsidRPr="0073542F">
        <w:rPr>
          <w:rFonts w:cs="宋体" w:hint="eastAsia"/>
          <w:kern w:val="0"/>
          <w:sz w:val="22"/>
          <w:szCs w:val="21"/>
        </w:rPr>
        <w:t>标准养护</w:t>
      </w:r>
      <w:r w:rsidRPr="0073542F">
        <w:rPr>
          <w:rFonts w:cs="宋体"/>
          <w:kern w:val="0"/>
          <w:sz w:val="22"/>
          <w:szCs w:val="21"/>
        </w:rPr>
        <w:t>28d</w:t>
      </w:r>
      <w:r w:rsidRPr="0073542F">
        <w:rPr>
          <w:rFonts w:cs="宋体" w:hint="eastAsia"/>
          <w:kern w:val="0"/>
          <w:sz w:val="22"/>
          <w:szCs w:val="21"/>
        </w:rPr>
        <w:t>的立方体（边长</w:t>
      </w:r>
      <w:r w:rsidRPr="0073542F">
        <w:rPr>
          <w:rFonts w:cs="宋体"/>
          <w:kern w:val="0"/>
          <w:sz w:val="22"/>
          <w:szCs w:val="21"/>
        </w:rPr>
        <w:t>150mm</w:t>
      </w:r>
      <w:r w:rsidRPr="0073542F">
        <w:rPr>
          <w:rFonts w:cs="宋体" w:hint="eastAsia"/>
          <w:kern w:val="0"/>
          <w:sz w:val="22"/>
          <w:szCs w:val="21"/>
        </w:rPr>
        <w:t>）轴心抗压强度标准值</w:t>
      </w:r>
      <w:r w:rsidRPr="0073542F">
        <w:rPr>
          <w:i/>
          <w:kern w:val="0"/>
          <w:szCs w:val="21"/>
        </w:rPr>
        <w:t>f</w:t>
      </w:r>
      <w:r w:rsidRPr="00673AD4">
        <w:rPr>
          <w:rFonts w:cs="宋体"/>
          <w:kern w:val="0"/>
          <w:szCs w:val="21"/>
          <w:vertAlign w:val="subscript"/>
        </w:rPr>
        <w:t>ck</w:t>
      </w:r>
      <w:r w:rsidRPr="0073542F">
        <w:rPr>
          <w:rFonts w:cs="宋体" w:hint="eastAsia"/>
          <w:kern w:val="0"/>
          <w:sz w:val="22"/>
          <w:szCs w:val="21"/>
        </w:rPr>
        <w:t>，而混凝土轴心抗压强度设计值</w:t>
      </w:r>
      <w:r>
        <w:rPr>
          <w:rFonts w:cs="宋体"/>
          <w:kern w:val="0"/>
          <w:sz w:val="22"/>
          <w:szCs w:val="21"/>
        </w:rPr>
        <w:t xml:space="preserve"> </w:t>
      </w:r>
      <w:r w:rsidRPr="0073542F">
        <w:rPr>
          <w:i/>
          <w:kern w:val="0"/>
          <w:szCs w:val="21"/>
        </w:rPr>
        <w:t>f</w:t>
      </w:r>
      <w:r w:rsidRPr="00673AD4">
        <w:rPr>
          <w:rFonts w:cs="宋体"/>
          <w:kern w:val="0"/>
          <w:szCs w:val="21"/>
          <w:vertAlign w:val="subscript"/>
        </w:rPr>
        <w:t>c</w:t>
      </w:r>
      <w:r w:rsidRPr="0073542F">
        <w:rPr>
          <w:rFonts w:cs="宋体"/>
          <w:i/>
          <w:kern w:val="0"/>
          <w:szCs w:val="21"/>
          <w:vertAlign w:val="subscript"/>
        </w:rPr>
        <w:t xml:space="preserve">  </w:t>
      </w:r>
      <w:r w:rsidRPr="0073542F">
        <w:rPr>
          <w:rFonts w:cs="宋体"/>
          <w:kern w:val="0"/>
          <w:sz w:val="22"/>
          <w:szCs w:val="21"/>
        </w:rPr>
        <w:t>=</w:t>
      </w:r>
      <w:r>
        <w:rPr>
          <w:rFonts w:cs="宋体"/>
          <w:kern w:val="0"/>
          <w:sz w:val="22"/>
          <w:szCs w:val="21"/>
        </w:rPr>
        <w:t xml:space="preserve"> </w:t>
      </w:r>
      <w:r w:rsidRPr="0073542F">
        <w:rPr>
          <w:i/>
          <w:kern w:val="0"/>
          <w:szCs w:val="21"/>
        </w:rPr>
        <w:t>f</w:t>
      </w:r>
      <w:r w:rsidRPr="00673AD4">
        <w:rPr>
          <w:rFonts w:cs="宋体"/>
          <w:kern w:val="0"/>
          <w:szCs w:val="21"/>
          <w:vertAlign w:val="subscript"/>
        </w:rPr>
        <w:t>ck</w:t>
      </w:r>
      <w:r w:rsidRPr="0073542F">
        <w:rPr>
          <w:rFonts w:cs="宋体"/>
          <w:i/>
          <w:kern w:val="0"/>
          <w:szCs w:val="21"/>
          <w:vertAlign w:val="subscript"/>
        </w:rPr>
        <w:t xml:space="preserve"> </w:t>
      </w:r>
      <w:r w:rsidRPr="0073542F">
        <w:rPr>
          <w:rFonts w:cs="宋体"/>
          <w:kern w:val="0"/>
          <w:sz w:val="22"/>
          <w:szCs w:val="21"/>
        </w:rPr>
        <w:t>/1.4</w:t>
      </w:r>
      <w:r w:rsidRPr="0073542F">
        <w:rPr>
          <w:rFonts w:cs="宋体" w:hint="eastAsia"/>
          <w:kern w:val="0"/>
          <w:sz w:val="22"/>
          <w:szCs w:val="21"/>
        </w:rPr>
        <w:t>，进而</w:t>
      </w:r>
      <w:r>
        <w:rPr>
          <w:rFonts w:cs="宋体" w:hint="eastAsia"/>
          <w:kern w:val="0"/>
          <w:sz w:val="22"/>
          <w:szCs w:val="21"/>
        </w:rPr>
        <w:t>可</w:t>
      </w:r>
      <w:r w:rsidRPr="0073542F">
        <w:rPr>
          <w:rFonts w:cs="宋体" w:hint="eastAsia"/>
          <w:kern w:val="0"/>
          <w:sz w:val="22"/>
          <w:szCs w:val="21"/>
        </w:rPr>
        <w:t>利用</w:t>
      </w:r>
      <w:r>
        <w:rPr>
          <w:rFonts w:cs="宋体" w:hint="eastAsia"/>
          <w:kern w:val="0"/>
          <w:sz w:val="22"/>
          <w:szCs w:val="21"/>
        </w:rPr>
        <w:t>本条的</w:t>
      </w:r>
      <w:r w:rsidRPr="0073542F">
        <w:rPr>
          <w:rFonts w:cs="宋体" w:hint="eastAsia"/>
          <w:kern w:val="0"/>
          <w:sz w:val="22"/>
          <w:szCs w:val="21"/>
        </w:rPr>
        <w:t>式</w:t>
      </w:r>
      <w:r w:rsidRPr="0073542F">
        <w:rPr>
          <w:rFonts w:cs="宋体"/>
          <w:kern w:val="0"/>
          <w:sz w:val="22"/>
          <w:szCs w:val="21"/>
        </w:rPr>
        <w:t>4.7.2</w:t>
      </w:r>
      <w:r w:rsidRPr="0073542F">
        <w:rPr>
          <w:rFonts w:cs="宋体" w:hint="eastAsia"/>
          <w:kern w:val="0"/>
          <w:sz w:val="22"/>
          <w:szCs w:val="21"/>
        </w:rPr>
        <w:t>进行桩身</w:t>
      </w:r>
      <w:r>
        <w:rPr>
          <w:rFonts w:cs="宋体" w:hint="eastAsia"/>
          <w:kern w:val="0"/>
          <w:sz w:val="22"/>
          <w:szCs w:val="21"/>
        </w:rPr>
        <w:t>材料</w:t>
      </w:r>
      <w:r w:rsidRPr="0073542F">
        <w:rPr>
          <w:rFonts w:cs="宋体" w:hint="eastAsia"/>
          <w:kern w:val="0"/>
          <w:sz w:val="22"/>
          <w:szCs w:val="21"/>
        </w:rPr>
        <w:t>强度验算。</w:t>
      </w:r>
    </w:p>
    <w:p w:rsidR="004A48B3" w:rsidRPr="0073542F" w:rsidRDefault="004A48B3" w:rsidP="00FF3E1E">
      <w:pPr>
        <w:spacing w:beforeLines="50" w:line="360" w:lineRule="auto"/>
        <w:jc w:val="center"/>
        <w:outlineLvl w:val="1"/>
        <w:rPr>
          <w:b/>
          <w:bCs/>
          <w:sz w:val="28"/>
          <w:szCs w:val="28"/>
        </w:rPr>
      </w:pPr>
      <w:bookmarkStart w:id="422" w:name="_Toc519418457"/>
      <w:bookmarkStart w:id="423" w:name="_Toc520487223"/>
      <w:bookmarkStart w:id="424" w:name="_Toc522718276"/>
      <w:bookmarkStart w:id="425" w:name="_Toc595038"/>
      <w:bookmarkStart w:id="426" w:name="_Toc1133986"/>
      <w:bookmarkStart w:id="427" w:name="_Toc1134555"/>
      <w:bookmarkStart w:id="428" w:name="_Toc1565426"/>
      <w:bookmarkStart w:id="429" w:name="_Toc1565506"/>
      <w:bookmarkStart w:id="430" w:name="_Toc2588465"/>
      <w:r w:rsidRPr="0073542F">
        <w:rPr>
          <w:b/>
          <w:bCs/>
          <w:sz w:val="28"/>
          <w:szCs w:val="28"/>
        </w:rPr>
        <w:t xml:space="preserve">4.8  </w:t>
      </w:r>
      <w:r w:rsidRPr="0073542F">
        <w:rPr>
          <w:rFonts w:hint="eastAsia"/>
          <w:b/>
          <w:bCs/>
          <w:sz w:val="28"/>
          <w:szCs w:val="28"/>
        </w:rPr>
        <w:t>特殊土的桩基与复合地基设计</w:t>
      </w:r>
      <w:bookmarkEnd w:id="422"/>
      <w:bookmarkEnd w:id="423"/>
      <w:bookmarkEnd w:id="424"/>
      <w:bookmarkEnd w:id="425"/>
      <w:bookmarkEnd w:id="426"/>
      <w:bookmarkEnd w:id="427"/>
      <w:bookmarkEnd w:id="428"/>
      <w:bookmarkEnd w:id="429"/>
      <w:bookmarkEnd w:id="430"/>
    </w:p>
    <w:p w:rsidR="004A48B3" w:rsidRPr="0073542F" w:rsidRDefault="004A48B3" w:rsidP="00FF3E1E">
      <w:pPr>
        <w:keepNext/>
        <w:autoSpaceDE w:val="0"/>
        <w:autoSpaceDN w:val="0"/>
        <w:adjustRightInd w:val="0"/>
        <w:spacing w:beforeLines="100" w:line="360" w:lineRule="auto"/>
        <w:jc w:val="center"/>
        <w:rPr>
          <w:rFonts w:cs="宋体"/>
          <w:kern w:val="0"/>
          <w:sz w:val="28"/>
          <w:szCs w:val="28"/>
        </w:rPr>
      </w:pPr>
      <w:r w:rsidRPr="0073542F">
        <w:rPr>
          <w:rFonts w:ascii="宋体" w:hAnsi="宋体" w:cs="宋体" w:hint="eastAsia"/>
          <w:kern w:val="0"/>
          <w:sz w:val="28"/>
          <w:szCs w:val="28"/>
        </w:rPr>
        <w:t>Ⅰ</w:t>
      </w:r>
      <w:r w:rsidRPr="0073542F">
        <w:rPr>
          <w:rFonts w:cs="宋体"/>
          <w:kern w:val="0"/>
          <w:sz w:val="28"/>
          <w:szCs w:val="28"/>
        </w:rPr>
        <w:t xml:space="preserve">  </w:t>
      </w:r>
      <w:r w:rsidRPr="0073542F">
        <w:rPr>
          <w:rFonts w:cs="宋体" w:hint="eastAsia"/>
          <w:kern w:val="0"/>
          <w:sz w:val="28"/>
          <w:szCs w:val="28"/>
        </w:rPr>
        <w:t>湿陷性黄土</w:t>
      </w:r>
    </w:p>
    <w:p w:rsidR="004A48B3" w:rsidRPr="0073542F" w:rsidRDefault="004A48B3" w:rsidP="00A571B1">
      <w:pPr>
        <w:spacing w:line="360" w:lineRule="auto"/>
        <w:rPr>
          <w:rFonts w:cs="黑体"/>
          <w:kern w:val="0"/>
          <w:szCs w:val="21"/>
        </w:rPr>
      </w:pPr>
      <w:r w:rsidRPr="0073542F">
        <w:rPr>
          <w:b/>
          <w:kern w:val="0"/>
          <w:szCs w:val="21"/>
        </w:rPr>
        <w:t>4.8.1</w:t>
      </w:r>
      <w:r w:rsidRPr="0073542F">
        <w:rPr>
          <w:rFonts w:cs="黑体"/>
          <w:b/>
          <w:kern w:val="0"/>
          <w:szCs w:val="21"/>
        </w:rPr>
        <w:t xml:space="preserve"> </w:t>
      </w:r>
      <w:r w:rsidRPr="0073542F">
        <w:rPr>
          <w:rFonts w:cs="黑体"/>
          <w:kern w:val="0"/>
          <w:szCs w:val="21"/>
        </w:rPr>
        <w:t xml:space="preserve"> </w:t>
      </w:r>
      <w:r w:rsidRPr="0073542F">
        <w:rPr>
          <w:rFonts w:cs="黑体" w:hint="eastAsia"/>
          <w:kern w:val="0"/>
          <w:szCs w:val="21"/>
        </w:rPr>
        <w:t>在湿陷性黄土场地采用桩基础</w:t>
      </w:r>
      <w:r>
        <w:rPr>
          <w:rFonts w:cs="黑体" w:hint="eastAsia"/>
          <w:kern w:val="0"/>
          <w:szCs w:val="21"/>
        </w:rPr>
        <w:t>时</w:t>
      </w:r>
      <w:r w:rsidRPr="0073542F">
        <w:rPr>
          <w:rFonts w:cs="黑体" w:hint="eastAsia"/>
          <w:kern w:val="0"/>
          <w:szCs w:val="21"/>
        </w:rPr>
        <w:t>，桩周黄土在浸水条件下会发生软化变形导致桩侧极限阻力降低，在自重湿陷性黄土场地，还会产生负摩阻力，</w:t>
      </w:r>
      <w:r>
        <w:rPr>
          <w:rFonts w:cs="黑体" w:hint="eastAsia"/>
          <w:kern w:val="0"/>
          <w:szCs w:val="21"/>
        </w:rPr>
        <w:t>下拉荷载会</w:t>
      </w:r>
      <w:r w:rsidRPr="0073542F">
        <w:rPr>
          <w:rFonts w:cs="黑体" w:hint="eastAsia"/>
          <w:kern w:val="0"/>
          <w:szCs w:val="21"/>
        </w:rPr>
        <w:t>使桩</w:t>
      </w:r>
      <w:r>
        <w:rPr>
          <w:rFonts w:cs="黑体" w:hint="eastAsia"/>
          <w:kern w:val="0"/>
          <w:szCs w:val="21"/>
        </w:rPr>
        <w:t>身</w:t>
      </w:r>
      <w:r w:rsidRPr="0073542F">
        <w:rPr>
          <w:rFonts w:cs="黑体" w:hint="eastAsia"/>
          <w:kern w:val="0"/>
          <w:szCs w:val="21"/>
        </w:rPr>
        <w:t>轴向</w:t>
      </w:r>
      <w:r>
        <w:rPr>
          <w:rFonts w:cs="黑体" w:hint="eastAsia"/>
          <w:kern w:val="0"/>
          <w:szCs w:val="21"/>
        </w:rPr>
        <w:t>压</w:t>
      </w:r>
      <w:r w:rsidRPr="0073542F">
        <w:rPr>
          <w:rFonts w:cs="黑体" w:hint="eastAsia"/>
          <w:kern w:val="0"/>
          <w:szCs w:val="21"/>
        </w:rPr>
        <w:t>力增加而产生</w:t>
      </w:r>
      <w:r>
        <w:rPr>
          <w:rFonts w:cs="黑体" w:hint="eastAsia"/>
          <w:kern w:val="0"/>
          <w:szCs w:val="21"/>
        </w:rPr>
        <w:t>附加</w:t>
      </w:r>
      <w:r w:rsidRPr="0073542F">
        <w:rPr>
          <w:rFonts w:cs="黑体" w:hint="eastAsia"/>
          <w:kern w:val="0"/>
          <w:szCs w:val="21"/>
        </w:rPr>
        <w:t>沉降。甲类、乙类、丙类（重要性较</w:t>
      </w:r>
      <w:r>
        <w:rPr>
          <w:rFonts w:cs="黑体" w:hint="eastAsia"/>
          <w:kern w:val="0"/>
          <w:szCs w:val="21"/>
        </w:rPr>
        <w:t>高</w:t>
      </w:r>
      <w:r w:rsidRPr="0073542F">
        <w:rPr>
          <w:rFonts w:cs="黑体" w:hint="eastAsia"/>
          <w:kern w:val="0"/>
          <w:szCs w:val="21"/>
        </w:rPr>
        <w:t>）建筑物，其工程重要性或浸水可能性较高</w:t>
      </w:r>
      <w:r>
        <w:rPr>
          <w:rFonts w:cs="黑体" w:hint="eastAsia"/>
          <w:kern w:val="0"/>
          <w:szCs w:val="21"/>
        </w:rPr>
        <w:t>时</w:t>
      </w:r>
      <w:r w:rsidRPr="0073542F">
        <w:rPr>
          <w:rFonts w:cs="黑体" w:hint="eastAsia"/>
          <w:kern w:val="0"/>
          <w:szCs w:val="21"/>
        </w:rPr>
        <w:t>，应按较不利的浸水条件进行设计，</w:t>
      </w:r>
      <w:r>
        <w:rPr>
          <w:rFonts w:cs="黑体" w:hint="eastAsia"/>
          <w:kern w:val="0"/>
          <w:szCs w:val="21"/>
        </w:rPr>
        <w:t>并要求</w:t>
      </w:r>
      <w:r w:rsidRPr="0073542F">
        <w:rPr>
          <w:rFonts w:cs="黑体" w:hint="eastAsia"/>
          <w:kern w:val="0"/>
          <w:szCs w:val="21"/>
        </w:rPr>
        <w:t>桩端必须</w:t>
      </w:r>
      <w:r>
        <w:rPr>
          <w:rFonts w:cs="黑体" w:hint="eastAsia"/>
          <w:kern w:val="0"/>
          <w:szCs w:val="21"/>
        </w:rPr>
        <w:t>穿透湿陷性黄土层且</w:t>
      </w:r>
      <w:r w:rsidRPr="0073542F">
        <w:rPr>
          <w:rFonts w:cs="黑体" w:hint="eastAsia"/>
          <w:kern w:val="0"/>
          <w:szCs w:val="21"/>
        </w:rPr>
        <w:t>进入可靠持力层（压缩性较低的土层、砂砾层、卵石层、</w:t>
      </w:r>
      <w:r>
        <w:rPr>
          <w:rFonts w:cs="黑体" w:hint="eastAsia"/>
          <w:kern w:val="0"/>
          <w:szCs w:val="21"/>
        </w:rPr>
        <w:t>风化</w:t>
      </w:r>
      <w:r w:rsidRPr="0073542F">
        <w:rPr>
          <w:rFonts w:cs="黑体" w:hint="eastAsia"/>
          <w:kern w:val="0"/>
          <w:szCs w:val="21"/>
        </w:rPr>
        <w:t>岩层）。已有研究资料表明，桩端持力层性质明显影响着桩基</w:t>
      </w:r>
      <w:r>
        <w:rPr>
          <w:rFonts w:cs="黑体" w:hint="eastAsia"/>
          <w:kern w:val="0"/>
          <w:szCs w:val="21"/>
        </w:rPr>
        <w:t>的</w:t>
      </w:r>
      <w:r w:rsidRPr="0073542F">
        <w:rPr>
          <w:rFonts w:cs="黑体" w:hint="eastAsia"/>
          <w:kern w:val="0"/>
          <w:szCs w:val="21"/>
        </w:rPr>
        <w:t>浸水附加沉降，桩端持力层的压缩性越低，浸水</w:t>
      </w:r>
      <w:r>
        <w:rPr>
          <w:rFonts w:cs="黑体" w:hint="eastAsia"/>
          <w:kern w:val="0"/>
          <w:szCs w:val="21"/>
        </w:rPr>
        <w:t>产生的</w:t>
      </w:r>
      <w:r w:rsidRPr="0073542F">
        <w:rPr>
          <w:rFonts w:cs="黑体" w:hint="eastAsia"/>
          <w:kern w:val="0"/>
          <w:szCs w:val="21"/>
        </w:rPr>
        <w:t>附加沉降越小，因此</w:t>
      </w:r>
      <w:r>
        <w:rPr>
          <w:rFonts w:cs="黑体" w:hint="eastAsia"/>
          <w:kern w:val="0"/>
          <w:szCs w:val="21"/>
        </w:rPr>
        <w:t>，应</w:t>
      </w:r>
      <w:r w:rsidRPr="0073542F">
        <w:rPr>
          <w:rFonts w:cs="黑体" w:hint="eastAsia"/>
          <w:kern w:val="0"/>
          <w:szCs w:val="21"/>
        </w:rPr>
        <w:t>选择压缩性较低的岩土层作为桩端持力层。</w:t>
      </w:r>
    </w:p>
    <w:p w:rsidR="004A48B3" w:rsidRPr="0073542F" w:rsidRDefault="004A48B3" w:rsidP="00A2276A">
      <w:pPr>
        <w:spacing w:line="360" w:lineRule="auto"/>
        <w:ind w:rightChars="6" w:right="31680" w:firstLineChars="200" w:firstLine="31680"/>
        <w:rPr>
          <w:rFonts w:cs="黑体"/>
          <w:kern w:val="0"/>
          <w:szCs w:val="21"/>
        </w:rPr>
      </w:pPr>
      <w:r w:rsidRPr="0073542F">
        <w:rPr>
          <w:rFonts w:cs="黑体" w:hint="eastAsia"/>
          <w:kern w:val="0"/>
          <w:szCs w:val="21"/>
        </w:rPr>
        <w:t>在湿陷性黄土地区，桩间土的挤密是以消除湿陷性为目的，因此规定</w:t>
      </w:r>
      <w:r>
        <w:rPr>
          <w:rFonts w:cs="黑体" w:hint="eastAsia"/>
          <w:kern w:val="0"/>
          <w:szCs w:val="21"/>
        </w:rPr>
        <w:t>三桩孔之间的</w:t>
      </w:r>
      <w:r w:rsidRPr="0073542F">
        <w:rPr>
          <w:rFonts w:cs="黑体" w:hint="eastAsia"/>
          <w:kern w:val="0"/>
          <w:szCs w:val="21"/>
        </w:rPr>
        <w:t>桩间土</w:t>
      </w:r>
      <w:r>
        <w:rPr>
          <w:rFonts w:cs="黑体" w:hint="eastAsia"/>
          <w:kern w:val="0"/>
          <w:szCs w:val="21"/>
        </w:rPr>
        <w:t>地基</w:t>
      </w:r>
      <w:r w:rsidRPr="0073542F">
        <w:rPr>
          <w:rFonts w:cs="黑体" w:hint="eastAsia"/>
          <w:kern w:val="0"/>
          <w:szCs w:val="21"/>
        </w:rPr>
        <w:t>平均挤密系数不宜小于</w:t>
      </w:r>
      <w:r w:rsidRPr="0073542F">
        <w:rPr>
          <w:rFonts w:cs="黑体"/>
          <w:kern w:val="0"/>
          <w:szCs w:val="21"/>
        </w:rPr>
        <w:t>0.93</w:t>
      </w:r>
      <w:r w:rsidRPr="0073542F">
        <w:rPr>
          <w:rFonts w:cs="黑体" w:hint="eastAsia"/>
          <w:kern w:val="0"/>
          <w:szCs w:val="21"/>
        </w:rPr>
        <w:t>。根据挤密地基浸水试验结果</w:t>
      </w:r>
      <w:r>
        <w:rPr>
          <w:rFonts w:cs="黑体" w:hint="eastAsia"/>
          <w:kern w:val="0"/>
          <w:szCs w:val="21"/>
        </w:rPr>
        <w:t>发现</w:t>
      </w:r>
      <w:r w:rsidRPr="0073542F">
        <w:rPr>
          <w:rFonts w:cs="黑体" w:hint="eastAsia"/>
          <w:kern w:val="0"/>
          <w:szCs w:val="21"/>
        </w:rPr>
        <w:t>，</w:t>
      </w:r>
      <w:r>
        <w:rPr>
          <w:rFonts w:cs="黑体" w:hint="eastAsia"/>
          <w:kern w:val="0"/>
          <w:szCs w:val="21"/>
        </w:rPr>
        <w:t>当</w:t>
      </w:r>
      <w:r w:rsidRPr="0073542F">
        <w:rPr>
          <w:rFonts w:cs="黑体" w:hint="eastAsia"/>
          <w:kern w:val="0"/>
          <w:szCs w:val="21"/>
        </w:rPr>
        <w:t>桩间土</w:t>
      </w:r>
      <w:r>
        <w:rPr>
          <w:rFonts w:cs="黑体" w:hint="eastAsia"/>
          <w:kern w:val="0"/>
          <w:szCs w:val="21"/>
        </w:rPr>
        <w:t>地基</w:t>
      </w:r>
      <w:r w:rsidRPr="0073542F">
        <w:rPr>
          <w:rFonts w:cs="黑体" w:hint="eastAsia"/>
          <w:kern w:val="0"/>
          <w:szCs w:val="21"/>
        </w:rPr>
        <w:t>平均挤密系数不小于</w:t>
      </w:r>
      <w:r w:rsidRPr="0073542F">
        <w:rPr>
          <w:rFonts w:cs="黑体"/>
          <w:kern w:val="0"/>
          <w:szCs w:val="21"/>
        </w:rPr>
        <w:t>0.93</w:t>
      </w:r>
      <w:r w:rsidRPr="0073542F">
        <w:rPr>
          <w:rFonts w:cs="黑体" w:hint="eastAsia"/>
          <w:kern w:val="0"/>
          <w:szCs w:val="21"/>
        </w:rPr>
        <w:t>时，挤密地基的湿陷起始压力均</w:t>
      </w:r>
      <w:r>
        <w:rPr>
          <w:rFonts w:cs="黑体" w:hint="eastAsia"/>
          <w:kern w:val="0"/>
          <w:szCs w:val="21"/>
        </w:rPr>
        <w:t>能达到</w:t>
      </w:r>
      <w:r w:rsidRPr="0073542F">
        <w:rPr>
          <w:rFonts w:cs="黑体"/>
          <w:kern w:val="0"/>
          <w:szCs w:val="21"/>
        </w:rPr>
        <w:t>200kPa</w:t>
      </w:r>
      <w:r w:rsidRPr="0073542F">
        <w:rPr>
          <w:rFonts w:cs="黑体" w:hint="eastAsia"/>
          <w:kern w:val="0"/>
          <w:szCs w:val="21"/>
        </w:rPr>
        <w:t>以上。对于</w:t>
      </w:r>
      <w:r>
        <w:rPr>
          <w:rFonts w:cs="黑体" w:hint="eastAsia"/>
          <w:kern w:val="0"/>
          <w:szCs w:val="21"/>
        </w:rPr>
        <w:t>等边</w:t>
      </w:r>
      <w:r w:rsidRPr="0073542F">
        <w:rPr>
          <w:rFonts w:cs="黑体" w:hint="eastAsia"/>
          <w:kern w:val="0"/>
          <w:szCs w:val="21"/>
        </w:rPr>
        <w:t>三角形布置挤密</w:t>
      </w:r>
      <w:r>
        <w:rPr>
          <w:rFonts w:cs="黑体" w:hint="eastAsia"/>
          <w:kern w:val="0"/>
          <w:szCs w:val="21"/>
        </w:rPr>
        <w:t>桩</w:t>
      </w:r>
      <w:r w:rsidRPr="0073542F">
        <w:rPr>
          <w:rFonts w:cs="黑体" w:hint="eastAsia"/>
          <w:kern w:val="0"/>
          <w:szCs w:val="21"/>
        </w:rPr>
        <w:t>的挤密地基，其三根桩构成的三角形形心处的挤密地基土是最薄弱处，其挤密系数在理论上最小（最小挤密系数），最小挤密系数的大小，直接反映挤密地基的挤密效果。若三桩</w:t>
      </w:r>
      <w:r>
        <w:rPr>
          <w:rFonts w:cs="黑体" w:hint="eastAsia"/>
          <w:kern w:val="0"/>
          <w:szCs w:val="21"/>
        </w:rPr>
        <w:t>之</w:t>
      </w:r>
      <w:r w:rsidRPr="0073542F">
        <w:rPr>
          <w:rFonts w:cs="黑体" w:hint="eastAsia"/>
          <w:kern w:val="0"/>
          <w:szCs w:val="21"/>
        </w:rPr>
        <w:t>间形心点处的桩间土</w:t>
      </w:r>
      <w:r>
        <w:rPr>
          <w:rFonts w:cs="黑体" w:hint="eastAsia"/>
          <w:kern w:val="0"/>
          <w:szCs w:val="21"/>
        </w:rPr>
        <w:t>地基</w:t>
      </w:r>
      <w:r w:rsidRPr="0073542F">
        <w:rPr>
          <w:rFonts w:cs="黑体" w:hint="eastAsia"/>
          <w:kern w:val="0"/>
          <w:szCs w:val="21"/>
        </w:rPr>
        <w:t>存在湿陷性，与复合地基是否存在湿陷性没有必然</w:t>
      </w:r>
      <w:r>
        <w:rPr>
          <w:rFonts w:cs="黑体" w:hint="eastAsia"/>
          <w:kern w:val="0"/>
          <w:szCs w:val="21"/>
        </w:rPr>
        <w:t>的</w:t>
      </w:r>
      <w:r w:rsidRPr="0073542F">
        <w:rPr>
          <w:rFonts w:cs="黑体" w:hint="eastAsia"/>
          <w:kern w:val="0"/>
          <w:szCs w:val="21"/>
        </w:rPr>
        <w:t>因果</w:t>
      </w:r>
      <w:r>
        <w:rPr>
          <w:rFonts w:cs="黑体" w:hint="eastAsia"/>
          <w:kern w:val="0"/>
          <w:szCs w:val="21"/>
        </w:rPr>
        <w:t>关</w:t>
      </w:r>
      <w:r w:rsidRPr="0073542F">
        <w:rPr>
          <w:rFonts w:cs="黑体" w:hint="eastAsia"/>
          <w:kern w:val="0"/>
          <w:szCs w:val="21"/>
        </w:rPr>
        <w:t>系，</w:t>
      </w:r>
      <w:r>
        <w:rPr>
          <w:rFonts w:cs="黑体" w:hint="eastAsia"/>
          <w:kern w:val="0"/>
          <w:szCs w:val="21"/>
        </w:rPr>
        <w:t>即并</w:t>
      </w:r>
      <w:r w:rsidRPr="0073542F">
        <w:rPr>
          <w:rFonts w:cs="黑体" w:hint="eastAsia"/>
          <w:kern w:val="0"/>
          <w:szCs w:val="21"/>
        </w:rPr>
        <w:t>不代表整个挤密地基一定存在湿陷性。</w:t>
      </w:r>
    </w:p>
    <w:p w:rsidR="004A48B3" w:rsidRDefault="004A48B3" w:rsidP="00A571B1">
      <w:pPr>
        <w:spacing w:line="360" w:lineRule="auto"/>
        <w:rPr>
          <w:rFonts w:cs="黑体"/>
          <w:kern w:val="0"/>
          <w:szCs w:val="21"/>
        </w:rPr>
      </w:pPr>
      <w:r w:rsidRPr="0073542F">
        <w:rPr>
          <w:b/>
          <w:kern w:val="0"/>
          <w:szCs w:val="21"/>
        </w:rPr>
        <w:t>4.8.2</w:t>
      </w:r>
      <w:r w:rsidRPr="0073542F">
        <w:rPr>
          <w:rFonts w:cs="黑体"/>
          <w:b/>
          <w:kern w:val="0"/>
          <w:szCs w:val="21"/>
        </w:rPr>
        <w:t xml:space="preserve"> </w:t>
      </w:r>
      <w:r w:rsidRPr="0073542F">
        <w:rPr>
          <w:rFonts w:cs="黑体"/>
          <w:kern w:val="0"/>
          <w:szCs w:val="21"/>
        </w:rPr>
        <w:t xml:space="preserve"> </w:t>
      </w:r>
      <w:r w:rsidRPr="0073542F">
        <w:rPr>
          <w:rFonts w:cs="黑体" w:hint="eastAsia"/>
          <w:kern w:val="0"/>
          <w:szCs w:val="21"/>
        </w:rPr>
        <w:t>在自重湿陷性黄土场地的桩基础，中性点位置的确定是基桩正负摩阻力计算的关键</w:t>
      </w:r>
      <w:r>
        <w:rPr>
          <w:rFonts w:cs="黑体" w:hint="eastAsia"/>
          <w:kern w:val="0"/>
          <w:szCs w:val="21"/>
        </w:rPr>
        <w:t>环节</w:t>
      </w:r>
      <w:r w:rsidRPr="0073542F">
        <w:rPr>
          <w:rFonts w:cs="黑体" w:hint="eastAsia"/>
          <w:kern w:val="0"/>
          <w:szCs w:val="21"/>
        </w:rPr>
        <w:t>，通常</w:t>
      </w:r>
      <w:r>
        <w:rPr>
          <w:rFonts w:cs="黑体" w:hint="eastAsia"/>
          <w:kern w:val="0"/>
          <w:szCs w:val="21"/>
        </w:rPr>
        <w:t>需要</w:t>
      </w:r>
      <w:r w:rsidRPr="0073542F">
        <w:rPr>
          <w:rFonts w:cs="黑体" w:hint="eastAsia"/>
          <w:kern w:val="0"/>
          <w:szCs w:val="21"/>
        </w:rPr>
        <w:t>根据现场大面积浸水试验确定。自重湿陷性黄土场地的基桩负摩阻力、中性点与自重湿陷性黄土层深度关系的现场试验结果见附表</w:t>
      </w:r>
      <w:r w:rsidRPr="0073542F">
        <w:rPr>
          <w:rFonts w:cs="黑体"/>
          <w:kern w:val="0"/>
          <w:szCs w:val="21"/>
        </w:rPr>
        <w:t>4.8.2</w:t>
      </w:r>
      <w:r w:rsidRPr="0073542F">
        <w:rPr>
          <w:rFonts w:cs="黑体" w:hint="eastAsia"/>
          <w:kern w:val="0"/>
          <w:szCs w:val="21"/>
        </w:rPr>
        <w:t>，其中性比</w:t>
      </w:r>
      <w:r w:rsidRPr="0073542F">
        <w:rPr>
          <w:i/>
          <w:kern w:val="0"/>
          <w:szCs w:val="21"/>
        </w:rPr>
        <w:t>L</w:t>
      </w:r>
      <w:r w:rsidRPr="00673AD4">
        <w:rPr>
          <w:rFonts w:cs="宋体"/>
          <w:kern w:val="0"/>
          <w:szCs w:val="21"/>
          <w:vertAlign w:val="subscript"/>
        </w:rPr>
        <w:t>n</w:t>
      </w:r>
      <w:r w:rsidRPr="0073542F">
        <w:rPr>
          <w:rFonts w:cs="宋体"/>
          <w:kern w:val="0"/>
          <w:sz w:val="22"/>
          <w:szCs w:val="21"/>
        </w:rPr>
        <w:t>/</w:t>
      </w:r>
      <w:r w:rsidRPr="0073542F">
        <w:rPr>
          <w:i/>
          <w:kern w:val="0"/>
          <w:szCs w:val="21"/>
        </w:rPr>
        <w:t xml:space="preserve"> L</w:t>
      </w:r>
      <w:r w:rsidRPr="00673AD4">
        <w:rPr>
          <w:rFonts w:cs="宋体"/>
          <w:kern w:val="0"/>
          <w:szCs w:val="21"/>
          <w:vertAlign w:val="subscript"/>
        </w:rPr>
        <w:t>o</w:t>
      </w:r>
      <w:r w:rsidRPr="0073542F">
        <w:rPr>
          <w:rFonts w:cs="宋体"/>
          <w:kern w:val="0"/>
          <w:sz w:val="22"/>
          <w:szCs w:val="21"/>
        </w:rPr>
        <w:t xml:space="preserve"> </w:t>
      </w:r>
      <w:r w:rsidRPr="0073542F">
        <w:rPr>
          <w:rFonts w:cs="宋体" w:hint="eastAsia"/>
          <w:kern w:val="0"/>
          <w:sz w:val="22"/>
          <w:szCs w:val="21"/>
        </w:rPr>
        <w:t>主要位于</w:t>
      </w:r>
      <w:r w:rsidRPr="0073542F">
        <w:rPr>
          <w:rFonts w:cs="宋体"/>
          <w:kern w:val="0"/>
          <w:sz w:val="22"/>
          <w:szCs w:val="21"/>
        </w:rPr>
        <w:t>0.5</w:t>
      </w:r>
      <w:r>
        <w:rPr>
          <w:rFonts w:cs="宋体"/>
          <w:kern w:val="0"/>
          <w:sz w:val="22"/>
          <w:szCs w:val="21"/>
        </w:rPr>
        <w:t xml:space="preserve"> </w:t>
      </w:r>
      <w:r w:rsidRPr="0073542F">
        <w:rPr>
          <w:rFonts w:cs="宋体"/>
          <w:kern w:val="0"/>
          <w:sz w:val="22"/>
          <w:szCs w:val="21"/>
        </w:rPr>
        <w:t>~</w:t>
      </w:r>
      <w:r>
        <w:rPr>
          <w:rFonts w:cs="宋体"/>
          <w:kern w:val="0"/>
          <w:sz w:val="22"/>
          <w:szCs w:val="21"/>
        </w:rPr>
        <w:t xml:space="preserve"> </w:t>
      </w:r>
      <w:r w:rsidRPr="0073542F">
        <w:rPr>
          <w:rFonts w:cs="宋体"/>
          <w:kern w:val="0"/>
          <w:sz w:val="22"/>
          <w:szCs w:val="21"/>
        </w:rPr>
        <w:t>0.8</w:t>
      </w:r>
      <w:r w:rsidRPr="0073542F">
        <w:rPr>
          <w:rFonts w:cs="宋体" w:hint="eastAsia"/>
          <w:kern w:val="0"/>
          <w:sz w:val="22"/>
          <w:szCs w:val="21"/>
        </w:rPr>
        <w:t>之间，</w:t>
      </w:r>
      <w:r w:rsidRPr="0073542F">
        <w:rPr>
          <w:rFonts w:cs="黑体" w:hint="eastAsia"/>
          <w:kern w:val="0"/>
          <w:szCs w:val="21"/>
        </w:rPr>
        <w:t>这些现场</w:t>
      </w:r>
      <w:r>
        <w:rPr>
          <w:rFonts w:cs="黑体" w:hint="eastAsia"/>
          <w:kern w:val="0"/>
          <w:szCs w:val="21"/>
        </w:rPr>
        <w:t>浸水</w:t>
      </w:r>
      <w:r w:rsidRPr="0073542F">
        <w:rPr>
          <w:rFonts w:cs="黑体" w:hint="eastAsia"/>
          <w:kern w:val="0"/>
          <w:szCs w:val="21"/>
        </w:rPr>
        <w:t>试验</w:t>
      </w:r>
      <w:r>
        <w:rPr>
          <w:rFonts w:cs="黑体" w:hint="eastAsia"/>
          <w:kern w:val="0"/>
          <w:szCs w:val="21"/>
        </w:rPr>
        <w:t>实测</w:t>
      </w:r>
      <w:r w:rsidRPr="0073542F">
        <w:rPr>
          <w:rFonts w:cs="黑体" w:hint="eastAsia"/>
          <w:kern w:val="0"/>
          <w:szCs w:val="21"/>
        </w:rPr>
        <w:t>数据可以</w:t>
      </w:r>
      <w:r>
        <w:rPr>
          <w:rFonts w:cs="黑体" w:hint="eastAsia"/>
          <w:kern w:val="0"/>
          <w:szCs w:val="21"/>
        </w:rPr>
        <w:t>作</w:t>
      </w:r>
      <w:r w:rsidRPr="0073542F">
        <w:rPr>
          <w:rFonts w:cs="黑体" w:hint="eastAsia"/>
          <w:kern w:val="0"/>
          <w:szCs w:val="21"/>
        </w:rPr>
        <w:t>为短螺旋挤土灌注桩承载力计算</w:t>
      </w:r>
      <w:r>
        <w:rPr>
          <w:rFonts w:cs="黑体" w:hint="eastAsia"/>
          <w:kern w:val="0"/>
          <w:szCs w:val="21"/>
        </w:rPr>
        <w:t>的</w:t>
      </w:r>
      <w:r w:rsidRPr="0073542F">
        <w:rPr>
          <w:rFonts w:cs="黑体" w:hint="eastAsia"/>
          <w:kern w:val="0"/>
          <w:szCs w:val="21"/>
        </w:rPr>
        <w:t>参考</w:t>
      </w:r>
      <w:r>
        <w:rPr>
          <w:rFonts w:cs="黑体" w:hint="eastAsia"/>
          <w:kern w:val="0"/>
          <w:szCs w:val="21"/>
        </w:rPr>
        <w:t>依据</w:t>
      </w:r>
      <w:r w:rsidRPr="0073542F">
        <w:rPr>
          <w:rFonts w:cs="黑体" w:hint="eastAsia"/>
          <w:kern w:val="0"/>
          <w:szCs w:val="21"/>
        </w:rPr>
        <w:t>。</w:t>
      </w:r>
    </w:p>
    <w:p w:rsidR="004A48B3" w:rsidRPr="000142C8" w:rsidRDefault="004A48B3" w:rsidP="00787C00">
      <w:pPr>
        <w:spacing w:line="240" w:lineRule="exact"/>
        <w:jc w:val="center"/>
        <w:rPr>
          <w:rFonts w:ascii="宋体"/>
          <w:b/>
          <w:bCs/>
          <w:sz w:val="18"/>
        </w:rPr>
      </w:pPr>
      <w:r w:rsidRPr="000142C8">
        <w:rPr>
          <w:rFonts w:ascii="宋体" w:hAnsi="宋体" w:hint="eastAsia"/>
          <w:b/>
          <w:bCs/>
          <w:sz w:val="18"/>
        </w:rPr>
        <w:t>附表</w:t>
      </w:r>
      <w:r w:rsidRPr="000142C8">
        <w:rPr>
          <w:rFonts w:ascii="宋体" w:hAnsi="宋体"/>
          <w:b/>
          <w:bCs/>
          <w:sz w:val="18"/>
        </w:rPr>
        <w:t xml:space="preserve">4.8.2 </w:t>
      </w:r>
      <w:r w:rsidRPr="000142C8">
        <w:rPr>
          <w:rFonts w:ascii="宋体" w:hAnsi="宋体" w:hint="eastAsia"/>
          <w:b/>
          <w:bCs/>
          <w:sz w:val="18"/>
        </w:rPr>
        <w:t>自重湿陷性黄土场地的桩基负摩阻力、中性点与湿陷性黄土层深度现场试验结果汇总表</w:t>
      </w:r>
    </w:p>
    <w:tbl>
      <w:tblPr>
        <w:tblW w:w="88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694"/>
        <w:gridCol w:w="709"/>
        <w:gridCol w:w="621"/>
        <w:gridCol w:w="1398"/>
        <w:gridCol w:w="586"/>
        <w:gridCol w:w="1240"/>
        <w:gridCol w:w="1569"/>
        <w:gridCol w:w="1124"/>
        <w:gridCol w:w="870"/>
      </w:tblGrid>
      <w:tr w:rsidR="004A48B3" w:rsidRPr="0073542F" w:rsidTr="00631242">
        <w:trPr>
          <w:trHeight w:val="725"/>
          <w:jc w:val="center"/>
        </w:trPr>
        <w:tc>
          <w:tcPr>
            <w:tcW w:w="694" w:type="dxa"/>
            <w:tcBorders>
              <w:top w:val="single" w:sz="12" w:space="0" w:color="auto"/>
            </w:tcBorders>
            <w:vAlign w:val="center"/>
          </w:tcPr>
          <w:p w:rsidR="004A48B3" w:rsidRPr="0073542F" w:rsidRDefault="004A48B3" w:rsidP="006537F7">
            <w:pPr>
              <w:spacing w:line="240" w:lineRule="exact"/>
              <w:jc w:val="center"/>
              <w:rPr>
                <w:sz w:val="18"/>
                <w:szCs w:val="18"/>
              </w:rPr>
            </w:pPr>
            <w:r w:rsidRPr="0073542F">
              <w:rPr>
                <w:rFonts w:hint="eastAsia"/>
                <w:sz w:val="18"/>
                <w:szCs w:val="18"/>
              </w:rPr>
              <w:t>试验</w:t>
            </w:r>
          </w:p>
          <w:p w:rsidR="004A48B3" w:rsidRPr="0073542F" w:rsidRDefault="004A48B3" w:rsidP="006537F7">
            <w:pPr>
              <w:spacing w:line="240" w:lineRule="exact"/>
              <w:jc w:val="center"/>
              <w:rPr>
                <w:sz w:val="18"/>
                <w:szCs w:val="18"/>
              </w:rPr>
            </w:pPr>
            <w:r w:rsidRPr="0073542F">
              <w:rPr>
                <w:rFonts w:hint="eastAsia"/>
                <w:sz w:val="18"/>
                <w:szCs w:val="18"/>
              </w:rPr>
              <w:t>地点</w:t>
            </w:r>
          </w:p>
        </w:tc>
        <w:tc>
          <w:tcPr>
            <w:tcW w:w="709" w:type="dxa"/>
            <w:tcBorders>
              <w:top w:val="single" w:sz="12" w:space="0" w:color="auto"/>
            </w:tcBorders>
            <w:vAlign w:val="center"/>
          </w:tcPr>
          <w:p w:rsidR="004A48B3" w:rsidRPr="0073542F" w:rsidRDefault="004A48B3" w:rsidP="006537F7">
            <w:pPr>
              <w:spacing w:line="240" w:lineRule="exact"/>
              <w:jc w:val="center"/>
              <w:rPr>
                <w:sz w:val="18"/>
                <w:szCs w:val="18"/>
              </w:rPr>
            </w:pPr>
            <w:r w:rsidRPr="0073542F">
              <w:rPr>
                <w:rFonts w:hint="eastAsia"/>
                <w:sz w:val="18"/>
                <w:szCs w:val="18"/>
              </w:rPr>
              <w:t>桩号</w:t>
            </w:r>
          </w:p>
        </w:tc>
        <w:tc>
          <w:tcPr>
            <w:tcW w:w="621" w:type="dxa"/>
            <w:tcBorders>
              <w:top w:val="single" w:sz="12" w:space="0" w:color="auto"/>
            </w:tcBorders>
            <w:vAlign w:val="center"/>
          </w:tcPr>
          <w:p w:rsidR="004A48B3" w:rsidRDefault="004A48B3" w:rsidP="006537F7">
            <w:pPr>
              <w:spacing w:line="240" w:lineRule="exact"/>
              <w:jc w:val="center"/>
              <w:rPr>
                <w:sz w:val="18"/>
                <w:szCs w:val="18"/>
              </w:rPr>
            </w:pPr>
            <w:r w:rsidRPr="0073542F">
              <w:rPr>
                <w:rFonts w:hint="eastAsia"/>
                <w:sz w:val="18"/>
                <w:szCs w:val="18"/>
              </w:rPr>
              <w:t>桩长</w:t>
            </w:r>
          </w:p>
          <w:p w:rsidR="004A48B3" w:rsidRPr="0073542F" w:rsidRDefault="004A48B3" w:rsidP="006537F7">
            <w:pPr>
              <w:spacing w:line="240" w:lineRule="exact"/>
              <w:jc w:val="center"/>
              <w:rPr>
                <w:sz w:val="18"/>
                <w:szCs w:val="18"/>
              </w:rPr>
            </w:pPr>
            <w:r w:rsidRPr="0073542F">
              <w:rPr>
                <w:sz w:val="18"/>
                <w:szCs w:val="18"/>
              </w:rPr>
              <w:t>/m</w:t>
            </w:r>
          </w:p>
        </w:tc>
        <w:tc>
          <w:tcPr>
            <w:tcW w:w="1398" w:type="dxa"/>
            <w:tcBorders>
              <w:top w:val="single" w:sz="12" w:space="0" w:color="auto"/>
            </w:tcBorders>
            <w:vAlign w:val="center"/>
          </w:tcPr>
          <w:p w:rsidR="004A48B3" w:rsidRDefault="004A48B3" w:rsidP="00B11EEA">
            <w:pPr>
              <w:spacing w:line="240" w:lineRule="exact"/>
              <w:jc w:val="left"/>
              <w:rPr>
                <w:sz w:val="18"/>
                <w:szCs w:val="18"/>
              </w:rPr>
            </w:pPr>
            <w:r w:rsidRPr="0073542F">
              <w:rPr>
                <w:rFonts w:hint="eastAsia"/>
                <w:sz w:val="18"/>
                <w:szCs w:val="18"/>
              </w:rPr>
              <w:t>桩顶极限荷载</w:t>
            </w:r>
          </w:p>
          <w:p w:rsidR="004A48B3" w:rsidRPr="0073542F" w:rsidRDefault="004A48B3" w:rsidP="006537F7">
            <w:pPr>
              <w:spacing w:line="240" w:lineRule="exact"/>
              <w:jc w:val="center"/>
              <w:rPr>
                <w:sz w:val="18"/>
                <w:szCs w:val="18"/>
              </w:rPr>
            </w:pPr>
            <w:r w:rsidRPr="0073542F">
              <w:rPr>
                <w:sz w:val="18"/>
                <w:szCs w:val="18"/>
              </w:rPr>
              <w:t>/kN</w:t>
            </w:r>
          </w:p>
        </w:tc>
        <w:tc>
          <w:tcPr>
            <w:tcW w:w="586" w:type="dxa"/>
            <w:tcBorders>
              <w:top w:val="single" w:sz="12" w:space="0" w:color="auto"/>
            </w:tcBorders>
            <w:vAlign w:val="center"/>
          </w:tcPr>
          <w:p w:rsidR="004A48B3" w:rsidRDefault="004A48B3" w:rsidP="006537F7">
            <w:pPr>
              <w:spacing w:line="240" w:lineRule="exact"/>
              <w:jc w:val="center"/>
              <w:rPr>
                <w:sz w:val="18"/>
                <w:szCs w:val="18"/>
              </w:rPr>
            </w:pPr>
            <w:r w:rsidRPr="0073542F">
              <w:rPr>
                <w:rFonts w:hint="eastAsia"/>
                <w:sz w:val="18"/>
                <w:szCs w:val="18"/>
              </w:rPr>
              <w:t>桩径</w:t>
            </w:r>
          </w:p>
          <w:p w:rsidR="004A48B3" w:rsidRPr="0073542F" w:rsidRDefault="004A48B3" w:rsidP="006537F7">
            <w:pPr>
              <w:spacing w:line="240" w:lineRule="exact"/>
              <w:jc w:val="center"/>
              <w:rPr>
                <w:sz w:val="18"/>
                <w:szCs w:val="18"/>
              </w:rPr>
            </w:pPr>
            <w:r w:rsidRPr="0073542F">
              <w:rPr>
                <w:sz w:val="18"/>
                <w:szCs w:val="18"/>
              </w:rPr>
              <w:t>/m</w:t>
            </w:r>
          </w:p>
        </w:tc>
        <w:tc>
          <w:tcPr>
            <w:tcW w:w="1240" w:type="dxa"/>
            <w:tcBorders>
              <w:top w:val="single" w:sz="12" w:space="0" w:color="auto"/>
            </w:tcBorders>
            <w:vAlign w:val="center"/>
          </w:tcPr>
          <w:p w:rsidR="004A48B3" w:rsidRPr="0073542F" w:rsidRDefault="004A48B3" w:rsidP="006537F7">
            <w:pPr>
              <w:spacing w:line="240" w:lineRule="exact"/>
              <w:jc w:val="center"/>
              <w:rPr>
                <w:sz w:val="18"/>
                <w:szCs w:val="18"/>
              </w:rPr>
            </w:pPr>
            <w:r w:rsidRPr="0073542F">
              <w:rPr>
                <w:rFonts w:hint="eastAsia"/>
                <w:sz w:val="18"/>
                <w:szCs w:val="18"/>
              </w:rPr>
              <w:t>桩类型</w:t>
            </w:r>
          </w:p>
        </w:tc>
        <w:tc>
          <w:tcPr>
            <w:tcW w:w="1569" w:type="dxa"/>
            <w:tcBorders>
              <w:top w:val="single" w:sz="12" w:space="0" w:color="auto"/>
            </w:tcBorders>
            <w:vAlign w:val="center"/>
          </w:tcPr>
          <w:p w:rsidR="004A48B3" w:rsidRPr="0073542F" w:rsidRDefault="004A48B3" w:rsidP="00631242">
            <w:pPr>
              <w:spacing w:line="240" w:lineRule="exact"/>
              <w:jc w:val="center"/>
              <w:rPr>
                <w:sz w:val="18"/>
                <w:szCs w:val="18"/>
              </w:rPr>
            </w:pPr>
            <w:r w:rsidRPr="0073542F">
              <w:rPr>
                <w:rFonts w:hint="eastAsia"/>
                <w:sz w:val="18"/>
                <w:szCs w:val="18"/>
              </w:rPr>
              <w:t>负摩阻力平均值</w:t>
            </w:r>
            <w:r w:rsidRPr="0073542F">
              <w:rPr>
                <w:sz w:val="18"/>
                <w:szCs w:val="18"/>
              </w:rPr>
              <w:t>/kPa</w:t>
            </w:r>
          </w:p>
        </w:tc>
        <w:tc>
          <w:tcPr>
            <w:tcW w:w="1124" w:type="dxa"/>
            <w:tcBorders>
              <w:top w:val="single" w:sz="12" w:space="0" w:color="auto"/>
            </w:tcBorders>
            <w:vAlign w:val="center"/>
          </w:tcPr>
          <w:p w:rsidR="004A48B3" w:rsidRDefault="004A48B3" w:rsidP="00B11EEA">
            <w:pPr>
              <w:spacing w:line="240" w:lineRule="exact"/>
              <w:jc w:val="left"/>
              <w:rPr>
                <w:sz w:val="18"/>
                <w:szCs w:val="18"/>
              </w:rPr>
            </w:pPr>
            <w:r w:rsidRPr="0073542F">
              <w:rPr>
                <w:rFonts w:hint="eastAsia"/>
                <w:sz w:val="18"/>
                <w:szCs w:val="18"/>
              </w:rPr>
              <w:t>中性点深度</w:t>
            </w:r>
          </w:p>
          <w:p w:rsidR="004A48B3" w:rsidRPr="0073542F" w:rsidRDefault="004A48B3" w:rsidP="006537F7">
            <w:pPr>
              <w:spacing w:line="240" w:lineRule="exact"/>
              <w:jc w:val="center"/>
              <w:rPr>
                <w:sz w:val="18"/>
                <w:szCs w:val="18"/>
              </w:rPr>
            </w:pPr>
            <w:r w:rsidRPr="0073542F">
              <w:rPr>
                <w:sz w:val="18"/>
                <w:szCs w:val="18"/>
              </w:rPr>
              <w:t>/m</w:t>
            </w:r>
          </w:p>
        </w:tc>
        <w:tc>
          <w:tcPr>
            <w:tcW w:w="870" w:type="dxa"/>
            <w:tcBorders>
              <w:top w:val="single" w:sz="12" w:space="0" w:color="auto"/>
            </w:tcBorders>
            <w:vAlign w:val="center"/>
          </w:tcPr>
          <w:p w:rsidR="004A48B3" w:rsidRPr="0073542F" w:rsidRDefault="004A48B3" w:rsidP="006537F7">
            <w:pPr>
              <w:spacing w:line="240" w:lineRule="exact"/>
              <w:jc w:val="center"/>
              <w:rPr>
                <w:sz w:val="18"/>
                <w:szCs w:val="18"/>
              </w:rPr>
            </w:pPr>
            <w:r w:rsidRPr="0073542F">
              <w:rPr>
                <w:rFonts w:hint="eastAsia"/>
                <w:sz w:val="18"/>
                <w:szCs w:val="18"/>
              </w:rPr>
              <w:t>中性比</w:t>
            </w:r>
            <w:r w:rsidRPr="00673AD4">
              <w:rPr>
                <w:i/>
                <w:iCs/>
                <w:sz w:val="18"/>
                <w:szCs w:val="18"/>
              </w:rPr>
              <w:t>L</w:t>
            </w:r>
            <w:r w:rsidRPr="0073542F">
              <w:rPr>
                <w:iCs/>
                <w:sz w:val="18"/>
                <w:szCs w:val="18"/>
                <w:vertAlign w:val="subscript"/>
              </w:rPr>
              <w:t>n</w:t>
            </w:r>
            <w:r w:rsidRPr="0073542F">
              <w:rPr>
                <w:iCs/>
                <w:sz w:val="18"/>
                <w:szCs w:val="18"/>
              </w:rPr>
              <w:t>/</w:t>
            </w:r>
            <w:r w:rsidRPr="00673AD4">
              <w:rPr>
                <w:i/>
                <w:iCs/>
                <w:sz w:val="18"/>
                <w:szCs w:val="18"/>
              </w:rPr>
              <w:t>L</w:t>
            </w:r>
            <w:r w:rsidRPr="0073542F">
              <w:rPr>
                <w:iCs/>
                <w:sz w:val="18"/>
                <w:szCs w:val="18"/>
                <w:vertAlign w:val="subscript"/>
              </w:rPr>
              <w:t>o</w:t>
            </w:r>
          </w:p>
        </w:tc>
      </w:tr>
      <w:tr w:rsidR="004A48B3" w:rsidRPr="0073542F" w:rsidTr="00631242">
        <w:trPr>
          <w:jc w:val="center"/>
        </w:trPr>
        <w:tc>
          <w:tcPr>
            <w:tcW w:w="694" w:type="dxa"/>
            <w:vMerge w:val="restart"/>
            <w:vAlign w:val="center"/>
          </w:tcPr>
          <w:p w:rsidR="004A48B3" w:rsidRPr="0073542F" w:rsidRDefault="004A48B3" w:rsidP="006537F7">
            <w:pPr>
              <w:jc w:val="center"/>
              <w:rPr>
                <w:sz w:val="18"/>
                <w:szCs w:val="18"/>
              </w:rPr>
            </w:pPr>
            <w:r w:rsidRPr="0073542F">
              <w:rPr>
                <w:rFonts w:hint="eastAsia"/>
                <w:sz w:val="18"/>
                <w:szCs w:val="18"/>
              </w:rPr>
              <w:t>宁夏</w:t>
            </w:r>
          </w:p>
          <w:p w:rsidR="004A48B3" w:rsidRPr="0073542F" w:rsidRDefault="004A48B3" w:rsidP="006537F7">
            <w:pPr>
              <w:jc w:val="center"/>
              <w:rPr>
                <w:sz w:val="18"/>
                <w:szCs w:val="18"/>
              </w:rPr>
            </w:pPr>
            <w:r w:rsidRPr="0073542F">
              <w:rPr>
                <w:rFonts w:hint="eastAsia"/>
                <w:sz w:val="18"/>
                <w:szCs w:val="18"/>
              </w:rPr>
              <w:t>固原</w:t>
            </w:r>
          </w:p>
        </w:tc>
        <w:tc>
          <w:tcPr>
            <w:tcW w:w="709" w:type="dxa"/>
            <w:vAlign w:val="center"/>
          </w:tcPr>
          <w:p w:rsidR="004A48B3" w:rsidRPr="0073542F" w:rsidRDefault="004A48B3" w:rsidP="006537F7">
            <w:pPr>
              <w:jc w:val="center"/>
              <w:rPr>
                <w:sz w:val="18"/>
                <w:szCs w:val="18"/>
              </w:rPr>
            </w:pPr>
            <w:r w:rsidRPr="0073542F">
              <w:rPr>
                <w:sz w:val="18"/>
                <w:szCs w:val="18"/>
              </w:rPr>
              <w:t>ZH3</w:t>
            </w:r>
          </w:p>
        </w:tc>
        <w:tc>
          <w:tcPr>
            <w:tcW w:w="621" w:type="dxa"/>
            <w:vAlign w:val="center"/>
          </w:tcPr>
          <w:p w:rsidR="004A48B3" w:rsidRPr="0073542F" w:rsidRDefault="004A48B3" w:rsidP="006537F7">
            <w:pPr>
              <w:jc w:val="center"/>
              <w:rPr>
                <w:sz w:val="18"/>
                <w:szCs w:val="18"/>
              </w:rPr>
            </w:pPr>
            <w:r w:rsidRPr="0073542F">
              <w:rPr>
                <w:sz w:val="18"/>
                <w:szCs w:val="18"/>
              </w:rPr>
              <w:t>40</w:t>
            </w:r>
          </w:p>
        </w:tc>
        <w:tc>
          <w:tcPr>
            <w:tcW w:w="1398" w:type="dxa"/>
            <w:vAlign w:val="center"/>
          </w:tcPr>
          <w:p w:rsidR="004A48B3" w:rsidRPr="0073542F" w:rsidRDefault="004A48B3" w:rsidP="006537F7">
            <w:pPr>
              <w:jc w:val="center"/>
              <w:rPr>
                <w:sz w:val="18"/>
                <w:szCs w:val="18"/>
              </w:rPr>
            </w:pPr>
            <w:r w:rsidRPr="0073542F">
              <w:rPr>
                <w:sz w:val="18"/>
                <w:szCs w:val="18"/>
              </w:rPr>
              <w:t>8400</w:t>
            </w:r>
          </w:p>
        </w:tc>
        <w:tc>
          <w:tcPr>
            <w:tcW w:w="586" w:type="dxa"/>
            <w:vAlign w:val="center"/>
          </w:tcPr>
          <w:p w:rsidR="004A48B3" w:rsidRPr="0073542F" w:rsidRDefault="004A48B3" w:rsidP="006537F7">
            <w:pPr>
              <w:jc w:val="center"/>
              <w:rPr>
                <w:sz w:val="18"/>
                <w:szCs w:val="18"/>
              </w:rPr>
            </w:pPr>
            <w:r w:rsidRPr="0073542F">
              <w:rPr>
                <w:sz w:val="18"/>
                <w:szCs w:val="18"/>
              </w:rPr>
              <w:t>0.8</w:t>
            </w:r>
          </w:p>
        </w:tc>
        <w:tc>
          <w:tcPr>
            <w:tcW w:w="1240" w:type="dxa"/>
            <w:vAlign w:val="center"/>
          </w:tcPr>
          <w:p w:rsidR="004A48B3" w:rsidRPr="0073542F" w:rsidRDefault="004A48B3" w:rsidP="00631242">
            <w:pPr>
              <w:jc w:val="center"/>
              <w:rPr>
                <w:sz w:val="18"/>
                <w:szCs w:val="18"/>
              </w:rPr>
            </w:pPr>
            <w:r w:rsidRPr="0073542F">
              <w:rPr>
                <w:rFonts w:hint="eastAsia"/>
                <w:sz w:val="18"/>
                <w:szCs w:val="18"/>
              </w:rPr>
              <w:t>端承摩擦桩</w:t>
            </w:r>
          </w:p>
        </w:tc>
        <w:tc>
          <w:tcPr>
            <w:tcW w:w="1569" w:type="dxa"/>
            <w:vAlign w:val="center"/>
          </w:tcPr>
          <w:p w:rsidR="004A48B3" w:rsidRPr="0073542F" w:rsidRDefault="004A48B3" w:rsidP="006537F7">
            <w:pPr>
              <w:jc w:val="center"/>
              <w:rPr>
                <w:sz w:val="18"/>
                <w:szCs w:val="18"/>
              </w:rPr>
            </w:pPr>
            <w:r w:rsidRPr="0073542F">
              <w:rPr>
                <w:sz w:val="18"/>
                <w:szCs w:val="18"/>
              </w:rPr>
              <w:t>46</w:t>
            </w:r>
          </w:p>
        </w:tc>
        <w:tc>
          <w:tcPr>
            <w:tcW w:w="1124" w:type="dxa"/>
            <w:vAlign w:val="center"/>
          </w:tcPr>
          <w:p w:rsidR="004A48B3" w:rsidRPr="0073542F" w:rsidRDefault="004A48B3" w:rsidP="006537F7">
            <w:pPr>
              <w:jc w:val="center"/>
              <w:rPr>
                <w:sz w:val="18"/>
                <w:szCs w:val="18"/>
              </w:rPr>
            </w:pPr>
            <w:r w:rsidRPr="0073542F">
              <w:rPr>
                <w:sz w:val="18"/>
                <w:szCs w:val="18"/>
              </w:rPr>
              <w:t>19</w:t>
            </w:r>
          </w:p>
        </w:tc>
        <w:tc>
          <w:tcPr>
            <w:tcW w:w="870" w:type="dxa"/>
            <w:vAlign w:val="center"/>
          </w:tcPr>
          <w:p w:rsidR="004A48B3" w:rsidRPr="0073542F" w:rsidRDefault="004A48B3" w:rsidP="006537F7">
            <w:pPr>
              <w:jc w:val="center"/>
              <w:rPr>
                <w:sz w:val="18"/>
                <w:szCs w:val="18"/>
              </w:rPr>
            </w:pPr>
            <w:r w:rsidRPr="0073542F">
              <w:rPr>
                <w:sz w:val="18"/>
                <w:szCs w:val="18"/>
              </w:rPr>
              <w:t>0.55</w:t>
            </w:r>
          </w:p>
        </w:tc>
      </w:tr>
      <w:tr w:rsidR="004A48B3" w:rsidRPr="0073542F" w:rsidTr="00631242">
        <w:trPr>
          <w:jc w:val="center"/>
        </w:trPr>
        <w:tc>
          <w:tcPr>
            <w:tcW w:w="694" w:type="dxa"/>
            <w:vMerge/>
            <w:vAlign w:val="center"/>
          </w:tcPr>
          <w:p w:rsidR="004A48B3" w:rsidRPr="0073542F" w:rsidRDefault="004A48B3" w:rsidP="006537F7">
            <w:pPr>
              <w:jc w:val="center"/>
              <w:rPr>
                <w:sz w:val="18"/>
                <w:szCs w:val="18"/>
              </w:rPr>
            </w:pPr>
          </w:p>
        </w:tc>
        <w:tc>
          <w:tcPr>
            <w:tcW w:w="709" w:type="dxa"/>
            <w:vAlign w:val="center"/>
          </w:tcPr>
          <w:p w:rsidR="004A48B3" w:rsidRPr="0073542F" w:rsidRDefault="004A48B3" w:rsidP="006537F7">
            <w:pPr>
              <w:jc w:val="center"/>
              <w:rPr>
                <w:sz w:val="18"/>
                <w:szCs w:val="18"/>
              </w:rPr>
            </w:pPr>
            <w:r w:rsidRPr="0073542F">
              <w:rPr>
                <w:sz w:val="18"/>
                <w:szCs w:val="18"/>
              </w:rPr>
              <w:t>ZH4</w:t>
            </w:r>
          </w:p>
        </w:tc>
        <w:tc>
          <w:tcPr>
            <w:tcW w:w="621" w:type="dxa"/>
            <w:vAlign w:val="center"/>
          </w:tcPr>
          <w:p w:rsidR="004A48B3" w:rsidRPr="0073542F" w:rsidRDefault="004A48B3" w:rsidP="006537F7">
            <w:pPr>
              <w:jc w:val="center"/>
              <w:rPr>
                <w:sz w:val="18"/>
                <w:szCs w:val="18"/>
              </w:rPr>
            </w:pPr>
            <w:r w:rsidRPr="0073542F">
              <w:rPr>
                <w:sz w:val="18"/>
                <w:szCs w:val="18"/>
              </w:rPr>
              <w:t>40</w:t>
            </w:r>
          </w:p>
        </w:tc>
        <w:tc>
          <w:tcPr>
            <w:tcW w:w="1398" w:type="dxa"/>
            <w:vAlign w:val="center"/>
          </w:tcPr>
          <w:p w:rsidR="004A48B3" w:rsidRPr="0073542F" w:rsidRDefault="004A48B3" w:rsidP="006537F7">
            <w:pPr>
              <w:jc w:val="center"/>
              <w:rPr>
                <w:sz w:val="18"/>
                <w:szCs w:val="18"/>
              </w:rPr>
            </w:pPr>
            <w:r w:rsidRPr="0073542F">
              <w:rPr>
                <w:sz w:val="18"/>
                <w:szCs w:val="18"/>
              </w:rPr>
              <w:t>4800</w:t>
            </w:r>
          </w:p>
        </w:tc>
        <w:tc>
          <w:tcPr>
            <w:tcW w:w="586" w:type="dxa"/>
            <w:vAlign w:val="center"/>
          </w:tcPr>
          <w:p w:rsidR="004A48B3" w:rsidRPr="0073542F" w:rsidRDefault="004A48B3" w:rsidP="006537F7">
            <w:pPr>
              <w:jc w:val="center"/>
              <w:rPr>
                <w:sz w:val="18"/>
                <w:szCs w:val="18"/>
              </w:rPr>
            </w:pPr>
            <w:r w:rsidRPr="0073542F">
              <w:rPr>
                <w:sz w:val="18"/>
                <w:szCs w:val="18"/>
              </w:rPr>
              <w:t>0.8</w:t>
            </w:r>
          </w:p>
        </w:tc>
        <w:tc>
          <w:tcPr>
            <w:tcW w:w="1240" w:type="dxa"/>
            <w:vAlign w:val="center"/>
          </w:tcPr>
          <w:p w:rsidR="004A48B3" w:rsidRPr="0073542F" w:rsidRDefault="004A48B3" w:rsidP="00631242">
            <w:pPr>
              <w:jc w:val="center"/>
              <w:rPr>
                <w:sz w:val="18"/>
                <w:szCs w:val="18"/>
              </w:rPr>
            </w:pPr>
            <w:r w:rsidRPr="0073542F">
              <w:rPr>
                <w:rFonts w:hint="eastAsia"/>
                <w:sz w:val="18"/>
                <w:szCs w:val="18"/>
              </w:rPr>
              <w:t>端承摩擦桩</w:t>
            </w:r>
          </w:p>
        </w:tc>
        <w:tc>
          <w:tcPr>
            <w:tcW w:w="1569" w:type="dxa"/>
            <w:vAlign w:val="center"/>
          </w:tcPr>
          <w:p w:rsidR="004A48B3" w:rsidRPr="0073542F" w:rsidRDefault="004A48B3" w:rsidP="006537F7">
            <w:pPr>
              <w:jc w:val="center"/>
              <w:rPr>
                <w:sz w:val="18"/>
                <w:szCs w:val="18"/>
              </w:rPr>
            </w:pPr>
            <w:r w:rsidRPr="0073542F">
              <w:rPr>
                <w:sz w:val="18"/>
                <w:szCs w:val="18"/>
              </w:rPr>
              <w:t>33.1</w:t>
            </w:r>
          </w:p>
        </w:tc>
        <w:tc>
          <w:tcPr>
            <w:tcW w:w="1124" w:type="dxa"/>
            <w:vAlign w:val="center"/>
          </w:tcPr>
          <w:p w:rsidR="004A48B3" w:rsidRPr="0073542F" w:rsidRDefault="004A48B3" w:rsidP="006537F7">
            <w:pPr>
              <w:jc w:val="center"/>
              <w:rPr>
                <w:sz w:val="18"/>
                <w:szCs w:val="18"/>
              </w:rPr>
            </w:pPr>
            <w:r w:rsidRPr="0073542F">
              <w:rPr>
                <w:sz w:val="18"/>
                <w:szCs w:val="18"/>
              </w:rPr>
              <w:t>18</w:t>
            </w:r>
          </w:p>
        </w:tc>
        <w:tc>
          <w:tcPr>
            <w:tcW w:w="870" w:type="dxa"/>
            <w:vAlign w:val="center"/>
          </w:tcPr>
          <w:p w:rsidR="004A48B3" w:rsidRPr="0073542F" w:rsidRDefault="004A48B3" w:rsidP="006537F7">
            <w:pPr>
              <w:jc w:val="center"/>
              <w:rPr>
                <w:sz w:val="18"/>
                <w:szCs w:val="18"/>
              </w:rPr>
            </w:pPr>
            <w:r w:rsidRPr="0073542F">
              <w:rPr>
                <w:sz w:val="18"/>
                <w:szCs w:val="18"/>
              </w:rPr>
              <w:t>0.52</w:t>
            </w:r>
          </w:p>
        </w:tc>
      </w:tr>
      <w:tr w:rsidR="004A48B3" w:rsidRPr="0073542F" w:rsidTr="00631242">
        <w:trPr>
          <w:jc w:val="center"/>
        </w:trPr>
        <w:tc>
          <w:tcPr>
            <w:tcW w:w="694" w:type="dxa"/>
            <w:vMerge/>
            <w:vAlign w:val="center"/>
          </w:tcPr>
          <w:p w:rsidR="004A48B3" w:rsidRPr="0073542F" w:rsidRDefault="004A48B3" w:rsidP="006537F7">
            <w:pPr>
              <w:jc w:val="center"/>
              <w:rPr>
                <w:sz w:val="18"/>
                <w:szCs w:val="18"/>
              </w:rPr>
            </w:pPr>
          </w:p>
        </w:tc>
        <w:tc>
          <w:tcPr>
            <w:tcW w:w="709" w:type="dxa"/>
            <w:vAlign w:val="center"/>
          </w:tcPr>
          <w:p w:rsidR="004A48B3" w:rsidRPr="0073542F" w:rsidRDefault="004A48B3" w:rsidP="006537F7">
            <w:pPr>
              <w:jc w:val="center"/>
              <w:rPr>
                <w:sz w:val="18"/>
                <w:szCs w:val="18"/>
              </w:rPr>
            </w:pPr>
            <w:r w:rsidRPr="0073542F">
              <w:rPr>
                <w:sz w:val="18"/>
                <w:szCs w:val="18"/>
              </w:rPr>
              <w:t>ZH5</w:t>
            </w:r>
          </w:p>
        </w:tc>
        <w:tc>
          <w:tcPr>
            <w:tcW w:w="621" w:type="dxa"/>
            <w:vAlign w:val="center"/>
          </w:tcPr>
          <w:p w:rsidR="004A48B3" w:rsidRPr="0073542F" w:rsidRDefault="004A48B3" w:rsidP="006537F7">
            <w:pPr>
              <w:jc w:val="center"/>
              <w:rPr>
                <w:sz w:val="18"/>
                <w:szCs w:val="18"/>
              </w:rPr>
            </w:pPr>
            <w:r w:rsidRPr="0073542F">
              <w:rPr>
                <w:sz w:val="18"/>
                <w:szCs w:val="18"/>
              </w:rPr>
              <w:t>20</w:t>
            </w:r>
          </w:p>
        </w:tc>
        <w:tc>
          <w:tcPr>
            <w:tcW w:w="1398" w:type="dxa"/>
            <w:vAlign w:val="center"/>
          </w:tcPr>
          <w:p w:rsidR="004A48B3" w:rsidRPr="0073542F" w:rsidRDefault="004A48B3" w:rsidP="006537F7">
            <w:pPr>
              <w:jc w:val="center"/>
              <w:rPr>
                <w:sz w:val="18"/>
                <w:szCs w:val="18"/>
              </w:rPr>
            </w:pPr>
            <w:r w:rsidRPr="0073542F">
              <w:rPr>
                <w:sz w:val="18"/>
                <w:szCs w:val="18"/>
              </w:rPr>
              <w:t>—</w:t>
            </w:r>
          </w:p>
        </w:tc>
        <w:tc>
          <w:tcPr>
            <w:tcW w:w="586" w:type="dxa"/>
            <w:vAlign w:val="center"/>
          </w:tcPr>
          <w:p w:rsidR="004A48B3" w:rsidRPr="0073542F" w:rsidRDefault="004A48B3" w:rsidP="006537F7">
            <w:pPr>
              <w:jc w:val="center"/>
              <w:rPr>
                <w:sz w:val="18"/>
                <w:szCs w:val="18"/>
              </w:rPr>
            </w:pPr>
            <w:r w:rsidRPr="0073542F">
              <w:rPr>
                <w:sz w:val="18"/>
                <w:szCs w:val="18"/>
              </w:rPr>
              <w:t>0.8</w:t>
            </w:r>
          </w:p>
        </w:tc>
        <w:tc>
          <w:tcPr>
            <w:tcW w:w="1240" w:type="dxa"/>
            <w:vAlign w:val="center"/>
          </w:tcPr>
          <w:p w:rsidR="004A48B3" w:rsidRPr="0073542F" w:rsidRDefault="004A48B3" w:rsidP="006537F7">
            <w:pPr>
              <w:jc w:val="center"/>
              <w:rPr>
                <w:sz w:val="18"/>
                <w:szCs w:val="18"/>
              </w:rPr>
            </w:pPr>
            <w:r w:rsidRPr="0073542F">
              <w:rPr>
                <w:rFonts w:hint="eastAsia"/>
                <w:sz w:val="18"/>
                <w:szCs w:val="18"/>
              </w:rPr>
              <w:t>悬吊桩</w:t>
            </w:r>
          </w:p>
        </w:tc>
        <w:tc>
          <w:tcPr>
            <w:tcW w:w="1569" w:type="dxa"/>
            <w:vAlign w:val="center"/>
          </w:tcPr>
          <w:p w:rsidR="004A48B3" w:rsidRPr="0073542F" w:rsidRDefault="004A48B3" w:rsidP="006537F7">
            <w:pPr>
              <w:jc w:val="center"/>
              <w:rPr>
                <w:sz w:val="18"/>
                <w:szCs w:val="18"/>
              </w:rPr>
            </w:pPr>
            <w:r w:rsidRPr="0073542F">
              <w:rPr>
                <w:sz w:val="18"/>
                <w:szCs w:val="18"/>
              </w:rPr>
              <w:t>22</w:t>
            </w:r>
          </w:p>
        </w:tc>
        <w:tc>
          <w:tcPr>
            <w:tcW w:w="1124" w:type="dxa"/>
            <w:vAlign w:val="center"/>
          </w:tcPr>
          <w:p w:rsidR="004A48B3" w:rsidRPr="0073542F" w:rsidRDefault="004A48B3" w:rsidP="006537F7">
            <w:pPr>
              <w:jc w:val="center"/>
              <w:rPr>
                <w:sz w:val="18"/>
                <w:szCs w:val="18"/>
              </w:rPr>
            </w:pPr>
            <w:r w:rsidRPr="0073542F">
              <w:rPr>
                <w:sz w:val="18"/>
                <w:szCs w:val="18"/>
              </w:rPr>
              <w:t>—</w:t>
            </w:r>
          </w:p>
        </w:tc>
        <w:tc>
          <w:tcPr>
            <w:tcW w:w="870" w:type="dxa"/>
            <w:vAlign w:val="center"/>
          </w:tcPr>
          <w:p w:rsidR="004A48B3" w:rsidRPr="0073542F" w:rsidRDefault="004A48B3" w:rsidP="006537F7">
            <w:pPr>
              <w:jc w:val="center"/>
              <w:rPr>
                <w:sz w:val="18"/>
                <w:szCs w:val="18"/>
              </w:rPr>
            </w:pPr>
            <w:r w:rsidRPr="0073542F">
              <w:rPr>
                <w:sz w:val="18"/>
                <w:szCs w:val="18"/>
              </w:rPr>
              <w:t>—</w:t>
            </w:r>
          </w:p>
        </w:tc>
      </w:tr>
      <w:tr w:rsidR="004A48B3" w:rsidRPr="0073542F" w:rsidTr="00631242">
        <w:trPr>
          <w:trHeight w:val="467"/>
          <w:jc w:val="center"/>
        </w:trPr>
        <w:tc>
          <w:tcPr>
            <w:tcW w:w="694" w:type="dxa"/>
            <w:vMerge w:val="restart"/>
            <w:vAlign w:val="center"/>
          </w:tcPr>
          <w:p w:rsidR="004A48B3" w:rsidRPr="0073542F" w:rsidRDefault="004A48B3" w:rsidP="006537F7">
            <w:pPr>
              <w:jc w:val="center"/>
              <w:rPr>
                <w:sz w:val="18"/>
                <w:szCs w:val="18"/>
              </w:rPr>
            </w:pPr>
            <w:r w:rsidRPr="0073542F">
              <w:rPr>
                <w:rFonts w:hint="eastAsia"/>
                <w:sz w:val="18"/>
                <w:szCs w:val="18"/>
              </w:rPr>
              <w:t>甘肃</w:t>
            </w:r>
          </w:p>
          <w:p w:rsidR="004A48B3" w:rsidRPr="0073542F" w:rsidRDefault="004A48B3" w:rsidP="006537F7">
            <w:pPr>
              <w:jc w:val="center"/>
              <w:rPr>
                <w:sz w:val="18"/>
                <w:szCs w:val="18"/>
              </w:rPr>
            </w:pPr>
            <w:r w:rsidRPr="0073542F">
              <w:rPr>
                <w:rFonts w:hint="eastAsia"/>
                <w:sz w:val="18"/>
                <w:szCs w:val="18"/>
              </w:rPr>
              <w:t>定西</w:t>
            </w:r>
          </w:p>
        </w:tc>
        <w:tc>
          <w:tcPr>
            <w:tcW w:w="709" w:type="dxa"/>
            <w:vAlign w:val="center"/>
          </w:tcPr>
          <w:p w:rsidR="004A48B3" w:rsidRPr="0073542F" w:rsidRDefault="004A48B3" w:rsidP="006537F7">
            <w:pPr>
              <w:jc w:val="center"/>
              <w:rPr>
                <w:sz w:val="18"/>
                <w:szCs w:val="18"/>
              </w:rPr>
            </w:pPr>
            <w:r w:rsidRPr="0073542F">
              <w:rPr>
                <w:sz w:val="18"/>
                <w:szCs w:val="18"/>
              </w:rPr>
              <w:t>SZ1</w:t>
            </w:r>
          </w:p>
        </w:tc>
        <w:tc>
          <w:tcPr>
            <w:tcW w:w="621" w:type="dxa"/>
            <w:vAlign w:val="center"/>
          </w:tcPr>
          <w:p w:rsidR="004A48B3" w:rsidRPr="0073542F" w:rsidRDefault="004A48B3" w:rsidP="006537F7">
            <w:pPr>
              <w:jc w:val="center"/>
              <w:rPr>
                <w:sz w:val="18"/>
                <w:szCs w:val="18"/>
              </w:rPr>
            </w:pPr>
            <w:r w:rsidRPr="0073542F">
              <w:rPr>
                <w:sz w:val="18"/>
                <w:szCs w:val="18"/>
              </w:rPr>
              <w:t>26</w:t>
            </w:r>
          </w:p>
        </w:tc>
        <w:tc>
          <w:tcPr>
            <w:tcW w:w="1398" w:type="dxa"/>
            <w:vAlign w:val="center"/>
          </w:tcPr>
          <w:p w:rsidR="004A48B3" w:rsidRPr="0073542F" w:rsidRDefault="004A48B3" w:rsidP="006537F7">
            <w:pPr>
              <w:jc w:val="center"/>
              <w:rPr>
                <w:sz w:val="18"/>
                <w:szCs w:val="18"/>
              </w:rPr>
            </w:pPr>
            <w:r w:rsidRPr="0073542F">
              <w:rPr>
                <w:sz w:val="18"/>
                <w:szCs w:val="18"/>
              </w:rPr>
              <w:t>5400</w:t>
            </w:r>
          </w:p>
        </w:tc>
        <w:tc>
          <w:tcPr>
            <w:tcW w:w="586" w:type="dxa"/>
            <w:vAlign w:val="center"/>
          </w:tcPr>
          <w:p w:rsidR="004A48B3" w:rsidRPr="0073542F" w:rsidRDefault="004A48B3" w:rsidP="006537F7">
            <w:pPr>
              <w:jc w:val="center"/>
              <w:rPr>
                <w:sz w:val="18"/>
                <w:szCs w:val="18"/>
              </w:rPr>
            </w:pPr>
            <w:r w:rsidRPr="0073542F">
              <w:rPr>
                <w:sz w:val="18"/>
                <w:szCs w:val="18"/>
              </w:rPr>
              <w:t>0.8</w:t>
            </w:r>
          </w:p>
        </w:tc>
        <w:tc>
          <w:tcPr>
            <w:tcW w:w="1240" w:type="dxa"/>
            <w:vAlign w:val="center"/>
          </w:tcPr>
          <w:p w:rsidR="004A48B3" w:rsidRPr="0073542F" w:rsidRDefault="004A48B3" w:rsidP="006537F7">
            <w:pPr>
              <w:jc w:val="center"/>
              <w:rPr>
                <w:sz w:val="18"/>
                <w:szCs w:val="18"/>
              </w:rPr>
            </w:pPr>
            <w:r w:rsidRPr="0073542F">
              <w:rPr>
                <w:rFonts w:hint="eastAsia"/>
                <w:sz w:val="18"/>
                <w:szCs w:val="18"/>
              </w:rPr>
              <w:t>灌注桩</w:t>
            </w:r>
          </w:p>
        </w:tc>
        <w:tc>
          <w:tcPr>
            <w:tcW w:w="1569" w:type="dxa"/>
            <w:vAlign w:val="center"/>
          </w:tcPr>
          <w:p w:rsidR="004A48B3" w:rsidRPr="0073542F" w:rsidRDefault="004A48B3" w:rsidP="006537F7">
            <w:pPr>
              <w:jc w:val="center"/>
              <w:rPr>
                <w:sz w:val="18"/>
                <w:szCs w:val="18"/>
              </w:rPr>
            </w:pPr>
            <w:r w:rsidRPr="0073542F">
              <w:rPr>
                <w:sz w:val="18"/>
                <w:szCs w:val="18"/>
              </w:rPr>
              <w:t>319.62</w:t>
            </w:r>
          </w:p>
          <w:p w:rsidR="004A48B3" w:rsidRPr="0073542F" w:rsidRDefault="004A48B3" w:rsidP="006537F7">
            <w:pPr>
              <w:jc w:val="center"/>
              <w:rPr>
                <w:sz w:val="18"/>
                <w:szCs w:val="18"/>
              </w:rPr>
            </w:pPr>
            <w:r w:rsidRPr="0073542F">
              <w:rPr>
                <w:sz w:val="18"/>
                <w:szCs w:val="18"/>
              </w:rPr>
              <w:t>(</w:t>
            </w:r>
            <w:r w:rsidRPr="0073542F">
              <w:rPr>
                <w:rFonts w:hint="eastAsia"/>
                <w:sz w:val="18"/>
                <w:szCs w:val="18"/>
              </w:rPr>
              <w:t>极限值</w:t>
            </w:r>
            <w:r w:rsidRPr="0073542F">
              <w:rPr>
                <w:sz w:val="18"/>
                <w:szCs w:val="18"/>
              </w:rPr>
              <w:t>)</w:t>
            </w:r>
          </w:p>
        </w:tc>
        <w:tc>
          <w:tcPr>
            <w:tcW w:w="1124" w:type="dxa"/>
            <w:vAlign w:val="center"/>
          </w:tcPr>
          <w:p w:rsidR="004A48B3" w:rsidRPr="0073542F" w:rsidRDefault="004A48B3" w:rsidP="006537F7">
            <w:pPr>
              <w:jc w:val="center"/>
              <w:rPr>
                <w:sz w:val="18"/>
                <w:szCs w:val="18"/>
              </w:rPr>
            </w:pPr>
            <w:r w:rsidRPr="0073542F">
              <w:rPr>
                <w:sz w:val="18"/>
                <w:szCs w:val="18"/>
              </w:rPr>
              <w:t>16</w:t>
            </w:r>
          </w:p>
        </w:tc>
        <w:tc>
          <w:tcPr>
            <w:tcW w:w="870" w:type="dxa"/>
            <w:vAlign w:val="center"/>
          </w:tcPr>
          <w:p w:rsidR="004A48B3" w:rsidRPr="0073542F" w:rsidRDefault="004A48B3" w:rsidP="006537F7">
            <w:pPr>
              <w:jc w:val="center"/>
              <w:rPr>
                <w:sz w:val="18"/>
                <w:szCs w:val="18"/>
              </w:rPr>
            </w:pPr>
            <w:r w:rsidRPr="0073542F">
              <w:rPr>
                <w:sz w:val="18"/>
                <w:szCs w:val="18"/>
              </w:rPr>
              <w:t>0.50</w:t>
            </w:r>
          </w:p>
        </w:tc>
      </w:tr>
      <w:tr w:rsidR="004A48B3" w:rsidRPr="0073542F" w:rsidTr="00631242">
        <w:trPr>
          <w:jc w:val="center"/>
        </w:trPr>
        <w:tc>
          <w:tcPr>
            <w:tcW w:w="694" w:type="dxa"/>
            <w:vMerge/>
            <w:vAlign w:val="center"/>
          </w:tcPr>
          <w:p w:rsidR="004A48B3" w:rsidRPr="0073542F" w:rsidRDefault="004A48B3" w:rsidP="006537F7">
            <w:pPr>
              <w:jc w:val="center"/>
              <w:rPr>
                <w:sz w:val="18"/>
                <w:szCs w:val="18"/>
              </w:rPr>
            </w:pPr>
          </w:p>
        </w:tc>
        <w:tc>
          <w:tcPr>
            <w:tcW w:w="709" w:type="dxa"/>
            <w:vAlign w:val="center"/>
          </w:tcPr>
          <w:p w:rsidR="004A48B3" w:rsidRPr="0073542F" w:rsidRDefault="004A48B3" w:rsidP="006537F7">
            <w:pPr>
              <w:jc w:val="center"/>
              <w:rPr>
                <w:sz w:val="18"/>
                <w:szCs w:val="18"/>
              </w:rPr>
            </w:pPr>
            <w:r w:rsidRPr="0073542F">
              <w:rPr>
                <w:sz w:val="18"/>
                <w:szCs w:val="18"/>
              </w:rPr>
              <w:t>SZ2</w:t>
            </w:r>
          </w:p>
        </w:tc>
        <w:tc>
          <w:tcPr>
            <w:tcW w:w="621" w:type="dxa"/>
            <w:vAlign w:val="center"/>
          </w:tcPr>
          <w:p w:rsidR="004A48B3" w:rsidRPr="0073542F" w:rsidRDefault="004A48B3" w:rsidP="006537F7">
            <w:pPr>
              <w:jc w:val="center"/>
              <w:rPr>
                <w:sz w:val="18"/>
                <w:szCs w:val="18"/>
              </w:rPr>
            </w:pPr>
            <w:r w:rsidRPr="0073542F">
              <w:rPr>
                <w:sz w:val="18"/>
                <w:szCs w:val="18"/>
              </w:rPr>
              <w:t>29</w:t>
            </w:r>
          </w:p>
        </w:tc>
        <w:tc>
          <w:tcPr>
            <w:tcW w:w="1398" w:type="dxa"/>
            <w:vAlign w:val="center"/>
          </w:tcPr>
          <w:p w:rsidR="004A48B3" w:rsidRPr="0073542F" w:rsidRDefault="004A48B3" w:rsidP="006537F7">
            <w:pPr>
              <w:jc w:val="center"/>
              <w:rPr>
                <w:sz w:val="18"/>
                <w:szCs w:val="18"/>
              </w:rPr>
            </w:pPr>
            <w:r w:rsidRPr="0073542F">
              <w:rPr>
                <w:sz w:val="18"/>
                <w:szCs w:val="18"/>
              </w:rPr>
              <w:t>4200</w:t>
            </w:r>
          </w:p>
        </w:tc>
        <w:tc>
          <w:tcPr>
            <w:tcW w:w="586" w:type="dxa"/>
            <w:vAlign w:val="center"/>
          </w:tcPr>
          <w:p w:rsidR="004A48B3" w:rsidRPr="0073542F" w:rsidRDefault="004A48B3" w:rsidP="006537F7">
            <w:pPr>
              <w:jc w:val="center"/>
              <w:rPr>
                <w:sz w:val="18"/>
                <w:szCs w:val="18"/>
              </w:rPr>
            </w:pPr>
            <w:r w:rsidRPr="0073542F">
              <w:rPr>
                <w:sz w:val="18"/>
                <w:szCs w:val="18"/>
              </w:rPr>
              <w:t>0.8</w:t>
            </w:r>
          </w:p>
        </w:tc>
        <w:tc>
          <w:tcPr>
            <w:tcW w:w="1240" w:type="dxa"/>
            <w:vAlign w:val="center"/>
          </w:tcPr>
          <w:p w:rsidR="004A48B3" w:rsidRPr="0073542F" w:rsidRDefault="004A48B3" w:rsidP="006537F7">
            <w:pPr>
              <w:jc w:val="center"/>
              <w:rPr>
                <w:sz w:val="18"/>
                <w:szCs w:val="18"/>
              </w:rPr>
            </w:pPr>
            <w:r w:rsidRPr="0073542F">
              <w:rPr>
                <w:rFonts w:hint="eastAsia"/>
                <w:sz w:val="18"/>
                <w:szCs w:val="18"/>
              </w:rPr>
              <w:t>灌注桩</w:t>
            </w:r>
          </w:p>
        </w:tc>
        <w:tc>
          <w:tcPr>
            <w:tcW w:w="1569" w:type="dxa"/>
            <w:vAlign w:val="center"/>
          </w:tcPr>
          <w:p w:rsidR="004A48B3" w:rsidRPr="0073542F" w:rsidRDefault="004A48B3" w:rsidP="006537F7">
            <w:pPr>
              <w:jc w:val="center"/>
              <w:rPr>
                <w:sz w:val="18"/>
                <w:szCs w:val="18"/>
              </w:rPr>
            </w:pPr>
            <w:r w:rsidRPr="0073542F">
              <w:rPr>
                <w:sz w:val="18"/>
                <w:szCs w:val="18"/>
              </w:rPr>
              <w:t>586.68</w:t>
            </w:r>
          </w:p>
          <w:p w:rsidR="004A48B3" w:rsidRPr="0073542F" w:rsidRDefault="004A48B3" w:rsidP="006537F7">
            <w:pPr>
              <w:jc w:val="center"/>
              <w:rPr>
                <w:sz w:val="18"/>
                <w:szCs w:val="18"/>
              </w:rPr>
            </w:pPr>
            <w:r w:rsidRPr="0073542F">
              <w:rPr>
                <w:sz w:val="18"/>
                <w:szCs w:val="18"/>
              </w:rPr>
              <w:t>(</w:t>
            </w:r>
            <w:r w:rsidRPr="0073542F">
              <w:rPr>
                <w:rFonts w:hint="eastAsia"/>
                <w:sz w:val="18"/>
                <w:szCs w:val="18"/>
              </w:rPr>
              <w:t>极限值</w:t>
            </w:r>
            <w:r w:rsidRPr="0073542F">
              <w:rPr>
                <w:sz w:val="18"/>
                <w:szCs w:val="18"/>
              </w:rPr>
              <w:t>)</w:t>
            </w:r>
          </w:p>
        </w:tc>
        <w:tc>
          <w:tcPr>
            <w:tcW w:w="1124" w:type="dxa"/>
            <w:vAlign w:val="center"/>
          </w:tcPr>
          <w:p w:rsidR="004A48B3" w:rsidRPr="0073542F" w:rsidRDefault="004A48B3" w:rsidP="006537F7">
            <w:pPr>
              <w:jc w:val="center"/>
              <w:rPr>
                <w:sz w:val="18"/>
                <w:szCs w:val="18"/>
              </w:rPr>
            </w:pPr>
            <w:r w:rsidRPr="0073542F">
              <w:rPr>
                <w:sz w:val="18"/>
                <w:szCs w:val="18"/>
              </w:rPr>
              <w:t>21</w:t>
            </w:r>
          </w:p>
        </w:tc>
        <w:tc>
          <w:tcPr>
            <w:tcW w:w="870" w:type="dxa"/>
            <w:vAlign w:val="center"/>
          </w:tcPr>
          <w:p w:rsidR="004A48B3" w:rsidRPr="0073542F" w:rsidRDefault="004A48B3" w:rsidP="006537F7">
            <w:pPr>
              <w:jc w:val="center"/>
              <w:rPr>
                <w:sz w:val="18"/>
                <w:szCs w:val="18"/>
              </w:rPr>
            </w:pPr>
            <w:r w:rsidRPr="0073542F">
              <w:rPr>
                <w:sz w:val="18"/>
                <w:szCs w:val="18"/>
              </w:rPr>
              <w:t>0.67</w:t>
            </w:r>
          </w:p>
        </w:tc>
      </w:tr>
      <w:tr w:rsidR="004A48B3" w:rsidRPr="0073542F" w:rsidTr="00631242">
        <w:trPr>
          <w:jc w:val="center"/>
        </w:trPr>
        <w:tc>
          <w:tcPr>
            <w:tcW w:w="694" w:type="dxa"/>
            <w:vMerge w:val="restart"/>
            <w:vAlign w:val="center"/>
          </w:tcPr>
          <w:p w:rsidR="004A48B3" w:rsidRPr="0073542F" w:rsidRDefault="004A48B3" w:rsidP="006537F7">
            <w:pPr>
              <w:jc w:val="center"/>
              <w:rPr>
                <w:sz w:val="18"/>
                <w:szCs w:val="18"/>
              </w:rPr>
            </w:pPr>
            <w:r w:rsidRPr="0073542F">
              <w:rPr>
                <w:rFonts w:hint="eastAsia"/>
                <w:sz w:val="18"/>
                <w:szCs w:val="18"/>
              </w:rPr>
              <w:t>甘肃</w:t>
            </w:r>
          </w:p>
          <w:p w:rsidR="004A48B3" w:rsidRPr="0073542F" w:rsidRDefault="004A48B3" w:rsidP="006537F7">
            <w:pPr>
              <w:jc w:val="center"/>
              <w:rPr>
                <w:sz w:val="18"/>
                <w:szCs w:val="18"/>
              </w:rPr>
            </w:pPr>
            <w:r w:rsidRPr="0073542F">
              <w:rPr>
                <w:rFonts w:hint="eastAsia"/>
                <w:sz w:val="18"/>
                <w:szCs w:val="18"/>
              </w:rPr>
              <w:t>庆阳</w:t>
            </w:r>
          </w:p>
        </w:tc>
        <w:tc>
          <w:tcPr>
            <w:tcW w:w="709" w:type="dxa"/>
            <w:vAlign w:val="center"/>
          </w:tcPr>
          <w:p w:rsidR="004A48B3" w:rsidRPr="0073542F" w:rsidRDefault="004A48B3" w:rsidP="006537F7">
            <w:pPr>
              <w:jc w:val="center"/>
              <w:rPr>
                <w:sz w:val="18"/>
                <w:szCs w:val="18"/>
              </w:rPr>
            </w:pPr>
            <w:r w:rsidRPr="0073542F">
              <w:rPr>
                <w:sz w:val="18"/>
                <w:szCs w:val="18"/>
              </w:rPr>
              <w:t>SZ1</w:t>
            </w:r>
          </w:p>
        </w:tc>
        <w:tc>
          <w:tcPr>
            <w:tcW w:w="621" w:type="dxa"/>
            <w:vAlign w:val="center"/>
          </w:tcPr>
          <w:p w:rsidR="004A48B3" w:rsidRPr="0073542F" w:rsidRDefault="004A48B3" w:rsidP="006537F7">
            <w:pPr>
              <w:jc w:val="center"/>
              <w:rPr>
                <w:sz w:val="18"/>
                <w:szCs w:val="18"/>
              </w:rPr>
            </w:pPr>
            <w:r w:rsidRPr="0073542F">
              <w:rPr>
                <w:sz w:val="18"/>
                <w:szCs w:val="18"/>
              </w:rPr>
              <w:t>40</w:t>
            </w:r>
          </w:p>
        </w:tc>
        <w:tc>
          <w:tcPr>
            <w:tcW w:w="1398" w:type="dxa"/>
            <w:vAlign w:val="center"/>
          </w:tcPr>
          <w:p w:rsidR="004A48B3" w:rsidRPr="0073542F" w:rsidRDefault="004A48B3" w:rsidP="006537F7">
            <w:pPr>
              <w:jc w:val="center"/>
              <w:rPr>
                <w:sz w:val="18"/>
                <w:szCs w:val="18"/>
              </w:rPr>
            </w:pPr>
            <w:r w:rsidRPr="0073542F">
              <w:rPr>
                <w:sz w:val="18"/>
                <w:szCs w:val="18"/>
              </w:rPr>
              <w:t>7500</w:t>
            </w:r>
          </w:p>
        </w:tc>
        <w:tc>
          <w:tcPr>
            <w:tcW w:w="586" w:type="dxa"/>
            <w:vAlign w:val="center"/>
          </w:tcPr>
          <w:p w:rsidR="004A48B3" w:rsidRPr="0073542F" w:rsidRDefault="004A48B3" w:rsidP="006537F7">
            <w:pPr>
              <w:jc w:val="center"/>
              <w:rPr>
                <w:sz w:val="18"/>
                <w:szCs w:val="18"/>
              </w:rPr>
            </w:pPr>
            <w:r w:rsidRPr="0073542F">
              <w:rPr>
                <w:sz w:val="18"/>
                <w:szCs w:val="18"/>
              </w:rPr>
              <w:t>0.8</w:t>
            </w:r>
          </w:p>
        </w:tc>
        <w:tc>
          <w:tcPr>
            <w:tcW w:w="1240" w:type="dxa"/>
            <w:vAlign w:val="center"/>
          </w:tcPr>
          <w:p w:rsidR="004A48B3" w:rsidRPr="0073542F" w:rsidRDefault="004A48B3" w:rsidP="006537F7">
            <w:pPr>
              <w:jc w:val="center"/>
              <w:rPr>
                <w:sz w:val="18"/>
                <w:szCs w:val="18"/>
              </w:rPr>
            </w:pPr>
            <w:r w:rsidRPr="0073542F">
              <w:rPr>
                <w:rFonts w:hint="eastAsia"/>
                <w:sz w:val="18"/>
                <w:szCs w:val="18"/>
              </w:rPr>
              <w:t>灌注桩</w:t>
            </w:r>
          </w:p>
        </w:tc>
        <w:tc>
          <w:tcPr>
            <w:tcW w:w="1569" w:type="dxa"/>
            <w:vAlign w:val="center"/>
          </w:tcPr>
          <w:p w:rsidR="004A48B3" w:rsidRPr="0073542F" w:rsidRDefault="004A48B3" w:rsidP="006537F7">
            <w:pPr>
              <w:jc w:val="center"/>
              <w:rPr>
                <w:sz w:val="18"/>
                <w:szCs w:val="18"/>
              </w:rPr>
            </w:pPr>
            <w:r w:rsidRPr="0073542F">
              <w:rPr>
                <w:sz w:val="18"/>
                <w:szCs w:val="18"/>
              </w:rPr>
              <w:t>27.6</w:t>
            </w:r>
          </w:p>
        </w:tc>
        <w:tc>
          <w:tcPr>
            <w:tcW w:w="1124" w:type="dxa"/>
            <w:vAlign w:val="center"/>
          </w:tcPr>
          <w:p w:rsidR="004A48B3" w:rsidRPr="0073542F" w:rsidRDefault="004A48B3" w:rsidP="006537F7">
            <w:pPr>
              <w:jc w:val="center"/>
              <w:rPr>
                <w:sz w:val="18"/>
                <w:szCs w:val="18"/>
              </w:rPr>
            </w:pPr>
            <w:r w:rsidRPr="0073542F">
              <w:rPr>
                <w:sz w:val="18"/>
                <w:szCs w:val="18"/>
              </w:rPr>
              <w:t>13.5</w:t>
            </w:r>
          </w:p>
        </w:tc>
        <w:tc>
          <w:tcPr>
            <w:tcW w:w="870" w:type="dxa"/>
            <w:vAlign w:val="center"/>
          </w:tcPr>
          <w:p w:rsidR="004A48B3" w:rsidRPr="0073542F" w:rsidRDefault="004A48B3" w:rsidP="006537F7">
            <w:pPr>
              <w:jc w:val="center"/>
              <w:rPr>
                <w:sz w:val="18"/>
                <w:szCs w:val="18"/>
              </w:rPr>
            </w:pPr>
            <w:r w:rsidRPr="0073542F">
              <w:rPr>
                <w:sz w:val="18"/>
                <w:szCs w:val="18"/>
              </w:rPr>
              <w:t>0.68</w:t>
            </w:r>
          </w:p>
        </w:tc>
      </w:tr>
      <w:tr w:rsidR="004A48B3" w:rsidRPr="0073542F" w:rsidTr="00631242">
        <w:trPr>
          <w:jc w:val="center"/>
        </w:trPr>
        <w:tc>
          <w:tcPr>
            <w:tcW w:w="694" w:type="dxa"/>
            <w:vMerge/>
            <w:vAlign w:val="center"/>
          </w:tcPr>
          <w:p w:rsidR="004A48B3" w:rsidRPr="0073542F" w:rsidRDefault="004A48B3" w:rsidP="006537F7">
            <w:pPr>
              <w:jc w:val="center"/>
              <w:rPr>
                <w:sz w:val="18"/>
                <w:szCs w:val="18"/>
              </w:rPr>
            </w:pPr>
          </w:p>
        </w:tc>
        <w:tc>
          <w:tcPr>
            <w:tcW w:w="709" w:type="dxa"/>
            <w:vAlign w:val="center"/>
          </w:tcPr>
          <w:p w:rsidR="004A48B3" w:rsidRPr="0073542F" w:rsidRDefault="004A48B3" w:rsidP="006537F7">
            <w:pPr>
              <w:jc w:val="center"/>
              <w:rPr>
                <w:sz w:val="18"/>
                <w:szCs w:val="18"/>
              </w:rPr>
            </w:pPr>
            <w:r w:rsidRPr="0073542F">
              <w:rPr>
                <w:sz w:val="18"/>
                <w:szCs w:val="18"/>
              </w:rPr>
              <w:t>SZ2</w:t>
            </w:r>
          </w:p>
        </w:tc>
        <w:tc>
          <w:tcPr>
            <w:tcW w:w="621" w:type="dxa"/>
            <w:vAlign w:val="center"/>
          </w:tcPr>
          <w:p w:rsidR="004A48B3" w:rsidRPr="0073542F" w:rsidRDefault="004A48B3" w:rsidP="006537F7">
            <w:pPr>
              <w:jc w:val="center"/>
              <w:rPr>
                <w:sz w:val="18"/>
                <w:szCs w:val="18"/>
              </w:rPr>
            </w:pPr>
            <w:r w:rsidRPr="0073542F">
              <w:rPr>
                <w:sz w:val="18"/>
                <w:szCs w:val="18"/>
              </w:rPr>
              <w:t>40</w:t>
            </w:r>
          </w:p>
        </w:tc>
        <w:tc>
          <w:tcPr>
            <w:tcW w:w="1398" w:type="dxa"/>
            <w:vAlign w:val="center"/>
          </w:tcPr>
          <w:p w:rsidR="004A48B3" w:rsidRPr="0073542F" w:rsidRDefault="004A48B3" w:rsidP="006537F7">
            <w:pPr>
              <w:jc w:val="center"/>
              <w:rPr>
                <w:sz w:val="18"/>
                <w:szCs w:val="18"/>
              </w:rPr>
            </w:pPr>
            <w:r w:rsidRPr="0073542F">
              <w:rPr>
                <w:sz w:val="18"/>
                <w:szCs w:val="18"/>
              </w:rPr>
              <w:t>8000</w:t>
            </w:r>
          </w:p>
        </w:tc>
        <w:tc>
          <w:tcPr>
            <w:tcW w:w="586" w:type="dxa"/>
            <w:vAlign w:val="center"/>
          </w:tcPr>
          <w:p w:rsidR="004A48B3" w:rsidRPr="0073542F" w:rsidRDefault="004A48B3" w:rsidP="006537F7">
            <w:pPr>
              <w:jc w:val="center"/>
              <w:rPr>
                <w:sz w:val="18"/>
                <w:szCs w:val="18"/>
              </w:rPr>
            </w:pPr>
            <w:r w:rsidRPr="0073542F">
              <w:rPr>
                <w:sz w:val="18"/>
                <w:szCs w:val="18"/>
              </w:rPr>
              <w:t>0.8</w:t>
            </w:r>
          </w:p>
        </w:tc>
        <w:tc>
          <w:tcPr>
            <w:tcW w:w="1240" w:type="dxa"/>
            <w:vAlign w:val="center"/>
          </w:tcPr>
          <w:p w:rsidR="004A48B3" w:rsidRPr="0073542F" w:rsidRDefault="004A48B3" w:rsidP="006537F7">
            <w:pPr>
              <w:jc w:val="center"/>
              <w:rPr>
                <w:sz w:val="18"/>
                <w:szCs w:val="18"/>
              </w:rPr>
            </w:pPr>
            <w:r w:rsidRPr="0073542F">
              <w:rPr>
                <w:rFonts w:hint="eastAsia"/>
                <w:sz w:val="18"/>
                <w:szCs w:val="18"/>
              </w:rPr>
              <w:t>灌注桩</w:t>
            </w:r>
          </w:p>
        </w:tc>
        <w:tc>
          <w:tcPr>
            <w:tcW w:w="1569" w:type="dxa"/>
            <w:vAlign w:val="center"/>
          </w:tcPr>
          <w:p w:rsidR="004A48B3" w:rsidRPr="0073542F" w:rsidRDefault="004A48B3" w:rsidP="006537F7">
            <w:pPr>
              <w:jc w:val="center"/>
              <w:rPr>
                <w:sz w:val="18"/>
                <w:szCs w:val="18"/>
              </w:rPr>
            </w:pPr>
            <w:r w:rsidRPr="0073542F">
              <w:rPr>
                <w:sz w:val="18"/>
                <w:szCs w:val="18"/>
              </w:rPr>
              <w:t>29.1</w:t>
            </w:r>
          </w:p>
        </w:tc>
        <w:tc>
          <w:tcPr>
            <w:tcW w:w="1124" w:type="dxa"/>
            <w:vAlign w:val="center"/>
          </w:tcPr>
          <w:p w:rsidR="004A48B3" w:rsidRPr="0073542F" w:rsidRDefault="004A48B3" w:rsidP="006537F7">
            <w:pPr>
              <w:jc w:val="center"/>
              <w:rPr>
                <w:sz w:val="18"/>
                <w:szCs w:val="18"/>
              </w:rPr>
            </w:pPr>
            <w:r w:rsidRPr="0073542F">
              <w:rPr>
                <w:sz w:val="18"/>
                <w:szCs w:val="18"/>
              </w:rPr>
              <w:t>15.6</w:t>
            </w:r>
          </w:p>
        </w:tc>
        <w:tc>
          <w:tcPr>
            <w:tcW w:w="870" w:type="dxa"/>
            <w:vAlign w:val="center"/>
          </w:tcPr>
          <w:p w:rsidR="004A48B3" w:rsidRPr="0073542F" w:rsidRDefault="004A48B3" w:rsidP="006537F7">
            <w:pPr>
              <w:jc w:val="center"/>
              <w:rPr>
                <w:sz w:val="18"/>
                <w:szCs w:val="18"/>
              </w:rPr>
            </w:pPr>
            <w:r w:rsidRPr="0073542F">
              <w:rPr>
                <w:sz w:val="18"/>
                <w:szCs w:val="18"/>
              </w:rPr>
              <w:t>0.78</w:t>
            </w:r>
          </w:p>
        </w:tc>
      </w:tr>
      <w:tr w:rsidR="004A48B3" w:rsidRPr="0073542F" w:rsidTr="00631242">
        <w:trPr>
          <w:trHeight w:val="288"/>
          <w:jc w:val="center"/>
        </w:trPr>
        <w:tc>
          <w:tcPr>
            <w:tcW w:w="694" w:type="dxa"/>
            <w:vMerge w:val="restart"/>
            <w:vAlign w:val="center"/>
          </w:tcPr>
          <w:p w:rsidR="004A48B3" w:rsidRDefault="004A48B3" w:rsidP="006537F7">
            <w:pPr>
              <w:jc w:val="center"/>
              <w:rPr>
                <w:sz w:val="18"/>
                <w:szCs w:val="18"/>
              </w:rPr>
            </w:pPr>
            <w:r>
              <w:rPr>
                <w:rFonts w:hint="eastAsia"/>
                <w:sz w:val="18"/>
                <w:szCs w:val="18"/>
              </w:rPr>
              <w:t>陕西</w:t>
            </w:r>
          </w:p>
          <w:p w:rsidR="004A48B3" w:rsidRPr="0073542F" w:rsidRDefault="004A48B3" w:rsidP="006537F7">
            <w:pPr>
              <w:jc w:val="center"/>
              <w:rPr>
                <w:sz w:val="18"/>
                <w:szCs w:val="18"/>
              </w:rPr>
            </w:pPr>
            <w:r w:rsidRPr="0073542F">
              <w:rPr>
                <w:rFonts w:hint="eastAsia"/>
                <w:sz w:val="18"/>
                <w:szCs w:val="18"/>
              </w:rPr>
              <w:t>蒲城</w:t>
            </w:r>
          </w:p>
          <w:p w:rsidR="004A48B3" w:rsidRPr="0073542F" w:rsidRDefault="004A48B3" w:rsidP="006537F7">
            <w:pPr>
              <w:jc w:val="center"/>
              <w:rPr>
                <w:sz w:val="18"/>
                <w:szCs w:val="18"/>
              </w:rPr>
            </w:pPr>
            <w:r w:rsidRPr="0073542F">
              <w:rPr>
                <w:rFonts w:hint="eastAsia"/>
                <w:sz w:val="18"/>
                <w:szCs w:val="18"/>
              </w:rPr>
              <w:t>电厂</w:t>
            </w:r>
          </w:p>
        </w:tc>
        <w:tc>
          <w:tcPr>
            <w:tcW w:w="709" w:type="dxa"/>
            <w:vAlign w:val="center"/>
          </w:tcPr>
          <w:p w:rsidR="004A48B3" w:rsidRPr="0073542F" w:rsidRDefault="004A48B3" w:rsidP="006537F7">
            <w:pPr>
              <w:jc w:val="center"/>
              <w:rPr>
                <w:sz w:val="18"/>
                <w:szCs w:val="18"/>
              </w:rPr>
            </w:pPr>
            <w:r w:rsidRPr="0073542F">
              <w:rPr>
                <w:sz w:val="18"/>
                <w:szCs w:val="18"/>
              </w:rPr>
              <w:t>A1</w:t>
            </w:r>
          </w:p>
        </w:tc>
        <w:tc>
          <w:tcPr>
            <w:tcW w:w="621" w:type="dxa"/>
            <w:vAlign w:val="center"/>
          </w:tcPr>
          <w:p w:rsidR="004A48B3" w:rsidRPr="0073542F" w:rsidRDefault="004A48B3" w:rsidP="006537F7">
            <w:pPr>
              <w:jc w:val="center"/>
              <w:rPr>
                <w:sz w:val="18"/>
                <w:szCs w:val="18"/>
              </w:rPr>
            </w:pPr>
            <w:r w:rsidRPr="0073542F">
              <w:rPr>
                <w:sz w:val="18"/>
                <w:szCs w:val="18"/>
              </w:rPr>
              <w:t>40</w:t>
            </w:r>
          </w:p>
        </w:tc>
        <w:tc>
          <w:tcPr>
            <w:tcW w:w="1398" w:type="dxa"/>
            <w:vAlign w:val="center"/>
          </w:tcPr>
          <w:p w:rsidR="004A48B3" w:rsidRPr="0073542F" w:rsidRDefault="004A48B3" w:rsidP="006537F7">
            <w:pPr>
              <w:jc w:val="center"/>
              <w:rPr>
                <w:sz w:val="18"/>
                <w:szCs w:val="18"/>
              </w:rPr>
            </w:pPr>
            <w:r w:rsidRPr="0073542F">
              <w:rPr>
                <w:sz w:val="18"/>
                <w:szCs w:val="18"/>
              </w:rPr>
              <w:t>6000</w:t>
            </w:r>
          </w:p>
        </w:tc>
        <w:tc>
          <w:tcPr>
            <w:tcW w:w="586" w:type="dxa"/>
            <w:vMerge w:val="restart"/>
            <w:vAlign w:val="center"/>
          </w:tcPr>
          <w:p w:rsidR="004A48B3" w:rsidRPr="0073542F" w:rsidRDefault="004A48B3" w:rsidP="006537F7">
            <w:pPr>
              <w:jc w:val="center"/>
              <w:rPr>
                <w:sz w:val="18"/>
                <w:szCs w:val="18"/>
              </w:rPr>
            </w:pPr>
            <w:r w:rsidRPr="0073542F">
              <w:rPr>
                <w:sz w:val="18"/>
                <w:szCs w:val="18"/>
              </w:rPr>
              <w:t>D1.2</w:t>
            </w:r>
          </w:p>
          <w:p w:rsidR="004A48B3" w:rsidRPr="0073542F" w:rsidRDefault="004A48B3" w:rsidP="006537F7">
            <w:pPr>
              <w:jc w:val="center"/>
              <w:rPr>
                <w:sz w:val="18"/>
                <w:szCs w:val="18"/>
              </w:rPr>
            </w:pPr>
            <w:r w:rsidRPr="0073542F">
              <w:rPr>
                <w:sz w:val="18"/>
                <w:szCs w:val="18"/>
              </w:rPr>
              <w:t>D2.5</w:t>
            </w:r>
          </w:p>
        </w:tc>
        <w:tc>
          <w:tcPr>
            <w:tcW w:w="1240" w:type="dxa"/>
          </w:tcPr>
          <w:p w:rsidR="004A48B3" w:rsidRPr="0073542F" w:rsidRDefault="004A48B3" w:rsidP="00631242">
            <w:pPr>
              <w:jc w:val="center"/>
              <w:rPr>
                <w:sz w:val="18"/>
                <w:szCs w:val="18"/>
              </w:rPr>
            </w:pPr>
            <w:r w:rsidRPr="0073542F">
              <w:rPr>
                <w:rFonts w:hint="eastAsia"/>
                <w:sz w:val="18"/>
                <w:szCs w:val="18"/>
              </w:rPr>
              <w:t>钻孔扩底桩</w:t>
            </w:r>
          </w:p>
        </w:tc>
        <w:tc>
          <w:tcPr>
            <w:tcW w:w="1569" w:type="dxa"/>
            <w:vAlign w:val="center"/>
          </w:tcPr>
          <w:p w:rsidR="004A48B3" w:rsidRPr="0073542F" w:rsidRDefault="004A48B3" w:rsidP="006537F7">
            <w:pPr>
              <w:jc w:val="center"/>
              <w:rPr>
                <w:sz w:val="18"/>
                <w:szCs w:val="18"/>
              </w:rPr>
            </w:pPr>
            <w:r w:rsidRPr="0073542F">
              <w:rPr>
                <w:sz w:val="18"/>
                <w:szCs w:val="18"/>
              </w:rPr>
              <w:t>27.4</w:t>
            </w:r>
          </w:p>
        </w:tc>
        <w:tc>
          <w:tcPr>
            <w:tcW w:w="1124" w:type="dxa"/>
            <w:vAlign w:val="center"/>
          </w:tcPr>
          <w:p w:rsidR="004A48B3" w:rsidRPr="0073542F" w:rsidRDefault="004A48B3" w:rsidP="006537F7">
            <w:pPr>
              <w:jc w:val="center"/>
              <w:rPr>
                <w:sz w:val="18"/>
                <w:szCs w:val="18"/>
              </w:rPr>
            </w:pPr>
            <w:r w:rsidRPr="0073542F">
              <w:rPr>
                <w:sz w:val="18"/>
                <w:szCs w:val="18"/>
              </w:rPr>
              <w:t>17.5</w:t>
            </w:r>
          </w:p>
        </w:tc>
        <w:tc>
          <w:tcPr>
            <w:tcW w:w="870" w:type="dxa"/>
            <w:vAlign w:val="center"/>
          </w:tcPr>
          <w:p w:rsidR="004A48B3" w:rsidRPr="0073542F" w:rsidRDefault="004A48B3" w:rsidP="006537F7">
            <w:pPr>
              <w:jc w:val="center"/>
              <w:rPr>
                <w:sz w:val="18"/>
                <w:szCs w:val="18"/>
              </w:rPr>
            </w:pPr>
            <w:r w:rsidRPr="0073542F">
              <w:rPr>
                <w:sz w:val="18"/>
                <w:szCs w:val="18"/>
              </w:rPr>
              <w:t>0.5</w:t>
            </w:r>
          </w:p>
        </w:tc>
      </w:tr>
      <w:tr w:rsidR="004A48B3" w:rsidRPr="0073542F" w:rsidTr="00631242">
        <w:trPr>
          <w:jc w:val="center"/>
        </w:trPr>
        <w:tc>
          <w:tcPr>
            <w:tcW w:w="694" w:type="dxa"/>
            <w:vMerge/>
            <w:vAlign w:val="center"/>
          </w:tcPr>
          <w:p w:rsidR="004A48B3" w:rsidRPr="0073542F" w:rsidRDefault="004A48B3" w:rsidP="006537F7">
            <w:pPr>
              <w:jc w:val="center"/>
              <w:rPr>
                <w:sz w:val="18"/>
                <w:szCs w:val="18"/>
              </w:rPr>
            </w:pPr>
          </w:p>
        </w:tc>
        <w:tc>
          <w:tcPr>
            <w:tcW w:w="709" w:type="dxa"/>
            <w:vAlign w:val="center"/>
          </w:tcPr>
          <w:p w:rsidR="004A48B3" w:rsidRPr="0073542F" w:rsidRDefault="004A48B3" w:rsidP="006537F7">
            <w:pPr>
              <w:jc w:val="center"/>
              <w:rPr>
                <w:sz w:val="18"/>
                <w:szCs w:val="18"/>
              </w:rPr>
            </w:pPr>
            <w:r w:rsidRPr="0073542F">
              <w:rPr>
                <w:sz w:val="18"/>
                <w:szCs w:val="18"/>
              </w:rPr>
              <w:t>A2</w:t>
            </w:r>
          </w:p>
        </w:tc>
        <w:tc>
          <w:tcPr>
            <w:tcW w:w="621" w:type="dxa"/>
            <w:vAlign w:val="center"/>
          </w:tcPr>
          <w:p w:rsidR="004A48B3" w:rsidRPr="0073542F" w:rsidRDefault="004A48B3" w:rsidP="006537F7">
            <w:pPr>
              <w:jc w:val="center"/>
              <w:rPr>
                <w:sz w:val="18"/>
                <w:szCs w:val="18"/>
              </w:rPr>
            </w:pPr>
            <w:r w:rsidRPr="0073542F">
              <w:rPr>
                <w:sz w:val="18"/>
                <w:szCs w:val="18"/>
              </w:rPr>
              <w:t>40</w:t>
            </w:r>
          </w:p>
        </w:tc>
        <w:tc>
          <w:tcPr>
            <w:tcW w:w="1398" w:type="dxa"/>
            <w:vAlign w:val="center"/>
          </w:tcPr>
          <w:p w:rsidR="004A48B3" w:rsidRPr="0073542F" w:rsidRDefault="004A48B3" w:rsidP="006537F7">
            <w:pPr>
              <w:jc w:val="center"/>
              <w:rPr>
                <w:sz w:val="18"/>
                <w:szCs w:val="18"/>
              </w:rPr>
            </w:pPr>
            <w:r w:rsidRPr="0073542F">
              <w:rPr>
                <w:sz w:val="18"/>
                <w:szCs w:val="18"/>
              </w:rPr>
              <w:t>4110</w:t>
            </w:r>
          </w:p>
        </w:tc>
        <w:tc>
          <w:tcPr>
            <w:tcW w:w="586" w:type="dxa"/>
            <w:vMerge/>
            <w:vAlign w:val="center"/>
          </w:tcPr>
          <w:p w:rsidR="004A48B3" w:rsidRPr="0073542F" w:rsidRDefault="004A48B3" w:rsidP="006537F7">
            <w:pPr>
              <w:jc w:val="center"/>
              <w:rPr>
                <w:sz w:val="18"/>
                <w:szCs w:val="18"/>
              </w:rPr>
            </w:pPr>
          </w:p>
        </w:tc>
        <w:tc>
          <w:tcPr>
            <w:tcW w:w="1240" w:type="dxa"/>
          </w:tcPr>
          <w:p w:rsidR="004A48B3" w:rsidRPr="0073542F" w:rsidRDefault="004A48B3" w:rsidP="00631242">
            <w:pPr>
              <w:jc w:val="center"/>
              <w:rPr>
                <w:sz w:val="18"/>
                <w:szCs w:val="18"/>
              </w:rPr>
            </w:pPr>
            <w:r w:rsidRPr="0073542F">
              <w:rPr>
                <w:rFonts w:hint="eastAsia"/>
                <w:sz w:val="18"/>
                <w:szCs w:val="18"/>
              </w:rPr>
              <w:t>钻孔扩底桩</w:t>
            </w:r>
          </w:p>
        </w:tc>
        <w:tc>
          <w:tcPr>
            <w:tcW w:w="1569" w:type="dxa"/>
            <w:vAlign w:val="center"/>
          </w:tcPr>
          <w:p w:rsidR="004A48B3" w:rsidRPr="0073542F" w:rsidRDefault="004A48B3" w:rsidP="006537F7">
            <w:pPr>
              <w:jc w:val="center"/>
              <w:rPr>
                <w:sz w:val="18"/>
                <w:szCs w:val="18"/>
              </w:rPr>
            </w:pPr>
            <w:r w:rsidRPr="0073542F">
              <w:rPr>
                <w:sz w:val="18"/>
                <w:szCs w:val="18"/>
              </w:rPr>
              <w:t>43.6</w:t>
            </w:r>
          </w:p>
        </w:tc>
        <w:tc>
          <w:tcPr>
            <w:tcW w:w="1124" w:type="dxa"/>
            <w:vAlign w:val="center"/>
          </w:tcPr>
          <w:p w:rsidR="004A48B3" w:rsidRPr="0073542F" w:rsidRDefault="004A48B3" w:rsidP="006537F7">
            <w:pPr>
              <w:jc w:val="center"/>
              <w:rPr>
                <w:sz w:val="18"/>
                <w:szCs w:val="18"/>
              </w:rPr>
            </w:pPr>
            <w:r w:rsidRPr="0073542F">
              <w:rPr>
                <w:sz w:val="18"/>
                <w:szCs w:val="18"/>
              </w:rPr>
              <w:t>25.0</w:t>
            </w:r>
          </w:p>
        </w:tc>
        <w:tc>
          <w:tcPr>
            <w:tcW w:w="870" w:type="dxa"/>
            <w:vAlign w:val="center"/>
          </w:tcPr>
          <w:p w:rsidR="004A48B3" w:rsidRPr="0073542F" w:rsidRDefault="004A48B3" w:rsidP="006537F7">
            <w:pPr>
              <w:jc w:val="center"/>
              <w:rPr>
                <w:sz w:val="18"/>
                <w:szCs w:val="18"/>
              </w:rPr>
            </w:pPr>
            <w:r w:rsidRPr="0073542F">
              <w:rPr>
                <w:sz w:val="18"/>
                <w:szCs w:val="18"/>
              </w:rPr>
              <w:t>0.72</w:t>
            </w:r>
          </w:p>
        </w:tc>
      </w:tr>
      <w:tr w:rsidR="004A48B3" w:rsidRPr="0073542F" w:rsidTr="00631242">
        <w:trPr>
          <w:jc w:val="center"/>
        </w:trPr>
        <w:tc>
          <w:tcPr>
            <w:tcW w:w="694" w:type="dxa"/>
            <w:vMerge/>
            <w:vAlign w:val="center"/>
          </w:tcPr>
          <w:p w:rsidR="004A48B3" w:rsidRPr="0073542F" w:rsidRDefault="004A48B3" w:rsidP="006537F7">
            <w:pPr>
              <w:jc w:val="center"/>
              <w:rPr>
                <w:sz w:val="18"/>
                <w:szCs w:val="18"/>
              </w:rPr>
            </w:pPr>
          </w:p>
        </w:tc>
        <w:tc>
          <w:tcPr>
            <w:tcW w:w="709" w:type="dxa"/>
            <w:vAlign w:val="center"/>
          </w:tcPr>
          <w:p w:rsidR="004A48B3" w:rsidRPr="0073542F" w:rsidRDefault="004A48B3" w:rsidP="006537F7">
            <w:pPr>
              <w:jc w:val="center"/>
              <w:rPr>
                <w:sz w:val="18"/>
                <w:szCs w:val="18"/>
              </w:rPr>
            </w:pPr>
            <w:r w:rsidRPr="0073542F">
              <w:rPr>
                <w:sz w:val="18"/>
                <w:szCs w:val="18"/>
              </w:rPr>
              <w:t>B1</w:t>
            </w:r>
          </w:p>
        </w:tc>
        <w:tc>
          <w:tcPr>
            <w:tcW w:w="621" w:type="dxa"/>
            <w:vAlign w:val="center"/>
          </w:tcPr>
          <w:p w:rsidR="004A48B3" w:rsidRPr="0073542F" w:rsidRDefault="004A48B3" w:rsidP="006537F7">
            <w:pPr>
              <w:jc w:val="center"/>
              <w:rPr>
                <w:sz w:val="18"/>
                <w:szCs w:val="18"/>
              </w:rPr>
            </w:pPr>
            <w:r w:rsidRPr="0073542F">
              <w:rPr>
                <w:sz w:val="18"/>
                <w:szCs w:val="18"/>
              </w:rPr>
              <w:t>32</w:t>
            </w:r>
          </w:p>
        </w:tc>
        <w:tc>
          <w:tcPr>
            <w:tcW w:w="1398" w:type="dxa"/>
            <w:vAlign w:val="center"/>
          </w:tcPr>
          <w:p w:rsidR="004A48B3" w:rsidRPr="0073542F" w:rsidRDefault="004A48B3" w:rsidP="006537F7">
            <w:pPr>
              <w:jc w:val="center"/>
              <w:rPr>
                <w:sz w:val="18"/>
                <w:szCs w:val="18"/>
              </w:rPr>
            </w:pPr>
            <w:r w:rsidRPr="0073542F">
              <w:rPr>
                <w:sz w:val="18"/>
                <w:szCs w:val="18"/>
              </w:rPr>
              <w:t>4800</w:t>
            </w:r>
          </w:p>
        </w:tc>
        <w:tc>
          <w:tcPr>
            <w:tcW w:w="586" w:type="dxa"/>
            <w:vMerge w:val="restart"/>
            <w:vAlign w:val="center"/>
          </w:tcPr>
          <w:p w:rsidR="004A48B3" w:rsidRPr="0073542F" w:rsidRDefault="004A48B3" w:rsidP="006537F7">
            <w:pPr>
              <w:jc w:val="center"/>
              <w:rPr>
                <w:sz w:val="18"/>
                <w:szCs w:val="18"/>
              </w:rPr>
            </w:pPr>
            <w:r w:rsidRPr="0073542F">
              <w:rPr>
                <w:sz w:val="18"/>
                <w:szCs w:val="18"/>
              </w:rPr>
              <w:t>D1.0</w:t>
            </w:r>
          </w:p>
          <w:p w:rsidR="004A48B3" w:rsidRPr="0073542F" w:rsidRDefault="004A48B3" w:rsidP="006537F7">
            <w:pPr>
              <w:jc w:val="center"/>
              <w:rPr>
                <w:sz w:val="18"/>
                <w:szCs w:val="18"/>
              </w:rPr>
            </w:pPr>
            <w:r w:rsidRPr="0073542F">
              <w:rPr>
                <w:sz w:val="18"/>
                <w:szCs w:val="18"/>
              </w:rPr>
              <w:t>D2.2</w:t>
            </w:r>
          </w:p>
        </w:tc>
        <w:tc>
          <w:tcPr>
            <w:tcW w:w="1240" w:type="dxa"/>
          </w:tcPr>
          <w:p w:rsidR="004A48B3" w:rsidRPr="0073542F" w:rsidRDefault="004A48B3" w:rsidP="00631242">
            <w:pPr>
              <w:jc w:val="center"/>
              <w:rPr>
                <w:sz w:val="18"/>
                <w:szCs w:val="18"/>
              </w:rPr>
            </w:pPr>
            <w:r w:rsidRPr="0073542F">
              <w:rPr>
                <w:rFonts w:hint="eastAsia"/>
                <w:sz w:val="18"/>
                <w:szCs w:val="18"/>
              </w:rPr>
              <w:t>钻孔扩底桩</w:t>
            </w:r>
          </w:p>
        </w:tc>
        <w:tc>
          <w:tcPr>
            <w:tcW w:w="1569" w:type="dxa"/>
            <w:vAlign w:val="center"/>
          </w:tcPr>
          <w:p w:rsidR="004A48B3" w:rsidRPr="0073542F" w:rsidRDefault="004A48B3" w:rsidP="006537F7">
            <w:pPr>
              <w:jc w:val="center"/>
              <w:rPr>
                <w:sz w:val="18"/>
                <w:szCs w:val="18"/>
              </w:rPr>
            </w:pPr>
            <w:r w:rsidRPr="0073542F">
              <w:rPr>
                <w:sz w:val="18"/>
                <w:szCs w:val="18"/>
              </w:rPr>
              <w:t>27.3</w:t>
            </w:r>
          </w:p>
        </w:tc>
        <w:tc>
          <w:tcPr>
            <w:tcW w:w="1124" w:type="dxa"/>
            <w:vAlign w:val="center"/>
          </w:tcPr>
          <w:p w:rsidR="004A48B3" w:rsidRPr="0073542F" w:rsidRDefault="004A48B3" w:rsidP="006537F7">
            <w:pPr>
              <w:jc w:val="center"/>
              <w:rPr>
                <w:sz w:val="18"/>
                <w:szCs w:val="18"/>
              </w:rPr>
            </w:pPr>
            <w:r w:rsidRPr="0073542F">
              <w:rPr>
                <w:sz w:val="18"/>
                <w:szCs w:val="18"/>
              </w:rPr>
              <w:t>12.0</w:t>
            </w:r>
          </w:p>
        </w:tc>
        <w:tc>
          <w:tcPr>
            <w:tcW w:w="870" w:type="dxa"/>
            <w:vAlign w:val="center"/>
          </w:tcPr>
          <w:p w:rsidR="004A48B3" w:rsidRPr="0073542F" w:rsidRDefault="004A48B3" w:rsidP="006537F7">
            <w:pPr>
              <w:jc w:val="center"/>
              <w:rPr>
                <w:sz w:val="18"/>
                <w:szCs w:val="18"/>
              </w:rPr>
            </w:pPr>
            <w:r w:rsidRPr="0073542F">
              <w:rPr>
                <w:sz w:val="18"/>
                <w:szCs w:val="18"/>
              </w:rPr>
              <w:t>0.35</w:t>
            </w:r>
          </w:p>
        </w:tc>
      </w:tr>
      <w:tr w:rsidR="004A48B3" w:rsidRPr="0073542F" w:rsidTr="00631242">
        <w:trPr>
          <w:jc w:val="center"/>
        </w:trPr>
        <w:tc>
          <w:tcPr>
            <w:tcW w:w="694" w:type="dxa"/>
            <w:vMerge/>
            <w:vAlign w:val="center"/>
          </w:tcPr>
          <w:p w:rsidR="004A48B3" w:rsidRPr="0073542F" w:rsidRDefault="004A48B3" w:rsidP="006537F7">
            <w:pPr>
              <w:jc w:val="center"/>
              <w:rPr>
                <w:sz w:val="18"/>
                <w:szCs w:val="18"/>
              </w:rPr>
            </w:pPr>
          </w:p>
        </w:tc>
        <w:tc>
          <w:tcPr>
            <w:tcW w:w="709" w:type="dxa"/>
            <w:vAlign w:val="center"/>
          </w:tcPr>
          <w:p w:rsidR="004A48B3" w:rsidRPr="0073542F" w:rsidRDefault="004A48B3" w:rsidP="006537F7">
            <w:pPr>
              <w:jc w:val="center"/>
              <w:rPr>
                <w:sz w:val="18"/>
                <w:szCs w:val="18"/>
              </w:rPr>
            </w:pPr>
            <w:r w:rsidRPr="0073542F">
              <w:rPr>
                <w:sz w:val="18"/>
                <w:szCs w:val="18"/>
              </w:rPr>
              <w:t>B2</w:t>
            </w:r>
          </w:p>
        </w:tc>
        <w:tc>
          <w:tcPr>
            <w:tcW w:w="621" w:type="dxa"/>
            <w:vAlign w:val="center"/>
          </w:tcPr>
          <w:p w:rsidR="004A48B3" w:rsidRPr="0073542F" w:rsidRDefault="004A48B3" w:rsidP="006537F7">
            <w:pPr>
              <w:jc w:val="center"/>
              <w:rPr>
                <w:sz w:val="18"/>
                <w:szCs w:val="18"/>
              </w:rPr>
            </w:pPr>
            <w:r w:rsidRPr="0073542F">
              <w:rPr>
                <w:sz w:val="18"/>
                <w:szCs w:val="18"/>
              </w:rPr>
              <w:t>32</w:t>
            </w:r>
          </w:p>
        </w:tc>
        <w:tc>
          <w:tcPr>
            <w:tcW w:w="1398" w:type="dxa"/>
            <w:vAlign w:val="center"/>
          </w:tcPr>
          <w:p w:rsidR="004A48B3" w:rsidRPr="0073542F" w:rsidRDefault="004A48B3" w:rsidP="006537F7">
            <w:pPr>
              <w:jc w:val="center"/>
              <w:rPr>
                <w:sz w:val="18"/>
                <w:szCs w:val="18"/>
              </w:rPr>
            </w:pPr>
            <w:r w:rsidRPr="0073542F">
              <w:rPr>
                <w:sz w:val="18"/>
                <w:szCs w:val="18"/>
              </w:rPr>
              <w:t>2960</w:t>
            </w:r>
          </w:p>
        </w:tc>
        <w:tc>
          <w:tcPr>
            <w:tcW w:w="586" w:type="dxa"/>
            <w:vMerge/>
            <w:vAlign w:val="center"/>
          </w:tcPr>
          <w:p w:rsidR="004A48B3" w:rsidRPr="0073542F" w:rsidRDefault="004A48B3" w:rsidP="006537F7">
            <w:pPr>
              <w:jc w:val="center"/>
              <w:rPr>
                <w:sz w:val="18"/>
                <w:szCs w:val="18"/>
              </w:rPr>
            </w:pPr>
          </w:p>
        </w:tc>
        <w:tc>
          <w:tcPr>
            <w:tcW w:w="1240" w:type="dxa"/>
          </w:tcPr>
          <w:p w:rsidR="004A48B3" w:rsidRPr="0073542F" w:rsidRDefault="004A48B3" w:rsidP="00631242">
            <w:pPr>
              <w:jc w:val="center"/>
              <w:rPr>
                <w:sz w:val="18"/>
                <w:szCs w:val="18"/>
              </w:rPr>
            </w:pPr>
            <w:r w:rsidRPr="0073542F">
              <w:rPr>
                <w:rFonts w:hint="eastAsia"/>
                <w:sz w:val="18"/>
                <w:szCs w:val="18"/>
              </w:rPr>
              <w:t>钻孔扩底桩</w:t>
            </w:r>
          </w:p>
        </w:tc>
        <w:tc>
          <w:tcPr>
            <w:tcW w:w="1569" w:type="dxa"/>
            <w:vAlign w:val="center"/>
          </w:tcPr>
          <w:p w:rsidR="004A48B3" w:rsidRPr="0073542F" w:rsidRDefault="004A48B3" w:rsidP="006537F7">
            <w:pPr>
              <w:jc w:val="center"/>
              <w:rPr>
                <w:sz w:val="18"/>
                <w:szCs w:val="18"/>
              </w:rPr>
            </w:pPr>
            <w:r w:rsidRPr="0073542F">
              <w:rPr>
                <w:sz w:val="18"/>
                <w:szCs w:val="18"/>
              </w:rPr>
              <w:t>44.9</w:t>
            </w:r>
          </w:p>
        </w:tc>
        <w:tc>
          <w:tcPr>
            <w:tcW w:w="1124" w:type="dxa"/>
            <w:vAlign w:val="center"/>
          </w:tcPr>
          <w:p w:rsidR="004A48B3" w:rsidRPr="0073542F" w:rsidRDefault="004A48B3" w:rsidP="006537F7">
            <w:pPr>
              <w:jc w:val="center"/>
              <w:rPr>
                <w:sz w:val="18"/>
                <w:szCs w:val="18"/>
              </w:rPr>
            </w:pPr>
            <w:r w:rsidRPr="0073542F">
              <w:rPr>
                <w:sz w:val="18"/>
                <w:szCs w:val="18"/>
              </w:rPr>
              <w:t>21.0</w:t>
            </w:r>
          </w:p>
        </w:tc>
        <w:tc>
          <w:tcPr>
            <w:tcW w:w="870" w:type="dxa"/>
            <w:vAlign w:val="center"/>
          </w:tcPr>
          <w:p w:rsidR="004A48B3" w:rsidRPr="0073542F" w:rsidRDefault="004A48B3" w:rsidP="006537F7">
            <w:pPr>
              <w:jc w:val="center"/>
              <w:rPr>
                <w:sz w:val="18"/>
                <w:szCs w:val="18"/>
              </w:rPr>
            </w:pPr>
            <w:r w:rsidRPr="0073542F">
              <w:rPr>
                <w:sz w:val="18"/>
                <w:szCs w:val="18"/>
              </w:rPr>
              <w:t>0.60</w:t>
            </w:r>
          </w:p>
        </w:tc>
      </w:tr>
      <w:tr w:rsidR="004A48B3" w:rsidRPr="0073542F" w:rsidTr="00631242">
        <w:trPr>
          <w:jc w:val="center"/>
        </w:trPr>
        <w:tc>
          <w:tcPr>
            <w:tcW w:w="694" w:type="dxa"/>
            <w:vMerge w:val="restart"/>
            <w:vAlign w:val="center"/>
          </w:tcPr>
          <w:p w:rsidR="004A48B3" w:rsidRDefault="004A48B3" w:rsidP="006537F7">
            <w:pPr>
              <w:jc w:val="center"/>
              <w:rPr>
                <w:sz w:val="18"/>
                <w:szCs w:val="18"/>
              </w:rPr>
            </w:pPr>
            <w:r>
              <w:rPr>
                <w:rFonts w:hint="eastAsia"/>
                <w:sz w:val="18"/>
                <w:szCs w:val="18"/>
              </w:rPr>
              <w:t>陕西</w:t>
            </w:r>
          </w:p>
          <w:p w:rsidR="004A48B3" w:rsidRPr="0073542F" w:rsidRDefault="004A48B3" w:rsidP="006537F7">
            <w:pPr>
              <w:jc w:val="center"/>
              <w:rPr>
                <w:sz w:val="18"/>
                <w:szCs w:val="18"/>
              </w:rPr>
            </w:pPr>
            <w:r w:rsidRPr="0073542F">
              <w:rPr>
                <w:rFonts w:hint="eastAsia"/>
                <w:sz w:val="18"/>
                <w:szCs w:val="18"/>
              </w:rPr>
              <w:t>宝鸡</w:t>
            </w:r>
          </w:p>
          <w:p w:rsidR="004A48B3" w:rsidRPr="0073542F" w:rsidRDefault="004A48B3" w:rsidP="006537F7">
            <w:pPr>
              <w:jc w:val="center"/>
              <w:rPr>
                <w:sz w:val="18"/>
                <w:szCs w:val="18"/>
              </w:rPr>
            </w:pPr>
            <w:r w:rsidRPr="0073542F">
              <w:rPr>
                <w:rFonts w:hint="eastAsia"/>
                <w:sz w:val="18"/>
                <w:szCs w:val="18"/>
              </w:rPr>
              <w:t>第二</w:t>
            </w:r>
          </w:p>
          <w:p w:rsidR="004A48B3" w:rsidRPr="0073542F" w:rsidRDefault="004A48B3" w:rsidP="006537F7">
            <w:pPr>
              <w:jc w:val="center"/>
              <w:rPr>
                <w:sz w:val="18"/>
                <w:szCs w:val="18"/>
              </w:rPr>
            </w:pPr>
            <w:r w:rsidRPr="0073542F">
              <w:rPr>
                <w:rFonts w:hint="eastAsia"/>
                <w:sz w:val="18"/>
                <w:szCs w:val="18"/>
              </w:rPr>
              <w:t>电厂</w:t>
            </w:r>
          </w:p>
        </w:tc>
        <w:tc>
          <w:tcPr>
            <w:tcW w:w="709" w:type="dxa"/>
            <w:vAlign w:val="center"/>
          </w:tcPr>
          <w:p w:rsidR="004A48B3" w:rsidRPr="0073542F" w:rsidRDefault="004A48B3" w:rsidP="006537F7">
            <w:pPr>
              <w:jc w:val="center"/>
              <w:rPr>
                <w:sz w:val="18"/>
                <w:szCs w:val="18"/>
              </w:rPr>
            </w:pPr>
            <w:r w:rsidRPr="0073542F">
              <w:rPr>
                <w:rFonts w:hint="eastAsia"/>
                <w:sz w:val="18"/>
                <w:szCs w:val="18"/>
              </w:rPr>
              <w:t>甲</w:t>
            </w:r>
            <w:r w:rsidRPr="0073542F">
              <w:rPr>
                <w:sz w:val="18"/>
                <w:szCs w:val="18"/>
              </w:rPr>
              <w:t>3</w:t>
            </w:r>
          </w:p>
        </w:tc>
        <w:tc>
          <w:tcPr>
            <w:tcW w:w="621" w:type="dxa"/>
            <w:vAlign w:val="center"/>
          </w:tcPr>
          <w:p w:rsidR="004A48B3" w:rsidRPr="0073542F" w:rsidRDefault="004A48B3" w:rsidP="006537F7">
            <w:pPr>
              <w:jc w:val="center"/>
              <w:rPr>
                <w:sz w:val="18"/>
                <w:szCs w:val="18"/>
              </w:rPr>
            </w:pPr>
            <w:r w:rsidRPr="0073542F">
              <w:rPr>
                <w:sz w:val="18"/>
                <w:szCs w:val="18"/>
              </w:rPr>
              <w:t>23</w:t>
            </w:r>
          </w:p>
        </w:tc>
        <w:tc>
          <w:tcPr>
            <w:tcW w:w="1398" w:type="dxa"/>
            <w:vAlign w:val="center"/>
          </w:tcPr>
          <w:p w:rsidR="004A48B3" w:rsidRPr="0073542F" w:rsidRDefault="004A48B3" w:rsidP="006537F7">
            <w:pPr>
              <w:jc w:val="center"/>
              <w:rPr>
                <w:sz w:val="18"/>
                <w:szCs w:val="18"/>
              </w:rPr>
            </w:pPr>
            <w:r w:rsidRPr="0073542F">
              <w:rPr>
                <w:sz w:val="18"/>
                <w:szCs w:val="18"/>
              </w:rPr>
              <w:t>1700</w:t>
            </w:r>
          </w:p>
        </w:tc>
        <w:tc>
          <w:tcPr>
            <w:tcW w:w="586" w:type="dxa"/>
            <w:vMerge w:val="restart"/>
            <w:vAlign w:val="center"/>
          </w:tcPr>
          <w:p w:rsidR="004A48B3" w:rsidRPr="0073542F" w:rsidRDefault="004A48B3" w:rsidP="006537F7">
            <w:pPr>
              <w:jc w:val="center"/>
              <w:rPr>
                <w:sz w:val="18"/>
                <w:szCs w:val="18"/>
              </w:rPr>
            </w:pPr>
            <w:r w:rsidRPr="0073542F">
              <w:rPr>
                <w:sz w:val="18"/>
                <w:szCs w:val="18"/>
              </w:rPr>
              <w:t>D0.6</w:t>
            </w:r>
          </w:p>
          <w:p w:rsidR="004A48B3" w:rsidRPr="0073542F" w:rsidRDefault="004A48B3" w:rsidP="006537F7">
            <w:pPr>
              <w:jc w:val="center"/>
              <w:rPr>
                <w:sz w:val="18"/>
                <w:szCs w:val="18"/>
              </w:rPr>
            </w:pPr>
            <w:r w:rsidRPr="0073542F">
              <w:rPr>
                <w:sz w:val="18"/>
                <w:szCs w:val="18"/>
              </w:rPr>
              <w:t>D0.8</w:t>
            </w:r>
          </w:p>
        </w:tc>
        <w:tc>
          <w:tcPr>
            <w:tcW w:w="1240" w:type="dxa"/>
          </w:tcPr>
          <w:p w:rsidR="004A48B3" w:rsidRPr="0073542F" w:rsidRDefault="004A48B3" w:rsidP="00631242">
            <w:pPr>
              <w:jc w:val="center"/>
              <w:rPr>
                <w:sz w:val="18"/>
                <w:szCs w:val="18"/>
              </w:rPr>
            </w:pPr>
            <w:r w:rsidRPr="0073542F">
              <w:rPr>
                <w:rFonts w:hint="eastAsia"/>
                <w:sz w:val="18"/>
                <w:szCs w:val="18"/>
              </w:rPr>
              <w:t>扩底灌注桩</w:t>
            </w:r>
          </w:p>
        </w:tc>
        <w:tc>
          <w:tcPr>
            <w:tcW w:w="1569" w:type="dxa"/>
            <w:vAlign w:val="center"/>
          </w:tcPr>
          <w:p w:rsidR="004A48B3" w:rsidRPr="0073542F" w:rsidRDefault="004A48B3" w:rsidP="006537F7">
            <w:pPr>
              <w:jc w:val="center"/>
              <w:rPr>
                <w:sz w:val="18"/>
                <w:szCs w:val="18"/>
              </w:rPr>
            </w:pPr>
            <w:r w:rsidRPr="0073542F">
              <w:rPr>
                <w:sz w:val="18"/>
                <w:szCs w:val="18"/>
              </w:rPr>
              <w:t>23.0</w:t>
            </w:r>
          </w:p>
        </w:tc>
        <w:tc>
          <w:tcPr>
            <w:tcW w:w="1124" w:type="dxa"/>
            <w:vAlign w:val="center"/>
          </w:tcPr>
          <w:p w:rsidR="004A48B3" w:rsidRPr="0073542F" w:rsidRDefault="004A48B3" w:rsidP="006537F7">
            <w:pPr>
              <w:jc w:val="center"/>
              <w:rPr>
                <w:sz w:val="18"/>
                <w:szCs w:val="18"/>
              </w:rPr>
            </w:pPr>
            <w:r w:rsidRPr="0073542F">
              <w:rPr>
                <w:sz w:val="18"/>
                <w:szCs w:val="18"/>
              </w:rPr>
              <w:t>12</w:t>
            </w:r>
          </w:p>
        </w:tc>
        <w:tc>
          <w:tcPr>
            <w:tcW w:w="870" w:type="dxa"/>
            <w:vAlign w:val="center"/>
          </w:tcPr>
          <w:p w:rsidR="004A48B3" w:rsidRPr="0073542F" w:rsidRDefault="004A48B3" w:rsidP="006537F7">
            <w:pPr>
              <w:jc w:val="center"/>
              <w:rPr>
                <w:sz w:val="18"/>
                <w:szCs w:val="18"/>
              </w:rPr>
            </w:pPr>
            <w:r w:rsidRPr="0073542F">
              <w:rPr>
                <w:sz w:val="18"/>
                <w:szCs w:val="18"/>
              </w:rPr>
              <w:t>0.60</w:t>
            </w:r>
          </w:p>
        </w:tc>
      </w:tr>
      <w:tr w:rsidR="004A48B3" w:rsidRPr="0073542F" w:rsidTr="00631242">
        <w:trPr>
          <w:jc w:val="center"/>
        </w:trPr>
        <w:tc>
          <w:tcPr>
            <w:tcW w:w="694" w:type="dxa"/>
            <w:vMerge/>
            <w:vAlign w:val="center"/>
          </w:tcPr>
          <w:p w:rsidR="004A48B3" w:rsidRPr="0073542F" w:rsidRDefault="004A48B3" w:rsidP="006537F7">
            <w:pPr>
              <w:jc w:val="center"/>
              <w:rPr>
                <w:sz w:val="18"/>
                <w:szCs w:val="18"/>
              </w:rPr>
            </w:pPr>
          </w:p>
        </w:tc>
        <w:tc>
          <w:tcPr>
            <w:tcW w:w="709" w:type="dxa"/>
            <w:vAlign w:val="center"/>
          </w:tcPr>
          <w:p w:rsidR="004A48B3" w:rsidRPr="0073542F" w:rsidRDefault="004A48B3" w:rsidP="006537F7">
            <w:pPr>
              <w:jc w:val="center"/>
              <w:rPr>
                <w:sz w:val="18"/>
                <w:szCs w:val="18"/>
              </w:rPr>
            </w:pPr>
            <w:r w:rsidRPr="0073542F">
              <w:rPr>
                <w:rFonts w:hint="eastAsia"/>
                <w:sz w:val="18"/>
                <w:szCs w:val="18"/>
              </w:rPr>
              <w:t>甲</w:t>
            </w:r>
            <w:r w:rsidRPr="0073542F">
              <w:rPr>
                <w:sz w:val="18"/>
                <w:szCs w:val="18"/>
              </w:rPr>
              <w:t>1</w:t>
            </w:r>
          </w:p>
        </w:tc>
        <w:tc>
          <w:tcPr>
            <w:tcW w:w="621" w:type="dxa"/>
            <w:vAlign w:val="center"/>
          </w:tcPr>
          <w:p w:rsidR="004A48B3" w:rsidRPr="0073542F" w:rsidRDefault="004A48B3" w:rsidP="006537F7">
            <w:pPr>
              <w:jc w:val="center"/>
              <w:rPr>
                <w:sz w:val="18"/>
                <w:szCs w:val="18"/>
              </w:rPr>
            </w:pPr>
            <w:r w:rsidRPr="0073542F">
              <w:rPr>
                <w:sz w:val="18"/>
                <w:szCs w:val="18"/>
              </w:rPr>
              <w:t>23</w:t>
            </w:r>
          </w:p>
        </w:tc>
        <w:tc>
          <w:tcPr>
            <w:tcW w:w="1398" w:type="dxa"/>
            <w:vAlign w:val="center"/>
          </w:tcPr>
          <w:p w:rsidR="004A48B3" w:rsidRPr="0073542F" w:rsidRDefault="004A48B3" w:rsidP="006537F7">
            <w:pPr>
              <w:jc w:val="center"/>
              <w:rPr>
                <w:sz w:val="18"/>
                <w:szCs w:val="18"/>
              </w:rPr>
            </w:pPr>
            <w:r w:rsidRPr="0073542F">
              <w:rPr>
                <w:sz w:val="18"/>
                <w:szCs w:val="18"/>
              </w:rPr>
              <w:t>—</w:t>
            </w:r>
          </w:p>
        </w:tc>
        <w:tc>
          <w:tcPr>
            <w:tcW w:w="586" w:type="dxa"/>
            <w:vMerge/>
            <w:vAlign w:val="center"/>
          </w:tcPr>
          <w:p w:rsidR="004A48B3" w:rsidRPr="0073542F" w:rsidRDefault="004A48B3" w:rsidP="006537F7">
            <w:pPr>
              <w:jc w:val="center"/>
              <w:rPr>
                <w:sz w:val="18"/>
                <w:szCs w:val="18"/>
              </w:rPr>
            </w:pPr>
          </w:p>
        </w:tc>
        <w:tc>
          <w:tcPr>
            <w:tcW w:w="1240" w:type="dxa"/>
          </w:tcPr>
          <w:p w:rsidR="004A48B3" w:rsidRPr="0073542F" w:rsidRDefault="004A48B3" w:rsidP="00631242">
            <w:pPr>
              <w:jc w:val="center"/>
              <w:rPr>
                <w:sz w:val="18"/>
                <w:szCs w:val="18"/>
              </w:rPr>
            </w:pPr>
            <w:r w:rsidRPr="0073542F">
              <w:rPr>
                <w:rFonts w:hint="eastAsia"/>
                <w:sz w:val="18"/>
                <w:szCs w:val="18"/>
              </w:rPr>
              <w:t>扩底灌注桩</w:t>
            </w:r>
          </w:p>
        </w:tc>
        <w:tc>
          <w:tcPr>
            <w:tcW w:w="1569" w:type="dxa"/>
            <w:vAlign w:val="center"/>
          </w:tcPr>
          <w:p w:rsidR="004A48B3" w:rsidRPr="0073542F" w:rsidRDefault="004A48B3" w:rsidP="006537F7">
            <w:pPr>
              <w:jc w:val="center"/>
              <w:rPr>
                <w:sz w:val="18"/>
                <w:szCs w:val="18"/>
              </w:rPr>
            </w:pPr>
            <w:r w:rsidRPr="0073542F">
              <w:rPr>
                <w:sz w:val="18"/>
                <w:szCs w:val="18"/>
              </w:rPr>
              <w:t>49.0</w:t>
            </w:r>
          </w:p>
        </w:tc>
        <w:tc>
          <w:tcPr>
            <w:tcW w:w="1124" w:type="dxa"/>
            <w:vAlign w:val="center"/>
          </w:tcPr>
          <w:p w:rsidR="004A48B3" w:rsidRPr="0073542F" w:rsidRDefault="004A48B3" w:rsidP="006537F7">
            <w:pPr>
              <w:jc w:val="center"/>
              <w:rPr>
                <w:sz w:val="18"/>
                <w:szCs w:val="18"/>
              </w:rPr>
            </w:pPr>
            <w:r w:rsidRPr="0073542F">
              <w:rPr>
                <w:sz w:val="18"/>
                <w:szCs w:val="18"/>
              </w:rPr>
              <w:t>17</w:t>
            </w:r>
          </w:p>
        </w:tc>
        <w:tc>
          <w:tcPr>
            <w:tcW w:w="870" w:type="dxa"/>
            <w:vAlign w:val="center"/>
          </w:tcPr>
          <w:p w:rsidR="004A48B3" w:rsidRPr="0073542F" w:rsidRDefault="004A48B3" w:rsidP="006537F7">
            <w:pPr>
              <w:jc w:val="center"/>
              <w:rPr>
                <w:sz w:val="18"/>
                <w:szCs w:val="18"/>
              </w:rPr>
            </w:pPr>
            <w:r w:rsidRPr="0073542F">
              <w:rPr>
                <w:sz w:val="18"/>
                <w:szCs w:val="18"/>
              </w:rPr>
              <w:t>0.85</w:t>
            </w:r>
          </w:p>
        </w:tc>
      </w:tr>
      <w:tr w:rsidR="004A48B3" w:rsidRPr="0073542F" w:rsidTr="00631242">
        <w:trPr>
          <w:jc w:val="center"/>
        </w:trPr>
        <w:tc>
          <w:tcPr>
            <w:tcW w:w="694" w:type="dxa"/>
            <w:vMerge/>
            <w:vAlign w:val="center"/>
          </w:tcPr>
          <w:p w:rsidR="004A48B3" w:rsidRPr="0073542F" w:rsidRDefault="004A48B3" w:rsidP="006537F7">
            <w:pPr>
              <w:jc w:val="center"/>
              <w:rPr>
                <w:sz w:val="18"/>
                <w:szCs w:val="18"/>
              </w:rPr>
            </w:pPr>
          </w:p>
        </w:tc>
        <w:tc>
          <w:tcPr>
            <w:tcW w:w="709" w:type="dxa"/>
            <w:vAlign w:val="center"/>
          </w:tcPr>
          <w:p w:rsidR="004A48B3" w:rsidRPr="0073542F" w:rsidRDefault="004A48B3" w:rsidP="006537F7">
            <w:pPr>
              <w:jc w:val="center"/>
              <w:rPr>
                <w:sz w:val="18"/>
                <w:szCs w:val="18"/>
              </w:rPr>
            </w:pPr>
            <w:r w:rsidRPr="0073542F">
              <w:rPr>
                <w:rFonts w:hint="eastAsia"/>
                <w:sz w:val="18"/>
                <w:szCs w:val="18"/>
              </w:rPr>
              <w:t>乙</w:t>
            </w:r>
            <w:r w:rsidRPr="0073542F">
              <w:rPr>
                <w:sz w:val="18"/>
                <w:szCs w:val="18"/>
              </w:rPr>
              <w:t>1</w:t>
            </w:r>
          </w:p>
        </w:tc>
        <w:tc>
          <w:tcPr>
            <w:tcW w:w="621" w:type="dxa"/>
            <w:vAlign w:val="center"/>
          </w:tcPr>
          <w:p w:rsidR="004A48B3" w:rsidRPr="0073542F" w:rsidRDefault="004A48B3" w:rsidP="006537F7">
            <w:pPr>
              <w:jc w:val="center"/>
              <w:rPr>
                <w:sz w:val="18"/>
                <w:szCs w:val="18"/>
              </w:rPr>
            </w:pPr>
            <w:r w:rsidRPr="0073542F">
              <w:rPr>
                <w:sz w:val="18"/>
                <w:szCs w:val="18"/>
              </w:rPr>
              <w:t>22.85</w:t>
            </w:r>
          </w:p>
        </w:tc>
        <w:tc>
          <w:tcPr>
            <w:tcW w:w="1398" w:type="dxa"/>
            <w:vAlign w:val="center"/>
          </w:tcPr>
          <w:p w:rsidR="004A48B3" w:rsidRPr="0073542F" w:rsidRDefault="004A48B3" w:rsidP="006537F7">
            <w:pPr>
              <w:jc w:val="center"/>
              <w:rPr>
                <w:sz w:val="18"/>
                <w:szCs w:val="18"/>
              </w:rPr>
            </w:pPr>
            <w:r w:rsidRPr="0073542F">
              <w:rPr>
                <w:sz w:val="18"/>
                <w:szCs w:val="18"/>
              </w:rPr>
              <w:t>2100</w:t>
            </w:r>
          </w:p>
        </w:tc>
        <w:tc>
          <w:tcPr>
            <w:tcW w:w="586" w:type="dxa"/>
            <w:vMerge w:val="restart"/>
            <w:vAlign w:val="center"/>
          </w:tcPr>
          <w:p w:rsidR="004A48B3" w:rsidRPr="0073542F" w:rsidRDefault="004A48B3" w:rsidP="006537F7">
            <w:pPr>
              <w:jc w:val="center"/>
              <w:rPr>
                <w:sz w:val="18"/>
                <w:szCs w:val="18"/>
              </w:rPr>
            </w:pPr>
            <w:r w:rsidRPr="0073542F">
              <w:rPr>
                <w:sz w:val="18"/>
                <w:szCs w:val="18"/>
              </w:rPr>
              <w:t>D0.8</w:t>
            </w:r>
          </w:p>
          <w:p w:rsidR="004A48B3" w:rsidRPr="0073542F" w:rsidRDefault="004A48B3" w:rsidP="006537F7">
            <w:pPr>
              <w:jc w:val="center"/>
              <w:rPr>
                <w:sz w:val="18"/>
                <w:szCs w:val="18"/>
              </w:rPr>
            </w:pPr>
            <w:r w:rsidRPr="0073542F">
              <w:rPr>
                <w:sz w:val="18"/>
                <w:szCs w:val="18"/>
              </w:rPr>
              <w:t>D1.2</w:t>
            </w:r>
          </w:p>
        </w:tc>
        <w:tc>
          <w:tcPr>
            <w:tcW w:w="1240" w:type="dxa"/>
          </w:tcPr>
          <w:p w:rsidR="004A48B3" w:rsidRPr="0073542F" w:rsidRDefault="004A48B3" w:rsidP="00631242">
            <w:pPr>
              <w:jc w:val="center"/>
              <w:rPr>
                <w:sz w:val="18"/>
                <w:szCs w:val="18"/>
              </w:rPr>
            </w:pPr>
            <w:r w:rsidRPr="0073542F">
              <w:rPr>
                <w:rFonts w:hint="eastAsia"/>
                <w:sz w:val="18"/>
                <w:szCs w:val="18"/>
              </w:rPr>
              <w:t>扩底灌注桩</w:t>
            </w:r>
          </w:p>
        </w:tc>
        <w:tc>
          <w:tcPr>
            <w:tcW w:w="1569" w:type="dxa"/>
            <w:vAlign w:val="center"/>
          </w:tcPr>
          <w:p w:rsidR="004A48B3" w:rsidRPr="0073542F" w:rsidRDefault="004A48B3" w:rsidP="006537F7">
            <w:pPr>
              <w:jc w:val="center"/>
              <w:rPr>
                <w:sz w:val="18"/>
                <w:szCs w:val="18"/>
              </w:rPr>
            </w:pPr>
            <w:r w:rsidRPr="0073542F">
              <w:rPr>
                <w:sz w:val="18"/>
                <w:szCs w:val="18"/>
              </w:rPr>
              <w:t>37.9</w:t>
            </w:r>
          </w:p>
        </w:tc>
        <w:tc>
          <w:tcPr>
            <w:tcW w:w="1124" w:type="dxa"/>
            <w:vAlign w:val="center"/>
          </w:tcPr>
          <w:p w:rsidR="004A48B3" w:rsidRPr="0073542F" w:rsidRDefault="004A48B3" w:rsidP="006537F7">
            <w:pPr>
              <w:jc w:val="center"/>
              <w:rPr>
                <w:sz w:val="18"/>
                <w:szCs w:val="18"/>
              </w:rPr>
            </w:pPr>
            <w:r w:rsidRPr="0073542F">
              <w:rPr>
                <w:sz w:val="18"/>
                <w:szCs w:val="18"/>
              </w:rPr>
              <w:t>11</w:t>
            </w:r>
          </w:p>
        </w:tc>
        <w:tc>
          <w:tcPr>
            <w:tcW w:w="870" w:type="dxa"/>
            <w:vAlign w:val="center"/>
          </w:tcPr>
          <w:p w:rsidR="004A48B3" w:rsidRPr="0073542F" w:rsidRDefault="004A48B3" w:rsidP="006537F7">
            <w:pPr>
              <w:jc w:val="center"/>
              <w:rPr>
                <w:sz w:val="18"/>
                <w:szCs w:val="18"/>
              </w:rPr>
            </w:pPr>
            <w:r w:rsidRPr="0073542F">
              <w:rPr>
                <w:sz w:val="18"/>
                <w:szCs w:val="18"/>
              </w:rPr>
              <w:t>0.55</w:t>
            </w:r>
          </w:p>
        </w:tc>
      </w:tr>
      <w:tr w:rsidR="004A48B3" w:rsidRPr="0073542F" w:rsidTr="00631242">
        <w:trPr>
          <w:jc w:val="center"/>
        </w:trPr>
        <w:tc>
          <w:tcPr>
            <w:tcW w:w="694" w:type="dxa"/>
            <w:vMerge/>
            <w:vAlign w:val="center"/>
          </w:tcPr>
          <w:p w:rsidR="004A48B3" w:rsidRPr="0073542F" w:rsidRDefault="004A48B3" w:rsidP="006537F7">
            <w:pPr>
              <w:jc w:val="center"/>
              <w:rPr>
                <w:sz w:val="18"/>
                <w:szCs w:val="18"/>
              </w:rPr>
            </w:pPr>
          </w:p>
        </w:tc>
        <w:tc>
          <w:tcPr>
            <w:tcW w:w="709" w:type="dxa"/>
            <w:vAlign w:val="center"/>
          </w:tcPr>
          <w:p w:rsidR="004A48B3" w:rsidRPr="0073542F" w:rsidRDefault="004A48B3" w:rsidP="006537F7">
            <w:pPr>
              <w:jc w:val="center"/>
              <w:rPr>
                <w:sz w:val="18"/>
                <w:szCs w:val="18"/>
              </w:rPr>
            </w:pPr>
            <w:r w:rsidRPr="0073542F">
              <w:rPr>
                <w:rFonts w:hint="eastAsia"/>
                <w:sz w:val="18"/>
                <w:szCs w:val="18"/>
              </w:rPr>
              <w:t>乙</w:t>
            </w:r>
            <w:r w:rsidRPr="0073542F">
              <w:rPr>
                <w:sz w:val="18"/>
                <w:szCs w:val="18"/>
              </w:rPr>
              <w:t>3</w:t>
            </w:r>
          </w:p>
        </w:tc>
        <w:tc>
          <w:tcPr>
            <w:tcW w:w="621" w:type="dxa"/>
            <w:vAlign w:val="center"/>
          </w:tcPr>
          <w:p w:rsidR="004A48B3" w:rsidRPr="0073542F" w:rsidRDefault="004A48B3" w:rsidP="006537F7">
            <w:pPr>
              <w:jc w:val="center"/>
              <w:rPr>
                <w:sz w:val="18"/>
                <w:szCs w:val="18"/>
              </w:rPr>
            </w:pPr>
            <w:r w:rsidRPr="0073542F">
              <w:rPr>
                <w:sz w:val="18"/>
                <w:szCs w:val="18"/>
              </w:rPr>
              <w:t>22.85</w:t>
            </w:r>
          </w:p>
        </w:tc>
        <w:tc>
          <w:tcPr>
            <w:tcW w:w="1398" w:type="dxa"/>
            <w:vAlign w:val="center"/>
          </w:tcPr>
          <w:p w:rsidR="004A48B3" w:rsidRPr="0073542F" w:rsidRDefault="004A48B3" w:rsidP="006537F7">
            <w:pPr>
              <w:jc w:val="center"/>
              <w:rPr>
                <w:sz w:val="18"/>
                <w:szCs w:val="18"/>
              </w:rPr>
            </w:pPr>
            <w:r w:rsidRPr="0073542F">
              <w:rPr>
                <w:sz w:val="18"/>
                <w:szCs w:val="18"/>
              </w:rPr>
              <w:t>—</w:t>
            </w:r>
          </w:p>
        </w:tc>
        <w:tc>
          <w:tcPr>
            <w:tcW w:w="586" w:type="dxa"/>
            <w:vMerge/>
            <w:vAlign w:val="center"/>
          </w:tcPr>
          <w:p w:rsidR="004A48B3" w:rsidRPr="0073542F" w:rsidRDefault="004A48B3" w:rsidP="006537F7">
            <w:pPr>
              <w:jc w:val="center"/>
              <w:rPr>
                <w:sz w:val="18"/>
                <w:szCs w:val="18"/>
              </w:rPr>
            </w:pPr>
          </w:p>
        </w:tc>
        <w:tc>
          <w:tcPr>
            <w:tcW w:w="1240" w:type="dxa"/>
          </w:tcPr>
          <w:p w:rsidR="004A48B3" w:rsidRPr="0073542F" w:rsidRDefault="004A48B3" w:rsidP="00631242">
            <w:pPr>
              <w:jc w:val="center"/>
              <w:rPr>
                <w:sz w:val="18"/>
                <w:szCs w:val="18"/>
              </w:rPr>
            </w:pPr>
            <w:r w:rsidRPr="0073542F">
              <w:rPr>
                <w:rFonts w:hint="eastAsia"/>
                <w:sz w:val="18"/>
                <w:szCs w:val="18"/>
              </w:rPr>
              <w:t>扩底灌注桩</w:t>
            </w:r>
          </w:p>
        </w:tc>
        <w:tc>
          <w:tcPr>
            <w:tcW w:w="1569" w:type="dxa"/>
            <w:vAlign w:val="center"/>
          </w:tcPr>
          <w:p w:rsidR="004A48B3" w:rsidRPr="0073542F" w:rsidRDefault="004A48B3" w:rsidP="006537F7">
            <w:pPr>
              <w:jc w:val="center"/>
              <w:rPr>
                <w:sz w:val="18"/>
                <w:szCs w:val="18"/>
              </w:rPr>
            </w:pPr>
            <w:r w:rsidRPr="0073542F">
              <w:rPr>
                <w:sz w:val="18"/>
                <w:szCs w:val="18"/>
              </w:rPr>
              <w:t>37.4</w:t>
            </w:r>
          </w:p>
        </w:tc>
        <w:tc>
          <w:tcPr>
            <w:tcW w:w="1124" w:type="dxa"/>
            <w:vAlign w:val="center"/>
          </w:tcPr>
          <w:p w:rsidR="004A48B3" w:rsidRPr="0073542F" w:rsidRDefault="004A48B3" w:rsidP="006537F7">
            <w:pPr>
              <w:jc w:val="center"/>
              <w:rPr>
                <w:sz w:val="18"/>
                <w:szCs w:val="18"/>
              </w:rPr>
            </w:pPr>
            <w:r w:rsidRPr="0073542F">
              <w:rPr>
                <w:sz w:val="18"/>
                <w:szCs w:val="18"/>
              </w:rPr>
              <w:t>15</w:t>
            </w:r>
          </w:p>
        </w:tc>
        <w:tc>
          <w:tcPr>
            <w:tcW w:w="870" w:type="dxa"/>
            <w:vAlign w:val="center"/>
          </w:tcPr>
          <w:p w:rsidR="004A48B3" w:rsidRPr="0073542F" w:rsidRDefault="004A48B3" w:rsidP="006537F7">
            <w:pPr>
              <w:jc w:val="center"/>
              <w:rPr>
                <w:sz w:val="18"/>
                <w:szCs w:val="18"/>
              </w:rPr>
            </w:pPr>
            <w:r w:rsidRPr="0073542F">
              <w:rPr>
                <w:sz w:val="18"/>
                <w:szCs w:val="18"/>
              </w:rPr>
              <w:t>0.75</w:t>
            </w:r>
          </w:p>
        </w:tc>
      </w:tr>
      <w:tr w:rsidR="004A48B3" w:rsidRPr="0073542F" w:rsidTr="00631242">
        <w:trPr>
          <w:jc w:val="center"/>
        </w:trPr>
        <w:tc>
          <w:tcPr>
            <w:tcW w:w="694" w:type="dxa"/>
            <w:vMerge w:val="restart"/>
            <w:vAlign w:val="center"/>
          </w:tcPr>
          <w:p w:rsidR="004A48B3" w:rsidRPr="0073542F" w:rsidRDefault="004A48B3" w:rsidP="006537F7">
            <w:pPr>
              <w:jc w:val="center"/>
              <w:rPr>
                <w:sz w:val="18"/>
                <w:szCs w:val="18"/>
              </w:rPr>
            </w:pPr>
            <w:r w:rsidRPr="0073542F">
              <w:rPr>
                <w:rFonts w:hint="eastAsia"/>
                <w:sz w:val="18"/>
                <w:szCs w:val="18"/>
              </w:rPr>
              <w:t>山西</w:t>
            </w:r>
          </w:p>
          <w:p w:rsidR="004A48B3" w:rsidRPr="0073542F" w:rsidRDefault="004A48B3" w:rsidP="006537F7">
            <w:pPr>
              <w:jc w:val="center"/>
              <w:rPr>
                <w:sz w:val="18"/>
                <w:szCs w:val="18"/>
              </w:rPr>
            </w:pPr>
            <w:r w:rsidRPr="0073542F">
              <w:rPr>
                <w:rFonts w:hint="eastAsia"/>
                <w:sz w:val="18"/>
                <w:szCs w:val="18"/>
              </w:rPr>
              <w:t>太原</w:t>
            </w:r>
          </w:p>
        </w:tc>
        <w:tc>
          <w:tcPr>
            <w:tcW w:w="709" w:type="dxa"/>
            <w:vAlign w:val="center"/>
          </w:tcPr>
          <w:p w:rsidR="004A48B3" w:rsidRPr="0073542F" w:rsidRDefault="004A48B3" w:rsidP="006537F7">
            <w:pPr>
              <w:jc w:val="center"/>
              <w:rPr>
                <w:sz w:val="18"/>
                <w:szCs w:val="18"/>
              </w:rPr>
            </w:pPr>
            <w:r w:rsidRPr="0073542F">
              <w:rPr>
                <w:rFonts w:hint="eastAsia"/>
                <w:sz w:val="18"/>
                <w:szCs w:val="18"/>
              </w:rPr>
              <w:t>桩</w:t>
            </w:r>
            <w:r w:rsidRPr="0073542F">
              <w:rPr>
                <w:sz w:val="18"/>
                <w:szCs w:val="18"/>
              </w:rPr>
              <w:t>1</w:t>
            </w:r>
          </w:p>
        </w:tc>
        <w:tc>
          <w:tcPr>
            <w:tcW w:w="621" w:type="dxa"/>
            <w:vAlign w:val="center"/>
          </w:tcPr>
          <w:p w:rsidR="004A48B3" w:rsidRPr="0073542F" w:rsidRDefault="004A48B3" w:rsidP="006537F7">
            <w:pPr>
              <w:jc w:val="center"/>
              <w:rPr>
                <w:sz w:val="18"/>
                <w:szCs w:val="18"/>
              </w:rPr>
            </w:pPr>
            <w:r w:rsidRPr="0073542F">
              <w:rPr>
                <w:sz w:val="18"/>
                <w:szCs w:val="18"/>
              </w:rPr>
              <w:t>21</w:t>
            </w:r>
          </w:p>
        </w:tc>
        <w:tc>
          <w:tcPr>
            <w:tcW w:w="1398" w:type="dxa"/>
            <w:vAlign w:val="center"/>
          </w:tcPr>
          <w:p w:rsidR="004A48B3" w:rsidRPr="0073542F" w:rsidRDefault="004A48B3" w:rsidP="006537F7">
            <w:pPr>
              <w:jc w:val="center"/>
              <w:rPr>
                <w:sz w:val="18"/>
                <w:szCs w:val="18"/>
              </w:rPr>
            </w:pPr>
            <w:r w:rsidRPr="0073542F">
              <w:rPr>
                <w:sz w:val="18"/>
                <w:szCs w:val="18"/>
              </w:rPr>
              <w:t>760</w:t>
            </w:r>
          </w:p>
        </w:tc>
        <w:tc>
          <w:tcPr>
            <w:tcW w:w="586" w:type="dxa"/>
          </w:tcPr>
          <w:p w:rsidR="004A48B3" w:rsidRPr="0073542F" w:rsidRDefault="004A48B3" w:rsidP="006537F7">
            <w:pPr>
              <w:jc w:val="center"/>
              <w:rPr>
                <w:sz w:val="18"/>
                <w:szCs w:val="18"/>
              </w:rPr>
            </w:pPr>
            <w:r w:rsidRPr="0073542F">
              <w:rPr>
                <w:kern w:val="0"/>
                <w:sz w:val="18"/>
                <w:szCs w:val="18"/>
              </w:rPr>
              <w:t>0.8</w:t>
            </w:r>
          </w:p>
        </w:tc>
        <w:tc>
          <w:tcPr>
            <w:tcW w:w="1240" w:type="dxa"/>
          </w:tcPr>
          <w:p w:rsidR="004A48B3" w:rsidRPr="0073542F" w:rsidRDefault="004A48B3" w:rsidP="00631242">
            <w:pPr>
              <w:jc w:val="center"/>
              <w:rPr>
                <w:sz w:val="18"/>
                <w:szCs w:val="18"/>
              </w:rPr>
            </w:pPr>
            <w:r w:rsidRPr="0073542F">
              <w:rPr>
                <w:rFonts w:hint="eastAsia"/>
                <w:sz w:val="18"/>
                <w:szCs w:val="18"/>
              </w:rPr>
              <w:t>钻孔灌注桩</w:t>
            </w:r>
          </w:p>
        </w:tc>
        <w:tc>
          <w:tcPr>
            <w:tcW w:w="1569" w:type="dxa"/>
            <w:vAlign w:val="center"/>
          </w:tcPr>
          <w:p w:rsidR="004A48B3" w:rsidRPr="0073542F" w:rsidRDefault="004A48B3" w:rsidP="006537F7">
            <w:pPr>
              <w:jc w:val="center"/>
              <w:rPr>
                <w:sz w:val="18"/>
                <w:szCs w:val="18"/>
              </w:rPr>
            </w:pPr>
            <w:r w:rsidRPr="0073542F">
              <w:rPr>
                <w:sz w:val="18"/>
                <w:szCs w:val="18"/>
              </w:rPr>
              <w:t>20.1</w:t>
            </w:r>
          </w:p>
        </w:tc>
        <w:tc>
          <w:tcPr>
            <w:tcW w:w="1124" w:type="dxa"/>
            <w:vAlign w:val="center"/>
          </w:tcPr>
          <w:p w:rsidR="004A48B3" w:rsidRPr="0073542F" w:rsidRDefault="004A48B3" w:rsidP="006537F7">
            <w:pPr>
              <w:jc w:val="center"/>
              <w:rPr>
                <w:sz w:val="18"/>
                <w:szCs w:val="18"/>
              </w:rPr>
            </w:pPr>
            <w:r w:rsidRPr="0073542F">
              <w:rPr>
                <w:sz w:val="18"/>
                <w:szCs w:val="18"/>
              </w:rPr>
              <w:t>15</w:t>
            </w:r>
          </w:p>
        </w:tc>
        <w:tc>
          <w:tcPr>
            <w:tcW w:w="870" w:type="dxa"/>
            <w:vAlign w:val="center"/>
          </w:tcPr>
          <w:p w:rsidR="004A48B3" w:rsidRPr="0073542F" w:rsidRDefault="004A48B3" w:rsidP="006537F7">
            <w:pPr>
              <w:jc w:val="center"/>
              <w:rPr>
                <w:sz w:val="18"/>
                <w:szCs w:val="18"/>
              </w:rPr>
            </w:pPr>
            <w:r w:rsidRPr="0073542F">
              <w:rPr>
                <w:sz w:val="18"/>
                <w:szCs w:val="18"/>
              </w:rPr>
              <w:t>0.71</w:t>
            </w:r>
          </w:p>
        </w:tc>
      </w:tr>
      <w:tr w:rsidR="004A48B3" w:rsidRPr="0073542F" w:rsidTr="00631242">
        <w:trPr>
          <w:jc w:val="center"/>
        </w:trPr>
        <w:tc>
          <w:tcPr>
            <w:tcW w:w="694" w:type="dxa"/>
            <w:vMerge/>
            <w:vAlign w:val="center"/>
          </w:tcPr>
          <w:p w:rsidR="004A48B3" w:rsidRPr="0073542F" w:rsidRDefault="004A48B3" w:rsidP="006537F7">
            <w:pPr>
              <w:jc w:val="center"/>
              <w:rPr>
                <w:sz w:val="18"/>
                <w:szCs w:val="18"/>
              </w:rPr>
            </w:pPr>
          </w:p>
        </w:tc>
        <w:tc>
          <w:tcPr>
            <w:tcW w:w="709" w:type="dxa"/>
            <w:vAlign w:val="center"/>
          </w:tcPr>
          <w:p w:rsidR="004A48B3" w:rsidRPr="0073542F" w:rsidRDefault="004A48B3" w:rsidP="006537F7">
            <w:pPr>
              <w:jc w:val="center"/>
              <w:rPr>
                <w:sz w:val="18"/>
                <w:szCs w:val="18"/>
              </w:rPr>
            </w:pPr>
            <w:r w:rsidRPr="0073542F">
              <w:rPr>
                <w:rFonts w:hint="eastAsia"/>
                <w:sz w:val="18"/>
                <w:szCs w:val="18"/>
              </w:rPr>
              <w:t>桩</w:t>
            </w:r>
            <w:r w:rsidRPr="0073542F">
              <w:rPr>
                <w:sz w:val="18"/>
                <w:szCs w:val="18"/>
              </w:rPr>
              <w:t>2</w:t>
            </w:r>
          </w:p>
        </w:tc>
        <w:tc>
          <w:tcPr>
            <w:tcW w:w="621" w:type="dxa"/>
            <w:vAlign w:val="center"/>
          </w:tcPr>
          <w:p w:rsidR="004A48B3" w:rsidRPr="0073542F" w:rsidRDefault="004A48B3" w:rsidP="006537F7">
            <w:pPr>
              <w:jc w:val="center"/>
              <w:rPr>
                <w:sz w:val="18"/>
                <w:szCs w:val="18"/>
              </w:rPr>
            </w:pPr>
            <w:r w:rsidRPr="0073542F">
              <w:rPr>
                <w:sz w:val="18"/>
                <w:szCs w:val="18"/>
              </w:rPr>
              <w:t>24</w:t>
            </w:r>
          </w:p>
        </w:tc>
        <w:tc>
          <w:tcPr>
            <w:tcW w:w="1398" w:type="dxa"/>
            <w:vAlign w:val="center"/>
          </w:tcPr>
          <w:p w:rsidR="004A48B3" w:rsidRPr="0073542F" w:rsidRDefault="004A48B3" w:rsidP="006537F7">
            <w:pPr>
              <w:jc w:val="center"/>
              <w:rPr>
                <w:sz w:val="18"/>
                <w:szCs w:val="18"/>
              </w:rPr>
            </w:pPr>
            <w:r w:rsidRPr="0073542F">
              <w:rPr>
                <w:sz w:val="18"/>
                <w:szCs w:val="18"/>
              </w:rPr>
              <w:t>880</w:t>
            </w:r>
          </w:p>
        </w:tc>
        <w:tc>
          <w:tcPr>
            <w:tcW w:w="586" w:type="dxa"/>
          </w:tcPr>
          <w:p w:rsidR="004A48B3" w:rsidRPr="0073542F" w:rsidRDefault="004A48B3" w:rsidP="006537F7">
            <w:pPr>
              <w:jc w:val="center"/>
              <w:rPr>
                <w:sz w:val="18"/>
                <w:szCs w:val="18"/>
              </w:rPr>
            </w:pPr>
            <w:r w:rsidRPr="0073542F">
              <w:rPr>
                <w:kern w:val="0"/>
                <w:sz w:val="18"/>
                <w:szCs w:val="18"/>
              </w:rPr>
              <w:t>0.8</w:t>
            </w:r>
          </w:p>
        </w:tc>
        <w:tc>
          <w:tcPr>
            <w:tcW w:w="1240" w:type="dxa"/>
          </w:tcPr>
          <w:p w:rsidR="004A48B3" w:rsidRPr="0073542F" w:rsidRDefault="004A48B3" w:rsidP="00631242">
            <w:pPr>
              <w:jc w:val="center"/>
              <w:rPr>
                <w:sz w:val="18"/>
                <w:szCs w:val="18"/>
              </w:rPr>
            </w:pPr>
            <w:r w:rsidRPr="0073542F">
              <w:rPr>
                <w:rFonts w:hint="eastAsia"/>
                <w:sz w:val="18"/>
                <w:szCs w:val="18"/>
              </w:rPr>
              <w:t>钻孔灌注桩</w:t>
            </w:r>
          </w:p>
        </w:tc>
        <w:tc>
          <w:tcPr>
            <w:tcW w:w="1569" w:type="dxa"/>
            <w:vAlign w:val="center"/>
          </w:tcPr>
          <w:p w:rsidR="004A48B3" w:rsidRPr="0073542F" w:rsidRDefault="004A48B3" w:rsidP="006537F7">
            <w:pPr>
              <w:jc w:val="center"/>
              <w:rPr>
                <w:sz w:val="18"/>
                <w:szCs w:val="18"/>
              </w:rPr>
            </w:pPr>
            <w:r w:rsidRPr="0073542F">
              <w:rPr>
                <w:sz w:val="18"/>
                <w:szCs w:val="18"/>
              </w:rPr>
              <w:t>31.1</w:t>
            </w:r>
          </w:p>
        </w:tc>
        <w:tc>
          <w:tcPr>
            <w:tcW w:w="1124" w:type="dxa"/>
            <w:vAlign w:val="center"/>
          </w:tcPr>
          <w:p w:rsidR="004A48B3" w:rsidRPr="0073542F" w:rsidRDefault="004A48B3" w:rsidP="006537F7">
            <w:pPr>
              <w:jc w:val="center"/>
              <w:rPr>
                <w:sz w:val="18"/>
                <w:szCs w:val="18"/>
              </w:rPr>
            </w:pPr>
            <w:r w:rsidRPr="0073542F">
              <w:rPr>
                <w:sz w:val="18"/>
                <w:szCs w:val="18"/>
              </w:rPr>
              <w:t>14</w:t>
            </w:r>
          </w:p>
        </w:tc>
        <w:tc>
          <w:tcPr>
            <w:tcW w:w="870" w:type="dxa"/>
            <w:vAlign w:val="center"/>
          </w:tcPr>
          <w:p w:rsidR="004A48B3" w:rsidRPr="0073542F" w:rsidRDefault="004A48B3" w:rsidP="006537F7">
            <w:pPr>
              <w:jc w:val="center"/>
              <w:rPr>
                <w:sz w:val="18"/>
                <w:szCs w:val="18"/>
              </w:rPr>
            </w:pPr>
            <w:r w:rsidRPr="0073542F">
              <w:rPr>
                <w:sz w:val="18"/>
                <w:szCs w:val="18"/>
              </w:rPr>
              <w:t>0.63</w:t>
            </w:r>
          </w:p>
        </w:tc>
      </w:tr>
      <w:tr w:rsidR="004A48B3" w:rsidRPr="0073542F" w:rsidTr="00631242">
        <w:trPr>
          <w:jc w:val="center"/>
        </w:trPr>
        <w:tc>
          <w:tcPr>
            <w:tcW w:w="694" w:type="dxa"/>
            <w:vMerge w:val="restart"/>
            <w:vAlign w:val="center"/>
          </w:tcPr>
          <w:p w:rsidR="004A48B3" w:rsidRPr="0073542F" w:rsidRDefault="004A48B3" w:rsidP="006537F7">
            <w:pPr>
              <w:jc w:val="center"/>
              <w:rPr>
                <w:sz w:val="18"/>
                <w:szCs w:val="18"/>
              </w:rPr>
            </w:pPr>
            <w:r w:rsidRPr="0073542F">
              <w:rPr>
                <w:rFonts w:hint="eastAsia"/>
                <w:sz w:val="18"/>
                <w:szCs w:val="18"/>
              </w:rPr>
              <w:t>陕西</w:t>
            </w:r>
          </w:p>
          <w:p w:rsidR="004A48B3" w:rsidRPr="0073542F" w:rsidRDefault="004A48B3" w:rsidP="006537F7">
            <w:pPr>
              <w:jc w:val="center"/>
              <w:rPr>
                <w:sz w:val="18"/>
                <w:szCs w:val="18"/>
              </w:rPr>
            </w:pPr>
            <w:r w:rsidRPr="0073542F">
              <w:rPr>
                <w:rFonts w:hint="eastAsia"/>
                <w:sz w:val="18"/>
                <w:szCs w:val="18"/>
              </w:rPr>
              <w:t>华阴</w:t>
            </w:r>
          </w:p>
        </w:tc>
        <w:tc>
          <w:tcPr>
            <w:tcW w:w="709" w:type="dxa"/>
            <w:vAlign w:val="center"/>
          </w:tcPr>
          <w:p w:rsidR="004A48B3" w:rsidRPr="0073542F" w:rsidRDefault="004A48B3" w:rsidP="006537F7">
            <w:pPr>
              <w:jc w:val="center"/>
              <w:rPr>
                <w:sz w:val="18"/>
                <w:szCs w:val="18"/>
              </w:rPr>
            </w:pPr>
            <w:r w:rsidRPr="0073542F">
              <w:rPr>
                <w:sz w:val="18"/>
                <w:szCs w:val="18"/>
              </w:rPr>
              <w:t>S1</w:t>
            </w:r>
          </w:p>
        </w:tc>
        <w:tc>
          <w:tcPr>
            <w:tcW w:w="621" w:type="dxa"/>
            <w:vAlign w:val="center"/>
          </w:tcPr>
          <w:p w:rsidR="004A48B3" w:rsidRPr="0073542F" w:rsidRDefault="004A48B3" w:rsidP="006537F7">
            <w:pPr>
              <w:jc w:val="center"/>
              <w:rPr>
                <w:sz w:val="18"/>
                <w:szCs w:val="18"/>
              </w:rPr>
            </w:pPr>
            <w:r w:rsidRPr="0073542F">
              <w:rPr>
                <w:sz w:val="18"/>
                <w:szCs w:val="18"/>
              </w:rPr>
              <w:t>60</w:t>
            </w:r>
          </w:p>
        </w:tc>
        <w:tc>
          <w:tcPr>
            <w:tcW w:w="1398" w:type="dxa"/>
            <w:vAlign w:val="center"/>
          </w:tcPr>
          <w:p w:rsidR="004A48B3" w:rsidRPr="0073542F" w:rsidRDefault="004A48B3" w:rsidP="006537F7">
            <w:pPr>
              <w:jc w:val="center"/>
              <w:rPr>
                <w:sz w:val="18"/>
                <w:szCs w:val="18"/>
              </w:rPr>
            </w:pPr>
            <w:r w:rsidRPr="0073542F">
              <w:rPr>
                <w:sz w:val="18"/>
                <w:szCs w:val="18"/>
              </w:rPr>
              <w:t>—</w:t>
            </w:r>
          </w:p>
        </w:tc>
        <w:tc>
          <w:tcPr>
            <w:tcW w:w="586" w:type="dxa"/>
            <w:vAlign w:val="center"/>
          </w:tcPr>
          <w:p w:rsidR="004A48B3" w:rsidRPr="0073542F" w:rsidRDefault="004A48B3" w:rsidP="006537F7">
            <w:pPr>
              <w:jc w:val="center"/>
              <w:rPr>
                <w:sz w:val="18"/>
                <w:szCs w:val="18"/>
              </w:rPr>
            </w:pPr>
            <w:r w:rsidRPr="0073542F">
              <w:rPr>
                <w:kern w:val="0"/>
                <w:sz w:val="18"/>
                <w:szCs w:val="18"/>
              </w:rPr>
              <w:t>1.25</w:t>
            </w:r>
          </w:p>
        </w:tc>
        <w:tc>
          <w:tcPr>
            <w:tcW w:w="1240" w:type="dxa"/>
            <w:vAlign w:val="center"/>
          </w:tcPr>
          <w:p w:rsidR="004A48B3" w:rsidRPr="0073542F" w:rsidRDefault="004A48B3" w:rsidP="006537F7">
            <w:pPr>
              <w:jc w:val="center"/>
              <w:rPr>
                <w:sz w:val="18"/>
                <w:szCs w:val="18"/>
              </w:rPr>
            </w:pPr>
            <w:r w:rsidRPr="0073542F">
              <w:rPr>
                <w:rFonts w:hint="eastAsia"/>
                <w:sz w:val="18"/>
                <w:szCs w:val="18"/>
              </w:rPr>
              <w:t>灌注桩</w:t>
            </w:r>
          </w:p>
        </w:tc>
        <w:tc>
          <w:tcPr>
            <w:tcW w:w="1569" w:type="dxa"/>
            <w:vAlign w:val="center"/>
          </w:tcPr>
          <w:p w:rsidR="004A48B3" w:rsidRPr="0073542F" w:rsidRDefault="004A48B3" w:rsidP="006537F7">
            <w:pPr>
              <w:jc w:val="center"/>
              <w:rPr>
                <w:sz w:val="18"/>
                <w:szCs w:val="18"/>
              </w:rPr>
            </w:pPr>
            <w:r w:rsidRPr="0073542F">
              <w:rPr>
                <w:sz w:val="18"/>
                <w:szCs w:val="18"/>
              </w:rPr>
              <w:t>48</w:t>
            </w:r>
          </w:p>
        </w:tc>
        <w:tc>
          <w:tcPr>
            <w:tcW w:w="1124" w:type="dxa"/>
            <w:vAlign w:val="center"/>
          </w:tcPr>
          <w:p w:rsidR="004A48B3" w:rsidRPr="0073542F" w:rsidRDefault="004A48B3" w:rsidP="006537F7">
            <w:pPr>
              <w:jc w:val="center"/>
              <w:rPr>
                <w:sz w:val="18"/>
                <w:szCs w:val="18"/>
              </w:rPr>
            </w:pPr>
            <w:r w:rsidRPr="0073542F">
              <w:rPr>
                <w:sz w:val="18"/>
                <w:szCs w:val="18"/>
              </w:rPr>
              <w:t>25</w:t>
            </w:r>
          </w:p>
        </w:tc>
        <w:tc>
          <w:tcPr>
            <w:tcW w:w="870" w:type="dxa"/>
            <w:vMerge w:val="restart"/>
            <w:vAlign w:val="center"/>
          </w:tcPr>
          <w:p w:rsidR="004A48B3" w:rsidRPr="0073542F" w:rsidRDefault="004A48B3" w:rsidP="006537F7">
            <w:pPr>
              <w:jc w:val="center"/>
              <w:rPr>
                <w:sz w:val="18"/>
                <w:szCs w:val="18"/>
              </w:rPr>
            </w:pPr>
            <w:r w:rsidRPr="0073542F">
              <w:rPr>
                <w:sz w:val="18"/>
                <w:szCs w:val="18"/>
              </w:rPr>
              <w:t>1.2</w:t>
            </w:r>
          </w:p>
        </w:tc>
      </w:tr>
      <w:tr w:rsidR="004A48B3" w:rsidRPr="0073542F" w:rsidTr="00631242">
        <w:trPr>
          <w:jc w:val="center"/>
        </w:trPr>
        <w:tc>
          <w:tcPr>
            <w:tcW w:w="694" w:type="dxa"/>
            <w:vMerge/>
            <w:vAlign w:val="center"/>
          </w:tcPr>
          <w:p w:rsidR="004A48B3" w:rsidRPr="0073542F" w:rsidRDefault="004A48B3" w:rsidP="006537F7">
            <w:pPr>
              <w:jc w:val="center"/>
              <w:rPr>
                <w:sz w:val="18"/>
                <w:szCs w:val="18"/>
              </w:rPr>
            </w:pPr>
          </w:p>
        </w:tc>
        <w:tc>
          <w:tcPr>
            <w:tcW w:w="709" w:type="dxa"/>
            <w:vAlign w:val="center"/>
          </w:tcPr>
          <w:p w:rsidR="004A48B3" w:rsidRPr="0073542F" w:rsidRDefault="004A48B3" w:rsidP="006537F7">
            <w:pPr>
              <w:jc w:val="center"/>
              <w:rPr>
                <w:sz w:val="18"/>
                <w:szCs w:val="18"/>
              </w:rPr>
            </w:pPr>
            <w:r w:rsidRPr="0073542F">
              <w:rPr>
                <w:sz w:val="18"/>
                <w:szCs w:val="18"/>
              </w:rPr>
              <w:t>S2</w:t>
            </w:r>
          </w:p>
        </w:tc>
        <w:tc>
          <w:tcPr>
            <w:tcW w:w="621" w:type="dxa"/>
            <w:vAlign w:val="center"/>
          </w:tcPr>
          <w:p w:rsidR="004A48B3" w:rsidRPr="0073542F" w:rsidRDefault="004A48B3" w:rsidP="006537F7">
            <w:pPr>
              <w:jc w:val="center"/>
              <w:rPr>
                <w:sz w:val="18"/>
                <w:szCs w:val="18"/>
              </w:rPr>
            </w:pPr>
            <w:r w:rsidRPr="0073542F">
              <w:rPr>
                <w:sz w:val="18"/>
                <w:szCs w:val="18"/>
              </w:rPr>
              <w:t>60</w:t>
            </w:r>
          </w:p>
        </w:tc>
        <w:tc>
          <w:tcPr>
            <w:tcW w:w="1398" w:type="dxa"/>
            <w:vAlign w:val="center"/>
          </w:tcPr>
          <w:p w:rsidR="004A48B3" w:rsidRPr="0073542F" w:rsidRDefault="004A48B3" w:rsidP="006537F7">
            <w:pPr>
              <w:jc w:val="center"/>
              <w:rPr>
                <w:sz w:val="18"/>
                <w:szCs w:val="18"/>
              </w:rPr>
            </w:pPr>
            <w:r w:rsidRPr="0073542F">
              <w:rPr>
                <w:sz w:val="18"/>
                <w:szCs w:val="18"/>
              </w:rPr>
              <w:t>5400</w:t>
            </w:r>
          </w:p>
        </w:tc>
        <w:tc>
          <w:tcPr>
            <w:tcW w:w="586" w:type="dxa"/>
          </w:tcPr>
          <w:p w:rsidR="004A48B3" w:rsidRPr="0073542F" w:rsidRDefault="004A48B3" w:rsidP="006537F7">
            <w:pPr>
              <w:jc w:val="center"/>
              <w:rPr>
                <w:sz w:val="18"/>
                <w:szCs w:val="18"/>
              </w:rPr>
            </w:pPr>
            <w:r w:rsidRPr="0073542F">
              <w:rPr>
                <w:kern w:val="0"/>
                <w:sz w:val="18"/>
                <w:szCs w:val="18"/>
              </w:rPr>
              <w:t>1.25</w:t>
            </w:r>
          </w:p>
        </w:tc>
        <w:tc>
          <w:tcPr>
            <w:tcW w:w="1240" w:type="dxa"/>
          </w:tcPr>
          <w:p w:rsidR="004A48B3" w:rsidRPr="0073542F" w:rsidRDefault="004A48B3" w:rsidP="006537F7">
            <w:pPr>
              <w:jc w:val="center"/>
              <w:rPr>
                <w:sz w:val="18"/>
                <w:szCs w:val="18"/>
              </w:rPr>
            </w:pPr>
            <w:r w:rsidRPr="0073542F">
              <w:rPr>
                <w:rFonts w:hint="eastAsia"/>
                <w:sz w:val="18"/>
                <w:szCs w:val="18"/>
              </w:rPr>
              <w:t>灌注桩</w:t>
            </w:r>
          </w:p>
        </w:tc>
        <w:tc>
          <w:tcPr>
            <w:tcW w:w="1569" w:type="dxa"/>
            <w:vAlign w:val="center"/>
          </w:tcPr>
          <w:p w:rsidR="004A48B3" w:rsidRPr="0073542F" w:rsidRDefault="004A48B3" w:rsidP="006537F7">
            <w:pPr>
              <w:jc w:val="center"/>
              <w:rPr>
                <w:sz w:val="18"/>
                <w:szCs w:val="18"/>
              </w:rPr>
            </w:pPr>
            <w:r w:rsidRPr="0073542F">
              <w:rPr>
                <w:sz w:val="18"/>
                <w:szCs w:val="18"/>
              </w:rPr>
              <w:t>54</w:t>
            </w:r>
          </w:p>
        </w:tc>
        <w:tc>
          <w:tcPr>
            <w:tcW w:w="1124" w:type="dxa"/>
            <w:vAlign w:val="center"/>
          </w:tcPr>
          <w:p w:rsidR="004A48B3" w:rsidRPr="0073542F" w:rsidRDefault="004A48B3" w:rsidP="006537F7">
            <w:pPr>
              <w:jc w:val="center"/>
              <w:rPr>
                <w:sz w:val="18"/>
                <w:szCs w:val="18"/>
              </w:rPr>
            </w:pPr>
            <w:r w:rsidRPr="0073542F">
              <w:rPr>
                <w:sz w:val="18"/>
                <w:szCs w:val="18"/>
              </w:rPr>
              <w:t>25</w:t>
            </w:r>
          </w:p>
        </w:tc>
        <w:tc>
          <w:tcPr>
            <w:tcW w:w="870" w:type="dxa"/>
            <w:vMerge/>
            <w:vAlign w:val="center"/>
          </w:tcPr>
          <w:p w:rsidR="004A48B3" w:rsidRPr="0073542F" w:rsidRDefault="004A48B3" w:rsidP="006537F7">
            <w:pPr>
              <w:jc w:val="center"/>
              <w:rPr>
                <w:sz w:val="18"/>
                <w:szCs w:val="18"/>
              </w:rPr>
            </w:pPr>
          </w:p>
        </w:tc>
      </w:tr>
      <w:tr w:rsidR="004A48B3" w:rsidRPr="0073542F" w:rsidTr="00631242">
        <w:trPr>
          <w:jc w:val="center"/>
        </w:trPr>
        <w:tc>
          <w:tcPr>
            <w:tcW w:w="694" w:type="dxa"/>
            <w:vMerge w:val="restart"/>
            <w:vAlign w:val="center"/>
          </w:tcPr>
          <w:p w:rsidR="004A48B3" w:rsidRDefault="004A48B3" w:rsidP="006537F7">
            <w:pPr>
              <w:jc w:val="center"/>
              <w:rPr>
                <w:sz w:val="18"/>
                <w:szCs w:val="18"/>
              </w:rPr>
            </w:pPr>
            <w:r w:rsidRPr="0073542F">
              <w:rPr>
                <w:rFonts w:hint="eastAsia"/>
                <w:sz w:val="18"/>
                <w:szCs w:val="18"/>
              </w:rPr>
              <w:t>陕西</w:t>
            </w:r>
          </w:p>
          <w:p w:rsidR="004A48B3" w:rsidRPr="0073542F" w:rsidRDefault="004A48B3" w:rsidP="006537F7">
            <w:pPr>
              <w:jc w:val="center"/>
              <w:rPr>
                <w:sz w:val="18"/>
                <w:szCs w:val="18"/>
              </w:rPr>
            </w:pPr>
            <w:r w:rsidRPr="0073542F">
              <w:rPr>
                <w:rFonts w:hint="eastAsia"/>
                <w:sz w:val="18"/>
                <w:szCs w:val="18"/>
              </w:rPr>
              <w:t>潼关</w:t>
            </w:r>
          </w:p>
        </w:tc>
        <w:tc>
          <w:tcPr>
            <w:tcW w:w="709" w:type="dxa"/>
            <w:vAlign w:val="center"/>
          </w:tcPr>
          <w:p w:rsidR="004A48B3" w:rsidRPr="0073542F" w:rsidRDefault="004A48B3" w:rsidP="006537F7">
            <w:pPr>
              <w:jc w:val="center"/>
              <w:rPr>
                <w:sz w:val="18"/>
                <w:szCs w:val="18"/>
              </w:rPr>
            </w:pPr>
            <w:r w:rsidRPr="0073542F">
              <w:rPr>
                <w:sz w:val="18"/>
                <w:szCs w:val="18"/>
              </w:rPr>
              <w:t>S3</w:t>
            </w:r>
          </w:p>
        </w:tc>
        <w:tc>
          <w:tcPr>
            <w:tcW w:w="621" w:type="dxa"/>
            <w:vAlign w:val="center"/>
          </w:tcPr>
          <w:p w:rsidR="004A48B3" w:rsidRPr="0073542F" w:rsidRDefault="004A48B3" w:rsidP="006537F7">
            <w:pPr>
              <w:jc w:val="center"/>
              <w:rPr>
                <w:sz w:val="18"/>
                <w:szCs w:val="18"/>
              </w:rPr>
            </w:pPr>
            <w:r w:rsidRPr="0073542F">
              <w:rPr>
                <w:sz w:val="18"/>
                <w:szCs w:val="18"/>
              </w:rPr>
              <w:t>60</w:t>
            </w:r>
          </w:p>
        </w:tc>
        <w:tc>
          <w:tcPr>
            <w:tcW w:w="1398" w:type="dxa"/>
            <w:vAlign w:val="center"/>
          </w:tcPr>
          <w:p w:rsidR="004A48B3" w:rsidRPr="0073542F" w:rsidRDefault="004A48B3" w:rsidP="006537F7">
            <w:pPr>
              <w:jc w:val="center"/>
              <w:rPr>
                <w:sz w:val="18"/>
                <w:szCs w:val="18"/>
              </w:rPr>
            </w:pPr>
            <w:r w:rsidRPr="0073542F">
              <w:rPr>
                <w:sz w:val="18"/>
                <w:szCs w:val="18"/>
              </w:rPr>
              <w:t>3000</w:t>
            </w:r>
          </w:p>
        </w:tc>
        <w:tc>
          <w:tcPr>
            <w:tcW w:w="586" w:type="dxa"/>
          </w:tcPr>
          <w:p w:rsidR="004A48B3" w:rsidRPr="0073542F" w:rsidRDefault="004A48B3" w:rsidP="006537F7">
            <w:pPr>
              <w:jc w:val="center"/>
              <w:rPr>
                <w:sz w:val="18"/>
                <w:szCs w:val="18"/>
              </w:rPr>
            </w:pPr>
            <w:r w:rsidRPr="0073542F">
              <w:rPr>
                <w:kern w:val="0"/>
                <w:sz w:val="18"/>
                <w:szCs w:val="18"/>
              </w:rPr>
              <w:t>0.8</w:t>
            </w:r>
          </w:p>
        </w:tc>
        <w:tc>
          <w:tcPr>
            <w:tcW w:w="1240" w:type="dxa"/>
          </w:tcPr>
          <w:p w:rsidR="004A48B3" w:rsidRPr="0073542F" w:rsidRDefault="004A48B3" w:rsidP="006537F7">
            <w:pPr>
              <w:jc w:val="center"/>
              <w:rPr>
                <w:sz w:val="18"/>
                <w:szCs w:val="18"/>
              </w:rPr>
            </w:pPr>
            <w:r w:rsidRPr="0073542F">
              <w:rPr>
                <w:rFonts w:hint="eastAsia"/>
                <w:sz w:val="18"/>
                <w:szCs w:val="18"/>
              </w:rPr>
              <w:t>灌注桩</w:t>
            </w:r>
          </w:p>
        </w:tc>
        <w:tc>
          <w:tcPr>
            <w:tcW w:w="1569" w:type="dxa"/>
            <w:vAlign w:val="center"/>
          </w:tcPr>
          <w:p w:rsidR="004A48B3" w:rsidRPr="0073542F" w:rsidRDefault="004A48B3" w:rsidP="006537F7">
            <w:pPr>
              <w:jc w:val="center"/>
              <w:rPr>
                <w:sz w:val="18"/>
                <w:szCs w:val="18"/>
              </w:rPr>
            </w:pPr>
            <w:r w:rsidRPr="0073542F">
              <w:rPr>
                <w:sz w:val="18"/>
                <w:szCs w:val="18"/>
              </w:rPr>
              <w:t>23</w:t>
            </w:r>
          </w:p>
        </w:tc>
        <w:tc>
          <w:tcPr>
            <w:tcW w:w="1124" w:type="dxa"/>
            <w:vAlign w:val="center"/>
          </w:tcPr>
          <w:p w:rsidR="004A48B3" w:rsidRPr="0073542F" w:rsidRDefault="004A48B3" w:rsidP="006537F7">
            <w:pPr>
              <w:jc w:val="center"/>
              <w:rPr>
                <w:sz w:val="18"/>
                <w:szCs w:val="18"/>
              </w:rPr>
            </w:pPr>
            <w:r w:rsidRPr="0073542F">
              <w:rPr>
                <w:sz w:val="18"/>
                <w:szCs w:val="18"/>
              </w:rPr>
              <w:t>17</w:t>
            </w:r>
          </w:p>
        </w:tc>
        <w:tc>
          <w:tcPr>
            <w:tcW w:w="870" w:type="dxa"/>
            <w:vMerge w:val="restart"/>
            <w:vAlign w:val="center"/>
          </w:tcPr>
          <w:p w:rsidR="004A48B3" w:rsidRPr="0073542F" w:rsidRDefault="004A48B3" w:rsidP="006537F7">
            <w:pPr>
              <w:jc w:val="center"/>
              <w:rPr>
                <w:sz w:val="18"/>
                <w:szCs w:val="18"/>
              </w:rPr>
            </w:pPr>
            <w:r w:rsidRPr="0073542F">
              <w:rPr>
                <w:sz w:val="18"/>
                <w:szCs w:val="18"/>
              </w:rPr>
              <w:t>0.89</w:t>
            </w:r>
          </w:p>
        </w:tc>
      </w:tr>
      <w:tr w:rsidR="004A48B3" w:rsidRPr="0073542F" w:rsidTr="00631242">
        <w:trPr>
          <w:jc w:val="center"/>
        </w:trPr>
        <w:tc>
          <w:tcPr>
            <w:tcW w:w="694" w:type="dxa"/>
            <w:vMerge/>
            <w:vAlign w:val="center"/>
          </w:tcPr>
          <w:p w:rsidR="004A48B3" w:rsidRPr="0073542F" w:rsidRDefault="004A48B3" w:rsidP="006537F7">
            <w:pPr>
              <w:jc w:val="center"/>
              <w:rPr>
                <w:sz w:val="18"/>
                <w:szCs w:val="18"/>
              </w:rPr>
            </w:pPr>
          </w:p>
        </w:tc>
        <w:tc>
          <w:tcPr>
            <w:tcW w:w="709" w:type="dxa"/>
            <w:vAlign w:val="center"/>
          </w:tcPr>
          <w:p w:rsidR="004A48B3" w:rsidRPr="0073542F" w:rsidRDefault="004A48B3" w:rsidP="006537F7">
            <w:pPr>
              <w:jc w:val="center"/>
              <w:rPr>
                <w:sz w:val="18"/>
                <w:szCs w:val="18"/>
              </w:rPr>
            </w:pPr>
            <w:r w:rsidRPr="0073542F">
              <w:rPr>
                <w:sz w:val="18"/>
                <w:szCs w:val="18"/>
              </w:rPr>
              <w:t>S4</w:t>
            </w:r>
          </w:p>
        </w:tc>
        <w:tc>
          <w:tcPr>
            <w:tcW w:w="621" w:type="dxa"/>
            <w:vAlign w:val="center"/>
          </w:tcPr>
          <w:p w:rsidR="004A48B3" w:rsidRPr="0073542F" w:rsidRDefault="004A48B3" w:rsidP="006537F7">
            <w:pPr>
              <w:jc w:val="center"/>
              <w:rPr>
                <w:sz w:val="18"/>
                <w:szCs w:val="18"/>
              </w:rPr>
            </w:pPr>
            <w:r w:rsidRPr="0073542F">
              <w:rPr>
                <w:sz w:val="18"/>
                <w:szCs w:val="18"/>
              </w:rPr>
              <w:t>50</w:t>
            </w:r>
          </w:p>
        </w:tc>
        <w:tc>
          <w:tcPr>
            <w:tcW w:w="1398" w:type="dxa"/>
            <w:vAlign w:val="center"/>
          </w:tcPr>
          <w:p w:rsidR="004A48B3" w:rsidRPr="0073542F" w:rsidRDefault="004A48B3" w:rsidP="006537F7">
            <w:pPr>
              <w:jc w:val="center"/>
              <w:rPr>
                <w:sz w:val="18"/>
                <w:szCs w:val="18"/>
              </w:rPr>
            </w:pPr>
            <w:r w:rsidRPr="0073542F">
              <w:rPr>
                <w:sz w:val="18"/>
                <w:szCs w:val="18"/>
              </w:rPr>
              <w:t>2000</w:t>
            </w:r>
          </w:p>
        </w:tc>
        <w:tc>
          <w:tcPr>
            <w:tcW w:w="586" w:type="dxa"/>
          </w:tcPr>
          <w:p w:rsidR="004A48B3" w:rsidRPr="0073542F" w:rsidRDefault="004A48B3" w:rsidP="006537F7">
            <w:pPr>
              <w:jc w:val="center"/>
              <w:rPr>
                <w:sz w:val="18"/>
                <w:szCs w:val="18"/>
              </w:rPr>
            </w:pPr>
            <w:r w:rsidRPr="0073542F">
              <w:rPr>
                <w:kern w:val="0"/>
                <w:sz w:val="18"/>
                <w:szCs w:val="18"/>
              </w:rPr>
              <w:t>0.8</w:t>
            </w:r>
          </w:p>
        </w:tc>
        <w:tc>
          <w:tcPr>
            <w:tcW w:w="1240" w:type="dxa"/>
          </w:tcPr>
          <w:p w:rsidR="004A48B3" w:rsidRPr="0073542F" w:rsidRDefault="004A48B3" w:rsidP="006537F7">
            <w:pPr>
              <w:jc w:val="center"/>
              <w:rPr>
                <w:sz w:val="18"/>
                <w:szCs w:val="18"/>
              </w:rPr>
            </w:pPr>
            <w:r w:rsidRPr="0073542F">
              <w:rPr>
                <w:rFonts w:hint="eastAsia"/>
                <w:sz w:val="18"/>
                <w:szCs w:val="18"/>
              </w:rPr>
              <w:t>灌注桩</w:t>
            </w:r>
          </w:p>
        </w:tc>
        <w:tc>
          <w:tcPr>
            <w:tcW w:w="1569" w:type="dxa"/>
            <w:vAlign w:val="center"/>
          </w:tcPr>
          <w:p w:rsidR="004A48B3" w:rsidRPr="0073542F" w:rsidRDefault="004A48B3" w:rsidP="006537F7">
            <w:pPr>
              <w:jc w:val="center"/>
              <w:rPr>
                <w:sz w:val="18"/>
                <w:szCs w:val="18"/>
              </w:rPr>
            </w:pPr>
            <w:r w:rsidRPr="0073542F">
              <w:rPr>
                <w:sz w:val="18"/>
                <w:szCs w:val="18"/>
              </w:rPr>
              <w:t>29</w:t>
            </w:r>
          </w:p>
        </w:tc>
        <w:tc>
          <w:tcPr>
            <w:tcW w:w="1124" w:type="dxa"/>
            <w:vAlign w:val="center"/>
          </w:tcPr>
          <w:p w:rsidR="004A48B3" w:rsidRPr="0073542F" w:rsidRDefault="004A48B3" w:rsidP="006537F7">
            <w:pPr>
              <w:jc w:val="center"/>
              <w:rPr>
                <w:sz w:val="18"/>
                <w:szCs w:val="18"/>
              </w:rPr>
            </w:pPr>
            <w:r w:rsidRPr="0073542F">
              <w:rPr>
                <w:sz w:val="18"/>
                <w:szCs w:val="18"/>
              </w:rPr>
              <w:t>16</w:t>
            </w:r>
          </w:p>
        </w:tc>
        <w:tc>
          <w:tcPr>
            <w:tcW w:w="870" w:type="dxa"/>
            <w:vMerge/>
            <w:vAlign w:val="center"/>
          </w:tcPr>
          <w:p w:rsidR="004A48B3" w:rsidRPr="0073542F" w:rsidRDefault="004A48B3" w:rsidP="006537F7">
            <w:pPr>
              <w:jc w:val="center"/>
              <w:rPr>
                <w:sz w:val="18"/>
                <w:szCs w:val="18"/>
              </w:rPr>
            </w:pPr>
          </w:p>
        </w:tc>
      </w:tr>
      <w:tr w:rsidR="004A48B3" w:rsidRPr="0073542F" w:rsidTr="00631242">
        <w:trPr>
          <w:jc w:val="center"/>
        </w:trPr>
        <w:tc>
          <w:tcPr>
            <w:tcW w:w="694" w:type="dxa"/>
            <w:vMerge/>
            <w:vAlign w:val="center"/>
          </w:tcPr>
          <w:p w:rsidR="004A48B3" w:rsidRPr="0073542F" w:rsidRDefault="004A48B3" w:rsidP="006537F7">
            <w:pPr>
              <w:jc w:val="center"/>
              <w:rPr>
                <w:sz w:val="18"/>
                <w:szCs w:val="18"/>
              </w:rPr>
            </w:pPr>
          </w:p>
        </w:tc>
        <w:tc>
          <w:tcPr>
            <w:tcW w:w="709" w:type="dxa"/>
            <w:vAlign w:val="center"/>
          </w:tcPr>
          <w:p w:rsidR="004A48B3" w:rsidRPr="0073542F" w:rsidRDefault="004A48B3" w:rsidP="006537F7">
            <w:pPr>
              <w:jc w:val="center"/>
              <w:rPr>
                <w:sz w:val="18"/>
                <w:szCs w:val="18"/>
              </w:rPr>
            </w:pPr>
            <w:r w:rsidRPr="0073542F">
              <w:rPr>
                <w:sz w:val="18"/>
                <w:szCs w:val="18"/>
              </w:rPr>
              <w:t>S5</w:t>
            </w:r>
          </w:p>
        </w:tc>
        <w:tc>
          <w:tcPr>
            <w:tcW w:w="621" w:type="dxa"/>
            <w:vAlign w:val="center"/>
          </w:tcPr>
          <w:p w:rsidR="004A48B3" w:rsidRPr="0073542F" w:rsidRDefault="004A48B3" w:rsidP="006537F7">
            <w:pPr>
              <w:jc w:val="center"/>
              <w:rPr>
                <w:sz w:val="18"/>
                <w:szCs w:val="18"/>
              </w:rPr>
            </w:pPr>
            <w:r w:rsidRPr="0073542F">
              <w:rPr>
                <w:sz w:val="18"/>
                <w:szCs w:val="18"/>
              </w:rPr>
              <w:t>60</w:t>
            </w:r>
          </w:p>
        </w:tc>
        <w:tc>
          <w:tcPr>
            <w:tcW w:w="1398" w:type="dxa"/>
            <w:vAlign w:val="center"/>
          </w:tcPr>
          <w:p w:rsidR="004A48B3" w:rsidRPr="0073542F" w:rsidRDefault="004A48B3" w:rsidP="006537F7">
            <w:pPr>
              <w:jc w:val="center"/>
              <w:rPr>
                <w:sz w:val="18"/>
                <w:szCs w:val="18"/>
              </w:rPr>
            </w:pPr>
            <w:r w:rsidRPr="0073542F">
              <w:rPr>
                <w:sz w:val="18"/>
                <w:szCs w:val="18"/>
              </w:rPr>
              <w:t>—</w:t>
            </w:r>
          </w:p>
        </w:tc>
        <w:tc>
          <w:tcPr>
            <w:tcW w:w="586" w:type="dxa"/>
          </w:tcPr>
          <w:p w:rsidR="004A48B3" w:rsidRPr="0073542F" w:rsidRDefault="004A48B3" w:rsidP="006537F7">
            <w:pPr>
              <w:jc w:val="center"/>
              <w:rPr>
                <w:sz w:val="18"/>
                <w:szCs w:val="18"/>
              </w:rPr>
            </w:pPr>
            <w:r w:rsidRPr="0073542F">
              <w:rPr>
                <w:kern w:val="0"/>
                <w:sz w:val="18"/>
                <w:szCs w:val="18"/>
              </w:rPr>
              <w:t>0.8</w:t>
            </w:r>
          </w:p>
        </w:tc>
        <w:tc>
          <w:tcPr>
            <w:tcW w:w="1240" w:type="dxa"/>
          </w:tcPr>
          <w:p w:rsidR="004A48B3" w:rsidRPr="0073542F" w:rsidRDefault="004A48B3" w:rsidP="006537F7">
            <w:pPr>
              <w:jc w:val="center"/>
              <w:rPr>
                <w:sz w:val="18"/>
                <w:szCs w:val="18"/>
              </w:rPr>
            </w:pPr>
            <w:r w:rsidRPr="0073542F">
              <w:rPr>
                <w:rFonts w:hint="eastAsia"/>
                <w:sz w:val="18"/>
                <w:szCs w:val="18"/>
              </w:rPr>
              <w:t>灌注桩</w:t>
            </w:r>
          </w:p>
        </w:tc>
        <w:tc>
          <w:tcPr>
            <w:tcW w:w="1569" w:type="dxa"/>
            <w:vAlign w:val="center"/>
          </w:tcPr>
          <w:p w:rsidR="004A48B3" w:rsidRPr="0073542F" w:rsidRDefault="004A48B3" w:rsidP="006537F7">
            <w:pPr>
              <w:jc w:val="center"/>
              <w:rPr>
                <w:sz w:val="18"/>
                <w:szCs w:val="18"/>
              </w:rPr>
            </w:pPr>
            <w:r w:rsidRPr="0073542F">
              <w:rPr>
                <w:sz w:val="18"/>
                <w:szCs w:val="18"/>
              </w:rPr>
              <w:t>25</w:t>
            </w:r>
          </w:p>
        </w:tc>
        <w:tc>
          <w:tcPr>
            <w:tcW w:w="1124" w:type="dxa"/>
            <w:vAlign w:val="center"/>
          </w:tcPr>
          <w:p w:rsidR="004A48B3" w:rsidRPr="0073542F" w:rsidRDefault="004A48B3" w:rsidP="006537F7">
            <w:pPr>
              <w:jc w:val="center"/>
              <w:rPr>
                <w:sz w:val="18"/>
                <w:szCs w:val="18"/>
              </w:rPr>
            </w:pPr>
            <w:r w:rsidRPr="0073542F">
              <w:rPr>
                <w:sz w:val="18"/>
                <w:szCs w:val="18"/>
              </w:rPr>
              <w:t>24</w:t>
            </w:r>
          </w:p>
        </w:tc>
        <w:tc>
          <w:tcPr>
            <w:tcW w:w="870" w:type="dxa"/>
            <w:vMerge/>
            <w:vAlign w:val="center"/>
          </w:tcPr>
          <w:p w:rsidR="004A48B3" w:rsidRPr="0073542F" w:rsidRDefault="004A48B3" w:rsidP="006537F7">
            <w:pPr>
              <w:jc w:val="center"/>
              <w:rPr>
                <w:sz w:val="18"/>
                <w:szCs w:val="18"/>
              </w:rPr>
            </w:pPr>
          </w:p>
        </w:tc>
      </w:tr>
      <w:tr w:rsidR="004A48B3" w:rsidRPr="0073542F" w:rsidTr="00631242">
        <w:trPr>
          <w:jc w:val="center"/>
        </w:trPr>
        <w:tc>
          <w:tcPr>
            <w:tcW w:w="694" w:type="dxa"/>
            <w:vMerge w:val="restart"/>
            <w:vAlign w:val="center"/>
          </w:tcPr>
          <w:p w:rsidR="004A48B3" w:rsidRDefault="004A48B3" w:rsidP="006537F7">
            <w:pPr>
              <w:jc w:val="center"/>
              <w:rPr>
                <w:sz w:val="18"/>
                <w:szCs w:val="18"/>
              </w:rPr>
            </w:pPr>
            <w:r w:rsidRPr="0073542F">
              <w:rPr>
                <w:rFonts w:hint="eastAsia"/>
                <w:sz w:val="18"/>
                <w:szCs w:val="18"/>
              </w:rPr>
              <w:t>河南</w:t>
            </w:r>
          </w:p>
          <w:p w:rsidR="004A48B3" w:rsidRPr="0073542F" w:rsidRDefault="004A48B3" w:rsidP="006537F7">
            <w:pPr>
              <w:jc w:val="center"/>
              <w:rPr>
                <w:sz w:val="18"/>
                <w:szCs w:val="18"/>
              </w:rPr>
            </w:pPr>
            <w:r w:rsidRPr="0073542F">
              <w:rPr>
                <w:rFonts w:hint="eastAsia"/>
                <w:sz w:val="18"/>
                <w:szCs w:val="18"/>
              </w:rPr>
              <w:t>灵宝</w:t>
            </w:r>
          </w:p>
        </w:tc>
        <w:tc>
          <w:tcPr>
            <w:tcW w:w="709" w:type="dxa"/>
            <w:vAlign w:val="center"/>
          </w:tcPr>
          <w:p w:rsidR="004A48B3" w:rsidRPr="0073542F" w:rsidRDefault="004A48B3" w:rsidP="006537F7">
            <w:pPr>
              <w:jc w:val="center"/>
              <w:rPr>
                <w:sz w:val="18"/>
                <w:szCs w:val="18"/>
              </w:rPr>
            </w:pPr>
            <w:r w:rsidRPr="0073542F">
              <w:rPr>
                <w:sz w:val="18"/>
                <w:szCs w:val="18"/>
              </w:rPr>
              <w:t>S3</w:t>
            </w:r>
          </w:p>
        </w:tc>
        <w:tc>
          <w:tcPr>
            <w:tcW w:w="621" w:type="dxa"/>
            <w:vAlign w:val="center"/>
          </w:tcPr>
          <w:p w:rsidR="004A48B3" w:rsidRPr="0073542F" w:rsidRDefault="004A48B3" w:rsidP="006537F7">
            <w:pPr>
              <w:jc w:val="center"/>
              <w:rPr>
                <w:sz w:val="18"/>
                <w:szCs w:val="18"/>
              </w:rPr>
            </w:pPr>
            <w:r w:rsidRPr="0073542F">
              <w:rPr>
                <w:sz w:val="18"/>
                <w:szCs w:val="18"/>
              </w:rPr>
              <w:t>60</w:t>
            </w:r>
          </w:p>
        </w:tc>
        <w:tc>
          <w:tcPr>
            <w:tcW w:w="1398" w:type="dxa"/>
            <w:vAlign w:val="center"/>
          </w:tcPr>
          <w:p w:rsidR="004A48B3" w:rsidRPr="0073542F" w:rsidRDefault="004A48B3" w:rsidP="006537F7">
            <w:pPr>
              <w:jc w:val="center"/>
              <w:rPr>
                <w:sz w:val="18"/>
                <w:szCs w:val="18"/>
              </w:rPr>
            </w:pPr>
            <w:r w:rsidRPr="0073542F">
              <w:rPr>
                <w:sz w:val="18"/>
                <w:szCs w:val="18"/>
              </w:rPr>
              <w:t>3000</w:t>
            </w:r>
          </w:p>
        </w:tc>
        <w:tc>
          <w:tcPr>
            <w:tcW w:w="586" w:type="dxa"/>
          </w:tcPr>
          <w:p w:rsidR="004A48B3" w:rsidRPr="0073542F" w:rsidRDefault="004A48B3" w:rsidP="006537F7">
            <w:pPr>
              <w:jc w:val="center"/>
              <w:rPr>
                <w:kern w:val="0"/>
                <w:sz w:val="18"/>
                <w:szCs w:val="18"/>
              </w:rPr>
            </w:pPr>
            <w:r w:rsidRPr="0073542F">
              <w:rPr>
                <w:kern w:val="0"/>
                <w:sz w:val="18"/>
                <w:szCs w:val="18"/>
              </w:rPr>
              <w:t>0.8</w:t>
            </w:r>
          </w:p>
        </w:tc>
        <w:tc>
          <w:tcPr>
            <w:tcW w:w="1240" w:type="dxa"/>
          </w:tcPr>
          <w:p w:rsidR="004A48B3" w:rsidRPr="0073542F" w:rsidRDefault="004A48B3" w:rsidP="006537F7">
            <w:pPr>
              <w:jc w:val="center"/>
              <w:rPr>
                <w:sz w:val="18"/>
                <w:szCs w:val="18"/>
              </w:rPr>
            </w:pPr>
            <w:r w:rsidRPr="0073542F">
              <w:rPr>
                <w:rFonts w:hint="eastAsia"/>
                <w:sz w:val="18"/>
                <w:szCs w:val="18"/>
              </w:rPr>
              <w:t>灌注桩</w:t>
            </w:r>
          </w:p>
        </w:tc>
        <w:tc>
          <w:tcPr>
            <w:tcW w:w="1569" w:type="dxa"/>
            <w:vAlign w:val="center"/>
          </w:tcPr>
          <w:p w:rsidR="004A48B3" w:rsidRPr="0073542F" w:rsidRDefault="004A48B3" w:rsidP="006537F7">
            <w:pPr>
              <w:jc w:val="center"/>
              <w:rPr>
                <w:sz w:val="18"/>
                <w:szCs w:val="18"/>
              </w:rPr>
            </w:pPr>
            <w:r w:rsidRPr="0073542F">
              <w:rPr>
                <w:sz w:val="18"/>
                <w:szCs w:val="18"/>
              </w:rPr>
              <w:t>18</w:t>
            </w:r>
          </w:p>
        </w:tc>
        <w:tc>
          <w:tcPr>
            <w:tcW w:w="1124" w:type="dxa"/>
            <w:vAlign w:val="center"/>
          </w:tcPr>
          <w:p w:rsidR="004A48B3" w:rsidRPr="0073542F" w:rsidRDefault="004A48B3" w:rsidP="006537F7">
            <w:pPr>
              <w:jc w:val="center"/>
              <w:rPr>
                <w:sz w:val="18"/>
                <w:szCs w:val="18"/>
              </w:rPr>
            </w:pPr>
            <w:r w:rsidRPr="0073542F">
              <w:rPr>
                <w:sz w:val="18"/>
                <w:szCs w:val="18"/>
              </w:rPr>
              <w:t>18</w:t>
            </w:r>
          </w:p>
        </w:tc>
        <w:tc>
          <w:tcPr>
            <w:tcW w:w="870" w:type="dxa"/>
            <w:vMerge w:val="restart"/>
            <w:vAlign w:val="center"/>
          </w:tcPr>
          <w:p w:rsidR="004A48B3" w:rsidRPr="0073542F" w:rsidRDefault="004A48B3" w:rsidP="006537F7">
            <w:pPr>
              <w:jc w:val="center"/>
              <w:rPr>
                <w:sz w:val="18"/>
                <w:szCs w:val="18"/>
              </w:rPr>
            </w:pPr>
            <w:r w:rsidRPr="0073542F">
              <w:rPr>
                <w:sz w:val="18"/>
                <w:szCs w:val="18"/>
              </w:rPr>
              <w:t>0.74</w:t>
            </w:r>
          </w:p>
        </w:tc>
      </w:tr>
      <w:tr w:rsidR="004A48B3" w:rsidRPr="0073542F" w:rsidTr="00631242">
        <w:trPr>
          <w:jc w:val="center"/>
        </w:trPr>
        <w:tc>
          <w:tcPr>
            <w:tcW w:w="694" w:type="dxa"/>
            <w:vMerge/>
            <w:vAlign w:val="center"/>
          </w:tcPr>
          <w:p w:rsidR="004A48B3" w:rsidRPr="0073542F" w:rsidRDefault="004A48B3" w:rsidP="006537F7">
            <w:pPr>
              <w:jc w:val="center"/>
              <w:rPr>
                <w:sz w:val="18"/>
                <w:szCs w:val="18"/>
              </w:rPr>
            </w:pPr>
          </w:p>
        </w:tc>
        <w:tc>
          <w:tcPr>
            <w:tcW w:w="709" w:type="dxa"/>
            <w:vAlign w:val="center"/>
          </w:tcPr>
          <w:p w:rsidR="004A48B3" w:rsidRPr="0073542F" w:rsidRDefault="004A48B3" w:rsidP="006537F7">
            <w:pPr>
              <w:jc w:val="center"/>
              <w:rPr>
                <w:sz w:val="18"/>
                <w:szCs w:val="18"/>
              </w:rPr>
            </w:pPr>
            <w:r w:rsidRPr="0073542F">
              <w:rPr>
                <w:sz w:val="18"/>
                <w:szCs w:val="18"/>
              </w:rPr>
              <w:t>S4</w:t>
            </w:r>
          </w:p>
        </w:tc>
        <w:tc>
          <w:tcPr>
            <w:tcW w:w="621" w:type="dxa"/>
            <w:vAlign w:val="center"/>
          </w:tcPr>
          <w:p w:rsidR="004A48B3" w:rsidRPr="0073542F" w:rsidRDefault="004A48B3" w:rsidP="006537F7">
            <w:pPr>
              <w:jc w:val="center"/>
              <w:rPr>
                <w:sz w:val="18"/>
                <w:szCs w:val="18"/>
              </w:rPr>
            </w:pPr>
            <w:r w:rsidRPr="0073542F">
              <w:rPr>
                <w:sz w:val="18"/>
                <w:szCs w:val="18"/>
              </w:rPr>
              <w:t>50</w:t>
            </w:r>
          </w:p>
        </w:tc>
        <w:tc>
          <w:tcPr>
            <w:tcW w:w="1398" w:type="dxa"/>
            <w:vAlign w:val="center"/>
          </w:tcPr>
          <w:p w:rsidR="004A48B3" w:rsidRPr="0073542F" w:rsidRDefault="004A48B3" w:rsidP="006537F7">
            <w:pPr>
              <w:jc w:val="center"/>
              <w:rPr>
                <w:sz w:val="18"/>
                <w:szCs w:val="18"/>
              </w:rPr>
            </w:pPr>
            <w:r w:rsidRPr="0073542F">
              <w:rPr>
                <w:sz w:val="18"/>
                <w:szCs w:val="18"/>
              </w:rPr>
              <w:t>2000</w:t>
            </w:r>
          </w:p>
        </w:tc>
        <w:tc>
          <w:tcPr>
            <w:tcW w:w="586" w:type="dxa"/>
          </w:tcPr>
          <w:p w:rsidR="004A48B3" w:rsidRPr="0073542F" w:rsidRDefault="004A48B3" w:rsidP="006537F7">
            <w:pPr>
              <w:jc w:val="center"/>
              <w:rPr>
                <w:sz w:val="18"/>
                <w:szCs w:val="18"/>
              </w:rPr>
            </w:pPr>
            <w:r w:rsidRPr="0073542F">
              <w:rPr>
                <w:kern w:val="0"/>
                <w:sz w:val="18"/>
                <w:szCs w:val="18"/>
              </w:rPr>
              <w:t>0.8</w:t>
            </w:r>
          </w:p>
        </w:tc>
        <w:tc>
          <w:tcPr>
            <w:tcW w:w="1240" w:type="dxa"/>
          </w:tcPr>
          <w:p w:rsidR="004A48B3" w:rsidRPr="0073542F" w:rsidRDefault="004A48B3" w:rsidP="006537F7">
            <w:pPr>
              <w:jc w:val="center"/>
              <w:rPr>
                <w:sz w:val="18"/>
                <w:szCs w:val="18"/>
              </w:rPr>
            </w:pPr>
            <w:r w:rsidRPr="0073542F">
              <w:rPr>
                <w:rFonts w:hint="eastAsia"/>
                <w:sz w:val="18"/>
                <w:szCs w:val="18"/>
              </w:rPr>
              <w:t>灌注桩</w:t>
            </w:r>
          </w:p>
        </w:tc>
        <w:tc>
          <w:tcPr>
            <w:tcW w:w="1569" w:type="dxa"/>
            <w:vAlign w:val="center"/>
          </w:tcPr>
          <w:p w:rsidR="004A48B3" w:rsidRPr="0073542F" w:rsidRDefault="004A48B3" w:rsidP="006537F7">
            <w:pPr>
              <w:jc w:val="center"/>
              <w:rPr>
                <w:sz w:val="18"/>
                <w:szCs w:val="18"/>
              </w:rPr>
            </w:pPr>
            <w:r w:rsidRPr="0073542F">
              <w:rPr>
                <w:sz w:val="18"/>
                <w:szCs w:val="18"/>
              </w:rPr>
              <w:t>28</w:t>
            </w:r>
          </w:p>
        </w:tc>
        <w:tc>
          <w:tcPr>
            <w:tcW w:w="1124" w:type="dxa"/>
            <w:vAlign w:val="center"/>
          </w:tcPr>
          <w:p w:rsidR="004A48B3" w:rsidRPr="0073542F" w:rsidRDefault="004A48B3" w:rsidP="006537F7">
            <w:pPr>
              <w:jc w:val="center"/>
              <w:rPr>
                <w:sz w:val="18"/>
                <w:szCs w:val="18"/>
              </w:rPr>
            </w:pPr>
            <w:r w:rsidRPr="0073542F">
              <w:rPr>
                <w:sz w:val="18"/>
                <w:szCs w:val="18"/>
              </w:rPr>
              <w:t>18</w:t>
            </w:r>
          </w:p>
        </w:tc>
        <w:tc>
          <w:tcPr>
            <w:tcW w:w="870" w:type="dxa"/>
            <w:vMerge/>
            <w:vAlign w:val="center"/>
          </w:tcPr>
          <w:p w:rsidR="004A48B3" w:rsidRPr="0073542F" w:rsidRDefault="004A48B3" w:rsidP="006537F7">
            <w:pPr>
              <w:jc w:val="center"/>
              <w:rPr>
                <w:sz w:val="18"/>
                <w:szCs w:val="18"/>
              </w:rPr>
            </w:pPr>
          </w:p>
        </w:tc>
      </w:tr>
      <w:tr w:rsidR="004A48B3" w:rsidRPr="0073542F" w:rsidTr="00631242">
        <w:trPr>
          <w:jc w:val="center"/>
        </w:trPr>
        <w:tc>
          <w:tcPr>
            <w:tcW w:w="694" w:type="dxa"/>
            <w:vMerge/>
            <w:tcBorders>
              <w:bottom w:val="single" w:sz="12" w:space="0" w:color="auto"/>
            </w:tcBorders>
            <w:vAlign w:val="center"/>
          </w:tcPr>
          <w:p w:rsidR="004A48B3" w:rsidRPr="0073542F" w:rsidRDefault="004A48B3" w:rsidP="006537F7">
            <w:pPr>
              <w:jc w:val="center"/>
              <w:rPr>
                <w:sz w:val="18"/>
                <w:szCs w:val="18"/>
              </w:rPr>
            </w:pPr>
          </w:p>
        </w:tc>
        <w:tc>
          <w:tcPr>
            <w:tcW w:w="709" w:type="dxa"/>
            <w:tcBorders>
              <w:bottom w:val="single" w:sz="12" w:space="0" w:color="auto"/>
            </w:tcBorders>
            <w:vAlign w:val="center"/>
          </w:tcPr>
          <w:p w:rsidR="004A48B3" w:rsidRPr="0073542F" w:rsidRDefault="004A48B3" w:rsidP="006537F7">
            <w:pPr>
              <w:jc w:val="center"/>
              <w:rPr>
                <w:sz w:val="18"/>
                <w:szCs w:val="18"/>
              </w:rPr>
            </w:pPr>
            <w:r w:rsidRPr="0073542F">
              <w:rPr>
                <w:sz w:val="18"/>
                <w:szCs w:val="18"/>
              </w:rPr>
              <w:t>S5</w:t>
            </w:r>
          </w:p>
        </w:tc>
        <w:tc>
          <w:tcPr>
            <w:tcW w:w="621" w:type="dxa"/>
            <w:tcBorders>
              <w:bottom w:val="single" w:sz="12" w:space="0" w:color="auto"/>
            </w:tcBorders>
            <w:vAlign w:val="center"/>
          </w:tcPr>
          <w:p w:rsidR="004A48B3" w:rsidRPr="0073542F" w:rsidRDefault="004A48B3" w:rsidP="006537F7">
            <w:pPr>
              <w:jc w:val="center"/>
              <w:rPr>
                <w:sz w:val="18"/>
                <w:szCs w:val="18"/>
              </w:rPr>
            </w:pPr>
            <w:r w:rsidRPr="0073542F">
              <w:rPr>
                <w:sz w:val="18"/>
                <w:szCs w:val="18"/>
              </w:rPr>
              <w:t>60</w:t>
            </w:r>
          </w:p>
        </w:tc>
        <w:tc>
          <w:tcPr>
            <w:tcW w:w="1398" w:type="dxa"/>
            <w:tcBorders>
              <w:bottom w:val="single" w:sz="12" w:space="0" w:color="auto"/>
            </w:tcBorders>
            <w:vAlign w:val="center"/>
          </w:tcPr>
          <w:p w:rsidR="004A48B3" w:rsidRPr="0073542F" w:rsidRDefault="004A48B3" w:rsidP="006537F7">
            <w:pPr>
              <w:jc w:val="center"/>
              <w:rPr>
                <w:sz w:val="18"/>
                <w:szCs w:val="18"/>
              </w:rPr>
            </w:pPr>
            <w:r w:rsidRPr="0073542F">
              <w:rPr>
                <w:sz w:val="18"/>
                <w:szCs w:val="18"/>
              </w:rPr>
              <w:t>—</w:t>
            </w:r>
          </w:p>
        </w:tc>
        <w:tc>
          <w:tcPr>
            <w:tcW w:w="586" w:type="dxa"/>
            <w:tcBorders>
              <w:bottom w:val="single" w:sz="12" w:space="0" w:color="auto"/>
            </w:tcBorders>
          </w:tcPr>
          <w:p w:rsidR="004A48B3" w:rsidRPr="0073542F" w:rsidRDefault="004A48B3" w:rsidP="006537F7">
            <w:pPr>
              <w:jc w:val="center"/>
              <w:rPr>
                <w:sz w:val="18"/>
                <w:szCs w:val="18"/>
              </w:rPr>
            </w:pPr>
            <w:r w:rsidRPr="0073542F">
              <w:rPr>
                <w:kern w:val="0"/>
                <w:sz w:val="18"/>
                <w:szCs w:val="18"/>
              </w:rPr>
              <w:t>0.8</w:t>
            </w:r>
          </w:p>
        </w:tc>
        <w:tc>
          <w:tcPr>
            <w:tcW w:w="1240" w:type="dxa"/>
            <w:tcBorders>
              <w:bottom w:val="single" w:sz="12" w:space="0" w:color="auto"/>
            </w:tcBorders>
          </w:tcPr>
          <w:p w:rsidR="004A48B3" w:rsidRPr="0073542F" w:rsidRDefault="004A48B3" w:rsidP="006537F7">
            <w:pPr>
              <w:jc w:val="center"/>
              <w:rPr>
                <w:sz w:val="18"/>
                <w:szCs w:val="18"/>
              </w:rPr>
            </w:pPr>
            <w:r w:rsidRPr="0073542F">
              <w:rPr>
                <w:rFonts w:hint="eastAsia"/>
                <w:sz w:val="18"/>
                <w:szCs w:val="18"/>
              </w:rPr>
              <w:t>灌注桩</w:t>
            </w:r>
          </w:p>
        </w:tc>
        <w:tc>
          <w:tcPr>
            <w:tcW w:w="1569" w:type="dxa"/>
            <w:tcBorders>
              <w:bottom w:val="single" w:sz="12" w:space="0" w:color="auto"/>
            </w:tcBorders>
            <w:vAlign w:val="center"/>
          </w:tcPr>
          <w:p w:rsidR="004A48B3" w:rsidRPr="0073542F" w:rsidRDefault="004A48B3" w:rsidP="006537F7">
            <w:pPr>
              <w:jc w:val="center"/>
              <w:rPr>
                <w:sz w:val="18"/>
                <w:szCs w:val="18"/>
              </w:rPr>
            </w:pPr>
            <w:r w:rsidRPr="0073542F">
              <w:rPr>
                <w:sz w:val="18"/>
                <w:szCs w:val="18"/>
              </w:rPr>
              <w:t>24</w:t>
            </w:r>
          </w:p>
        </w:tc>
        <w:tc>
          <w:tcPr>
            <w:tcW w:w="1124" w:type="dxa"/>
            <w:tcBorders>
              <w:bottom w:val="single" w:sz="12" w:space="0" w:color="auto"/>
            </w:tcBorders>
            <w:vAlign w:val="center"/>
          </w:tcPr>
          <w:p w:rsidR="004A48B3" w:rsidRPr="0073542F" w:rsidRDefault="004A48B3" w:rsidP="006537F7">
            <w:pPr>
              <w:jc w:val="center"/>
              <w:rPr>
                <w:sz w:val="18"/>
                <w:szCs w:val="18"/>
              </w:rPr>
            </w:pPr>
            <w:r w:rsidRPr="0073542F">
              <w:rPr>
                <w:sz w:val="18"/>
                <w:szCs w:val="18"/>
              </w:rPr>
              <w:t>28</w:t>
            </w:r>
          </w:p>
        </w:tc>
        <w:tc>
          <w:tcPr>
            <w:tcW w:w="870" w:type="dxa"/>
            <w:vMerge/>
            <w:tcBorders>
              <w:bottom w:val="single" w:sz="12" w:space="0" w:color="auto"/>
            </w:tcBorders>
            <w:vAlign w:val="center"/>
          </w:tcPr>
          <w:p w:rsidR="004A48B3" w:rsidRPr="0073542F" w:rsidRDefault="004A48B3" w:rsidP="006537F7">
            <w:pPr>
              <w:jc w:val="center"/>
              <w:rPr>
                <w:sz w:val="18"/>
                <w:szCs w:val="18"/>
              </w:rPr>
            </w:pPr>
          </w:p>
        </w:tc>
      </w:tr>
    </w:tbl>
    <w:p w:rsidR="004A48B3" w:rsidRPr="0073542F" w:rsidRDefault="004A48B3" w:rsidP="004A48B3">
      <w:pPr>
        <w:spacing w:line="360" w:lineRule="auto"/>
        <w:ind w:firstLineChars="100" w:firstLine="31680"/>
        <w:jc w:val="left"/>
        <w:rPr>
          <w:sz w:val="18"/>
          <w:szCs w:val="18"/>
        </w:rPr>
      </w:pPr>
      <w:r w:rsidRPr="0073542F">
        <w:rPr>
          <w:rFonts w:hint="eastAsia"/>
          <w:sz w:val="18"/>
          <w:szCs w:val="18"/>
        </w:rPr>
        <w:t>注：</w:t>
      </w:r>
      <w:r w:rsidRPr="0073542F">
        <w:rPr>
          <w:i/>
          <w:iCs/>
          <w:sz w:val="18"/>
          <w:szCs w:val="18"/>
        </w:rPr>
        <w:t>L</w:t>
      </w:r>
      <w:r w:rsidRPr="0073542F">
        <w:rPr>
          <w:iCs/>
          <w:sz w:val="18"/>
          <w:szCs w:val="18"/>
          <w:vertAlign w:val="subscript"/>
        </w:rPr>
        <w:t>n</w:t>
      </w:r>
      <w:r w:rsidRPr="0073542F">
        <w:rPr>
          <w:rFonts w:hint="eastAsia"/>
          <w:sz w:val="18"/>
          <w:szCs w:val="18"/>
        </w:rPr>
        <w:t>为中性点深度，</w:t>
      </w:r>
      <w:r w:rsidRPr="0073542F">
        <w:rPr>
          <w:i/>
          <w:iCs/>
          <w:sz w:val="18"/>
          <w:szCs w:val="18"/>
        </w:rPr>
        <w:t>L</w:t>
      </w:r>
      <w:r w:rsidRPr="0073542F">
        <w:rPr>
          <w:iCs/>
          <w:sz w:val="18"/>
          <w:szCs w:val="18"/>
          <w:vertAlign w:val="subscript"/>
        </w:rPr>
        <w:t>o</w:t>
      </w:r>
      <w:r w:rsidRPr="0073542F">
        <w:rPr>
          <w:rFonts w:hint="eastAsia"/>
          <w:sz w:val="18"/>
          <w:szCs w:val="18"/>
        </w:rPr>
        <w:t>为湿陷性黄土层厚度。</w:t>
      </w:r>
    </w:p>
    <w:p w:rsidR="004A48B3" w:rsidRPr="0073542F" w:rsidRDefault="004A48B3" w:rsidP="00A2276A">
      <w:pPr>
        <w:spacing w:line="360" w:lineRule="auto"/>
        <w:ind w:firstLineChars="200" w:firstLine="31680"/>
        <w:rPr>
          <w:rFonts w:cs="黑体"/>
          <w:kern w:val="0"/>
          <w:szCs w:val="21"/>
        </w:rPr>
      </w:pPr>
      <w:r>
        <w:rPr>
          <w:rFonts w:cs="黑体" w:hint="eastAsia"/>
          <w:kern w:val="0"/>
          <w:szCs w:val="21"/>
        </w:rPr>
        <w:t>在甘肃省地方标准</w:t>
      </w:r>
      <w:r w:rsidRPr="0073542F">
        <w:rPr>
          <w:rFonts w:cs="黑体" w:hint="eastAsia"/>
          <w:kern w:val="0"/>
          <w:szCs w:val="21"/>
        </w:rPr>
        <w:t>《双向螺旋挤土桩</w:t>
      </w:r>
      <w:r>
        <w:rPr>
          <w:rFonts w:cs="黑体" w:hint="eastAsia"/>
          <w:kern w:val="0"/>
          <w:szCs w:val="21"/>
        </w:rPr>
        <w:t>技术规程</w:t>
      </w:r>
      <w:r w:rsidRPr="0073542F">
        <w:rPr>
          <w:rFonts w:cs="黑体" w:hint="eastAsia"/>
          <w:kern w:val="0"/>
          <w:szCs w:val="21"/>
        </w:rPr>
        <w:t>》</w:t>
      </w:r>
      <w:r>
        <w:rPr>
          <w:rFonts w:cs="黑体" w:hint="eastAsia"/>
          <w:kern w:val="0"/>
          <w:szCs w:val="21"/>
        </w:rPr>
        <w:t>编制过程中，兰州有色冶金设计研究院有限公司，在兰州市榆中县和平镇沈家和村实施了大型短螺旋挤土灌注桩的浸水和非浸水条件下的单桩静载试验研究。试验场地的黄土层厚为</w:t>
      </w:r>
      <w:r>
        <w:rPr>
          <w:rFonts w:cs="黑体"/>
          <w:kern w:val="0"/>
          <w:szCs w:val="21"/>
        </w:rPr>
        <w:t>38m</w:t>
      </w:r>
      <w:r>
        <w:rPr>
          <w:rFonts w:cs="黑体" w:hint="eastAsia"/>
          <w:kern w:val="0"/>
          <w:szCs w:val="21"/>
        </w:rPr>
        <w:t>，为自重湿陷性黄土，湿陷等级为</w:t>
      </w:r>
      <w:r>
        <w:rPr>
          <w:rFonts w:cs="黑体"/>
          <w:kern w:val="0"/>
          <w:szCs w:val="21"/>
        </w:rPr>
        <w:fldChar w:fldCharType="begin"/>
      </w:r>
      <w:r>
        <w:rPr>
          <w:rFonts w:cs="黑体"/>
          <w:kern w:val="0"/>
          <w:szCs w:val="21"/>
        </w:rPr>
        <w:instrText xml:space="preserve"> = 4 \* ROMAN </w:instrText>
      </w:r>
      <w:r>
        <w:rPr>
          <w:rFonts w:cs="黑体"/>
          <w:kern w:val="0"/>
          <w:szCs w:val="21"/>
        </w:rPr>
        <w:fldChar w:fldCharType="separate"/>
      </w:r>
      <w:r>
        <w:rPr>
          <w:rFonts w:cs="黑体"/>
          <w:noProof/>
          <w:kern w:val="0"/>
          <w:szCs w:val="21"/>
        </w:rPr>
        <w:t>IV</w:t>
      </w:r>
      <w:r>
        <w:rPr>
          <w:rFonts w:cs="黑体"/>
          <w:kern w:val="0"/>
          <w:szCs w:val="21"/>
        </w:rPr>
        <w:fldChar w:fldCharType="end"/>
      </w:r>
      <w:r>
        <w:rPr>
          <w:rFonts w:cs="黑体" w:hint="eastAsia"/>
          <w:kern w:val="0"/>
          <w:szCs w:val="21"/>
        </w:rPr>
        <w:t>级，湿陷程度严重。大型浸水试验区直径</w:t>
      </w:r>
      <w:r>
        <w:rPr>
          <w:rFonts w:cs="黑体"/>
          <w:kern w:val="0"/>
          <w:szCs w:val="21"/>
        </w:rPr>
        <w:t>20m</w:t>
      </w:r>
      <w:r>
        <w:rPr>
          <w:rFonts w:cs="黑体" w:hint="eastAsia"/>
          <w:kern w:val="0"/>
          <w:szCs w:val="21"/>
        </w:rPr>
        <w:t>，面积</w:t>
      </w:r>
      <w:r>
        <w:rPr>
          <w:rFonts w:cs="黑体"/>
          <w:kern w:val="0"/>
          <w:szCs w:val="21"/>
        </w:rPr>
        <w:t>314m</w:t>
      </w:r>
      <w:r w:rsidRPr="001B6FB2">
        <w:rPr>
          <w:rFonts w:cs="黑体"/>
          <w:kern w:val="0"/>
          <w:szCs w:val="21"/>
          <w:vertAlign w:val="superscript"/>
        </w:rPr>
        <w:t>2</w:t>
      </w:r>
      <w:r>
        <w:rPr>
          <w:rFonts w:cs="黑体" w:hint="eastAsia"/>
          <w:kern w:val="0"/>
          <w:szCs w:val="21"/>
        </w:rPr>
        <w:t>，坑深</w:t>
      </w:r>
      <w:r>
        <w:rPr>
          <w:rFonts w:cs="黑体"/>
          <w:kern w:val="0"/>
          <w:szCs w:val="21"/>
        </w:rPr>
        <w:t>0.5m</w:t>
      </w:r>
      <w:r>
        <w:rPr>
          <w:rFonts w:cs="黑体" w:hint="eastAsia"/>
          <w:kern w:val="0"/>
          <w:szCs w:val="21"/>
        </w:rPr>
        <w:t>，浸水水头高度保持为</w:t>
      </w:r>
      <w:r>
        <w:rPr>
          <w:rFonts w:cs="黑体"/>
          <w:kern w:val="0"/>
          <w:szCs w:val="21"/>
        </w:rPr>
        <w:t>30cm</w:t>
      </w:r>
      <w:r>
        <w:rPr>
          <w:rFonts w:cs="黑体" w:hint="eastAsia"/>
          <w:kern w:val="0"/>
          <w:szCs w:val="21"/>
        </w:rPr>
        <w:t>。基于这一大型黄土地区的短螺旋挤土灌注桩试验结果，</w:t>
      </w:r>
      <w:r w:rsidRPr="0073542F">
        <w:rPr>
          <w:rFonts w:cs="黑体" w:hint="eastAsia"/>
          <w:kern w:val="0"/>
          <w:szCs w:val="21"/>
        </w:rPr>
        <w:t>兰州有色冶金设计研究院有限公司</w:t>
      </w:r>
      <w:r>
        <w:rPr>
          <w:rFonts w:cs="黑体" w:hint="eastAsia"/>
          <w:kern w:val="0"/>
          <w:szCs w:val="21"/>
        </w:rPr>
        <w:t>编写了</w:t>
      </w:r>
      <w:r w:rsidRPr="0073542F">
        <w:rPr>
          <w:rFonts w:cs="黑体" w:hint="eastAsia"/>
          <w:kern w:val="0"/>
          <w:szCs w:val="21"/>
        </w:rPr>
        <w:t>《双向螺旋挤土灌注桩在湿陷性黄土兼地震区及复杂地基中应用试验研究成果报告》</w:t>
      </w:r>
      <w:r>
        <w:rPr>
          <w:rFonts w:cs="黑体" w:hint="eastAsia"/>
          <w:kern w:val="0"/>
          <w:szCs w:val="21"/>
        </w:rPr>
        <w:t>，该报告</w:t>
      </w:r>
      <w:r w:rsidRPr="0073542F">
        <w:rPr>
          <w:rFonts w:cs="黑体" w:hint="eastAsia"/>
          <w:kern w:val="0"/>
          <w:szCs w:val="21"/>
        </w:rPr>
        <w:t>提供了大量黄土地区短螺旋挤土灌注桩现场足尺试验数据，包括短螺旋挤土灌注桩试验数据及刚性</w:t>
      </w:r>
      <w:r>
        <w:rPr>
          <w:rFonts w:cs="黑体" w:hint="eastAsia"/>
          <w:kern w:val="0"/>
          <w:szCs w:val="21"/>
        </w:rPr>
        <w:t>桩</w:t>
      </w:r>
      <w:r w:rsidRPr="0073542F">
        <w:rPr>
          <w:rFonts w:cs="黑体" w:hint="eastAsia"/>
          <w:kern w:val="0"/>
          <w:szCs w:val="21"/>
        </w:rPr>
        <w:t>复合地基试验数据。</w:t>
      </w:r>
    </w:p>
    <w:p w:rsidR="004A48B3" w:rsidRPr="0073542F" w:rsidRDefault="004A48B3" w:rsidP="00A2276A">
      <w:pPr>
        <w:spacing w:line="360" w:lineRule="auto"/>
        <w:ind w:firstLineChars="200" w:firstLine="31680"/>
        <w:rPr>
          <w:rFonts w:cs="黑体"/>
          <w:kern w:val="0"/>
          <w:szCs w:val="21"/>
        </w:rPr>
      </w:pPr>
      <w:r w:rsidRPr="0073542F">
        <w:rPr>
          <w:rFonts w:cs="黑体" w:hint="eastAsia"/>
          <w:kern w:val="0"/>
          <w:szCs w:val="21"/>
        </w:rPr>
        <w:t>根据兰州市和平镇短螺旋挤土灌注桩</w:t>
      </w:r>
      <w:r>
        <w:rPr>
          <w:rFonts w:cs="黑体" w:hint="eastAsia"/>
          <w:kern w:val="0"/>
          <w:szCs w:val="21"/>
        </w:rPr>
        <w:t>大型</w:t>
      </w:r>
      <w:r w:rsidRPr="0073542F">
        <w:rPr>
          <w:rFonts w:cs="黑体" w:hint="eastAsia"/>
          <w:kern w:val="0"/>
          <w:szCs w:val="21"/>
        </w:rPr>
        <w:t>浸水试验研究资料，当室内计算评价自重湿陷性黄土厚度为</w:t>
      </w:r>
      <w:r w:rsidRPr="0073542F">
        <w:rPr>
          <w:rFonts w:cs="黑体"/>
          <w:kern w:val="0"/>
          <w:szCs w:val="21"/>
        </w:rPr>
        <w:t>36m</w:t>
      </w:r>
      <w:r w:rsidRPr="0073542F">
        <w:rPr>
          <w:rFonts w:cs="黑体" w:hint="eastAsia"/>
          <w:kern w:val="0"/>
          <w:szCs w:val="21"/>
        </w:rPr>
        <w:t>时，在</w:t>
      </w:r>
      <w:r w:rsidRPr="0073542F">
        <w:rPr>
          <w:rFonts w:cs="黑体"/>
          <w:kern w:val="0"/>
          <w:szCs w:val="21"/>
        </w:rPr>
        <w:t>20m</w:t>
      </w:r>
      <w:r w:rsidRPr="0073542F">
        <w:rPr>
          <w:rFonts w:cs="黑体" w:hint="eastAsia"/>
          <w:kern w:val="0"/>
          <w:szCs w:val="21"/>
        </w:rPr>
        <w:t>直径试坑浸水试验时，深度</w:t>
      </w:r>
      <w:r w:rsidRPr="0073542F">
        <w:rPr>
          <w:rFonts w:cs="黑体"/>
          <w:kern w:val="0"/>
          <w:szCs w:val="21"/>
        </w:rPr>
        <w:t>22</w:t>
      </w:r>
      <w:r>
        <w:rPr>
          <w:rFonts w:cs="黑体"/>
          <w:kern w:val="0"/>
          <w:szCs w:val="21"/>
        </w:rPr>
        <w:t>m</w:t>
      </w:r>
      <w:r w:rsidRPr="0073542F">
        <w:rPr>
          <w:rFonts w:cs="黑体" w:hint="eastAsia"/>
          <w:kern w:val="0"/>
          <w:szCs w:val="21"/>
        </w:rPr>
        <w:t>～</w:t>
      </w:r>
      <w:r w:rsidRPr="0073542F">
        <w:rPr>
          <w:rFonts w:cs="黑体"/>
          <w:kern w:val="0"/>
          <w:szCs w:val="21"/>
        </w:rPr>
        <w:t>25m</w:t>
      </w:r>
      <w:r w:rsidRPr="0073542F">
        <w:rPr>
          <w:rFonts w:cs="黑体" w:hint="eastAsia"/>
          <w:kern w:val="0"/>
          <w:szCs w:val="21"/>
        </w:rPr>
        <w:t>以上的黄土含水率增加较快甚至达到饱和状态，</w:t>
      </w:r>
      <w:r>
        <w:rPr>
          <w:rFonts w:cs="黑体" w:hint="eastAsia"/>
          <w:kern w:val="0"/>
          <w:szCs w:val="21"/>
        </w:rPr>
        <w:t>试验量测结果表明</w:t>
      </w:r>
      <w:r w:rsidRPr="0073542F">
        <w:rPr>
          <w:rFonts w:cs="黑体" w:hint="eastAsia"/>
          <w:kern w:val="0"/>
          <w:szCs w:val="21"/>
        </w:rPr>
        <w:t>这是实际自重湿陷性发生的下限深度，其下黄土渗透率、含水率增加</w:t>
      </w:r>
      <w:r>
        <w:rPr>
          <w:rFonts w:cs="黑体" w:hint="eastAsia"/>
          <w:kern w:val="0"/>
          <w:szCs w:val="21"/>
        </w:rPr>
        <w:t>极为</w:t>
      </w:r>
      <w:r w:rsidRPr="0073542F">
        <w:rPr>
          <w:rFonts w:cs="黑体" w:hint="eastAsia"/>
          <w:kern w:val="0"/>
          <w:szCs w:val="21"/>
        </w:rPr>
        <w:t>缓慢，并且达不到湿陷起始含水率和湿陷起始压力，</w:t>
      </w:r>
      <w:r>
        <w:rPr>
          <w:rFonts w:cs="黑体" w:hint="eastAsia"/>
          <w:kern w:val="0"/>
          <w:szCs w:val="21"/>
        </w:rPr>
        <w:t>也</w:t>
      </w:r>
      <w:r w:rsidRPr="0073542F">
        <w:rPr>
          <w:rFonts w:cs="黑体" w:hint="eastAsia"/>
          <w:kern w:val="0"/>
          <w:szCs w:val="21"/>
        </w:rPr>
        <w:t>未出现湿陷现象。兰州市和平镇</w:t>
      </w:r>
      <w:r>
        <w:rPr>
          <w:rFonts w:cs="黑体" w:hint="eastAsia"/>
          <w:kern w:val="0"/>
          <w:szCs w:val="21"/>
        </w:rPr>
        <w:t>大型</w:t>
      </w:r>
      <w:r w:rsidRPr="0073542F">
        <w:rPr>
          <w:rFonts w:cs="黑体" w:hint="eastAsia"/>
          <w:kern w:val="0"/>
          <w:szCs w:val="21"/>
        </w:rPr>
        <w:t>浸水试验</w:t>
      </w:r>
      <w:r>
        <w:rPr>
          <w:rFonts w:cs="黑体" w:hint="eastAsia"/>
          <w:kern w:val="0"/>
          <w:szCs w:val="21"/>
        </w:rPr>
        <w:t>结果表明</w:t>
      </w:r>
      <w:r w:rsidRPr="0073542F">
        <w:rPr>
          <w:rFonts w:cs="黑体" w:hint="eastAsia"/>
          <w:kern w:val="0"/>
          <w:szCs w:val="21"/>
        </w:rPr>
        <w:t>自重湿陷性黄土现场浸水水体入渗深度存在临界值，即超过</w:t>
      </w:r>
      <w:r>
        <w:rPr>
          <w:rFonts w:cs="黑体" w:hint="eastAsia"/>
          <w:kern w:val="0"/>
          <w:szCs w:val="21"/>
        </w:rPr>
        <w:t>这个</w:t>
      </w:r>
      <w:r w:rsidRPr="0073542F">
        <w:rPr>
          <w:rFonts w:cs="黑体" w:hint="eastAsia"/>
          <w:kern w:val="0"/>
          <w:szCs w:val="21"/>
        </w:rPr>
        <w:t>临界深度时，土体湿陷量非常小或不发生湿陷，故提议将</w:t>
      </w:r>
      <w:r w:rsidRPr="0073542F">
        <w:rPr>
          <w:rFonts w:cs="黑体"/>
          <w:kern w:val="0"/>
          <w:szCs w:val="21"/>
        </w:rPr>
        <w:t>22</w:t>
      </w:r>
      <w:r>
        <w:rPr>
          <w:rFonts w:cs="黑体"/>
          <w:kern w:val="0"/>
          <w:szCs w:val="21"/>
        </w:rPr>
        <w:t>m</w:t>
      </w:r>
      <w:r w:rsidRPr="0073542F">
        <w:rPr>
          <w:rFonts w:cs="黑体" w:hint="eastAsia"/>
          <w:kern w:val="0"/>
          <w:szCs w:val="21"/>
        </w:rPr>
        <w:t>～</w:t>
      </w:r>
      <w:r w:rsidRPr="0073542F">
        <w:rPr>
          <w:rFonts w:cs="黑体"/>
          <w:kern w:val="0"/>
          <w:szCs w:val="21"/>
        </w:rPr>
        <w:t>25m</w:t>
      </w:r>
      <w:r w:rsidRPr="0073542F">
        <w:rPr>
          <w:rFonts w:cs="黑体" w:hint="eastAsia"/>
          <w:kern w:val="0"/>
          <w:szCs w:val="21"/>
        </w:rPr>
        <w:t>作为类似深</w:t>
      </w:r>
      <w:r>
        <w:rPr>
          <w:rFonts w:cs="黑体" w:hint="eastAsia"/>
          <w:kern w:val="0"/>
          <w:szCs w:val="21"/>
        </w:rPr>
        <w:t>厚自重湿陷性黄土的桩基中性点，也可视为</w:t>
      </w:r>
      <w:r w:rsidRPr="0073542F">
        <w:rPr>
          <w:rFonts w:cs="黑体" w:hint="eastAsia"/>
          <w:kern w:val="0"/>
          <w:szCs w:val="21"/>
        </w:rPr>
        <w:t>地基处理和湿陷性评价判定的最大临界深度。在实际工程中，因雨水和管道渗漏所引发的临界深度远小于</w:t>
      </w:r>
      <w:r w:rsidRPr="0073542F">
        <w:rPr>
          <w:rFonts w:cs="黑体"/>
          <w:kern w:val="0"/>
          <w:szCs w:val="21"/>
        </w:rPr>
        <w:t>22m</w:t>
      </w:r>
      <w:r w:rsidRPr="0073542F">
        <w:rPr>
          <w:rFonts w:cs="黑体" w:hint="eastAsia"/>
          <w:kern w:val="0"/>
          <w:szCs w:val="21"/>
        </w:rPr>
        <w:t>，所以在</w:t>
      </w:r>
      <w:r>
        <w:rPr>
          <w:rFonts w:cs="黑体" w:hint="eastAsia"/>
          <w:kern w:val="0"/>
          <w:szCs w:val="21"/>
        </w:rPr>
        <w:t>本标准</w:t>
      </w:r>
      <w:r w:rsidRPr="0073542F">
        <w:rPr>
          <w:rFonts w:cs="黑体" w:hint="eastAsia"/>
          <w:kern w:val="0"/>
          <w:szCs w:val="21"/>
        </w:rPr>
        <w:t>表</w:t>
      </w:r>
      <w:r w:rsidRPr="0073542F">
        <w:rPr>
          <w:rFonts w:cs="黑体"/>
          <w:kern w:val="0"/>
          <w:szCs w:val="21"/>
        </w:rPr>
        <w:t>4.8.2-1</w:t>
      </w:r>
      <w:r w:rsidRPr="0073542F">
        <w:rPr>
          <w:rFonts w:cs="黑体" w:hint="eastAsia"/>
          <w:kern w:val="0"/>
          <w:szCs w:val="21"/>
        </w:rPr>
        <w:t>中给出</w:t>
      </w:r>
      <w:r>
        <w:rPr>
          <w:rFonts w:cs="黑体" w:hint="eastAsia"/>
          <w:kern w:val="0"/>
          <w:szCs w:val="21"/>
        </w:rPr>
        <w:t>了</w:t>
      </w:r>
      <w:r w:rsidRPr="0073542F">
        <w:rPr>
          <w:rFonts w:cs="黑体" w:hint="eastAsia"/>
          <w:kern w:val="0"/>
          <w:szCs w:val="21"/>
        </w:rPr>
        <w:t>中性点深度的最大值</w:t>
      </w:r>
      <w:r>
        <w:rPr>
          <w:rFonts w:cs="黑体" w:hint="eastAsia"/>
          <w:kern w:val="0"/>
          <w:szCs w:val="21"/>
        </w:rPr>
        <w:t>小于等于</w:t>
      </w:r>
      <w:r w:rsidRPr="0073542F">
        <w:rPr>
          <w:rFonts w:cs="黑体"/>
          <w:kern w:val="0"/>
          <w:szCs w:val="21"/>
        </w:rPr>
        <w:t>20m</w:t>
      </w:r>
      <w:r>
        <w:rPr>
          <w:rFonts w:cs="黑体" w:hint="eastAsia"/>
          <w:kern w:val="0"/>
          <w:szCs w:val="21"/>
        </w:rPr>
        <w:t>的</w:t>
      </w:r>
      <w:r w:rsidRPr="0073542F">
        <w:rPr>
          <w:rFonts w:cs="黑体" w:hint="eastAsia"/>
          <w:kern w:val="0"/>
          <w:szCs w:val="21"/>
        </w:rPr>
        <w:t>湿陷深度。</w:t>
      </w:r>
    </w:p>
    <w:p w:rsidR="004A48B3" w:rsidRPr="0073542F" w:rsidRDefault="004A48B3" w:rsidP="00AC65EA">
      <w:pPr>
        <w:autoSpaceDE w:val="0"/>
        <w:autoSpaceDN w:val="0"/>
        <w:adjustRightInd w:val="0"/>
        <w:spacing w:line="360" w:lineRule="auto"/>
        <w:rPr>
          <w:b/>
          <w:kern w:val="0"/>
          <w:szCs w:val="21"/>
        </w:rPr>
      </w:pPr>
      <w:r w:rsidRPr="0073542F">
        <w:rPr>
          <w:b/>
          <w:kern w:val="0"/>
          <w:szCs w:val="21"/>
        </w:rPr>
        <w:t>4.8.3</w:t>
      </w:r>
      <w:r w:rsidRPr="0073542F">
        <w:rPr>
          <w:rFonts w:hint="eastAsia"/>
          <w:b/>
          <w:kern w:val="0"/>
          <w:szCs w:val="21"/>
        </w:rPr>
        <w:t>～</w:t>
      </w:r>
      <w:r w:rsidRPr="0073542F">
        <w:rPr>
          <w:b/>
          <w:kern w:val="0"/>
          <w:szCs w:val="21"/>
        </w:rPr>
        <w:t xml:space="preserve">4.8.4 </w:t>
      </w:r>
      <w:r w:rsidRPr="0073542F">
        <w:rPr>
          <w:rFonts w:cs="黑体" w:hint="eastAsia"/>
          <w:kern w:val="0"/>
          <w:szCs w:val="21"/>
        </w:rPr>
        <w:t>在湿陷性黄土</w:t>
      </w:r>
      <w:r>
        <w:rPr>
          <w:rFonts w:cs="黑体" w:hint="eastAsia"/>
          <w:kern w:val="0"/>
          <w:szCs w:val="21"/>
        </w:rPr>
        <w:t>场</w:t>
      </w:r>
      <w:r w:rsidRPr="0073542F">
        <w:rPr>
          <w:rFonts w:cs="黑体" w:hint="eastAsia"/>
          <w:kern w:val="0"/>
          <w:szCs w:val="21"/>
        </w:rPr>
        <w:t>地的短螺旋挤土灌注桩基设计和刚性桩复合地基设计主要应考虑</w:t>
      </w:r>
      <w:r>
        <w:rPr>
          <w:rFonts w:cs="黑体" w:hint="eastAsia"/>
          <w:kern w:val="0"/>
          <w:szCs w:val="21"/>
        </w:rPr>
        <w:t>如何</w:t>
      </w:r>
      <w:r w:rsidRPr="0073542F">
        <w:rPr>
          <w:rFonts w:cs="黑体" w:hint="eastAsia"/>
          <w:kern w:val="0"/>
          <w:szCs w:val="21"/>
        </w:rPr>
        <w:t>消除黄土的湿陷性。兰州市和平镇的</w:t>
      </w:r>
      <w:r>
        <w:rPr>
          <w:rFonts w:cs="黑体" w:hint="eastAsia"/>
          <w:kern w:val="0"/>
          <w:szCs w:val="21"/>
        </w:rPr>
        <w:t>大型</w:t>
      </w:r>
      <w:r w:rsidRPr="0073542F">
        <w:rPr>
          <w:rFonts w:cs="黑体" w:hint="eastAsia"/>
          <w:kern w:val="0"/>
          <w:szCs w:val="21"/>
        </w:rPr>
        <w:t>浸水试验</w:t>
      </w:r>
      <w:r>
        <w:rPr>
          <w:rFonts w:cs="黑体" w:hint="eastAsia"/>
          <w:kern w:val="0"/>
          <w:szCs w:val="21"/>
        </w:rPr>
        <w:t>研究结果</w:t>
      </w:r>
      <w:r w:rsidRPr="0073542F">
        <w:rPr>
          <w:rFonts w:cs="黑体" w:hint="eastAsia"/>
          <w:kern w:val="0"/>
          <w:szCs w:val="21"/>
        </w:rPr>
        <w:t>表明：为消除黄土的湿陷性，</w:t>
      </w:r>
      <w:r w:rsidRPr="00666F19">
        <w:rPr>
          <w:rFonts w:cs="黑体" w:hint="eastAsia"/>
          <w:kern w:val="0"/>
          <w:szCs w:val="21"/>
        </w:rPr>
        <w:t>无论采用长</w:t>
      </w:r>
      <w:r w:rsidRPr="00666F19">
        <w:rPr>
          <w:rFonts w:cs="黑体"/>
          <w:kern w:val="0"/>
          <w:szCs w:val="21"/>
        </w:rPr>
        <w:t xml:space="preserve"> </w:t>
      </w:r>
      <w:r>
        <w:rPr>
          <w:rFonts w:cs="黑体"/>
          <w:kern w:val="0"/>
          <w:szCs w:val="21"/>
        </w:rPr>
        <w:t>—</w:t>
      </w:r>
      <w:r>
        <w:rPr>
          <w:szCs w:val="21"/>
        </w:rPr>
        <w:t xml:space="preserve"> </w:t>
      </w:r>
      <w:r>
        <w:rPr>
          <w:rFonts w:hint="eastAsia"/>
          <w:szCs w:val="21"/>
        </w:rPr>
        <w:t>短</w:t>
      </w:r>
      <w:r w:rsidRPr="0073542F">
        <w:rPr>
          <w:rFonts w:hint="eastAsia"/>
          <w:szCs w:val="21"/>
        </w:rPr>
        <w:t>桩</w:t>
      </w:r>
      <w:r>
        <w:rPr>
          <w:rFonts w:hint="eastAsia"/>
          <w:szCs w:val="21"/>
        </w:rPr>
        <w:t>复合</w:t>
      </w:r>
      <w:r w:rsidRPr="0073542F">
        <w:rPr>
          <w:rFonts w:hint="eastAsia"/>
          <w:szCs w:val="21"/>
        </w:rPr>
        <w:t>短螺旋挤土灌注桩基</w:t>
      </w:r>
      <w:r w:rsidRPr="0073542F">
        <w:rPr>
          <w:rFonts w:cs="黑体" w:hint="eastAsia"/>
          <w:kern w:val="0"/>
          <w:szCs w:val="21"/>
        </w:rPr>
        <w:t>设计方案，还是采用</w:t>
      </w:r>
      <w:r>
        <w:rPr>
          <w:rFonts w:cs="黑体" w:hint="eastAsia"/>
          <w:kern w:val="0"/>
          <w:szCs w:val="21"/>
        </w:rPr>
        <w:t>等强度或</w:t>
      </w:r>
      <w:r w:rsidRPr="0073542F">
        <w:rPr>
          <w:rFonts w:cs="黑体" w:hint="eastAsia"/>
          <w:kern w:val="0"/>
          <w:szCs w:val="21"/>
        </w:rPr>
        <w:t>不等强度桩的刚性桩复合地基设计方案，相邻桩的最大</w:t>
      </w:r>
      <w:r>
        <w:rPr>
          <w:rFonts w:cs="黑体" w:hint="eastAsia"/>
          <w:kern w:val="0"/>
          <w:szCs w:val="21"/>
        </w:rPr>
        <w:t>基</w:t>
      </w:r>
      <w:r w:rsidRPr="0073542F">
        <w:rPr>
          <w:rFonts w:cs="黑体" w:hint="eastAsia"/>
          <w:kern w:val="0"/>
          <w:szCs w:val="21"/>
        </w:rPr>
        <w:t>桩中心距</w:t>
      </w:r>
      <w:r>
        <w:rPr>
          <w:rFonts w:cs="黑体" w:hint="eastAsia"/>
          <w:kern w:val="0"/>
          <w:szCs w:val="21"/>
        </w:rPr>
        <w:t>均</w:t>
      </w:r>
      <w:r w:rsidRPr="0073542F">
        <w:rPr>
          <w:rFonts w:cs="黑体" w:hint="eastAsia"/>
          <w:kern w:val="0"/>
          <w:szCs w:val="21"/>
        </w:rPr>
        <w:t>应</w:t>
      </w:r>
      <w:r>
        <w:rPr>
          <w:rFonts w:cs="黑体" w:hint="eastAsia"/>
          <w:kern w:val="0"/>
          <w:szCs w:val="21"/>
        </w:rPr>
        <w:t>小于等于</w:t>
      </w:r>
      <w:r w:rsidRPr="0073542F">
        <w:rPr>
          <w:rFonts w:cs="黑体"/>
          <w:kern w:val="0"/>
          <w:szCs w:val="21"/>
        </w:rPr>
        <w:t>2.5</w:t>
      </w:r>
      <w:r w:rsidRPr="001B6FB2">
        <w:rPr>
          <w:rFonts w:cs="黑体"/>
          <w:i/>
          <w:kern w:val="0"/>
          <w:szCs w:val="21"/>
        </w:rPr>
        <w:t>d</w:t>
      </w:r>
      <w:r w:rsidRPr="0073542F">
        <w:rPr>
          <w:rFonts w:cs="黑体" w:hint="eastAsia"/>
          <w:kern w:val="0"/>
          <w:szCs w:val="21"/>
        </w:rPr>
        <w:t>。</w:t>
      </w:r>
      <w:r>
        <w:rPr>
          <w:rFonts w:cs="黑体" w:hint="eastAsia"/>
          <w:kern w:val="0"/>
          <w:szCs w:val="21"/>
        </w:rPr>
        <w:t>基于</w:t>
      </w:r>
      <w:r w:rsidRPr="0073542F">
        <w:rPr>
          <w:rFonts w:cs="黑体" w:hint="eastAsia"/>
          <w:kern w:val="0"/>
          <w:szCs w:val="21"/>
        </w:rPr>
        <w:t>我国目前的</w:t>
      </w:r>
      <w:r w:rsidRPr="0073542F">
        <w:rPr>
          <w:rFonts w:hint="eastAsia"/>
          <w:szCs w:val="21"/>
        </w:rPr>
        <w:t>短螺旋挤土灌注桩</w:t>
      </w:r>
      <w:r>
        <w:rPr>
          <w:rFonts w:hint="eastAsia"/>
          <w:szCs w:val="21"/>
        </w:rPr>
        <w:t>施工</w:t>
      </w:r>
      <w:r w:rsidRPr="0073542F">
        <w:rPr>
          <w:rFonts w:cs="黑体" w:hint="eastAsia"/>
          <w:kern w:val="0"/>
          <w:szCs w:val="21"/>
        </w:rPr>
        <w:t>钻机装备能力，最大地基处理深度</w:t>
      </w:r>
      <w:r>
        <w:rPr>
          <w:rFonts w:cs="黑体" w:hint="eastAsia"/>
          <w:kern w:val="0"/>
          <w:szCs w:val="21"/>
        </w:rPr>
        <w:t>能达到</w:t>
      </w:r>
      <w:r>
        <w:rPr>
          <w:rFonts w:cs="黑体"/>
          <w:kern w:val="0"/>
          <w:szCs w:val="21"/>
        </w:rPr>
        <w:t xml:space="preserve"> </w:t>
      </w:r>
      <w:r w:rsidRPr="0073542F">
        <w:rPr>
          <w:rFonts w:cs="黑体"/>
          <w:kern w:val="0"/>
          <w:szCs w:val="21"/>
        </w:rPr>
        <w:t>34m</w:t>
      </w:r>
      <w:r w:rsidRPr="0073542F">
        <w:rPr>
          <w:rFonts w:cs="黑体" w:hint="eastAsia"/>
          <w:kern w:val="0"/>
          <w:szCs w:val="21"/>
        </w:rPr>
        <w:t>，</w:t>
      </w:r>
      <w:r>
        <w:rPr>
          <w:rFonts w:cs="黑体" w:hint="eastAsia"/>
          <w:kern w:val="0"/>
          <w:szCs w:val="21"/>
        </w:rPr>
        <w:t>基本上</w:t>
      </w:r>
      <w:r w:rsidRPr="0073542F">
        <w:rPr>
          <w:rFonts w:cs="黑体" w:hint="eastAsia"/>
          <w:kern w:val="0"/>
          <w:szCs w:val="21"/>
        </w:rPr>
        <w:t>能够</w:t>
      </w:r>
      <w:r>
        <w:rPr>
          <w:rFonts w:cs="黑体" w:hint="eastAsia"/>
          <w:kern w:val="0"/>
          <w:szCs w:val="21"/>
        </w:rPr>
        <w:t>满足</w:t>
      </w:r>
      <w:r w:rsidRPr="0073542F">
        <w:rPr>
          <w:rFonts w:cs="黑体" w:hint="eastAsia"/>
          <w:kern w:val="0"/>
          <w:szCs w:val="21"/>
        </w:rPr>
        <w:t>绝大多数工业与民用建筑工程和交通工程的实际应用需要</w:t>
      </w:r>
      <w:r>
        <w:rPr>
          <w:rFonts w:cs="黑体" w:hint="eastAsia"/>
          <w:kern w:val="0"/>
          <w:szCs w:val="21"/>
        </w:rPr>
        <w:t>，今后随着桩工钻机装备能力的提高，地基处理深度仍可以继续增加</w:t>
      </w:r>
      <w:r w:rsidRPr="0073542F">
        <w:rPr>
          <w:rFonts w:cs="黑体" w:hint="eastAsia"/>
          <w:kern w:val="0"/>
          <w:szCs w:val="21"/>
        </w:rPr>
        <w:t>。</w:t>
      </w:r>
    </w:p>
    <w:p w:rsidR="004A48B3" w:rsidRPr="0073542F" w:rsidRDefault="004A48B3" w:rsidP="00FF3E1E">
      <w:pPr>
        <w:keepNext/>
        <w:autoSpaceDE w:val="0"/>
        <w:autoSpaceDN w:val="0"/>
        <w:adjustRightInd w:val="0"/>
        <w:spacing w:beforeLines="100" w:line="360" w:lineRule="auto"/>
        <w:jc w:val="center"/>
        <w:rPr>
          <w:kern w:val="0"/>
          <w:sz w:val="28"/>
          <w:szCs w:val="28"/>
        </w:rPr>
      </w:pPr>
      <w:r w:rsidRPr="0073542F">
        <w:rPr>
          <w:rFonts w:ascii="宋体" w:hAnsi="宋体" w:cs="宋体" w:hint="eastAsia"/>
          <w:kern w:val="0"/>
          <w:sz w:val="28"/>
          <w:szCs w:val="28"/>
        </w:rPr>
        <w:t>Ⅱ</w:t>
      </w:r>
      <w:r w:rsidRPr="0073542F">
        <w:rPr>
          <w:kern w:val="0"/>
          <w:sz w:val="28"/>
          <w:szCs w:val="28"/>
        </w:rPr>
        <w:t xml:space="preserve">  </w:t>
      </w:r>
      <w:r w:rsidRPr="0073542F">
        <w:rPr>
          <w:rFonts w:hint="eastAsia"/>
          <w:kern w:val="0"/>
          <w:sz w:val="28"/>
          <w:szCs w:val="28"/>
        </w:rPr>
        <w:t>地震液化土层</w:t>
      </w:r>
    </w:p>
    <w:p w:rsidR="004A48B3" w:rsidRDefault="004A48B3" w:rsidP="00AC65EA">
      <w:pPr>
        <w:autoSpaceDE w:val="0"/>
        <w:autoSpaceDN w:val="0"/>
        <w:adjustRightInd w:val="0"/>
        <w:spacing w:line="360" w:lineRule="auto"/>
        <w:rPr>
          <w:rFonts w:cs="黑体"/>
          <w:kern w:val="0"/>
          <w:szCs w:val="21"/>
        </w:rPr>
      </w:pPr>
      <w:r w:rsidRPr="0073542F">
        <w:rPr>
          <w:b/>
          <w:kern w:val="0"/>
          <w:szCs w:val="21"/>
        </w:rPr>
        <w:t>4.8.5</w:t>
      </w:r>
      <w:r w:rsidRPr="0073542F">
        <w:rPr>
          <w:rFonts w:hint="eastAsia"/>
          <w:b/>
          <w:kern w:val="0"/>
          <w:szCs w:val="21"/>
        </w:rPr>
        <w:t>～</w:t>
      </w:r>
      <w:r w:rsidRPr="0073542F">
        <w:rPr>
          <w:b/>
          <w:kern w:val="0"/>
          <w:szCs w:val="21"/>
        </w:rPr>
        <w:t>4.8.</w:t>
      </w:r>
      <w:r>
        <w:rPr>
          <w:b/>
          <w:kern w:val="0"/>
          <w:szCs w:val="21"/>
        </w:rPr>
        <w:t>6</w:t>
      </w:r>
      <w:r w:rsidRPr="0073542F">
        <w:rPr>
          <w:b/>
          <w:kern w:val="0"/>
          <w:szCs w:val="21"/>
        </w:rPr>
        <w:t xml:space="preserve">  </w:t>
      </w:r>
      <w:r w:rsidRPr="0073542F">
        <w:rPr>
          <w:rFonts w:cs="黑体" w:hint="eastAsia"/>
          <w:kern w:val="0"/>
          <w:szCs w:val="21"/>
        </w:rPr>
        <w:t>对于地震设防区内的短螺旋挤土灌注桩</w:t>
      </w:r>
      <w:r>
        <w:rPr>
          <w:rFonts w:cs="黑体" w:hint="eastAsia"/>
          <w:kern w:val="0"/>
          <w:szCs w:val="21"/>
        </w:rPr>
        <w:t>基</w:t>
      </w:r>
      <w:r w:rsidRPr="0073542F">
        <w:rPr>
          <w:rFonts w:cs="黑体" w:hint="eastAsia"/>
          <w:kern w:val="0"/>
          <w:szCs w:val="21"/>
        </w:rPr>
        <w:t>设计，应充分考虑地震引起土层液化所产生的不利影响。设计应保证基桩进入地震液化土层之下的稳定</w:t>
      </w:r>
      <w:r>
        <w:rPr>
          <w:rFonts w:cs="黑体" w:hint="eastAsia"/>
          <w:kern w:val="0"/>
          <w:szCs w:val="21"/>
        </w:rPr>
        <w:t>岩</w:t>
      </w:r>
      <w:r w:rsidRPr="0073542F">
        <w:rPr>
          <w:rFonts w:cs="黑体" w:hint="eastAsia"/>
          <w:kern w:val="0"/>
          <w:szCs w:val="21"/>
        </w:rPr>
        <w:t>土层的深度不小于</w:t>
      </w:r>
      <w:r>
        <w:rPr>
          <w:rFonts w:cs="黑体" w:hint="eastAsia"/>
          <w:kern w:val="0"/>
          <w:szCs w:val="21"/>
        </w:rPr>
        <w:t>本标准</w:t>
      </w:r>
      <w:r w:rsidRPr="0073542F">
        <w:rPr>
          <w:rFonts w:cs="黑体" w:hint="eastAsia"/>
          <w:kern w:val="0"/>
          <w:szCs w:val="21"/>
        </w:rPr>
        <w:t>第</w:t>
      </w:r>
      <w:r w:rsidRPr="0073542F">
        <w:rPr>
          <w:rFonts w:cs="黑体"/>
          <w:kern w:val="0"/>
          <w:szCs w:val="21"/>
        </w:rPr>
        <w:t>4.8.5</w:t>
      </w:r>
      <w:r w:rsidRPr="0073542F">
        <w:rPr>
          <w:rFonts w:cs="黑体" w:hint="eastAsia"/>
          <w:kern w:val="0"/>
          <w:szCs w:val="21"/>
        </w:rPr>
        <w:t>条规定</w:t>
      </w:r>
      <w:r>
        <w:rPr>
          <w:rFonts w:cs="黑体" w:hint="eastAsia"/>
          <w:kern w:val="0"/>
          <w:szCs w:val="21"/>
        </w:rPr>
        <w:t>。</w:t>
      </w:r>
      <w:r w:rsidRPr="0073542F">
        <w:rPr>
          <w:rFonts w:cs="黑体" w:hint="eastAsia"/>
          <w:kern w:val="0"/>
          <w:szCs w:val="21"/>
        </w:rPr>
        <w:t>对于地震可能引发上部土</w:t>
      </w:r>
      <w:r>
        <w:rPr>
          <w:rFonts w:cs="黑体" w:hint="eastAsia"/>
          <w:kern w:val="0"/>
          <w:szCs w:val="21"/>
        </w:rPr>
        <w:t>体</w:t>
      </w:r>
      <w:r w:rsidRPr="0073542F">
        <w:rPr>
          <w:rFonts w:cs="黑体" w:hint="eastAsia"/>
          <w:kern w:val="0"/>
          <w:szCs w:val="21"/>
        </w:rPr>
        <w:t>滑移或</w:t>
      </w:r>
      <w:r>
        <w:rPr>
          <w:rFonts w:cs="黑体" w:hint="eastAsia"/>
          <w:kern w:val="0"/>
          <w:szCs w:val="21"/>
        </w:rPr>
        <w:t>侧向</w:t>
      </w:r>
      <w:r w:rsidRPr="0073542F">
        <w:rPr>
          <w:rFonts w:cs="黑体" w:hint="eastAsia"/>
          <w:kern w:val="0"/>
          <w:szCs w:val="21"/>
        </w:rPr>
        <w:t>流动的桩基，设计时应对附加水平力可能产生的隐患进行桩基</w:t>
      </w:r>
      <w:r>
        <w:rPr>
          <w:rFonts w:cs="黑体" w:hint="eastAsia"/>
          <w:kern w:val="0"/>
          <w:szCs w:val="21"/>
        </w:rPr>
        <w:t>础</w:t>
      </w:r>
      <w:r w:rsidRPr="0073542F">
        <w:rPr>
          <w:rFonts w:cs="黑体" w:hint="eastAsia"/>
          <w:kern w:val="0"/>
          <w:szCs w:val="21"/>
        </w:rPr>
        <w:t>的稳定性分析</w:t>
      </w:r>
      <w:r>
        <w:rPr>
          <w:rFonts w:cs="黑体" w:hint="eastAsia"/>
          <w:kern w:val="0"/>
          <w:szCs w:val="21"/>
        </w:rPr>
        <w:t>。</w:t>
      </w:r>
    </w:p>
    <w:p w:rsidR="004A48B3" w:rsidRPr="0073542F" w:rsidRDefault="004A48B3" w:rsidP="00A2276A">
      <w:pPr>
        <w:autoSpaceDE w:val="0"/>
        <w:autoSpaceDN w:val="0"/>
        <w:adjustRightInd w:val="0"/>
        <w:spacing w:line="360" w:lineRule="auto"/>
        <w:ind w:firstLineChars="200" w:firstLine="31680"/>
        <w:rPr>
          <w:rFonts w:cs="黑体"/>
          <w:kern w:val="0"/>
          <w:szCs w:val="21"/>
        </w:rPr>
      </w:pPr>
      <w:r w:rsidRPr="0073542F">
        <w:rPr>
          <w:rFonts w:cs="黑体" w:hint="eastAsia"/>
          <w:kern w:val="0"/>
          <w:szCs w:val="21"/>
        </w:rPr>
        <w:t>对于低桩承台周围及其下面存在地震液化土体或地基承载力特征值</w:t>
      </w:r>
      <w:r>
        <w:rPr>
          <w:rFonts w:cs="黑体" w:hint="eastAsia"/>
          <w:kern w:val="0"/>
          <w:szCs w:val="21"/>
        </w:rPr>
        <w:t>小于等于</w:t>
      </w:r>
      <w:r w:rsidRPr="0073542F">
        <w:rPr>
          <w:rFonts w:cs="黑体"/>
          <w:kern w:val="0"/>
          <w:szCs w:val="21"/>
        </w:rPr>
        <w:t>40kPa</w:t>
      </w:r>
      <w:r>
        <w:rPr>
          <w:rFonts w:cs="黑体"/>
          <w:kern w:val="0"/>
          <w:szCs w:val="21"/>
        </w:rPr>
        <w:t xml:space="preserve"> </w:t>
      </w:r>
      <w:r w:rsidRPr="0073542F">
        <w:rPr>
          <w:rFonts w:cs="黑体" w:hint="eastAsia"/>
          <w:kern w:val="0"/>
          <w:szCs w:val="21"/>
        </w:rPr>
        <w:t>的软弱土体，且基桩水平抗力小于设计要求时，</w:t>
      </w:r>
      <w:r>
        <w:rPr>
          <w:rFonts w:cs="黑体" w:hint="eastAsia"/>
          <w:kern w:val="0"/>
          <w:szCs w:val="21"/>
        </w:rPr>
        <w:t>则</w:t>
      </w:r>
      <w:r w:rsidRPr="0073542F">
        <w:rPr>
          <w:rFonts w:cs="黑体" w:hint="eastAsia"/>
          <w:kern w:val="0"/>
          <w:szCs w:val="21"/>
        </w:rPr>
        <w:t>需要对承台外侧土体进行加固处理；桩身纵向钢筋和箍筋的配置</w:t>
      </w:r>
      <w:r>
        <w:rPr>
          <w:rFonts w:cs="黑体" w:hint="eastAsia"/>
          <w:kern w:val="0"/>
          <w:szCs w:val="21"/>
        </w:rPr>
        <w:t>也</w:t>
      </w:r>
      <w:r w:rsidRPr="0073542F">
        <w:rPr>
          <w:rFonts w:cs="黑体" w:hint="eastAsia"/>
          <w:kern w:val="0"/>
          <w:szCs w:val="21"/>
        </w:rPr>
        <w:t>应满足</w:t>
      </w:r>
      <w:r>
        <w:rPr>
          <w:rFonts w:cs="黑体" w:hint="eastAsia"/>
          <w:kern w:val="0"/>
          <w:szCs w:val="21"/>
        </w:rPr>
        <w:t>本标准</w:t>
      </w:r>
      <w:r w:rsidRPr="0073542F">
        <w:rPr>
          <w:rFonts w:cs="黑体" w:hint="eastAsia"/>
          <w:kern w:val="0"/>
          <w:szCs w:val="21"/>
        </w:rPr>
        <w:t>规定。此外，处于有地震液化土层的低承台桩基，可</w:t>
      </w:r>
      <w:r>
        <w:rPr>
          <w:rFonts w:cs="黑体" w:hint="eastAsia"/>
          <w:kern w:val="0"/>
          <w:szCs w:val="21"/>
        </w:rPr>
        <w:t>依据本标准第</w:t>
      </w:r>
      <w:r w:rsidRPr="0073542F">
        <w:rPr>
          <w:rFonts w:cs="黑体"/>
          <w:kern w:val="0"/>
          <w:szCs w:val="21"/>
        </w:rPr>
        <w:t>4.8.6</w:t>
      </w:r>
      <w:r>
        <w:rPr>
          <w:rFonts w:cs="黑体" w:hint="eastAsia"/>
          <w:kern w:val="0"/>
          <w:szCs w:val="21"/>
        </w:rPr>
        <w:t>条规定</w:t>
      </w:r>
      <w:r w:rsidRPr="0073542F">
        <w:rPr>
          <w:rFonts w:cs="黑体" w:hint="eastAsia"/>
          <w:kern w:val="0"/>
          <w:szCs w:val="21"/>
        </w:rPr>
        <w:t>对</w:t>
      </w:r>
      <w:r>
        <w:rPr>
          <w:rFonts w:cs="黑体" w:hint="eastAsia"/>
          <w:kern w:val="0"/>
          <w:szCs w:val="21"/>
        </w:rPr>
        <w:t>地震</w:t>
      </w:r>
      <w:r w:rsidRPr="0073542F">
        <w:rPr>
          <w:rFonts w:cs="黑体" w:hint="eastAsia"/>
          <w:kern w:val="0"/>
          <w:szCs w:val="21"/>
        </w:rPr>
        <w:t>液化土</w:t>
      </w:r>
      <w:r>
        <w:rPr>
          <w:rFonts w:cs="黑体" w:hint="eastAsia"/>
          <w:kern w:val="0"/>
          <w:szCs w:val="21"/>
        </w:rPr>
        <w:t>层</w:t>
      </w:r>
      <w:r w:rsidRPr="0073542F">
        <w:rPr>
          <w:rFonts w:cs="黑体" w:hint="eastAsia"/>
          <w:kern w:val="0"/>
          <w:szCs w:val="21"/>
        </w:rPr>
        <w:t>的侧摩阻力进行</w:t>
      </w:r>
      <w:r>
        <w:rPr>
          <w:rFonts w:cs="黑体" w:hint="eastAsia"/>
          <w:kern w:val="0"/>
          <w:szCs w:val="21"/>
        </w:rPr>
        <w:t>必要的</w:t>
      </w:r>
      <w:r w:rsidRPr="0073542F">
        <w:rPr>
          <w:rFonts w:cs="黑体" w:hint="eastAsia"/>
          <w:kern w:val="0"/>
          <w:szCs w:val="21"/>
        </w:rPr>
        <w:t>折减计算，</w:t>
      </w:r>
      <w:r>
        <w:rPr>
          <w:rFonts w:cs="黑体" w:hint="eastAsia"/>
          <w:kern w:val="0"/>
          <w:szCs w:val="21"/>
        </w:rPr>
        <w:t>而</w:t>
      </w:r>
      <w:r w:rsidRPr="0073542F">
        <w:rPr>
          <w:rFonts w:cs="黑体" w:hint="eastAsia"/>
          <w:kern w:val="0"/>
          <w:szCs w:val="21"/>
        </w:rPr>
        <w:t>折减系数</w:t>
      </w:r>
      <w:r>
        <w:rPr>
          <w:rFonts w:cs="黑体" w:hint="eastAsia"/>
          <w:kern w:val="0"/>
          <w:szCs w:val="21"/>
        </w:rPr>
        <w:t>的</w:t>
      </w:r>
      <w:r w:rsidRPr="0073542F">
        <w:rPr>
          <w:rFonts w:cs="黑体" w:hint="eastAsia"/>
          <w:kern w:val="0"/>
          <w:szCs w:val="21"/>
        </w:rPr>
        <w:t>值域为</w:t>
      </w:r>
      <w:r>
        <w:rPr>
          <w:rFonts w:cs="黑体"/>
          <w:kern w:val="0"/>
          <w:szCs w:val="21"/>
        </w:rPr>
        <w:t xml:space="preserve">     </w:t>
      </w:r>
      <w:r w:rsidRPr="0073542F">
        <w:rPr>
          <w:rFonts w:cs="黑体"/>
          <w:kern w:val="0"/>
          <w:szCs w:val="21"/>
        </w:rPr>
        <w:t>0 ~ 1.0</w:t>
      </w:r>
      <w:r w:rsidRPr="0073542F">
        <w:rPr>
          <w:rFonts w:cs="黑体" w:hint="eastAsia"/>
          <w:kern w:val="0"/>
          <w:szCs w:val="21"/>
        </w:rPr>
        <w:t>。</w:t>
      </w:r>
    </w:p>
    <w:p w:rsidR="004A48B3" w:rsidRPr="0073542F" w:rsidRDefault="004A48B3" w:rsidP="00FF3E1E">
      <w:pPr>
        <w:keepNext/>
        <w:autoSpaceDE w:val="0"/>
        <w:autoSpaceDN w:val="0"/>
        <w:adjustRightInd w:val="0"/>
        <w:spacing w:beforeLines="100" w:line="360" w:lineRule="auto"/>
        <w:jc w:val="center"/>
        <w:rPr>
          <w:rFonts w:cs="宋体"/>
          <w:kern w:val="0"/>
          <w:sz w:val="28"/>
          <w:szCs w:val="28"/>
        </w:rPr>
      </w:pPr>
      <w:r w:rsidRPr="0073542F">
        <w:rPr>
          <w:rFonts w:ascii="宋体" w:hAnsi="宋体" w:cs="宋体" w:hint="eastAsia"/>
          <w:kern w:val="0"/>
          <w:sz w:val="28"/>
          <w:szCs w:val="28"/>
        </w:rPr>
        <w:t>Ⅲ</w:t>
      </w:r>
      <w:r w:rsidRPr="0073542F">
        <w:rPr>
          <w:kern w:val="0"/>
          <w:sz w:val="28"/>
          <w:szCs w:val="28"/>
        </w:rPr>
        <w:t xml:space="preserve"> </w:t>
      </w:r>
      <w:r w:rsidRPr="0073542F">
        <w:rPr>
          <w:rFonts w:cs="宋体"/>
          <w:kern w:val="0"/>
          <w:sz w:val="28"/>
          <w:szCs w:val="28"/>
        </w:rPr>
        <w:t xml:space="preserve"> </w:t>
      </w:r>
      <w:r w:rsidRPr="0073542F">
        <w:rPr>
          <w:rFonts w:cs="宋体" w:hint="eastAsia"/>
          <w:kern w:val="0"/>
          <w:sz w:val="28"/>
          <w:szCs w:val="28"/>
        </w:rPr>
        <w:t>填方及填土</w:t>
      </w:r>
      <w:r>
        <w:rPr>
          <w:rFonts w:cs="宋体" w:hint="eastAsia"/>
          <w:kern w:val="0"/>
          <w:sz w:val="28"/>
          <w:szCs w:val="28"/>
        </w:rPr>
        <w:t>地基</w:t>
      </w:r>
    </w:p>
    <w:p w:rsidR="004A48B3" w:rsidRDefault="004A48B3" w:rsidP="00AC65EA">
      <w:pPr>
        <w:autoSpaceDE w:val="0"/>
        <w:autoSpaceDN w:val="0"/>
        <w:adjustRightInd w:val="0"/>
        <w:spacing w:line="360" w:lineRule="auto"/>
        <w:rPr>
          <w:rFonts w:cs="黑体"/>
          <w:kern w:val="0"/>
          <w:szCs w:val="21"/>
        </w:rPr>
      </w:pPr>
      <w:r w:rsidRPr="0073542F">
        <w:rPr>
          <w:b/>
          <w:kern w:val="0"/>
          <w:szCs w:val="21"/>
        </w:rPr>
        <w:t>4.8.8</w:t>
      </w:r>
      <w:r>
        <w:rPr>
          <w:b/>
          <w:kern w:val="0"/>
          <w:szCs w:val="21"/>
        </w:rPr>
        <w:t xml:space="preserve">  </w:t>
      </w:r>
      <w:r w:rsidRPr="00797C68">
        <w:rPr>
          <w:rFonts w:cs="黑体" w:hint="eastAsia"/>
          <w:kern w:val="0"/>
          <w:szCs w:val="21"/>
        </w:rPr>
        <w:t>在填方及填土场地的短螺旋挤土灌注桩基设计中，</w:t>
      </w:r>
      <w:r>
        <w:rPr>
          <w:rFonts w:cs="黑体" w:hint="eastAsia"/>
          <w:kern w:val="0"/>
          <w:szCs w:val="21"/>
        </w:rPr>
        <w:t>应首先对填土地基作出客观、正确的勘察与分析评估，包括本条开列的</w:t>
      </w:r>
      <w:r>
        <w:rPr>
          <w:rFonts w:cs="黑体"/>
          <w:kern w:val="0"/>
          <w:szCs w:val="21"/>
        </w:rPr>
        <w:t xml:space="preserve"> 6</w:t>
      </w:r>
      <w:r>
        <w:rPr>
          <w:rFonts w:cs="黑体" w:hint="eastAsia"/>
          <w:kern w:val="0"/>
          <w:szCs w:val="21"/>
        </w:rPr>
        <w:t>个子内容，缺一不可。</w:t>
      </w:r>
      <w:r w:rsidRPr="0073542F">
        <w:rPr>
          <w:b/>
          <w:kern w:val="0"/>
          <w:szCs w:val="21"/>
        </w:rPr>
        <w:t xml:space="preserve"> </w:t>
      </w:r>
      <w:r w:rsidRPr="0073542F">
        <w:rPr>
          <w:rFonts w:cs="黑体"/>
          <w:kern w:val="0"/>
          <w:szCs w:val="21"/>
        </w:rPr>
        <w:t xml:space="preserve"> </w:t>
      </w:r>
    </w:p>
    <w:p w:rsidR="004A48B3" w:rsidRDefault="004A48B3" w:rsidP="00AC65EA">
      <w:pPr>
        <w:autoSpaceDE w:val="0"/>
        <w:autoSpaceDN w:val="0"/>
        <w:adjustRightInd w:val="0"/>
        <w:spacing w:line="360" w:lineRule="auto"/>
        <w:rPr>
          <w:rFonts w:cs="黑体"/>
          <w:kern w:val="0"/>
          <w:szCs w:val="21"/>
        </w:rPr>
      </w:pPr>
      <w:r w:rsidRPr="0073542F">
        <w:rPr>
          <w:b/>
          <w:kern w:val="0"/>
          <w:szCs w:val="21"/>
        </w:rPr>
        <w:t>4.8.</w:t>
      </w:r>
      <w:r>
        <w:rPr>
          <w:b/>
          <w:kern w:val="0"/>
          <w:szCs w:val="21"/>
        </w:rPr>
        <w:t>9</w:t>
      </w:r>
      <w:r w:rsidRPr="0073542F">
        <w:rPr>
          <w:rFonts w:hint="eastAsia"/>
          <w:b/>
          <w:kern w:val="0"/>
          <w:szCs w:val="21"/>
        </w:rPr>
        <w:t>～</w:t>
      </w:r>
      <w:r w:rsidRPr="0073542F">
        <w:rPr>
          <w:b/>
          <w:kern w:val="0"/>
          <w:szCs w:val="21"/>
        </w:rPr>
        <w:t>4.8.</w:t>
      </w:r>
      <w:r>
        <w:rPr>
          <w:b/>
          <w:kern w:val="0"/>
          <w:szCs w:val="21"/>
        </w:rPr>
        <w:t xml:space="preserve">10  </w:t>
      </w:r>
      <w:r w:rsidRPr="0073542F">
        <w:rPr>
          <w:rFonts w:cs="黑体" w:hint="eastAsia"/>
          <w:kern w:val="0"/>
          <w:szCs w:val="21"/>
        </w:rPr>
        <w:t>填方</w:t>
      </w:r>
      <w:r>
        <w:rPr>
          <w:rFonts w:cs="黑体" w:hint="eastAsia"/>
          <w:kern w:val="0"/>
          <w:szCs w:val="21"/>
        </w:rPr>
        <w:t>及填土</w:t>
      </w:r>
      <w:r w:rsidRPr="0073542F">
        <w:rPr>
          <w:rFonts w:cs="黑体" w:hint="eastAsia"/>
          <w:kern w:val="0"/>
          <w:szCs w:val="21"/>
        </w:rPr>
        <w:t>地基</w:t>
      </w:r>
      <w:r>
        <w:rPr>
          <w:rFonts w:cs="黑体" w:hint="eastAsia"/>
          <w:kern w:val="0"/>
          <w:szCs w:val="21"/>
        </w:rPr>
        <w:t>应</w:t>
      </w:r>
      <w:r w:rsidRPr="0073542F">
        <w:rPr>
          <w:rFonts w:cs="黑体" w:hint="eastAsia"/>
          <w:kern w:val="0"/>
          <w:szCs w:val="21"/>
        </w:rPr>
        <w:t>包</w:t>
      </w:r>
      <w:r>
        <w:rPr>
          <w:rFonts w:cs="黑体" w:hint="eastAsia"/>
          <w:kern w:val="0"/>
          <w:szCs w:val="21"/>
        </w:rPr>
        <w:t>含</w:t>
      </w:r>
      <w:r w:rsidRPr="0073542F">
        <w:rPr>
          <w:rFonts w:cs="黑体" w:hint="eastAsia"/>
          <w:kern w:val="0"/>
          <w:szCs w:val="21"/>
        </w:rPr>
        <w:t>人工填筑形成的填筑地基</w:t>
      </w:r>
      <w:r>
        <w:rPr>
          <w:rFonts w:cs="黑体" w:hint="eastAsia"/>
          <w:kern w:val="0"/>
          <w:szCs w:val="21"/>
        </w:rPr>
        <w:t>及</w:t>
      </w:r>
      <w:r w:rsidRPr="0073542F">
        <w:rPr>
          <w:rFonts w:cs="黑体" w:hint="eastAsia"/>
          <w:kern w:val="0"/>
          <w:szCs w:val="21"/>
        </w:rPr>
        <w:t>其下</w:t>
      </w:r>
      <w:r>
        <w:rPr>
          <w:rFonts w:cs="黑体" w:hint="eastAsia"/>
          <w:kern w:val="0"/>
          <w:szCs w:val="21"/>
        </w:rPr>
        <w:t>卧</w:t>
      </w:r>
      <w:r w:rsidRPr="0073542F">
        <w:rPr>
          <w:rFonts w:cs="黑体" w:hint="eastAsia"/>
          <w:kern w:val="0"/>
          <w:szCs w:val="21"/>
        </w:rPr>
        <w:t>原场地地基，填筑地基厚度</w:t>
      </w:r>
      <w:r>
        <w:rPr>
          <w:rFonts w:cs="黑体" w:hint="eastAsia"/>
          <w:kern w:val="0"/>
          <w:szCs w:val="21"/>
        </w:rPr>
        <w:t>大于</w:t>
      </w:r>
      <w:r w:rsidRPr="0073542F">
        <w:rPr>
          <w:rFonts w:cs="黑体"/>
          <w:kern w:val="0"/>
          <w:szCs w:val="21"/>
        </w:rPr>
        <w:t>20</w:t>
      </w:r>
      <w:r>
        <w:rPr>
          <w:rFonts w:cs="黑体"/>
          <w:kern w:val="0"/>
          <w:szCs w:val="21"/>
        </w:rPr>
        <w:t xml:space="preserve"> </w:t>
      </w:r>
      <w:r w:rsidRPr="0073542F">
        <w:rPr>
          <w:rFonts w:cs="黑体"/>
          <w:kern w:val="0"/>
          <w:szCs w:val="21"/>
        </w:rPr>
        <w:t>m</w:t>
      </w:r>
      <w:r>
        <w:rPr>
          <w:rFonts w:cs="黑体"/>
          <w:kern w:val="0"/>
          <w:szCs w:val="21"/>
        </w:rPr>
        <w:t xml:space="preserve"> </w:t>
      </w:r>
      <w:r w:rsidRPr="0073542F">
        <w:rPr>
          <w:rFonts w:cs="黑体" w:hint="eastAsia"/>
          <w:kern w:val="0"/>
          <w:szCs w:val="21"/>
        </w:rPr>
        <w:t>时应定</w:t>
      </w:r>
      <w:r>
        <w:rPr>
          <w:rFonts w:cs="黑体" w:hint="eastAsia"/>
          <w:kern w:val="0"/>
          <w:szCs w:val="21"/>
        </w:rPr>
        <w:t>性</w:t>
      </w:r>
      <w:r w:rsidRPr="0073542F">
        <w:rPr>
          <w:rFonts w:cs="黑体" w:hint="eastAsia"/>
          <w:kern w:val="0"/>
          <w:szCs w:val="21"/>
        </w:rPr>
        <w:t>为高填方地基。填方</w:t>
      </w:r>
      <w:r>
        <w:rPr>
          <w:rFonts w:cs="黑体" w:hint="eastAsia"/>
          <w:kern w:val="0"/>
          <w:szCs w:val="21"/>
        </w:rPr>
        <w:t>及填土</w:t>
      </w:r>
      <w:r w:rsidRPr="0073542F">
        <w:rPr>
          <w:rFonts w:cs="黑体" w:hint="eastAsia"/>
          <w:kern w:val="0"/>
          <w:szCs w:val="21"/>
        </w:rPr>
        <w:t>地基</w:t>
      </w:r>
      <w:r>
        <w:rPr>
          <w:rFonts w:cs="黑体" w:hint="eastAsia"/>
          <w:kern w:val="0"/>
          <w:szCs w:val="21"/>
        </w:rPr>
        <w:t>的</w:t>
      </w:r>
      <w:r w:rsidRPr="0073542F">
        <w:rPr>
          <w:rFonts w:cs="黑体" w:hint="eastAsia"/>
          <w:kern w:val="0"/>
          <w:szCs w:val="21"/>
        </w:rPr>
        <w:t>填筑土体是新近堆积土，属于欠固结土，其变形机理</w:t>
      </w:r>
      <w:r>
        <w:rPr>
          <w:rFonts w:cs="黑体" w:hint="eastAsia"/>
          <w:kern w:val="0"/>
          <w:szCs w:val="21"/>
        </w:rPr>
        <w:t>较为</w:t>
      </w:r>
      <w:r w:rsidRPr="0073542F">
        <w:rPr>
          <w:rFonts w:cs="黑体" w:hint="eastAsia"/>
          <w:kern w:val="0"/>
          <w:szCs w:val="21"/>
        </w:rPr>
        <w:t>复杂，变形持续时间</w:t>
      </w:r>
      <w:r>
        <w:rPr>
          <w:rFonts w:cs="黑体" w:hint="eastAsia"/>
          <w:kern w:val="0"/>
          <w:szCs w:val="21"/>
        </w:rPr>
        <w:t>较</w:t>
      </w:r>
      <w:r w:rsidRPr="0073542F">
        <w:rPr>
          <w:rFonts w:cs="黑体" w:hint="eastAsia"/>
          <w:kern w:val="0"/>
          <w:szCs w:val="21"/>
        </w:rPr>
        <w:t>长。在填方</w:t>
      </w:r>
      <w:r>
        <w:rPr>
          <w:rFonts w:cs="黑体" w:hint="eastAsia"/>
          <w:kern w:val="0"/>
          <w:szCs w:val="21"/>
        </w:rPr>
        <w:t>及填土</w:t>
      </w:r>
      <w:r w:rsidRPr="0073542F">
        <w:rPr>
          <w:rFonts w:cs="黑体" w:hint="eastAsia"/>
          <w:kern w:val="0"/>
          <w:szCs w:val="21"/>
        </w:rPr>
        <w:t>场地采用桩基础</w:t>
      </w:r>
      <w:r>
        <w:rPr>
          <w:rFonts w:cs="黑体" w:hint="eastAsia"/>
          <w:kern w:val="0"/>
          <w:szCs w:val="21"/>
        </w:rPr>
        <w:t>时</w:t>
      </w:r>
      <w:r w:rsidRPr="0073542F">
        <w:rPr>
          <w:rFonts w:cs="黑体" w:hint="eastAsia"/>
          <w:kern w:val="0"/>
          <w:szCs w:val="21"/>
        </w:rPr>
        <w:t>，桩周土体存在长期固结变形过程，特别是在浸水条件下</w:t>
      </w:r>
      <w:r>
        <w:rPr>
          <w:rFonts w:cs="黑体" w:hint="eastAsia"/>
          <w:kern w:val="0"/>
          <w:szCs w:val="21"/>
        </w:rPr>
        <w:t>可能</w:t>
      </w:r>
      <w:r w:rsidRPr="0073542F">
        <w:rPr>
          <w:rFonts w:cs="黑体" w:hint="eastAsia"/>
          <w:kern w:val="0"/>
          <w:szCs w:val="21"/>
        </w:rPr>
        <w:t>会发生软化导致固结加快甚至发生</w:t>
      </w:r>
      <w:r>
        <w:rPr>
          <w:rFonts w:cs="黑体" w:hint="eastAsia"/>
          <w:kern w:val="0"/>
          <w:szCs w:val="21"/>
        </w:rPr>
        <w:t>很大的</w:t>
      </w:r>
      <w:r w:rsidRPr="0073542F">
        <w:rPr>
          <w:rFonts w:cs="黑体" w:hint="eastAsia"/>
          <w:kern w:val="0"/>
          <w:szCs w:val="21"/>
        </w:rPr>
        <w:t>湿陷变形，</w:t>
      </w:r>
      <w:r>
        <w:rPr>
          <w:rFonts w:cs="黑体" w:hint="eastAsia"/>
          <w:kern w:val="0"/>
          <w:szCs w:val="21"/>
        </w:rPr>
        <w:t>导致</w:t>
      </w:r>
      <w:r w:rsidRPr="0073542F">
        <w:rPr>
          <w:rFonts w:cs="黑体" w:hint="eastAsia"/>
          <w:kern w:val="0"/>
          <w:szCs w:val="21"/>
        </w:rPr>
        <w:t>基桩</w:t>
      </w:r>
      <w:r>
        <w:rPr>
          <w:rFonts w:cs="黑体" w:hint="eastAsia"/>
          <w:kern w:val="0"/>
          <w:szCs w:val="21"/>
        </w:rPr>
        <w:t>产生</w:t>
      </w:r>
      <w:r w:rsidRPr="0073542F">
        <w:rPr>
          <w:rFonts w:cs="黑体" w:hint="eastAsia"/>
          <w:kern w:val="0"/>
          <w:szCs w:val="21"/>
        </w:rPr>
        <w:t>负摩阻力</w:t>
      </w:r>
      <w:r>
        <w:rPr>
          <w:rFonts w:cs="黑体" w:hint="eastAsia"/>
          <w:kern w:val="0"/>
          <w:szCs w:val="21"/>
        </w:rPr>
        <w:t>及下拉荷载</w:t>
      </w:r>
      <w:r w:rsidRPr="0073542F">
        <w:rPr>
          <w:rFonts w:cs="黑体" w:hint="eastAsia"/>
          <w:kern w:val="0"/>
          <w:szCs w:val="21"/>
        </w:rPr>
        <w:t>，使桩</w:t>
      </w:r>
      <w:r>
        <w:rPr>
          <w:rFonts w:cs="黑体" w:hint="eastAsia"/>
          <w:kern w:val="0"/>
          <w:szCs w:val="21"/>
        </w:rPr>
        <w:t>身</w:t>
      </w:r>
      <w:r w:rsidRPr="0073542F">
        <w:rPr>
          <w:rFonts w:cs="黑体" w:hint="eastAsia"/>
          <w:kern w:val="0"/>
          <w:szCs w:val="21"/>
        </w:rPr>
        <w:t>轴向</w:t>
      </w:r>
      <w:r>
        <w:rPr>
          <w:rFonts w:cs="黑体" w:hint="eastAsia"/>
          <w:kern w:val="0"/>
          <w:szCs w:val="21"/>
        </w:rPr>
        <w:t>压</w:t>
      </w:r>
      <w:r w:rsidRPr="0073542F">
        <w:rPr>
          <w:rFonts w:cs="黑体" w:hint="eastAsia"/>
          <w:kern w:val="0"/>
          <w:szCs w:val="21"/>
        </w:rPr>
        <w:t>力增大</w:t>
      </w:r>
      <w:r>
        <w:rPr>
          <w:rFonts w:cs="黑体" w:hint="eastAsia"/>
          <w:kern w:val="0"/>
          <w:szCs w:val="21"/>
        </w:rPr>
        <w:t>并引发较大的</w:t>
      </w:r>
      <w:r w:rsidRPr="0073542F">
        <w:rPr>
          <w:rFonts w:cs="黑体" w:hint="eastAsia"/>
          <w:kern w:val="0"/>
          <w:szCs w:val="21"/>
        </w:rPr>
        <w:t>附加沉降。因此，</w:t>
      </w:r>
      <w:r>
        <w:rPr>
          <w:rFonts w:cs="黑体" w:hint="eastAsia"/>
          <w:kern w:val="0"/>
          <w:szCs w:val="21"/>
        </w:rPr>
        <w:t>针对这类特殊土地基</w:t>
      </w:r>
      <w:r w:rsidRPr="0073542F">
        <w:rPr>
          <w:rFonts w:cs="黑体" w:hint="eastAsia"/>
          <w:kern w:val="0"/>
          <w:szCs w:val="21"/>
        </w:rPr>
        <w:t>应根据工程重要性按较不利的浸水条件进行桩基设计，且桩端必须进入可靠持力层（压缩性较低的土层、砂砾层、卵石层、岩石层等）</w:t>
      </w:r>
      <w:r>
        <w:rPr>
          <w:rFonts w:cs="黑体" w:hint="eastAsia"/>
          <w:kern w:val="0"/>
          <w:szCs w:val="21"/>
        </w:rPr>
        <w:t>，以保证桩基工程的安全</w:t>
      </w:r>
      <w:r w:rsidRPr="0073542F">
        <w:rPr>
          <w:rFonts w:cs="黑体" w:hint="eastAsia"/>
          <w:kern w:val="0"/>
          <w:szCs w:val="21"/>
        </w:rPr>
        <w:t>。</w:t>
      </w:r>
    </w:p>
    <w:p w:rsidR="004A48B3" w:rsidRPr="0073542F" w:rsidRDefault="004A48B3" w:rsidP="00FF3E1E">
      <w:pPr>
        <w:spacing w:beforeLines="50" w:line="360" w:lineRule="auto"/>
        <w:jc w:val="center"/>
        <w:outlineLvl w:val="1"/>
        <w:rPr>
          <w:b/>
          <w:bCs/>
          <w:sz w:val="28"/>
          <w:szCs w:val="28"/>
        </w:rPr>
      </w:pPr>
      <w:r w:rsidRPr="0073542F">
        <w:rPr>
          <w:b/>
          <w:bCs/>
          <w:sz w:val="28"/>
          <w:szCs w:val="28"/>
        </w:rPr>
        <w:t xml:space="preserve">4.9  </w:t>
      </w:r>
      <w:r w:rsidRPr="0073542F">
        <w:rPr>
          <w:rFonts w:hint="eastAsia"/>
          <w:b/>
          <w:bCs/>
          <w:sz w:val="28"/>
          <w:szCs w:val="28"/>
        </w:rPr>
        <w:t>沉降计算</w:t>
      </w:r>
    </w:p>
    <w:p w:rsidR="004A48B3" w:rsidRDefault="004A48B3" w:rsidP="00AC65EA">
      <w:pPr>
        <w:autoSpaceDE w:val="0"/>
        <w:autoSpaceDN w:val="0"/>
        <w:adjustRightInd w:val="0"/>
        <w:spacing w:line="360" w:lineRule="auto"/>
        <w:rPr>
          <w:rFonts w:cs="宋体"/>
          <w:kern w:val="0"/>
          <w:sz w:val="22"/>
          <w:szCs w:val="21"/>
        </w:rPr>
      </w:pPr>
      <w:r w:rsidRPr="0073542F">
        <w:rPr>
          <w:b/>
          <w:kern w:val="0"/>
          <w:szCs w:val="21"/>
        </w:rPr>
        <w:t>4.9.</w:t>
      </w:r>
      <w:r>
        <w:rPr>
          <w:b/>
          <w:kern w:val="0"/>
          <w:szCs w:val="21"/>
        </w:rPr>
        <w:t>1</w:t>
      </w:r>
      <w:r w:rsidRPr="0073542F">
        <w:rPr>
          <w:rFonts w:hint="eastAsia"/>
          <w:b/>
          <w:kern w:val="0"/>
          <w:szCs w:val="21"/>
        </w:rPr>
        <w:t>～</w:t>
      </w:r>
      <w:r w:rsidRPr="0073542F">
        <w:rPr>
          <w:b/>
          <w:kern w:val="0"/>
          <w:szCs w:val="21"/>
        </w:rPr>
        <w:t xml:space="preserve">4.9.5  </w:t>
      </w:r>
      <w:r w:rsidRPr="0073542F">
        <w:rPr>
          <w:rFonts w:cs="宋体" w:hint="eastAsia"/>
          <w:kern w:val="0"/>
          <w:sz w:val="22"/>
          <w:szCs w:val="21"/>
        </w:rPr>
        <w:t>桩基础的变形</w:t>
      </w:r>
      <w:r>
        <w:rPr>
          <w:rFonts w:cs="宋体" w:hint="eastAsia"/>
          <w:kern w:val="0"/>
          <w:sz w:val="22"/>
          <w:szCs w:val="21"/>
        </w:rPr>
        <w:t>主要</w:t>
      </w:r>
      <w:r w:rsidRPr="0073542F">
        <w:rPr>
          <w:rFonts w:cs="宋体" w:hint="eastAsia"/>
          <w:kern w:val="0"/>
          <w:sz w:val="22"/>
          <w:szCs w:val="21"/>
        </w:rPr>
        <w:t>包括：沉降量、沉降差、整体倾斜和局部倾斜。对于设计等级为甲级和乙级的建筑物应进行沉降</w:t>
      </w:r>
      <w:r>
        <w:rPr>
          <w:rFonts w:cs="宋体" w:hint="eastAsia"/>
          <w:kern w:val="0"/>
          <w:sz w:val="22"/>
          <w:szCs w:val="21"/>
        </w:rPr>
        <w:t>变形</w:t>
      </w:r>
      <w:r w:rsidRPr="0073542F">
        <w:rPr>
          <w:rFonts w:cs="宋体" w:hint="eastAsia"/>
          <w:kern w:val="0"/>
          <w:sz w:val="22"/>
          <w:szCs w:val="21"/>
        </w:rPr>
        <w:t>计算，桩基的最终沉降量计算方法宜采用现行行业标准《建筑桩基技术规范》</w:t>
      </w:r>
      <w:r w:rsidRPr="0073542F">
        <w:rPr>
          <w:rFonts w:cs="宋体"/>
          <w:kern w:val="0"/>
          <w:sz w:val="22"/>
          <w:szCs w:val="21"/>
        </w:rPr>
        <w:t>JGJ</w:t>
      </w:r>
      <w:r>
        <w:rPr>
          <w:rFonts w:cs="宋体"/>
          <w:kern w:val="0"/>
          <w:sz w:val="22"/>
          <w:szCs w:val="21"/>
        </w:rPr>
        <w:t xml:space="preserve"> </w:t>
      </w:r>
      <w:r w:rsidRPr="0073542F">
        <w:rPr>
          <w:rFonts w:cs="宋体"/>
          <w:kern w:val="0"/>
          <w:sz w:val="22"/>
          <w:szCs w:val="21"/>
        </w:rPr>
        <w:t>94</w:t>
      </w:r>
      <w:r w:rsidRPr="0073542F">
        <w:rPr>
          <w:rFonts w:cs="宋体" w:hint="eastAsia"/>
          <w:kern w:val="0"/>
          <w:sz w:val="22"/>
          <w:szCs w:val="21"/>
        </w:rPr>
        <w:t>推荐的等效作用分层总和法。桩基沉降变形允许值</w:t>
      </w:r>
      <w:r>
        <w:rPr>
          <w:rFonts w:cs="宋体" w:hint="eastAsia"/>
          <w:kern w:val="0"/>
          <w:sz w:val="22"/>
          <w:szCs w:val="21"/>
        </w:rPr>
        <w:t>则</w:t>
      </w:r>
      <w:r w:rsidRPr="0073542F">
        <w:rPr>
          <w:rFonts w:cs="宋体" w:hint="eastAsia"/>
          <w:kern w:val="0"/>
          <w:sz w:val="22"/>
          <w:szCs w:val="21"/>
        </w:rPr>
        <w:t>应符合现行行业标准《建筑桩基技术规范》</w:t>
      </w:r>
      <w:r w:rsidRPr="0073542F">
        <w:rPr>
          <w:rFonts w:cs="宋体"/>
          <w:kern w:val="0"/>
          <w:sz w:val="22"/>
          <w:szCs w:val="21"/>
        </w:rPr>
        <w:t>JGJ</w:t>
      </w:r>
      <w:r>
        <w:rPr>
          <w:rFonts w:cs="宋体"/>
          <w:kern w:val="0"/>
          <w:sz w:val="22"/>
          <w:szCs w:val="21"/>
        </w:rPr>
        <w:t xml:space="preserve"> </w:t>
      </w:r>
      <w:r w:rsidRPr="0073542F">
        <w:rPr>
          <w:rFonts w:cs="宋体"/>
          <w:kern w:val="0"/>
          <w:sz w:val="22"/>
          <w:szCs w:val="21"/>
        </w:rPr>
        <w:t>94</w:t>
      </w:r>
      <w:r w:rsidRPr="0073542F">
        <w:rPr>
          <w:rFonts w:cs="宋体" w:hint="eastAsia"/>
          <w:kern w:val="0"/>
          <w:sz w:val="22"/>
          <w:szCs w:val="21"/>
        </w:rPr>
        <w:t>的有关规定。</w:t>
      </w:r>
    </w:p>
    <w:p w:rsidR="004A48B3" w:rsidRDefault="004A48B3" w:rsidP="003105AA">
      <w:pPr>
        <w:autoSpaceDE w:val="0"/>
        <w:autoSpaceDN w:val="0"/>
        <w:adjustRightInd w:val="0"/>
        <w:spacing w:line="360" w:lineRule="auto"/>
        <w:rPr>
          <w:rFonts w:cs="黑体"/>
          <w:kern w:val="0"/>
          <w:szCs w:val="21"/>
        </w:rPr>
      </w:pPr>
      <w:r w:rsidRPr="0073542F">
        <w:rPr>
          <w:b/>
          <w:kern w:val="0"/>
          <w:szCs w:val="21"/>
        </w:rPr>
        <w:t>4.</w:t>
      </w:r>
      <w:r>
        <w:rPr>
          <w:b/>
          <w:kern w:val="0"/>
          <w:szCs w:val="21"/>
        </w:rPr>
        <w:t>9</w:t>
      </w:r>
      <w:r w:rsidRPr="0073542F">
        <w:rPr>
          <w:b/>
          <w:kern w:val="0"/>
          <w:szCs w:val="21"/>
        </w:rPr>
        <w:t>.</w:t>
      </w:r>
      <w:r>
        <w:rPr>
          <w:b/>
          <w:kern w:val="0"/>
          <w:szCs w:val="21"/>
        </w:rPr>
        <w:t xml:space="preserve">6  </w:t>
      </w:r>
      <w:r w:rsidRPr="003105AA">
        <w:rPr>
          <w:rFonts w:cs="黑体" w:hint="eastAsia"/>
          <w:kern w:val="0"/>
          <w:szCs w:val="21"/>
        </w:rPr>
        <w:t>刚性桩复合地基的沉降变形由褥垫层压缩变形量、加固区复合土层压缩变形量及加固区下卧土层压缩变形量组成。计算刚性桩复合地基的沉降变形量时，作用于复合地基加固区下卧层顶面的附加</w:t>
      </w:r>
      <w:r>
        <w:rPr>
          <w:rFonts w:cs="黑体" w:hint="eastAsia"/>
          <w:kern w:val="0"/>
          <w:szCs w:val="21"/>
        </w:rPr>
        <w:t>压力</w:t>
      </w:r>
      <w:r w:rsidRPr="003105AA">
        <w:rPr>
          <w:rFonts w:cs="黑体" w:hint="eastAsia"/>
          <w:kern w:val="0"/>
          <w:szCs w:val="21"/>
        </w:rPr>
        <w:t>宜采用等效实体法确定</w:t>
      </w:r>
      <w:r>
        <w:rPr>
          <w:rFonts w:cs="黑体" w:hint="eastAsia"/>
          <w:kern w:val="0"/>
          <w:szCs w:val="21"/>
        </w:rPr>
        <w:t>。</w:t>
      </w:r>
      <w:r w:rsidRPr="003105AA">
        <w:rPr>
          <w:rFonts w:cs="黑体" w:hint="eastAsia"/>
          <w:kern w:val="0"/>
          <w:szCs w:val="21"/>
        </w:rPr>
        <w:t>根据工程实践经验，复合地基的沉降变形计算仍应采取以分层总和法为基础的计算方法，具体应按现行国家与行业标准</w:t>
      </w:r>
      <w:r>
        <w:rPr>
          <w:rFonts w:cs="黑体" w:hint="eastAsia"/>
          <w:kern w:val="0"/>
          <w:szCs w:val="21"/>
        </w:rPr>
        <w:t>《</w:t>
      </w:r>
      <w:r w:rsidRPr="003105AA">
        <w:rPr>
          <w:rFonts w:cs="黑体" w:hint="eastAsia"/>
          <w:kern w:val="0"/>
          <w:szCs w:val="21"/>
        </w:rPr>
        <w:t>复合地基技术规范</w:t>
      </w:r>
      <w:r>
        <w:rPr>
          <w:rFonts w:cs="黑体" w:hint="eastAsia"/>
          <w:kern w:val="0"/>
          <w:szCs w:val="21"/>
        </w:rPr>
        <w:t>》</w:t>
      </w:r>
      <w:r w:rsidRPr="003105AA">
        <w:rPr>
          <w:rFonts w:cs="黑体"/>
          <w:kern w:val="0"/>
          <w:szCs w:val="21"/>
        </w:rPr>
        <w:t>GB/T 50783</w:t>
      </w:r>
      <w:r w:rsidRPr="003105AA">
        <w:rPr>
          <w:rFonts w:cs="黑体" w:hint="eastAsia"/>
          <w:kern w:val="0"/>
          <w:szCs w:val="21"/>
        </w:rPr>
        <w:t>和</w:t>
      </w:r>
      <w:r>
        <w:rPr>
          <w:rFonts w:cs="黑体" w:hint="eastAsia"/>
          <w:kern w:val="0"/>
          <w:szCs w:val="21"/>
        </w:rPr>
        <w:t>《</w:t>
      </w:r>
      <w:r w:rsidRPr="003105AA">
        <w:rPr>
          <w:rFonts w:cs="黑体" w:hint="eastAsia"/>
          <w:kern w:val="0"/>
          <w:szCs w:val="21"/>
        </w:rPr>
        <w:t>建筑地基处理技术规范</w:t>
      </w:r>
      <w:r>
        <w:rPr>
          <w:rFonts w:cs="黑体" w:hint="eastAsia"/>
          <w:kern w:val="0"/>
          <w:szCs w:val="21"/>
        </w:rPr>
        <w:t>》</w:t>
      </w:r>
      <w:r w:rsidRPr="003105AA">
        <w:rPr>
          <w:rFonts w:cs="黑体"/>
          <w:kern w:val="0"/>
          <w:szCs w:val="21"/>
        </w:rPr>
        <w:t>JGJ 79</w:t>
      </w:r>
      <w:r>
        <w:rPr>
          <w:rFonts w:cs="黑体" w:hint="eastAsia"/>
          <w:kern w:val="0"/>
          <w:szCs w:val="21"/>
        </w:rPr>
        <w:t>的</w:t>
      </w:r>
      <w:r w:rsidRPr="003105AA">
        <w:rPr>
          <w:rFonts w:cs="黑体" w:hint="eastAsia"/>
          <w:kern w:val="0"/>
          <w:szCs w:val="21"/>
        </w:rPr>
        <w:t>有关规定执行。</w:t>
      </w:r>
      <w:r w:rsidRPr="003105AA">
        <w:rPr>
          <w:rFonts w:cs="黑体"/>
          <w:kern w:val="0"/>
          <w:szCs w:val="21"/>
        </w:rPr>
        <w:t xml:space="preserve"> </w:t>
      </w:r>
      <w:r>
        <w:rPr>
          <w:b/>
          <w:kern w:val="0"/>
          <w:szCs w:val="21"/>
        </w:rPr>
        <w:t xml:space="preserve"> </w:t>
      </w:r>
    </w:p>
    <w:p w:rsidR="004A48B3" w:rsidRPr="003105AA" w:rsidRDefault="004A48B3" w:rsidP="00AC65EA">
      <w:pPr>
        <w:autoSpaceDE w:val="0"/>
        <w:autoSpaceDN w:val="0"/>
        <w:adjustRightInd w:val="0"/>
        <w:spacing w:line="360" w:lineRule="auto"/>
        <w:rPr>
          <w:rFonts w:cs="宋体"/>
          <w:kern w:val="0"/>
          <w:sz w:val="22"/>
          <w:szCs w:val="21"/>
        </w:rPr>
      </w:pPr>
    </w:p>
    <w:p w:rsidR="004A48B3" w:rsidRPr="0073542F" w:rsidRDefault="004A48B3" w:rsidP="00AC65EA">
      <w:pPr>
        <w:widowControl/>
        <w:jc w:val="left"/>
        <w:rPr>
          <w:rFonts w:cs="宋体"/>
          <w:kern w:val="0"/>
          <w:sz w:val="22"/>
          <w:szCs w:val="21"/>
        </w:rPr>
      </w:pPr>
      <w:r w:rsidRPr="0073542F">
        <w:rPr>
          <w:rFonts w:cs="宋体"/>
          <w:kern w:val="0"/>
          <w:sz w:val="22"/>
          <w:szCs w:val="21"/>
        </w:rPr>
        <w:br w:type="page"/>
      </w:r>
    </w:p>
    <w:p w:rsidR="004A48B3" w:rsidRPr="004A3B2B" w:rsidRDefault="004A48B3" w:rsidP="00FF3E1E">
      <w:pPr>
        <w:pageBreakBefore/>
        <w:spacing w:beforeLines="200" w:afterLines="100" w:line="360" w:lineRule="auto"/>
        <w:jc w:val="center"/>
        <w:outlineLvl w:val="0"/>
        <w:rPr>
          <w:rFonts w:eastAsia="黑体"/>
          <w:b/>
          <w:bCs/>
          <w:sz w:val="32"/>
          <w:szCs w:val="32"/>
        </w:rPr>
      </w:pPr>
      <w:r w:rsidRPr="004A3B2B">
        <w:rPr>
          <w:rFonts w:eastAsia="黑体"/>
          <w:b/>
          <w:bCs/>
          <w:sz w:val="32"/>
          <w:szCs w:val="32"/>
        </w:rPr>
        <w:t xml:space="preserve">5  </w:t>
      </w:r>
      <w:r w:rsidRPr="004A3B2B">
        <w:rPr>
          <w:rFonts w:eastAsia="黑体" w:hint="eastAsia"/>
          <w:b/>
          <w:bCs/>
          <w:sz w:val="32"/>
          <w:szCs w:val="32"/>
        </w:rPr>
        <w:t>施</w:t>
      </w:r>
      <w:r w:rsidRPr="004A3B2B">
        <w:rPr>
          <w:rFonts w:eastAsia="黑体"/>
          <w:b/>
          <w:bCs/>
          <w:sz w:val="32"/>
          <w:szCs w:val="32"/>
        </w:rPr>
        <w:t xml:space="preserve"> </w:t>
      </w:r>
      <w:r w:rsidRPr="004A3B2B">
        <w:rPr>
          <w:rFonts w:eastAsia="黑体" w:hint="eastAsia"/>
          <w:b/>
          <w:bCs/>
          <w:sz w:val="32"/>
          <w:szCs w:val="32"/>
        </w:rPr>
        <w:t>工</w:t>
      </w:r>
    </w:p>
    <w:p w:rsidR="004A48B3" w:rsidRPr="0073542F" w:rsidRDefault="004A48B3" w:rsidP="00FF3E1E">
      <w:pPr>
        <w:spacing w:beforeLines="50" w:line="360" w:lineRule="auto"/>
        <w:jc w:val="center"/>
        <w:outlineLvl w:val="1"/>
        <w:rPr>
          <w:b/>
          <w:bCs/>
          <w:sz w:val="28"/>
          <w:szCs w:val="28"/>
        </w:rPr>
      </w:pPr>
      <w:r w:rsidRPr="0073542F">
        <w:rPr>
          <w:b/>
          <w:bCs/>
          <w:sz w:val="28"/>
          <w:szCs w:val="28"/>
        </w:rPr>
        <w:t xml:space="preserve">5.1  </w:t>
      </w:r>
      <w:r w:rsidRPr="0073542F">
        <w:rPr>
          <w:rFonts w:hint="eastAsia"/>
          <w:b/>
          <w:bCs/>
          <w:sz w:val="28"/>
          <w:szCs w:val="28"/>
        </w:rPr>
        <w:t>一般规定</w:t>
      </w:r>
    </w:p>
    <w:p w:rsidR="004A48B3" w:rsidRPr="0073542F" w:rsidRDefault="004A48B3" w:rsidP="00AC65EA">
      <w:pPr>
        <w:autoSpaceDE w:val="0"/>
        <w:autoSpaceDN w:val="0"/>
        <w:adjustRightInd w:val="0"/>
        <w:spacing w:line="360" w:lineRule="auto"/>
        <w:rPr>
          <w:szCs w:val="21"/>
        </w:rPr>
      </w:pPr>
      <w:r w:rsidRPr="0073542F">
        <w:rPr>
          <w:b/>
          <w:szCs w:val="21"/>
        </w:rPr>
        <w:t xml:space="preserve">5.1.3 </w:t>
      </w:r>
      <w:r>
        <w:rPr>
          <w:b/>
          <w:szCs w:val="21"/>
        </w:rPr>
        <w:t xml:space="preserve"> </w:t>
      </w:r>
      <w:r w:rsidRPr="0073542F">
        <w:rPr>
          <w:rFonts w:cs="宋体" w:hint="eastAsia"/>
          <w:kern w:val="0"/>
          <w:szCs w:val="21"/>
        </w:rPr>
        <w:t>正式施工前，需要进行桩工钻机现场</w:t>
      </w:r>
      <w:r>
        <w:rPr>
          <w:rFonts w:cs="宋体" w:hint="eastAsia"/>
          <w:kern w:val="0"/>
          <w:szCs w:val="21"/>
        </w:rPr>
        <w:t>试</w:t>
      </w:r>
      <w:r w:rsidRPr="0073542F">
        <w:rPr>
          <w:rFonts w:cs="宋体" w:hint="eastAsia"/>
          <w:kern w:val="0"/>
          <w:szCs w:val="21"/>
        </w:rPr>
        <w:t>成孔</w:t>
      </w:r>
      <w:r>
        <w:rPr>
          <w:rFonts w:cs="宋体" w:hint="eastAsia"/>
          <w:kern w:val="0"/>
          <w:szCs w:val="21"/>
        </w:rPr>
        <w:t>、试成桩</w:t>
      </w:r>
      <w:r w:rsidRPr="0073542F">
        <w:rPr>
          <w:rFonts w:cs="宋体" w:hint="eastAsia"/>
          <w:kern w:val="0"/>
          <w:szCs w:val="21"/>
        </w:rPr>
        <w:t>试验，以确定桩工钻机</w:t>
      </w:r>
      <w:r>
        <w:rPr>
          <w:rFonts w:cs="宋体" w:hint="eastAsia"/>
          <w:kern w:val="0"/>
          <w:szCs w:val="21"/>
        </w:rPr>
        <w:t>、</w:t>
      </w:r>
      <w:r w:rsidRPr="0073542F">
        <w:rPr>
          <w:rFonts w:cs="宋体" w:hint="eastAsia"/>
          <w:kern w:val="0"/>
          <w:szCs w:val="21"/>
        </w:rPr>
        <w:t>钻具</w:t>
      </w:r>
      <w:r>
        <w:rPr>
          <w:rFonts w:cs="宋体" w:hint="eastAsia"/>
          <w:kern w:val="0"/>
          <w:szCs w:val="21"/>
        </w:rPr>
        <w:t>以</w:t>
      </w:r>
      <w:r w:rsidRPr="0073542F">
        <w:rPr>
          <w:rFonts w:cs="宋体" w:hint="eastAsia"/>
          <w:kern w:val="0"/>
          <w:szCs w:val="21"/>
        </w:rPr>
        <w:t>及施工工艺</w:t>
      </w:r>
      <w:r>
        <w:rPr>
          <w:rFonts w:cs="宋体" w:hint="eastAsia"/>
          <w:kern w:val="0"/>
          <w:szCs w:val="21"/>
        </w:rPr>
        <w:t>的适宜性</w:t>
      </w:r>
      <w:r w:rsidRPr="0073542F">
        <w:rPr>
          <w:rFonts w:cs="宋体" w:hint="eastAsia"/>
          <w:kern w:val="0"/>
          <w:szCs w:val="21"/>
        </w:rPr>
        <w:t>。</w:t>
      </w:r>
      <w:r w:rsidRPr="0073542F">
        <w:rPr>
          <w:rFonts w:hint="eastAsia"/>
          <w:kern w:val="0"/>
          <w:szCs w:val="21"/>
        </w:rPr>
        <w:t>短螺旋挤扩钻具包括短</w:t>
      </w:r>
      <w:r w:rsidRPr="0073542F">
        <w:rPr>
          <w:rFonts w:hint="eastAsia"/>
          <w:szCs w:val="21"/>
        </w:rPr>
        <w:t>螺旋封闭挤扩钻具和可调控挤土量的短螺旋挤扩钻具</w:t>
      </w:r>
      <w:r>
        <w:rPr>
          <w:rFonts w:hint="eastAsia"/>
          <w:szCs w:val="21"/>
        </w:rPr>
        <w:t>两大类</w:t>
      </w:r>
      <w:r w:rsidRPr="0073542F">
        <w:rPr>
          <w:rFonts w:hint="eastAsia"/>
          <w:szCs w:val="21"/>
        </w:rPr>
        <w:t>。当桩孔设计深度范围内穿越或进入相关</w:t>
      </w:r>
      <w:r>
        <w:rPr>
          <w:rFonts w:hint="eastAsia"/>
          <w:szCs w:val="21"/>
        </w:rPr>
        <w:t>岩</w:t>
      </w:r>
      <w:r w:rsidRPr="0073542F">
        <w:rPr>
          <w:rFonts w:hint="eastAsia"/>
          <w:szCs w:val="21"/>
        </w:rPr>
        <w:t>土层的标准贯入</w:t>
      </w:r>
      <w:r>
        <w:rPr>
          <w:rFonts w:hint="eastAsia"/>
          <w:szCs w:val="21"/>
        </w:rPr>
        <w:t>试验锤</w:t>
      </w:r>
      <w:r w:rsidRPr="0073542F">
        <w:rPr>
          <w:rFonts w:hint="eastAsia"/>
          <w:szCs w:val="21"/>
        </w:rPr>
        <w:t>击数</w:t>
      </w:r>
      <w:r w:rsidRPr="0073542F">
        <w:rPr>
          <w:i/>
          <w:szCs w:val="21"/>
        </w:rPr>
        <w:t>N</w:t>
      </w:r>
      <w:r>
        <w:rPr>
          <w:i/>
          <w:szCs w:val="21"/>
        </w:rPr>
        <w:t xml:space="preserve"> </w:t>
      </w:r>
      <w:r w:rsidRPr="0073542F">
        <w:rPr>
          <w:rFonts w:hint="eastAsia"/>
          <w:szCs w:val="21"/>
        </w:rPr>
        <w:t>＞</w:t>
      </w:r>
      <w:r>
        <w:rPr>
          <w:szCs w:val="21"/>
        </w:rPr>
        <w:t xml:space="preserve"> </w:t>
      </w:r>
      <w:r w:rsidRPr="0073542F">
        <w:rPr>
          <w:szCs w:val="21"/>
        </w:rPr>
        <w:t>35</w:t>
      </w:r>
      <w:r>
        <w:rPr>
          <w:szCs w:val="21"/>
        </w:rPr>
        <w:t xml:space="preserve"> </w:t>
      </w:r>
      <w:r>
        <w:rPr>
          <w:rFonts w:hint="eastAsia"/>
          <w:szCs w:val="21"/>
        </w:rPr>
        <w:t>或静力触探试验锥尖阻力</w:t>
      </w:r>
      <w:r>
        <w:rPr>
          <w:szCs w:val="21"/>
        </w:rPr>
        <w:t xml:space="preserve"> </w:t>
      </w:r>
      <w:r w:rsidRPr="0073542F">
        <w:rPr>
          <w:i/>
          <w:iCs/>
          <w:color w:val="000000"/>
          <w:kern w:val="0"/>
          <w:szCs w:val="21"/>
        </w:rPr>
        <w:t>q</w:t>
      </w:r>
      <w:r w:rsidRPr="0073542F">
        <w:rPr>
          <w:iCs/>
          <w:color w:val="000000"/>
          <w:kern w:val="0"/>
          <w:szCs w:val="21"/>
          <w:vertAlign w:val="subscript"/>
        </w:rPr>
        <w:t>c</w:t>
      </w:r>
      <w:r>
        <w:rPr>
          <w:iCs/>
          <w:color w:val="000000"/>
          <w:kern w:val="0"/>
          <w:szCs w:val="21"/>
          <w:vertAlign w:val="subscript"/>
        </w:rPr>
        <w:t xml:space="preserve"> </w:t>
      </w:r>
      <w:r>
        <w:rPr>
          <w:rFonts w:ascii="宋体" w:hAnsi="宋体" w:hint="eastAsia"/>
          <w:szCs w:val="21"/>
        </w:rPr>
        <w:t>＞</w:t>
      </w:r>
      <w:r>
        <w:rPr>
          <w:szCs w:val="21"/>
        </w:rPr>
        <w:t>15MPa</w:t>
      </w:r>
      <w:r w:rsidRPr="0073542F">
        <w:rPr>
          <w:rFonts w:hint="eastAsia"/>
          <w:szCs w:val="21"/>
        </w:rPr>
        <w:t>时，</w:t>
      </w:r>
      <w:r>
        <w:rPr>
          <w:rFonts w:hint="eastAsia"/>
          <w:szCs w:val="21"/>
        </w:rPr>
        <w:t>建议</w:t>
      </w:r>
      <w:r w:rsidRPr="0073542F">
        <w:rPr>
          <w:rFonts w:hint="eastAsia"/>
          <w:szCs w:val="21"/>
        </w:rPr>
        <w:t>采用可调控挤土量的短螺旋挤扩钻具</w:t>
      </w:r>
      <w:r>
        <w:rPr>
          <w:rFonts w:hint="eastAsia"/>
          <w:szCs w:val="21"/>
        </w:rPr>
        <w:t>进行</w:t>
      </w:r>
      <w:r w:rsidRPr="0073542F">
        <w:rPr>
          <w:rFonts w:hint="eastAsia"/>
          <w:szCs w:val="21"/>
        </w:rPr>
        <w:t>施工；对于</w:t>
      </w:r>
      <w:r>
        <w:rPr>
          <w:szCs w:val="21"/>
        </w:rPr>
        <w:t>N</w:t>
      </w:r>
      <w:r>
        <w:rPr>
          <w:rFonts w:ascii="宋体" w:hAnsi="宋体" w:hint="eastAsia"/>
          <w:szCs w:val="21"/>
        </w:rPr>
        <w:t>≤</w:t>
      </w:r>
      <w:r>
        <w:rPr>
          <w:szCs w:val="21"/>
        </w:rPr>
        <w:t>35</w:t>
      </w:r>
      <w:r>
        <w:rPr>
          <w:rFonts w:hint="eastAsia"/>
          <w:szCs w:val="21"/>
        </w:rPr>
        <w:t>的</w:t>
      </w:r>
      <w:r w:rsidRPr="0073542F">
        <w:rPr>
          <w:rFonts w:hint="eastAsia"/>
          <w:szCs w:val="21"/>
        </w:rPr>
        <w:t>地层，</w:t>
      </w:r>
      <w:r>
        <w:rPr>
          <w:rFonts w:hint="eastAsia"/>
          <w:szCs w:val="21"/>
        </w:rPr>
        <w:t>宜</w:t>
      </w:r>
      <w:r w:rsidRPr="0073542F">
        <w:rPr>
          <w:rFonts w:hint="eastAsia"/>
          <w:szCs w:val="21"/>
        </w:rPr>
        <w:t>采用短螺旋封闭挤扩钻具施工。</w:t>
      </w:r>
    </w:p>
    <w:p w:rsidR="004A48B3" w:rsidRPr="0073542F" w:rsidRDefault="004A48B3" w:rsidP="00A2276A">
      <w:pPr>
        <w:autoSpaceDE w:val="0"/>
        <w:autoSpaceDN w:val="0"/>
        <w:adjustRightInd w:val="0"/>
        <w:spacing w:line="360" w:lineRule="auto"/>
        <w:ind w:firstLineChars="200" w:firstLine="31680"/>
        <w:rPr>
          <w:szCs w:val="21"/>
        </w:rPr>
      </w:pPr>
      <w:r w:rsidRPr="0073542F">
        <w:rPr>
          <w:rFonts w:cs="宋体" w:hint="eastAsia"/>
          <w:kern w:val="0"/>
          <w:szCs w:val="21"/>
        </w:rPr>
        <w:t>桩工钻机装备能力主要</w:t>
      </w:r>
      <w:r>
        <w:rPr>
          <w:rFonts w:cs="宋体" w:hint="eastAsia"/>
          <w:kern w:val="0"/>
          <w:szCs w:val="21"/>
        </w:rPr>
        <w:t>表现在</w:t>
      </w:r>
      <w:r w:rsidRPr="0073542F">
        <w:rPr>
          <w:rFonts w:cs="宋体" w:hint="eastAsia"/>
          <w:kern w:val="0"/>
          <w:szCs w:val="21"/>
        </w:rPr>
        <w:t>输出扭矩、</w:t>
      </w:r>
      <w:r>
        <w:rPr>
          <w:rFonts w:cs="宋体" w:hint="eastAsia"/>
          <w:kern w:val="0"/>
          <w:szCs w:val="21"/>
        </w:rPr>
        <w:t>竖向钻</w:t>
      </w:r>
      <w:r w:rsidRPr="0073542F">
        <w:rPr>
          <w:rFonts w:cs="宋体" w:hint="eastAsia"/>
          <w:kern w:val="0"/>
          <w:szCs w:val="21"/>
        </w:rPr>
        <w:t>压、</w:t>
      </w:r>
      <w:r>
        <w:rPr>
          <w:rFonts w:cs="宋体" w:hint="eastAsia"/>
          <w:kern w:val="0"/>
          <w:szCs w:val="21"/>
        </w:rPr>
        <w:t>整</w:t>
      </w:r>
      <w:r w:rsidRPr="0073542F">
        <w:rPr>
          <w:rFonts w:cs="宋体" w:hint="eastAsia"/>
          <w:kern w:val="0"/>
          <w:szCs w:val="21"/>
        </w:rPr>
        <w:t>车重</w:t>
      </w:r>
      <w:r>
        <w:rPr>
          <w:rFonts w:cs="宋体" w:hint="eastAsia"/>
          <w:kern w:val="0"/>
          <w:szCs w:val="21"/>
        </w:rPr>
        <w:t>量及主桅杆高度等</w:t>
      </w:r>
      <w:r w:rsidRPr="0073542F">
        <w:rPr>
          <w:rFonts w:cs="宋体" w:hint="eastAsia"/>
          <w:kern w:val="0"/>
          <w:szCs w:val="21"/>
        </w:rPr>
        <w:t>能</w:t>
      </w:r>
      <w:r>
        <w:rPr>
          <w:rFonts w:cs="宋体" w:hint="eastAsia"/>
          <w:kern w:val="0"/>
          <w:szCs w:val="21"/>
        </w:rPr>
        <w:t>否</w:t>
      </w:r>
      <w:r w:rsidRPr="0073542F">
        <w:rPr>
          <w:rFonts w:cs="宋体" w:hint="eastAsia"/>
          <w:kern w:val="0"/>
          <w:szCs w:val="21"/>
        </w:rPr>
        <w:t>满足</w:t>
      </w:r>
      <w:r>
        <w:rPr>
          <w:rFonts w:cs="宋体" w:hint="eastAsia"/>
          <w:kern w:val="0"/>
          <w:szCs w:val="21"/>
        </w:rPr>
        <w:t>设计</w:t>
      </w:r>
      <w:r w:rsidRPr="0073542F">
        <w:rPr>
          <w:rFonts w:cs="宋体" w:hint="eastAsia"/>
          <w:kern w:val="0"/>
          <w:szCs w:val="21"/>
        </w:rPr>
        <w:t>成桩直径和成孔深度的设计要求，并具备</w:t>
      </w:r>
      <w:r>
        <w:rPr>
          <w:rFonts w:cs="宋体" w:hint="eastAsia"/>
          <w:kern w:val="0"/>
          <w:szCs w:val="21"/>
        </w:rPr>
        <w:t>安全高效施工</w:t>
      </w:r>
      <w:r w:rsidRPr="0073542F">
        <w:rPr>
          <w:rFonts w:cs="宋体" w:hint="eastAsia"/>
          <w:kern w:val="0"/>
          <w:szCs w:val="21"/>
        </w:rPr>
        <w:t>的能力。</w:t>
      </w:r>
      <w:r w:rsidRPr="0073542F">
        <w:rPr>
          <w:rFonts w:hint="eastAsia"/>
          <w:szCs w:val="21"/>
        </w:rPr>
        <w:t>施工前</w:t>
      </w:r>
      <w:r>
        <w:rPr>
          <w:rFonts w:hint="eastAsia"/>
          <w:szCs w:val="21"/>
        </w:rPr>
        <w:t>的试成孔与</w:t>
      </w:r>
      <w:r w:rsidRPr="0073542F">
        <w:rPr>
          <w:rFonts w:hint="eastAsia"/>
          <w:szCs w:val="21"/>
        </w:rPr>
        <w:t>试成桩试验，一般选择在工程桩范围之外进行试打。如果设计单位允许，或已有当地单桩静载试验资料和类似地层中的成桩经验，</w:t>
      </w:r>
      <w:r>
        <w:rPr>
          <w:rFonts w:hint="eastAsia"/>
          <w:szCs w:val="21"/>
        </w:rPr>
        <w:t>也</w:t>
      </w:r>
      <w:r w:rsidRPr="0073542F">
        <w:rPr>
          <w:rFonts w:hint="eastAsia"/>
          <w:szCs w:val="21"/>
        </w:rPr>
        <w:t>可以直接在基桩桩位上进行试成桩</w:t>
      </w:r>
      <w:r>
        <w:rPr>
          <w:rFonts w:hint="eastAsia"/>
          <w:szCs w:val="21"/>
        </w:rPr>
        <w:t>施工</w:t>
      </w:r>
      <w:r w:rsidRPr="0073542F">
        <w:rPr>
          <w:rFonts w:hint="eastAsia"/>
          <w:szCs w:val="21"/>
        </w:rPr>
        <w:t>。试成桩工作应详细记录成孔直径、成孔深度、相邻</w:t>
      </w:r>
      <w:r>
        <w:rPr>
          <w:rFonts w:hint="eastAsia"/>
          <w:szCs w:val="21"/>
        </w:rPr>
        <w:t>桩</w:t>
      </w:r>
      <w:r w:rsidRPr="0073542F">
        <w:rPr>
          <w:rFonts w:hint="eastAsia"/>
          <w:szCs w:val="21"/>
        </w:rPr>
        <w:t>之间的影响</w:t>
      </w:r>
      <w:r>
        <w:rPr>
          <w:rFonts w:hint="eastAsia"/>
          <w:szCs w:val="21"/>
        </w:rPr>
        <w:t>，以及成孔扭矩、竖向钻压、钻掘速度、</w:t>
      </w:r>
      <w:r w:rsidRPr="0073542F">
        <w:rPr>
          <w:rFonts w:hint="eastAsia"/>
          <w:szCs w:val="21"/>
        </w:rPr>
        <w:t>混凝土用量等施工工艺参数，试成桩结果可以用来指导施工工艺与施工参数</w:t>
      </w:r>
      <w:r>
        <w:rPr>
          <w:rFonts w:hint="eastAsia"/>
          <w:szCs w:val="21"/>
        </w:rPr>
        <w:t>选取</w:t>
      </w:r>
      <w:r w:rsidRPr="0073542F">
        <w:rPr>
          <w:rFonts w:hint="eastAsia"/>
          <w:szCs w:val="21"/>
        </w:rPr>
        <w:t>，同时</w:t>
      </w:r>
      <w:r>
        <w:rPr>
          <w:rFonts w:hint="eastAsia"/>
          <w:szCs w:val="21"/>
        </w:rPr>
        <w:t>也可以</w:t>
      </w:r>
      <w:r w:rsidRPr="0073542F">
        <w:rPr>
          <w:rFonts w:hint="eastAsia"/>
          <w:szCs w:val="21"/>
        </w:rPr>
        <w:t>指导后续的</w:t>
      </w:r>
      <w:r>
        <w:rPr>
          <w:rFonts w:hint="eastAsia"/>
          <w:szCs w:val="21"/>
        </w:rPr>
        <w:t>正式</w:t>
      </w:r>
      <w:r w:rsidRPr="0073542F">
        <w:rPr>
          <w:rFonts w:hint="eastAsia"/>
          <w:szCs w:val="21"/>
        </w:rPr>
        <w:t>基桩施工。</w:t>
      </w:r>
    </w:p>
    <w:p w:rsidR="004A48B3" w:rsidRDefault="004A48B3" w:rsidP="00A2276A">
      <w:pPr>
        <w:autoSpaceDE w:val="0"/>
        <w:autoSpaceDN w:val="0"/>
        <w:adjustRightInd w:val="0"/>
        <w:spacing w:line="360" w:lineRule="auto"/>
        <w:ind w:firstLineChars="200" w:firstLine="31680"/>
        <w:rPr>
          <w:szCs w:val="21"/>
        </w:rPr>
      </w:pPr>
      <w:r w:rsidRPr="0073542F">
        <w:rPr>
          <w:rFonts w:hint="eastAsia"/>
          <w:szCs w:val="21"/>
        </w:rPr>
        <w:t>近</w:t>
      </w:r>
      <w:r w:rsidRPr="0073542F">
        <w:rPr>
          <w:szCs w:val="21"/>
        </w:rPr>
        <w:t>30</w:t>
      </w:r>
      <w:r w:rsidRPr="0073542F">
        <w:rPr>
          <w:rFonts w:hint="eastAsia"/>
          <w:szCs w:val="21"/>
        </w:rPr>
        <w:t>年来，德国、意大利、</w:t>
      </w:r>
      <w:r>
        <w:rPr>
          <w:rFonts w:hint="eastAsia"/>
          <w:szCs w:val="21"/>
        </w:rPr>
        <w:t>法国、荷兰</w:t>
      </w:r>
      <w:r w:rsidRPr="0073542F">
        <w:rPr>
          <w:rFonts w:hint="eastAsia"/>
          <w:szCs w:val="21"/>
        </w:rPr>
        <w:t>、英国、芬兰</w:t>
      </w:r>
      <w:r>
        <w:rPr>
          <w:rFonts w:hint="eastAsia"/>
          <w:szCs w:val="21"/>
        </w:rPr>
        <w:t>、日本</w:t>
      </w:r>
      <w:r w:rsidRPr="0073542F">
        <w:rPr>
          <w:rFonts w:hint="eastAsia"/>
          <w:szCs w:val="21"/>
        </w:rPr>
        <w:t>及美国等国</w:t>
      </w:r>
      <w:r>
        <w:rPr>
          <w:rFonts w:hint="eastAsia"/>
          <w:szCs w:val="21"/>
        </w:rPr>
        <w:t>制造</w:t>
      </w:r>
      <w:r w:rsidRPr="0073542F">
        <w:rPr>
          <w:rFonts w:hint="eastAsia"/>
          <w:szCs w:val="21"/>
        </w:rPr>
        <w:t>的桩工钻机装备</w:t>
      </w:r>
      <w:r>
        <w:rPr>
          <w:rFonts w:hint="eastAsia"/>
          <w:szCs w:val="21"/>
        </w:rPr>
        <w:t>都具有较高水平</w:t>
      </w:r>
      <w:r w:rsidRPr="0073542F">
        <w:rPr>
          <w:rFonts w:hint="eastAsia"/>
          <w:szCs w:val="21"/>
        </w:rPr>
        <w:t>，特别在钻机的数字</w:t>
      </w:r>
      <w:r>
        <w:rPr>
          <w:rFonts w:hint="eastAsia"/>
          <w:szCs w:val="21"/>
        </w:rPr>
        <w:t>化</w:t>
      </w:r>
      <w:r w:rsidRPr="0073542F">
        <w:rPr>
          <w:rFonts w:hint="eastAsia"/>
          <w:szCs w:val="21"/>
        </w:rPr>
        <w:t>施工信息采集与管理应用系统方面已经历了四代量测、监测、</w:t>
      </w:r>
      <w:r>
        <w:rPr>
          <w:rFonts w:hint="eastAsia"/>
          <w:szCs w:val="21"/>
        </w:rPr>
        <w:t>控制、</w:t>
      </w:r>
      <w:r w:rsidRPr="0073542F">
        <w:rPr>
          <w:rFonts w:hint="eastAsia"/>
          <w:szCs w:val="21"/>
        </w:rPr>
        <w:t>管理</w:t>
      </w:r>
      <w:r>
        <w:rPr>
          <w:rFonts w:hint="eastAsia"/>
          <w:szCs w:val="21"/>
        </w:rPr>
        <w:t>、</w:t>
      </w:r>
      <w:r w:rsidRPr="0073542F">
        <w:rPr>
          <w:rFonts w:hint="eastAsia"/>
          <w:szCs w:val="21"/>
        </w:rPr>
        <w:t>应用</w:t>
      </w:r>
      <w:r>
        <w:rPr>
          <w:rFonts w:hint="eastAsia"/>
          <w:szCs w:val="21"/>
        </w:rPr>
        <w:t>功能的</w:t>
      </w:r>
      <w:r w:rsidRPr="0073542F">
        <w:rPr>
          <w:rFonts w:hint="eastAsia"/>
          <w:szCs w:val="21"/>
        </w:rPr>
        <w:t>全面提升，并逐步实现了短螺旋挤土灌注桩施工的自动化或半自动化。钻机的机载一体化数字信息采集与管理应用系统能够</w:t>
      </w:r>
      <w:r>
        <w:rPr>
          <w:rFonts w:hint="eastAsia"/>
          <w:szCs w:val="21"/>
        </w:rPr>
        <w:t>借助</w:t>
      </w:r>
      <w:r w:rsidRPr="0073542F">
        <w:rPr>
          <w:rFonts w:hint="eastAsia"/>
          <w:szCs w:val="21"/>
        </w:rPr>
        <w:t>各类传感器，实时采集基桩施工过程中的各种数据，包括</w:t>
      </w:r>
      <w:r>
        <w:rPr>
          <w:szCs w:val="21"/>
        </w:rPr>
        <w:t xml:space="preserve"> </w:t>
      </w:r>
      <w:r w:rsidRPr="0073542F">
        <w:rPr>
          <w:szCs w:val="21"/>
        </w:rPr>
        <w:t>GPS</w:t>
      </w:r>
      <w:r>
        <w:rPr>
          <w:szCs w:val="21"/>
        </w:rPr>
        <w:t xml:space="preserve"> </w:t>
      </w:r>
      <w:r w:rsidRPr="0073542F">
        <w:rPr>
          <w:rFonts w:hint="eastAsia"/>
          <w:szCs w:val="21"/>
        </w:rPr>
        <w:t>定位、主桅杆垂直度、钻深、钻速、提速、扭矩、</w:t>
      </w:r>
      <w:r>
        <w:rPr>
          <w:rFonts w:hint="eastAsia"/>
          <w:szCs w:val="21"/>
        </w:rPr>
        <w:t>钻</w:t>
      </w:r>
      <w:r w:rsidRPr="0073542F">
        <w:rPr>
          <w:rFonts w:hint="eastAsia"/>
          <w:szCs w:val="21"/>
        </w:rPr>
        <w:t>压、混凝土泵压与流量等信息，以保证桩基施工品质。</w:t>
      </w:r>
      <w:r>
        <w:rPr>
          <w:rFonts w:hint="eastAsia"/>
          <w:szCs w:val="21"/>
        </w:rPr>
        <w:t>上述</w:t>
      </w:r>
      <w:r w:rsidRPr="0073542F">
        <w:rPr>
          <w:rFonts w:hint="eastAsia"/>
          <w:szCs w:val="21"/>
        </w:rPr>
        <w:t>施工数据可以显示在驾驶舱内</w:t>
      </w:r>
      <w:r>
        <w:rPr>
          <w:rFonts w:hint="eastAsia"/>
          <w:szCs w:val="21"/>
        </w:rPr>
        <w:t>的</w:t>
      </w:r>
      <w:r w:rsidRPr="0073542F">
        <w:rPr>
          <w:rFonts w:hint="eastAsia"/>
          <w:szCs w:val="21"/>
        </w:rPr>
        <w:t>计算机显示器上，并能够通过操作手查找</w:t>
      </w:r>
      <w:r>
        <w:rPr>
          <w:rFonts w:hint="eastAsia"/>
          <w:szCs w:val="21"/>
        </w:rPr>
        <w:t>信息</w:t>
      </w:r>
      <w:r w:rsidRPr="0073542F">
        <w:rPr>
          <w:rFonts w:hint="eastAsia"/>
          <w:szCs w:val="21"/>
        </w:rPr>
        <w:t>、调整施工指令、存储与发送施工数据文件。通过采集数据的分析应用，可以减少施工误差、提高功效、节省建筑材料、控制施工质量、提高短螺旋挤土灌注桩桩的承载力</w:t>
      </w:r>
      <w:r>
        <w:rPr>
          <w:rFonts w:hint="eastAsia"/>
          <w:szCs w:val="21"/>
        </w:rPr>
        <w:t>。利用第四代</w:t>
      </w:r>
      <w:r>
        <w:rPr>
          <w:szCs w:val="21"/>
        </w:rPr>
        <w:t xml:space="preserve"> IT </w:t>
      </w:r>
      <w:r>
        <w:rPr>
          <w:rFonts w:hint="eastAsia"/>
          <w:szCs w:val="21"/>
        </w:rPr>
        <w:t>管理应用系统，还能够</w:t>
      </w:r>
      <w:r w:rsidRPr="0073542F">
        <w:rPr>
          <w:rFonts w:hint="eastAsia"/>
          <w:szCs w:val="21"/>
        </w:rPr>
        <w:t>通过能量</w:t>
      </w:r>
      <w:r>
        <w:rPr>
          <w:rFonts w:hint="eastAsia"/>
          <w:szCs w:val="21"/>
        </w:rPr>
        <w:t>分析</w:t>
      </w:r>
      <w:r w:rsidRPr="0073542F">
        <w:rPr>
          <w:rFonts w:hint="eastAsia"/>
          <w:szCs w:val="21"/>
        </w:rPr>
        <w:t>，在保证基桩</w:t>
      </w:r>
      <w:r>
        <w:rPr>
          <w:rFonts w:hint="eastAsia"/>
          <w:szCs w:val="21"/>
        </w:rPr>
        <w:t>设计</w:t>
      </w:r>
      <w:r w:rsidRPr="0073542F">
        <w:rPr>
          <w:rFonts w:hint="eastAsia"/>
          <w:szCs w:val="21"/>
        </w:rPr>
        <w:t>承载力的前提下，确</w:t>
      </w:r>
      <w:r>
        <w:rPr>
          <w:rFonts w:hint="eastAsia"/>
          <w:szCs w:val="21"/>
        </w:rPr>
        <w:t>定</w:t>
      </w:r>
      <w:r w:rsidRPr="0073542F">
        <w:rPr>
          <w:rFonts w:hint="eastAsia"/>
          <w:szCs w:val="21"/>
        </w:rPr>
        <w:t>每根短螺旋挤土灌注桩的</w:t>
      </w:r>
      <w:r>
        <w:rPr>
          <w:rFonts w:hint="eastAsia"/>
          <w:szCs w:val="21"/>
        </w:rPr>
        <w:t>合理</w:t>
      </w:r>
      <w:r w:rsidRPr="0073542F">
        <w:rPr>
          <w:rFonts w:hint="eastAsia"/>
          <w:szCs w:val="21"/>
        </w:rPr>
        <w:t>施工长度。</w:t>
      </w:r>
    </w:p>
    <w:p w:rsidR="004A48B3" w:rsidRDefault="004A48B3" w:rsidP="00A2276A">
      <w:pPr>
        <w:autoSpaceDE w:val="0"/>
        <w:autoSpaceDN w:val="0"/>
        <w:adjustRightInd w:val="0"/>
        <w:spacing w:line="360" w:lineRule="auto"/>
        <w:ind w:firstLineChars="200" w:firstLine="31680"/>
        <w:rPr>
          <w:szCs w:val="21"/>
        </w:rPr>
      </w:pPr>
      <w:r>
        <w:rPr>
          <w:rFonts w:hint="eastAsia"/>
          <w:szCs w:val="21"/>
        </w:rPr>
        <w:t>未来，</w:t>
      </w:r>
      <w:r w:rsidRPr="0073542F">
        <w:rPr>
          <w:rFonts w:hint="eastAsia"/>
          <w:szCs w:val="21"/>
        </w:rPr>
        <w:t>我国</w:t>
      </w:r>
      <w:r>
        <w:rPr>
          <w:rFonts w:hint="eastAsia"/>
          <w:szCs w:val="21"/>
        </w:rPr>
        <w:t>桩工钻机装备数字化采集、</w:t>
      </w:r>
      <w:r w:rsidRPr="0073542F">
        <w:rPr>
          <w:rFonts w:hint="eastAsia"/>
          <w:szCs w:val="21"/>
        </w:rPr>
        <w:t>监测</w:t>
      </w:r>
      <w:r>
        <w:rPr>
          <w:rFonts w:hint="eastAsia"/>
          <w:szCs w:val="21"/>
        </w:rPr>
        <w:t>、控制、管理及</w:t>
      </w:r>
      <w:r w:rsidRPr="0073542F">
        <w:rPr>
          <w:rFonts w:hint="eastAsia"/>
          <w:szCs w:val="21"/>
        </w:rPr>
        <w:t>应用系统</w:t>
      </w:r>
      <w:r>
        <w:rPr>
          <w:rFonts w:hint="eastAsia"/>
          <w:szCs w:val="21"/>
        </w:rPr>
        <w:t>后</w:t>
      </w:r>
      <w:r w:rsidRPr="0073542F">
        <w:rPr>
          <w:rFonts w:hint="eastAsia"/>
          <w:szCs w:val="21"/>
        </w:rPr>
        <w:t>，</w:t>
      </w:r>
      <w:r>
        <w:rPr>
          <w:rFonts w:hint="eastAsia"/>
          <w:szCs w:val="21"/>
        </w:rPr>
        <w:t>通过桩基施工智能化管理，将能够大幅度提高桩基施工质量。</w:t>
      </w:r>
    </w:p>
    <w:p w:rsidR="004A48B3" w:rsidRPr="0073542F" w:rsidRDefault="004A48B3" w:rsidP="00A2276A">
      <w:pPr>
        <w:autoSpaceDE w:val="0"/>
        <w:autoSpaceDN w:val="0"/>
        <w:adjustRightInd w:val="0"/>
        <w:spacing w:line="360" w:lineRule="auto"/>
        <w:ind w:firstLineChars="200" w:firstLine="31680"/>
        <w:rPr>
          <w:szCs w:val="21"/>
        </w:rPr>
      </w:pPr>
    </w:p>
    <w:p w:rsidR="004A48B3" w:rsidRPr="0073542F" w:rsidRDefault="004A48B3" w:rsidP="00FF3E1E">
      <w:pPr>
        <w:spacing w:beforeLines="100" w:line="360" w:lineRule="auto"/>
        <w:jc w:val="center"/>
        <w:outlineLvl w:val="1"/>
        <w:rPr>
          <w:b/>
          <w:bCs/>
          <w:sz w:val="28"/>
          <w:szCs w:val="28"/>
        </w:rPr>
      </w:pPr>
      <w:r w:rsidRPr="0073542F">
        <w:rPr>
          <w:b/>
          <w:bCs/>
          <w:sz w:val="28"/>
          <w:szCs w:val="28"/>
        </w:rPr>
        <w:t xml:space="preserve">5.2  </w:t>
      </w:r>
      <w:r w:rsidRPr="0073542F">
        <w:rPr>
          <w:rFonts w:hint="eastAsia"/>
          <w:b/>
          <w:bCs/>
          <w:sz w:val="28"/>
          <w:szCs w:val="28"/>
        </w:rPr>
        <w:t>施工准备</w:t>
      </w:r>
    </w:p>
    <w:p w:rsidR="004A48B3" w:rsidRPr="0073542F" w:rsidRDefault="004A48B3" w:rsidP="00AC65EA">
      <w:pPr>
        <w:spacing w:line="360" w:lineRule="auto"/>
        <w:rPr>
          <w:bCs/>
          <w:szCs w:val="21"/>
        </w:rPr>
      </w:pPr>
      <w:r w:rsidRPr="0073542F">
        <w:rPr>
          <w:b/>
          <w:szCs w:val="21"/>
        </w:rPr>
        <w:t>5.2.</w:t>
      </w:r>
      <w:r>
        <w:rPr>
          <w:b/>
          <w:szCs w:val="21"/>
        </w:rPr>
        <w:t>1</w:t>
      </w:r>
      <w:r w:rsidRPr="0073542F">
        <w:rPr>
          <w:b/>
          <w:szCs w:val="21"/>
        </w:rPr>
        <w:t xml:space="preserve">  </w:t>
      </w:r>
      <w:r w:rsidRPr="0073542F">
        <w:rPr>
          <w:rFonts w:cs="宋体" w:hint="eastAsia"/>
          <w:kern w:val="0"/>
          <w:szCs w:val="21"/>
        </w:rPr>
        <w:t>施工准备工作的任务是</w:t>
      </w:r>
      <w:r>
        <w:rPr>
          <w:rFonts w:cs="宋体" w:hint="eastAsia"/>
          <w:kern w:val="0"/>
          <w:szCs w:val="21"/>
        </w:rPr>
        <w:t>收集</w:t>
      </w:r>
      <w:r w:rsidRPr="0073542F">
        <w:rPr>
          <w:rFonts w:cs="宋体" w:hint="eastAsia"/>
          <w:kern w:val="0"/>
          <w:szCs w:val="21"/>
        </w:rPr>
        <w:t>项目施工所需要的</w:t>
      </w:r>
      <w:r>
        <w:rPr>
          <w:rFonts w:cs="宋体" w:hint="eastAsia"/>
          <w:kern w:val="0"/>
          <w:szCs w:val="21"/>
        </w:rPr>
        <w:t>设计、</w:t>
      </w:r>
      <w:r w:rsidRPr="0073542F">
        <w:rPr>
          <w:rFonts w:cs="宋体" w:hint="eastAsia"/>
          <w:kern w:val="0"/>
          <w:szCs w:val="21"/>
        </w:rPr>
        <w:t>技术、设备和</w:t>
      </w:r>
      <w:r>
        <w:rPr>
          <w:rFonts w:cs="宋体" w:hint="eastAsia"/>
          <w:kern w:val="0"/>
          <w:szCs w:val="21"/>
        </w:rPr>
        <w:t>建材资料</w:t>
      </w:r>
      <w:r w:rsidRPr="0073542F">
        <w:rPr>
          <w:rFonts w:cs="宋体" w:hint="eastAsia"/>
          <w:kern w:val="0"/>
          <w:szCs w:val="21"/>
        </w:rPr>
        <w:t>，统筹安排施工力量、桩工钻机和施工场地。施工前要完成地质条件、周边管线与建筑物、地下构筑物的</w:t>
      </w:r>
      <w:r>
        <w:rPr>
          <w:rFonts w:cs="宋体" w:hint="eastAsia"/>
          <w:kern w:val="0"/>
          <w:szCs w:val="21"/>
        </w:rPr>
        <w:t>勘察与测量</w:t>
      </w:r>
      <w:r w:rsidRPr="0073542F">
        <w:rPr>
          <w:rFonts w:cs="宋体" w:hint="eastAsia"/>
          <w:kern w:val="0"/>
          <w:szCs w:val="21"/>
        </w:rPr>
        <w:t>工作。通过施工组织设计，制定完善的工程质量管理措施和质检要求，对人、机、料进行合理的安排与配置，并针对特殊气象条件制定专门的施工</w:t>
      </w:r>
      <w:r>
        <w:rPr>
          <w:rFonts w:cs="宋体" w:hint="eastAsia"/>
          <w:kern w:val="0"/>
          <w:szCs w:val="21"/>
        </w:rPr>
        <w:t>对应</w:t>
      </w:r>
      <w:r w:rsidRPr="0073542F">
        <w:rPr>
          <w:rFonts w:cs="宋体" w:hint="eastAsia"/>
          <w:kern w:val="0"/>
          <w:szCs w:val="21"/>
        </w:rPr>
        <w:t>技术措施。</w:t>
      </w:r>
    </w:p>
    <w:p w:rsidR="004A48B3" w:rsidRPr="0073542F" w:rsidRDefault="004A48B3" w:rsidP="00AC65EA">
      <w:pPr>
        <w:spacing w:line="360" w:lineRule="auto"/>
        <w:rPr>
          <w:rFonts w:cs="宋体"/>
          <w:kern w:val="0"/>
          <w:szCs w:val="21"/>
        </w:rPr>
      </w:pPr>
      <w:r w:rsidRPr="0073542F">
        <w:rPr>
          <w:b/>
          <w:szCs w:val="21"/>
        </w:rPr>
        <w:t>5.2.</w:t>
      </w:r>
      <w:r>
        <w:rPr>
          <w:b/>
          <w:szCs w:val="21"/>
        </w:rPr>
        <w:t>2</w:t>
      </w:r>
      <w:r w:rsidRPr="0073542F">
        <w:rPr>
          <w:b/>
          <w:szCs w:val="21"/>
        </w:rPr>
        <w:t xml:space="preserve">  </w:t>
      </w:r>
      <w:r w:rsidRPr="00473514">
        <w:rPr>
          <w:rFonts w:hint="eastAsia"/>
          <w:szCs w:val="21"/>
        </w:rPr>
        <w:t>钻机装</w:t>
      </w:r>
      <w:r w:rsidRPr="0073542F">
        <w:rPr>
          <w:rFonts w:cs="宋体" w:hint="eastAsia"/>
          <w:kern w:val="0"/>
          <w:szCs w:val="21"/>
        </w:rPr>
        <w:t>备与钻具</w:t>
      </w:r>
      <w:r>
        <w:rPr>
          <w:rFonts w:cs="宋体" w:hint="eastAsia"/>
          <w:kern w:val="0"/>
          <w:szCs w:val="21"/>
        </w:rPr>
        <w:t>应</w:t>
      </w:r>
      <w:r w:rsidRPr="0073542F">
        <w:rPr>
          <w:rFonts w:cs="宋体" w:hint="eastAsia"/>
          <w:kern w:val="0"/>
          <w:szCs w:val="21"/>
        </w:rPr>
        <w:t>合理选</w:t>
      </w:r>
      <w:r>
        <w:rPr>
          <w:rFonts w:cs="宋体" w:hint="eastAsia"/>
          <w:kern w:val="0"/>
          <w:szCs w:val="21"/>
        </w:rPr>
        <w:t>用</w:t>
      </w:r>
      <w:r w:rsidRPr="0073542F">
        <w:rPr>
          <w:rFonts w:cs="宋体" w:hint="eastAsia"/>
          <w:kern w:val="0"/>
          <w:szCs w:val="21"/>
        </w:rPr>
        <w:t>，特别要注重桩工钻机动力头最大输出扭矩、主桅杆高度、钻具类型。国内施工短螺旋挤土灌注桩的</w:t>
      </w:r>
      <w:r>
        <w:rPr>
          <w:rFonts w:cs="宋体" w:hint="eastAsia"/>
          <w:kern w:val="0"/>
          <w:szCs w:val="21"/>
        </w:rPr>
        <w:t>专用</w:t>
      </w:r>
      <w:r w:rsidRPr="0073542F">
        <w:rPr>
          <w:rFonts w:cs="宋体" w:hint="eastAsia"/>
          <w:kern w:val="0"/>
          <w:szCs w:val="21"/>
        </w:rPr>
        <w:t>钻机</w:t>
      </w:r>
      <w:r>
        <w:rPr>
          <w:rFonts w:cs="宋体" w:hint="eastAsia"/>
          <w:kern w:val="0"/>
          <w:szCs w:val="21"/>
        </w:rPr>
        <w:t>装</w:t>
      </w:r>
      <w:r w:rsidRPr="0073542F">
        <w:rPr>
          <w:rFonts w:cs="宋体" w:hint="eastAsia"/>
          <w:kern w:val="0"/>
          <w:szCs w:val="21"/>
        </w:rPr>
        <w:t>备提供的动力头</w:t>
      </w:r>
      <w:r>
        <w:rPr>
          <w:rFonts w:cs="宋体" w:hint="eastAsia"/>
          <w:kern w:val="0"/>
          <w:szCs w:val="21"/>
        </w:rPr>
        <w:t>输出</w:t>
      </w:r>
      <w:r w:rsidRPr="0073542F">
        <w:rPr>
          <w:rFonts w:cs="宋体" w:hint="eastAsia"/>
          <w:kern w:val="0"/>
          <w:szCs w:val="21"/>
        </w:rPr>
        <w:t>扭矩有</w:t>
      </w:r>
      <w:r w:rsidRPr="0073542F">
        <w:rPr>
          <w:rFonts w:cs="宋体"/>
          <w:kern w:val="0"/>
          <w:szCs w:val="21"/>
        </w:rPr>
        <w:t>200kN</w:t>
      </w:r>
      <w:r w:rsidRPr="0073542F">
        <w:rPr>
          <w:kern w:val="0"/>
          <w:szCs w:val="21"/>
        </w:rPr>
        <w:t>·</w:t>
      </w:r>
      <w:r w:rsidRPr="0073542F">
        <w:rPr>
          <w:rFonts w:cs="宋体"/>
          <w:kern w:val="0"/>
          <w:szCs w:val="21"/>
        </w:rPr>
        <w:t>m</w:t>
      </w:r>
      <w:r w:rsidRPr="0073542F">
        <w:rPr>
          <w:rFonts w:cs="宋体" w:hint="eastAsia"/>
          <w:kern w:val="0"/>
          <w:szCs w:val="21"/>
        </w:rPr>
        <w:t>、</w:t>
      </w:r>
      <w:r w:rsidRPr="0073542F">
        <w:rPr>
          <w:rFonts w:cs="宋体"/>
          <w:kern w:val="0"/>
          <w:szCs w:val="21"/>
        </w:rPr>
        <w:t>250kN</w:t>
      </w:r>
      <w:r w:rsidRPr="0073542F">
        <w:rPr>
          <w:kern w:val="0"/>
          <w:szCs w:val="21"/>
        </w:rPr>
        <w:t>·</w:t>
      </w:r>
      <w:r w:rsidRPr="0073542F">
        <w:rPr>
          <w:rFonts w:cs="宋体"/>
          <w:kern w:val="0"/>
          <w:szCs w:val="21"/>
        </w:rPr>
        <w:t>m</w:t>
      </w:r>
      <w:r w:rsidRPr="0073542F">
        <w:rPr>
          <w:rFonts w:cs="宋体" w:hint="eastAsia"/>
          <w:kern w:val="0"/>
          <w:szCs w:val="21"/>
        </w:rPr>
        <w:t>、</w:t>
      </w:r>
      <w:r w:rsidRPr="0073542F">
        <w:rPr>
          <w:rFonts w:cs="宋体"/>
          <w:kern w:val="0"/>
          <w:szCs w:val="21"/>
        </w:rPr>
        <w:t>300kN</w:t>
      </w:r>
      <w:r w:rsidRPr="0073542F">
        <w:rPr>
          <w:kern w:val="0"/>
          <w:szCs w:val="21"/>
        </w:rPr>
        <w:t>·</w:t>
      </w:r>
      <w:r w:rsidRPr="0073542F">
        <w:rPr>
          <w:rFonts w:cs="宋体"/>
          <w:kern w:val="0"/>
          <w:szCs w:val="21"/>
        </w:rPr>
        <w:t>m</w:t>
      </w:r>
      <w:r w:rsidRPr="0073542F">
        <w:rPr>
          <w:rFonts w:cs="宋体" w:hint="eastAsia"/>
          <w:kern w:val="0"/>
          <w:szCs w:val="21"/>
        </w:rPr>
        <w:t>、</w:t>
      </w:r>
      <w:r w:rsidRPr="0073542F">
        <w:rPr>
          <w:rFonts w:cs="宋体"/>
          <w:kern w:val="0"/>
          <w:szCs w:val="21"/>
        </w:rPr>
        <w:t>350kN</w:t>
      </w:r>
      <w:r w:rsidRPr="0073542F">
        <w:rPr>
          <w:kern w:val="0"/>
          <w:szCs w:val="21"/>
        </w:rPr>
        <w:t>·</w:t>
      </w:r>
      <w:r w:rsidRPr="0073542F">
        <w:rPr>
          <w:rFonts w:cs="宋体"/>
          <w:kern w:val="0"/>
          <w:szCs w:val="21"/>
        </w:rPr>
        <w:t>m</w:t>
      </w:r>
      <w:r w:rsidRPr="0073542F">
        <w:rPr>
          <w:rFonts w:cs="宋体" w:hint="eastAsia"/>
          <w:kern w:val="0"/>
          <w:szCs w:val="21"/>
        </w:rPr>
        <w:t>和</w:t>
      </w:r>
      <w:r w:rsidRPr="00C26066">
        <w:rPr>
          <w:rFonts w:cs="宋体"/>
          <w:kern w:val="0"/>
          <w:szCs w:val="21"/>
        </w:rPr>
        <w:t>450kN</w:t>
      </w:r>
      <w:r w:rsidRPr="00C26066">
        <w:rPr>
          <w:kern w:val="0"/>
          <w:szCs w:val="21"/>
        </w:rPr>
        <w:t>·</w:t>
      </w:r>
      <w:r w:rsidRPr="00C26066">
        <w:rPr>
          <w:rFonts w:cs="宋体"/>
          <w:kern w:val="0"/>
          <w:szCs w:val="21"/>
        </w:rPr>
        <w:t>m</w:t>
      </w:r>
      <w:r w:rsidRPr="0073542F">
        <w:rPr>
          <w:rFonts w:cs="宋体" w:hint="eastAsia"/>
          <w:kern w:val="0"/>
          <w:szCs w:val="21"/>
        </w:rPr>
        <w:t>五个级别，</w:t>
      </w:r>
      <w:r>
        <w:rPr>
          <w:rFonts w:cs="宋体" w:hint="eastAsia"/>
          <w:kern w:val="0"/>
          <w:szCs w:val="21"/>
        </w:rPr>
        <w:t>基本上</w:t>
      </w:r>
      <w:r w:rsidRPr="0073542F">
        <w:rPr>
          <w:rFonts w:cs="宋体" w:hint="eastAsia"/>
          <w:kern w:val="0"/>
          <w:szCs w:val="21"/>
        </w:rPr>
        <w:t>能够满足</w:t>
      </w:r>
      <w:r>
        <w:rPr>
          <w:rFonts w:cs="宋体" w:hint="eastAsia"/>
          <w:kern w:val="0"/>
          <w:szCs w:val="21"/>
        </w:rPr>
        <w:t>国内</w:t>
      </w:r>
      <w:r w:rsidRPr="0073542F">
        <w:rPr>
          <w:rFonts w:cs="宋体" w:hint="eastAsia"/>
          <w:kern w:val="0"/>
          <w:szCs w:val="21"/>
        </w:rPr>
        <w:t>成桩的施工需要。短螺旋挤</w:t>
      </w:r>
      <w:r>
        <w:rPr>
          <w:rFonts w:cs="宋体" w:hint="eastAsia"/>
          <w:kern w:val="0"/>
          <w:szCs w:val="21"/>
        </w:rPr>
        <w:t>扩</w:t>
      </w:r>
      <w:r w:rsidRPr="0073542F">
        <w:rPr>
          <w:rFonts w:cs="宋体" w:hint="eastAsia"/>
          <w:kern w:val="0"/>
          <w:szCs w:val="21"/>
        </w:rPr>
        <w:t>钻具的选择</w:t>
      </w:r>
      <w:r>
        <w:rPr>
          <w:rFonts w:cs="宋体" w:hint="eastAsia"/>
          <w:kern w:val="0"/>
          <w:szCs w:val="21"/>
        </w:rPr>
        <w:t>则</w:t>
      </w:r>
      <w:r w:rsidRPr="0073542F">
        <w:rPr>
          <w:rFonts w:cs="宋体" w:hint="eastAsia"/>
          <w:kern w:val="0"/>
          <w:szCs w:val="21"/>
        </w:rPr>
        <w:t>应符合本标准第</w:t>
      </w:r>
      <w:r w:rsidRPr="0073542F">
        <w:rPr>
          <w:rFonts w:cs="宋体"/>
          <w:kern w:val="0"/>
          <w:szCs w:val="21"/>
        </w:rPr>
        <w:t>5.3.2</w:t>
      </w:r>
      <w:r w:rsidRPr="0073542F">
        <w:rPr>
          <w:rFonts w:cs="宋体" w:hint="eastAsia"/>
          <w:kern w:val="0"/>
          <w:szCs w:val="21"/>
        </w:rPr>
        <w:t>条规定。</w:t>
      </w:r>
    </w:p>
    <w:p w:rsidR="004A48B3" w:rsidRPr="0073542F" w:rsidRDefault="004A48B3" w:rsidP="00FF3E1E">
      <w:pPr>
        <w:spacing w:beforeLines="100" w:line="360" w:lineRule="auto"/>
        <w:jc w:val="center"/>
        <w:outlineLvl w:val="1"/>
        <w:rPr>
          <w:b/>
          <w:bCs/>
          <w:sz w:val="28"/>
          <w:szCs w:val="28"/>
        </w:rPr>
      </w:pPr>
      <w:r w:rsidRPr="0073542F">
        <w:rPr>
          <w:b/>
          <w:bCs/>
          <w:sz w:val="28"/>
          <w:szCs w:val="28"/>
        </w:rPr>
        <w:t xml:space="preserve">5.3  </w:t>
      </w:r>
      <w:r w:rsidRPr="0073542F">
        <w:rPr>
          <w:rFonts w:hint="eastAsia"/>
          <w:b/>
          <w:bCs/>
          <w:sz w:val="28"/>
          <w:szCs w:val="28"/>
        </w:rPr>
        <w:t>钻机钻具与施工方法</w:t>
      </w:r>
    </w:p>
    <w:p w:rsidR="004A48B3" w:rsidRPr="0073542F" w:rsidRDefault="004A48B3" w:rsidP="00AC65EA">
      <w:pPr>
        <w:spacing w:line="360" w:lineRule="auto"/>
        <w:rPr>
          <w:kern w:val="0"/>
          <w:szCs w:val="21"/>
        </w:rPr>
      </w:pPr>
      <w:r w:rsidRPr="0073542F">
        <w:rPr>
          <w:b/>
          <w:szCs w:val="21"/>
        </w:rPr>
        <w:t xml:space="preserve">5.3.1  </w:t>
      </w:r>
      <w:r w:rsidRPr="0073542F">
        <w:rPr>
          <w:rFonts w:hint="eastAsia"/>
          <w:szCs w:val="21"/>
        </w:rPr>
        <w:t>常用</w:t>
      </w:r>
      <w:r w:rsidRPr="0073542F">
        <w:rPr>
          <w:rFonts w:hint="eastAsia"/>
          <w:kern w:val="0"/>
          <w:szCs w:val="21"/>
        </w:rPr>
        <w:t>短螺旋挤土灌注桩</w:t>
      </w:r>
      <w:r>
        <w:rPr>
          <w:rFonts w:hint="eastAsia"/>
          <w:kern w:val="0"/>
          <w:szCs w:val="21"/>
        </w:rPr>
        <w:t>桩长为</w:t>
      </w:r>
      <w:r>
        <w:rPr>
          <w:kern w:val="0"/>
          <w:szCs w:val="21"/>
        </w:rPr>
        <w:t>15</w:t>
      </w:r>
      <w:r w:rsidRPr="0073542F">
        <w:rPr>
          <w:kern w:val="0"/>
          <w:szCs w:val="21"/>
        </w:rPr>
        <w:t>m</w:t>
      </w:r>
      <w:r w:rsidRPr="0073542F">
        <w:rPr>
          <w:rFonts w:hint="eastAsia"/>
          <w:kern w:val="0"/>
          <w:szCs w:val="21"/>
        </w:rPr>
        <w:t>～</w:t>
      </w:r>
      <w:r>
        <w:rPr>
          <w:kern w:val="0"/>
          <w:szCs w:val="21"/>
        </w:rPr>
        <w:t>26</w:t>
      </w:r>
      <w:r w:rsidRPr="0073542F">
        <w:rPr>
          <w:kern w:val="0"/>
          <w:szCs w:val="21"/>
        </w:rPr>
        <w:t>m</w:t>
      </w:r>
      <w:r w:rsidRPr="0073542F">
        <w:rPr>
          <w:rFonts w:hint="eastAsia"/>
          <w:kern w:val="0"/>
          <w:szCs w:val="21"/>
        </w:rPr>
        <w:t>，最大钻深为</w:t>
      </w:r>
      <w:r w:rsidRPr="0073542F">
        <w:rPr>
          <w:kern w:val="0"/>
          <w:szCs w:val="21"/>
        </w:rPr>
        <w:t>3</w:t>
      </w:r>
      <w:r>
        <w:rPr>
          <w:kern w:val="0"/>
          <w:szCs w:val="21"/>
        </w:rPr>
        <w:t>4</w:t>
      </w:r>
      <w:r w:rsidRPr="0073542F">
        <w:rPr>
          <w:kern w:val="0"/>
          <w:szCs w:val="21"/>
        </w:rPr>
        <w:t>m</w:t>
      </w:r>
      <w:r w:rsidRPr="0073542F">
        <w:rPr>
          <w:rFonts w:hint="eastAsia"/>
          <w:kern w:val="0"/>
          <w:szCs w:val="21"/>
        </w:rPr>
        <w:t>，桩径</w:t>
      </w:r>
      <w:r>
        <w:rPr>
          <w:rFonts w:hint="eastAsia"/>
          <w:kern w:val="0"/>
          <w:szCs w:val="21"/>
        </w:rPr>
        <w:t>为</w:t>
      </w:r>
      <w:r w:rsidRPr="0073542F">
        <w:rPr>
          <w:kern w:val="0"/>
          <w:szCs w:val="21"/>
        </w:rPr>
        <w:t>400mm</w:t>
      </w:r>
      <w:r w:rsidRPr="0073542F">
        <w:rPr>
          <w:rFonts w:hint="eastAsia"/>
          <w:kern w:val="0"/>
          <w:szCs w:val="21"/>
        </w:rPr>
        <w:t>～</w:t>
      </w:r>
      <w:r w:rsidRPr="0073542F">
        <w:rPr>
          <w:kern w:val="0"/>
          <w:szCs w:val="21"/>
        </w:rPr>
        <w:t>800mm</w:t>
      </w:r>
      <w:r>
        <w:rPr>
          <w:rFonts w:hint="eastAsia"/>
          <w:kern w:val="0"/>
          <w:szCs w:val="21"/>
        </w:rPr>
        <w:t>。</w:t>
      </w:r>
      <w:r w:rsidRPr="0073542F">
        <w:rPr>
          <w:rFonts w:hint="eastAsia"/>
          <w:kern w:val="0"/>
          <w:szCs w:val="21"/>
        </w:rPr>
        <w:t>施工钻机动力头输出扭矩为</w:t>
      </w:r>
      <w:r w:rsidRPr="00C26066">
        <w:rPr>
          <w:kern w:val="0"/>
          <w:szCs w:val="21"/>
        </w:rPr>
        <w:t>200kN·m</w:t>
      </w:r>
      <w:r w:rsidRPr="00C26066">
        <w:rPr>
          <w:rFonts w:hint="eastAsia"/>
          <w:kern w:val="0"/>
          <w:szCs w:val="21"/>
        </w:rPr>
        <w:t>～</w:t>
      </w:r>
      <w:r>
        <w:rPr>
          <w:kern w:val="0"/>
          <w:szCs w:val="21"/>
        </w:rPr>
        <w:t>45</w:t>
      </w:r>
      <w:r w:rsidRPr="00C26066">
        <w:rPr>
          <w:kern w:val="0"/>
          <w:szCs w:val="21"/>
        </w:rPr>
        <w:t>0kN·m</w:t>
      </w:r>
      <w:r w:rsidRPr="00C26066">
        <w:rPr>
          <w:rFonts w:hint="eastAsia"/>
          <w:kern w:val="0"/>
          <w:szCs w:val="21"/>
        </w:rPr>
        <w:t>，</w:t>
      </w:r>
      <w:r w:rsidRPr="0073542F">
        <w:rPr>
          <w:rFonts w:hint="eastAsia"/>
          <w:kern w:val="0"/>
          <w:szCs w:val="21"/>
        </w:rPr>
        <w:t>若采用大三角支撑桩工钻机施工，则</w:t>
      </w:r>
      <w:r>
        <w:rPr>
          <w:rFonts w:hint="eastAsia"/>
          <w:kern w:val="0"/>
          <w:szCs w:val="21"/>
        </w:rPr>
        <w:t>桩工钻机主桅杆</w:t>
      </w:r>
      <w:r w:rsidRPr="0073542F">
        <w:rPr>
          <w:rFonts w:hint="eastAsia"/>
          <w:kern w:val="0"/>
          <w:szCs w:val="21"/>
        </w:rPr>
        <w:t>高度</w:t>
      </w:r>
      <w:r>
        <w:rPr>
          <w:rFonts w:hint="eastAsia"/>
          <w:kern w:val="0"/>
          <w:szCs w:val="21"/>
        </w:rPr>
        <w:t>可</w:t>
      </w:r>
      <w:r w:rsidRPr="0073542F">
        <w:rPr>
          <w:rFonts w:hint="eastAsia"/>
          <w:kern w:val="0"/>
          <w:szCs w:val="21"/>
        </w:rPr>
        <w:t>达到</w:t>
      </w:r>
      <w:r w:rsidRPr="0073542F">
        <w:rPr>
          <w:kern w:val="0"/>
          <w:szCs w:val="21"/>
        </w:rPr>
        <w:t>30m</w:t>
      </w:r>
      <w:r w:rsidRPr="0073542F">
        <w:rPr>
          <w:rFonts w:hint="eastAsia"/>
          <w:kern w:val="0"/>
          <w:szCs w:val="21"/>
        </w:rPr>
        <w:t>～</w:t>
      </w:r>
      <w:r w:rsidRPr="0073542F">
        <w:rPr>
          <w:kern w:val="0"/>
          <w:szCs w:val="21"/>
        </w:rPr>
        <w:t>37m</w:t>
      </w:r>
      <w:r w:rsidRPr="0073542F">
        <w:rPr>
          <w:rFonts w:hint="eastAsia"/>
          <w:kern w:val="0"/>
          <w:szCs w:val="21"/>
        </w:rPr>
        <w:t>，钻机整机重</w:t>
      </w:r>
      <w:r>
        <w:rPr>
          <w:rFonts w:hint="eastAsia"/>
          <w:kern w:val="0"/>
          <w:szCs w:val="21"/>
        </w:rPr>
        <w:t>量</w:t>
      </w:r>
      <w:r w:rsidRPr="0073542F">
        <w:rPr>
          <w:rFonts w:hint="eastAsia"/>
          <w:kern w:val="0"/>
          <w:szCs w:val="21"/>
        </w:rPr>
        <w:t>介于</w:t>
      </w:r>
      <w:r w:rsidRPr="0073542F">
        <w:rPr>
          <w:kern w:val="0"/>
          <w:szCs w:val="21"/>
        </w:rPr>
        <w:t>800kN</w:t>
      </w:r>
      <w:r w:rsidRPr="0073542F">
        <w:rPr>
          <w:rFonts w:hint="eastAsia"/>
          <w:kern w:val="0"/>
          <w:szCs w:val="21"/>
        </w:rPr>
        <w:t>～</w:t>
      </w:r>
      <w:r w:rsidRPr="0073542F">
        <w:rPr>
          <w:kern w:val="0"/>
          <w:szCs w:val="21"/>
        </w:rPr>
        <w:t>1200kN</w:t>
      </w:r>
      <w:r w:rsidRPr="0073542F">
        <w:rPr>
          <w:rFonts w:hint="eastAsia"/>
          <w:kern w:val="0"/>
          <w:szCs w:val="21"/>
        </w:rPr>
        <w:t>。为杜绝钻机倾覆事故，要求施工场地的平整度要好，地面坡度</w:t>
      </w:r>
      <w:r>
        <w:rPr>
          <w:rFonts w:hint="eastAsia"/>
          <w:kern w:val="0"/>
          <w:szCs w:val="21"/>
        </w:rPr>
        <w:t>不宜大于</w:t>
      </w:r>
      <w:r w:rsidRPr="0073542F">
        <w:rPr>
          <w:kern w:val="0"/>
          <w:szCs w:val="21"/>
        </w:rPr>
        <w:t>3%</w:t>
      </w:r>
      <w:r>
        <w:rPr>
          <w:rFonts w:hint="eastAsia"/>
          <w:kern w:val="0"/>
          <w:szCs w:val="21"/>
        </w:rPr>
        <w:t>，并</w:t>
      </w:r>
      <w:r w:rsidRPr="0073542F">
        <w:rPr>
          <w:rFonts w:hint="eastAsia"/>
          <w:kern w:val="0"/>
          <w:szCs w:val="21"/>
        </w:rPr>
        <w:t>要求钻机配置安全监控及预警系统。为了更好地控制短螺旋挤土灌注桩施工质量，</w:t>
      </w:r>
      <w:r>
        <w:rPr>
          <w:rFonts w:hint="eastAsia"/>
          <w:kern w:val="0"/>
          <w:szCs w:val="21"/>
        </w:rPr>
        <w:t>促进高效施工</w:t>
      </w:r>
      <w:r w:rsidRPr="0073542F">
        <w:rPr>
          <w:rFonts w:hint="eastAsia"/>
          <w:kern w:val="0"/>
          <w:szCs w:val="21"/>
        </w:rPr>
        <w:t>，建议钻机配置数字</w:t>
      </w:r>
      <w:r>
        <w:rPr>
          <w:rFonts w:hint="eastAsia"/>
          <w:kern w:val="0"/>
          <w:szCs w:val="21"/>
        </w:rPr>
        <w:t>化</w:t>
      </w:r>
      <w:r w:rsidRPr="0073542F">
        <w:rPr>
          <w:rFonts w:hint="eastAsia"/>
          <w:kern w:val="0"/>
          <w:szCs w:val="21"/>
        </w:rPr>
        <w:t>施工信息采集与管理应用系统，以利于施工参数</w:t>
      </w:r>
      <w:r>
        <w:rPr>
          <w:rFonts w:hint="eastAsia"/>
          <w:kern w:val="0"/>
          <w:szCs w:val="21"/>
        </w:rPr>
        <w:t>精准</w:t>
      </w:r>
      <w:r w:rsidRPr="0073542F">
        <w:rPr>
          <w:rFonts w:hint="eastAsia"/>
          <w:kern w:val="0"/>
          <w:szCs w:val="21"/>
        </w:rPr>
        <w:t>执行、减小施工误差、</w:t>
      </w:r>
      <w:r>
        <w:rPr>
          <w:rFonts w:hint="eastAsia"/>
          <w:kern w:val="0"/>
          <w:szCs w:val="21"/>
        </w:rPr>
        <w:t>缩短施工工期</w:t>
      </w:r>
      <w:r w:rsidRPr="0073542F">
        <w:rPr>
          <w:rFonts w:hint="eastAsia"/>
          <w:kern w:val="0"/>
          <w:szCs w:val="21"/>
        </w:rPr>
        <w:t>、节约</w:t>
      </w:r>
      <w:r>
        <w:rPr>
          <w:rFonts w:hint="eastAsia"/>
          <w:kern w:val="0"/>
          <w:szCs w:val="21"/>
        </w:rPr>
        <w:t>建筑材料</w:t>
      </w:r>
      <w:r w:rsidRPr="0073542F">
        <w:rPr>
          <w:rFonts w:hint="eastAsia"/>
          <w:kern w:val="0"/>
          <w:szCs w:val="21"/>
        </w:rPr>
        <w:t>、保证</w:t>
      </w:r>
      <w:r>
        <w:rPr>
          <w:rFonts w:hint="eastAsia"/>
          <w:kern w:val="0"/>
          <w:szCs w:val="21"/>
        </w:rPr>
        <w:t>基</w:t>
      </w:r>
      <w:r w:rsidRPr="0073542F">
        <w:rPr>
          <w:rFonts w:hint="eastAsia"/>
          <w:kern w:val="0"/>
          <w:szCs w:val="21"/>
        </w:rPr>
        <w:t>桩品质。</w:t>
      </w:r>
    </w:p>
    <w:p w:rsidR="004A48B3" w:rsidRPr="0073542F" w:rsidRDefault="004A48B3" w:rsidP="00AC65EA">
      <w:pPr>
        <w:spacing w:line="360" w:lineRule="auto"/>
        <w:rPr>
          <w:szCs w:val="21"/>
        </w:rPr>
      </w:pPr>
      <w:r w:rsidRPr="0073542F">
        <w:rPr>
          <w:b/>
          <w:szCs w:val="21"/>
        </w:rPr>
        <w:t>5.3.2</w:t>
      </w:r>
      <w:r w:rsidRPr="0073542F">
        <w:rPr>
          <w:rFonts w:hint="eastAsia"/>
          <w:b/>
          <w:kern w:val="0"/>
          <w:szCs w:val="21"/>
        </w:rPr>
        <w:t>～</w:t>
      </w:r>
      <w:r w:rsidRPr="0073542F">
        <w:rPr>
          <w:b/>
          <w:szCs w:val="21"/>
        </w:rPr>
        <w:t>5.3.</w:t>
      </w:r>
      <w:r>
        <w:rPr>
          <w:b/>
          <w:szCs w:val="21"/>
        </w:rPr>
        <w:t>5</w:t>
      </w:r>
      <w:r w:rsidRPr="0073542F">
        <w:rPr>
          <w:b/>
          <w:szCs w:val="21"/>
        </w:rPr>
        <w:t xml:space="preserve">  </w:t>
      </w:r>
      <w:r>
        <w:rPr>
          <w:rFonts w:hint="eastAsia"/>
          <w:szCs w:val="21"/>
        </w:rPr>
        <w:t>针对建筑场地</w:t>
      </w:r>
      <w:r w:rsidRPr="0073542F">
        <w:rPr>
          <w:rFonts w:hint="eastAsia"/>
          <w:szCs w:val="21"/>
        </w:rPr>
        <w:t>岩土层的</w:t>
      </w:r>
      <w:r>
        <w:rPr>
          <w:rFonts w:hint="eastAsia"/>
          <w:szCs w:val="21"/>
        </w:rPr>
        <w:t>抗剪</w:t>
      </w:r>
      <w:r w:rsidRPr="0073542F">
        <w:rPr>
          <w:rFonts w:hint="eastAsia"/>
          <w:szCs w:val="21"/>
        </w:rPr>
        <w:t>强度和可</w:t>
      </w:r>
      <w:r>
        <w:rPr>
          <w:rFonts w:hint="eastAsia"/>
          <w:szCs w:val="21"/>
        </w:rPr>
        <w:t>挤压</w:t>
      </w:r>
      <w:r w:rsidRPr="0073542F">
        <w:rPr>
          <w:rFonts w:hint="eastAsia"/>
          <w:szCs w:val="21"/>
        </w:rPr>
        <w:t>性</w:t>
      </w:r>
      <w:r>
        <w:rPr>
          <w:rFonts w:hint="eastAsia"/>
          <w:szCs w:val="21"/>
        </w:rPr>
        <w:t>具有巨大</w:t>
      </w:r>
      <w:r w:rsidRPr="0073542F">
        <w:rPr>
          <w:rFonts w:hint="eastAsia"/>
          <w:szCs w:val="21"/>
        </w:rPr>
        <w:t>差异，本标准提供了两套施工工艺</w:t>
      </w:r>
      <w:r>
        <w:rPr>
          <w:rFonts w:hint="eastAsia"/>
          <w:szCs w:val="21"/>
        </w:rPr>
        <w:t>工</w:t>
      </w:r>
      <w:r w:rsidRPr="0073542F">
        <w:rPr>
          <w:rFonts w:hint="eastAsia"/>
          <w:szCs w:val="21"/>
        </w:rPr>
        <w:t>法，并阐述了与之配套的短螺旋挤扩钻具的基本特征。对于标准贯入试验锤击数</w:t>
      </w:r>
      <w:r w:rsidRPr="0073542F">
        <w:rPr>
          <w:i/>
          <w:szCs w:val="21"/>
        </w:rPr>
        <w:t>N</w:t>
      </w:r>
      <w:r>
        <w:rPr>
          <w:i/>
          <w:szCs w:val="21"/>
        </w:rPr>
        <w:t xml:space="preserve"> </w:t>
      </w:r>
      <w:r w:rsidRPr="0073542F">
        <w:rPr>
          <w:rFonts w:hint="eastAsia"/>
          <w:szCs w:val="21"/>
        </w:rPr>
        <w:t>＞</w:t>
      </w:r>
      <w:r>
        <w:rPr>
          <w:szCs w:val="21"/>
        </w:rPr>
        <w:t xml:space="preserve"> </w:t>
      </w:r>
      <w:r w:rsidRPr="0073542F">
        <w:rPr>
          <w:szCs w:val="21"/>
        </w:rPr>
        <w:t>35</w:t>
      </w:r>
      <w:r w:rsidRPr="0073542F">
        <w:rPr>
          <w:rFonts w:hint="eastAsia"/>
          <w:szCs w:val="21"/>
        </w:rPr>
        <w:t>的</w:t>
      </w:r>
      <w:r>
        <w:rPr>
          <w:rFonts w:hint="eastAsia"/>
          <w:szCs w:val="21"/>
        </w:rPr>
        <w:t>坚硬、密实</w:t>
      </w:r>
      <w:r w:rsidRPr="0073542F">
        <w:rPr>
          <w:rFonts w:hint="eastAsia"/>
          <w:szCs w:val="21"/>
        </w:rPr>
        <w:t>岩土层，且桩径</w:t>
      </w:r>
      <w:r w:rsidRPr="00666F19">
        <w:rPr>
          <w:rFonts w:hint="eastAsia"/>
          <w:szCs w:val="21"/>
        </w:rPr>
        <w:t>较大</w:t>
      </w:r>
      <w:r w:rsidRPr="0073542F">
        <w:rPr>
          <w:rFonts w:hint="eastAsia"/>
          <w:szCs w:val="21"/>
        </w:rPr>
        <w:t>的短螺旋挤土灌注桩</w:t>
      </w:r>
      <w:r>
        <w:rPr>
          <w:rFonts w:hint="eastAsia"/>
          <w:szCs w:val="21"/>
        </w:rPr>
        <w:t>应</w:t>
      </w:r>
      <w:r w:rsidRPr="0073542F">
        <w:rPr>
          <w:rFonts w:hint="eastAsia"/>
          <w:szCs w:val="21"/>
        </w:rPr>
        <w:t>采用可调控挤土量的双向挤土施工方法。对于</w:t>
      </w:r>
      <w:r>
        <w:rPr>
          <w:rFonts w:hint="eastAsia"/>
          <w:szCs w:val="21"/>
        </w:rPr>
        <w:t>坚硬、密实</w:t>
      </w:r>
      <w:r w:rsidRPr="0073542F">
        <w:rPr>
          <w:rFonts w:hint="eastAsia"/>
          <w:szCs w:val="21"/>
        </w:rPr>
        <w:t>甚至不可</w:t>
      </w:r>
      <w:r>
        <w:rPr>
          <w:rFonts w:hint="eastAsia"/>
          <w:szCs w:val="21"/>
        </w:rPr>
        <w:t>挤压的</w:t>
      </w:r>
      <w:r w:rsidRPr="0073542F">
        <w:rPr>
          <w:rFonts w:hint="eastAsia"/>
          <w:szCs w:val="21"/>
        </w:rPr>
        <w:t>岩土层，大直径基桩施工需要动力头提供</w:t>
      </w:r>
      <w:r>
        <w:rPr>
          <w:rFonts w:hint="eastAsia"/>
          <w:szCs w:val="21"/>
        </w:rPr>
        <w:t>更大的</w:t>
      </w:r>
      <w:r w:rsidRPr="0073542F">
        <w:rPr>
          <w:rFonts w:hint="eastAsia"/>
          <w:szCs w:val="21"/>
        </w:rPr>
        <w:t>扭矩，钻机动力头输出扭矩应能达到</w:t>
      </w:r>
      <w:r w:rsidRPr="00C26066">
        <w:rPr>
          <w:szCs w:val="21"/>
        </w:rPr>
        <w:t>350kN</w:t>
      </w:r>
      <w:r w:rsidRPr="00C26066">
        <w:rPr>
          <w:kern w:val="0"/>
          <w:szCs w:val="21"/>
        </w:rPr>
        <w:t>·</w:t>
      </w:r>
      <w:r w:rsidRPr="00C26066">
        <w:rPr>
          <w:szCs w:val="21"/>
        </w:rPr>
        <w:t>m</w:t>
      </w:r>
      <w:r w:rsidRPr="00C26066">
        <w:rPr>
          <w:rFonts w:hint="eastAsia"/>
          <w:szCs w:val="21"/>
        </w:rPr>
        <w:t>～</w:t>
      </w:r>
      <w:r w:rsidRPr="00C26066">
        <w:rPr>
          <w:szCs w:val="21"/>
        </w:rPr>
        <w:t>600kN·m</w:t>
      </w:r>
      <w:r>
        <w:rPr>
          <w:rFonts w:hint="eastAsia"/>
          <w:szCs w:val="21"/>
        </w:rPr>
        <w:t>。</w:t>
      </w:r>
      <w:r w:rsidRPr="0073542F">
        <w:rPr>
          <w:rFonts w:hint="eastAsia"/>
          <w:szCs w:val="21"/>
        </w:rPr>
        <w:t>目前，国外用于短螺旋挤土灌注桩施工的桩工钻机最大输出扭矩</w:t>
      </w:r>
      <w:r>
        <w:rPr>
          <w:rFonts w:hint="eastAsia"/>
          <w:szCs w:val="21"/>
        </w:rPr>
        <w:t>已达到</w:t>
      </w:r>
      <w:r w:rsidRPr="00C26066">
        <w:rPr>
          <w:szCs w:val="21"/>
        </w:rPr>
        <w:t>500kN·m</w:t>
      </w:r>
      <w:r w:rsidRPr="00C26066">
        <w:rPr>
          <w:rFonts w:hint="eastAsia"/>
          <w:szCs w:val="21"/>
        </w:rPr>
        <w:t>。</w:t>
      </w:r>
      <w:r>
        <w:rPr>
          <w:rFonts w:hint="eastAsia"/>
          <w:szCs w:val="21"/>
        </w:rPr>
        <w:t>这类挤土</w:t>
      </w:r>
      <w:r w:rsidRPr="0073542F">
        <w:rPr>
          <w:rFonts w:hint="eastAsia"/>
          <w:szCs w:val="21"/>
        </w:rPr>
        <w:t>桩施工的最大难点</w:t>
      </w:r>
      <w:r>
        <w:rPr>
          <w:rFonts w:hint="eastAsia"/>
          <w:szCs w:val="21"/>
        </w:rPr>
        <w:t>是</w:t>
      </w:r>
      <w:r w:rsidRPr="0073542F">
        <w:rPr>
          <w:rFonts w:hint="eastAsia"/>
          <w:szCs w:val="21"/>
        </w:rPr>
        <w:t>在坚硬</w:t>
      </w:r>
      <w:r>
        <w:rPr>
          <w:rFonts w:hint="eastAsia"/>
          <w:szCs w:val="21"/>
        </w:rPr>
        <w:t>密实</w:t>
      </w:r>
      <w:r w:rsidRPr="0073542F">
        <w:rPr>
          <w:rFonts w:hint="eastAsia"/>
          <w:szCs w:val="21"/>
        </w:rPr>
        <w:t>地层中的钻掘挤土成孔，因此，用于这</w:t>
      </w:r>
      <w:r>
        <w:rPr>
          <w:rFonts w:hint="eastAsia"/>
          <w:szCs w:val="21"/>
        </w:rPr>
        <w:t>类</w:t>
      </w:r>
      <w:r w:rsidRPr="0073542F">
        <w:rPr>
          <w:rFonts w:hint="eastAsia"/>
          <w:szCs w:val="21"/>
        </w:rPr>
        <w:t>地层的施工钻具应采用可调控挤土量的短螺旋挤扩钻具</w:t>
      </w:r>
      <w:r>
        <w:rPr>
          <w:rFonts w:hint="eastAsia"/>
          <w:szCs w:val="21"/>
        </w:rPr>
        <w:t>。</w:t>
      </w:r>
      <w:r w:rsidRPr="0073542F">
        <w:rPr>
          <w:rFonts w:hint="eastAsia"/>
          <w:szCs w:val="21"/>
        </w:rPr>
        <w:t>这种钻具</w:t>
      </w:r>
      <w:r>
        <w:rPr>
          <w:rFonts w:hint="eastAsia"/>
          <w:szCs w:val="21"/>
        </w:rPr>
        <w:t>拥</w:t>
      </w:r>
      <w:r w:rsidRPr="0073542F">
        <w:rPr>
          <w:rFonts w:hint="eastAsia"/>
          <w:szCs w:val="21"/>
        </w:rPr>
        <w:t>有卓越的穿透能力和钻掘能力，在钻具钻掘挤土成孔过程中，由于封闭挤扩体设有过流通道，</w:t>
      </w:r>
      <w:r>
        <w:rPr>
          <w:rFonts w:hint="eastAsia"/>
          <w:szCs w:val="21"/>
        </w:rPr>
        <w:t>在钻掘阶段</w:t>
      </w:r>
      <w:r w:rsidRPr="0073542F">
        <w:rPr>
          <w:rFonts w:hint="eastAsia"/>
          <w:szCs w:val="21"/>
        </w:rPr>
        <w:t>只有部分</w:t>
      </w:r>
      <w:r>
        <w:rPr>
          <w:rFonts w:hint="eastAsia"/>
          <w:szCs w:val="21"/>
        </w:rPr>
        <w:t>岩</w:t>
      </w:r>
      <w:r w:rsidRPr="0073542F">
        <w:rPr>
          <w:rFonts w:hint="eastAsia"/>
          <w:szCs w:val="21"/>
        </w:rPr>
        <w:t>土体被</w:t>
      </w:r>
      <w:r>
        <w:rPr>
          <w:rFonts w:hint="eastAsia"/>
          <w:szCs w:val="21"/>
        </w:rPr>
        <w:t>钻具</w:t>
      </w:r>
      <w:r w:rsidRPr="0073542F">
        <w:rPr>
          <w:rFonts w:hint="eastAsia"/>
          <w:szCs w:val="21"/>
        </w:rPr>
        <w:t>挤</w:t>
      </w:r>
      <w:r>
        <w:rPr>
          <w:rFonts w:hint="eastAsia"/>
          <w:szCs w:val="21"/>
        </w:rPr>
        <w:t>压</w:t>
      </w:r>
      <w:r w:rsidRPr="0073542F">
        <w:rPr>
          <w:rFonts w:hint="eastAsia"/>
          <w:szCs w:val="21"/>
        </w:rPr>
        <w:t>入桩孔侧壁，</w:t>
      </w:r>
      <w:r>
        <w:rPr>
          <w:rFonts w:hint="eastAsia"/>
          <w:szCs w:val="21"/>
        </w:rPr>
        <w:t>而</w:t>
      </w:r>
      <w:r w:rsidRPr="0073542F">
        <w:rPr>
          <w:rFonts w:hint="eastAsia"/>
          <w:szCs w:val="21"/>
        </w:rPr>
        <w:t>另一部分</w:t>
      </w:r>
      <w:r>
        <w:rPr>
          <w:rFonts w:hint="eastAsia"/>
          <w:szCs w:val="21"/>
        </w:rPr>
        <w:t>岩</w:t>
      </w:r>
      <w:r w:rsidRPr="0073542F">
        <w:rPr>
          <w:rFonts w:hint="eastAsia"/>
          <w:szCs w:val="21"/>
        </w:rPr>
        <w:t>土体则</w:t>
      </w:r>
      <w:r>
        <w:rPr>
          <w:rFonts w:hint="eastAsia"/>
          <w:szCs w:val="21"/>
        </w:rPr>
        <w:t>经由</w:t>
      </w:r>
      <w:r w:rsidRPr="0073542F">
        <w:rPr>
          <w:rFonts w:hint="eastAsia"/>
          <w:szCs w:val="21"/>
        </w:rPr>
        <w:t>过流通道进入钻具上部桩孔</w:t>
      </w:r>
      <w:r>
        <w:rPr>
          <w:rFonts w:hint="eastAsia"/>
          <w:szCs w:val="21"/>
        </w:rPr>
        <w:t>内</w:t>
      </w:r>
      <w:r w:rsidRPr="0073542F">
        <w:rPr>
          <w:rFonts w:hint="eastAsia"/>
          <w:szCs w:val="21"/>
        </w:rPr>
        <w:t>，从而减小了</w:t>
      </w:r>
      <w:r>
        <w:rPr>
          <w:rFonts w:hint="eastAsia"/>
          <w:szCs w:val="21"/>
        </w:rPr>
        <w:t>钻孔阶段的</w:t>
      </w:r>
      <w:r w:rsidRPr="0073542F">
        <w:rPr>
          <w:rFonts w:hint="eastAsia"/>
          <w:szCs w:val="21"/>
        </w:rPr>
        <w:t>挤土量，也降低了钻机的输出扭矩。钻具</w:t>
      </w:r>
      <w:r>
        <w:rPr>
          <w:rFonts w:hint="eastAsia"/>
          <w:szCs w:val="21"/>
        </w:rPr>
        <w:t>的</w:t>
      </w:r>
      <w:r w:rsidRPr="0073542F">
        <w:rPr>
          <w:rFonts w:hint="eastAsia"/>
          <w:szCs w:val="21"/>
        </w:rPr>
        <w:t>螺旋钻进体设计目的是为了减少挤土量，</w:t>
      </w:r>
      <w:r>
        <w:rPr>
          <w:rFonts w:hint="eastAsia"/>
          <w:szCs w:val="21"/>
        </w:rPr>
        <w:t>并提升穿透力，</w:t>
      </w:r>
      <w:r w:rsidRPr="0073542F">
        <w:rPr>
          <w:rFonts w:hint="eastAsia"/>
          <w:szCs w:val="21"/>
        </w:rPr>
        <w:t>采用这种方式解决了桩端坚硬持力层的嵌固深度以及密实夹层的钻掘挤土问题。利用大扭矩钻机，采用可调控挤土量的短螺旋挤扩钻具并配合双向挤土施工方法可以胜任大直径、中长短螺旋挤土灌注桩的</w:t>
      </w:r>
      <w:r>
        <w:rPr>
          <w:rFonts w:hint="eastAsia"/>
          <w:szCs w:val="21"/>
        </w:rPr>
        <w:t>高效</w:t>
      </w:r>
      <w:r w:rsidRPr="0073542F">
        <w:rPr>
          <w:rFonts w:hint="eastAsia"/>
          <w:szCs w:val="21"/>
        </w:rPr>
        <w:t>施工。</w:t>
      </w:r>
    </w:p>
    <w:p w:rsidR="004A48B3" w:rsidRPr="0073542F" w:rsidRDefault="004A48B3" w:rsidP="00FF3E1E">
      <w:pPr>
        <w:spacing w:beforeLines="100" w:line="360" w:lineRule="auto"/>
        <w:jc w:val="center"/>
        <w:outlineLvl w:val="1"/>
        <w:rPr>
          <w:b/>
          <w:bCs/>
          <w:sz w:val="28"/>
          <w:szCs w:val="28"/>
        </w:rPr>
      </w:pPr>
      <w:r w:rsidRPr="0073542F">
        <w:rPr>
          <w:b/>
          <w:bCs/>
          <w:sz w:val="28"/>
          <w:szCs w:val="28"/>
        </w:rPr>
        <w:t xml:space="preserve">5.4  </w:t>
      </w:r>
      <w:r w:rsidRPr="0073542F">
        <w:rPr>
          <w:rFonts w:hint="eastAsia"/>
          <w:b/>
          <w:bCs/>
          <w:sz w:val="28"/>
          <w:szCs w:val="28"/>
        </w:rPr>
        <w:t>施工</w:t>
      </w:r>
      <w:r>
        <w:rPr>
          <w:rFonts w:hint="eastAsia"/>
          <w:b/>
          <w:bCs/>
          <w:sz w:val="28"/>
          <w:szCs w:val="28"/>
        </w:rPr>
        <w:t>与</w:t>
      </w:r>
      <w:r w:rsidRPr="0073542F">
        <w:rPr>
          <w:rFonts w:hint="eastAsia"/>
          <w:b/>
          <w:bCs/>
          <w:sz w:val="28"/>
          <w:szCs w:val="28"/>
        </w:rPr>
        <w:t>质量控制</w:t>
      </w:r>
    </w:p>
    <w:p w:rsidR="004A48B3" w:rsidRPr="0073542F" w:rsidRDefault="004A48B3" w:rsidP="00AC65EA">
      <w:pPr>
        <w:spacing w:line="360" w:lineRule="auto"/>
        <w:rPr>
          <w:rFonts w:cs="宋体"/>
          <w:kern w:val="0"/>
          <w:szCs w:val="21"/>
        </w:rPr>
      </w:pPr>
      <w:r w:rsidRPr="0073542F">
        <w:rPr>
          <w:b/>
          <w:kern w:val="0"/>
          <w:szCs w:val="21"/>
        </w:rPr>
        <w:t>5.4.1</w:t>
      </w:r>
      <w:r w:rsidRPr="0073542F">
        <w:rPr>
          <w:rFonts w:hint="eastAsia"/>
          <w:b/>
          <w:kern w:val="0"/>
          <w:szCs w:val="21"/>
        </w:rPr>
        <w:t>～</w:t>
      </w:r>
      <w:r w:rsidRPr="0073542F">
        <w:rPr>
          <w:b/>
          <w:kern w:val="0"/>
          <w:szCs w:val="21"/>
        </w:rPr>
        <w:t>5.4.2</w:t>
      </w:r>
      <w:r w:rsidRPr="0073542F">
        <w:rPr>
          <w:rFonts w:cs="宋体"/>
          <w:kern w:val="0"/>
          <w:szCs w:val="21"/>
        </w:rPr>
        <w:t xml:space="preserve">  </w:t>
      </w:r>
      <w:r w:rsidRPr="0073542F">
        <w:rPr>
          <w:rFonts w:cs="宋体" w:hint="eastAsia"/>
          <w:kern w:val="0"/>
          <w:szCs w:val="21"/>
        </w:rPr>
        <w:t>短螺旋挤土灌注桩施工的多道工序需要</w:t>
      </w:r>
      <w:r>
        <w:rPr>
          <w:rFonts w:cs="宋体" w:hint="eastAsia"/>
          <w:kern w:val="0"/>
          <w:szCs w:val="21"/>
        </w:rPr>
        <w:t>相互配合、</w:t>
      </w:r>
      <w:r w:rsidRPr="0073542F">
        <w:rPr>
          <w:rFonts w:cs="宋体" w:hint="eastAsia"/>
          <w:kern w:val="0"/>
          <w:szCs w:val="21"/>
        </w:rPr>
        <w:t>连续作业，</w:t>
      </w:r>
      <w:r>
        <w:rPr>
          <w:rFonts w:cs="宋体" w:hint="eastAsia"/>
          <w:kern w:val="0"/>
          <w:szCs w:val="21"/>
        </w:rPr>
        <w:t>因</w:t>
      </w:r>
      <w:r w:rsidRPr="0073542F">
        <w:rPr>
          <w:rFonts w:cs="宋体" w:hint="eastAsia"/>
          <w:kern w:val="0"/>
          <w:szCs w:val="21"/>
        </w:rPr>
        <w:t>属于地下隐蔽工程施工，为保证桩基品质，必须实施全过程</w:t>
      </w:r>
      <w:r>
        <w:rPr>
          <w:rFonts w:cs="宋体" w:hint="eastAsia"/>
          <w:kern w:val="0"/>
          <w:szCs w:val="21"/>
        </w:rPr>
        <w:t>施工</w:t>
      </w:r>
      <w:r w:rsidRPr="0073542F">
        <w:rPr>
          <w:rFonts w:cs="宋体" w:hint="eastAsia"/>
          <w:kern w:val="0"/>
          <w:szCs w:val="21"/>
        </w:rPr>
        <w:t>质量</w:t>
      </w:r>
      <w:r>
        <w:rPr>
          <w:rFonts w:cs="宋体" w:hint="eastAsia"/>
          <w:kern w:val="0"/>
          <w:szCs w:val="21"/>
        </w:rPr>
        <w:t>控制与</w:t>
      </w:r>
      <w:r w:rsidRPr="0073542F">
        <w:rPr>
          <w:rFonts w:cs="宋体" w:hint="eastAsia"/>
          <w:kern w:val="0"/>
          <w:szCs w:val="21"/>
        </w:rPr>
        <w:t>管理。其中对三个关键工序的逐一质量控制是确保</w:t>
      </w:r>
      <w:r>
        <w:rPr>
          <w:rFonts w:cs="宋体" w:hint="eastAsia"/>
          <w:kern w:val="0"/>
          <w:szCs w:val="21"/>
        </w:rPr>
        <w:t>基</w:t>
      </w:r>
      <w:r w:rsidRPr="0073542F">
        <w:rPr>
          <w:rFonts w:cs="宋体" w:hint="eastAsia"/>
          <w:kern w:val="0"/>
          <w:szCs w:val="21"/>
        </w:rPr>
        <w:t>桩品质的关键控制点。本标准附录</w:t>
      </w:r>
      <w:r w:rsidRPr="0073542F">
        <w:rPr>
          <w:rFonts w:cs="宋体"/>
          <w:kern w:val="0"/>
          <w:szCs w:val="21"/>
        </w:rPr>
        <w:t>B</w:t>
      </w:r>
      <w:r w:rsidRPr="0073542F">
        <w:rPr>
          <w:rFonts w:cs="宋体" w:hint="eastAsia"/>
          <w:kern w:val="0"/>
          <w:szCs w:val="21"/>
        </w:rPr>
        <w:t>给出了桩基施工质量的</w:t>
      </w:r>
      <w:r>
        <w:rPr>
          <w:rFonts w:cs="宋体" w:hint="eastAsia"/>
          <w:kern w:val="0"/>
          <w:szCs w:val="21"/>
        </w:rPr>
        <w:t>主控</w:t>
      </w:r>
      <w:r w:rsidRPr="0073542F">
        <w:rPr>
          <w:rFonts w:cs="宋体" w:hint="eastAsia"/>
          <w:kern w:val="0"/>
          <w:szCs w:val="21"/>
        </w:rPr>
        <w:t>内容、控制要点、控制标准、控制措施与检查方法，在基桩施工过程中，</w:t>
      </w:r>
      <w:r>
        <w:rPr>
          <w:rFonts w:cs="宋体" w:hint="eastAsia"/>
          <w:kern w:val="0"/>
          <w:szCs w:val="21"/>
        </w:rPr>
        <w:t>只有</w:t>
      </w:r>
      <w:r w:rsidRPr="0073542F">
        <w:rPr>
          <w:rFonts w:cs="宋体" w:hint="eastAsia"/>
          <w:kern w:val="0"/>
          <w:szCs w:val="21"/>
        </w:rPr>
        <w:t>据此进行严格的施工质量</w:t>
      </w:r>
      <w:r>
        <w:rPr>
          <w:rFonts w:cs="宋体" w:hint="eastAsia"/>
          <w:kern w:val="0"/>
          <w:szCs w:val="21"/>
        </w:rPr>
        <w:t>管理与</w:t>
      </w:r>
      <w:r w:rsidRPr="0073542F">
        <w:rPr>
          <w:rFonts w:cs="宋体" w:hint="eastAsia"/>
          <w:kern w:val="0"/>
          <w:szCs w:val="21"/>
        </w:rPr>
        <w:t>控制，才能确保实现桩基设计的目标。</w:t>
      </w:r>
      <w:r>
        <w:rPr>
          <w:rFonts w:cs="宋体" w:hint="eastAsia"/>
          <w:kern w:val="0"/>
          <w:szCs w:val="21"/>
        </w:rPr>
        <w:t>针对特殊岩土条件以及可能产生过大挤土负效应的场地，建议采用控制性少量出土的施工工艺与技术。</w:t>
      </w:r>
    </w:p>
    <w:p w:rsidR="004A48B3" w:rsidRPr="0073542F" w:rsidRDefault="004A48B3" w:rsidP="00FF3E1E">
      <w:pPr>
        <w:keepNext/>
        <w:autoSpaceDE w:val="0"/>
        <w:autoSpaceDN w:val="0"/>
        <w:adjustRightInd w:val="0"/>
        <w:spacing w:beforeLines="100" w:line="360" w:lineRule="auto"/>
        <w:jc w:val="center"/>
        <w:rPr>
          <w:rFonts w:cs="宋体"/>
          <w:kern w:val="0"/>
          <w:sz w:val="28"/>
          <w:szCs w:val="28"/>
        </w:rPr>
      </w:pPr>
      <w:r w:rsidRPr="0073542F">
        <w:rPr>
          <w:kern w:val="0"/>
          <w:sz w:val="28"/>
          <w:szCs w:val="28"/>
        </w:rPr>
        <w:fldChar w:fldCharType="begin"/>
      </w:r>
      <w:r w:rsidRPr="0073542F">
        <w:rPr>
          <w:kern w:val="0"/>
          <w:sz w:val="28"/>
          <w:szCs w:val="28"/>
        </w:rPr>
        <w:instrText xml:space="preserve"> = 1 \* ROMAN </w:instrText>
      </w:r>
      <w:r w:rsidRPr="0073542F">
        <w:rPr>
          <w:kern w:val="0"/>
          <w:sz w:val="28"/>
          <w:szCs w:val="28"/>
        </w:rPr>
        <w:fldChar w:fldCharType="separate"/>
      </w:r>
      <w:r w:rsidRPr="0073542F">
        <w:rPr>
          <w:kern w:val="0"/>
          <w:sz w:val="28"/>
          <w:szCs w:val="28"/>
        </w:rPr>
        <w:t>I</w:t>
      </w:r>
      <w:r w:rsidRPr="0073542F">
        <w:rPr>
          <w:kern w:val="0"/>
          <w:sz w:val="28"/>
          <w:szCs w:val="28"/>
        </w:rPr>
        <w:fldChar w:fldCharType="end"/>
      </w:r>
      <w:r w:rsidRPr="0073542F">
        <w:rPr>
          <w:rFonts w:cs="宋体"/>
          <w:kern w:val="0"/>
          <w:sz w:val="28"/>
          <w:szCs w:val="28"/>
        </w:rPr>
        <w:t xml:space="preserve">  </w:t>
      </w:r>
      <w:r w:rsidRPr="0073542F">
        <w:rPr>
          <w:rFonts w:cs="宋体" w:hint="eastAsia"/>
          <w:kern w:val="0"/>
          <w:sz w:val="28"/>
          <w:szCs w:val="28"/>
        </w:rPr>
        <w:t>成孔施工</w:t>
      </w:r>
    </w:p>
    <w:p w:rsidR="004A48B3" w:rsidRPr="0073542F" w:rsidRDefault="004A48B3" w:rsidP="0004411C">
      <w:pPr>
        <w:spacing w:line="360" w:lineRule="auto"/>
        <w:rPr>
          <w:rFonts w:cs="宋体"/>
          <w:kern w:val="0"/>
          <w:szCs w:val="21"/>
        </w:rPr>
      </w:pPr>
      <w:r w:rsidRPr="0073542F">
        <w:rPr>
          <w:b/>
          <w:kern w:val="0"/>
          <w:szCs w:val="21"/>
        </w:rPr>
        <w:t>5.4.5</w:t>
      </w:r>
      <w:r w:rsidRPr="0073542F">
        <w:rPr>
          <w:rFonts w:cs="宋体"/>
          <w:kern w:val="0"/>
          <w:szCs w:val="21"/>
        </w:rPr>
        <w:t xml:space="preserve">  </w:t>
      </w:r>
      <w:r w:rsidRPr="0073542F">
        <w:rPr>
          <w:rFonts w:cs="宋体" w:hint="eastAsia"/>
          <w:kern w:val="0"/>
          <w:szCs w:val="21"/>
        </w:rPr>
        <w:t>施工放线与标出桩位是基桩施工的首要工作，也是控制工程质量的</w:t>
      </w:r>
      <w:r>
        <w:rPr>
          <w:rFonts w:cs="宋体" w:hint="eastAsia"/>
          <w:kern w:val="0"/>
          <w:szCs w:val="21"/>
        </w:rPr>
        <w:t>首</w:t>
      </w:r>
      <w:r w:rsidRPr="0073542F">
        <w:rPr>
          <w:rFonts w:cs="宋体" w:hint="eastAsia"/>
          <w:kern w:val="0"/>
          <w:szCs w:val="21"/>
        </w:rPr>
        <w:t>个工序，必须坚持严格的测量、复测、交接与验收</w:t>
      </w:r>
      <w:r>
        <w:rPr>
          <w:rFonts w:cs="宋体" w:hint="eastAsia"/>
          <w:kern w:val="0"/>
          <w:szCs w:val="21"/>
        </w:rPr>
        <w:t>程</w:t>
      </w:r>
      <w:r w:rsidRPr="0073542F">
        <w:rPr>
          <w:rFonts w:cs="宋体" w:hint="eastAsia"/>
          <w:kern w:val="0"/>
          <w:szCs w:val="21"/>
        </w:rPr>
        <w:t>序，未经桩位点复测严禁钻机开钻，以确保施打桩位误差在允许偏差之内。为确保放线定位的准确性，基桩轴线的控制点和水准点应设</w:t>
      </w:r>
      <w:r>
        <w:rPr>
          <w:rFonts w:cs="宋体" w:hint="eastAsia"/>
          <w:kern w:val="0"/>
          <w:szCs w:val="21"/>
        </w:rPr>
        <w:t>置</w:t>
      </w:r>
      <w:r w:rsidRPr="0073542F">
        <w:rPr>
          <w:rFonts w:cs="宋体" w:hint="eastAsia"/>
          <w:kern w:val="0"/>
          <w:szCs w:val="21"/>
        </w:rPr>
        <w:t>在不受施工影响的位置并妥善保护，</w:t>
      </w:r>
      <w:r>
        <w:rPr>
          <w:rFonts w:cs="宋体" w:hint="eastAsia"/>
          <w:kern w:val="0"/>
          <w:szCs w:val="21"/>
        </w:rPr>
        <w:t>且</w:t>
      </w:r>
      <w:r w:rsidRPr="0073542F">
        <w:rPr>
          <w:rFonts w:cs="宋体" w:hint="eastAsia"/>
          <w:kern w:val="0"/>
          <w:szCs w:val="21"/>
        </w:rPr>
        <w:t>应按照程序进行严格的检查、交接、记录和验收。</w:t>
      </w:r>
    </w:p>
    <w:p w:rsidR="004A48B3" w:rsidRPr="0004411C" w:rsidRDefault="004A48B3" w:rsidP="00AC65EA">
      <w:pPr>
        <w:spacing w:line="360" w:lineRule="auto"/>
        <w:rPr>
          <w:rFonts w:cs="宋体"/>
          <w:kern w:val="0"/>
          <w:szCs w:val="21"/>
        </w:rPr>
      </w:pPr>
    </w:p>
    <w:p w:rsidR="004A48B3" w:rsidRPr="0073542F" w:rsidRDefault="004A48B3" w:rsidP="00AC65EA">
      <w:pPr>
        <w:spacing w:line="360" w:lineRule="auto"/>
        <w:rPr>
          <w:rFonts w:cs="宋体"/>
          <w:kern w:val="0"/>
          <w:szCs w:val="21"/>
        </w:rPr>
      </w:pPr>
      <w:r w:rsidRPr="0073542F">
        <w:rPr>
          <w:b/>
          <w:kern w:val="0"/>
          <w:szCs w:val="21"/>
        </w:rPr>
        <w:t>5.4.8</w:t>
      </w:r>
      <w:r w:rsidRPr="0073542F">
        <w:rPr>
          <w:rFonts w:hint="eastAsia"/>
          <w:b/>
          <w:kern w:val="0"/>
          <w:szCs w:val="21"/>
        </w:rPr>
        <w:t>～</w:t>
      </w:r>
      <w:r w:rsidRPr="0073542F">
        <w:rPr>
          <w:b/>
          <w:kern w:val="0"/>
          <w:szCs w:val="21"/>
        </w:rPr>
        <w:t xml:space="preserve">5.4.9  </w:t>
      </w:r>
      <w:r w:rsidRPr="0073542F">
        <w:rPr>
          <w:rFonts w:cs="宋体" w:hint="eastAsia"/>
          <w:kern w:val="0"/>
          <w:szCs w:val="21"/>
        </w:rPr>
        <w:t>短螺旋挤土灌注桩属于挤土桩，</w:t>
      </w:r>
      <w:r>
        <w:rPr>
          <w:rFonts w:cs="宋体" w:hint="eastAsia"/>
          <w:kern w:val="0"/>
          <w:szCs w:val="21"/>
        </w:rPr>
        <w:t>除</w:t>
      </w:r>
      <w:r w:rsidRPr="0073542F">
        <w:rPr>
          <w:rFonts w:cs="宋体" w:hint="eastAsia"/>
          <w:kern w:val="0"/>
          <w:szCs w:val="21"/>
        </w:rPr>
        <w:t>应在设计阶段合理选择基桩的最小中心距</w:t>
      </w:r>
      <w:r>
        <w:rPr>
          <w:rFonts w:cs="宋体" w:hint="eastAsia"/>
          <w:kern w:val="0"/>
          <w:szCs w:val="21"/>
        </w:rPr>
        <w:t>之外</w:t>
      </w:r>
      <w:r w:rsidRPr="0073542F">
        <w:rPr>
          <w:rFonts w:cs="宋体" w:hint="eastAsia"/>
          <w:kern w:val="0"/>
          <w:szCs w:val="21"/>
        </w:rPr>
        <w:t>，在施工阶段</w:t>
      </w:r>
      <w:r>
        <w:rPr>
          <w:rFonts w:cs="宋体" w:hint="eastAsia"/>
          <w:kern w:val="0"/>
          <w:szCs w:val="21"/>
        </w:rPr>
        <w:t>还</w:t>
      </w:r>
      <w:r w:rsidRPr="0073542F">
        <w:rPr>
          <w:rFonts w:cs="宋体" w:hint="eastAsia"/>
          <w:kern w:val="0"/>
          <w:szCs w:val="21"/>
        </w:rPr>
        <w:t>需要充分考虑挤土成桩对周围环境可能产生的挤土负效应；必要时，应通过调整钻具类型、成桩工艺、施工顺序</w:t>
      </w:r>
      <w:r>
        <w:rPr>
          <w:rFonts w:cs="宋体" w:hint="eastAsia"/>
          <w:kern w:val="0"/>
          <w:szCs w:val="21"/>
        </w:rPr>
        <w:t>、竖向钻压</w:t>
      </w:r>
      <w:r w:rsidRPr="0073542F">
        <w:rPr>
          <w:rFonts w:cs="宋体" w:hint="eastAsia"/>
          <w:kern w:val="0"/>
          <w:szCs w:val="21"/>
        </w:rPr>
        <w:t>、打桩速率，以及采用屏障措施来消减孔隙水压力和挤土负效应。</w:t>
      </w:r>
    </w:p>
    <w:p w:rsidR="004A48B3" w:rsidRPr="0073542F" w:rsidRDefault="004A48B3" w:rsidP="00FF3E1E">
      <w:pPr>
        <w:keepNext/>
        <w:autoSpaceDE w:val="0"/>
        <w:autoSpaceDN w:val="0"/>
        <w:adjustRightInd w:val="0"/>
        <w:spacing w:beforeLines="100" w:line="360" w:lineRule="auto"/>
        <w:jc w:val="center"/>
        <w:rPr>
          <w:rFonts w:cs="宋体"/>
          <w:kern w:val="0"/>
          <w:sz w:val="28"/>
          <w:szCs w:val="28"/>
        </w:rPr>
      </w:pPr>
      <w:r w:rsidRPr="0073542F">
        <w:rPr>
          <w:kern w:val="0"/>
          <w:sz w:val="28"/>
          <w:szCs w:val="28"/>
        </w:rPr>
        <w:fldChar w:fldCharType="begin"/>
      </w:r>
      <w:r w:rsidRPr="0073542F">
        <w:rPr>
          <w:kern w:val="0"/>
          <w:sz w:val="28"/>
          <w:szCs w:val="28"/>
        </w:rPr>
        <w:instrText xml:space="preserve"> = 2 \* ROMAN </w:instrText>
      </w:r>
      <w:r w:rsidRPr="0073542F">
        <w:rPr>
          <w:kern w:val="0"/>
          <w:sz w:val="28"/>
          <w:szCs w:val="28"/>
        </w:rPr>
        <w:fldChar w:fldCharType="separate"/>
      </w:r>
      <w:r w:rsidRPr="0073542F">
        <w:rPr>
          <w:kern w:val="0"/>
          <w:sz w:val="28"/>
          <w:szCs w:val="28"/>
        </w:rPr>
        <w:t>II</w:t>
      </w:r>
      <w:r w:rsidRPr="0073542F">
        <w:rPr>
          <w:kern w:val="0"/>
          <w:sz w:val="28"/>
          <w:szCs w:val="28"/>
        </w:rPr>
        <w:fldChar w:fldCharType="end"/>
      </w:r>
      <w:r w:rsidRPr="0073542F">
        <w:rPr>
          <w:rFonts w:cs="宋体"/>
          <w:kern w:val="0"/>
          <w:sz w:val="28"/>
          <w:szCs w:val="28"/>
        </w:rPr>
        <w:t xml:space="preserve">  </w:t>
      </w:r>
      <w:r w:rsidRPr="0073542F">
        <w:rPr>
          <w:rFonts w:cs="宋体" w:hint="eastAsia"/>
          <w:kern w:val="0"/>
          <w:sz w:val="28"/>
          <w:szCs w:val="28"/>
        </w:rPr>
        <w:t>混凝土制备与灌注</w:t>
      </w:r>
    </w:p>
    <w:p w:rsidR="004A48B3" w:rsidRPr="0073542F" w:rsidRDefault="004A48B3" w:rsidP="00AC65EA">
      <w:pPr>
        <w:spacing w:line="360" w:lineRule="auto"/>
        <w:rPr>
          <w:rFonts w:cs="宋体"/>
          <w:kern w:val="0"/>
          <w:szCs w:val="21"/>
        </w:rPr>
      </w:pPr>
      <w:r w:rsidRPr="0073542F">
        <w:rPr>
          <w:b/>
          <w:kern w:val="0"/>
          <w:szCs w:val="21"/>
        </w:rPr>
        <w:t>5.4.12</w:t>
      </w:r>
      <w:r w:rsidRPr="0073542F">
        <w:rPr>
          <w:rFonts w:hint="eastAsia"/>
          <w:b/>
          <w:kern w:val="0"/>
          <w:szCs w:val="21"/>
        </w:rPr>
        <w:t>～</w:t>
      </w:r>
      <w:r w:rsidRPr="0073542F">
        <w:rPr>
          <w:b/>
          <w:kern w:val="0"/>
          <w:szCs w:val="21"/>
        </w:rPr>
        <w:t xml:space="preserve"> 5.4.13</w:t>
      </w:r>
      <w:r w:rsidRPr="0073542F">
        <w:rPr>
          <w:rFonts w:cs="宋体"/>
          <w:b/>
          <w:kern w:val="0"/>
          <w:szCs w:val="21"/>
        </w:rPr>
        <w:t xml:space="preserve">  </w:t>
      </w:r>
      <w:r w:rsidRPr="00837527">
        <w:rPr>
          <w:rFonts w:cs="宋体" w:hint="eastAsia"/>
          <w:kern w:val="0"/>
          <w:szCs w:val="21"/>
        </w:rPr>
        <w:t>在</w:t>
      </w:r>
      <w:r w:rsidRPr="0073542F">
        <w:rPr>
          <w:rFonts w:cs="宋体" w:hint="eastAsia"/>
          <w:kern w:val="0"/>
          <w:szCs w:val="21"/>
        </w:rPr>
        <w:t>短螺旋挤土灌注桩施工</w:t>
      </w:r>
      <w:r>
        <w:rPr>
          <w:rFonts w:cs="宋体" w:hint="eastAsia"/>
          <w:kern w:val="0"/>
          <w:szCs w:val="21"/>
        </w:rPr>
        <w:t>中，</w:t>
      </w:r>
      <w:r w:rsidRPr="0073542F">
        <w:rPr>
          <w:rFonts w:cs="宋体" w:hint="eastAsia"/>
          <w:kern w:val="0"/>
          <w:szCs w:val="21"/>
        </w:rPr>
        <w:t>钻掘挤土成孔与桩身混凝土压灌是连续进行的关键工艺，必须按以下要点把控桩基的施工质量：</w:t>
      </w:r>
    </w:p>
    <w:p w:rsidR="004A48B3" w:rsidRPr="0073542F" w:rsidRDefault="004A48B3" w:rsidP="00A2276A">
      <w:pPr>
        <w:spacing w:line="360" w:lineRule="auto"/>
        <w:ind w:firstLineChars="200" w:firstLine="31680"/>
        <w:rPr>
          <w:rFonts w:cs="宋体"/>
          <w:kern w:val="0"/>
          <w:szCs w:val="21"/>
        </w:rPr>
      </w:pPr>
      <w:r w:rsidRPr="0073542F">
        <w:rPr>
          <w:rFonts w:cs="宋体"/>
          <w:b/>
          <w:kern w:val="0"/>
          <w:szCs w:val="21"/>
        </w:rPr>
        <w:t>1</w:t>
      </w:r>
      <w:r w:rsidRPr="0073542F">
        <w:rPr>
          <w:rFonts w:cs="宋体"/>
          <w:kern w:val="0"/>
          <w:szCs w:val="21"/>
        </w:rPr>
        <w:t xml:space="preserve">  </w:t>
      </w:r>
      <w:r w:rsidRPr="0073542F">
        <w:rPr>
          <w:rFonts w:cs="宋体" w:hint="eastAsia"/>
          <w:kern w:val="0"/>
          <w:szCs w:val="21"/>
        </w:rPr>
        <w:t>在钻掘成孔阶段，钻机对钻具施加顺时针方向扭矩和竖向</w:t>
      </w:r>
      <w:r>
        <w:rPr>
          <w:rFonts w:cs="宋体" w:hint="eastAsia"/>
          <w:kern w:val="0"/>
          <w:szCs w:val="21"/>
        </w:rPr>
        <w:t>钻</w:t>
      </w:r>
      <w:r w:rsidRPr="0073542F">
        <w:rPr>
          <w:rFonts w:cs="宋体" w:hint="eastAsia"/>
          <w:kern w:val="0"/>
          <w:szCs w:val="21"/>
        </w:rPr>
        <w:t>压，</w:t>
      </w:r>
      <w:r w:rsidRPr="0073542F">
        <w:rPr>
          <w:rFonts w:hint="eastAsia"/>
          <w:kern w:val="0"/>
          <w:szCs w:val="21"/>
        </w:rPr>
        <w:t>短螺旋挤扩钻具</w:t>
      </w:r>
      <w:r w:rsidRPr="0073542F">
        <w:rPr>
          <w:rFonts w:cs="宋体" w:hint="eastAsia"/>
          <w:kern w:val="0"/>
          <w:szCs w:val="21"/>
        </w:rPr>
        <w:t>下旋</w:t>
      </w:r>
      <w:r>
        <w:rPr>
          <w:rFonts w:cs="宋体" w:hint="eastAsia"/>
          <w:kern w:val="0"/>
          <w:szCs w:val="21"/>
        </w:rPr>
        <w:t>钻掘</w:t>
      </w:r>
      <w:r w:rsidRPr="0073542F">
        <w:rPr>
          <w:rFonts w:cs="宋体" w:hint="eastAsia"/>
          <w:kern w:val="0"/>
          <w:szCs w:val="21"/>
        </w:rPr>
        <w:t>挤土成孔直至达到桩</w:t>
      </w:r>
      <w:r>
        <w:rPr>
          <w:rFonts w:cs="宋体" w:hint="eastAsia"/>
          <w:kern w:val="0"/>
          <w:szCs w:val="21"/>
        </w:rPr>
        <w:t>端</w:t>
      </w:r>
      <w:r w:rsidRPr="0073542F">
        <w:rPr>
          <w:rFonts w:cs="宋体" w:hint="eastAsia"/>
          <w:kern w:val="0"/>
          <w:szCs w:val="21"/>
        </w:rPr>
        <w:t>设计标高；</w:t>
      </w:r>
    </w:p>
    <w:p w:rsidR="004A48B3" w:rsidRDefault="004A48B3" w:rsidP="00A2276A">
      <w:pPr>
        <w:spacing w:line="360" w:lineRule="auto"/>
        <w:ind w:firstLineChars="200" w:firstLine="31680"/>
        <w:rPr>
          <w:rFonts w:cs="宋体"/>
          <w:color w:val="000000"/>
          <w:kern w:val="0"/>
          <w:szCs w:val="21"/>
        </w:rPr>
      </w:pPr>
      <w:r w:rsidRPr="0073542F">
        <w:rPr>
          <w:rFonts w:cs="宋体"/>
          <w:b/>
          <w:kern w:val="0"/>
          <w:szCs w:val="21"/>
        </w:rPr>
        <w:t>2</w:t>
      </w:r>
      <w:r w:rsidRPr="0073542F">
        <w:rPr>
          <w:rFonts w:cs="宋体"/>
          <w:kern w:val="0"/>
          <w:szCs w:val="21"/>
        </w:rPr>
        <w:t xml:space="preserve">  </w:t>
      </w:r>
      <w:r w:rsidRPr="0073542F">
        <w:rPr>
          <w:rFonts w:cs="宋体" w:hint="eastAsia"/>
          <w:kern w:val="0"/>
          <w:szCs w:val="21"/>
        </w:rPr>
        <w:t>钻具达到桩</w:t>
      </w:r>
      <w:r>
        <w:rPr>
          <w:rFonts w:cs="宋体" w:hint="eastAsia"/>
          <w:kern w:val="0"/>
          <w:szCs w:val="21"/>
        </w:rPr>
        <w:t>端</w:t>
      </w:r>
      <w:r w:rsidRPr="0073542F">
        <w:rPr>
          <w:rFonts w:cs="宋体" w:hint="eastAsia"/>
          <w:kern w:val="0"/>
          <w:szCs w:val="21"/>
        </w:rPr>
        <w:t>设计标高后，钻具应保持顺时针方向旋转，</w:t>
      </w:r>
      <w:r w:rsidRPr="0073542F">
        <w:rPr>
          <w:rFonts w:hint="eastAsia"/>
          <w:szCs w:val="21"/>
        </w:rPr>
        <w:t>钻具转速宜为</w:t>
      </w:r>
      <w:r>
        <w:rPr>
          <w:szCs w:val="21"/>
        </w:rPr>
        <w:t>10</w:t>
      </w:r>
      <w:r w:rsidRPr="0073542F">
        <w:rPr>
          <w:szCs w:val="21"/>
        </w:rPr>
        <w:t>r/min</w:t>
      </w:r>
      <w:r w:rsidRPr="0073542F">
        <w:rPr>
          <w:rFonts w:hint="eastAsia"/>
          <w:szCs w:val="21"/>
        </w:rPr>
        <w:t>～</w:t>
      </w:r>
      <w:r w:rsidRPr="0073542F">
        <w:rPr>
          <w:szCs w:val="21"/>
        </w:rPr>
        <w:t>15r/min</w:t>
      </w:r>
      <w:r w:rsidRPr="0073542F">
        <w:rPr>
          <w:rFonts w:hint="eastAsia"/>
          <w:szCs w:val="21"/>
        </w:rPr>
        <w:t>，</w:t>
      </w:r>
      <w:r w:rsidRPr="0073542F">
        <w:rPr>
          <w:rFonts w:cs="宋体" w:hint="eastAsia"/>
          <w:kern w:val="0"/>
          <w:szCs w:val="21"/>
        </w:rPr>
        <w:t>并启动泵送混凝土，待泵送混凝土进入钻具芯管后，开始进行混凝土连续</w:t>
      </w:r>
      <w:r>
        <w:rPr>
          <w:rFonts w:cs="宋体" w:hint="eastAsia"/>
          <w:kern w:val="0"/>
          <w:szCs w:val="21"/>
        </w:rPr>
        <w:t>中心</w:t>
      </w:r>
      <w:r w:rsidRPr="0073542F">
        <w:rPr>
          <w:rFonts w:cs="宋体" w:hint="eastAsia"/>
          <w:kern w:val="0"/>
          <w:szCs w:val="21"/>
        </w:rPr>
        <w:t>压灌并维持钻具顺时针方向旋转，同时缓慢提升钻具。在钻具</w:t>
      </w:r>
      <w:r>
        <w:rPr>
          <w:rFonts w:cs="宋体" w:hint="eastAsia"/>
          <w:kern w:val="0"/>
          <w:szCs w:val="21"/>
        </w:rPr>
        <w:t>上</w:t>
      </w:r>
      <w:r w:rsidRPr="0073542F">
        <w:rPr>
          <w:rFonts w:cs="宋体" w:hint="eastAsia"/>
          <w:kern w:val="0"/>
          <w:szCs w:val="21"/>
        </w:rPr>
        <w:t>旋提升过程中，必须保持混凝土泵连续泵料，钻具提速要与</w:t>
      </w:r>
      <w:r>
        <w:rPr>
          <w:rFonts w:cs="宋体" w:hint="eastAsia"/>
          <w:kern w:val="0"/>
          <w:szCs w:val="21"/>
        </w:rPr>
        <w:t>桩</w:t>
      </w:r>
      <w:r w:rsidRPr="0073542F">
        <w:rPr>
          <w:rFonts w:cs="宋体" w:hint="eastAsia"/>
          <w:kern w:val="0"/>
          <w:szCs w:val="21"/>
        </w:rPr>
        <w:t>孔直径、岩土层性质、混凝土泵送量相匹配</w:t>
      </w:r>
      <w:r>
        <w:rPr>
          <w:rFonts w:cs="宋体" w:hint="eastAsia"/>
          <w:kern w:val="0"/>
          <w:szCs w:val="21"/>
        </w:rPr>
        <w:t>，</w:t>
      </w:r>
      <w:r w:rsidRPr="0073542F">
        <w:rPr>
          <w:rFonts w:cs="宋体" w:hint="eastAsia"/>
          <w:kern w:val="0"/>
          <w:szCs w:val="21"/>
        </w:rPr>
        <w:t>钻具芯管内维持至少</w:t>
      </w:r>
      <w:r w:rsidRPr="0073542F">
        <w:rPr>
          <w:rFonts w:cs="宋体"/>
          <w:kern w:val="0"/>
          <w:szCs w:val="21"/>
        </w:rPr>
        <w:t>2m</w:t>
      </w:r>
      <w:r w:rsidRPr="0073542F">
        <w:rPr>
          <w:rFonts w:cs="宋体" w:hint="eastAsia"/>
          <w:kern w:val="0"/>
          <w:szCs w:val="21"/>
        </w:rPr>
        <w:t>高度的混凝土是实现有压</w:t>
      </w:r>
      <w:r w:rsidRPr="0073542F">
        <w:rPr>
          <w:rFonts w:cs="宋体" w:hint="eastAsia"/>
          <w:color w:val="000000"/>
          <w:kern w:val="0"/>
          <w:szCs w:val="21"/>
        </w:rPr>
        <w:t>灌注的最低要求。</w:t>
      </w:r>
    </w:p>
    <w:p w:rsidR="004A48B3" w:rsidRPr="0073542F" w:rsidRDefault="004A48B3" w:rsidP="00A2276A">
      <w:pPr>
        <w:spacing w:line="360" w:lineRule="auto"/>
        <w:ind w:firstLineChars="200" w:firstLine="31680"/>
        <w:rPr>
          <w:rFonts w:cs="宋体"/>
          <w:kern w:val="0"/>
          <w:szCs w:val="21"/>
        </w:rPr>
      </w:pPr>
      <w:r>
        <w:rPr>
          <w:rFonts w:cs="宋体"/>
          <w:b/>
          <w:kern w:val="0"/>
          <w:szCs w:val="21"/>
        </w:rPr>
        <w:t>3</w:t>
      </w:r>
      <w:r w:rsidRPr="0073542F">
        <w:rPr>
          <w:rFonts w:cs="宋体"/>
          <w:kern w:val="0"/>
          <w:szCs w:val="21"/>
        </w:rPr>
        <w:t xml:space="preserve">  </w:t>
      </w:r>
      <w:r w:rsidRPr="0073542F">
        <w:rPr>
          <w:rFonts w:cs="宋体" w:hint="eastAsia"/>
          <w:color w:val="000000"/>
          <w:kern w:val="0"/>
          <w:szCs w:val="21"/>
        </w:rPr>
        <w:t>在具有承压水或高水位的粉细砂地层中施工时，混凝土压灌必须连续进行、不得中断。除考虑混凝土泵型号外，钻具提升速度应根据成桩直径及地层条件</w:t>
      </w:r>
      <w:r>
        <w:rPr>
          <w:rFonts w:cs="宋体" w:hint="eastAsia"/>
          <w:color w:val="000000"/>
          <w:kern w:val="0"/>
          <w:szCs w:val="21"/>
        </w:rPr>
        <w:t>控制</w:t>
      </w:r>
      <w:r w:rsidRPr="0073542F">
        <w:rPr>
          <w:rFonts w:cs="宋体" w:hint="eastAsia"/>
          <w:color w:val="000000"/>
          <w:kern w:val="0"/>
          <w:szCs w:val="21"/>
        </w:rPr>
        <w:t>，</w:t>
      </w:r>
      <w:r>
        <w:rPr>
          <w:rFonts w:cs="宋体" w:hint="eastAsia"/>
          <w:color w:val="000000"/>
          <w:kern w:val="0"/>
          <w:szCs w:val="21"/>
        </w:rPr>
        <w:t>工程经验表明</w:t>
      </w:r>
      <w:r w:rsidRPr="0073542F">
        <w:rPr>
          <w:rFonts w:cs="宋体" w:hint="eastAsia"/>
          <w:color w:val="000000"/>
          <w:kern w:val="0"/>
          <w:szCs w:val="21"/>
        </w:rPr>
        <w:t>提钻速度与成桩直径具有良好的相关性，建议</w:t>
      </w:r>
      <w:r>
        <w:rPr>
          <w:rFonts w:cs="宋体" w:hint="eastAsia"/>
          <w:color w:val="000000"/>
          <w:kern w:val="0"/>
          <w:szCs w:val="21"/>
        </w:rPr>
        <w:t>的</w:t>
      </w:r>
      <w:r w:rsidRPr="0073542F">
        <w:rPr>
          <w:rFonts w:cs="宋体" w:hint="eastAsia"/>
          <w:color w:val="000000"/>
          <w:kern w:val="0"/>
          <w:szCs w:val="21"/>
        </w:rPr>
        <w:t>参考值</w:t>
      </w:r>
      <w:r>
        <w:rPr>
          <w:rFonts w:cs="宋体" w:hint="eastAsia"/>
          <w:color w:val="000000"/>
          <w:kern w:val="0"/>
          <w:szCs w:val="21"/>
        </w:rPr>
        <w:t>为</w:t>
      </w:r>
      <w:r w:rsidRPr="0073542F">
        <w:rPr>
          <w:rFonts w:cs="宋体" w:hint="eastAsia"/>
          <w:color w:val="000000"/>
          <w:kern w:val="0"/>
          <w:szCs w:val="21"/>
        </w:rPr>
        <w:t>：桩径</w:t>
      </w:r>
      <w:r w:rsidRPr="0073542F">
        <w:rPr>
          <w:rFonts w:cs="宋体"/>
          <w:color w:val="000000"/>
          <w:kern w:val="0"/>
          <w:szCs w:val="21"/>
        </w:rPr>
        <w:t>400mm</w:t>
      </w:r>
      <w:r w:rsidRPr="0073542F">
        <w:rPr>
          <w:rFonts w:cs="宋体" w:hint="eastAsia"/>
          <w:color w:val="000000"/>
          <w:kern w:val="0"/>
          <w:szCs w:val="21"/>
        </w:rPr>
        <w:t>时提钻速度宜取</w:t>
      </w:r>
      <w:r w:rsidRPr="0073542F">
        <w:rPr>
          <w:rFonts w:cs="宋体"/>
          <w:color w:val="000000"/>
          <w:kern w:val="0"/>
          <w:szCs w:val="21"/>
        </w:rPr>
        <w:t>2m</w:t>
      </w:r>
      <w:r w:rsidRPr="0073542F">
        <w:rPr>
          <w:color w:val="000000"/>
          <w:szCs w:val="21"/>
        </w:rPr>
        <w:t>/min</w:t>
      </w:r>
      <w:r w:rsidRPr="0073542F">
        <w:rPr>
          <w:rFonts w:cs="宋体" w:hint="eastAsia"/>
          <w:color w:val="000000"/>
          <w:kern w:val="0"/>
          <w:szCs w:val="21"/>
        </w:rPr>
        <w:t>～</w:t>
      </w:r>
      <w:r w:rsidRPr="0073542F">
        <w:rPr>
          <w:rFonts w:cs="宋体"/>
          <w:color w:val="000000"/>
          <w:kern w:val="0"/>
          <w:szCs w:val="21"/>
        </w:rPr>
        <w:t>3m</w:t>
      </w:r>
      <w:r w:rsidRPr="0073542F">
        <w:rPr>
          <w:color w:val="000000"/>
          <w:szCs w:val="21"/>
        </w:rPr>
        <w:t>/min</w:t>
      </w:r>
      <w:r w:rsidRPr="0073542F">
        <w:rPr>
          <w:rFonts w:cs="宋体" w:hint="eastAsia"/>
          <w:color w:val="000000"/>
          <w:kern w:val="0"/>
          <w:szCs w:val="21"/>
        </w:rPr>
        <w:t>，桩径</w:t>
      </w:r>
      <w:r w:rsidRPr="0073542F">
        <w:rPr>
          <w:rFonts w:cs="宋体"/>
          <w:color w:val="000000"/>
          <w:kern w:val="0"/>
          <w:szCs w:val="21"/>
        </w:rPr>
        <w:t>500mm</w:t>
      </w:r>
      <w:r w:rsidRPr="0073542F">
        <w:rPr>
          <w:rFonts w:cs="宋体" w:hint="eastAsia"/>
          <w:color w:val="000000"/>
          <w:kern w:val="0"/>
          <w:szCs w:val="21"/>
        </w:rPr>
        <w:t>时提钻速度宜取</w:t>
      </w:r>
      <w:r w:rsidRPr="0073542F">
        <w:rPr>
          <w:rFonts w:cs="宋体"/>
          <w:color w:val="000000"/>
          <w:kern w:val="0"/>
          <w:szCs w:val="21"/>
        </w:rPr>
        <w:t>1.5m</w:t>
      </w:r>
      <w:r w:rsidRPr="0073542F">
        <w:rPr>
          <w:color w:val="000000"/>
          <w:szCs w:val="21"/>
        </w:rPr>
        <w:t>/min</w:t>
      </w:r>
      <w:r w:rsidRPr="0073542F">
        <w:rPr>
          <w:rFonts w:hint="eastAsia"/>
          <w:color w:val="000000"/>
          <w:szCs w:val="21"/>
        </w:rPr>
        <w:t>～</w:t>
      </w:r>
      <w:r w:rsidRPr="0073542F">
        <w:rPr>
          <w:color w:val="000000"/>
          <w:szCs w:val="21"/>
        </w:rPr>
        <w:t>2m/min</w:t>
      </w:r>
      <w:r w:rsidRPr="0073542F">
        <w:rPr>
          <w:rFonts w:cs="宋体"/>
          <w:color w:val="000000"/>
          <w:kern w:val="0"/>
          <w:szCs w:val="21"/>
        </w:rPr>
        <w:t xml:space="preserve">, </w:t>
      </w:r>
      <w:r w:rsidRPr="0073542F">
        <w:rPr>
          <w:rFonts w:cs="宋体" w:hint="eastAsia"/>
          <w:color w:val="000000"/>
          <w:kern w:val="0"/>
          <w:szCs w:val="21"/>
        </w:rPr>
        <w:t>桩径</w:t>
      </w:r>
      <w:r w:rsidRPr="0073542F">
        <w:rPr>
          <w:rFonts w:cs="宋体"/>
          <w:color w:val="000000"/>
          <w:kern w:val="0"/>
          <w:szCs w:val="21"/>
        </w:rPr>
        <w:t>600mm</w:t>
      </w:r>
      <w:r w:rsidRPr="0073542F">
        <w:rPr>
          <w:rFonts w:cs="宋体" w:hint="eastAsia"/>
          <w:color w:val="000000"/>
          <w:kern w:val="0"/>
          <w:szCs w:val="21"/>
        </w:rPr>
        <w:t>时提钻速度宜取</w:t>
      </w:r>
      <w:r>
        <w:rPr>
          <w:rFonts w:cs="宋体"/>
          <w:color w:val="000000"/>
          <w:kern w:val="0"/>
          <w:szCs w:val="21"/>
        </w:rPr>
        <w:t xml:space="preserve">   </w:t>
      </w:r>
      <w:r w:rsidRPr="0073542F">
        <w:rPr>
          <w:rFonts w:cs="宋体"/>
          <w:color w:val="000000"/>
          <w:kern w:val="0"/>
          <w:szCs w:val="21"/>
        </w:rPr>
        <w:t>1</w:t>
      </w:r>
      <w:r w:rsidRPr="0073542F">
        <w:rPr>
          <w:color w:val="000000"/>
          <w:szCs w:val="21"/>
        </w:rPr>
        <w:t>m/min</w:t>
      </w:r>
      <w:r w:rsidRPr="0073542F">
        <w:rPr>
          <w:rFonts w:hint="eastAsia"/>
          <w:color w:val="000000"/>
          <w:szCs w:val="21"/>
        </w:rPr>
        <w:t>～</w:t>
      </w:r>
      <w:r w:rsidRPr="0073542F">
        <w:rPr>
          <w:color w:val="000000"/>
          <w:szCs w:val="21"/>
        </w:rPr>
        <w:t xml:space="preserve">1.5m/min, </w:t>
      </w:r>
      <w:r w:rsidRPr="0073542F">
        <w:rPr>
          <w:rFonts w:hint="eastAsia"/>
          <w:color w:val="000000"/>
          <w:szCs w:val="21"/>
        </w:rPr>
        <w:t>桩径</w:t>
      </w:r>
      <w:r w:rsidRPr="0073542F">
        <w:rPr>
          <w:color w:val="000000"/>
          <w:szCs w:val="21"/>
        </w:rPr>
        <w:t>700mm</w:t>
      </w:r>
      <w:r w:rsidRPr="0073542F">
        <w:rPr>
          <w:rFonts w:hint="eastAsia"/>
          <w:color w:val="000000"/>
          <w:szCs w:val="21"/>
        </w:rPr>
        <w:t>时提钻速度宜小于</w:t>
      </w:r>
      <w:r w:rsidRPr="0073542F">
        <w:rPr>
          <w:color w:val="000000"/>
          <w:szCs w:val="21"/>
        </w:rPr>
        <w:t>1m/min</w:t>
      </w:r>
      <w:r w:rsidRPr="0073542F">
        <w:rPr>
          <w:rFonts w:hint="eastAsia"/>
          <w:color w:val="000000"/>
          <w:szCs w:val="21"/>
        </w:rPr>
        <w:t>。</w:t>
      </w:r>
      <w:r w:rsidRPr="0073542F">
        <w:rPr>
          <w:rFonts w:cs="宋体" w:hint="eastAsia"/>
          <w:color w:val="000000"/>
          <w:kern w:val="0"/>
          <w:szCs w:val="21"/>
        </w:rPr>
        <w:t>对于淤泥或淤泥质土地层以及具有承压水地层，应适当放慢提钻速度，钻具芯管内的混凝土</w:t>
      </w:r>
      <w:r>
        <w:rPr>
          <w:rFonts w:cs="宋体" w:hint="eastAsia"/>
          <w:color w:val="000000"/>
          <w:kern w:val="0"/>
          <w:szCs w:val="21"/>
        </w:rPr>
        <w:t>存留</w:t>
      </w:r>
      <w:r w:rsidRPr="0073542F">
        <w:rPr>
          <w:rFonts w:cs="宋体" w:hint="eastAsia"/>
          <w:color w:val="000000"/>
          <w:kern w:val="0"/>
          <w:szCs w:val="21"/>
        </w:rPr>
        <w:t>高度</w:t>
      </w:r>
      <w:r>
        <w:rPr>
          <w:rFonts w:cs="宋体" w:hint="eastAsia"/>
          <w:color w:val="000000"/>
          <w:kern w:val="0"/>
          <w:szCs w:val="21"/>
        </w:rPr>
        <w:t>也</w:t>
      </w:r>
      <w:r w:rsidRPr="0073542F">
        <w:rPr>
          <w:rFonts w:cs="宋体" w:hint="eastAsia"/>
          <w:color w:val="000000"/>
          <w:kern w:val="0"/>
          <w:szCs w:val="21"/>
        </w:rPr>
        <w:t>应增加；</w:t>
      </w:r>
      <w:r w:rsidRPr="0073542F">
        <w:rPr>
          <w:rFonts w:hint="eastAsia"/>
          <w:szCs w:val="21"/>
        </w:rPr>
        <w:t>当钻具</w:t>
      </w:r>
      <w:r>
        <w:rPr>
          <w:rFonts w:hint="eastAsia"/>
          <w:szCs w:val="21"/>
        </w:rPr>
        <w:t>底端</w:t>
      </w:r>
      <w:r w:rsidRPr="0073542F">
        <w:rPr>
          <w:rFonts w:hint="eastAsia"/>
          <w:szCs w:val="21"/>
        </w:rPr>
        <w:t>距桩顶设计标高</w:t>
      </w:r>
      <w:r w:rsidRPr="0073542F">
        <w:rPr>
          <w:szCs w:val="21"/>
        </w:rPr>
        <w:t>1m</w:t>
      </w:r>
      <w:r w:rsidRPr="0073542F">
        <w:rPr>
          <w:rFonts w:hint="eastAsia"/>
          <w:szCs w:val="21"/>
        </w:rPr>
        <w:t>左右时可以停止混凝土泵送，并由钻具芯管中剩余混凝土继续进行桩孔灌注；根据欧洲、美国和澳大利亚的施工经验，</w:t>
      </w:r>
      <w:r>
        <w:rPr>
          <w:rFonts w:hint="eastAsia"/>
          <w:szCs w:val="21"/>
        </w:rPr>
        <w:t>短螺旋挤土灌注桩施工大多</w:t>
      </w:r>
      <w:r w:rsidRPr="0073542F">
        <w:rPr>
          <w:rFonts w:hint="eastAsia"/>
          <w:szCs w:val="21"/>
        </w:rPr>
        <w:t>要求采用满管有压灌注混凝土，</w:t>
      </w:r>
      <w:r>
        <w:rPr>
          <w:rFonts w:hint="eastAsia"/>
          <w:szCs w:val="21"/>
        </w:rPr>
        <w:t>因此，需要</w:t>
      </w:r>
      <w:r w:rsidRPr="0073542F">
        <w:rPr>
          <w:rFonts w:hint="eastAsia"/>
          <w:szCs w:val="21"/>
        </w:rPr>
        <w:t>通过数字</w:t>
      </w:r>
      <w:r>
        <w:rPr>
          <w:rFonts w:hint="eastAsia"/>
          <w:szCs w:val="21"/>
        </w:rPr>
        <w:t>化</w:t>
      </w:r>
      <w:r w:rsidRPr="0073542F">
        <w:rPr>
          <w:rFonts w:hint="eastAsia"/>
          <w:szCs w:val="21"/>
        </w:rPr>
        <w:t>施工信息采集与管理应用系统对混凝土的泵送数量与泵送压力进行全程</w:t>
      </w:r>
      <w:r>
        <w:rPr>
          <w:rFonts w:hint="eastAsia"/>
          <w:szCs w:val="21"/>
        </w:rPr>
        <w:t>监测和</w:t>
      </w:r>
      <w:r w:rsidRPr="0073542F">
        <w:rPr>
          <w:rFonts w:hint="eastAsia"/>
          <w:szCs w:val="21"/>
        </w:rPr>
        <w:t>控制；</w:t>
      </w:r>
    </w:p>
    <w:p w:rsidR="004A48B3" w:rsidRPr="0073542F" w:rsidRDefault="004A48B3" w:rsidP="00A2276A">
      <w:pPr>
        <w:spacing w:line="360" w:lineRule="auto"/>
        <w:ind w:firstLineChars="200" w:firstLine="31680"/>
        <w:rPr>
          <w:rFonts w:cs="宋体"/>
          <w:kern w:val="0"/>
          <w:szCs w:val="21"/>
        </w:rPr>
      </w:pPr>
      <w:r>
        <w:rPr>
          <w:rFonts w:cs="宋体"/>
          <w:b/>
          <w:kern w:val="0"/>
          <w:szCs w:val="21"/>
        </w:rPr>
        <w:t>4</w:t>
      </w:r>
      <w:r w:rsidRPr="0073542F">
        <w:rPr>
          <w:rFonts w:cs="宋体"/>
          <w:b/>
          <w:kern w:val="0"/>
          <w:szCs w:val="21"/>
        </w:rPr>
        <w:t xml:space="preserve"> </w:t>
      </w:r>
      <w:r w:rsidRPr="0073542F">
        <w:rPr>
          <w:rFonts w:cs="宋体"/>
          <w:kern w:val="0"/>
          <w:szCs w:val="21"/>
        </w:rPr>
        <w:t xml:space="preserve"> </w:t>
      </w:r>
      <w:r w:rsidRPr="0073542F">
        <w:rPr>
          <w:rFonts w:cs="宋体" w:hint="eastAsia"/>
          <w:kern w:val="0"/>
          <w:szCs w:val="21"/>
        </w:rPr>
        <w:t>混凝土灌注前需检查泵送混凝土的塌落度，塌落度宜控制在</w:t>
      </w:r>
      <w:r w:rsidRPr="0073542F">
        <w:rPr>
          <w:rFonts w:cs="宋体"/>
          <w:kern w:val="0"/>
          <w:szCs w:val="21"/>
        </w:rPr>
        <w:t>180mm</w:t>
      </w:r>
      <w:r w:rsidRPr="0073542F">
        <w:rPr>
          <w:rFonts w:cs="宋体" w:hint="eastAsia"/>
          <w:kern w:val="0"/>
          <w:szCs w:val="21"/>
        </w:rPr>
        <w:t>～</w:t>
      </w:r>
      <w:r w:rsidRPr="0073542F">
        <w:rPr>
          <w:rFonts w:cs="宋体"/>
          <w:kern w:val="0"/>
          <w:szCs w:val="21"/>
        </w:rPr>
        <w:t>2</w:t>
      </w:r>
      <w:r>
        <w:rPr>
          <w:rFonts w:cs="宋体"/>
          <w:kern w:val="0"/>
          <w:szCs w:val="21"/>
        </w:rPr>
        <w:t>2</w:t>
      </w:r>
      <w:r w:rsidRPr="0073542F">
        <w:rPr>
          <w:rFonts w:cs="宋体"/>
          <w:kern w:val="0"/>
          <w:szCs w:val="21"/>
        </w:rPr>
        <w:t>0mm</w:t>
      </w:r>
      <w:r w:rsidRPr="0073542F">
        <w:rPr>
          <w:rFonts w:cs="宋体" w:hint="eastAsia"/>
          <w:kern w:val="0"/>
          <w:szCs w:val="21"/>
        </w:rPr>
        <w:t>范围内。</w:t>
      </w:r>
    </w:p>
    <w:p w:rsidR="004A48B3" w:rsidRPr="0073542F" w:rsidRDefault="004A48B3" w:rsidP="00FF3E1E">
      <w:pPr>
        <w:keepNext/>
        <w:autoSpaceDE w:val="0"/>
        <w:autoSpaceDN w:val="0"/>
        <w:adjustRightInd w:val="0"/>
        <w:spacing w:beforeLines="100" w:line="360" w:lineRule="auto"/>
        <w:jc w:val="center"/>
        <w:rPr>
          <w:rFonts w:cs="宋体"/>
          <w:kern w:val="0"/>
          <w:sz w:val="28"/>
          <w:szCs w:val="28"/>
        </w:rPr>
      </w:pPr>
      <w:r w:rsidRPr="0073542F">
        <w:rPr>
          <w:kern w:val="0"/>
          <w:sz w:val="28"/>
          <w:szCs w:val="28"/>
        </w:rPr>
        <w:fldChar w:fldCharType="begin"/>
      </w:r>
      <w:r w:rsidRPr="0073542F">
        <w:rPr>
          <w:kern w:val="0"/>
          <w:sz w:val="28"/>
          <w:szCs w:val="28"/>
        </w:rPr>
        <w:instrText xml:space="preserve"> = 3 \* ROMAN </w:instrText>
      </w:r>
      <w:r w:rsidRPr="0073542F">
        <w:rPr>
          <w:kern w:val="0"/>
          <w:sz w:val="28"/>
          <w:szCs w:val="28"/>
        </w:rPr>
        <w:fldChar w:fldCharType="separate"/>
      </w:r>
      <w:r w:rsidRPr="0073542F">
        <w:rPr>
          <w:kern w:val="0"/>
          <w:sz w:val="28"/>
          <w:szCs w:val="28"/>
        </w:rPr>
        <w:t>III</w:t>
      </w:r>
      <w:r w:rsidRPr="0073542F">
        <w:rPr>
          <w:kern w:val="0"/>
          <w:sz w:val="28"/>
          <w:szCs w:val="28"/>
        </w:rPr>
        <w:fldChar w:fldCharType="end"/>
      </w:r>
      <w:r w:rsidRPr="0073542F">
        <w:rPr>
          <w:rFonts w:cs="宋体"/>
          <w:kern w:val="0"/>
          <w:sz w:val="28"/>
          <w:szCs w:val="28"/>
        </w:rPr>
        <w:t xml:space="preserve">  </w:t>
      </w:r>
      <w:r w:rsidRPr="0073542F">
        <w:rPr>
          <w:rFonts w:cs="宋体" w:hint="eastAsia"/>
          <w:kern w:val="0"/>
          <w:sz w:val="28"/>
          <w:szCs w:val="28"/>
        </w:rPr>
        <w:t>钢筋笼制作与安装</w:t>
      </w:r>
    </w:p>
    <w:p w:rsidR="004A48B3" w:rsidRPr="0073542F" w:rsidRDefault="004A48B3" w:rsidP="00AC65EA">
      <w:pPr>
        <w:spacing w:line="360" w:lineRule="auto"/>
        <w:rPr>
          <w:rFonts w:cs="宋体"/>
          <w:kern w:val="0"/>
          <w:szCs w:val="21"/>
        </w:rPr>
      </w:pPr>
      <w:r w:rsidRPr="0073542F">
        <w:rPr>
          <w:b/>
          <w:kern w:val="0"/>
          <w:szCs w:val="21"/>
        </w:rPr>
        <w:t>5.4.14</w:t>
      </w:r>
      <w:r w:rsidRPr="0073542F">
        <w:rPr>
          <w:rFonts w:cs="宋体"/>
          <w:kern w:val="0"/>
          <w:szCs w:val="21"/>
        </w:rPr>
        <w:t xml:space="preserve">  </w:t>
      </w:r>
      <w:r w:rsidRPr="0073542F">
        <w:rPr>
          <w:rFonts w:cs="宋体" w:hint="eastAsia"/>
          <w:kern w:val="0"/>
          <w:szCs w:val="21"/>
        </w:rPr>
        <w:t>后插钢筋笼</w:t>
      </w:r>
      <w:r>
        <w:rPr>
          <w:rFonts w:cs="宋体" w:hint="eastAsia"/>
          <w:kern w:val="0"/>
          <w:szCs w:val="21"/>
        </w:rPr>
        <w:t>施工</w:t>
      </w:r>
      <w:r w:rsidRPr="0073542F">
        <w:rPr>
          <w:rFonts w:cs="宋体" w:hint="eastAsia"/>
          <w:kern w:val="0"/>
          <w:szCs w:val="21"/>
        </w:rPr>
        <w:t>工序应在桩身混凝土压灌结束后立即实施，其</w:t>
      </w:r>
      <w:r>
        <w:rPr>
          <w:rFonts w:cs="宋体" w:hint="eastAsia"/>
          <w:kern w:val="0"/>
          <w:szCs w:val="21"/>
        </w:rPr>
        <w:t>施工</w:t>
      </w:r>
      <w:r w:rsidRPr="0073542F">
        <w:rPr>
          <w:rFonts w:cs="宋体" w:hint="eastAsia"/>
          <w:kern w:val="0"/>
          <w:szCs w:val="21"/>
        </w:rPr>
        <w:t>工艺措施包括以下几</w:t>
      </w:r>
      <w:r>
        <w:rPr>
          <w:rFonts w:cs="宋体" w:hint="eastAsia"/>
          <w:kern w:val="0"/>
          <w:szCs w:val="21"/>
        </w:rPr>
        <w:t>个步骤</w:t>
      </w:r>
      <w:r w:rsidRPr="0073542F">
        <w:rPr>
          <w:rFonts w:cs="宋体" w:hint="eastAsia"/>
          <w:kern w:val="0"/>
          <w:szCs w:val="21"/>
        </w:rPr>
        <w:t>：</w:t>
      </w:r>
    </w:p>
    <w:p w:rsidR="004A48B3" w:rsidRPr="0073542F" w:rsidRDefault="004A48B3" w:rsidP="00A2276A">
      <w:pPr>
        <w:pStyle w:val="List5"/>
        <w:ind w:left="0" w:firstLineChars="200" w:firstLine="31680"/>
        <w:rPr>
          <w:szCs w:val="21"/>
        </w:rPr>
      </w:pPr>
      <w:r w:rsidRPr="0073542F">
        <w:rPr>
          <w:rFonts w:cs="宋体"/>
          <w:b/>
          <w:kern w:val="0"/>
          <w:szCs w:val="21"/>
        </w:rPr>
        <w:t>1</w:t>
      </w:r>
      <w:r w:rsidRPr="0073542F">
        <w:rPr>
          <w:rFonts w:cs="宋体"/>
          <w:kern w:val="0"/>
          <w:szCs w:val="21"/>
        </w:rPr>
        <w:t xml:space="preserve">  </w:t>
      </w:r>
      <w:r w:rsidRPr="0073542F">
        <w:rPr>
          <w:rFonts w:hint="eastAsia"/>
          <w:szCs w:val="21"/>
        </w:rPr>
        <w:t>在钢筋笼搬运、吊装和</w:t>
      </w:r>
      <w:r>
        <w:rPr>
          <w:rFonts w:hint="eastAsia"/>
          <w:szCs w:val="21"/>
        </w:rPr>
        <w:t>沉</w:t>
      </w:r>
      <w:r w:rsidRPr="0073542F">
        <w:rPr>
          <w:rFonts w:hint="eastAsia"/>
          <w:szCs w:val="21"/>
        </w:rPr>
        <w:t>放过程中，应采取措施防止钢筋笼弯曲、扭转变形；</w:t>
      </w:r>
    </w:p>
    <w:p w:rsidR="004A48B3" w:rsidRPr="0073542F" w:rsidRDefault="004A48B3" w:rsidP="00A2276A">
      <w:pPr>
        <w:spacing w:line="360" w:lineRule="auto"/>
        <w:ind w:firstLineChars="200" w:firstLine="31680"/>
        <w:rPr>
          <w:szCs w:val="21"/>
        </w:rPr>
      </w:pPr>
      <w:r w:rsidRPr="0073542F">
        <w:rPr>
          <w:rFonts w:cs="宋体"/>
          <w:b/>
          <w:kern w:val="0"/>
          <w:szCs w:val="21"/>
        </w:rPr>
        <w:t>2</w:t>
      </w:r>
      <w:r w:rsidRPr="0073542F">
        <w:rPr>
          <w:rFonts w:cs="宋体"/>
          <w:kern w:val="0"/>
          <w:szCs w:val="21"/>
        </w:rPr>
        <w:t xml:space="preserve">  </w:t>
      </w:r>
      <w:r w:rsidRPr="0073542F">
        <w:rPr>
          <w:rFonts w:hint="eastAsia"/>
          <w:szCs w:val="21"/>
        </w:rPr>
        <w:t>钢筋笼沉放宜利用钻机副卷扬机和钢筋笼</w:t>
      </w:r>
      <w:r>
        <w:rPr>
          <w:rFonts w:hint="eastAsia"/>
          <w:szCs w:val="21"/>
        </w:rPr>
        <w:t>振动插筋器</w:t>
      </w:r>
      <w:r w:rsidRPr="0073542F">
        <w:rPr>
          <w:rFonts w:hint="eastAsia"/>
          <w:szCs w:val="21"/>
        </w:rPr>
        <w:t>配合进行；</w:t>
      </w:r>
    </w:p>
    <w:p w:rsidR="004A48B3" w:rsidRPr="0073542F" w:rsidRDefault="004A48B3" w:rsidP="00A2276A">
      <w:pPr>
        <w:pStyle w:val="List5"/>
        <w:ind w:left="0" w:firstLineChars="200" w:firstLine="31680"/>
        <w:rPr>
          <w:szCs w:val="21"/>
        </w:rPr>
      </w:pPr>
      <w:r w:rsidRPr="0073542F">
        <w:rPr>
          <w:rFonts w:cs="宋体"/>
          <w:b/>
          <w:kern w:val="0"/>
          <w:szCs w:val="21"/>
        </w:rPr>
        <w:t>3</w:t>
      </w:r>
      <w:r w:rsidRPr="0073542F">
        <w:rPr>
          <w:rFonts w:cs="宋体"/>
          <w:kern w:val="0"/>
          <w:szCs w:val="21"/>
        </w:rPr>
        <w:t xml:space="preserve">  </w:t>
      </w:r>
      <w:r w:rsidRPr="0073542F">
        <w:rPr>
          <w:rFonts w:hint="eastAsia"/>
          <w:szCs w:val="21"/>
        </w:rPr>
        <w:t>振动插</w:t>
      </w:r>
      <w:r>
        <w:rPr>
          <w:rFonts w:hint="eastAsia"/>
          <w:szCs w:val="21"/>
        </w:rPr>
        <w:t>筋</w:t>
      </w:r>
      <w:r w:rsidRPr="0073542F">
        <w:rPr>
          <w:rFonts w:hint="eastAsia"/>
          <w:szCs w:val="21"/>
        </w:rPr>
        <w:t>装置可由低频率、大能量振动锤和传力导杆组成，传力导杆的直径和长度应根据钢筋笼的长度</w:t>
      </w:r>
      <w:r>
        <w:rPr>
          <w:rFonts w:hint="eastAsia"/>
          <w:szCs w:val="21"/>
        </w:rPr>
        <w:t>和直径</w:t>
      </w:r>
      <w:r w:rsidRPr="0073542F">
        <w:rPr>
          <w:rFonts w:hint="eastAsia"/>
          <w:szCs w:val="21"/>
        </w:rPr>
        <w:t>确定，振动插放工艺应进行试验以保证钢筋笼能够</w:t>
      </w:r>
      <w:r>
        <w:rPr>
          <w:rFonts w:hint="eastAsia"/>
          <w:szCs w:val="21"/>
        </w:rPr>
        <w:t>顺利</w:t>
      </w:r>
      <w:r w:rsidRPr="0073542F">
        <w:rPr>
          <w:rFonts w:hint="eastAsia"/>
          <w:szCs w:val="21"/>
        </w:rPr>
        <w:t>插放到设计深度；</w:t>
      </w:r>
    </w:p>
    <w:p w:rsidR="004A48B3" w:rsidRPr="0073542F" w:rsidRDefault="004A48B3" w:rsidP="00A2276A">
      <w:pPr>
        <w:pStyle w:val="List5"/>
        <w:ind w:left="0" w:firstLineChars="200" w:firstLine="31680"/>
        <w:rPr>
          <w:szCs w:val="21"/>
        </w:rPr>
      </w:pPr>
      <w:r w:rsidRPr="0073542F">
        <w:rPr>
          <w:rFonts w:cs="宋体"/>
          <w:b/>
          <w:kern w:val="0"/>
          <w:szCs w:val="21"/>
        </w:rPr>
        <w:t xml:space="preserve">4  </w:t>
      </w:r>
      <w:r w:rsidRPr="0073542F">
        <w:rPr>
          <w:rFonts w:hint="eastAsia"/>
          <w:szCs w:val="21"/>
        </w:rPr>
        <w:t>沉放钢筋笼时，应将</w:t>
      </w:r>
      <w:r>
        <w:rPr>
          <w:rFonts w:hint="eastAsia"/>
          <w:szCs w:val="21"/>
        </w:rPr>
        <w:t>振</w:t>
      </w:r>
      <w:r w:rsidRPr="0073542F">
        <w:rPr>
          <w:rFonts w:hint="eastAsia"/>
          <w:szCs w:val="21"/>
        </w:rPr>
        <w:t>动插</w:t>
      </w:r>
      <w:r>
        <w:rPr>
          <w:rFonts w:hint="eastAsia"/>
          <w:szCs w:val="21"/>
        </w:rPr>
        <w:t>筋</w:t>
      </w:r>
      <w:r w:rsidRPr="0073542F">
        <w:rPr>
          <w:rFonts w:hint="eastAsia"/>
          <w:szCs w:val="21"/>
        </w:rPr>
        <w:t>装置的传力导杆穿入钢筋笼内一同下放，钢筋笼</w:t>
      </w:r>
      <w:r>
        <w:rPr>
          <w:rFonts w:hint="eastAsia"/>
          <w:szCs w:val="21"/>
        </w:rPr>
        <w:t>沉</w:t>
      </w:r>
      <w:r w:rsidRPr="0073542F">
        <w:rPr>
          <w:rFonts w:hint="eastAsia"/>
          <w:szCs w:val="21"/>
        </w:rPr>
        <w:t>入桩身混凝土后先依靠自重下沉，</w:t>
      </w:r>
      <w:r>
        <w:rPr>
          <w:rFonts w:hint="eastAsia"/>
          <w:szCs w:val="21"/>
        </w:rPr>
        <w:t>当</w:t>
      </w:r>
      <w:r w:rsidRPr="0073542F">
        <w:rPr>
          <w:rFonts w:hint="eastAsia"/>
          <w:szCs w:val="21"/>
        </w:rPr>
        <w:t>钢筋笼下沉缓慢或停顿时，启动振动锤通过传力导杆</w:t>
      </w:r>
      <w:r>
        <w:rPr>
          <w:rFonts w:hint="eastAsia"/>
          <w:szCs w:val="21"/>
        </w:rPr>
        <w:t>进行</w:t>
      </w:r>
      <w:r w:rsidRPr="0073542F">
        <w:rPr>
          <w:rFonts w:hint="eastAsia"/>
          <w:szCs w:val="21"/>
        </w:rPr>
        <w:t>振动</w:t>
      </w:r>
      <w:r>
        <w:rPr>
          <w:rFonts w:hint="eastAsia"/>
          <w:szCs w:val="21"/>
        </w:rPr>
        <w:t>沉</w:t>
      </w:r>
      <w:r w:rsidRPr="0073542F">
        <w:rPr>
          <w:rFonts w:hint="eastAsia"/>
          <w:szCs w:val="21"/>
        </w:rPr>
        <w:t>放，并随时监控钢筋笼顶部标高；</w:t>
      </w:r>
    </w:p>
    <w:p w:rsidR="004A48B3" w:rsidRDefault="004A48B3" w:rsidP="00A2276A">
      <w:pPr>
        <w:pStyle w:val="List5"/>
        <w:ind w:left="0" w:firstLineChars="200" w:firstLine="31680"/>
        <w:rPr>
          <w:rFonts w:cs="宋体"/>
          <w:kern w:val="0"/>
          <w:szCs w:val="21"/>
        </w:rPr>
      </w:pPr>
      <w:r w:rsidRPr="0073542F">
        <w:rPr>
          <w:rFonts w:cs="宋体"/>
          <w:b/>
          <w:kern w:val="0"/>
          <w:szCs w:val="21"/>
        </w:rPr>
        <w:t xml:space="preserve">5  </w:t>
      </w:r>
      <w:r>
        <w:rPr>
          <w:rFonts w:cs="宋体" w:hint="eastAsia"/>
          <w:kern w:val="0"/>
          <w:szCs w:val="21"/>
        </w:rPr>
        <w:t>钢筋笼沉放就位后，应立即按设计标高固定钢筋笼；</w:t>
      </w:r>
    </w:p>
    <w:p w:rsidR="004A48B3" w:rsidRPr="0073542F" w:rsidRDefault="004A48B3" w:rsidP="00A2276A">
      <w:pPr>
        <w:pStyle w:val="List5"/>
        <w:ind w:left="0" w:firstLineChars="200" w:firstLine="31680"/>
        <w:rPr>
          <w:szCs w:val="21"/>
        </w:rPr>
      </w:pPr>
      <w:r>
        <w:rPr>
          <w:rFonts w:cs="宋体"/>
          <w:b/>
          <w:kern w:val="0"/>
          <w:szCs w:val="21"/>
        </w:rPr>
        <w:t>6</w:t>
      </w:r>
      <w:r w:rsidRPr="0073542F">
        <w:rPr>
          <w:rFonts w:cs="宋体"/>
          <w:b/>
          <w:kern w:val="0"/>
          <w:szCs w:val="21"/>
        </w:rPr>
        <w:t xml:space="preserve">  </w:t>
      </w:r>
      <w:r w:rsidRPr="0073542F">
        <w:rPr>
          <w:rFonts w:cs="宋体" w:hint="eastAsia"/>
          <w:kern w:val="0"/>
          <w:szCs w:val="21"/>
        </w:rPr>
        <w:t>在</w:t>
      </w:r>
      <w:r w:rsidRPr="0073542F">
        <w:rPr>
          <w:rFonts w:hint="eastAsia"/>
          <w:szCs w:val="21"/>
        </w:rPr>
        <w:t>钢筋笼沉放工作结束后，宜使用振动棒对桩身顶部混凝土进行密实振捣。</w:t>
      </w:r>
    </w:p>
    <w:p w:rsidR="004A48B3" w:rsidRDefault="004A48B3" w:rsidP="00AC65EA">
      <w:pPr>
        <w:widowControl/>
        <w:jc w:val="left"/>
        <w:rPr>
          <w:szCs w:val="21"/>
        </w:rPr>
      </w:pPr>
    </w:p>
    <w:p w:rsidR="004A48B3" w:rsidRDefault="004A48B3" w:rsidP="00AC65EA">
      <w:pPr>
        <w:widowControl/>
        <w:jc w:val="left"/>
        <w:rPr>
          <w:szCs w:val="21"/>
        </w:rPr>
      </w:pPr>
    </w:p>
    <w:p w:rsidR="004A48B3" w:rsidRPr="004A3B2B" w:rsidRDefault="004A48B3" w:rsidP="00FF3E1E">
      <w:pPr>
        <w:pageBreakBefore/>
        <w:spacing w:beforeLines="200" w:afterLines="100" w:line="360" w:lineRule="auto"/>
        <w:jc w:val="center"/>
        <w:outlineLvl w:val="0"/>
        <w:rPr>
          <w:rFonts w:eastAsia="黑体"/>
          <w:b/>
          <w:bCs/>
          <w:sz w:val="32"/>
          <w:szCs w:val="32"/>
        </w:rPr>
      </w:pPr>
      <w:r w:rsidRPr="004A3B2B">
        <w:rPr>
          <w:rFonts w:eastAsia="黑体"/>
          <w:b/>
          <w:bCs/>
          <w:sz w:val="32"/>
          <w:szCs w:val="32"/>
        </w:rPr>
        <w:t xml:space="preserve">6  </w:t>
      </w:r>
      <w:r w:rsidRPr="004A3B2B">
        <w:rPr>
          <w:rFonts w:eastAsia="黑体" w:hint="eastAsia"/>
          <w:b/>
          <w:bCs/>
          <w:sz w:val="32"/>
          <w:szCs w:val="32"/>
        </w:rPr>
        <w:t>质量检验和验收</w:t>
      </w:r>
    </w:p>
    <w:p w:rsidR="004A48B3" w:rsidRPr="0073542F" w:rsidRDefault="004A48B3" w:rsidP="00FF3E1E">
      <w:pPr>
        <w:spacing w:beforeLines="50" w:line="360" w:lineRule="auto"/>
        <w:jc w:val="center"/>
        <w:outlineLvl w:val="1"/>
        <w:rPr>
          <w:b/>
          <w:sz w:val="28"/>
          <w:szCs w:val="28"/>
        </w:rPr>
      </w:pPr>
      <w:r w:rsidRPr="0073542F">
        <w:rPr>
          <w:b/>
          <w:bCs/>
          <w:sz w:val="28"/>
          <w:szCs w:val="28"/>
        </w:rPr>
        <w:t xml:space="preserve">6.1  </w:t>
      </w:r>
      <w:r w:rsidRPr="0073542F">
        <w:rPr>
          <w:rFonts w:hint="eastAsia"/>
          <w:b/>
          <w:bCs/>
          <w:sz w:val="28"/>
          <w:szCs w:val="28"/>
        </w:rPr>
        <w:t>一般规定</w:t>
      </w:r>
    </w:p>
    <w:p w:rsidR="004A48B3" w:rsidRDefault="004A48B3" w:rsidP="00AC65EA">
      <w:pPr>
        <w:spacing w:line="360" w:lineRule="auto"/>
        <w:rPr>
          <w:rFonts w:cs="宋体"/>
          <w:kern w:val="0"/>
          <w:szCs w:val="21"/>
        </w:rPr>
      </w:pPr>
      <w:r w:rsidRPr="0073542F">
        <w:rPr>
          <w:b/>
          <w:bCs/>
          <w:kern w:val="0"/>
          <w:szCs w:val="21"/>
        </w:rPr>
        <w:t>6.1.1</w:t>
      </w:r>
      <w:r>
        <w:rPr>
          <w:b/>
          <w:bCs/>
          <w:kern w:val="0"/>
          <w:szCs w:val="21"/>
        </w:rPr>
        <w:t>~6.1.3</w:t>
      </w:r>
      <w:r w:rsidRPr="0073542F">
        <w:rPr>
          <w:b/>
          <w:bCs/>
          <w:kern w:val="0"/>
          <w:szCs w:val="21"/>
        </w:rPr>
        <w:t xml:space="preserve">  </w:t>
      </w:r>
      <w:r>
        <w:rPr>
          <w:rFonts w:hint="eastAsia"/>
          <w:bCs/>
          <w:kern w:val="0"/>
          <w:szCs w:val="21"/>
        </w:rPr>
        <w:t>应</w:t>
      </w:r>
      <w:r w:rsidRPr="0073542F">
        <w:rPr>
          <w:rFonts w:hint="eastAsia"/>
          <w:kern w:val="0"/>
          <w:szCs w:val="21"/>
        </w:rPr>
        <w:t>根据</w:t>
      </w:r>
      <w:r w:rsidRPr="0073542F">
        <w:rPr>
          <w:rFonts w:cs="宋体" w:hint="eastAsia"/>
          <w:kern w:val="0"/>
          <w:szCs w:val="21"/>
        </w:rPr>
        <w:t>现行国家</w:t>
      </w:r>
      <w:r>
        <w:rPr>
          <w:rFonts w:cs="宋体" w:hint="eastAsia"/>
          <w:kern w:val="0"/>
          <w:szCs w:val="21"/>
        </w:rPr>
        <w:t>与行业</w:t>
      </w:r>
      <w:r w:rsidRPr="0073542F">
        <w:rPr>
          <w:rFonts w:cs="宋体" w:hint="eastAsia"/>
          <w:kern w:val="0"/>
          <w:szCs w:val="21"/>
        </w:rPr>
        <w:t>标准《建筑地基基础工程施工质量验收</w:t>
      </w:r>
      <w:r>
        <w:rPr>
          <w:rFonts w:cs="宋体" w:hint="eastAsia"/>
          <w:kern w:val="0"/>
          <w:szCs w:val="21"/>
        </w:rPr>
        <w:t>标准</w:t>
      </w:r>
      <w:r w:rsidRPr="0073542F">
        <w:rPr>
          <w:rFonts w:cs="宋体" w:hint="eastAsia"/>
          <w:kern w:val="0"/>
          <w:szCs w:val="21"/>
        </w:rPr>
        <w:t>》</w:t>
      </w:r>
      <w:r w:rsidRPr="0073542F">
        <w:rPr>
          <w:kern w:val="0"/>
          <w:szCs w:val="21"/>
        </w:rPr>
        <w:t>GB 50202</w:t>
      </w:r>
      <w:r w:rsidRPr="0073542F">
        <w:rPr>
          <w:rFonts w:hint="eastAsia"/>
          <w:kern w:val="0"/>
          <w:szCs w:val="21"/>
        </w:rPr>
        <w:t>、《建筑工程施工质量验收统一标准》</w:t>
      </w:r>
      <w:r w:rsidRPr="0073542F">
        <w:rPr>
          <w:kern w:val="0"/>
          <w:szCs w:val="21"/>
        </w:rPr>
        <w:t>GB 50300</w:t>
      </w:r>
      <w:r>
        <w:rPr>
          <w:rFonts w:hint="eastAsia"/>
          <w:kern w:val="0"/>
          <w:szCs w:val="21"/>
        </w:rPr>
        <w:t>、</w:t>
      </w:r>
      <w:r w:rsidRPr="0073542F">
        <w:rPr>
          <w:rFonts w:cs="宋体" w:hint="eastAsia"/>
          <w:kern w:val="0"/>
          <w:szCs w:val="21"/>
        </w:rPr>
        <w:t>《建筑基桩检测技术规范》</w:t>
      </w:r>
      <w:r w:rsidRPr="0073542F">
        <w:rPr>
          <w:kern w:val="0"/>
          <w:szCs w:val="21"/>
        </w:rPr>
        <w:t xml:space="preserve">JGJ 106 </w:t>
      </w:r>
      <w:r>
        <w:rPr>
          <w:rFonts w:hint="eastAsia"/>
          <w:kern w:val="0"/>
          <w:szCs w:val="21"/>
        </w:rPr>
        <w:t>和</w:t>
      </w:r>
      <w:r w:rsidRPr="0073542F">
        <w:rPr>
          <w:rFonts w:hint="eastAsia"/>
          <w:kern w:val="0"/>
          <w:szCs w:val="21"/>
        </w:rPr>
        <w:t>《建筑地基检测技术规范》</w:t>
      </w:r>
      <w:r w:rsidRPr="0073542F">
        <w:rPr>
          <w:kern w:val="0"/>
          <w:szCs w:val="21"/>
        </w:rPr>
        <w:t>JGJ 340</w:t>
      </w:r>
      <w:r w:rsidRPr="0073542F">
        <w:rPr>
          <w:rFonts w:hint="eastAsia"/>
          <w:kern w:val="0"/>
          <w:szCs w:val="21"/>
        </w:rPr>
        <w:t>的</w:t>
      </w:r>
      <w:r>
        <w:rPr>
          <w:rFonts w:cs="宋体" w:hint="eastAsia"/>
          <w:kern w:val="0"/>
          <w:szCs w:val="21"/>
        </w:rPr>
        <w:t>有</w:t>
      </w:r>
      <w:r w:rsidRPr="0073542F">
        <w:rPr>
          <w:rFonts w:cs="宋体" w:hint="eastAsia"/>
          <w:kern w:val="0"/>
          <w:szCs w:val="21"/>
        </w:rPr>
        <w:t>关规定对基桩承载力和桩身完整性进行检验。桩身质量好坏直接影响基桩承载力，通过桩身质量抽样检测，可以发现基桩安全隐患，并为基桩承载力的判定提供参考依据。对于刚性桩复合地基的工程检验宜包括基桩桩身完整性、基桩承载力、挤密后的桩间土地基承载力和复合地基承载力。</w:t>
      </w:r>
    </w:p>
    <w:p w:rsidR="004A48B3" w:rsidRPr="0073542F" w:rsidRDefault="004A48B3" w:rsidP="00AC65EA">
      <w:pPr>
        <w:spacing w:line="360" w:lineRule="auto"/>
        <w:rPr>
          <w:rFonts w:cs="宋体"/>
          <w:kern w:val="0"/>
          <w:szCs w:val="21"/>
        </w:rPr>
      </w:pPr>
      <w:r>
        <w:rPr>
          <w:rFonts w:cs="宋体"/>
          <w:kern w:val="0"/>
          <w:szCs w:val="21"/>
        </w:rPr>
        <w:t xml:space="preserve">    </w:t>
      </w:r>
      <w:r>
        <w:rPr>
          <w:rFonts w:cs="宋体" w:hint="eastAsia"/>
          <w:kern w:val="0"/>
          <w:szCs w:val="21"/>
        </w:rPr>
        <w:t>为保证质量检验和验收结果的可靠性与公正性，基桩的桩身质量检测、承载力静载试验，以及复合地基承载力静载荷试验均应在达到</w:t>
      </w:r>
      <w:r>
        <w:rPr>
          <w:rFonts w:cs="宋体"/>
          <w:kern w:val="0"/>
          <w:szCs w:val="21"/>
        </w:rPr>
        <w:t>28d</w:t>
      </w:r>
      <w:r>
        <w:rPr>
          <w:rFonts w:cs="宋体" w:hint="eastAsia"/>
          <w:kern w:val="0"/>
          <w:szCs w:val="21"/>
        </w:rPr>
        <w:t>养护龄期后进行。</w:t>
      </w:r>
    </w:p>
    <w:p w:rsidR="004A48B3" w:rsidRPr="0073542F" w:rsidRDefault="004A48B3" w:rsidP="00FF3E1E">
      <w:pPr>
        <w:keepNext/>
        <w:spacing w:beforeLines="100" w:line="360" w:lineRule="auto"/>
        <w:jc w:val="center"/>
        <w:outlineLvl w:val="1"/>
        <w:rPr>
          <w:b/>
          <w:sz w:val="28"/>
          <w:szCs w:val="28"/>
        </w:rPr>
      </w:pPr>
      <w:r w:rsidRPr="0073542F">
        <w:rPr>
          <w:b/>
          <w:bCs/>
          <w:sz w:val="28"/>
          <w:szCs w:val="28"/>
        </w:rPr>
        <w:t xml:space="preserve">6.2  </w:t>
      </w:r>
      <w:r w:rsidRPr="0073542F">
        <w:rPr>
          <w:rFonts w:hint="eastAsia"/>
          <w:b/>
          <w:bCs/>
          <w:sz w:val="28"/>
          <w:szCs w:val="28"/>
        </w:rPr>
        <w:t>施工前检验</w:t>
      </w:r>
    </w:p>
    <w:p w:rsidR="004A48B3" w:rsidRPr="0073542F" w:rsidRDefault="004A48B3" w:rsidP="00AC65EA">
      <w:pPr>
        <w:autoSpaceDE w:val="0"/>
        <w:autoSpaceDN w:val="0"/>
        <w:adjustRightInd w:val="0"/>
        <w:spacing w:line="360" w:lineRule="auto"/>
      </w:pPr>
      <w:r w:rsidRPr="0073542F">
        <w:rPr>
          <w:b/>
          <w:bCs/>
          <w:kern w:val="0"/>
          <w:szCs w:val="21"/>
        </w:rPr>
        <w:t xml:space="preserve">6.2.1  </w:t>
      </w:r>
      <w:r>
        <w:rPr>
          <w:rFonts w:hint="eastAsia"/>
          <w:bCs/>
          <w:kern w:val="0"/>
          <w:szCs w:val="21"/>
        </w:rPr>
        <w:t>施工前检验应包括钻机与钻具的性能和尺寸检查，桩位复测，混凝土拌制质量检验。</w:t>
      </w:r>
    </w:p>
    <w:p w:rsidR="004A48B3" w:rsidRPr="0073542F" w:rsidRDefault="004A48B3" w:rsidP="00FF3E1E">
      <w:pPr>
        <w:keepNext/>
        <w:spacing w:beforeLines="100" w:line="360" w:lineRule="auto"/>
        <w:jc w:val="center"/>
        <w:outlineLvl w:val="1"/>
        <w:rPr>
          <w:b/>
          <w:bCs/>
          <w:sz w:val="28"/>
          <w:szCs w:val="28"/>
        </w:rPr>
      </w:pPr>
      <w:r w:rsidRPr="0073542F">
        <w:rPr>
          <w:b/>
          <w:bCs/>
          <w:sz w:val="28"/>
          <w:szCs w:val="28"/>
        </w:rPr>
        <w:t xml:space="preserve">6.3  </w:t>
      </w:r>
      <w:r w:rsidRPr="0073542F">
        <w:rPr>
          <w:rFonts w:hint="eastAsia"/>
          <w:b/>
          <w:bCs/>
          <w:sz w:val="28"/>
          <w:szCs w:val="28"/>
        </w:rPr>
        <w:t>施工中检验</w:t>
      </w:r>
    </w:p>
    <w:p w:rsidR="004A48B3" w:rsidRPr="0073542F" w:rsidRDefault="004A48B3" w:rsidP="00AC65EA">
      <w:pPr>
        <w:spacing w:line="360" w:lineRule="auto"/>
        <w:rPr>
          <w:kern w:val="0"/>
          <w:szCs w:val="21"/>
        </w:rPr>
      </w:pPr>
      <w:r w:rsidRPr="0073542F">
        <w:rPr>
          <w:b/>
          <w:bCs/>
          <w:kern w:val="0"/>
          <w:szCs w:val="21"/>
        </w:rPr>
        <w:t>6.3.1</w:t>
      </w:r>
      <w:r w:rsidRPr="0073542F">
        <w:rPr>
          <w:rFonts w:cs="宋体" w:hint="eastAsia"/>
          <w:kern w:val="0"/>
          <w:szCs w:val="21"/>
        </w:rPr>
        <w:t>施工中的检验是决定桩基或复合地基品质的关键环节，因为影响基桩承载力和桩身质量的不利因素</w:t>
      </w:r>
      <w:r>
        <w:rPr>
          <w:rFonts w:cs="宋体" w:hint="eastAsia"/>
          <w:kern w:val="0"/>
          <w:szCs w:val="21"/>
        </w:rPr>
        <w:t>往往</w:t>
      </w:r>
      <w:r w:rsidRPr="0073542F">
        <w:rPr>
          <w:rFonts w:cs="宋体" w:hint="eastAsia"/>
          <w:kern w:val="0"/>
          <w:szCs w:val="21"/>
        </w:rPr>
        <w:t>产生于基桩施工过程中。特别当基桩施工过程中出现局部地质条件与</w:t>
      </w:r>
      <w:r>
        <w:rPr>
          <w:rFonts w:cs="宋体" w:hint="eastAsia"/>
          <w:kern w:val="0"/>
          <w:szCs w:val="21"/>
        </w:rPr>
        <w:t>岩土</w:t>
      </w:r>
      <w:r w:rsidRPr="0073542F">
        <w:rPr>
          <w:rFonts w:cs="宋体" w:hint="eastAsia"/>
          <w:kern w:val="0"/>
          <w:szCs w:val="21"/>
        </w:rPr>
        <w:t>勘察报告不符、工程桩施工参数与施工前试验参数不同、原材料发生变化、设计变更、施工钻机</w:t>
      </w:r>
      <w:r>
        <w:rPr>
          <w:rFonts w:cs="宋体" w:hint="eastAsia"/>
          <w:kern w:val="0"/>
          <w:szCs w:val="21"/>
        </w:rPr>
        <w:t>与</w:t>
      </w:r>
      <w:r w:rsidRPr="0073542F">
        <w:rPr>
          <w:rFonts w:cs="宋体" w:hint="eastAsia"/>
          <w:kern w:val="0"/>
          <w:szCs w:val="21"/>
        </w:rPr>
        <w:t>钻具更换、施工单位变更等情况，都可能导致产生工程桩质量隐患，因此</w:t>
      </w:r>
      <w:r>
        <w:rPr>
          <w:rFonts w:cs="宋体" w:hint="eastAsia"/>
          <w:kern w:val="0"/>
          <w:szCs w:val="21"/>
        </w:rPr>
        <w:t>，</w:t>
      </w:r>
      <w:r w:rsidRPr="0073542F">
        <w:rPr>
          <w:rFonts w:cs="宋体" w:hint="eastAsia"/>
          <w:kern w:val="0"/>
          <w:szCs w:val="21"/>
        </w:rPr>
        <w:t>加强施工过程中的质量</w:t>
      </w:r>
      <w:r>
        <w:rPr>
          <w:rFonts w:cs="宋体" w:hint="eastAsia"/>
          <w:kern w:val="0"/>
          <w:szCs w:val="21"/>
        </w:rPr>
        <w:t>控制</w:t>
      </w:r>
      <w:r w:rsidRPr="0073542F">
        <w:rPr>
          <w:rFonts w:cs="宋体" w:hint="eastAsia"/>
          <w:kern w:val="0"/>
          <w:szCs w:val="21"/>
        </w:rPr>
        <w:t>管理和检验至关重要。</w:t>
      </w:r>
    </w:p>
    <w:p w:rsidR="004A48B3" w:rsidRPr="0073542F" w:rsidRDefault="004A48B3" w:rsidP="00FF3E1E">
      <w:pPr>
        <w:keepNext/>
        <w:spacing w:beforeLines="100" w:line="360" w:lineRule="auto"/>
        <w:jc w:val="center"/>
        <w:outlineLvl w:val="1"/>
        <w:rPr>
          <w:b/>
          <w:sz w:val="28"/>
          <w:szCs w:val="28"/>
        </w:rPr>
      </w:pPr>
      <w:r w:rsidRPr="0073542F">
        <w:rPr>
          <w:rFonts w:eastAsia="仿宋"/>
          <w:b/>
          <w:bCs/>
          <w:sz w:val="28"/>
          <w:szCs w:val="28"/>
        </w:rPr>
        <w:t>6.4</w:t>
      </w:r>
      <w:r w:rsidRPr="0073542F">
        <w:rPr>
          <w:b/>
          <w:bCs/>
          <w:sz w:val="28"/>
          <w:szCs w:val="28"/>
        </w:rPr>
        <w:t xml:space="preserve">  </w:t>
      </w:r>
      <w:r w:rsidRPr="0073542F">
        <w:rPr>
          <w:rFonts w:hint="eastAsia"/>
          <w:b/>
          <w:bCs/>
          <w:sz w:val="28"/>
          <w:szCs w:val="28"/>
        </w:rPr>
        <w:t>施工后检验</w:t>
      </w:r>
    </w:p>
    <w:p w:rsidR="004A48B3" w:rsidRPr="0073542F" w:rsidRDefault="004A48B3" w:rsidP="00AC65EA">
      <w:pPr>
        <w:spacing w:line="360" w:lineRule="auto"/>
        <w:rPr>
          <w:rFonts w:cs="宋体"/>
          <w:kern w:val="0"/>
          <w:szCs w:val="21"/>
        </w:rPr>
      </w:pPr>
      <w:r w:rsidRPr="0073542F">
        <w:rPr>
          <w:b/>
          <w:bCs/>
          <w:kern w:val="0"/>
          <w:szCs w:val="21"/>
        </w:rPr>
        <w:t>6.4.1</w:t>
      </w:r>
      <w:r w:rsidRPr="0073542F">
        <w:rPr>
          <w:rFonts w:hint="eastAsia"/>
          <w:b/>
          <w:bCs/>
          <w:kern w:val="0"/>
          <w:szCs w:val="21"/>
        </w:rPr>
        <w:t>～</w:t>
      </w:r>
      <w:r w:rsidRPr="0073542F">
        <w:rPr>
          <w:b/>
          <w:bCs/>
          <w:kern w:val="0"/>
          <w:szCs w:val="21"/>
        </w:rPr>
        <w:t>6.4.4</w:t>
      </w:r>
      <w:r w:rsidRPr="0073542F">
        <w:rPr>
          <w:rFonts w:cs="宋体" w:hint="eastAsia"/>
          <w:kern w:val="0"/>
          <w:szCs w:val="21"/>
        </w:rPr>
        <w:t>桩基工程或刚性桩复合地基能否顺利通过工程验收，主要取决于工后检测与检</w:t>
      </w:r>
      <w:r>
        <w:rPr>
          <w:rFonts w:cs="宋体" w:hint="eastAsia"/>
          <w:kern w:val="0"/>
          <w:szCs w:val="21"/>
        </w:rPr>
        <w:t>验</w:t>
      </w:r>
      <w:r w:rsidRPr="0073542F">
        <w:rPr>
          <w:rFonts w:cs="宋体" w:hint="eastAsia"/>
          <w:kern w:val="0"/>
          <w:szCs w:val="21"/>
        </w:rPr>
        <w:t>结果。为了保障工后检测与检测结果的真实性与有效性，确保工程桩的品质，所有的检验内容、检测要求、</w:t>
      </w:r>
      <w:r>
        <w:rPr>
          <w:rFonts w:cs="宋体" w:hint="eastAsia"/>
          <w:kern w:val="0"/>
          <w:szCs w:val="21"/>
        </w:rPr>
        <w:t>检</w:t>
      </w:r>
      <w:r w:rsidRPr="0073542F">
        <w:rPr>
          <w:rFonts w:cs="宋体" w:hint="eastAsia"/>
          <w:kern w:val="0"/>
          <w:szCs w:val="21"/>
        </w:rPr>
        <w:t>测数量必须符合现行国家与行业标准《建筑地基基础工程施工质量验收</w:t>
      </w:r>
      <w:r>
        <w:rPr>
          <w:rFonts w:cs="宋体" w:hint="eastAsia"/>
          <w:kern w:val="0"/>
          <w:szCs w:val="21"/>
        </w:rPr>
        <w:t>标准</w:t>
      </w:r>
      <w:r w:rsidRPr="0073542F">
        <w:rPr>
          <w:rFonts w:cs="宋体" w:hint="eastAsia"/>
          <w:kern w:val="0"/>
          <w:szCs w:val="21"/>
        </w:rPr>
        <w:t>》</w:t>
      </w:r>
      <w:r>
        <w:rPr>
          <w:rFonts w:cs="宋体"/>
          <w:kern w:val="0"/>
          <w:szCs w:val="21"/>
        </w:rPr>
        <w:t xml:space="preserve"> </w:t>
      </w:r>
      <w:r w:rsidRPr="0073542F">
        <w:rPr>
          <w:kern w:val="0"/>
          <w:szCs w:val="21"/>
        </w:rPr>
        <w:t>GB 50202</w:t>
      </w:r>
      <w:r w:rsidRPr="0073542F">
        <w:rPr>
          <w:rFonts w:cs="宋体" w:hint="eastAsia"/>
          <w:kern w:val="0"/>
          <w:szCs w:val="21"/>
        </w:rPr>
        <w:t>、《建筑</w:t>
      </w:r>
      <w:r>
        <w:rPr>
          <w:rFonts w:cs="宋体" w:hint="eastAsia"/>
          <w:kern w:val="0"/>
          <w:szCs w:val="21"/>
        </w:rPr>
        <w:t>地基检测</w:t>
      </w:r>
      <w:r w:rsidRPr="0073542F">
        <w:rPr>
          <w:rFonts w:cs="宋体" w:hint="eastAsia"/>
          <w:kern w:val="0"/>
          <w:szCs w:val="21"/>
        </w:rPr>
        <w:t>技术规范》</w:t>
      </w:r>
      <w:r w:rsidRPr="0073542F">
        <w:rPr>
          <w:kern w:val="0"/>
          <w:szCs w:val="21"/>
        </w:rPr>
        <w:t xml:space="preserve">JGJ </w:t>
      </w:r>
      <w:r>
        <w:rPr>
          <w:kern w:val="0"/>
          <w:szCs w:val="21"/>
        </w:rPr>
        <w:t>340</w:t>
      </w:r>
      <w:r>
        <w:rPr>
          <w:rFonts w:hint="eastAsia"/>
          <w:kern w:val="0"/>
          <w:szCs w:val="21"/>
        </w:rPr>
        <w:t>、</w:t>
      </w:r>
      <w:r w:rsidRPr="0073542F">
        <w:rPr>
          <w:rFonts w:cs="宋体" w:hint="eastAsia"/>
          <w:kern w:val="0"/>
          <w:szCs w:val="21"/>
        </w:rPr>
        <w:t>《建筑基桩检测技术规范》</w:t>
      </w:r>
      <w:r w:rsidRPr="0073542F">
        <w:rPr>
          <w:kern w:val="0"/>
          <w:szCs w:val="21"/>
        </w:rPr>
        <w:t xml:space="preserve">JGJ 106 </w:t>
      </w:r>
      <w:r w:rsidRPr="0073542F">
        <w:rPr>
          <w:rFonts w:hint="eastAsia"/>
          <w:kern w:val="0"/>
          <w:szCs w:val="21"/>
        </w:rPr>
        <w:t>和</w:t>
      </w:r>
      <w:r w:rsidRPr="0073542F">
        <w:rPr>
          <w:rFonts w:cs="宋体" w:hint="eastAsia"/>
          <w:kern w:val="0"/>
          <w:szCs w:val="21"/>
        </w:rPr>
        <w:t>《建筑地基处理技术规范》</w:t>
      </w:r>
      <w:r w:rsidRPr="0073542F">
        <w:rPr>
          <w:rFonts w:cs="宋体"/>
          <w:kern w:val="0"/>
          <w:szCs w:val="21"/>
        </w:rPr>
        <w:t>JGJ 79</w:t>
      </w:r>
      <w:r w:rsidRPr="0073542F">
        <w:rPr>
          <w:rFonts w:cs="宋体" w:hint="eastAsia"/>
          <w:kern w:val="0"/>
          <w:szCs w:val="21"/>
        </w:rPr>
        <w:t>的</w:t>
      </w:r>
      <w:r>
        <w:rPr>
          <w:rFonts w:cs="宋体" w:hint="eastAsia"/>
          <w:kern w:val="0"/>
          <w:szCs w:val="21"/>
        </w:rPr>
        <w:t>有</w:t>
      </w:r>
      <w:r w:rsidRPr="0073542F">
        <w:rPr>
          <w:rFonts w:cs="宋体" w:hint="eastAsia"/>
          <w:kern w:val="0"/>
          <w:szCs w:val="21"/>
        </w:rPr>
        <w:t>关规定。</w:t>
      </w:r>
    </w:p>
    <w:p w:rsidR="004A48B3" w:rsidRPr="0073542F" w:rsidRDefault="004A48B3" w:rsidP="00FF3E1E">
      <w:pPr>
        <w:keepNext/>
        <w:spacing w:beforeLines="100" w:line="360" w:lineRule="auto"/>
        <w:jc w:val="center"/>
        <w:outlineLvl w:val="1"/>
        <w:rPr>
          <w:b/>
          <w:bCs/>
          <w:sz w:val="28"/>
          <w:szCs w:val="28"/>
        </w:rPr>
      </w:pPr>
      <w:r w:rsidRPr="0073542F">
        <w:rPr>
          <w:b/>
          <w:bCs/>
          <w:sz w:val="28"/>
          <w:szCs w:val="28"/>
        </w:rPr>
        <w:t xml:space="preserve">6.5  </w:t>
      </w:r>
      <w:r w:rsidRPr="0073542F">
        <w:rPr>
          <w:rFonts w:hint="eastAsia"/>
          <w:b/>
          <w:bCs/>
          <w:sz w:val="28"/>
          <w:szCs w:val="28"/>
        </w:rPr>
        <w:t>工程验收</w:t>
      </w:r>
    </w:p>
    <w:p w:rsidR="004A48B3" w:rsidRPr="0073542F" w:rsidRDefault="004A48B3" w:rsidP="00512609">
      <w:pPr>
        <w:spacing w:line="360" w:lineRule="auto"/>
        <w:rPr>
          <w:rFonts w:cs="宋体"/>
          <w:kern w:val="0"/>
          <w:szCs w:val="21"/>
        </w:rPr>
      </w:pPr>
      <w:r w:rsidRPr="0073542F">
        <w:rPr>
          <w:b/>
          <w:bCs/>
          <w:kern w:val="0"/>
          <w:szCs w:val="21"/>
        </w:rPr>
        <w:t>6.5.1</w:t>
      </w:r>
      <w:r w:rsidRPr="0073542F">
        <w:rPr>
          <w:rFonts w:hint="eastAsia"/>
          <w:b/>
          <w:bCs/>
          <w:kern w:val="0"/>
          <w:szCs w:val="21"/>
        </w:rPr>
        <w:t>～</w:t>
      </w:r>
      <w:r w:rsidRPr="0073542F">
        <w:rPr>
          <w:b/>
          <w:bCs/>
          <w:kern w:val="0"/>
          <w:szCs w:val="21"/>
        </w:rPr>
        <w:t xml:space="preserve">6.5.2 </w:t>
      </w:r>
      <w:r w:rsidRPr="0073542F">
        <w:rPr>
          <w:rFonts w:cs="宋体" w:hint="eastAsia"/>
          <w:kern w:val="0"/>
          <w:szCs w:val="21"/>
        </w:rPr>
        <w:t>工程验收必须符合现行国家标准的有关规定，同时</w:t>
      </w:r>
      <w:r>
        <w:rPr>
          <w:rFonts w:cs="宋体" w:hint="eastAsia"/>
          <w:kern w:val="0"/>
          <w:szCs w:val="21"/>
        </w:rPr>
        <w:t>符合</w:t>
      </w:r>
      <w:r w:rsidRPr="0073542F">
        <w:rPr>
          <w:rFonts w:cs="宋体" w:hint="eastAsia"/>
          <w:kern w:val="0"/>
          <w:szCs w:val="21"/>
        </w:rPr>
        <w:t>本节第</w:t>
      </w:r>
      <w:r w:rsidRPr="0073542F">
        <w:rPr>
          <w:rFonts w:cs="宋体"/>
          <w:kern w:val="0"/>
          <w:szCs w:val="21"/>
        </w:rPr>
        <w:t>6.5.2</w:t>
      </w:r>
      <w:r w:rsidRPr="0073542F">
        <w:rPr>
          <w:rFonts w:cs="宋体" w:hint="eastAsia"/>
          <w:kern w:val="0"/>
          <w:szCs w:val="21"/>
        </w:rPr>
        <w:t>条</w:t>
      </w:r>
      <w:r>
        <w:rPr>
          <w:rFonts w:cs="宋体" w:hint="eastAsia"/>
          <w:kern w:val="0"/>
          <w:szCs w:val="21"/>
        </w:rPr>
        <w:t>规定</w:t>
      </w:r>
      <w:r w:rsidRPr="0073542F">
        <w:rPr>
          <w:rFonts w:cs="宋体" w:hint="eastAsia"/>
          <w:kern w:val="0"/>
          <w:szCs w:val="21"/>
        </w:rPr>
        <w:t>，提供完整真实的全套工程验收资料。</w:t>
      </w:r>
      <w:bookmarkEnd w:id="222"/>
      <w:bookmarkEnd w:id="223"/>
    </w:p>
    <w:sectPr w:rsidR="004A48B3" w:rsidRPr="0073542F" w:rsidSect="00BC3796">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8B3" w:rsidRDefault="004A48B3">
      <w:r>
        <w:separator/>
      </w:r>
    </w:p>
  </w:endnote>
  <w:endnote w:type="continuationSeparator" w:id="0">
    <w:p w:rsidR="004A48B3" w:rsidRDefault="004A4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Light">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panose1 w:val="00000000000000000000"/>
    <w:charset w:val="86"/>
    <w:family w:val="auto"/>
    <w:notTrueType/>
    <w:pitch w:val="variable"/>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SymbolMT">
    <w:altName w:val="黑体"/>
    <w:panose1 w:val="00000000000000000000"/>
    <w:charset w:val="86"/>
    <w:family w:val="auto"/>
    <w:notTrueType/>
    <w:pitch w:val="default"/>
    <w:sig w:usb0="00000001" w:usb1="080E0000" w:usb2="00000010" w:usb3="00000000" w:csb0="00040000" w:csb1="00000000"/>
  </w:font>
  <w:font w:name="Microsoft JhengHei UI">
    <w:altName w:val="Microsoft JhengHei"/>
    <w:panose1 w:val="00000000000000000000"/>
    <w:charset w:val="88"/>
    <w:family w:val="swiss"/>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B3" w:rsidRDefault="004A48B3">
    <w:pPr>
      <w:pStyle w:val="Footer"/>
      <w:jc w:val="center"/>
    </w:pPr>
  </w:p>
  <w:p w:rsidR="004A48B3" w:rsidRDefault="004A48B3">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B3" w:rsidRDefault="004A48B3">
    <w:pPr>
      <w:pStyle w:val="Footer"/>
      <w:jc w:val="center"/>
    </w:pPr>
  </w:p>
  <w:p w:rsidR="004A48B3" w:rsidRDefault="004A48B3">
    <w:pPr>
      <w:pStyle w:val="Footer"/>
      <w:jc w:val="center"/>
    </w:pPr>
    <w:r>
      <w:rPr>
        <w:noProof/>
      </w:rPr>
      <w:pict>
        <v:shapetype id="_x0000_t202" coordsize="21600,21600" o:spt="202" path="m,l,21600r21600,l21600,xe">
          <v:stroke joinstyle="miter"/>
          <v:path gradientshapeok="t" o:connecttype="rect"/>
        </v:shapetype>
        <v:shape id="文本框 69" o:spid="_x0000_s2052" type="#_x0000_t202" style="position:absolute;left:0;text-align:left;margin-left:0;margin-top:0;width:2in;height:2in;z-index:251657216;visibility:visible;mso-wrap-style:none;mso-position-horizontal:center;mso-position-horizontal-relative:margin" filled="f" stroked="f" strokeweight=".5pt">
          <v:path arrowok="t"/>
          <v:textbox style="mso-fit-shape-to-text:t" inset="0,0,0,0">
            <w:txbxContent>
              <w:p w:rsidR="004A48B3" w:rsidRDefault="004A48B3">
                <w:pPr>
                  <w:pStyle w:val="Footer"/>
                </w:pPr>
                <w:r>
                  <w:rPr>
                    <w:noProof/>
                  </w:rPr>
                  <w:fldChar w:fldCharType="begin"/>
                </w:r>
                <w:r>
                  <w:rPr>
                    <w:noProof/>
                  </w:rPr>
                  <w:instrText xml:space="preserve"> PAGE  \* MERGEFORMAT </w:instrText>
                </w:r>
                <w:r>
                  <w:rPr>
                    <w:noProof/>
                  </w:rPr>
                  <w:fldChar w:fldCharType="separate"/>
                </w:r>
                <w:r>
                  <w:rPr>
                    <w:noProof/>
                  </w:rPr>
                  <w:t>42</w:t>
                </w:r>
                <w:r>
                  <w:rPr>
                    <w:noProof/>
                  </w:rPr>
                  <w:fldChar w:fldCharType="end"/>
                </w:r>
              </w:p>
            </w:txbxContent>
          </v:textbox>
          <w10:wrap anchorx="margin"/>
        </v:shape>
      </w:pict>
    </w:r>
  </w:p>
  <w:p w:rsidR="004A48B3" w:rsidRDefault="004A48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B3" w:rsidRDefault="004A48B3">
    <w:pPr>
      <w:pStyle w:val="Footer"/>
      <w:jc w:val="center"/>
    </w:pPr>
  </w:p>
  <w:p w:rsidR="004A48B3" w:rsidRDefault="004A48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B3" w:rsidRDefault="004A48B3">
    <w:pPr>
      <w:pStyle w:val="Footer"/>
    </w:pPr>
    <w:r>
      <w:rPr>
        <w:noProof/>
      </w:rPr>
      <w:pict>
        <v:shapetype id="_x0000_t202" coordsize="21600,21600" o:spt="202" path="m,l,21600r21600,l21600,xe">
          <v:stroke joinstyle="miter"/>
          <v:path gradientshapeok="t" o:connecttype="rect"/>
        </v:shapetype>
        <v:shape id="文本框 225" o:spid="_x0000_s2049" type="#_x0000_t202" style="position:absolute;margin-left:206.4pt;margin-top:.15pt;width:12.1pt;height:11.2pt;z-index:251659264;visibility:visible;mso-position-horizontal-relative:margin" filled="f" stroked="f" strokeweight=".5pt">
          <v:path arrowok="t"/>
          <v:textbox inset="0,0,0,0">
            <w:txbxContent>
              <w:p w:rsidR="004A48B3" w:rsidRDefault="004A48B3">
                <w:pPr>
                  <w:pStyle w:val="Footer"/>
                </w:pPr>
                <w:r>
                  <w:rPr>
                    <w:noProof/>
                  </w:rPr>
                  <w:fldChar w:fldCharType="begin"/>
                </w:r>
                <w:r>
                  <w:rPr>
                    <w:noProof/>
                  </w:rPr>
                  <w:instrText xml:space="preserve"> PAGE  \* MERGEFORMAT </w:instrText>
                </w:r>
                <w:r>
                  <w:rPr>
                    <w:noProof/>
                  </w:rPr>
                  <w:fldChar w:fldCharType="separate"/>
                </w:r>
                <w:r>
                  <w:rPr>
                    <w:noProof/>
                  </w:rPr>
                  <w:t>II</w:t>
                </w:r>
                <w:r>
                  <w:rPr>
                    <w:noProof/>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B3" w:rsidRDefault="004A48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48B3" w:rsidRDefault="004A48B3">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B3" w:rsidRDefault="004A48B3">
    <w:pPr>
      <w:pStyle w:val="Footer"/>
      <w:jc w:val="center"/>
    </w:pPr>
    <w:fldSimple w:instr="PAGE   \* MERGEFORMAT">
      <w:r>
        <w:rPr>
          <w:noProof/>
        </w:rPr>
        <w:t>32</w:t>
      </w:r>
    </w:fldSimple>
  </w:p>
  <w:p w:rsidR="004A48B3" w:rsidRDefault="004A48B3">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B3" w:rsidRDefault="004A48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48B3" w:rsidRDefault="004A48B3">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B3" w:rsidRDefault="004A48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48B3" w:rsidRDefault="004A48B3">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B3" w:rsidRDefault="004A48B3">
    <w:pPr>
      <w:pStyle w:val="Footer"/>
      <w:ind w:right="360"/>
    </w:pPr>
    <w:r>
      <w:rPr>
        <w:noProof/>
      </w:rPr>
      <w:pict>
        <v:shapetype id="_x0000_t202" coordsize="21600,21600" o:spt="202" path="m,l,21600r21600,l21600,xe">
          <v:stroke joinstyle="miter"/>
          <v:path gradientshapeok="t" o:connecttype="rect"/>
        </v:shapetype>
        <v:shape id="文本框 67" o:spid="_x0000_s2050" type="#_x0000_t202" style="position:absolute;margin-left:0;margin-top:0;width:9.05pt;height:10.35pt;z-index:251658240;visibility:visible;mso-wrap-style:none;mso-position-horizontal:center;mso-position-horizontal-relative:margin" filled="f" stroked="f" strokeweight=".5pt">
          <v:path arrowok="t"/>
          <v:textbox style="mso-fit-shape-to-text:t" inset="0,0,0,0">
            <w:txbxContent>
              <w:p w:rsidR="004A48B3" w:rsidRDefault="004A48B3">
                <w:pPr>
                  <w:pStyle w:val="Footer"/>
                </w:pPr>
                <w:r>
                  <w:rPr>
                    <w:noProof/>
                  </w:rPr>
                  <w:fldChar w:fldCharType="begin"/>
                </w:r>
                <w:r>
                  <w:rPr>
                    <w:noProof/>
                  </w:rPr>
                  <w:instrText xml:space="preserve"> PAGE  \* MERGEFORMAT </w:instrText>
                </w:r>
                <w:r>
                  <w:rPr>
                    <w:noProof/>
                  </w:rPr>
                  <w:fldChar w:fldCharType="separate"/>
                </w:r>
                <w:r>
                  <w:rPr>
                    <w:noProof/>
                  </w:rPr>
                  <w:t>43</w:t>
                </w:r>
                <w:r>
                  <w:rPr>
                    <w:noProof/>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B3" w:rsidRDefault="004A48B3">
    <w:pPr>
      <w:pStyle w:val="Footer"/>
      <w:ind w:right="360"/>
    </w:pPr>
    <w:r>
      <w:rPr>
        <w:noProof/>
      </w:rPr>
      <w:pict>
        <v:shapetype id="_x0000_t202" coordsize="21600,21600" o:spt="202" path="m,l,21600r21600,l21600,xe">
          <v:stroke joinstyle="miter"/>
          <v:path gradientshapeok="t" o:connecttype="rect"/>
        </v:shapetype>
        <v:shape id="文本框 68" o:spid="_x0000_s2051" type="#_x0000_t202" style="position:absolute;margin-left:0;margin-top:0;width:9.05pt;height:10.35pt;z-index:251656192;visibility:visible;mso-wrap-style:none;mso-position-horizontal:center;mso-position-horizontal-relative:margin" filled="f" stroked="f" strokeweight=".5pt">
          <v:path arrowok="t"/>
          <v:textbox style="mso-fit-shape-to-text:t" inset="0,0,0,0">
            <w:txbxContent>
              <w:p w:rsidR="004A48B3" w:rsidRDefault="004A48B3">
                <w:pPr>
                  <w:pStyle w:val="Footer"/>
                </w:pPr>
                <w:r>
                  <w:rPr>
                    <w:noProof/>
                  </w:rPr>
                  <w:fldChar w:fldCharType="begin"/>
                </w:r>
                <w:r>
                  <w:rPr>
                    <w:noProof/>
                  </w:rPr>
                  <w:instrText xml:space="preserve"> PAGE  \* MERGEFORMAT </w:instrText>
                </w:r>
                <w:r>
                  <w:rPr>
                    <w:noProof/>
                  </w:rPr>
                  <w:fldChar w:fldCharType="separate"/>
                </w:r>
                <w:r>
                  <w:rPr>
                    <w:noProof/>
                  </w:rPr>
                  <w:t>46</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8B3" w:rsidRDefault="004A48B3">
      <w:r>
        <w:separator/>
      </w:r>
    </w:p>
  </w:footnote>
  <w:footnote w:type="continuationSeparator" w:id="0">
    <w:p w:rsidR="004A48B3" w:rsidRDefault="004A4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B3" w:rsidRDefault="004A48B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4AB9F4"/>
    <w:multiLevelType w:val="singleLevel"/>
    <w:tmpl w:val="E84AB9F4"/>
    <w:lvl w:ilvl="0">
      <w:start w:val="1"/>
      <w:numFmt w:val="decimal"/>
      <w:lvlText w:val="%1."/>
      <w:lvlJc w:val="left"/>
      <w:pPr>
        <w:tabs>
          <w:tab w:val="left" w:pos="312"/>
        </w:tabs>
      </w:pPr>
      <w:rPr>
        <w:rFonts w:cs="Times New Roman"/>
      </w:rPr>
    </w:lvl>
  </w:abstractNum>
  <w:abstractNum w:abstractNumId="1">
    <w:nsid w:val="FFFFFF88"/>
    <w:multiLevelType w:val="singleLevel"/>
    <w:tmpl w:val="EF982E3A"/>
    <w:lvl w:ilvl="0">
      <w:start w:val="1"/>
      <w:numFmt w:val="decimal"/>
      <w:lvlText w:val="%1."/>
      <w:lvlJc w:val="left"/>
      <w:pPr>
        <w:tabs>
          <w:tab w:val="num" w:pos="360"/>
        </w:tabs>
        <w:ind w:left="360" w:hanging="360"/>
      </w:pPr>
      <w:rPr>
        <w:rFonts w:cs="Times New Roman"/>
      </w:rPr>
    </w:lvl>
  </w:abstractNum>
  <w:abstractNum w:abstractNumId="2">
    <w:nsid w:val="06273413"/>
    <w:multiLevelType w:val="hybridMultilevel"/>
    <w:tmpl w:val="9D2E5680"/>
    <w:lvl w:ilvl="0" w:tplc="E302827A">
      <w:start w:val="1"/>
      <w:numFmt w:val="decimal"/>
      <w:lvlText w:val="%1）"/>
      <w:lvlJc w:val="left"/>
      <w:pPr>
        <w:ind w:left="927" w:hanging="360"/>
      </w:pPr>
      <w:rPr>
        <w:rFonts w:cs="Times New Roman" w:hint="default"/>
        <w:b/>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3">
    <w:nsid w:val="129F2298"/>
    <w:multiLevelType w:val="hybridMultilevel"/>
    <w:tmpl w:val="D9F657E0"/>
    <w:lvl w:ilvl="0" w:tplc="F27ABD1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ADC1882"/>
    <w:multiLevelType w:val="multilevel"/>
    <w:tmpl w:val="CD20E964"/>
    <w:lvl w:ilvl="0">
      <w:start w:val="1"/>
      <w:numFmt w:val="decimal"/>
      <w:lvlText w:val="%1"/>
      <w:lvlJc w:val="left"/>
      <w:pPr>
        <w:ind w:left="645" w:hanging="645"/>
      </w:pPr>
      <w:rPr>
        <w:rFonts w:cs="Times New Roman" w:hint="default"/>
        <w:b/>
      </w:rPr>
    </w:lvl>
    <w:lvl w:ilvl="1">
      <w:numFmt w:val="decimal"/>
      <w:lvlText w:val="%1.%2"/>
      <w:lvlJc w:val="left"/>
      <w:pPr>
        <w:ind w:left="645" w:hanging="64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
    <w:nsid w:val="21AD243A"/>
    <w:multiLevelType w:val="hybridMultilevel"/>
    <w:tmpl w:val="FCE21DE6"/>
    <w:lvl w:ilvl="0" w:tplc="84E246B4">
      <w:start w:val="1"/>
      <w:numFmt w:val="decimal"/>
      <w:lvlText w:val="[%1] "/>
      <w:lvlJc w:val="left"/>
      <w:pPr>
        <w:ind w:left="1129" w:hanging="420"/>
      </w:pPr>
      <w:rPr>
        <w:rFonts w:ascii="Times New Roman" w:hAnsi="Times New Roman"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527495D"/>
    <w:multiLevelType w:val="hybridMultilevel"/>
    <w:tmpl w:val="3CAC0DF2"/>
    <w:lvl w:ilvl="0" w:tplc="8D522D32">
      <w:start w:val="1"/>
      <w:numFmt w:val="decimal"/>
      <w:lvlText w:val="%1）"/>
      <w:lvlJc w:val="left"/>
      <w:pPr>
        <w:ind w:left="1203" w:hanging="360"/>
      </w:pPr>
      <w:rPr>
        <w:rFonts w:cs="Times New Roman" w:hint="default"/>
        <w:b/>
      </w:rPr>
    </w:lvl>
    <w:lvl w:ilvl="1" w:tplc="04090019" w:tentative="1">
      <w:start w:val="1"/>
      <w:numFmt w:val="lowerLetter"/>
      <w:lvlText w:val="%2)"/>
      <w:lvlJc w:val="left"/>
      <w:pPr>
        <w:ind w:left="1683" w:hanging="420"/>
      </w:pPr>
      <w:rPr>
        <w:rFonts w:cs="Times New Roman"/>
      </w:rPr>
    </w:lvl>
    <w:lvl w:ilvl="2" w:tplc="0409001B" w:tentative="1">
      <w:start w:val="1"/>
      <w:numFmt w:val="lowerRoman"/>
      <w:lvlText w:val="%3."/>
      <w:lvlJc w:val="right"/>
      <w:pPr>
        <w:ind w:left="2103" w:hanging="420"/>
      </w:pPr>
      <w:rPr>
        <w:rFonts w:cs="Times New Roman"/>
      </w:rPr>
    </w:lvl>
    <w:lvl w:ilvl="3" w:tplc="0409000F" w:tentative="1">
      <w:start w:val="1"/>
      <w:numFmt w:val="decimal"/>
      <w:lvlText w:val="%4."/>
      <w:lvlJc w:val="left"/>
      <w:pPr>
        <w:ind w:left="2523" w:hanging="420"/>
      </w:pPr>
      <w:rPr>
        <w:rFonts w:cs="Times New Roman"/>
      </w:rPr>
    </w:lvl>
    <w:lvl w:ilvl="4" w:tplc="04090019" w:tentative="1">
      <w:start w:val="1"/>
      <w:numFmt w:val="lowerLetter"/>
      <w:lvlText w:val="%5)"/>
      <w:lvlJc w:val="left"/>
      <w:pPr>
        <w:ind w:left="2943" w:hanging="420"/>
      </w:pPr>
      <w:rPr>
        <w:rFonts w:cs="Times New Roman"/>
      </w:rPr>
    </w:lvl>
    <w:lvl w:ilvl="5" w:tplc="0409001B" w:tentative="1">
      <w:start w:val="1"/>
      <w:numFmt w:val="lowerRoman"/>
      <w:lvlText w:val="%6."/>
      <w:lvlJc w:val="right"/>
      <w:pPr>
        <w:ind w:left="3363" w:hanging="420"/>
      </w:pPr>
      <w:rPr>
        <w:rFonts w:cs="Times New Roman"/>
      </w:rPr>
    </w:lvl>
    <w:lvl w:ilvl="6" w:tplc="0409000F" w:tentative="1">
      <w:start w:val="1"/>
      <w:numFmt w:val="decimal"/>
      <w:lvlText w:val="%7."/>
      <w:lvlJc w:val="left"/>
      <w:pPr>
        <w:ind w:left="3783" w:hanging="420"/>
      </w:pPr>
      <w:rPr>
        <w:rFonts w:cs="Times New Roman"/>
      </w:rPr>
    </w:lvl>
    <w:lvl w:ilvl="7" w:tplc="04090019" w:tentative="1">
      <w:start w:val="1"/>
      <w:numFmt w:val="lowerLetter"/>
      <w:lvlText w:val="%8)"/>
      <w:lvlJc w:val="left"/>
      <w:pPr>
        <w:ind w:left="4203" w:hanging="420"/>
      </w:pPr>
      <w:rPr>
        <w:rFonts w:cs="Times New Roman"/>
      </w:rPr>
    </w:lvl>
    <w:lvl w:ilvl="8" w:tplc="0409001B" w:tentative="1">
      <w:start w:val="1"/>
      <w:numFmt w:val="lowerRoman"/>
      <w:lvlText w:val="%9."/>
      <w:lvlJc w:val="right"/>
      <w:pPr>
        <w:ind w:left="4623" w:hanging="420"/>
      </w:pPr>
      <w:rPr>
        <w:rFonts w:cs="Times New Roman"/>
      </w:rPr>
    </w:lvl>
  </w:abstractNum>
  <w:abstractNum w:abstractNumId="7">
    <w:nsid w:val="3EDE0C09"/>
    <w:multiLevelType w:val="hybridMultilevel"/>
    <w:tmpl w:val="FD1CB4CC"/>
    <w:lvl w:ilvl="0" w:tplc="1CC63DBE">
      <w:start w:val="5"/>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1ED4233"/>
    <w:multiLevelType w:val="hybridMultilevel"/>
    <w:tmpl w:val="A022AE5C"/>
    <w:lvl w:ilvl="0" w:tplc="A60A7BCA">
      <w:start w:val="1"/>
      <w:numFmt w:val="decimal"/>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0832B0F"/>
    <w:multiLevelType w:val="hybridMultilevel"/>
    <w:tmpl w:val="6996277C"/>
    <w:lvl w:ilvl="0" w:tplc="5074C4A4">
      <w:start w:val="1"/>
      <w:numFmt w:val="decimal"/>
      <w:lvlText w:val="%1"/>
      <w:lvlJc w:val="left"/>
      <w:pPr>
        <w:ind w:left="782" w:hanging="360"/>
      </w:pPr>
      <w:rPr>
        <w:rFonts w:cs="Times New Roman" w:hint="default"/>
        <w:b/>
      </w:rPr>
    </w:lvl>
    <w:lvl w:ilvl="1" w:tplc="04090019" w:tentative="1">
      <w:start w:val="1"/>
      <w:numFmt w:val="lowerLetter"/>
      <w:lvlText w:val="%2)"/>
      <w:lvlJc w:val="left"/>
      <w:pPr>
        <w:ind w:left="1262" w:hanging="420"/>
      </w:pPr>
      <w:rPr>
        <w:rFonts w:cs="Times New Roman"/>
      </w:rPr>
    </w:lvl>
    <w:lvl w:ilvl="2" w:tplc="0409001B" w:tentative="1">
      <w:start w:val="1"/>
      <w:numFmt w:val="lowerRoman"/>
      <w:lvlText w:val="%3."/>
      <w:lvlJc w:val="righ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9" w:tentative="1">
      <w:start w:val="1"/>
      <w:numFmt w:val="lowerLetter"/>
      <w:lvlText w:val="%5)"/>
      <w:lvlJc w:val="left"/>
      <w:pPr>
        <w:ind w:left="2522" w:hanging="420"/>
      </w:pPr>
      <w:rPr>
        <w:rFonts w:cs="Times New Roman"/>
      </w:rPr>
    </w:lvl>
    <w:lvl w:ilvl="5" w:tplc="0409001B" w:tentative="1">
      <w:start w:val="1"/>
      <w:numFmt w:val="lowerRoman"/>
      <w:lvlText w:val="%6."/>
      <w:lvlJc w:val="righ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9" w:tentative="1">
      <w:start w:val="1"/>
      <w:numFmt w:val="lowerLetter"/>
      <w:lvlText w:val="%8)"/>
      <w:lvlJc w:val="left"/>
      <w:pPr>
        <w:ind w:left="3782" w:hanging="420"/>
      </w:pPr>
      <w:rPr>
        <w:rFonts w:cs="Times New Roman"/>
      </w:rPr>
    </w:lvl>
    <w:lvl w:ilvl="8" w:tplc="0409001B" w:tentative="1">
      <w:start w:val="1"/>
      <w:numFmt w:val="lowerRoman"/>
      <w:lvlText w:val="%9."/>
      <w:lvlJc w:val="right"/>
      <w:pPr>
        <w:ind w:left="4202" w:hanging="420"/>
      </w:pPr>
      <w:rPr>
        <w:rFonts w:cs="Times New Roman"/>
      </w:rPr>
    </w:lvl>
  </w:abstractNum>
  <w:abstractNum w:abstractNumId="10">
    <w:nsid w:val="750A4AAB"/>
    <w:multiLevelType w:val="hybridMultilevel"/>
    <w:tmpl w:val="6B68CF0C"/>
    <w:lvl w:ilvl="0" w:tplc="A60488A4">
      <w:start w:val="1"/>
      <w:numFmt w:val="decimal"/>
      <w:lvlText w:val="%1）"/>
      <w:lvlJc w:val="left"/>
      <w:pPr>
        <w:ind w:left="1203" w:hanging="360"/>
      </w:pPr>
      <w:rPr>
        <w:rFonts w:cs="Times New Roman" w:hint="default"/>
        <w:b/>
      </w:rPr>
    </w:lvl>
    <w:lvl w:ilvl="1" w:tplc="04090019" w:tentative="1">
      <w:start w:val="1"/>
      <w:numFmt w:val="lowerLetter"/>
      <w:lvlText w:val="%2)"/>
      <w:lvlJc w:val="left"/>
      <w:pPr>
        <w:ind w:left="1683" w:hanging="420"/>
      </w:pPr>
      <w:rPr>
        <w:rFonts w:cs="Times New Roman"/>
      </w:rPr>
    </w:lvl>
    <w:lvl w:ilvl="2" w:tplc="0409001B" w:tentative="1">
      <w:start w:val="1"/>
      <w:numFmt w:val="lowerRoman"/>
      <w:lvlText w:val="%3."/>
      <w:lvlJc w:val="right"/>
      <w:pPr>
        <w:ind w:left="2103" w:hanging="420"/>
      </w:pPr>
      <w:rPr>
        <w:rFonts w:cs="Times New Roman"/>
      </w:rPr>
    </w:lvl>
    <w:lvl w:ilvl="3" w:tplc="0409000F" w:tentative="1">
      <w:start w:val="1"/>
      <w:numFmt w:val="decimal"/>
      <w:lvlText w:val="%4."/>
      <w:lvlJc w:val="left"/>
      <w:pPr>
        <w:ind w:left="2523" w:hanging="420"/>
      </w:pPr>
      <w:rPr>
        <w:rFonts w:cs="Times New Roman"/>
      </w:rPr>
    </w:lvl>
    <w:lvl w:ilvl="4" w:tplc="04090019" w:tentative="1">
      <w:start w:val="1"/>
      <w:numFmt w:val="lowerLetter"/>
      <w:lvlText w:val="%5)"/>
      <w:lvlJc w:val="left"/>
      <w:pPr>
        <w:ind w:left="2943" w:hanging="420"/>
      </w:pPr>
      <w:rPr>
        <w:rFonts w:cs="Times New Roman"/>
      </w:rPr>
    </w:lvl>
    <w:lvl w:ilvl="5" w:tplc="0409001B" w:tentative="1">
      <w:start w:val="1"/>
      <w:numFmt w:val="lowerRoman"/>
      <w:lvlText w:val="%6."/>
      <w:lvlJc w:val="right"/>
      <w:pPr>
        <w:ind w:left="3363" w:hanging="420"/>
      </w:pPr>
      <w:rPr>
        <w:rFonts w:cs="Times New Roman"/>
      </w:rPr>
    </w:lvl>
    <w:lvl w:ilvl="6" w:tplc="0409000F" w:tentative="1">
      <w:start w:val="1"/>
      <w:numFmt w:val="decimal"/>
      <w:lvlText w:val="%7."/>
      <w:lvlJc w:val="left"/>
      <w:pPr>
        <w:ind w:left="3783" w:hanging="420"/>
      </w:pPr>
      <w:rPr>
        <w:rFonts w:cs="Times New Roman"/>
      </w:rPr>
    </w:lvl>
    <w:lvl w:ilvl="7" w:tplc="04090019" w:tentative="1">
      <w:start w:val="1"/>
      <w:numFmt w:val="lowerLetter"/>
      <w:lvlText w:val="%8)"/>
      <w:lvlJc w:val="left"/>
      <w:pPr>
        <w:ind w:left="4203" w:hanging="420"/>
      </w:pPr>
      <w:rPr>
        <w:rFonts w:cs="Times New Roman"/>
      </w:rPr>
    </w:lvl>
    <w:lvl w:ilvl="8" w:tplc="0409001B" w:tentative="1">
      <w:start w:val="1"/>
      <w:numFmt w:val="lowerRoman"/>
      <w:lvlText w:val="%9."/>
      <w:lvlJc w:val="right"/>
      <w:pPr>
        <w:ind w:left="4623" w:hanging="420"/>
      </w:pPr>
      <w:rPr>
        <w:rFonts w:cs="Times New Roman"/>
      </w:rPr>
    </w:lvl>
  </w:abstractNum>
  <w:abstractNum w:abstractNumId="11">
    <w:nsid w:val="76711BDE"/>
    <w:multiLevelType w:val="hybridMultilevel"/>
    <w:tmpl w:val="69F09A48"/>
    <w:lvl w:ilvl="0" w:tplc="6BC0411C">
      <w:start w:val="1"/>
      <w:numFmt w:val="decimal"/>
      <w:lvlText w:val="%1）"/>
      <w:lvlJc w:val="left"/>
      <w:pPr>
        <w:ind w:left="1211" w:hanging="360"/>
      </w:pPr>
      <w:rPr>
        <w:rFonts w:ascii="Times New Roman" w:hAnsi="Times New Roman" w:cs="Times New Roman" w:hint="default"/>
        <w:b/>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12">
    <w:nsid w:val="7BDA2C07"/>
    <w:multiLevelType w:val="hybridMultilevel"/>
    <w:tmpl w:val="4B601F76"/>
    <w:lvl w:ilvl="0" w:tplc="852C66C8">
      <w:start w:val="1"/>
      <w:numFmt w:val="decimal"/>
      <w:lvlText w:val="%1）"/>
      <w:lvlJc w:val="left"/>
      <w:pPr>
        <w:ind w:left="1200" w:hanging="360"/>
      </w:pPr>
      <w:rPr>
        <w:rFonts w:cs="Times New Roman" w:hint="default"/>
        <w:b/>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num w:numId="1">
    <w:abstractNumId w:val="3"/>
  </w:num>
  <w:num w:numId="2">
    <w:abstractNumId w:val="7"/>
  </w:num>
  <w:num w:numId="3">
    <w:abstractNumId w:val="0"/>
  </w:num>
  <w:num w:numId="4">
    <w:abstractNumId w:val="2"/>
  </w:num>
  <w:num w:numId="5">
    <w:abstractNumId w:val="10"/>
  </w:num>
  <w:num w:numId="6">
    <w:abstractNumId w:val="11"/>
  </w:num>
  <w:num w:numId="7">
    <w:abstractNumId w:val="6"/>
  </w:num>
  <w:num w:numId="8">
    <w:abstractNumId w:val="12"/>
  </w:num>
  <w:num w:numId="9">
    <w:abstractNumId w:val="9"/>
  </w:num>
  <w:num w:numId="10">
    <w:abstractNumId w:val="5"/>
  </w:num>
  <w:num w:numId="11">
    <w:abstractNumId w:val="8"/>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737"/>
    <w:rsid w:val="000001A2"/>
    <w:rsid w:val="00000383"/>
    <w:rsid w:val="00000642"/>
    <w:rsid w:val="00000DFD"/>
    <w:rsid w:val="00001884"/>
    <w:rsid w:val="00002512"/>
    <w:rsid w:val="00002763"/>
    <w:rsid w:val="00002B4C"/>
    <w:rsid w:val="00002E4F"/>
    <w:rsid w:val="00002F05"/>
    <w:rsid w:val="000038B1"/>
    <w:rsid w:val="00003AF9"/>
    <w:rsid w:val="00003C47"/>
    <w:rsid w:val="00004376"/>
    <w:rsid w:val="0000449C"/>
    <w:rsid w:val="000048DE"/>
    <w:rsid w:val="00005426"/>
    <w:rsid w:val="00005BBF"/>
    <w:rsid w:val="00005CEC"/>
    <w:rsid w:val="00005D5B"/>
    <w:rsid w:val="00005F06"/>
    <w:rsid w:val="00006290"/>
    <w:rsid w:val="0000669F"/>
    <w:rsid w:val="00006775"/>
    <w:rsid w:val="00006885"/>
    <w:rsid w:val="00006E1A"/>
    <w:rsid w:val="00006E49"/>
    <w:rsid w:val="0000713A"/>
    <w:rsid w:val="00007674"/>
    <w:rsid w:val="000104E4"/>
    <w:rsid w:val="0001051A"/>
    <w:rsid w:val="00010A6A"/>
    <w:rsid w:val="00010C8A"/>
    <w:rsid w:val="00011052"/>
    <w:rsid w:val="0001117F"/>
    <w:rsid w:val="0001128D"/>
    <w:rsid w:val="00012AA0"/>
    <w:rsid w:val="00012B79"/>
    <w:rsid w:val="00013374"/>
    <w:rsid w:val="000142C8"/>
    <w:rsid w:val="00014B91"/>
    <w:rsid w:val="00014D03"/>
    <w:rsid w:val="0001503C"/>
    <w:rsid w:val="0001508A"/>
    <w:rsid w:val="0001568E"/>
    <w:rsid w:val="000156A9"/>
    <w:rsid w:val="00015B97"/>
    <w:rsid w:val="00015E70"/>
    <w:rsid w:val="00016546"/>
    <w:rsid w:val="000169F8"/>
    <w:rsid w:val="00016E8F"/>
    <w:rsid w:val="00016FE8"/>
    <w:rsid w:val="000178DD"/>
    <w:rsid w:val="00017D64"/>
    <w:rsid w:val="00017E66"/>
    <w:rsid w:val="0002020D"/>
    <w:rsid w:val="000209E5"/>
    <w:rsid w:val="000209F1"/>
    <w:rsid w:val="00020E83"/>
    <w:rsid w:val="000213D6"/>
    <w:rsid w:val="000218BF"/>
    <w:rsid w:val="00021C47"/>
    <w:rsid w:val="00022033"/>
    <w:rsid w:val="0002296E"/>
    <w:rsid w:val="00022C25"/>
    <w:rsid w:val="00023027"/>
    <w:rsid w:val="00024E87"/>
    <w:rsid w:val="00025486"/>
    <w:rsid w:val="000255B1"/>
    <w:rsid w:val="00025B22"/>
    <w:rsid w:val="00025D9A"/>
    <w:rsid w:val="00025FB2"/>
    <w:rsid w:val="000269D6"/>
    <w:rsid w:val="00026C67"/>
    <w:rsid w:val="000271CB"/>
    <w:rsid w:val="00027377"/>
    <w:rsid w:val="00027CE8"/>
    <w:rsid w:val="00027D52"/>
    <w:rsid w:val="00027EB3"/>
    <w:rsid w:val="00030002"/>
    <w:rsid w:val="0003002B"/>
    <w:rsid w:val="000304BA"/>
    <w:rsid w:val="00030C52"/>
    <w:rsid w:val="000318CB"/>
    <w:rsid w:val="00031E9A"/>
    <w:rsid w:val="0003202F"/>
    <w:rsid w:val="00032218"/>
    <w:rsid w:val="00032270"/>
    <w:rsid w:val="000323CF"/>
    <w:rsid w:val="00032749"/>
    <w:rsid w:val="00033376"/>
    <w:rsid w:val="00033E75"/>
    <w:rsid w:val="00034173"/>
    <w:rsid w:val="00034D18"/>
    <w:rsid w:val="000354FA"/>
    <w:rsid w:val="000357B2"/>
    <w:rsid w:val="000364E3"/>
    <w:rsid w:val="000365C9"/>
    <w:rsid w:val="000365E3"/>
    <w:rsid w:val="000366F7"/>
    <w:rsid w:val="000367DB"/>
    <w:rsid w:val="00036A3C"/>
    <w:rsid w:val="00037042"/>
    <w:rsid w:val="00037313"/>
    <w:rsid w:val="000374E5"/>
    <w:rsid w:val="00037653"/>
    <w:rsid w:val="00037FBC"/>
    <w:rsid w:val="000403C1"/>
    <w:rsid w:val="000407D1"/>
    <w:rsid w:val="00040B1C"/>
    <w:rsid w:val="00040F37"/>
    <w:rsid w:val="000410F4"/>
    <w:rsid w:val="00042077"/>
    <w:rsid w:val="000426F9"/>
    <w:rsid w:val="00043178"/>
    <w:rsid w:val="00043238"/>
    <w:rsid w:val="0004357B"/>
    <w:rsid w:val="000438FD"/>
    <w:rsid w:val="00043B0C"/>
    <w:rsid w:val="00043D12"/>
    <w:rsid w:val="00043E2D"/>
    <w:rsid w:val="00043F24"/>
    <w:rsid w:val="0004411C"/>
    <w:rsid w:val="000442B0"/>
    <w:rsid w:val="000449E9"/>
    <w:rsid w:val="00044A4E"/>
    <w:rsid w:val="00044B55"/>
    <w:rsid w:val="00044B84"/>
    <w:rsid w:val="00044C8B"/>
    <w:rsid w:val="00044DCA"/>
    <w:rsid w:val="000453E8"/>
    <w:rsid w:val="00045575"/>
    <w:rsid w:val="00045838"/>
    <w:rsid w:val="0004587C"/>
    <w:rsid w:val="00045AF6"/>
    <w:rsid w:val="000469CA"/>
    <w:rsid w:val="00046CEA"/>
    <w:rsid w:val="00046DBB"/>
    <w:rsid w:val="000472B2"/>
    <w:rsid w:val="000478F6"/>
    <w:rsid w:val="000508F6"/>
    <w:rsid w:val="000509E7"/>
    <w:rsid w:val="00050A26"/>
    <w:rsid w:val="00050AB1"/>
    <w:rsid w:val="00051042"/>
    <w:rsid w:val="00051120"/>
    <w:rsid w:val="000516BF"/>
    <w:rsid w:val="000518AF"/>
    <w:rsid w:val="000519D7"/>
    <w:rsid w:val="00052184"/>
    <w:rsid w:val="000521B0"/>
    <w:rsid w:val="0005261B"/>
    <w:rsid w:val="0005262F"/>
    <w:rsid w:val="0005284E"/>
    <w:rsid w:val="00052C82"/>
    <w:rsid w:val="000530E2"/>
    <w:rsid w:val="00053AA9"/>
    <w:rsid w:val="00053E45"/>
    <w:rsid w:val="00054BC1"/>
    <w:rsid w:val="00054DFD"/>
    <w:rsid w:val="00054E39"/>
    <w:rsid w:val="0005552F"/>
    <w:rsid w:val="00055F4A"/>
    <w:rsid w:val="00056096"/>
    <w:rsid w:val="0005636E"/>
    <w:rsid w:val="0005693E"/>
    <w:rsid w:val="000569C6"/>
    <w:rsid w:val="00056E4E"/>
    <w:rsid w:val="00056F5B"/>
    <w:rsid w:val="00057034"/>
    <w:rsid w:val="0005719D"/>
    <w:rsid w:val="000572A7"/>
    <w:rsid w:val="00057503"/>
    <w:rsid w:val="00057F6D"/>
    <w:rsid w:val="00057F70"/>
    <w:rsid w:val="00060122"/>
    <w:rsid w:val="000607A0"/>
    <w:rsid w:val="00060BEB"/>
    <w:rsid w:val="00060F08"/>
    <w:rsid w:val="00061976"/>
    <w:rsid w:val="00061C2E"/>
    <w:rsid w:val="00062A50"/>
    <w:rsid w:val="00063274"/>
    <w:rsid w:val="00063489"/>
    <w:rsid w:val="000634B5"/>
    <w:rsid w:val="0006383D"/>
    <w:rsid w:val="000651E0"/>
    <w:rsid w:val="00065315"/>
    <w:rsid w:val="00065A19"/>
    <w:rsid w:val="00065B18"/>
    <w:rsid w:val="00065CFC"/>
    <w:rsid w:val="00066DC7"/>
    <w:rsid w:val="00066E95"/>
    <w:rsid w:val="0006753E"/>
    <w:rsid w:val="000676F2"/>
    <w:rsid w:val="000677F1"/>
    <w:rsid w:val="00067B42"/>
    <w:rsid w:val="00067B46"/>
    <w:rsid w:val="00067BBB"/>
    <w:rsid w:val="00067F9A"/>
    <w:rsid w:val="00070237"/>
    <w:rsid w:val="00070548"/>
    <w:rsid w:val="00071247"/>
    <w:rsid w:val="00071255"/>
    <w:rsid w:val="000714FC"/>
    <w:rsid w:val="000727ED"/>
    <w:rsid w:val="00072C0A"/>
    <w:rsid w:val="00072EC0"/>
    <w:rsid w:val="000732C1"/>
    <w:rsid w:val="000733E2"/>
    <w:rsid w:val="0007367A"/>
    <w:rsid w:val="00073DC2"/>
    <w:rsid w:val="00073E53"/>
    <w:rsid w:val="00074146"/>
    <w:rsid w:val="0007421A"/>
    <w:rsid w:val="00074226"/>
    <w:rsid w:val="000743A8"/>
    <w:rsid w:val="000745FE"/>
    <w:rsid w:val="00074A50"/>
    <w:rsid w:val="00074B44"/>
    <w:rsid w:val="00075695"/>
    <w:rsid w:val="0007585A"/>
    <w:rsid w:val="000759B6"/>
    <w:rsid w:val="00075D92"/>
    <w:rsid w:val="00075F59"/>
    <w:rsid w:val="00076129"/>
    <w:rsid w:val="00076732"/>
    <w:rsid w:val="00076B09"/>
    <w:rsid w:val="00076B62"/>
    <w:rsid w:val="000774A2"/>
    <w:rsid w:val="000774FA"/>
    <w:rsid w:val="00077766"/>
    <w:rsid w:val="00077955"/>
    <w:rsid w:val="000800A1"/>
    <w:rsid w:val="00080982"/>
    <w:rsid w:val="0008147A"/>
    <w:rsid w:val="00081B7D"/>
    <w:rsid w:val="000822B9"/>
    <w:rsid w:val="000822EE"/>
    <w:rsid w:val="0008245F"/>
    <w:rsid w:val="000825A4"/>
    <w:rsid w:val="000829EC"/>
    <w:rsid w:val="00082AF0"/>
    <w:rsid w:val="00082B6E"/>
    <w:rsid w:val="000831BC"/>
    <w:rsid w:val="000832EC"/>
    <w:rsid w:val="0008387C"/>
    <w:rsid w:val="00083D01"/>
    <w:rsid w:val="000846AD"/>
    <w:rsid w:val="00084A1B"/>
    <w:rsid w:val="00084BB4"/>
    <w:rsid w:val="00084BBB"/>
    <w:rsid w:val="00084CB9"/>
    <w:rsid w:val="00084E7E"/>
    <w:rsid w:val="000856F7"/>
    <w:rsid w:val="00085CCD"/>
    <w:rsid w:val="0008605F"/>
    <w:rsid w:val="00086146"/>
    <w:rsid w:val="00090145"/>
    <w:rsid w:val="00090182"/>
    <w:rsid w:val="00090921"/>
    <w:rsid w:val="00091017"/>
    <w:rsid w:val="00092303"/>
    <w:rsid w:val="000929F4"/>
    <w:rsid w:val="00092FF7"/>
    <w:rsid w:val="00093A1F"/>
    <w:rsid w:val="00094110"/>
    <w:rsid w:val="000943C8"/>
    <w:rsid w:val="0009465C"/>
    <w:rsid w:val="00094EB8"/>
    <w:rsid w:val="000953D8"/>
    <w:rsid w:val="000960FC"/>
    <w:rsid w:val="00096440"/>
    <w:rsid w:val="00097078"/>
    <w:rsid w:val="000975BF"/>
    <w:rsid w:val="00097A80"/>
    <w:rsid w:val="00097AC3"/>
    <w:rsid w:val="000A05DD"/>
    <w:rsid w:val="000A0767"/>
    <w:rsid w:val="000A110C"/>
    <w:rsid w:val="000A15DB"/>
    <w:rsid w:val="000A1780"/>
    <w:rsid w:val="000A1873"/>
    <w:rsid w:val="000A195A"/>
    <w:rsid w:val="000A1BEC"/>
    <w:rsid w:val="000A1CB1"/>
    <w:rsid w:val="000A2120"/>
    <w:rsid w:val="000A2316"/>
    <w:rsid w:val="000A252C"/>
    <w:rsid w:val="000A270D"/>
    <w:rsid w:val="000A2F8C"/>
    <w:rsid w:val="000A320B"/>
    <w:rsid w:val="000A417F"/>
    <w:rsid w:val="000A5B21"/>
    <w:rsid w:val="000A5C3E"/>
    <w:rsid w:val="000A5FCE"/>
    <w:rsid w:val="000A61C7"/>
    <w:rsid w:val="000A662B"/>
    <w:rsid w:val="000A6719"/>
    <w:rsid w:val="000A67CC"/>
    <w:rsid w:val="000A699C"/>
    <w:rsid w:val="000A6AFD"/>
    <w:rsid w:val="000A75F4"/>
    <w:rsid w:val="000B047E"/>
    <w:rsid w:val="000B062D"/>
    <w:rsid w:val="000B0770"/>
    <w:rsid w:val="000B11E5"/>
    <w:rsid w:val="000B145E"/>
    <w:rsid w:val="000B20D1"/>
    <w:rsid w:val="000B2410"/>
    <w:rsid w:val="000B2BF0"/>
    <w:rsid w:val="000B2DF3"/>
    <w:rsid w:val="000B32A1"/>
    <w:rsid w:val="000B334A"/>
    <w:rsid w:val="000B3560"/>
    <w:rsid w:val="000B38AB"/>
    <w:rsid w:val="000B3EFB"/>
    <w:rsid w:val="000B4801"/>
    <w:rsid w:val="000B4CC5"/>
    <w:rsid w:val="000B50C8"/>
    <w:rsid w:val="000B5344"/>
    <w:rsid w:val="000B536A"/>
    <w:rsid w:val="000B6043"/>
    <w:rsid w:val="000B6131"/>
    <w:rsid w:val="000B6351"/>
    <w:rsid w:val="000B63E0"/>
    <w:rsid w:val="000B67B8"/>
    <w:rsid w:val="000B69A6"/>
    <w:rsid w:val="000B6C28"/>
    <w:rsid w:val="000B6FE4"/>
    <w:rsid w:val="000B7612"/>
    <w:rsid w:val="000B773C"/>
    <w:rsid w:val="000C0706"/>
    <w:rsid w:val="000C0828"/>
    <w:rsid w:val="000C082E"/>
    <w:rsid w:val="000C18DE"/>
    <w:rsid w:val="000C20AA"/>
    <w:rsid w:val="000C24A0"/>
    <w:rsid w:val="000C2BC3"/>
    <w:rsid w:val="000C2E62"/>
    <w:rsid w:val="000C37FE"/>
    <w:rsid w:val="000C3F76"/>
    <w:rsid w:val="000C52CD"/>
    <w:rsid w:val="000C598F"/>
    <w:rsid w:val="000C5B8E"/>
    <w:rsid w:val="000C5C0D"/>
    <w:rsid w:val="000C67DF"/>
    <w:rsid w:val="000C6EE3"/>
    <w:rsid w:val="000C7228"/>
    <w:rsid w:val="000D046E"/>
    <w:rsid w:val="000D0569"/>
    <w:rsid w:val="000D0570"/>
    <w:rsid w:val="000D0A42"/>
    <w:rsid w:val="000D0A77"/>
    <w:rsid w:val="000D0B8C"/>
    <w:rsid w:val="000D0EB7"/>
    <w:rsid w:val="000D0F92"/>
    <w:rsid w:val="000D10E9"/>
    <w:rsid w:val="000D1139"/>
    <w:rsid w:val="000D1ABD"/>
    <w:rsid w:val="000D1B2E"/>
    <w:rsid w:val="000D1CFB"/>
    <w:rsid w:val="000D24D3"/>
    <w:rsid w:val="000D33F9"/>
    <w:rsid w:val="000D36E1"/>
    <w:rsid w:val="000D3DAC"/>
    <w:rsid w:val="000D3E66"/>
    <w:rsid w:val="000D472C"/>
    <w:rsid w:val="000D4AF8"/>
    <w:rsid w:val="000D4D22"/>
    <w:rsid w:val="000D4F18"/>
    <w:rsid w:val="000D56AE"/>
    <w:rsid w:val="000D58CA"/>
    <w:rsid w:val="000D5F4F"/>
    <w:rsid w:val="000D624D"/>
    <w:rsid w:val="000D66BC"/>
    <w:rsid w:val="000D6BDF"/>
    <w:rsid w:val="000D78ED"/>
    <w:rsid w:val="000E02AE"/>
    <w:rsid w:val="000E062B"/>
    <w:rsid w:val="000E0E76"/>
    <w:rsid w:val="000E0ECA"/>
    <w:rsid w:val="000E1423"/>
    <w:rsid w:val="000E1629"/>
    <w:rsid w:val="000E1880"/>
    <w:rsid w:val="000E1989"/>
    <w:rsid w:val="000E1F95"/>
    <w:rsid w:val="000E2083"/>
    <w:rsid w:val="000E2087"/>
    <w:rsid w:val="000E227D"/>
    <w:rsid w:val="000E26FC"/>
    <w:rsid w:val="000E2AD3"/>
    <w:rsid w:val="000E2C17"/>
    <w:rsid w:val="000E312F"/>
    <w:rsid w:val="000E39B5"/>
    <w:rsid w:val="000E4276"/>
    <w:rsid w:val="000E480E"/>
    <w:rsid w:val="000E4867"/>
    <w:rsid w:val="000E4A46"/>
    <w:rsid w:val="000E4C2C"/>
    <w:rsid w:val="000E4DF2"/>
    <w:rsid w:val="000E514A"/>
    <w:rsid w:val="000E53FE"/>
    <w:rsid w:val="000E6010"/>
    <w:rsid w:val="000E6079"/>
    <w:rsid w:val="000E61C4"/>
    <w:rsid w:val="000E71AC"/>
    <w:rsid w:val="000E7925"/>
    <w:rsid w:val="000E7C24"/>
    <w:rsid w:val="000F09AF"/>
    <w:rsid w:val="000F0A93"/>
    <w:rsid w:val="000F0E72"/>
    <w:rsid w:val="000F1090"/>
    <w:rsid w:val="000F16E7"/>
    <w:rsid w:val="000F1B31"/>
    <w:rsid w:val="000F1E8F"/>
    <w:rsid w:val="000F227A"/>
    <w:rsid w:val="000F28EC"/>
    <w:rsid w:val="000F2AFC"/>
    <w:rsid w:val="000F34E9"/>
    <w:rsid w:val="000F363E"/>
    <w:rsid w:val="000F3A36"/>
    <w:rsid w:val="000F41BF"/>
    <w:rsid w:val="000F45C5"/>
    <w:rsid w:val="000F4653"/>
    <w:rsid w:val="000F4C9F"/>
    <w:rsid w:val="000F4EBE"/>
    <w:rsid w:val="000F5E64"/>
    <w:rsid w:val="000F5EBE"/>
    <w:rsid w:val="000F63C1"/>
    <w:rsid w:val="000F6C83"/>
    <w:rsid w:val="000F6D3B"/>
    <w:rsid w:val="000F7532"/>
    <w:rsid w:val="000F7908"/>
    <w:rsid w:val="000F7F64"/>
    <w:rsid w:val="000F7FCC"/>
    <w:rsid w:val="0010059A"/>
    <w:rsid w:val="0010064B"/>
    <w:rsid w:val="00100975"/>
    <w:rsid w:val="00100AD9"/>
    <w:rsid w:val="00101253"/>
    <w:rsid w:val="001016C0"/>
    <w:rsid w:val="00101AAE"/>
    <w:rsid w:val="00101EFA"/>
    <w:rsid w:val="001026AE"/>
    <w:rsid w:val="00102FC2"/>
    <w:rsid w:val="00102FD2"/>
    <w:rsid w:val="001030A6"/>
    <w:rsid w:val="00103379"/>
    <w:rsid w:val="0010348C"/>
    <w:rsid w:val="001038EB"/>
    <w:rsid w:val="00103B3F"/>
    <w:rsid w:val="001044D7"/>
    <w:rsid w:val="0010474A"/>
    <w:rsid w:val="00104BE7"/>
    <w:rsid w:val="00104E74"/>
    <w:rsid w:val="00105204"/>
    <w:rsid w:val="001056B9"/>
    <w:rsid w:val="00105791"/>
    <w:rsid w:val="00105917"/>
    <w:rsid w:val="00105F03"/>
    <w:rsid w:val="00106034"/>
    <w:rsid w:val="0010694E"/>
    <w:rsid w:val="00106E4F"/>
    <w:rsid w:val="001074CD"/>
    <w:rsid w:val="0010788D"/>
    <w:rsid w:val="00107D2C"/>
    <w:rsid w:val="00107E94"/>
    <w:rsid w:val="001104A8"/>
    <w:rsid w:val="0011051B"/>
    <w:rsid w:val="001106D3"/>
    <w:rsid w:val="00110C4F"/>
    <w:rsid w:val="001110A1"/>
    <w:rsid w:val="001110A3"/>
    <w:rsid w:val="0011165F"/>
    <w:rsid w:val="00111862"/>
    <w:rsid w:val="00111F99"/>
    <w:rsid w:val="001120B9"/>
    <w:rsid w:val="00112646"/>
    <w:rsid w:val="001128E1"/>
    <w:rsid w:val="0011291B"/>
    <w:rsid w:val="00112D74"/>
    <w:rsid w:val="00112E26"/>
    <w:rsid w:val="00113118"/>
    <w:rsid w:val="00113DE6"/>
    <w:rsid w:val="00114709"/>
    <w:rsid w:val="00114A54"/>
    <w:rsid w:val="001162E2"/>
    <w:rsid w:val="00116512"/>
    <w:rsid w:val="00116CD8"/>
    <w:rsid w:val="00117164"/>
    <w:rsid w:val="0011763F"/>
    <w:rsid w:val="0012151A"/>
    <w:rsid w:val="00121E1D"/>
    <w:rsid w:val="00121E2D"/>
    <w:rsid w:val="00123028"/>
    <w:rsid w:val="00123125"/>
    <w:rsid w:val="001235D2"/>
    <w:rsid w:val="00123E85"/>
    <w:rsid w:val="00124133"/>
    <w:rsid w:val="0012423F"/>
    <w:rsid w:val="00124319"/>
    <w:rsid w:val="00124DB3"/>
    <w:rsid w:val="00124EB1"/>
    <w:rsid w:val="0012538A"/>
    <w:rsid w:val="001261F5"/>
    <w:rsid w:val="00126D82"/>
    <w:rsid w:val="0012719C"/>
    <w:rsid w:val="0012771E"/>
    <w:rsid w:val="00127909"/>
    <w:rsid w:val="001302BB"/>
    <w:rsid w:val="0013034F"/>
    <w:rsid w:val="0013082B"/>
    <w:rsid w:val="00130969"/>
    <w:rsid w:val="00130A37"/>
    <w:rsid w:val="00130BFA"/>
    <w:rsid w:val="00132319"/>
    <w:rsid w:val="00132957"/>
    <w:rsid w:val="00132E00"/>
    <w:rsid w:val="00132FB1"/>
    <w:rsid w:val="00134592"/>
    <w:rsid w:val="00134680"/>
    <w:rsid w:val="00134E84"/>
    <w:rsid w:val="00134F1B"/>
    <w:rsid w:val="0013572B"/>
    <w:rsid w:val="00135D3A"/>
    <w:rsid w:val="00135E07"/>
    <w:rsid w:val="00136BE5"/>
    <w:rsid w:val="00137B69"/>
    <w:rsid w:val="00140367"/>
    <w:rsid w:val="001403B7"/>
    <w:rsid w:val="001403D2"/>
    <w:rsid w:val="001406AB"/>
    <w:rsid w:val="00140899"/>
    <w:rsid w:val="001408F4"/>
    <w:rsid w:val="00140BA3"/>
    <w:rsid w:val="00141DCB"/>
    <w:rsid w:val="00142039"/>
    <w:rsid w:val="00143562"/>
    <w:rsid w:val="00143D20"/>
    <w:rsid w:val="00144B96"/>
    <w:rsid w:val="00144BBF"/>
    <w:rsid w:val="00144DC2"/>
    <w:rsid w:val="001465FA"/>
    <w:rsid w:val="00146E6B"/>
    <w:rsid w:val="001470C4"/>
    <w:rsid w:val="00147393"/>
    <w:rsid w:val="0014795C"/>
    <w:rsid w:val="00147E90"/>
    <w:rsid w:val="0015016D"/>
    <w:rsid w:val="0015025E"/>
    <w:rsid w:val="00150EF8"/>
    <w:rsid w:val="00151615"/>
    <w:rsid w:val="00151ABF"/>
    <w:rsid w:val="00151DB4"/>
    <w:rsid w:val="00151FE5"/>
    <w:rsid w:val="0015288B"/>
    <w:rsid w:val="00152A70"/>
    <w:rsid w:val="00152D8E"/>
    <w:rsid w:val="00152EC4"/>
    <w:rsid w:val="001538D3"/>
    <w:rsid w:val="00153A8D"/>
    <w:rsid w:val="00153E8B"/>
    <w:rsid w:val="001540B2"/>
    <w:rsid w:val="0015484E"/>
    <w:rsid w:val="00154D42"/>
    <w:rsid w:val="0015543E"/>
    <w:rsid w:val="00155773"/>
    <w:rsid w:val="00156006"/>
    <w:rsid w:val="0015618B"/>
    <w:rsid w:val="001562D7"/>
    <w:rsid w:val="0015666B"/>
    <w:rsid w:val="00156948"/>
    <w:rsid w:val="00156AF4"/>
    <w:rsid w:val="00156AF6"/>
    <w:rsid w:val="00156DA5"/>
    <w:rsid w:val="00156FC8"/>
    <w:rsid w:val="00157FE6"/>
    <w:rsid w:val="0016003B"/>
    <w:rsid w:val="001606B0"/>
    <w:rsid w:val="00160717"/>
    <w:rsid w:val="001607C1"/>
    <w:rsid w:val="001607CB"/>
    <w:rsid w:val="00160CED"/>
    <w:rsid w:val="00161074"/>
    <w:rsid w:val="0016117F"/>
    <w:rsid w:val="001618A0"/>
    <w:rsid w:val="00161A77"/>
    <w:rsid w:val="00161FBA"/>
    <w:rsid w:val="00162217"/>
    <w:rsid w:val="00162646"/>
    <w:rsid w:val="00162A5C"/>
    <w:rsid w:val="00162E44"/>
    <w:rsid w:val="00163437"/>
    <w:rsid w:val="00163485"/>
    <w:rsid w:val="00163742"/>
    <w:rsid w:val="001643F6"/>
    <w:rsid w:val="00164697"/>
    <w:rsid w:val="00164BFD"/>
    <w:rsid w:val="00164E38"/>
    <w:rsid w:val="0016525F"/>
    <w:rsid w:val="00165517"/>
    <w:rsid w:val="001655F2"/>
    <w:rsid w:val="00165685"/>
    <w:rsid w:val="001656BF"/>
    <w:rsid w:val="0016585A"/>
    <w:rsid w:val="00165ED3"/>
    <w:rsid w:val="001660C5"/>
    <w:rsid w:val="001666E4"/>
    <w:rsid w:val="00166C5C"/>
    <w:rsid w:val="001670A6"/>
    <w:rsid w:val="001670F8"/>
    <w:rsid w:val="001671AA"/>
    <w:rsid w:val="00167491"/>
    <w:rsid w:val="00167751"/>
    <w:rsid w:val="00167E28"/>
    <w:rsid w:val="001701B4"/>
    <w:rsid w:val="00170C69"/>
    <w:rsid w:val="0017118B"/>
    <w:rsid w:val="001718DF"/>
    <w:rsid w:val="00171AA7"/>
    <w:rsid w:val="00171BB0"/>
    <w:rsid w:val="00171FF2"/>
    <w:rsid w:val="001720B1"/>
    <w:rsid w:val="001738CF"/>
    <w:rsid w:val="00173D4F"/>
    <w:rsid w:val="00173DEC"/>
    <w:rsid w:val="00173F18"/>
    <w:rsid w:val="001740DB"/>
    <w:rsid w:val="00174E56"/>
    <w:rsid w:val="0017520D"/>
    <w:rsid w:val="001755DD"/>
    <w:rsid w:val="00176085"/>
    <w:rsid w:val="00176900"/>
    <w:rsid w:val="00176903"/>
    <w:rsid w:val="00176C12"/>
    <w:rsid w:val="00177560"/>
    <w:rsid w:val="00177A9B"/>
    <w:rsid w:val="00177C7D"/>
    <w:rsid w:val="00177F9C"/>
    <w:rsid w:val="001803CA"/>
    <w:rsid w:val="001809AE"/>
    <w:rsid w:val="00180D96"/>
    <w:rsid w:val="00181313"/>
    <w:rsid w:val="00181889"/>
    <w:rsid w:val="00181A53"/>
    <w:rsid w:val="00181E44"/>
    <w:rsid w:val="00181F96"/>
    <w:rsid w:val="00182017"/>
    <w:rsid w:val="00182942"/>
    <w:rsid w:val="00182A15"/>
    <w:rsid w:val="00182AC3"/>
    <w:rsid w:val="00183355"/>
    <w:rsid w:val="001839CD"/>
    <w:rsid w:val="00184317"/>
    <w:rsid w:val="00184422"/>
    <w:rsid w:val="00184499"/>
    <w:rsid w:val="00184BED"/>
    <w:rsid w:val="001854F6"/>
    <w:rsid w:val="001860FA"/>
    <w:rsid w:val="001863CC"/>
    <w:rsid w:val="00186EF2"/>
    <w:rsid w:val="00186F08"/>
    <w:rsid w:val="001873BE"/>
    <w:rsid w:val="00187FEC"/>
    <w:rsid w:val="00190ADE"/>
    <w:rsid w:val="00190C02"/>
    <w:rsid w:val="00191006"/>
    <w:rsid w:val="00191043"/>
    <w:rsid w:val="0019133B"/>
    <w:rsid w:val="001915BB"/>
    <w:rsid w:val="001916E5"/>
    <w:rsid w:val="00191A62"/>
    <w:rsid w:val="001922A3"/>
    <w:rsid w:val="00192450"/>
    <w:rsid w:val="001924A0"/>
    <w:rsid w:val="00192D3C"/>
    <w:rsid w:val="00193730"/>
    <w:rsid w:val="00193C33"/>
    <w:rsid w:val="00193D67"/>
    <w:rsid w:val="00193E3D"/>
    <w:rsid w:val="0019420E"/>
    <w:rsid w:val="001948B5"/>
    <w:rsid w:val="00195167"/>
    <w:rsid w:val="00195FAC"/>
    <w:rsid w:val="00196284"/>
    <w:rsid w:val="001967B7"/>
    <w:rsid w:val="00196839"/>
    <w:rsid w:val="00196948"/>
    <w:rsid w:val="00196A54"/>
    <w:rsid w:val="00196BDB"/>
    <w:rsid w:val="00196E6B"/>
    <w:rsid w:val="00197112"/>
    <w:rsid w:val="001972D0"/>
    <w:rsid w:val="00197A7C"/>
    <w:rsid w:val="00197FFB"/>
    <w:rsid w:val="001A0A3F"/>
    <w:rsid w:val="001A1D72"/>
    <w:rsid w:val="001A2199"/>
    <w:rsid w:val="001A3410"/>
    <w:rsid w:val="001A471F"/>
    <w:rsid w:val="001A4976"/>
    <w:rsid w:val="001A4EBD"/>
    <w:rsid w:val="001A5354"/>
    <w:rsid w:val="001A5A50"/>
    <w:rsid w:val="001A5E46"/>
    <w:rsid w:val="001A5F68"/>
    <w:rsid w:val="001A61D0"/>
    <w:rsid w:val="001A6441"/>
    <w:rsid w:val="001A6DAB"/>
    <w:rsid w:val="001A7586"/>
    <w:rsid w:val="001A75A7"/>
    <w:rsid w:val="001A7B43"/>
    <w:rsid w:val="001A7BF1"/>
    <w:rsid w:val="001A7EFB"/>
    <w:rsid w:val="001B00FB"/>
    <w:rsid w:val="001B05B3"/>
    <w:rsid w:val="001B0817"/>
    <w:rsid w:val="001B0864"/>
    <w:rsid w:val="001B0EEF"/>
    <w:rsid w:val="001B14D7"/>
    <w:rsid w:val="001B16AC"/>
    <w:rsid w:val="001B16B9"/>
    <w:rsid w:val="001B1AC2"/>
    <w:rsid w:val="001B1B0B"/>
    <w:rsid w:val="001B20A6"/>
    <w:rsid w:val="001B252D"/>
    <w:rsid w:val="001B25B2"/>
    <w:rsid w:val="001B31CB"/>
    <w:rsid w:val="001B331A"/>
    <w:rsid w:val="001B35E0"/>
    <w:rsid w:val="001B36E8"/>
    <w:rsid w:val="001B385E"/>
    <w:rsid w:val="001B3951"/>
    <w:rsid w:val="001B3E99"/>
    <w:rsid w:val="001B42E7"/>
    <w:rsid w:val="001B4868"/>
    <w:rsid w:val="001B497D"/>
    <w:rsid w:val="001B49DE"/>
    <w:rsid w:val="001B4C85"/>
    <w:rsid w:val="001B52F7"/>
    <w:rsid w:val="001B5327"/>
    <w:rsid w:val="001B5500"/>
    <w:rsid w:val="001B5A97"/>
    <w:rsid w:val="001B5B69"/>
    <w:rsid w:val="001B5FB2"/>
    <w:rsid w:val="001B600A"/>
    <w:rsid w:val="001B696E"/>
    <w:rsid w:val="001B6AF0"/>
    <w:rsid w:val="001B6FB2"/>
    <w:rsid w:val="001B71AD"/>
    <w:rsid w:val="001B7295"/>
    <w:rsid w:val="001B766D"/>
    <w:rsid w:val="001B76D7"/>
    <w:rsid w:val="001C0426"/>
    <w:rsid w:val="001C06E2"/>
    <w:rsid w:val="001C0B4D"/>
    <w:rsid w:val="001C13E9"/>
    <w:rsid w:val="001C15C3"/>
    <w:rsid w:val="001C198C"/>
    <w:rsid w:val="001C199E"/>
    <w:rsid w:val="001C1DA4"/>
    <w:rsid w:val="001C2A8D"/>
    <w:rsid w:val="001C316A"/>
    <w:rsid w:val="001C36C7"/>
    <w:rsid w:val="001C40E8"/>
    <w:rsid w:val="001C4396"/>
    <w:rsid w:val="001C45FB"/>
    <w:rsid w:val="001C4C9D"/>
    <w:rsid w:val="001C5064"/>
    <w:rsid w:val="001C556A"/>
    <w:rsid w:val="001C56EB"/>
    <w:rsid w:val="001C5F6F"/>
    <w:rsid w:val="001C60A6"/>
    <w:rsid w:val="001C6268"/>
    <w:rsid w:val="001C6C11"/>
    <w:rsid w:val="001C6FA1"/>
    <w:rsid w:val="001C71EA"/>
    <w:rsid w:val="001C753E"/>
    <w:rsid w:val="001C7E87"/>
    <w:rsid w:val="001D0668"/>
    <w:rsid w:val="001D088E"/>
    <w:rsid w:val="001D0BAD"/>
    <w:rsid w:val="001D0E76"/>
    <w:rsid w:val="001D0FC2"/>
    <w:rsid w:val="001D1339"/>
    <w:rsid w:val="001D1392"/>
    <w:rsid w:val="001D16BD"/>
    <w:rsid w:val="001D176D"/>
    <w:rsid w:val="001D1C85"/>
    <w:rsid w:val="001D1F67"/>
    <w:rsid w:val="001D288F"/>
    <w:rsid w:val="001D2B6C"/>
    <w:rsid w:val="001D2EC1"/>
    <w:rsid w:val="001D309B"/>
    <w:rsid w:val="001D324E"/>
    <w:rsid w:val="001D32A6"/>
    <w:rsid w:val="001D357B"/>
    <w:rsid w:val="001D4108"/>
    <w:rsid w:val="001D4492"/>
    <w:rsid w:val="001D46BF"/>
    <w:rsid w:val="001D4A5D"/>
    <w:rsid w:val="001D4BF6"/>
    <w:rsid w:val="001D5094"/>
    <w:rsid w:val="001D5296"/>
    <w:rsid w:val="001D593D"/>
    <w:rsid w:val="001D5B5F"/>
    <w:rsid w:val="001D6130"/>
    <w:rsid w:val="001D6DB1"/>
    <w:rsid w:val="001D737C"/>
    <w:rsid w:val="001D738B"/>
    <w:rsid w:val="001D7646"/>
    <w:rsid w:val="001D7A37"/>
    <w:rsid w:val="001E0017"/>
    <w:rsid w:val="001E010D"/>
    <w:rsid w:val="001E0845"/>
    <w:rsid w:val="001E161D"/>
    <w:rsid w:val="001E1A2C"/>
    <w:rsid w:val="001E1D05"/>
    <w:rsid w:val="001E2881"/>
    <w:rsid w:val="001E429E"/>
    <w:rsid w:val="001E4C0D"/>
    <w:rsid w:val="001E4DF9"/>
    <w:rsid w:val="001E4EBD"/>
    <w:rsid w:val="001E5301"/>
    <w:rsid w:val="001E5592"/>
    <w:rsid w:val="001E5887"/>
    <w:rsid w:val="001E5F2E"/>
    <w:rsid w:val="001E6552"/>
    <w:rsid w:val="001E7CE2"/>
    <w:rsid w:val="001F0336"/>
    <w:rsid w:val="001F03B1"/>
    <w:rsid w:val="001F12E9"/>
    <w:rsid w:val="001F15B1"/>
    <w:rsid w:val="001F1BC4"/>
    <w:rsid w:val="001F1C05"/>
    <w:rsid w:val="001F2700"/>
    <w:rsid w:val="001F3286"/>
    <w:rsid w:val="001F35F8"/>
    <w:rsid w:val="001F36A7"/>
    <w:rsid w:val="001F370A"/>
    <w:rsid w:val="001F4349"/>
    <w:rsid w:val="001F4374"/>
    <w:rsid w:val="001F4405"/>
    <w:rsid w:val="001F496F"/>
    <w:rsid w:val="001F56B7"/>
    <w:rsid w:val="001F593B"/>
    <w:rsid w:val="001F5D65"/>
    <w:rsid w:val="001F5F5A"/>
    <w:rsid w:val="001F61F0"/>
    <w:rsid w:val="001F66E6"/>
    <w:rsid w:val="001F6C4B"/>
    <w:rsid w:val="00200FAE"/>
    <w:rsid w:val="002014FA"/>
    <w:rsid w:val="002017DF"/>
    <w:rsid w:val="00201A33"/>
    <w:rsid w:val="00201D5D"/>
    <w:rsid w:val="00202576"/>
    <w:rsid w:val="002031A5"/>
    <w:rsid w:val="00203586"/>
    <w:rsid w:val="00203F99"/>
    <w:rsid w:val="00204795"/>
    <w:rsid w:val="00204F44"/>
    <w:rsid w:val="00205041"/>
    <w:rsid w:val="002054DF"/>
    <w:rsid w:val="002060C9"/>
    <w:rsid w:val="002060E9"/>
    <w:rsid w:val="002062C1"/>
    <w:rsid w:val="00206477"/>
    <w:rsid w:val="0020685F"/>
    <w:rsid w:val="0020741C"/>
    <w:rsid w:val="00207921"/>
    <w:rsid w:val="00207B62"/>
    <w:rsid w:val="00207FF2"/>
    <w:rsid w:val="0021015E"/>
    <w:rsid w:val="002103AA"/>
    <w:rsid w:val="00210AD4"/>
    <w:rsid w:val="00211272"/>
    <w:rsid w:val="00213297"/>
    <w:rsid w:val="002136D0"/>
    <w:rsid w:val="002139C5"/>
    <w:rsid w:val="00213BBD"/>
    <w:rsid w:val="00213D20"/>
    <w:rsid w:val="00213E67"/>
    <w:rsid w:val="00213EFC"/>
    <w:rsid w:val="00213F95"/>
    <w:rsid w:val="0021428D"/>
    <w:rsid w:val="002142A3"/>
    <w:rsid w:val="00214424"/>
    <w:rsid w:val="002152AE"/>
    <w:rsid w:val="0021536F"/>
    <w:rsid w:val="00215B77"/>
    <w:rsid w:val="00216205"/>
    <w:rsid w:val="002165EA"/>
    <w:rsid w:val="00216F4E"/>
    <w:rsid w:val="00217371"/>
    <w:rsid w:val="00217B8C"/>
    <w:rsid w:val="00217D46"/>
    <w:rsid w:val="002202DE"/>
    <w:rsid w:val="00220E32"/>
    <w:rsid w:val="00221031"/>
    <w:rsid w:val="002210B4"/>
    <w:rsid w:val="002212A4"/>
    <w:rsid w:val="00221377"/>
    <w:rsid w:val="00221424"/>
    <w:rsid w:val="00222279"/>
    <w:rsid w:val="0022290B"/>
    <w:rsid w:val="002229CE"/>
    <w:rsid w:val="00222BE0"/>
    <w:rsid w:val="00222D77"/>
    <w:rsid w:val="00222F87"/>
    <w:rsid w:val="00223535"/>
    <w:rsid w:val="00223F91"/>
    <w:rsid w:val="00224531"/>
    <w:rsid w:val="00224A5E"/>
    <w:rsid w:val="00224C42"/>
    <w:rsid w:val="00224D82"/>
    <w:rsid w:val="00224EF1"/>
    <w:rsid w:val="00225132"/>
    <w:rsid w:val="002258FD"/>
    <w:rsid w:val="002259B2"/>
    <w:rsid w:val="00225AC4"/>
    <w:rsid w:val="002262E2"/>
    <w:rsid w:val="00226467"/>
    <w:rsid w:val="002268A3"/>
    <w:rsid w:val="00226934"/>
    <w:rsid w:val="00226C60"/>
    <w:rsid w:val="002271B8"/>
    <w:rsid w:val="002278F2"/>
    <w:rsid w:val="002279B6"/>
    <w:rsid w:val="00227A40"/>
    <w:rsid w:val="00227D78"/>
    <w:rsid w:val="00230E97"/>
    <w:rsid w:val="0023105D"/>
    <w:rsid w:val="0023120F"/>
    <w:rsid w:val="00231C1C"/>
    <w:rsid w:val="00231EF8"/>
    <w:rsid w:val="00232865"/>
    <w:rsid w:val="00232871"/>
    <w:rsid w:val="00232AE0"/>
    <w:rsid w:val="00232FDB"/>
    <w:rsid w:val="0023302D"/>
    <w:rsid w:val="002332C6"/>
    <w:rsid w:val="0023334A"/>
    <w:rsid w:val="00233395"/>
    <w:rsid w:val="002346AD"/>
    <w:rsid w:val="002346FB"/>
    <w:rsid w:val="0023516C"/>
    <w:rsid w:val="0023557D"/>
    <w:rsid w:val="00235BE5"/>
    <w:rsid w:val="00235E95"/>
    <w:rsid w:val="00236006"/>
    <w:rsid w:val="00236344"/>
    <w:rsid w:val="00236398"/>
    <w:rsid w:val="00236634"/>
    <w:rsid w:val="00236A93"/>
    <w:rsid w:val="00236B75"/>
    <w:rsid w:val="00236D0A"/>
    <w:rsid w:val="00236DE4"/>
    <w:rsid w:val="0023726E"/>
    <w:rsid w:val="00237418"/>
    <w:rsid w:val="0023781B"/>
    <w:rsid w:val="002403E2"/>
    <w:rsid w:val="002404FC"/>
    <w:rsid w:val="0024095A"/>
    <w:rsid w:val="00240CE8"/>
    <w:rsid w:val="00240E40"/>
    <w:rsid w:val="00240E5F"/>
    <w:rsid w:val="002410B1"/>
    <w:rsid w:val="002410D7"/>
    <w:rsid w:val="002413B0"/>
    <w:rsid w:val="00241CDA"/>
    <w:rsid w:val="002421EB"/>
    <w:rsid w:val="00242824"/>
    <w:rsid w:val="00242AF5"/>
    <w:rsid w:val="00243139"/>
    <w:rsid w:val="002433A2"/>
    <w:rsid w:val="00243442"/>
    <w:rsid w:val="00243510"/>
    <w:rsid w:val="0024412C"/>
    <w:rsid w:val="0024413A"/>
    <w:rsid w:val="0024467E"/>
    <w:rsid w:val="002447BB"/>
    <w:rsid w:val="00244A9F"/>
    <w:rsid w:val="00244C05"/>
    <w:rsid w:val="00244DB3"/>
    <w:rsid w:val="002453F4"/>
    <w:rsid w:val="00245407"/>
    <w:rsid w:val="00245E4A"/>
    <w:rsid w:val="00245E4D"/>
    <w:rsid w:val="002469AA"/>
    <w:rsid w:val="00246AA3"/>
    <w:rsid w:val="00246B46"/>
    <w:rsid w:val="00246B51"/>
    <w:rsid w:val="00247044"/>
    <w:rsid w:val="002473B8"/>
    <w:rsid w:val="00247428"/>
    <w:rsid w:val="002475D4"/>
    <w:rsid w:val="00247A5E"/>
    <w:rsid w:val="00247C06"/>
    <w:rsid w:val="0025060F"/>
    <w:rsid w:val="00250878"/>
    <w:rsid w:val="00250C3B"/>
    <w:rsid w:val="00251498"/>
    <w:rsid w:val="00251739"/>
    <w:rsid w:val="00251954"/>
    <w:rsid w:val="002519DF"/>
    <w:rsid w:val="00251E2E"/>
    <w:rsid w:val="00251F33"/>
    <w:rsid w:val="0025207D"/>
    <w:rsid w:val="0025273D"/>
    <w:rsid w:val="00253E93"/>
    <w:rsid w:val="00253FD5"/>
    <w:rsid w:val="00254026"/>
    <w:rsid w:val="002542BE"/>
    <w:rsid w:val="0025446D"/>
    <w:rsid w:val="002550D4"/>
    <w:rsid w:val="0025564E"/>
    <w:rsid w:val="002557A2"/>
    <w:rsid w:val="00255964"/>
    <w:rsid w:val="00255CD0"/>
    <w:rsid w:val="00255D85"/>
    <w:rsid w:val="00256199"/>
    <w:rsid w:val="00257295"/>
    <w:rsid w:val="00257431"/>
    <w:rsid w:val="00257702"/>
    <w:rsid w:val="00257B62"/>
    <w:rsid w:val="002600A9"/>
    <w:rsid w:val="00260705"/>
    <w:rsid w:val="00260F57"/>
    <w:rsid w:val="002620DC"/>
    <w:rsid w:val="0026247E"/>
    <w:rsid w:val="0026257D"/>
    <w:rsid w:val="00262B27"/>
    <w:rsid w:val="002633B1"/>
    <w:rsid w:val="00263564"/>
    <w:rsid w:val="00263CB0"/>
    <w:rsid w:val="00263D72"/>
    <w:rsid w:val="00263F1F"/>
    <w:rsid w:val="00264081"/>
    <w:rsid w:val="0026456B"/>
    <w:rsid w:val="002645CD"/>
    <w:rsid w:val="00264609"/>
    <w:rsid w:val="0026461E"/>
    <w:rsid w:val="002654D9"/>
    <w:rsid w:val="00265640"/>
    <w:rsid w:val="002657EF"/>
    <w:rsid w:val="0026634B"/>
    <w:rsid w:val="002665FA"/>
    <w:rsid w:val="00266DD5"/>
    <w:rsid w:val="00267012"/>
    <w:rsid w:val="002671DC"/>
    <w:rsid w:val="00267F45"/>
    <w:rsid w:val="002700A2"/>
    <w:rsid w:val="002704DD"/>
    <w:rsid w:val="002704F1"/>
    <w:rsid w:val="002710AC"/>
    <w:rsid w:val="002719D2"/>
    <w:rsid w:val="00271CC6"/>
    <w:rsid w:val="00271EC1"/>
    <w:rsid w:val="00272099"/>
    <w:rsid w:val="0027224D"/>
    <w:rsid w:val="00272426"/>
    <w:rsid w:val="002729B1"/>
    <w:rsid w:val="00272E7B"/>
    <w:rsid w:val="00272F9D"/>
    <w:rsid w:val="00273683"/>
    <w:rsid w:val="00273E34"/>
    <w:rsid w:val="00275086"/>
    <w:rsid w:val="00275E5F"/>
    <w:rsid w:val="0027644F"/>
    <w:rsid w:val="00277AFF"/>
    <w:rsid w:val="00277E18"/>
    <w:rsid w:val="002800BE"/>
    <w:rsid w:val="00280141"/>
    <w:rsid w:val="002805D5"/>
    <w:rsid w:val="00280E77"/>
    <w:rsid w:val="00281EBC"/>
    <w:rsid w:val="00282ACE"/>
    <w:rsid w:val="00282EBD"/>
    <w:rsid w:val="002836E6"/>
    <w:rsid w:val="002849CD"/>
    <w:rsid w:val="00284BFB"/>
    <w:rsid w:val="002854B0"/>
    <w:rsid w:val="00285B4E"/>
    <w:rsid w:val="00285C3A"/>
    <w:rsid w:val="00285F54"/>
    <w:rsid w:val="0028633D"/>
    <w:rsid w:val="00286370"/>
    <w:rsid w:val="002863AA"/>
    <w:rsid w:val="00286524"/>
    <w:rsid w:val="00286669"/>
    <w:rsid w:val="00287017"/>
    <w:rsid w:val="00287591"/>
    <w:rsid w:val="002877BC"/>
    <w:rsid w:val="002878F4"/>
    <w:rsid w:val="00287E78"/>
    <w:rsid w:val="002902EA"/>
    <w:rsid w:val="00290904"/>
    <w:rsid w:val="002909F3"/>
    <w:rsid w:val="00290CC3"/>
    <w:rsid w:val="00290F49"/>
    <w:rsid w:val="00290F96"/>
    <w:rsid w:val="002921AB"/>
    <w:rsid w:val="002925B7"/>
    <w:rsid w:val="002926A9"/>
    <w:rsid w:val="00292CD1"/>
    <w:rsid w:val="00293E74"/>
    <w:rsid w:val="00293FB4"/>
    <w:rsid w:val="00294F9B"/>
    <w:rsid w:val="0029516B"/>
    <w:rsid w:val="00295F9A"/>
    <w:rsid w:val="00296902"/>
    <w:rsid w:val="00296D52"/>
    <w:rsid w:val="002A033D"/>
    <w:rsid w:val="002A0B4D"/>
    <w:rsid w:val="002A0DA8"/>
    <w:rsid w:val="002A0EEF"/>
    <w:rsid w:val="002A11D9"/>
    <w:rsid w:val="002A1737"/>
    <w:rsid w:val="002A1827"/>
    <w:rsid w:val="002A21FF"/>
    <w:rsid w:val="002A2546"/>
    <w:rsid w:val="002A265B"/>
    <w:rsid w:val="002A28C4"/>
    <w:rsid w:val="002A35D6"/>
    <w:rsid w:val="002A38AB"/>
    <w:rsid w:val="002A3B89"/>
    <w:rsid w:val="002A4192"/>
    <w:rsid w:val="002A468F"/>
    <w:rsid w:val="002A47AB"/>
    <w:rsid w:val="002A5323"/>
    <w:rsid w:val="002A5A0A"/>
    <w:rsid w:val="002A5E73"/>
    <w:rsid w:val="002A602D"/>
    <w:rsid w:val="002A6A64"/>
    <w:rsid w:val="002A6D28"/>
    <w:rsid w:val="002A7CC7"/>
    <w:rsid w:val="002B0140"/>
    <w:rsid w:val="002B0891"/>
    <w:rsid w:val="002B0AEC"/>
    <w:rsid w:val="002B114E"/>
    <w:rsid w:val="002B1301"/>
    <w:rsid w:val="002B1368"/>
    <w:rsid w:val="002B1BA1"/>
    <w:rsid w:val="002B1D52"/>
    <w:rsid w:val="002B1DB7"/>
    <w:rsid w:val="002B278F"/>
    <w:rsid w:val="002B30F0"/>
    <w:rsid w:val="002B39C3"/>
    <w:rsid w:val="002B4324"/>
    <w:rsid w:val="002B4348"/>
    <w:rsid w:val="002B4C4F"/>
    <w:rsid w:val="002B5161"/>
    <w:rsid w:val="002B5A7A"/>
    <w:rsid w:val="002B6034"/>
    <w:rsid w:val="002B6177"/>
    <w:rsid w:val="002B68FB"/>
    <w:rsid w:val="002B6D06"/>
    <w:rsid w:val="002B76D0"/>
    <w:rsid w:val="002B7B3C"/>
    <w:rsid w:val="002B7F00"/>
    <w:rsid w:val="002C02C8"/>
    <w:rsid w:val="002C0673"/>
    <w:rsid w:val="002C153D"/>
    <w:rsid w:val="002C1A97"/>
    <w:rsid w:val="002C1DCD"/>
    <w:rsid w:val="002C1F81"/>
    <w:rsid w:val="002C20EE"/>
    <w:rsid w:val="002C225A"/>
    <w:rsid w:val="002C227F"/>
    <w:rsid w:val="002C2543"/>
    <w:rsid w:val="002C286F"/>
    <w:rsid w:val="002C2B51"/>
    <w:rsid w:val="002C2BC4"/>
    <w:rsid w:val="002C2D59"/>
    <w:rsid w:val="002C2E4F"/>
    <w:rsid w:val="002C347C"/>
    <w:rsid w:val="002C3721"/>
    <w:rsid w:val="002C387A"/>
    <w:rsid w:val="002C38D2"/>
    <w:rsid w:val="002C3911"/>
    <w:rsid w:val="002C4292"/>
    <w:rsid w:val="002C458E"/>
    <w:rsid w:val="002C51B8"/>
    <w:rsid w:val="002C532C"/>
    <w:rsid w:val="002C65A1"/>
    <w:rsid w:val="002C6E83"/>
    <w:rsid w:val="002C74E1"/>
    <w:rsid w:val="002C7DCD"/>
    <w:rsid w:val="002C7ECD"/>
    <w:rsid w:val="002D02F6"/>
    <w:rsid w:val="002D07C3"/>
    <w:rsid w:val="002D0874"/>
    <w:rsid w:val="002D099D"/>
    <w:rsid w:val="002D0C2B"/>
    <w:rsid w:val="002D16F3"/>
    <w:rsid w:val="002D1A02"/>
    <w:rsid w:val="002D1B1C"/>
    <w:rsid w:val="002D1F37"/>
    <w:rsid w:val="002D2CFD"/>
    <w:rsid w:val="002D33E4"/>
    <w:rsid w:val="002D3614"/>
    <w:rsid w:val="002D38F0"/>
    <w:rsid w:val="002D3D51"/>
    <w:rsid w:val="002D41DA"/>
    <w:rsid w:val="002D43C9"/>
    <w:rsid w:val="002D4851"/>
    <w:rsid w:val="002D499D"/>
    <w:rsid w:val="002D4A98"/>
    <w:rsid w:val="002D4DEE"/>
    <w:rsid w:val="002D4F1C"/>
    <w:rsid w:val="002D5419"/>
    <w:rsid w:val="002D5628"/>
    <w:rsid w:val="002D5691"/>
    <w:rsid w:val="002D59BF"/>
    <w:rsid w:val="002D5AEB"/>
    <w:rsid w:val="002D610F"/>
    <w:rsid w:val="002D61F7"/>
    <w:rsid w:val="002D633E"/>
    <w:rsid w:val="002D656F"/>
    <w:rsid w:val="002D6780"/>
    <w:rsid w:val="002D6C69"/>
    <w:rsid w:val="002D7926"/>
    <w:rsid w:val="002D7BC9"/>
    <w:rsid w:val="002D7BFD"/>
    <w:rsid w:val="002D7DB7"/>
    <w:rsid w:val="002E0789"/>
    <w:rsid w:val="002E0985"/>
    <w:rsid w:val="002E0EAE"/>
    <w:rsid w:val="002E0F31"/>
    <w:rsid w:val="002E1554"/>
    <w:rsid w:val="002E17C4"/>
    <w:rsid w:val="002E1F8B"/>
    <w:rsid w:val="002E209B"/>
    <w:rsid w:val="002E22CF"/>
    <w:rsid w:val="002E2671"/>
    <w:rsid w:val="002E2A63"/>
    <w:rsid w:val="002E2A6C"/>
    <w:rsid w:val="002E2D7D"/>
    <w:rsid w:val="002E37D5"/>
    <w:rsid w:val="002E3AE4"/>
    <w:rsid w:val="002E4526"/>
    <w:rsid w:val="002E4A6A"/>
    <w:rsid w:val="002E4FF9"/>
    <w:rsid w:val="002E530D"/>
    <w:rsid w:val="002E545D"/>
    <w:rsid w:val="002E559C"/>
    <w:rsid w:val="002E5655"/>
    <w:rsid w:val="002E56A5"/>
    <w:rsid w:val="002E5F7D"/>
    <w:rsid w:val="002E6476"/>
    <w:rsid w:val="002E65E6"/>
    <w:rsid w:val="002E65F8"/>
    <w:rsid w:val="002E6928"/>
    <w:rsid w:val="002E741B"/>
    <w:rsid w:val="002E7780"/>
    <w:rsid w:val="002E7967"/>
    <w:rsid w:val="002E7CA5"/>
    <w:rsid w:val="002F00B6"/>
    <w:rsid w:val="002F01FC"/>
    <w:rsid w:val="002F0CA4"/>
    <w:rsid w:val="002F1543"/>
    <w:rsid w:val="002F1781"/>
    <w:rsid w:val="002F1CFF"/>
    <w:rsid w:val="002F2366"/>
    <w:rsid w:val="002F2897"/>
    <w:rsid w:val="002F2937"/>
    <w:rsid w:val="002F2A31"/>
    <w:rsid w:val="002F2DD2"/>
    <w:rsid w:val="002F33CD"/>
    <w:rsid w:val="002F33D6"/>
    <w:rsid w:val="002F3B1E"/>
    <w:rsid w:val="002F3B9C"/>
    <w:rsid w:val="002F4D62"/>
    <w:rsid w:val="002F585A"/>
    <w:rsid w:val="002F5AAB"/>
    <w:rsid w:val="002F5D91"/>
    <w:rsid w:val="002F6604"/>
    <w:rsid w:val="002F67E6"/>
    <w:rsid w:val="002F6848"/>
    <w:rsid w:val="002F68DC"/>
    <w:rsid w:val="002F6EE8"/>
    <w:rsid w:val="002F6EF6"/>
    <w:rsid w:val="002F6F95"/>
    <w:rsid w:val="002F7000"/>
    <w:rsid w:val="002F7164"/>
    <w:rsid w:val="003000D7"/>
    <w:rsid w:val="00300308"/>
    <w:rsid w:val="00300402"/>
    <w:rsid w:val="00300BDA"/>
    <w:rsid w:val="00300D3B"/>
    <w:rsid w:val="00300F9E"/>
    <w:rsid w:val="00301342"/>
    <w:rsid w:val="00301726"/>
    <w:rsid w:val="003021D2"/>
    <w:rsid w:val="003024DB"/>
    <w:rsid w:val="00302A95"/>
    <w:rsid w:val="00302DD6"/>
    <w:rsid w:val="00302E63"/>
    <w:rsid w:val="0030325F"/>
    <w:rsid w:val="003034F5"/>
    <w:rsid w:val="00303BFE"/>
    <w:rsid w:val="00304A2B"/>
    <w:rsid w:val="003051F9"/>
    <w:rsid w:val="00305355"/>
    <w:rsid w:val="00305769"/>
    <w:rsid w:val="003057B8"/>
    <w:rsid w:val="00306251"/>
    <w:rsid w:val="0030711F"/>
    <w:rsid w:val="00307CE1"/>
    <w:rsid w:val="0031001B"/>
    <w:rsid w:val="00310084"/>
    <w:rsid w:val="003105AA"/>
    <w:rsid w:val="00310ADE"/>
    <w:rsid w:val="00310BB9"/>
    <w:rsid w:val="00310CA0"/>
    <w:rsid w:val="00311531"/>
    <w:rsid w:val="0031196C"/>
    <w:rsid w:val="00311BE0"/>
    <w:rsid w:val="00311C66"/>
    <w:rsid w:val="003122D3"/>
    <w:rsid w:val="0031241C"/>
    <w:rsid w:val="00312435"/>
    <w:rsid w:val="003128AF"/>
    <w:rsid w:val="00312978"/>
    <w:rsid w:val="00312BAD"/>
    <w:rsid w:val="00312DD4"/>
    <w:rsid w:val="00313521"/>
    <w:rsid w:val="003135E0"/>
    <w:rsid w:val="003139CF"/>
    <w:rsid w:val="00313CFA"/>
    <w:rsid w:val="00313D89"/>
    <w:rsid w:val="00313EDF"/>
    <w:rsid w:val="00314360"/>
    <w:rsid w:val="0031463D"/>
    <w:rsid w:val="00314713"/>
    <w:rsid w:val="00314859"/>
    <w:rsid w:val="0031487A"/>
    <w:rsid w:val="00314A3C"/>
    <w:rsid w:val="00314CC2"/>
    <w:rsid w:val="00314E85"/>
    <w:rsid w:val="0031569F"/>
    <w:rsid w:val="0031570F"/>
    <w:rsid w:val="00315BD5"/>
    <w:rsid w:val="00315E7C"/>
    <w:rsid w:val="00316070"/>
    <w:rsid w:val="00317347"/>
    <w:rsid w:val="003207F8"/>
    <w:rsid w:val="00320CF8"/>
    <w:rsid w:val="00320EF0"/>
    <w:rsid w:val="00321F7A"/>
    <w:rsid w:val="0032210E"/>
    <w:rsid w:val="00322357"/>
    <w:rsid w:val="00322862"/>
    <w:rsid w:val="00322D35"/>
    <w:rsid w:val="00323D75"/>
    <w:rsid w:val="003241DF"/>
    <w:rsid w:val="003249C9"/>
    <w:rsid w:val="00324A9B"/>
    <w:rsid w:val="00324D8E"/>
    <w:rsid w:val="003251F6"/>
    <w:rsid w:val="0032529E"/>
    <w:rsid w:val="0032531E"/>
    <w:rsid w:val="0032546F"/>
    <w:rsid w:val="00325F88"/>
    <w:rsid w:val="0032621A"/>
    <w:rsid w:val="00326B2B"/>
    <w:rsid w:val="00326D51"/>
    <w:rsid w:val="00326F56"/>
    <w:rsid w:val="00327C77"/>
    <w:rsid w:val="00330040"/>
    <w:rsid w:val="00330086"/>
    <w:rsid w:val="00330885"/>
    <w:rsid w:val="00331069"/>
    <w:rsid w:val="00331100"/>
    <w:rsid w:val="00331193"/>
    <w:rsid w:val="0033123A"/>
    <w:rsid w:val="003313E0"/>
    <w:rsid w:val="0033188D"/>
    <w:rsid w:val="003319DA"/>
    <w:rsid w:val="003319FD"/>
    <w:rsid w:val="00331EAB"/>
    <w:rsid w:val="0033253F"/>
    <w:rsid w:val="00332FE8"/>
    <w:rsid w:val="00333353"/>
    <w:rsid w:val="0033344B"/>
    <w:rsid w:val="00333FE7"/>
    <w:rsid w:val="00334141"/>
    <w:rsid w:val="00334A5E"/>
    <w:rsid w:val="00334ADA"/>
    <w:rsid w:val="00334DB8"/>
    <w:rsid w:val="00335191"/>
    <w:rsid w:val="0033523C"/>
    <w:rsid w:val="00335DD8"/>
    <w:rsid w:val="0033629A"/>
    <w:rsid w:val="00336B5D"/>
    <w:rsid w:val="00336E27"/>
    <w:rsid w:val="00337142"/>
    <w:rsid w:val="003371D0"/>
    <w:rsid w:val="003376AC"/>
    <w:rsid w:val="00337784"/>
    <w:rsid w:val="00337C42"/>
    <w:rsid w:val="00340630"/>
    <w:rsid w:val="00340D79"/>
    <w:rsid w:val="00341828"/>
    <w:rsid w:val="003422D0"/>
    <w:rsid w:val="00342409"/>
    <w:rsid w:val="003427FF"/>
    <w:rsid w:val="00342A81"/>
    <w:rsid w:val="0034338C"/>
    <w:rsid w:val="00343CDC"/>
    <w:rsid w:val="00344083"/>
    <w:rsid w:val="00344BC5"/>
    <w:rsid w:val="00344DC8"/>
    <w:rsid w:val="00345013"/>
    <w:rsid w:val="003453AD"/>
    <w:rsid w:val="003455F7"/>
    <w:rsid w:val="00345E31"/>
    <w:rsid w:val="00345EF0"/>
    <w:rsid w:val="00346127"/>
    <w:rsid w:val="00346719"/>
    <w:rsid w:val="00346FD6"/>
    <w:rsid w:val="003472A7"/>
    <w:rsid w:val="003477F5"/>
    <w:rsid w:val="00347915"/>
    <w:rsid w:val="00350187"/>
    <w:rsid w:val="003501B6"/>
    <w:rsid w:val="003501DC"/>
    <w:rsid w:val="003502F1"/>
    <w:rsid w:val="003504DF"/>
    <w:rsid w:val="00350520"/>
    <w:rsid w:val="003508AC"/>
    <w:rsid w:val="003513F5"/>
    <w:rsid w:val="003514B5"/>
    <w:rsid w:val="00351E41"/>
    <w:rsid w:val="003520E8"/>
    <w:rsid w:val="003522B6"/>
    <w:rsid w:val="0035244A"/>
    <w:rsid w:val="003528DC"/>
    <w:rsid w:val="00352B7A"/>
    <w:rsid w:val="00352D9A"/>
    <w:rsid w:val="00352E77"/>
    <w:rsid w:val="003533BF"/>
    <w:rsid w:val="003536A7"/>
    <w:rsid w:val="003536BE"/>
    <w:rsid w:val="003536DB"/>
    <w:rsid w:val="00353FBB"/>
    <w:rsid w:val="003542A5"/>
    <w:rsid w:val="00354B24"/>
    <w:rsid w:val="003565FE"/>
    <w:rsid w:val="00356751"/>
    <w:rsid w:val="00356EBB"/>
    <w:rsid w:val="0035702F"/>
    <w:rsid w:val="003571F7"/>
    <w:rsid w:val="00357500"/>
    <w:rsid w:val="00357741"/>
    <w:rsid w:val="00357B6F"/>
    <w:rsid w:val="0036017C"/>
    <w:rsid w:val="00360202"/>
    <w:rsid w:val="003605B5"/>
    <w:rsid w:val="0036065B"/>
    <w:rsid w:val="0036170D"/>
    <w:rsid w:val="003619F3"/>
    <w:rsid w:val="00361E15"/>
    <w:rsid w:val="00362D26"/>
    <w:rsid w:val="00362FCF"/>
    <w:rsid w:val="00363862"/>
    <w:rsid w:val="0036392E"/>
    <w:rsid w:val="00363BFE"/>
    <w:rsid w:val="00363C1B"/>
    <w:rsid w:val="003643DC"/>
    <w:rsid w:val="00364443"/>
    <w:rsid w:val="00364A76"/>
    <w:rsid w:val="00364EA6"/>
    <w:rsid w:val="00365651"/>
    <w:rsid w:val="0036565F"/>
    <w:rsid w:val="00365F42"/>
    <w:rsid w:val="00366230"/>
    <w:rsid w:val="00366C28"/>
    <w:rsid w:val="00366D86"/>
    <w:rsid w:val="00367309"/>
    <w:rsid w:val="00367969"/>
    <w:rsid w:val="00367C94"/>
    <w:rsid w:val="00367CA3"/>
    <w:rsid w:val="00370212"/>
    <w:rsid w:val="0037077E"/>
    <w:rsid w:val="00370BA3"/>
    <w:rsid w:val="00370D9B"/>
    <w:rsid w:val="00371191"/>
    <w:rsid w:val="0037151E"/>
    <w:rsid w:val="00371769"/>
    <w:rsid w:val="00371D8E"/>
    <w:rsid w:val="00371F48"/>
    <w:rsid w:val="00372899"/>
    <w:rsid w:val="00372B58"/>
    <w:rsid w:val="00372C7C"/>
    <w:rsid w:val="00372F80"/>
    <w:rsid w:val="003732F6"/>
    <w:rsid w:val="00373729"/>
    <w:rsid w:val="00373E6B"/>
    <w:rsid w:val="00373F33"/>
    <w:rsid w:val="00374388"/>
    <w:rsid w:val="00374731"/>
    <w:rsid w:val="00375426"/>
    <w:rsid w:val="0037580D"/>
    <w:rsid w:val="00375F0E"/>
    <w:rsid w:val="003770EF"/>
    <w:rsid w:val="003779DC"/>
    <w:rsid w:val="00380346"/>
    <w:rsid w:val="00381B23"/>
    <w:rsid w:val="00381E09"/>
    <w:rsid w:val="00382134"/>
    <w:rsid w:val="0038255D"/>
    <w:rsid w:val="00382693"/>
    <w:rsid w:val="00382C70"/>
    <w:rsid w:val="00382C86"/>
    <w:rsid w:val="00383E26"/>
    <w:rsid w:val="00384218"/>
    <w:rsid w:val="003844BA"/>
    <w:rsid w:val="0038474E"/>
    <w:rsid w:val="00384B98"/>
    <w:rsid w:val="003854FF"/>
    <w:rsid w:val="003856D8"/>
    <w:rsid w:val="00385F7B"/>
    <w:rsid w:val="003860CB"/>
    <w:rsid w:val="003861BB"/>
    <w:rsid w:val="00386B1E"/>
    <w:rsid w:val="00386B21"/>
    <w:rsid w:val="00386F11"/>
    <w:rsid w:val="003876B9"/>
    <w:rsid w:val="00387720"/>
    <w:rsid w:val="00387C8F"/>
    <w:rsid w:val="00387DA1"/>
    <w:rsid w:val="00390AE0"/>
    <w:rsid w:val="003916EC"/>
    <w:rsid w:val="003925DE"/>
    <w:rsid w:val="00392713"/>
    <w:rsid w:val="00393055"/>
    <w:rsid w:val="003930D9"/>
    <w:rsid w:val="00393272"/>
    <w:rsid w:val="00393866"/>
    <w:rsid w:val="0039472C"/>
    <w:rsid w:val="00394BEF"/>
    <w:rsid w:val="00394EBA"/>
    <w:rsid w:val="00395107"/>
    <w:rsid w:val="00395253"/>
    <w:rsid w:val="003957A4"/>
    <w:rsid w:val="00395FAF"/>
    <w:rsid w:val="003962B6"/>
    <w:rsid w:val="003966D0"/>
    <w:rsid w:val="003966DA"/>
    <w:rsid w:val="003967AA"/>
    <w:rsid w:val="00397763"/>
    <w:rsid w:val="00397FF4"/>
    <w:rsid w:val="003A0356"/>
    <w:rsid w:val="003A0D54"/>
    <w:rsid w:val="003A0D72"/>
    <w:rsid w:val="003A138C"/>
    <w:rsid w:val="003A1622"/>
    <w:rsid w:val="003A1C11"/>
    <w:rsid w:val="003A1E67"/>
    <w:rsid w:val="003A2282"/>
    <w:rsid w:val="003A25E5"/>
    <w:rsid w:val="003A27B2"/>
    <w:rsid w:val="003A2CCB"/>
    <w:rsid w:val="003A328B"/>
    <w:rsid w:val="003A3393"/>
    <w:rsid w:val="003A37F2"/>
    <w:rsid w:val="003A3ECD"/>
    <w:rsid w:val="003A3F98"/>
    <w:rsid w:val="003A41EC"/>
    <w:rsid w:val="003A4A04"/>
    <w:rsid w:val="003A4C57"/>
    <w:rsid w:val="003A5407"/>
    <w:rsid w:val="003A634B"/>
    <w:rsid w:val="003A6E40"/>
    <w:rsid w:val="003A6E9F"/>
    <w:rsid w:val="003A7D79"/>
    <w:rsid w:val="003A7F3C"/>
    <w:rsid w:val="003B0AE8"/>
    <w:rsid w:val="003B0F9B"/>
    <w:rsid w:val="003B138B"/>
    <w:rsid w:val="003B15A1"/>
    <w:rsid w:val="003B19A6"/>
    <w:rsid w:val="003B1BD4"/>
    <w:rsid w:val="003B1DC7"/>
    <w:rsid w:val="003B244B"/>
    <w:rsid w:val="003B2509"/>
    <w:rsid w:val="003B2741"/>
    <w:rsid w:val="003B2C82"/>
    <w:rsid w:val="003B2E73"/>
    <w:rsid w:val="003B2F6F"/>
    <w:rsid w:val="003B30CF"/>
    <w:rsid w:val="003B31F6"/>
    <w:rsid w:val="003B331C"/>
    <w:rsid w:val="003B366C"/>
    <w:rsid w:val="003B3FB3"/>
    <w:rsid w:val="003B51B5"/>
    <w:rsid w:val="003B5487"/>
    <w:rsid w:val="003B5746"/>
    <w:rsid w:val="003B584D"/>
    <w:rsid w:val="003B630A"/>
    <w:rsid w:val="003B6A5D"/>
    <w:rsid w:val="003B6BBD"/>
    <w:rsid w:val="003B70BD"/>
    <w:rsid w:val="003B7157"/>
    <w:rsid w:val="003B72B8"/>
    <w:rsid w:val="003B79D3"/>
    <w:rsid w:val="003B7AFE"/>
    <w:rsid w:val="003C0200"/>
    <w:rsid w:val="003C0786"/>
    <w:rsid w:val="003C07CF"/>
    <w:rsid w:val="003C0BF5"/>
    <w:rsid w:val="003C1386"/>
    <w:rsid w:val="003C23C5"/>
    <w:rsid w:val="003C23E5"/>
    <w:rsid w:val="003C2545"/>
    <w:rsid w:val="003C2625"/>
    <w:rsid w:val="003C2A37"/>
    <w:rsid w:val="003C2CC3"/>
    <w:rsid w:val="003C34A2"/>
    <w:rsid w:val="003C3A4A"/>
    <w:rsid w:val="003C3B66"/>
    <w:rsid w:val="003C3C32"/>
    <w:rsid w:val="003C3C6A"/>
    <w:rsid w:val="003C3D06"/>
    <w:rsid w:val="003C3DAD"/>
    <w:rsid w:val="003C44B7"/>
    <w:rsid w:val="003C47A7"/>
    <w:rsid w:val="003C4871"/>
    <w:rsid w:val="003C4AF5"/>
    <w:rsid w:val="003C5A57"/>
    <w:rsid w:val="003C5B6D"/>
    <w:rsid w:val="003C6281"/>
    <w:rsid w:val="003C63D0"/>
    <w:rsid w:val="003C6E1C"/>
    <w:rsid w:val="003C7038"/>
    <w:rsid w:val="003C7AED"/>
    <w:rsid w:val="003D058A"/>
    <w:rsid w:val="003D079F"/>
    <w:rsid w:val="003D08F8"/>
    <w:rsid w:val="003D0CDA"/>
    <w:rsid w:val="003D1AA4"/>
    <w:rsid w:val="003D2605"/>
    <w:rsid w:val="003D2696"/>
    <w:rsid w:val="003D2A58"/>
    <w:rsid w:val="003D2BC3"/>
    <w:rsid w:val="003D2CBB"/>
    <w:rsid w:val="003D306F"/>
    <w:rsid w:val="003D331C"/>
    <w:rsid w:val="003D3A36"/>
    <w:rsid w:val="003D3DEF"/>
    <w:rsid w:val="003D404D"/>
    <w:rsid w:val="003D46E8"/>
    <w:rsid w:val="003D4AC6"/>
    <w:rsid w:val="003D4FC8"/>
    <w:rsid w:val="003D5008"/>
    <w:rsid w:val="003D5248"/>
    <w:rsid w:val="003D539A"/>
    <w:rsid w:val="003D5577"/>
    <w:rsid w:val="003D68B5"/>
    <w:rsid w:val="003D7423"/>
    <w:rsid w:val="003D77EB"/>
    <w:rsid w:val="003D793E"/>
    <w:rsid w:val="003D79D3"/>
    <w:rsid w:val="003D7B06"/>
    <w:rsid w:val="003D7B1D"/>
    <w:rsid w:val="003E0073"/>
    <w:rsid w:val="003E04C8"/>
    <w:rsid w:val="003E0840"/>
    <w:rsid w:val="003E1B35"/>
    <w:rsid w:val="003E30CD"/>
    <w:rsid w:val="003E33C9"/>
    <w:rsid w:val="003E3A05"/>
    <w:rsid w:val="003E4032"/>
    <w:rsid w:val="003E47A0"/>
    <w:rsid w:val="003E49CE"/>
    <w:rsid w:val="003E4B97"/>
    <w:rsid w:val="003E4E94"/>
    <w:rsid w:val="003E606E"/>
    <w:rsid w:val="003E61BE"/>
    <w:rsid w:val="003E6246"/>
    <w:rsid w:val="003E71AA"/>
    <w:rsid w:val="003E7605"/>
    <w:rsid w:val="003F0061"/>
    <w:rsid w:val="003F0202"/>
    <w:rsid w:val="003F0384"/>
    <w:rsid w:val="003F0624"/>
    <w:rsid w:val="003F104E"/>
    <w:rsid w:val="003F115A"/>
    <w:rsid w:val="003F16B2"/>
    <w:rsid w:val="003F19BD"/>
    <w:rsid w:val="003F1C8D"/>
    <w:rsid w:val="003F216B"/>
    <w:rsid w:val="003F269A"/>
    <w:rsid w:val="003F2E4C"/>
    <w:rsid w:val="003F3A21"/>
    <w:rsid w:val="003F408C"/>
    <w:rsid w:val="003F4361"/>
    <w:rsid w:val="003F4E52"/>
    <w:rsid w:val="003F5547"/>
    <w:rsid w:val="003F5B20"/>
    <w:rsid w:val="003F6279"/>
    <w:rsid w:val="003F6868"/>
    <w:rsid w:val="003F69E0"/>
    <w:rsid w:val="003F6D33"/>
    <w:rsid w:val="003F6F73"/>
    <w:rsid w:val="003F6FB0"/>
    <w:rsid w:val="003F6FCB"/>
    <w:rsid w:val="003F7227"/>
    <w:rsid w:val="003F72A7"/>
    <w:rsid w:val="003F745B"/>
    <w:rsid w:val="003F78CF"/>
    <w:rsid w:val="003F7AC0"/>
    <w:rsid w:val="003F7CD8"/>
    <w:rsid w:val="004004D3"/>
    <w:rsid w:val="004008EA"/>
    <w:rsid w:val="004018CD"/>
    <w:rsid w:val="00401B30"/>
    <w:rsid w:val="00401CCB"/>
    <w:rsid w:val="00401E32"/>
    <w:rsid w:val="0040204C"/>
    <w:rsid w:val="004022AC"/>
    <w:rsid w:val="0040267A"/>
    <w:rsid w:val="00402BE4"/>
    <w:rsid w:val="00402CB3"/>
    <w:rsid w:val="00402D9E"/>
    <w:rsid w:val="004030D1"/>
    <w:rsid w:val="004032A5"/>
    <w:rsid w:val="00403A04"/>
    <w:rsid w:val="00403BA4"/>
    <w:rsid w:val="00403CCC"/>
    <w:rsid w:val="004045A5"/>
    <w:rsid w:val="00404A72"/>
    <w:rsid w:val="00404B41"/>
    <w:rsid w:val="00405A3E"/>
    <w:rsid w:val="004065F9"/>
    <w:rsid w:val="00406638"/>
    <w:rsid w:val="00406C4C"/>
    <w:rsid w:val="00406D75"/>
    <w:rsid w:val="00406E1A"/>
    <w:rsid w:val="00407CA7"/>
    <w:rsid w:val="00407D2F"/>
    <w:rsid w:val="00407E04"/>
    <w:rsid w:val="00407E83"/>
    <w:rsid w:val="00407F51"/>
    <w:rsid w:val="00407FC4"/>
    <w:rsid w:val="00407FCE"/>
    <w:rsid w:val="00410498"/>
    <w:rsid w:val="00410E5D"/>
    <w:rsid w:val="0041109A"/>
    <w:rsid w:val="00411577"/>
    <w:rsid w:val="004115FE"/>
    <w:rsid w:val="00411799"/>
    <w:rsid w:val="0041189C"/>
    <w:rsid w:val="00411BEE"/>
    <w:rsid w:val="00411C4B"/>
    <w:rsid w:val="00411CD7"/>
    <w:rsid w:val="00411D24"/>
    <w:rsid w:val="00411DF9"/>
    <w:rsid w:val="00412996"/>
    <w:rsid w:val="00412B3E"/>
    <w:rsid w:val="00412D21"/>
    <w:rsid w:val="00413CB7"/>
    <w:rsid w:val="004144AB"/>
    <w:rsid w:val="00414962"/>
    <w:rsid w:val="004151C2"/>
    <w:rsid w:val="004156C3"/>
    <w:rsid w:val="00415D2A"/>
    <w:rsid w:val="00416070"/>
    <w:rsid w:val="004163F8"/>
    <w:rsid w:val="00416551"/>
    <w:rsid w:val="00416D02"/>
    <w:rsid w:val="004176D2"/>
    <w:rsid w:val="004178F3"/>
    <w:rsid w:val="00417904"/>
    <w:rsid w:val="00417F13"/>
    <w:rsid w:val="00417F87"/>
    <w:rsid w:val="00420196"/>
    <w:rsid w:val="004201F9"/>
    <w:rsid w:val="00420C45"/>
    <w:rsid w:val="00420E8D"/>
    <w:rsid w:val="004211B2"/>
    <w:rsid w:val="00421351"/>
    <w:rsid w:val="004214FF"/>
    <w:rsid w:val="00421511"/>
    <w:rsid w:val="00421607"/>
    <w:rsid w:val="00421D14"/>
    <w:rsid w:val="00422EFC"/>
    <w:rsid w:val="00423024"/>
    <w:rsid w:val="00423354"/>
    <w:rsid w:val="00423A1E"/>
    <w:rsid w:val="00423BBE"/>
    <w:rsid w:val="004241FD"/>
    <w:rsid w:val="00424489"/>
    <w:rsid w:val="0042475F"/>
    <w:rsid w:val="00424961"/>
    <w:rsid w:val="004252C9"/>
    <w:rsid w:val="004254C7"/>
    <w:rsid w:val="00425692"/>
    <w:rsid w:val="0042572C"/>
    <w:rsid w:val="0042596A"/>
    <w:rsid w:val="00425C95"/>
    <w:rsid w:val="00425CE5"/>
    <w:rsid w:val="00425F65"/>
    <w:rsid w:val="00426350"/>
    <w:rsid w:val="004269A3"/>
    <w:rsid w:val="00427407"/>
    <w:rsid w:val="004278C6"/>
    <w:rsid w:val="0043032B"/>
    <w:rsid w:val="00431281"/>
    <w:rsid w:val="00431338"/>
    <w:rsid w:val="0043168C"/>
    <w:rsid w:val="00431EA1"/>
    <w:rsid w:val="00431F00"/>
    <w:rsid w:val="00432AFE"/>
    <w:rsid w:val="0043318A"/>
    <w:rsid w:val="0043342B"/>
    <w:rsid w:val="00433837"/>
    <w:rsid w:val="004339BA"/>
    <w:rsid w:val="00433B24"/>
    <w:rsid w:val="00433F19"/>
    <w:rsid w:val="00434310"/>
    <w:rsid w:val="00434333"/>
    <w:rsid w:val="00434782"/>
    <w:rsid w:val="004348A0"/>
    <w:rsid w:val="00434C46"/>
    <w:rsid w:val="00435284"/>
    <w:rsid w:val="0043548D"/>
    <w:rsid w:val="00435B55"/>
    <w:rsid w:val="00436324"/>
    <w:rsid w:val="00436A4D"/>
    <w:rsid w:val="00436C3F"/>
    <w:rsid w:val="00436C9E"/>
    <w:rsid w:val="004377D1"/>
    <w:rsid w:val="00437A89"/>
    <w:rsid w:val="00437FAF"/>
    <w:rsid w:val="004403AB"/>
    <w:rsid w:val="004408E5"/>
    <w:rsid w:val="004410F4"/>
    <w:rsid w:val="004415AA"/>
    <w:rsid w:val="004417B9"/>
    <w:rsid w:val="00441A77"/>
    <w:rsid w:val="004424B2"/>
    <w:rsid w:val="00442820"/>
    <w:rsid w:val="0044288D"/>
    <w:rsid w:val="00442FFE"/>
    <w:rsid w:val="004435B8"/>
    <w:rsid w:val="004438CE"/>
    <w:rsid w:val="00443FB4"/>
    <w:rsid w:val="00444D25"/>
    <w:rsid w:val="00444EB5"/>
    <w:rsid w:val="004454E1"/>
    <w:rsid w:val="004455DA"/>
    <w:rsid w:val="004456EA"/>
    <w:rsid w:val="00445CD3"/>
    <w:rsid w:val="00445D8C"/>
    <w:rsid w:val="00445DF7"/>
    <w:rsid w:val="00445ED8"/>
    <w:rsid w:val="00445F7C"/>
    <w:rsid w:val="00446366"/>
    <w:rsid w:val="004466FD"/>
    <w:rsid w:val="004467A3"/>
    <w:rsid w:val="004473D5"/>
    <w:rsid w:val="00447BC5"/>
    <w:rsid w:val="0045041F"/>
    <w:rsid w:val="0045056F"/>
    <w:rsid w:val="00451573"/>
    <w:rsid w:val="00451985"/>
    <w:rsid w:val="00451A21"/>
    <w:rsid w:val="00451EDA"/>
    <w:rsid w:val="00452077"/>
    <w:rsid w:val="0045210F"/>
    <w:rsid w:val="00452113"/>
    <w:rsid w:val="004523C8"/>
    <w:rsid w:val="0045263E"/>
    <w:rsid w:val="00452ABA"/>
    <w:rsid w:val="004532A5"/>
    <w:rsid w:val="00453369"/>
    <w:rsid w:val="00453531"/>
    <w:rsid w:val="00453DDD"/>
    <w:rsid w:val="004546E9"/>
    <w:rsid w:val="00454D5E"/>
    <w:rsid w:val="00455481"/>
    <w:rsid w:val="004558E4"/>
    <w:rsid w:val="00455BB6"/>
    <w:rsid w:val="00455E53"/>
    <w:rsid w:val="004567C3"/>
    <w:rsid w:val="0045734E"/>
    <w:rsid w:val="00457690"/>
    <w:rsid w:val="00460BAC"/>
    <w:rsid w:val="00460C57"/>
    <w:rsid w:val="00460F21"/>
    <w:rsid w:val="00461297"/>
    <w:rsid w:val="004617C2"/>
    <w:rsid w:val="004617CB"/>
    <w:rsid w:val="004619D6"/>
    <w:rsid w:val="00461EE6"/>
    <w:rsid w:val="00462402"/>
    <w:rsid w:val="00462670"/>
    <w:rsid w:val="00462B6C"/>
    <w:rsid w:val="00463BB8"/>
    <w:rsid w:val="00463C0E"/>
    <w:rsid w:val="00463D64"/>
    <w:rsid w:val="0046454E"/>
    <w:rsid w:val="00464D0A"/>
    <w:rsid w:val="00464D24"/>
    <w:rsid w:val="004658BE"/>
    <w:rsid w:val="004659D0"/>
    <w:rsid w:val="004661E1"/>
    <w:rsid w:val="00466684"/>
    <w:rsid w:val="00466C71"/>
    <w:rsid w:val="00466EF4"/>
    <w:rsid w:val="00467168"/>
    <w:rsid w:val="00467266"/>
    <w:rsid w:val="00467283"/>
    <w:rsid w:val="00467731"/>
    <w:rsid w:val="00467B71"/>
    <w:rsid w:val="004703F6"/>
    <w:rsid w:val="00470717"/>
    <w:rsid w:val="00470D2F"/>
    <w:rsid w:val="0047131F"/>
    <w:rsid w:val="00471C00"/>
    <w:rsid w:val="00471CA3"/>
    <w:rsid w:val="00471CB9"/>
    <w:rsid w:val="00472289"/>
    <w:rsid w:val="00472393"/>
    <w:rsid w:val="004729E6"/>
    <w:rsid w:val="00473160"/>
    <w:rsid w:val="004731A8"/>
    <w:rsid w:val="00473514"/>
    <w:rsid w:val="00473E72"/>
    <w:rsid w:val="004741D5"/>
    <w:rsid w:val="00474F47"/>
    <w:rsid w:val="004760C4"/>
    <w:rsid w:val="00476367"/>
    <w:rsid w:val="00476623"/>
    <w:rsid w:val="00476655"/>
    <w:rsid w:val="00476A26"/>
    <w:rsid w:val="00476AE2"/>
    <w:rsid w:val="0047769B"/>
    <w:rsid w:val="00477C35"/>
    <w:rsid w:val="00477D18"/>
    <w:rsid w:val="00477F53"/>
    <w:rsid w:val="004801EB"/>
    <w:rsid w:val="00480410"/>
    <w:rsid w:val="00480956"/>
    <w:rsid w:val="00481762"/>
    <w:rsid w:val="00481EAB"/>
    <w:rsid w:val="0048234C"/>
    <w:rsid w:val="004825C0"/>
    <w:rsid w:val="004840DD"/>
    <w:rsid w:val="004844CC"/>
    <w:rsid w:val="00484986"/>
    <w:rsid w:val="00484B10"/>
    <w:rsid w:val="004851F8"/>
    <w:rsid w:val="004855A4"/>
    <w:rsid w:val="004855E7"/>
    <w:rsid w:val="00485719"/>
    <w:rsid w:val="0048584E"/>
    <w:rsid w:val="00485942"/>
    <w:rsid w:val="00485EFF"/>
    <w:rsid w:val="00486415"/>
    <w:rsid w:val="00486568"/>
    <w:rsid w:val="00486871"/>
    <w:rsid w:val="0048695F"/>
    <w:rsid w:val="0048742F"/>
    <w:rsid w:val="00487481"/>
    <w:rsid w:val="00487C25"/>
    <w:rsid w:val="00487E95"/>
    <w:rsid w:val="00490162"/>
    <w:rsid w:val="004908B3"/>
    <w:rsid w:val="004910B1"/>
    <w:rsid w:val="00492075"/>
    <w:rsid w:val="0049210C"/>
    <w:rsid w:val="0049244C"/>
    <w:rsid w:val="0049317A"/>
    <w:rsid w:val="004936D7"/>
    <w:rsid w:val="0049374D"/>
    <w:rsid w:val="00493890"/>
    <w:rsid w:val="00494404"/>
    <w:rsid w:val="00494E8B"/>
    <w:rsid w:val="00495284"/>
    <w:rsid w:val="004952B9"/>
    <w:rsid w:val="0049596C"/>
    <w:rsid w:val="0049675D"/>
    <w:rsid w:val="004972F7"/>
    <w:rsid w:val="00497411"/>
    <w:rsid w:val="004A0861"/>
    <w:rsid w:val="004A090E"/>
    <w:rsid w:val="004A0A2A"/>
    <w:rsid w:val="004A0B23"/>
    <w:rsid w:val="004A0C6B"/>
    <w:rsid w:val="004A0D1A"/>
    <w:rsid w:val="004A0DE3"/>
    <w:rsid w:val="004A1788"/>
    <w:rsid w:val="004A1FD1"/>
    <w:rsid w:val="004A20D1"/>
    <w:rsid w:val="004A27E0"/>
    <w:rsid w:val="004A2B19"/>
    <w:rsid w:val="004A2C2C"/>
    <w:rsid w:val="004A2F65"/>
    <w:rsid w:val="004A3082"/>
    <w:rsid w:val="004A374B"/>
    <w:rsid w:val="004A3A09"/>
    <w:rsid w:val="004A3B2B"/>
    <w:rsid w:val="004A3DE8"/>
    <w:rsid w:val="004A408E"/>
    <w:rsid w:val="004A43BC"/>
    <w:rsid w:val="004A44E5"/>
    <w:rsid w:val="004A4666"/>
    <w:rsid w:val="004A4827"/>
    <w:rsid w:val="004A48B3"/>
    <w:rsid w:val="004A4A5E"/>
    <w:rsid w:val="004A5312"/>
    <w:rsid w:val="004A5C96"/>
    <w:rsid w:val="004A60B5"/>
    <w:rsid w:val="004A6431"/>
    <w:rsid w:val="004A6C1A"/>
    <w:rsid w:val="004A6C2A"/>
    <w:rsid w:val="004A6E01"/>
    <w:rsid w:val="004A6F4D"/>
    <w:rsid w:val="004A7245"/>
    <w:rsid w:val="004A7333"/>
    <w:rsid w:val="004A7675"/>
    <w:rsid w:val="004A7A33"/>
    <w:rsid w:val="004B0802"/>
    <w:rsid w:val="004B0D94"/>
    <w:rsid w:val="004B11C1"/>
    <w:rsid w:val="004B20A3"/>
    <w:rsid w:val="004B30B4"/>
    <w:rsid w:val="004B36A4"/>
    <w:rsid w:val="004B4267"/>
    <w:rsid w:val="004B44A5"/>
    <w:rsid w:val="004B4F0B"/>
    <w:rsid w:val="004B4F57"/>
    <w:rsid w:val="004B5486"/>
    <w:rsid w:val="004B5585"/>
    <w:rsid w:val="004B5A11"/>
    <w:rsid w:val="004B5D90"/>
    <w:rsid w:val="004B6746"/>
    <w:rsid w:val="004B69DF"/>
    <w:rsid w:val="004B7263"/>
    <w:rsid w:val="004B7308"/>
    <w:rsid w:val="004B7488"/>
    <w:rsid w:val="004B75B1"/>
    <w:rsid w:val="004B7624"/>
    <w:rsid w:val="004C03EB"/>
    <w:rsid w:val="004C05ED"/>
    <w:rsid w:val="004C0A86"/>
    <w:rsid w:val="004C0EF7"/>
    <w:rsid w:val="004C11D8"/>
    <w:rsid w:val="004C1309"/>
    <w:rsid w:val="004C1A77"/>
    <w:rsid w:val="004C237D"/>
    <w:rsid w:val="004C23A6"/>
    <w:rsid w:val="004C258A"/>
    <w:rsid w:val="004C26A0"/>
    <w:rsid w:val="004C3392"/>
    <w:rsid w:val="004C3721"/>
    <w:rsid w:val="004C3CE2"/>
    <w:rsid w:val="004C3EA7"/>
    <w:rsid w:val="004C4186"/>
    <w:rsid w:val="004C4951"/>
    <w:rsid w:val="004C4C6E"/>
    <w:rsid w:val="004C4CF9"/>
    <w:rsid w:val="004C4ED7"/>
    <w:rsid w:val="004C5049"/>
    <w:rsid w:val="004C5073"/>
    <w:rsid w:val="004C50AD"/>
    <w:rsid w:val="004C50E9"/>
    <w:rsid w:val="004C5E3A"/>
    <w:rsid w:val="004C600F"/>
    <w:rsid w:val="004C66C6"/>
    <w:rsid w:val="004C7261"/>
    <w:rsid w:val="004C7300"/>
    <w:rsid w:val="004C730E"/>
    <w:rsid w:val="004C785D"/>
    <w:rsid w:val="004C787E"/>
    <w:rsid w:val="004D0E7B"/>
    <w:rsid w:val="004D1E72"/>
    <w:rsid w:val="004D1F79"/>
    <w:rsid w:val="004D20D6"/>
    <w:rsid w:val="004D2401"/>
    <w:rsid w:val="004D2D0C"/>
    <w:rsid w:val="004D2DB5"/>
    <w:rsid w:val="004D316D"/>
    <w:rsid w:val="004D336A"/>
    <w:rsid w:val="004D33FD"/>
    <w:rsid w:val="004D403C"/>
    <w:rsid w:val="004D4289"/>
    <w:rsid w:val="004D471E"/>
    <w:rsid w:val="004D47D5"/>
    <w:rsid w:val="004D548F"/>
    <w:rsid w:val="004D55C1"/>
    <w:rsid w:val="004D56CF"/>
    <w:rsid w:val="004D6C2E"/>
    <w:rsid w:val="004D6D6E"/>
    <w:rsid w:val="004D6E90"/>
    <w:rsid w:val="004D71AD"/>
    <w:rsid w:val="004D7507"/>
    <w:rsid w:val="004D7EF2"/>
    <w:rsid w:val="004E01B4"/>
    <w:rsid w:val="004E03EA"/>
    <w:rsid w:val="004E0B8E"/>
    <w:rsid w:val="004E19F9"/>
    <w:rsid w:val="004E1A62"/>
    <w:rsid w:val="004E2023"/>
    <w:rsid w:val="004E2027"/>
    <w:rsid w:val="004E242E"/>
    <w:rsid w:val="004E282D"/>
    <w:rsid w:val="004E2AA9"/>
    <w:rsid w:val="004E2D25"/>
    <w:rsid w:val="004E35CB"/>
    <w:rsid w:val="004E391E"/>
    <w:rsid w:val="004E3C81"/>
    <w:rsid w:val="004E4413"/>
    <w:rsid w:val="004E4439"/>
    <w:rsid w:val="004E518B"/>
    <w:rsid w:val="004E5B98"/>
    <w:rsid w:val="004E60A1"/>
    <w:rsid w:val="004E60AB"/>
    <w:rsid w:val="004E6C67"/>
    <w:rsid w:val="004E7C3D"/>
    <w:rsid w:val="004E7EBC"/>
    <w:rsid w:val="004F0995"/>
    <w:rsid w:val="004F25AA"/>
    <w:rsid w:val="004F2AB3"/>
    <w:rsid w:val="004F2FCF"/>
    <w:rsid w:val="004F31EB"/>
    <w:rsid w:val="004F327B"/>
    <w:rsid w:val="004F3459"/>
    <w:rsid w:val="004F3BA8"/>
    <w:rsid w:val="004F3FAB"/>
    <w:rsid w:val="004F3FC2"/>
    <w:rsid w:val="004F4958"/>
    <w:rsid w:val="004F4B3B"/>
    <w:rsid w:val="004F4C58"/>
    <w:rsid w:val="004F4D43"/>
    <w:rsid w:val="004F4F17"/>
    <w:rsid w:val="004F61AA"/>
    <w:rsid w:val="004F6571"/>
    <w:rsid w:val="004F6CD1"/>
    <w:rsid w:val="004F7031"/>
    <w:rsid w:val="004F71D0"/>
    <w:rsid w:val="004F7971"/>
    <w:rsid w:val="00500420"/>
    <w:rsid w:val="00500490"/>
    <w:rsid w:val="0050052B"/>
    <w:rsid w:val="0050054A"/>
    <w:rsid w:val="00500827"/>
    <w:rsid w:val="00500D0D"/>
    <w:rsid w:val="00500DF8"/>
    <w:rsid w:val="00501287"/>
    <w:rsid w:val="0050135C"/>
    <w:rsid w:val="005015D8"/>
    <w:rsid w:val="00502C3B"/>
    <w:rsid w:val="0050388F"/>
    <w:rsid w:val="00503BEE"/>
    <w:rsid w:val="00503DFF"/>
    <w:rsid w:val="0050444D"/>
    <w:rsid w:val="00504982"/>
    <w:rsid w:val="00504A99"/>
    <w:rsid w:val="00504B2C"/>
    <w:rsid w:val="00504C0E"/>
    <w:rsid w:val="0050527C"/>
    <w:rsid w:val="0050544D"/>
    <w:rsid w:val="00505CAD"/>
    <w:rsid w:val="00505E08"/>
    <w:rsid w:val="0050656D"/>
    <w:rsid w:val="0050699C"/>
    <w:rsid w:val="005069A6"/>
    <w:rsid w:val="00506A5B"/>
    <w:rsid w:val="00506B89"/>
    <w:rsid w:val="00506D49"/>
    <w:rsid w:val="00506EDF"/>
    <w:rsid w:val="00507B4D"/>
    <w:rsid w:val="0051063C"/>
    <w:rsid w:val="00510915"/>
    <w:rsid w:val="00510939"/>
    <w:rsid w:val="00510B6E"/>
    <w:rsid w:val="00510ED6"/>
    <w:rsid w:val="005111E1"/>
    <w:rsid w:val="00511A3F"/>
    <w:rsid w:val="00512092"/>
    <w:rsid w:val="00512414"/>
    <w:rsid w:val="00512597"/>
    <w:rsid w:val="00512609"/>
    <w:rsid w:val="00513182"/>
    <w:rsid w:val="00513928"/>
    <w:rsid w:val="00513A8E"/>
    <w:rsid w:val="00513DB7"/>
    <w:rsid w:val="00513FAC"/>
    <w:rsid w:val="00514169"/>
    <w:rsid w:val="0051440F"/>
    <w:rsid w:val="00514726"/>
    <w:rsid w:val="00514954"/>
    <w:rsid w:val="00514C68"/>
    <w:rsid w:val="0051501E"/>
    <w:rsid w:val="00515878"/>
    <w:rsid w:val="00515C39"/>
    <w:rsid w:val="00515CC9"/>
    <w:rsid w:val="005164F1"/>
    <w:rsid w:val="0051666A"/>
    <w:rsid w:val="00517A7B"/>
    <w:rsid w:val="005202F1"/>
    <w:rsid w:val="00520338"/>
    <w:rsid w:val="00520959"/>
    <w:rsid w:val="00521005"/>
    <w:rsid w:val="005212AB"/>
    <w:rsid w:val="00522329"/>
    <w:rsid w:val="00523EE8"/>
    <w:rsid w:val="00524632"/>
    <w:rsid w:val="00524683"/>
    <w:rsid w:val="005247A1"/>
    <w:rsid w:val="00524CDF"/>
    <w:rsid w:val="0052505F"/>
    <w:rsid w:val="0052558C"/>
    <w:rsid w:val="00526423"/>
    <w:rsid w:val="005266EC"/>
    <w:rsid w:val="005266EF"/>
    <w:rsid w:val="00526D41"/>
    <w:rsid w:val="00527493"/>
    <w:rsid w:val="00527617"/>
    <w:rsid w:val="0052764A"/>
    <w:rsid w:val="00527968"/>
    <w:rsid w:val="00527D4B"/>
    <w:rsid w:val="00530C22"/>
    <w:rsid w:val="00530CAD"/>
    <w:rsid w:val="00530CB5"/>
    <w:rsid w:val="00531524"/>
    <w:rsid w:val="00532891"/>
    <w:rsid w:val="005328CA"/>
    <w:rsid w:val="00532AA4"/>
    <w:rsid w:val="00532DB8"/>
    <w:rsid w:val="00532FE0"/>
    <w:rsid w:val="00533153"/>
    <w:rsid w:val="005333C8"/>
    <w:rsid w:val="00533898"/>
    <w:rsid w:val="00534393"/>
    <w:rsid w:val="00534991"/>
    <w:rsid w:val="005349D0"/>
    <w:rsid w:val="00534C55"/>
    <w:rsid w:val="00535594"/>
    <w:rsid w:val="00535F71"/>
    <w:rsid w:val="0053653F"/>
    <w:rsid w:val="005367C8"/>
    <w:rsid w:val="00537302"/>
    <w:rsid w:val="00537392"/>
    <w:rsid w:val="00537464"/>
    <w:rsid w:val="00537556"/>
    <w:rsid w:val="005376DB"/>
    <w:rsid w:val="00537A00"/>
    <w:rsid w:val="00537E16"/>
    <w:rsid w:val="00540037"/>
    <w:rsid w:val="00540650"/>
    <w:rsid w:val="0054068E"/>
    <w:rsid w:val="00540C9D"/>
    <w:rsid w:val="00540F3E"/>
    <w:rsid w:val="0054121A"/>
    <w:rsid w:val="0054123B"/>
    <w:rsid w:val="00541CF0"/>
    <w:rsid w:val="00541EC9"/>
    <w:rsid w:val="005423EC"/>
    <w:rsid w:val="0054274E"/>
    <w:rsid w:val="00542837"/>
    <w:rsid w:val="005429B8"/>
    <w:rsid w:val="00542A4C"/>
    <w:rsid w:val="00542C4D"/>
    <w:rsid w:val="00542D28"/>
    <w:rsid w:val="0054301F"/>
    <w:rsid w:val="005430ED"/>
    <w:rsid w:val="00543177"/>
    <w:rsid w:val="005439D5"/>
    <w:rsid w:val="00543E51"/>
    <w:rsid w:val="00544F52"/>
    <w:rsid w:val="0054623B"/>
    <w:rsid w:val="005462A9"/>
    <w:rsid w:val="005465AB"/>
    <w:rsid w:val="0054683F"/>
    <w:rsid w:val="00546AB4"/>
    <w:rsid w:val="00547703"/>
    <w:rsid w:val="00547953"/>
    <w:rsid w:val="00547ABB"/>
    <w:rsid w:val="00547EBF"/>
    <w:rsid w:val="005503DE"/>
    <w:rsid w:val="005506E6"/>
    <w:rsid w:val="005507BB"/>
    <w:rsid w:val="00551170"/>
    <w:rsid w:val="00551381"/>
    <w:rsid w:val="005517E6"/>
    <w:rsid w:val="00551DC1"/>
    <w:rsid w:val="00551F8D"/>
    <w:rsid w:val="00553635"/>
    <w:rsid w:val="0055382A"/>
    <w:rsid w:val="005544EA"/>
    <w:rsid w:val="0055517A"/>
    <w:rsid w:val="0055531B"/>
    <w:rsid w:val="005554C1"/>
    <w:rsid w:val="00556450"/>
    <w:rsid w:val="00556AC8"/>
    <w:rsid w:val="00556B65"/>
    <w:rsid w:val="00556FDD"/>
    <w:rsid w:val="00557813"/>
    <w:rsid w:val="00557AE6"/>
    <w:rsid w:val="00560740"/>
    <w:rsid w:val="00561340"/>
    <w:rsid w:val="00561F13"/>
    <w:rsid w:val="00562676"/>
    <w:rsid w:val="00562ED6"/>
    <w:rsid w:val="00562F7F"/>
    <w:rsid w:val="00564145"/>
    <w:rsid w:val="0056425D"/>
    <w:rsid w:val="00564487"/>
    <w:rsid w:val="005648B1"/>
    <w:rsid w:val="005648D8"/>
    <w:rsid w:val="0056492E"/>
    <w:rsid w:val="00564A46"/>
    <w:rsid w:val="00564B69"/>
    <w:rsid w:val="00565611"/>
    <w:rsid w:val="00566237"/>
    <w:rsid w:val="00567665"/>
    <w:rsid w:val="0056766C"/>
    <w:rsid w:val="00567820"/>
    <w:rsid w:val="00570731"/>
    <w:rsid w:val="0057098A"/>
    <w:rsid w:val="00570CF4"/>
    <w:rsid w:val="00571069"/>
    <w:rsid w:val="005710E0"/>
    <w:rsid w:val="00571723"/>
    <w:rsid w:val="00571894"/>
    <w:rsid w:val="0057220E"/>
    <w:rsid w:val="00574259"/>
    <w:rsid w:val="0057514F"/>
    <w:rsid w:val="0057550D"/>
    <w:rsid w:val="005762FB"/>
    <w:rsid w:val="0057675B"/>
    <w:rsid w:val="00576E51"/>
    <w:rsid w:val="00576F50"/>
    <w:rsid w:val="00580629"/>
    <w:rsid w:val="005810E9"/>
    <w:rsid w:val="005815C6"/>
    <w:rsid w:val="00581B6C"/>
    <w:rsid w:val="005821BB"/>
    <w:rsid w:val="00582A19"/>
    <w:rsid w:val="00582B70"/>
    <w:rsid w:val="00583961"/>
    <w:rsid w:val="00584320"/>
    <w:rsid w:val="005845DC"/>
    <w:rsid w:val="005849DC"/>
    <w:rsid w:val="00584DBF"/>
    <w:rsid w:val="00585802"/>
    <w:rsid w:val="00585D86"/>
    <w:rsid w:val="005862AD"/>
    <w:rsid w:val="00586FB8"/>
    <w:rsid w:val="00586FC4"/>
    <w:rsid w:val="00586FEA"/>
    <w:rsid w:val="005870F5"/>
    <w:rsid w:val="00587C94"/>
    <w:rsid w:val="00590363"/>
    <w:rsid w:val="00590C96"/>
    <w:rsid w:val="00590CA6"/>
    <w:rsid w:val="005918BF"/>
    <w:rsid w:val="005921CA"/>
    <w:rsid w:val="00592B41"/>
    <w:rsid w:val="00592DF4"/>
    <w:rsid w:val="0059338D"/>
    <w:rsid w:val="00593564"/>
    <w:rsid w:val="0059418F"/>
    <w:rsid w:val="00594192"/>
    <w:rsid w:val="00594789"/>
    <w:rsid w:val="00594A8C"/>
    <w:rsid w:val="00594F64"/>
    <w:rsid w:val="00595039"/>
    <w:rsid w:val="00595C80"/>
    <w:rsid w:val="00595CE2"/>
    <w:rsid w:val="00595D6D"/>
    <w:rsid w:val="00595D76"/>
    <w:rsid w:val="00595E3F"/>
    <w:rsid w:val="00596208"/>
    <w:rsid w:val="00596362"/>
    <w:rsid w:val="00596363"/>
    <w:rsid w:val="00596A47"/>
    <w:rsid w:val="00596EC9"/>
    <w:rsid w:val="00596EDF"/>
    <w:rsid w:val="0059735C"/>
    <w:rsid w:val="005979E9"/>
    <w:rsid w:val="00597E77"/>
    <w:rsid w:val="00597EE6"/>
    <w:rsid w:val="00597FBC"/>
    <w:rsid w:val="005A037C"/>
    <w:rsid w:val="005A0414"/>
    <w:rsid w:val="005A0566"/>
    <w:rsid w:val="005A0BD8"/>
    <w:rsid w:val="005A0EFC"/>
    <w:rsid w:val="005A0FC7"/>
    <w:rsid w:val="005A0FF2"/>
    <w:rsid w:val="005A1314"/>
    <w:rsid w:val="005A16E7"/>
    <w:rsid w:val="005A1D12"/>
    <w:rsid w:val="005A2CCB"/>
    <w:rsid w:val="005A308B"/>
    <w:rsid w:val="005A32D8"/>
    <w:rsid w:val="005A35C0"/>
    <w:rsid w:val="005A4038"/>
    <w:rsid w:val="005A40B0"/>
    <w:rsid w:val="005A49E1"/>
    <w:rsid w:val="005A4A69"/>
    <w:rsid w:val="005A4A95"/>
    <w:rsid w:val="005A4EDE"/>
    <w:rsid w:val="005A5179"/>
    <w:rsid w:val="005A53F3"/>
    <w:rsid w:val="005A55D8"/>
    <w:rsid w:val="005A5A3F"/>
    <w:rsid w:val="005A5BDC"/>
    <w:rsid w:val="005A6145"/>
    <w:rsid w:val="005A6536"/>
    <w:rsid w:val="005A67B4"/>
    <w:rsid w:val="005A6AD1"/>
    <w:rsid w:val="005A6FD6"/>
    <w:rsid w:val="005A7092"/>
    <w:rsid w:val="005A75B4"/>
    <w:rsid w:val="005A78A9"/>
    <w:rsid w:val="005A7C28"/>
    <w:rsid w:val="005A7EC2"/>
    <w:rsid w:val="005B011B"/>
    <w:rsid w:val="005B040E"/>
    <w:rsid w:val="005B0439"/>
    <w:rsid w:val="005B06F7"/>
    <w:rsid w:val="005B0B47"/>
    <w:rsid w:val="005B0BFA"/>
    <w:rsid w:val="005B1799"/>
    <w:rsid w:val="005B2DA5"/>
    <w:rsid w:val="005B331C"/>
    <w:rsid w:val="005B353F"/>
    <w:rsid w:val="005B357E"/>
    <w:rsid w:val="005B403D"/>
    <w:rsid w:val="005B4115"/>
    <w:rsid w:val="005B467F"/>
    <w:rsid w:val="005B4821"/>
    <w:rsid w:val="005B4F62"/>
    <w:rsid w:val="005B5783"/>
    <w:rsid w:val="005B5DF7"/>
    <w:rsid w:val="005B6DA1"/>
    <w:rsid w:val="005B719E"/>
    <w:rsid w:val="005B7424"/>
    <w:rsid w:val="005B77AA"/>
    <w:rsid w:val="005B77B3"/>
    <w:rsid w:val="005B7945"/>
    <w:rsid w:val="005B7A05"/>
    <w:rsid w:val="005B7FC5"/>
    <w:rsid w:val="005C0760"/>
    <w:rsid w:val="005C1799"/>
    <w:rsid w:val="005C1CA5"/>
    <w:rsid w:val="005C24C6"/>
    <w:rsid w:val="005C2EAA"/>
    <w:rsid w:val="005C3046"/>
    <w:rsid w:val="005C30D8"/>
    <w:rsid w:val="005C3128"/>
    <w:rsid w:val="005C3882"/>
    <w:rsid w:val="005C3C5B"/>
    <w:rsid w:val="005C3CBC"/>
    <w:rsid w:val="005C3EAA"/>
    <w:rsid w:val="005C410D"/>
    <w:rsid w:val="005C44A5"/>
    <w:rsid w:val="005C4A4F"/>
    <w:rsid w:val="005C57E2"/>
    <w:rsid w:val="005C5A57"/>
    <w:rsid w:val="005C5E95"/>
    <w:rsid w:val="005C6843"/>
    <w:rsid w:val="005C6D36"/>
    <w:rsid w:val="005C7A10"/>
    <w:rsid w:val="005C7A5C"/>
    <w:rsid w:val="005C7AA1"/>
    <w:rsid w:val="005C7BB6"/>
    <w:rsid w:val="005C7E3D"/>
    <w:rsid w:val="005D05D9"/>
    <w:rsid w:val="005D0D20"/>
    <w:rsid w:val="005D1614"/>
    <w:rsid w:val="005D1DAC"/>
    <w:rsid w:val="005D2CCF"/>
    <w:rsid w:val="005D2E51"/>
    <w:rsid w:val="005D2F87"/>
    <w:rsid w:val="005D34A2"/>
    <w:rsid w:val="005D3508"/>
    <w:rsid w:val="005D3FDE"/>
    <w:rsid w:val="005D4EAD"/>
    <w:rsid w:val="005D50E9"/>
    <w:rsid w:val="005D5D0C"/>
    <w:rsid w:val="005D5DC2"/>
    <w:rsid w:val="005D775D"/>
    <w:rsid w:val="005D7B5F"/>
    <w:rsid w:val="005E024D"/>
    <w:rsid w:val="005E0866"/>
    <w:rsid w:val="005E0A19"/>
    <w:rsid w:val="005E127F"/>
    <w:rsid w:val="005E1492"/>
    <w:rsid w:val="005E1A40"/>
    <w:rsid w:val="005E23CA"/>
    <w:rsid w:val="005E23F0"/>
    <w:rsid w:val="005E2A69"/>
    <w:rsid w:val="005E2D1F"/>
    <w:rsid w:val="005E2DDC"/>
    <w:rsid w:val="005E36A8"/>
    <w:rsid w:val="005E372B"/>
    <w:rsid w:val="005E383C"/>
    <w:rsid w:val="005E404E"/>
    <w:rsid w:val="005E40AF"/>
    <w:rsid w:val="005E44F6"/>
    <w:rsid w:val="005E49F9"/>
    <w:rsid w:val="005E4D05"/>
    <w:rsid w:val="005E51E0"/>
    <w:rsid w:val="005E6442"/>
    <w:rsid w:val="005E678A"/>
    <w:rsid w:val="005E68D5"/>
    <w:rsid w:val="005E6925"/>
    <w:rsid w:val="005E6A1E"/>
    <w:rsid w:val="005E6CAD"/>
    <w:rsid w:val="005E6CBA"/>
    <w:rsid w:val="005E74F9"/>
    <w:rsid w:val="005E7AA7"/>
    <w:rsid w:val="005F00EA"/>
    <w:rsid w:val="005F0665"/>
    <w:rsid w:val="005F13F2"/>
    <w:rsid w:val="005F1DB8"/>
    <w:rsid w:val="005F21F2"/>
    <w:rsid w:val="005F2729"/>
    <w:rsid w:val="005F2C42"/>
    <w:rsid w:val="005F3110"/>
    <w:rsid w:val="005F3312"/>
    <w:rsid w:val="005F346B"/>
    <w:rsid w:val="005F34D9"/>
    <w:rsid w:val="005F3670"/>
    <w:rsid w:val="005F377C"/>
    <w:rsid w:val="005F3D9C"/>
    <w:rsid w:val="005F43AF"/>
    <w:rsid w:val="005F5568"/>
    <w:rsid w:val="005F5814"/>
    <w:rsid w:val="005F5E88"/>
    <w:rsid w:val="005F615C"/>
    <w:rsid w:val="005F6234"/>
    <w:rsid w:val="005F695A"/>
    <w:rsid w:val="005F6F69"/>
    <w:rsid w:val="006001AD"/>
    <w:rsid w:val="00601D1E"/>
    <w:rsid w:val="00601FC1"/>
    <w:rsid w:val="006020DF"/>
    <w:rsid w:val="00602A5E"/>
    <w:rsid w:val="00602E6E"/>
    <w:rsid w:val="00603087"/>
    <w:rsid w:val="00603330"/>
    <w:rsid w:val="00603855"/>
    <w:rsid w:val="00603E80"/>
    <w:rsid w:val="006044C3"/>
    <w:rsid w:val="00605B0B"/>
    <w:rsid w:val="00605B6A"/>
    <w:rsid w:val="00605BF3"/>
    <w:rsid w:val="00605EF1"/>
    <w:rsid w:val="00605F65"/>
    <w:rsid w:val="00606098"/>
    <w:rsid w:val="0060617A"/>
    <w:rsid w:val="00606284"/>
    <w:rsid w:val="0060628D"/>
    <w:rsid w:val="006067FA"/>
    <w:rsid w:val="00606AA4"/>
    <w:rsid w:val="00607048"/>
    <w:rsid w:val="00607BE8"/>
    <w:rsid w:val="00607FA2"/>
    <w:rsid w:val="00610264"/>
    <w:rsid w:val="0061162D"/>
    <w:rsid w:val="00611710"/>
    <w:rsid w:val="00611C62"/>
    <w:rsid w:val="00611CA9"/>
    <w:rsid w:val="006121A8"/>
    <w:rsid w:val="006126BB"/>
    <w:rsid w:val="006129D5"/>
    <w:rsid w:val="00612E21"/>
    <w:rsid w:val="00612FB6"/>
    <w:rsid w:val="0061391F"/>
    <w:rsid w:val="00613AD7"/>
    <w:rsid w:val="00613FA8"/>
    <w:rsid w:val="006140C6"/>
    <w:rsid w:val="00614299"/>
    <w:rsid w:val="00614AFB"/>
    <w:rsid w:val="00614BE1"/>
    <w:rsid w:val="00615D19"/>
    <w:rsid w:val="00616F30"/>
    <w:rsid w:val="00616FCA"/>
    <w:rsid w:val="00617089"/>
    <w:rsid w:val="006174BA"/>
    <w:rsid w:val="006176A2"/>
    <w:rsid w:val="00617B1C"/>
    <w:rsid w:val="00617BCE"/>
    <w:rsid w:val="00617F30"/>
    <w:rsid w:val="0062017F"/>
    <w:rsid w:val="0062045B"/>
    <w:rsid w:val="00621008"/>
    <w:rsid w:val="006211DA"/>
    <w:rsid w:val="00621750"/>
    <w:rsid w:val="0062175D"/>
    <w:rsid w:val="0062186B"/>
    <w:rsid w:val="00621DCF"/>
    <w:rsid w:val="00622298"/>
    <w:rsid w:val="006226BF"/>
    <w:rsid w:val="00622993"/>
    <w:rsid w:val="00622BCA"/>
    <w:rsid w:val="00622F90"/>
    <w:rsid w:val="0062368A"/>
    <w:rsid w:val="00624A7D"/>
    <w:rsid w:val="00625659"/>
    <w:rsid w:val="006261E9"/>
    <w:rsid w:val="00626661"/>
    <w:rsid w:val="0062668B"/>
    <w:rsid w:val="00626784"/>
    <w:rsid w:val="006268A3"/>
    <w:rsid w:val="00627DA4"/>
    <w:rsid w:val="00630030"/>
    <w:rsid w:val="006300DD"/>
    <w:rsid w:val="006307A0"/>
    <w:rsid w:val="00630CB1"/>
    <w:rsid w:val="00630E01"/>
    <w:rsid w:val="00631242"/>
    <w:rsid w:val="00631399"/>
    <w:rsid w:val="00631AC6"/>
    <w:rsid w:val="00632646"/>
    <w:rsid w:val="006345E4"/>
    <w:rsid w:val="00634D4F"/>
    <w:rsid w:val="00634D9A"/>
    <w:rsid w:val="00634E1A"/>
    <w:rsid w:val="006357A1"/>
    <w:rsid w:val="00635D2D"/>
    <w:rsid w:val="0063612B"/>
    <w:rsid w:val="006361DB"/>
    <w:rsid w:val="00637128"/>
    <w:rsid w:val="00637386"/>
    <w:rsid w:val="006377F7"/>
    <w:rsid w:val="00637F2E"/>
    <w:rsid w:val="006400FE"/>
    <w:rsid w:val="0064066E"/>
    <w:rsid w:val="00640B38"/>
    <w:rsid w:val="00640C08"/>
    <w:rsid w:val="006410FA"/>
    <w:rsid w:val="00641169"/>
    <w:rsid w:val="00641414"/>
    <w:rsid w:val="00643090"/>
    <w:rsid w:val="00643299"/>
    <w:rsid w:val="006434DA"/>
    <w:rsid w:val="006437FA"/>
    <w:rsid w:val="00644285"/>
    <w:rsid w:val="0064469F"/>
    <w:rsid w:val="006446D4"/>
    <w:rsid w:val="00644702"/>
    <w:rsid w:val="00644828"/>
    <w:rsid w:val="00644A2B"/>
    <w:rsid w:val="00644EB1"/>
    <w:rsid w:val="00644ECF"/>
    <w:rsid w:val="0064527E"/>
    <w:rsid w:val="006455BA"/>
    <w:rsid w:val="006457F4"/>
    <w:rsid w:val="006464F1"/>
    <w:rsid w:val="00646889"/>
    <w:rsid w:val="00646DC5"/>
    <w:rsid w:val="00647DF1"/>
    <w:rsid w:val="00650DE0"/>
    <w:rsid w:val="00650F56"/>
    <w:rsid w:val="00652403"/>
    <w:rsid w:val="0065269C"/>
    <w:rsid w:val="006526E8"/>
    <w:rsid w:val="0065273A"/>
    <w:rsid w:val="00652B9B"/>
    <w:rsid w:val="00652C43"/>
    <w:rsid w:val="00652C5D"/>
    <w:rsid w:val="00652F9A"/>
    <w:rsid w:val="00652FE6"/>
    <w:rsid w:val="006533D0"/>
    <w:rsid w:val="006537F7"/>
    <w:rsid w:val="00653D43"/>
    <w:rsid w:val="0065431C"/>
    <w:rsid w:val="00654A28"/>
    <w:rsid w:val="00654B94"/>
    <w:rsid w:val="00655225"/>
    <w:rsid w:val="00655462"/>
    <w:rsid w:val="0065548D"/>
    <w:rsid w:val="0065561D"/>
    <w:rsid w:val="0065692D"/>
    <w:rsid w:val="00656B03"/>
    <w:rsid w:val="00656C49"/>
    <w:rsid w:val="00656EA6"/>
    <w:rsid w:val="0065744B"/>
    <w:rsid w:val="006574CC"/>
    <w:rsid w:val="00657A87"/>
    <w:rsid w:val="006600F5"/>
    <w:rsid w:val="00660493"/>
    <w:rsid w:val="00660F15"/>
    <w:rsid w:val="00661100"/>
    <w:rsid w:val="0066159D"/>
    <w:rsid w:val="006616C0"/>
    <w:rsid w:val="00661DE8"/>
    <w:rsid w:val="006627A8"/>
    <w:rsid w:val="00663117"/>
    <w:rsid w:val="00663316"/>
    <w:rsid w:val="00663655"/>
    <w:rsid w:val="006637C8"/>
    <w:rsid w:val="00663C95"/>
    <w:rsid w:val="00663F5C"/>
    <w:rsid w:val="006640A4"/>
    <w:rsid w:val="0066416E"/>
    <w:rsid w:val="0066449B"/>
    <w:rsid w:val="00664812"/>
    <w:rsid w:val="006657F1"/>
    <w:rsid w:val="00665892"/>
    <w:rsid w:val="00665C7A"/>
    <w:rsid w:val="0066602C"/>
    <w:rsid w:val="00666046"/>
    <w:rsid w:val="006661E1"/>
    <w:rsid w:val="006661F5"/>
    <w:rsid w:val="00666660"/>
    <w:rsid w:val="00666853"/>
    <w:rsid w:val="0066690B"/>
    <w:rsid w:val="00666D1A"/>
    <w:rsid w:val="00666F19"/>
    <w:rsid w:val="0066716A"/>
    <w:rsid w:val="00667175"/>
    <w:rsid w:val="00667635"/>
    <w:rsid w:val="00667920"/>
    <w:rsid w:val="00667978"/>
    <w:rsid w:val="006707D3"/>
    <w:rsid w:val="00670940"/>
    <w:rsid w:val="00670947"/>
    <w:rsid w:val="00670C70"/>
    <w:rsid w:val="00671CC4"/>
    <w:rsid w:val="0067262F"/>
    <w:rsid w:val="006729F6"/>
    <w:rsid w:val="00672BC3"/>
    <w:rsid w:val="00672BCB"/>
    <w:rsid w:val="00672C58"/>
    <w:rsid w:val="00672D7D"/>
    <w:rsid w:val="00673164"/>
    <w:rsid w:val="0067379C"/>
    <w:rsid w:val="00673AD4"/>
    <w:rsid w:val="00674604"/>
    <w:rsid w:val="0067477F"/>
    <w:rsid w:val="00674C7C"/>
    <w:rsid w:val="00674DF3"/>
    <w:rsid w:val="0067551C"/>
    <w:rsid w:val="00676912"/>
    <w:rsid w:val="00676C62"/>
    <w:rsid w:val="00676E37"/>
    <w:rsid w:val="00677184"/>
    <w:rsid w:val="0067722B"/>
    <w:rsid w:val="00677708"/>
    <w:rsid w:val="00677825"/>
    <w:rsid w:val="00677A79"/>
    <w:rsid w:val="00677D37"/>
    <w:rsid w:val="006803E7"/>
    <w:rsid w:val="006808BE"/>
    <w:rsid w:val="006810D5"/>
    <w:rsid w:val="006813A3"/>
    <w:rsid w:val="006814F9"/>
    <w:rsid w:val="00681B33"/>
    <w:rsid w:val="00681C44"/>
    <w:rsid w:val="00682208"/>
    <w:rsid w:val="00682219"/>
    <w:rsid w:val="00682446"/>
    <w:rsid w:val="006827B4"/>
    <w:rsid w:val="00682A38"/>
    <w:rsid w:val="00682C62"/>
    <w:rsid w:val="00682D6B"/>
    <w:rsid w:val="006834BF"/>
    <w:rsid w:val="0068397B"/>
    <w:rsid w:val="00683AAD"/>
    <w:rsid w:val="00683C2A"/>
    <w:rsid w:val="00684255"/>
    <w:rsid w:val="006842CF"/>
    <w:rsid w:val="00684307"/>
    <w:rsid w:val="00685F4E"/>
    <w:rsid w:val="006860A0"/>
    <w:rsid w:val="006869C4"/>
    <w:rsid w:val="006870D7"/>
    <w:rsid w:val="006875FC"/>
    <w:rsid w:val="00687909"/>
    <w:rsid w:val="006902B3"/>
    <w:rsid w:val="00690C91"/>
    <w:rsid w:val="00690DA6"/>
    <w:rsid w:val="00690F75"/>
    <w:rsid w:val="0069116F"/>
    <w:rsid w:val="006912E0"/>
    <w:rsid w:val="0069164E"/>
    <w:rsid w:val="00691A51"/>
    <w:rsid w:val="00691AB0"/>
    <w:rsid w:val="0069260E"/>
    <w:rsid w:val="006930C0"/>
    <w:rsid w:val="006935DB"/>
    <w:rsid w:val="00693C61"/>
    <w:rsid w:val="00694763"/>
    <w:rsid w:val="006947BE"/>
    <w:rsid w:val="00694BB6"/>
    <w:rsid w:val="00695290"/>
    <w:rsid w:val="006952DA"/>
    <w:rsid w:val="00695718"/>
    <w:rsid w:val="006957CF"/>
    <w:rsid w:val="00695B1A"/>
    <w:rsid w:val="00695C92"/>
    <w:rsid w:val="0069635B"/>
    <w:rsid w:val="006964D0"/>
    <w:rsid w:val="006965F7"/>
    <w:rsid w:val="006968C1"/>
    <w:rsid w:val="00696D15"/>
    <w:rsid w:val="00696DE9"/>
    <w:rsid w:val="00696F46"/>
    <w:rsid w:val="006978F9"/>
    <w:rsid w:val="00697D16"/>
    <w:rsid w:val="006A04B3"/>
    <w:rsid w:val="006A0604"/>
    <w:rsid w:val="006A1D68"/>
    <w:rsid w:val="006A1DD8"/>
    <w:rsid w:val="006A214A"/>
    <w:rsid w:val="006A2214"/>
    <w:rsid w:val="006A2443"/>
    <w:rsid w:val="006A2729"/>
    <w:rsid w:val="006A2759"/>
    <w:rsid w:val="006A2C69"/>
    <w:rsid w:val="006A34B3"/>
    <w:rsid w:val="006A361A"/>
    <w:rsid w:val="006A3991"/>
    <w:rsid w:val="006A3B05"/>
    <w:rsid w:val="006A3F98"/>
    <w:rsid w:val="006A405A"/>
    <w:rsid w:val="006A40CA"/>
    <w:rsid w:val="006A4C9D"/>
    <w:rsid w:val="006A4CD0"/>
    <w:rsid w:val="006A4F60"/>
    <w:rsid w:val="006A5812"/>
    <w:rsid w:val="006A5814"/>
    <w:rsid w:val="006A5C59"/>
    <w:rsid w:val="006A5FA4"/>
    <w:rsid w:val="006A5FC4"/>
    <w:rsid w:val="006A6489"/>
    <w:rsid w:val="006A6D97"/>
    <w:rsid w:val="006A6EAA"/>
    <w:rsid w:val="006A70D7"/>
    <w:rsid w:val="006A7189"/>
    <w:rsid w:val="006A7C4E"/>
    <w:rsid w:val="006A7F78"/>
    <w:rsid w:val="006B00B4"/>
    <w:rsid w:val="006B05EE"/>
    <w:rsid w:val="006B0C74"/>
    <w:rsid w:val="006B0F3C"/>
    <w:rsid w:val="006B1720"/>
    <w:rsid w:val="006B1BE8"/>
    <w:rsid w:val="006B1CEC"/>
    <w:rsid w:val="006B1D4A"/>
    <w:rsid w:val="006B2548"/>
    <w:rsid w:val="006B2CD8"/>
    <w:rsid w:val="006B2E08"/>
    <w:rsid w:val="006B2FB9"/>
    <w:rsid w:val="006B3025"/>
    <w:rsid w:val="006B33C2"/>
    <w:rsid w:val="006B403B"/>
    <w:rsid w:val="006B4B31"/>
    <w:rsid w:val="006B4DAD"/>
    <w:rsid w:val="006B4E23"/>
    <w:rsid w:val="006B52CC"/>
    <w:rsid w:val="006B54F8"/>
    <w:rsid w:val="006B5A54"/>
    <w:rsid w:val="006B6308"/>
    <w:rsid w:val="006B6311"/>
    <w:rsid w:val="006B6BDA"/>
    <w:rsid w:val="006B6CBD"/>
    <w:rsid w:val="006B70F7"/>
    <w:rsid w:val="006B71FA"/>
    <w:rsid w:val="006B7352"/>
    <w:rsid w:val="006B76AD"/>
    <w:rsid w:val="006B7808"/>
    <w:rsid w:val="006B7B3B"/>
    <w:rsid w:val="006B7E18"/>
    <w:rsid w:val="006B7EBA"/>
    <w:rsid w:val="006B7F81"/>
    <w:rsid w:val="006C050D"/>
    <w:rsid w:val="006C070F"/>
    <w:rsid w:val="006C0BA4"/>
    <w:rsid w:val="006C0F61"/>
    <w:rsid w:val="006C0F75"/>
    <w:rsid w:val="006C1417"/>
    <w:rsid w:val="006C143A"/>
    <w:rsid w:val="006C17C0"/>
    <w:rsid w:val="006C1E5F"/>
    <w:rsid w:val="006C2499"/>
    <w:rsid w:val="006C3908"/>
    <w:rsid w:val="006C3CB3"/>
    <w:rsid w:val="006C3E50"/>
    <w:rsid w:val="006C4081"/>
    <w:rsid w:val="006C4D01"/>
    <w:rsid w:val="006C4DB6"/>
    <w:rsid w:val="006C53C9"/>
    <w:rsid w:val="006C57FE"/>
    <w:rsid w:val="006C59C9"/>
    <w:rsid w:val="006C5BE5"/>
    <w:rsid w:val="006C6089"/>
    <w:rsid w:val="006C688E"/>
    <w:rsid w:val="006C704E"/>
    <w:rsid w:val="006D0109"/>
    <w:rsid w:val="006D02B7"/>
    <w:rsid w:val="006D0732"/>
    <w:rsid w:val="006D0B47"/>
    <w:rsid w:val="006D154E"/>
    <w:rsid w:val="006D1896"/>
    <w:rsid w:val="006D1DB7"/>
    <w:rsid w:val="006D1F6A"/>
    <w:rsid w:val="006D2316"/>
    <w:rsid w:val="006D2342"/>
    <w:rsid w:val="006D2B8A"/>
    <w:rsid w:val="006D2C3D"/>
    <w:rsid w:val="006D34F0"/>
    <w:rsid w:val="006D407C"/>
    <w:rsid w:val="006D4497"/>
    <w:rsid w:val="006D57CB"/>
    <w:rsid w:val="006D5BA0"/>
    <w:rsid w:val="006D5EEE"/>
    <w:rsid w:val="006D65CC"/>
    <w:rsid w:val="006D665B"/>
    <w:rsid w:val="006D6DEF"/>
    <w:rsid w:val="006D764B"/>
    <w:rsid w:val="006D795D"/>
    <w:rsid w:val="006D7B7B"/>
    <w:rsid w:val="006E0F7E"/>
    <w:rsid w:val="006E1344"/>
    <w:rsid w:val="006E13DC"/>
    <w:rsid w:val="006E37D7"/>
    <w:rsid w:val="006E38AE"/>
    <w:rsid w:val="006E3D60"/>
    <w:rsid w:val="006E3EB9"/>
    <w:rsid w:val="006E43C2"/>
    <w:rsid w:val="006E4403"/>
    <w:rsid w:val="006E5018"/>
    <w:rsid w:val="006E5108"/>
    <w:rsid w:val="006E51FA"/>
    <w:rsid w:val="006E52CA"/>
    <w:rsid w:val="006E62FF"/>
    <w:rsid w:val="006E63CD"/>
    <w:rsid w:val="006E73E1"/>
    <w:rsid w:val="006E7469"/>
    <w:rsid w:val="006E7B61"/>
    <w:rsid w:val="006F01B3"/>
    <w:rsid w:val="006F04D8"/>
    <w:rsid w:val="006F0CC9"/>
    <w:rsid w:val="006F13D7"/>
    <w:rsid w:val="006F246C"/>
    <w:rsid w:val="006F2D80"/>
    <w:rsid w:val="006F2F38"/>
    <w:rsid w:val="006F3020"/>
    <w:rsid w:val="006F325A"/>
    <w:rsid w:val="006F45E7"/>
    <w:rsid w:val="006F4963"/>
    <w:rsid w:val="006F4EBC"/>
    <w:rsid w:val="006F54B6"/>
    <w:rsid w:val="006F5D45"/>
    <w:rsid w:val="006F60B5"/>
    <w:rsid w:val="006F644D"/>
    <w:rsid w:val="006F6BD2"/>
    <w:rsid w:val="006F74A1"/>
    <w:rsid w:val="006F7710"/>
    <w:rsid w:val="006F7D95"/>
    <w:rsid w:val="006F7FB7"/>
    <w:rsid w:val="007007AA"/>
    <w:rsid w:val="00700F7C"/>
    <w:rsid w:val="00700FB1"/>
    <w:rsid w:val="00701302"/>
    <w:rsid w:val="0070180F"/>
    <w:rsid w:val="00701B88"/>
    <w:rsid w:val="00701E59"/>
    <w:rsid w:val="0070224C"/>
    <w:rsid w:val="0070237D"/>
    <w:rsid w:val="00702DA5"/>
    <w:rsid w:val="00703A64"/>
    <w:rsid w:val="00704103"/>
    <w:rsid w:val="007041F2"/>
    <w:rsid w:val="00704EB9"/>
    <w:rsid w:val="00704F31"/>
    <w:rsid w:val="00705272"/>
    <w:rsid w:val="00705CBB"/>
    <w:rsid w:val="00706EE4"/>
    <w:rsid w:val="00707332"/>
    <w:rsid w:val="0070742D"/>
    <w:rsid w:val="007075A8"/>
    <w:rsid w:val="0070787D"/>
    <w:rsid w:val="00707E30"/>
    <w:rsid w:val="0071026C"/>
    <w:rsid w:val="00710C7C"/>
    <w:rsid w:val="0071182D"/>
    <w:rsid w:val="00711E85"/>
    <w:rsid w:val="0071275B"/>
    <w:rsid w:val="00712A5C"/>
    <w:rsid w:val="00712CF7"/>
    <w:rsid w:val="007133F3"/>
    <w:rsid w:val="007134AD"/>
    <w:rsid w:val="007135AC"/>
    <w:rsid w:val="00713A72"/>
    <w:rsid w:val="00714CFC"/>
    <w:rsid w:val="00714EBC"/>
    <w:rsid w:val="0071541F"/>
    <w:rsid w:val="007157DD"/>
    <w:rsid w:val="00715E79"/>
    <w:rsid w:val="00715F3E"/>
    <w:rsid w:val="00715F47"/>
    <w:rsid w:val="00716A35"/>
    <w:rsid w:val="00716A7E"/>
    <w:rsid w:val="00716C8C"/>
    <w:rsid w:val="00716F66"/>
    <w:rsid w:val="007175D7"/>
    <w:rsid w:val="00717E0B"/>
    <w:rsid w:val="007201A5"/>
    <w:rsid w:val="007207F0"/>
    <w:rsid w:val="00720A45"/>
    <w:rsid w:val="00720C25"/>
    <w:rsid w:val="0072154F"/>
    <w:rsid w:val="007215C5"/>
    <w:rsid w:val="00721D89"/>
    <w:rsid w:val="0072221E"/>
    <w:rsid w:val="00722267"/>
    <w:rsid w:val="00723392"/>
    <w:rsid w:val="007235EA"/>
    <w:rsid w:val="00723621"/>
    <w:rsid w:val="00723DD1"/>
    <w:rsid w:val="00723FA0"/>
    <w:rsid w:val="0072461A"/>
    <w:rsid w:val="0072503D"/>
    <w:rsid w:val="00725C0E"/>
    <w:rsid w:val="0072636B"/>
    <w:rsid w:val="00726EBA"/>
    <w:rsid w:val="00727268"/>
    <w:rsid w:val="00730222"/>
    <w:rsid w:val="007304B2"/>
    <w:rsid w:val="00730769"/>
    <w:rsid w:val="00730890"/>
    <w:rsid w:val="007309E2"/>
    <w:rsid w:val="00730B13"/>
    <w:rsid w:val="00731233"/>
    <w:rsid w:val="00731F85"/>
    <w:rsid w:val="0073217D"/>
    <w:rsid w:val="007325A5"/>
    <w:rsid w:val="0073278A"/>
    <w:rsid w:val="00732AE3"/>
    <w:rsid w:val="00732C86"/>
    <w:rsid w:val="0073353B"/>
    <w:rsid w:val="00733AEA"/>
    <w:rsid w:val="00733DF6"/>
    <w:rsid w:val="00734D10"/>
    <w:rsid w:val="0073542F"/>
    <w:rsid w:val="007357F0"/>
    <w:rsid w:val="007358A7"/>
    <w:rsid w:val="007365B4"/>
    <w:rsid w:val="007368B9"/>
    <w:rsid w:val="0073720C"/>
    <w:rsid w:val="00737885"/>
    <w:rsid w:val="007401D8"/>
    <w:rsid w:val="007403AB"/>
    <w:rsid w:val="00740445"/>
    <w:rsid w:val="007415A1"/>
    <w:rsid w:val="00741FB8"/>
    <w:rsid w:val="0074215A"/>
    <w:rsid w:val="007428A8"/>
    <w:rsid w:val="00742B64"/>
    <w:rsid w:val="00742C4A"/>
    <w:rsid w:val="00742E92"/>
    <w:rsid w:val="00743440"/>
    <w:rsid w:val="00743801"/>
    <w:rsid w:val="00743BE1"/>
    <w:rsid w:val="00743FFC"/>
    <w:rsid w:val="00744139"/>
    <w:rsid w:val="0074429F"/>
    <w:rsid w:val="00744B6F"/>
    <w:rsid w:val="0074502B"/>
    <w:rsid w:val="00745409"/>
    <w:rsid w:val="00745A34"/>
    <w:rsid w:val="0074668A"/>
    <w:rsid w:val="00746D5E"/>
    <w:rsid w:val="00746D82"/>
    <w:rsid w:val="00747471"/>
    <w:rsid w:val="00747A8D"/>
    <w:rsid w:val="00750061"/>
    <w:rsid w:val="0075070C"/>
    <w:rsid w:val="00750C99"/>
    <w:rsid w:val="00751529"/>
    <w:rsid w:val="0075166B"/>
    <w:rsid w:val="0075218E"/>
    <w:rsid w:val="00752AC3"/>
    <w:rsid w:val="007532CB"/>
    <w:rsid w:val="00753503"/>
    <w:rsid w:val="007538D7"/>
    <w:rsid w:val="00754263"/>
    <w:rsid w:val="00754463"/>
    <w:rsid w:val="007545CF"/>
    <w:rsid w:val="007552AC"/>
    <w:rsid w:val="0075616B"/>
    <w:rsid w:val="007566CF"/>
    <w:rsid w:val="00756F62"/>
    <w:rsid w:val="00757404"/>
    <w:rsid w:val="0075799C"/>
    <w:rsid w:val="00757EF6"/>
    <w:rsid w:val="00760048"/>
    <w:rsid w:val="0076123A"/>
    <w:rsid w:val="007615D3"/>
    <w:rsid w:val="007616AE"/>
    <w:rsid w:val="0076186A"/>
    <w:rsid w:val="00761A72"/>
    <w:rsid w:val="00761B81"/>
    <w:rsid w:val="0076206B"/>
    <w:rsid w:val="0076257A"/>
    <w:rsid w:val="007625C3"/>
    <w:rsid w:val="00763470"/>
    <w:rsid w:val="0076376B"/>
    <w:rsid w:val="00763D14"/>
    <w:rsid w:val="00763F64"/>
    <w:rsid w:val="007640D1"/>
    <w:rsid w:val="007642F5"/>
    <w:rsid w:val="007646AD"/>
    <w:rsid w:val="007649C8"/>
    <w:rsid w:val="00764FF8"/>
    <w:rsid w:val="0076511C"/>
    <w:rsid w:val="00765B7F"/>
    <w:rsid w:val="007663C6"/>
    <w:rsid w:val="00766A9F"/>
    <w:rsid w:val="00766EFD"/>
    <w:rsid w:val="00767042"/>
    <w:rsid w:val="007676A9"/>
    <w:rsid w:val="00767982"/>
    <w:rsid w:val="00767B0C"/>
    <w:rsid w:val="00767FE3"/>
    <w:rsid w:val="007700C3"/>
    <w:rsid w:val="00770935"/>
    <w:rsid w:val="00770D32"/>
    <w:rsid w:val="00771113"/>
    <w:rsid w:val="007711BB"/>
    <w:rsid w:val="0077177A"/>
    <w:rsid w:val="00771846"/>
    <w:rsid w:val="007723D9"/>
    <w:rsid w:val="00772456"/>
    <w:rsid w:val="00772F12"/>
    <w:rsid w:val="0077427D"/>
    <w:rsid w:val="007746F0"/>
    <w:rsid w:val="00774A3D"/>
    <w:rsid w:val="00774E95"/>
    <w:rsid w:val="00775EC4"/>
    <w:rsid w:val="00776D3D"/>
    <w:rsid w:val="00776F07"/>
    <w:rsid w:val="0077729B"/>
    <w:rsid w:val="007779CF"/>
    <w:rsid w:val="00777A43"/>
    <w:rsid w:val="00777FB3"/>
    <w:rsid w:val="0078047A"/>
    <w:rsid w:val="00780489"/>
    <w:rsid w:val="00780D46"/>
    <w:rsid w:val="00781164"/>
    <w:rsid w:val="00781578"/>
    <w:rsid w:val="00781696"/>
    <w:rsid w:val="007819B9"/>
    <w:rsid w:val="00781CB1"/>
    <w:rsid w:val="00782109"/>
    <w:rsid w:val="00782210"/>
    <w:rsid w:val="00782568"/>
    <w:rsid w:val="00782BFE"/>
    <w:rsid w:val="00782D0D"/>
    <w:rsid w:val="00782D7B"/>
    <w:rsid w:val="00783351"/>
    <w:rsid w:val="00783610"/>
    <w:rsid w:val="00783AA7"/>
    <w:rsid w:val="00783C66"/>
    <w:rsid w:val="00784028"/>
    <w:rsid w:val="007843AA"/>
    <w:rsid w:val="0078492F"/>
    <w:rsid w:val="00784F20"/>
    <w:rsid w:val="0078544F"/>
    <w:rsid w:val="00786F0C"/>
    <w:rsid w:val="007871CE"/>
    <w:rsid w:val="00787871"/>
    <w:rsid w:val="007878E0"/>
    <w:rsid w:val="00787B99"/>
    <w:rsid w:val="00787C00"/>
    <w:rsid w:val="00790137"/>
    <w:rsid w:val="007902CE"/>
    <w:rsid w:val="00790482"/>
    <w:rsid w:val="00790C18"/>
    <w:rsid w:val="00790E0B"/>
    <w:rsid w:val="00790F67"/>
    <w:rsid w:val="00790FA7"/>
    <w:rsid w:val="00791370"/>
    <w:rsid w:val="00791492"/>
    <w:rsid w:val="007915F6"/>
    <w:rsid w:val="00791D64"/>
    <w:rsid w:val="007925BD"/>
    <w:rsid w:val="007935D0"/>
    <w:rsid w:val="007940EE"/>
    <w:rsid w:val="0079414B"/>
    <w:rsid w:val="00794B6E"/>
    <w:rsid w:val="00794E55"/>
    <w:rsid w:val="00794F53"/>
    <w:rsid w:val="00795059"/>
    <w:rsid w:val="00795E75"/>
    <w:rsid w:val="00796784"/>
    <w:rsid w:val="007968DC"/>
    <w:rsid w:val="00796DED"/>
    <w:rsid w:val="0079713A"/>
    <w:rsid w:val="007973AB"/>
    <w:rsid w:val="00797C68"/>
    <w:rsid w:val="00797CE3"/>
    <w:rsid w:val="007A012E"/>
    <w:rsid w:val="007A0533"/>
    <w:rsid w:val="007A0C9D"/>
    <w:rsid w:val="007A10A0"/>
    <w:rsid w:val="007A120D"/>
    <w:rsid w:val="007A13A8"/>
    <w:rsid w:val="007A19BD"/>
    <w:rsid w:val="007A1A87"/>
    <w:rsid w:val="007A1CE7"/>
    <w:rsid w:val="007A22D8"/>
    <w:rsid w:val="007A2944"/>
    <w:rsid w:val="007A2956"/>
    <w:rsid w:val="007A29EB"/>
    <w:rsid w:val="007A2BB6"/>
    <w:rsid w:val="007A2E5D"/>
    <w:rsid w:val="007A3730"/>
    <w:rsid w:val="007A38F2"/>
    <w:rsid w:val="007A4519"/>
    <w:rsid w:val="007A4789"/>
    <w:rsid w:val="007A481D"/>
    <w:rsid w:val="007A4D61"/>
    <w:rsid w:val="007A4EFF"/>
    <w:rsid w:val="007A5245"/>
    <w:rsid w:val="007A5322"/>
    <w:rsid w:val="007A532D"/>
    <w:rsid w:val="007A5656"/>
    <w:rsid w:val="007A5741"/>
    <w:rsid w:val="007A59CE"/>
    <w:rsid w:val="007A5E53"/>
    <w:rsid w:val="007A61EA"/>
    <w:rsid w:val="007A6451"/>
    <w:rsid w:val="007A65BD"/>
    <w:rsid w:val="007A67C4"/>
    <w:rsid w:val="007B01D1"/>
    <w:rsid w:val="007B07C7"/>
    <w:rsid w:val="007B1036"/>
    <w:rsid w:val="007B1E3E"/>
    <w:rsid w:val="007B20E5"/>
    <w:rsid w:val="007B23E2"/>
    <w:rsid w:val="007B2CE5"/>
    <w:rsid w:val="007B31EB"/>
    <w:rsid w:val="007B35F5"/>
    <w:rsid w:val="007B3B01"/>
    <w:rsid w:val="007B3B1D"/>
    <w:rsid w:val="007B3D2F"/>
    <w:rsid w:val="007B487B"/>
    <w:rsid w:val="007B4E43"/>
    <w:rsid w:val="007B5242"/>
    <w:rsid w:val="007B5CB3"/>
    <w:rsid w:val="007B62D6"/>
    <w:rsid w:val="007B64C4"/>
    <w:rsid w:val="007B6852"/>
    <w:rsid w:val="007B68F0"/>
    <w:rsid w:val="007B6AE6"/>
    <w:rsid w:val="007B73BB"/>
    <w:rsid w:val="007B74BD"/>
    <w:rsid w:val="007B7520"/>
    <w:rsid w:val="007B7B7C"/>
    <w:rsid w:val="007C01B8"/>
    <w:rsid w:val="007C1173"/>
    <w:rsid w:val="007C18B5"/>
    <w:rsid w:val="007C1AC0"/>
    <w:rsid w:val="007C1C7A"/>
    <w:rsid w:val="007C1EC8"/>
    <w:rsid w:val="007C257D"/>
    <w:rsid w:val="007C2E67"/>
    <w:rsid w:val="007C3287"/>
    <w:rsid w:val="007C354B"/>
    <w:rsid w:val="007C35D4"/>
    <w:rsid w:val="007C3629"/>
    <w:rsid w:val="007C3903"/>
    <w:rsid w:val="007C3EC0"/>
    <w:rsid w:val="007C433C"/>
    <w:rsid w:val="007C4C16"/>
    <w:rsid w:val="007C5060"/>
    <w:rsid w:val="007C5162"/>
    <w:rsid w:val="007C52E2"/>
    <w:rsid w:val="007C5369"/>
    <w:rsid w:val="007C548F"/>
    <w:rsid w:val="007C5B84"/>
    <w:rsid w:val="007C5C5B"/>
    <w:rsid w:val="007C61A7"/>
    <w:rsid w:val="007C66E4"/>
    <w:rsid w:val="007C6A26"/>
    <w:rsid w:val="007C7604"/>
    <w:rsid w:val="007C7B0C"/>
    <w:rsid w:val="007C7BC4"/>
    <w:rsid w:val="007C7FB1"/>
    <w:rsid w:val="007D01BC"/>
    <w:rsid w:val="007D04FA"/>
    <w:rsid w:val="007D0734"/>
    <w:rsid w:val="007D0B74"/>
    <w:rsid w:val="007D1285"/>
    <w:rsid w:val="007D187F"/>
    <w:rsid w:val="007D1C1B"/>
    <w:rsid w:val="007D1C91"/>
    <w:rsid w:val="007D2224"/>
    <w:rsid w:val="007D279B"/>
    <w:rsid w:val="007D2907"/>
    <w:rsid w:val="007D33DB"/>
    <w:rsid w:val="007D395C"/>
    <w:rsid w:val="007D39F0"/>
    <w:rsid w:val="007D3BDA"/>
    <w:rsid w:val="007D3D25"/>
    <w:rsid w:val="007D4190"/>
    <w:rsid w:val="007D419E"/>
    <w:rsid w:val="007D4431"/>
    <w:rsid w:val="007D4760"/>
    <w:rsid w:val="007D4E57"/>
    <w:rsid w:val="007D4F41"/>
    <w:rsid w:val="007D565E"/>
    <w:rsid w:val="007D57D6"/>
    <w:rsid w:val="007D57ED"/>
    <w:rsid w:val="007D5FD8"/>
    <w:rsid w:val="007D6155"/>
    <w:rsid w:val="007D6189"/>
    <w:rsid w:val="007D6E4B"/>
    <w:rsid w:val="007D6FD5"/>
    <w:rsid w:val="007D740D"/>
    <w:rsid w:val="007D7567"/>
    <w:rsid w:val="007D7D91"/>
    <w:rsid w:val="007E037B"/>
    <w:rsid w:val="007E0790"/>
    <w:rsid w:val="007E0882"/>
    <w:rsid w:val="007E0C41"/>
    <w:rsid w:val="007E0DEB"/>
    <w:rsid w:val="007E1996"/>
    <w:rsid w:val="007E1B40"/>
    <w:rsid w:val="007E1CCB"/>
    <w:rsid w:val="007E29F7"/>
    <w:rsid w:val="007E2A96"/>
    <w:rsid w:val="007E3215"/>
    <w:rsid w:val="007E3FAB"/>
    <w:rsid w:val="007E419D"/>
    <w:rsid w:val="007E462B"/>
    <w:rsid w:val="007E465B"/>
    <w:rsid w:val="007E48F9"/>
    <w:rsid w:val="007E4979"/>
    <w:rsid w:val="007E4CCA"/>
    <w:rsid w:val="007E4DF8"/>
    <w:rsid w:val="007E5F8A"/>
    <w:rsid w:val="007E6006"/>
    <w:rsid w:val="007E704A"/>
    <w:rsid w:val="007E76E3"/>
    <w:rsid w:val="007F04A7"/>
    <w:rsid w:val="007F0A17"/>
    <w:rsid w:val="007F0C12"/>
    <w:rsid w:val="007F0E82"/>
    <w:rsid w:val="007F0E96"/>
    <w:rsid w:val="007F147F"/>
    <w:rsid w:val="007F170A"/>
    <w:rsid w:val="007F1833"/>
    <w:rsid w:val="007F1B11"/>
    <w:rsid w:val="007F1FDB"/>
    <w:rsid w:val="007F2660"/>
    <w:rsid w:val="007F315B"/>
    <w:rsid w:val="007F3241"/>
    <w:rsid w:val="007F3B9A"/>
    <w:rsid w:val="007F4458"/>
    <w:rsid w:val="007F4846"/>
    <w:rsid w:val="007F4E8C"/>
    <w:rsid w:val="007F50FF"/>
    <w:rsid w:val="007F6032"/>
    <w:rsid w:val="007F62A8"/>
    <w:rsid w:val="007F7165"/>
    <w:rsid w:val="007F71EE"/>
    <w:rsid w:val="007F7AAD"/>
    <w:rsid w:val="0080013D"/>
    <w:rsid w:val="0080023D"/>
    <w:rsid w:val="00800455"/>
    <w:rsid w:val="00800F04"/>
    <w:rsid w:val="0080257E"/>
    <w:rsid w:val="008027DA"/>
    <w:rsid w:val="00802BC7"/>
    <w:rsid w:val="0080347D"/>
    <w:rsid w:val="00803FB8"/>
    <w:rsid w:val="0080401C"/>
    <w:rsid w:val="008043D3"/>
    <w:rsid w:val="008047C1"/>
    <w:rsid w:val="008047F0"/>
    <w:rsid w:val="0080487F"/>
    <w:rsid w:val="008050FA"/>
    <w:rsid w:val="00805DE9"/>
    <w:rsid w:val="00805F82"/>
    <w:rsid w:val="008060F8"/>
    <w:rsid w:val="00806173"/>
    <w:rsid w:val="00806293"/>
    <w:rsid w:val="008062C2"/>
    <w:rsid w:val="0080672D"/>
    <w:rsid w:val="00806EDB"/>
    <w:rsid w:val="00807052"/>
    <w:rsid w:val="00807942"/>
    <w:rsid w:val="00807DBD"/>
    <w:rsid w:val="00807E26"/>
    <w:rsid w:val="00810047"/>
    <w:rsid w:val="008102F1"/>
    <w:rsid w:val="00810ADF"/>
    <w:rsid w:val="00810BAC"/>
    <w:rsid w:val="00810D75"/>
    <w:rsid w:val="008111EE"/>
    <w:rsid w:val="00811EF3"/>
    <w:rsid w:val="0081249A"/>
    <w:rsid w:val="00812677"/>
    <w:rsid w:val="008126AB"/>
    <w:rsid w:val="00812A07"/>
    <w:rsid w:val="00812D01"/>
    <w:rsid w:val="008136DB"/>
    <w:rsid w:val="008140F2"/>
    <w:rsid w:val="00814B25"/>
    <w:rsid w:val="00814CF1"/>
    <w:rsid w:val="008153B7"/>
    <w:rsid w:val="008155C6"/>
    <w:rsid w:val="00816002"/>
    <w:rsid w:val="0081614C"/>
    <w:rsid w:val="00816415"/>
    <w:rsid w:val="00816ADE"/>
    <w:rsid w:val="00817780"/>
    <w:rsid w:val="00817AB4"/>
    <w:rsid w:val="008204D5"/>
    <w:rsid w:val="008209FA"/>
    <w:rsid w:val="00820F22"/>
    <w:rsid w:val="00821501"/>
    <w:rsid w:val="00821809"/>
    <w:rsid w:val="00821D1C"/>
    <w:rsid w:val="00821EF7"/>
    <w:rsid w:val="0082216D"/>
    <w:rsid w:val="00822820"/>
    <w:rsid w:val="008234BA"/>
    <w:rsid w:val="008236FF"/>
    <w:rsid w:val="0082371C"/>
    <w:rsid w:val="008239CB"/>
    <w:rsid w:val="00823C70"/>
    <w:rsid w:val="00823DB2"/>
    <w:rsid w:val="00823E55"/>
    <w:rsid w:val="008248DC"/>
    <w:rsid w:val="00824E26"/>
    <w:rsid w:val="00825DE5"/>
    <w:rsid w:val="00825E37"/>
    <w:rsid w:val="00825EFA"/>
    <w:rsid w:val="00826028"/>
    <w:rsid w:val="008262A6"/>
    <w:rsid w:val="00826790"/>
    <w:rsid w:val="00826ACD"/>
    <w:rsid w:val="00826AD1"/>
    <w:rsid w:val="00827177"/>
    <w:rsid w:val="00827CCA"/>
    <w:rsid w:val="008302C5"/>
    <w:rsid w:val="0083050C"/>
    <w:rsid w:val="008306F2"/>
    <w:rsid w:val="0083085E"/>
    <w:rsid w:val="0083087D"/>
    <w:rsid w:val="00830926"/>
    <w:rsid w:val="008309E3"/>
    <w:rsid w:val="0083145A"/>
    <w:rsid w:val="00831B4A"/>
    <w:rsid w:val="008321F6"/>
    <w:rsid w:val="0083225A"/>
    <w:rsid w:val="0083228E"/>
    <w:rsid w:val="00832A33"/>
    <w:rsid w:val="00832A4E"/>
    <w:rsid w:val="00832ED4"/>
    <w:rsid w:val="0083370E"/>
    <w:rsid w:val="0083416C"/>
    <w:rsid w:val="008343F9"/>
    <w:rsid w:val="00835621"/>
    <w:rsid w:val="00835659"/>
    <w:rsid w:val="008357E6"/>
    <w:rsid w:val="00835C1B"/>
    <w:rsid w:val="00836099"/>
    <w:rsid w:val="0083632A"/>
    <w:rsid w:val="00836BBE"/>
    <w:rsid w:val="00836C3B"/>
    <w:rsid w:val="00837527"/>
    <w:rsid w:val="008375E2"/>
    <w:rsid w:val="008407C3"/>
    <w:rsid w:val="008409AE"/>
    <w:rsid w:val="00840EE5"/>
    <w:rsid w:val="00841053"/>
    <w:rsid w:val="008418F4"/>
    <w:rsid w:val="00841BA1"/>
    <w:rsid w:val="00841E24"/>
    <w:rsid w:val="00842583"/>
    <w:rsid w:val="00842E12"/>
    <w:rsid w:val="00842F0B"/>
    <w:rsid w:val="008433D1"/>
    <w:rsid w:val="00843499"/>
    <w:rsid w:val="00843A85"/>
    <w:rsid w:val="0084419D"/>
    <w:rsid w:val="0084421C"/>
    <w:rsid w:val="0084458F"/>
    <w:rsid w:val="00844BC1"/>
    <w:rsid w:val="0084519F"/>
    <w:rsid w:val="008455F3"/>
    <w:rsid w:val="00845CCC"/>
    <w:rsid w:val="00845D77"/>
    <w:rsid w:val="00846587"/>
    <w:rsid w:val="0084679F"/>
    <w:rsid w:val="0084721B"/>
    <w:rsid w:val="00847A26"/>
    <w:rsid w:val="00847A45"/>
    <w:rsid w:val="00847A5F"/>
    <w:rsid w:val="00847A65"/>
    <w:rsid w:val="00850428"/>
    <w:rsid w:val="00850482"/>
    <w:rsid w:val="008504E2"/>
    <w:rsid w:val="008509B9"/>
    <w:rsid w:val="008509FA"/>
    <w:rsid w:val="00850D82"/>
    <w:rsid w:val="00850E1D"/>
    <w:rsid w:val="008510F5"/>
    <w:rsid w:val="0085158D"/>
    <w:rsid w:val="00852069"/>
    <w:rsid w:val="00853673"/>
    <w:rsid w:val="00853B00"/>
    <w:rsid w:val="00853C12"/>
    <w:rsid w:val="00853DFB"/>
    <w:rsid w:val="00854102"/>
    <w:rsid w:val="008542EE"/>
    <w:rsid w:val="00854796"/>
    <w:rsid w:val="0085481D"/>
    <w:rsid w:val="00854891"/>
    <w:rsid w:val="00855292"/>
    <w:rsid w:val="0085541B"/>
    <w:rsid w:val="00855B20"/>
    <w:rsid w:val="00855D57"/>
    <w:rsid w:val="00856875"/>
    <w:rsid w:val="00856B19"/>
    <w:rsid w:val="008577DD"/>
    <w:rsid w:val="00857E36"/>
    <w:rsid w:val="00860042"/>
    <w:rsid w:val="00860113"/>
    <w:rsid w:val="0086021E"/>
    <w:rsid w:val="00860F37"/>
    <w:rsid w:val="008613E8"/>
    <w:rsid w:val="008614E6"/>
    <w:rsid w:val="00861972"/>
    <w:rsid w:val="00861A76"/>
    <w:rsid w:val="00861CB6"/>
    <w:rsid w:val="00861F2D"/>
    <w:rsid w:val="00862B95"/>
    <w:rsid w:val="00862C4E"/>
    <w:rsid w:val="00863097"/>
    <w:rsid w:val="00863A41"/>
    <w:rsid w:val="00863B09"/>
    <w:rsid w:val="00864A3D"/>
    <w:rsid w:val="00864AF1"/>
    <w:rsid w:val="00864D23"/>
    <w:rsid w:val="00864FA7"/>
    <w:rsid w:val="00864FBB"/>
    <w:rsid w:val="00865236"/>
    <w:rsid w:val="00866F60"/>
    <w:rsid w:val="00867285"/>
    <w:rsid w:val="008673C8"/>
    <w:rsid w:val="00867472"/>
    <w:rsid w:val="008676D9"/>
    <w:rsid w:val="00867A6E"/>
    <w:rsid w:val="00867C01"/>
    <w:rsid w:val="00867D03"/>
    <w:rsid w:val="00870364"/>
    <w:rsid w:val="00870573"/>
    <w:rsid w:val="008708A3"/>
    <w:rsid w:val="00870E01"/>
    <w:rsid w:val="00870E26"/>
    <w:rsid w:val="00871096"/>
    <w:rsid w:val="0087162E"/>
    <w:rsid w:val="00871CA0"/>
    <w:rsid w:val="00871CC7"/>
    <w:rsid w:val="00872523"/>
    <w:rsid w:val="008725CB"/>
    <w:rsid w:val="00872A4B"/>
    <w:rsid w:val="00872D89"/>
    <w:rsid w:val="00873024"/>
    <w:rsid w:val="00873530"/>
    <w:rsid w:val="008735B4"/>
    <w:rsid w:val="00873E51"/>
    <w:rsid w:val="0087458A"/>
    <w:rsid w:val="008746E7"/>
    <w:rsid w:val="008747B2"/>
    <w:rsid w:val="00875012"/>
    <w:rsid w:val="0087541F"/>
    <w:rsid w:val="00875607"/>
    <w:rsid w:val="008756A8"/>
    <w:rsid w:val="00875CCD"/>
    <w:rsid w:val="008761A3"/>
    <w:rsid w:val="008762CE"/>
    <w:rsid w:val="00876632"/>
    <w:rsid w:val="008768DC"/>
    <w:rsid w:val="00877AD6"/>
    <w:rsid w:val="00877DF7"/>
    <w:rsid w:val="00877F5E"/>
    <w:rsid w:val="008803AF"/>
    <w:rsid w:val="00880895"/>
    <w:rsid w:val="00880FFA"/>
    <w:rsid w:val="0088257B"/>
    <w:rsid w:val="00882B9C"/>
    <w:rsid w:val="008831FA"/>
    <w:rsid w:val="0088393A"/>
    <w:rsid w:val="00883CA2"/>
    <w:rsid w:val="0088437A"/>
    <w:rsid w:val="00884459"/>
    <w:rsid w:val="0088466C"/>
    <w:rsid w:val="008855A1"/>
    <w:rsid w:val="008858E0"/>
    <w:rsid w:val="00885B6D"/>
    <w:rsid w:val="0088624D"/>
    <w:rsid w:val="00886EAD"/>
    <w:rsid w:val="00887075"/>
    <w:rsid w:val="00887234"/>
    <w:rsid w:val="00887D09"/>
    <w:rsid w:val="00890157"/>
    <w:rsid w:val="008901A0"/>
    <w:rsid w:val="008901FC"/>
    <w:rsid w:val="00890332"/>
    <w:rsid w:val="00890BBC"/>
    <w:rsid w:val="00891211"/>
    <w:rsid w:val="008913BA"/>
    <w:rsid w:val="008915D5"/>
    <w:rsid w:val="00891BF4"/>
    <w:rsid w:val="008922D8"/>
    <w:rsid w:val="00893090"/>
    <w:rsid w:val="00893130"/>
    <w:rsid w:val="00893456"/>
    <w:rsid w:val="00893681"/>
    <w:rsid w:val="008936D2"/>
    <w:rsid w:val="008936FB"/>
    <w:rsid w:val="00893A87"/>
    <w:rsid w:val="0089451A"/>
    <w:rsid w:val="0089492E"/>
    <w:rsid w:val="00894AA9"/>
    <w:rsid w:val="008950BC"/>
    <w:rsid w:val="008952D8"/>
    <w:rsid w:val="008953A7"/>
    <w:rsid w:val="0089552C"/>
    <w:rsid w:val="008957A2"/>
    <w:rsid w:val="00895F4E"/>
    <w:rsid w:val="0089692B"/>
    <w:rsid w:val="00896C79"/>
    <w:rsid w:val="00896CE5"/>
    <w:rsid w:val="008972D3"/>
    <w:rsid w:val="008974B0"/>
    <w:rsid w:val="008979CB"/>
    <w:rsid w:val="00897D6A"/>
    <w:rsid w:val="008A057B"/>
    <w:rsid w:val="008A0923"/>
    <w:rsid w:val="008A09CD"/>
    <w:rsid w:val="008A10E2"/>
    <w:rsid w:val="008A16DA"/>
    <w:rsid w:val="008A1957"/>
    <w:rsid w:val="008A2AFA"/>
    <w:rsid w:val="008A2EC1"/>
    <w:rsid w:val="008A3269"/>
    <w:rsid w:val="008A352F"/>
    <w:rsid w:val="008A3903"/>
    <w:rsid w:val="008A3A22"/>
    <w:rsid w:val="008A41D3"/>
    <w:rsid w:val="008A42A6"/>
    <w:rsid w:val="008A4AFD"/>
    <w:rsid w:val="008A5478"/>
    <w:rsid w:val="008A5AE3"/>
    <w:rsid w:val="008A65BC"/>
    <w:rsid w:val="008A65EB"/>
    <w:rsid w:val="008A6689"/>
    <w:rsid w:val="008A6BD1"/>
    <w:rsid w:val="008B05F0"/>
    <w:rsid w:val="008B0656"/>
    <w:rsid w:val="008B0EFF"/>
    <w:rsid w:val="008B1A26"/>
    <w:rsid w:val="008B1AA0"/>
    <w:rsid w:val="008B1C84"/>
    <w:rsid w:val="008B1E55"/>
    <w:rsid w:val="008B21AE"/>
    <w:rsid w:val="008B265E"/>
    <w:rsid w:val="008B3247"/>
    <w:rsid w:val="008B3333"/>
    <w:rsid w:val="008B336A"/>
    <w:rsid w:val="008B35AC"/>
    <w:rsid w:val="008B360A"/>
    <w:rsid w:val="008B37FA"/>
    <w:rsid w:val="008B3B7C"/>
    <w:rsid w:val="008B3E56"/>
    <w:rsid w:val="008B3EC7"/>
    <w:rsid w:val="008B3FEF"/>
    <w:rsid w:val="008B43CE"/>
    <w:rsid w:val="008B46D0"/>
    <w:rsid w:val="008B4C9C"/>
    <w:rsid w:val="008B57DD"/>
    <w:rsid w:val="008B5D8C"/>
    <w:rsid w:val="008B5FAF"/>
    <w:rsid w:val="008B6456"/>
    <w:rsid w:val="008B64C4"/>
    <w:rsid w:val="008B6682"/>
    <w:rsid w:val="008B6756"/>
    <w:rsid w:val="008B693C"/>
    <w:rsid w:val="008B6AFF"/>
    <w:rsid w:val="008B6CBB"/>
    <w:rsid w:val="008B6DC0"/>
    <w:rsid w:val="008B6E76"/>
    <w:rsid w:val="008B7393"/>
    <w:rsid w:val="008C0190"/>
    <w:rsid w:val="008C0E93"/>
    <w:rsid w:val="008C19BD"/>
    <w:rsid w:val="008C2031"/>
    <w:rsid w:val="008C27CC"/>
    <w:rsid w:val="008C35FE"/>
    <w:rsid w:val="008C3612"/>
    <w:rsid w:val="008C3A32"/>
    <w:rsid w:val="008C3B89"/>
    <w:rsid w:val="008C3EC8"/>
    <w:rsid w:val="008C49B9"/>
    <w:rsid w:val="008C4D66"/>
    <w:rsid w:val="008C4D71"/>
    <w:rsid w:val="008C631F"/>
    <w:rsid w:val="008C7169"/>
    <w:rsid w:val="008C769C"/>
    <w:rsid w:val="008C7BCE"/>
    <w:rsid w:val="008C7C6C"/>
    <w:rsid w:val="008C7D0C"/>
    <w:rsid w:val="008D0ABB"/>
    <w:rsid w:val="008D0E06"/>
    <w:rsid w:val="008D0EC4"/>
    <w:rsid w:val="008D14D0"/>
    <w:rsid w:val="008D1D86"/>
    <w:rsid w:val="008D2DA6"/>
    <w:rsid w:val="008D32C9"/>
    <w:rsid w:val="008D39D9"/>
    <w:rsid w:val="008D3E99"/>
    <w:rsid w:val="008D4719"/>
    <w:rsid w:val="008D4765"/>
    <w:rsid w:val="008D4843"/>
    <w:rsid w:val="008D48FA"/>
    <w:rsid w:val="008D4BAA"/>
    <w:rsid w:val="008D4CCB"/>
    <w:rsid w:val="008D4D20"/>
    <w:rsid w:val="008D54B5"/>
    <w:rsid w:val="008D5FAE"/>
    <w:rsid w:val="008D620C"/>
    <w:rsid w:val="008D6E62"/>
    <w:rsid w:val="008D70F2"/>
    <w:rsid w:val="008D711B"/>
    <w:rsid w:val="008D7435"/>
    <w:rsid w:val="008D750E"/>
    <w:rsid w:val="008D7D04"/>
    <w:rsid w:val="008E0075"/>
    <w:rsid w:val="008E0236"/>
    <w:rsid w:val="008E053C"/>
    <w:rsid w:val="008E0AD8"/>
    <w:rsid w:val="008E1249"/>
    <w:rsid w:val="008E1AE1"/>
    <w:rsid w:val="008E1C78"/>
    <w:rsid w:val="008E1E5B"/>
    <w:rsid w:val="008E223D"/>
    <w:rsid w:val="008E25B7"/>
    <w:rsid w:val="008E2783"/>
    <w:rsid w:val="008E2945"/>
    <w:rsid w:val="008E2989"/>
    <w:rsid w:val="008E2A65"/>
    <w:rsid w:val="008E30B2"/>
    <w:rsid w:val="008E333D"/>
    <w:rsid w:val="008E3859"/>
    <w:rsid w:val="008E3A24"/>
    <w:rsid w:val="008E3B56"/>
    <w:rsid w:val="008E3C26"/>
    <w:rsid w:val="008E3E4E"/>
    <w:rsid w:val="008E4867"/>
    <w:rsid w:val="008E490B"/>
    <w:rsid w:val="008E4939"/>
    <w:rsid w:val="008E5045"/>
    <w:rsid w:val="008E515B"/>
    <w:rsid w:val="008E5745"/>
    <w:rsid w:val="008E6E21"/>
    <w:rsid w:val="008E712E"/>
    <w:rsid w:val="008E73C4"/>
    <w:rsid w:val="008E778A"/>
    <w:rsid w:val="008E7F6F"/>
    <w:rsid w:val="008F00C2"/>
    <w:rsid w:val="008F0652"/>
    <w:rsid w:val="008F0815"/>
    <w:rsid w:val="008F0EC8"/>
    <w:rsid w:val="008F1010"/>
    <w:rsid w:val="008F10A9"/>
    <w:rsid w:val="008F1760"/>
    <w:rsid w:val="008F17A5"/>
    <w:rsid w:val="008F1AA4"/>
    <w:rsid w:val="008F1D38"/>
    <w:rsid w:val="008F1FCC"/>
    <w:rsid w:val="008F212E"/>
    <w:rsid w:val="008F22CE"/>
    <w:rsid w:val="008F296B"/>
    <w:rsid w:val="008F2E4E"/>
    <w:rsid w:val="008F2FF3"/>
    <w:rsid w:val="008F3509"/>
    <w:rsid w:val="008F4197"/>
    <w:rsid w:val="008F4543"/>
    <w:rsid w:val="008F47A5"/>
    <w:rsid w:val="008F47C5"/>
    <w:rsid w:val="008F48D1"/>
    <w:rsid w:val="008F4C11"/>
    <w:rsid w:val="008F4E97"/>
    <w:rsid w:val="008F551F"/>
    <w:rsid w:val="008F64FF"/>
    <w:rsid w:val="008F653D"/>
    <w:rsid w:val="008F663F"/>
    <w:rsid w:val="008F6D83"/>
    <w:rsid w:val="008F7321"/>
    <w:rsid w:val="008F7355"/>
    <w:rsid w:val="008F7B6B"/>
    <w:rsid w:val="009001B8"/>
    <w:rsid w:val="009008FB"/>
    <w:rsid w:val="00900C77"/>
    <w:rsid w:val="009010B6"/>
    <w:rsid w:val="00901186"/>
    <w:rsid w:val="009014B7"/>
    <w:rsid w:val="009018B3"/>
    <w:rsid w:val="00901905"/>
    <w:rsid w:val="00901C1C"/>
    <w:rsid w:val="00902115"/>
    <w:rsid w:val="009023CD"/>
    <w:rsid w:val="00902592"/>
    <w:rsid w:val="00902A24"/>
    <w:rsid w:val="00902DCC"/>
    <w:rsid w:val="00902EFB"/>
    <w:rsid w:val="00903093"/>
    <w:rsid w:val="00903710"/>
    <w:rsid w:val="009038E5"/>
    <w:rsid w:val="00903DEF"/>
    <w:rsid w:val="00903EA7"/>
    <w:rsid w:val="0090401E"/>
    <w:rsid w:val="00904042"/>
    <w:rsid w:val="009042BF"/>
    <w:rsid w:val="0090455D"/>
    <w:rsid w:val="009046B2"/>
    <w:rsid w:val="0090488E"/>
    <w:rsid w:val="009048A4"/>
    <w:rsid w:val="00904C1D"/>
    <w:rsid w:val="009052F9"/>
    <w:rsid w:val="0090547F"/>
    <w:rsid w:val="0090586E"/>
    <w:rsid w:val="009059F5"/>
    <w:rsid w:val="009064AD"/>
    <w:rsid w:val="00906E1A"/>
    <w:rsid w:val="0090759C"/>
    <w:rsid w:val="00907BC8"/>
    <w:rsid w:val="00907D4A"/>
    <w:rsid w:val="009102E1"/>
    <w:rsid w:val="00910A1D"/>
    <w:rsid w:val="00910B96"/>
    <w:rsid w:val="009114FD"/>
    <w:rsid w:val="00911B22"/>
    <w:rsid w:val="00911D9E"/>
    <w:rsid w:val="009123AA"/>
    <w:rsid w:val="00912704"/>
    <w:rsid w:val="009127A1"/>
    <w:rsid w:val="009129A1"/>
    <w:rsid w:val="00912B70"/>
    <w:rsid w:val="00912D9B"/>
    <w:rsid w:val="00913449"/>
    <w:rsid w:val="00913519"/>
    <w:rsid w:val="009139E1"/>
    <w:rsid w:val="00914137"/>
    <w:rsid w:val="009149D9"/>
    <w:rsid w:val="00915742"/>
    <w:rsid w:val="00915B2B"/>
    <w:rsid w:val="00916ACB"/>
    <w:rsid w:val="00916D4D"/>
    <w:rsid w:val="00916DD1"/>
    <w:rsid w:val="009172A2"/>
    <w:rsid w:val="00917B4B"/>
    <w:rsid w:val="0092002E"/>
    <w:rsid w:val="0092062F"/>
    <w:rsid w:val="009209C5"/>
    <w:rsid w:val="00921438"/>
    <w:rsid w:val="0092182E"/>
    <w:rsid w:val="00921840"/>
    <w:rsid w:val="009224BD"/>
    <w:rsid w:val="00922621"/>
    <w:rsid w:val="00922F68"/>
    <w:rsid w:val="0092305B"/>
    <w:rsid w:val="00923105"/>
    <w:rsid w:val="009246F6"/>
    <w:rsid w:val="009247FC"/>
    <w:rsid w:val="00924AB6"/>
    <w:rsid w:val="009251BB"/>
    <w:rsid w:val="009259A4"/>
    <w:rsid w:val="009265C1"/>
    <w:rsid w:val="00926612"/>
    <w:rsid w:val="009269FA"/>
    <w:rsid w:val="00926B4E"/>
    <w:rsid w:val="00926C0F"/>
    <w:rsid w:val="00926C5B"/>
    <w:rsid w:val="00927553"/>
    <w:rsid w:val="00927DA0"/>
    <w:rsid w:val="00927EC1"/>
    <w:rsid w:val="00927F6E"/>
    <w:rsid w:val="009303E1"/>
    <w:rsid w:val="009310CB"/>
    <w:rsid w:val="00931821"/>
    <w:rsid w:val="00931C8D"/>
    <w:rsid w:val="009325AB"/>
    <w:rsid w:val="009327C5"/>
    <w:rsid w:val="009327FA"/>
    <w:rsid w:val="0093293E"/>
    <w:rsid w:val="0093296D"/>
    <w:rsid w:val="00932A9E"/>
    <w:rsid w:val="00932C31"/>
    <w:rsid w:val="00932F75"/>
    <w:rsid w:val="009337F9"/>
    <w:rsid w:val="009342E0"/>
    <w:rsid w:val="00934A58"/>
    <w:rsid w:val="00934A83"/>
    <w:rsid w:val="00934B2C"/>
    <w:rsid w:val="00935117"/>
    <w:rsid w:val="0093601F"/>
    <w:rsid w:val="009362C3"/>
    <w:rsid w:val="009364AF"/>
    <w:rsid w:val="00936F97"/>
    <w:rsid w:val="009375B3"/>
    <w:rsid w:val="00937841"/>
    <w:rsid w:val="00940253"/>
    <w:rsid w:val="00940416"/>
    <w:rsid w:val="0094067E"/>
    <w:rsid w:val="009406AC"/>
    <w:rsid w:val="00940C03"/>
    <w:rsid w:val="009410D1"/>
    <w:rsid w:val="00941B26"/>
    <w:rsid w:val="00941F19"/>
    <w:rsid w:val="00942011"/>
    <w:rsid w:val="0094201E"/>
    <w:rsid w:val="00942D5B"/>
    <w:rsid w:val="00942E90"/>
    <w:rsid w:val="00943462"/>
    <w:rsid w:val="009437E9"/>
    <w:rsid w:val="00943D41"/>
    <w:rsid w:val="009444A8"/>
    <w:rsid w:val="009450FF"/>
    <w:rsid w:val="009451B5"/>
    <w:rsid w:val="00945404"/>
    <w:rsid w:val="0094564F"/>
    <w:rsid w:val="009460C4"/>
    <w:rsid w:val="0094719C"/>
    <w:rsid w:val="00947393"/>
    <w:rsid w:val="00947737"/>
    <w:rsid w:val="009479A0"/>
    <w:rsid w:val="00947D51"/>
    <w:rsid w:val="00947DFF"/>
    <w:rsid w:val="0095006F"/>
    <w:rsid w:val="00950108"/>
    <w:rsid w:val="00950BBD"/>
    <w:rsid w:val="00950F0A"/>
    <w:rsid w:val="009513B6"/>
    <w:rsid w:val="009517BC"/>
    <w:rsid w:val="0095188B"/>
    <w:rsid w:val="00951ACA"/>
    <w:rsid w:val="00951D83"/>
    <w:rsid w:val="0095252D"/>
    <w:rsid w:val="009526F4"/>
    <w:rsid w:val="00952B53"/>
    <w:rsid w:val="009531A0"/>
    <w:rsid w:val="00953538"/>
    <w:rsid w:val="00953644"/>
    <w:rsid w:val="00953AD5"/>
    <w:rsid w:val="00953E9F"/>
    <w:rsid w:val="0095438C"/>
    <w:rsid w:val="0095454E"/>
    <w:rsid w:val="00954C7B"/>
    <w:rsid w:val="009555AB"/>
    <w:rsid w:val="0095565D"/>
    <w:rsid w:val="009558A3"/>
    <w:rsid w:val="00955E27"/>
    <w:rsid w:val="0095617B"/>
    <w:rsid w:val="00956876"/>
    <w:rsid w:val="009568C3"/>
    <w:rsid w:val="009568F2"/>
    <w:rsid w:val="00957186"/>
    <w:rsid w:val="00957809"/>
    <w:rsid w:val="00957CAE"/>
    <w:rsid w:val="00957CBA"/>
    <w:rsid w:val="00957CC1"/>
    <w:rsid w:val="00957D17"/>
    <w:rsid w:val="00960D7D"/>
    <w:rsid w:val="0096192F"/>
    <w:rsid w:val="00961D7B"/>
    <w:rsid w:val="00961E2B"/>
    <w:rsid w:val="0096224A"/>
    <w:rsid w:val="0096255C"/>
    <w:rsid w:val="00962572"/>
    <w:rsid w:val="009625BB"/>
    <w:rsid w:val="009625D2"/>
    <w:rsid w:val="009632DA"/>
    <w:rsid w:val="009634C8"/>
    <w:rsid w:val="00963530"/>
    <w:rsid w:val="009645E3"/>
    <w:rsid w:val="00964CF3"/>
    <w:rsid w:val="009651B1"/>
    <w:rsid w:val="009654D1"/>
    <w:rsid w:val="00966A18"/>
    <w:rsid w:val="00967199"/>
    <w:rsid w:val="00967225"/>
    <w:rsid w:val="00967260"/>
    <w:rsid w:val="00967341"/>
    <w:rsid w:val="009673B8"/>
    <w:rsid w:val="00967C6C"/>
    <w:rsid w:val="00967DB5"/>
    <w:rsid w:val="00967DC0"/>
    <w:rsid w:val="0097017B"/>
    <w:rsid w:val="00970431"/>
    <w:rsid w:val="009707C4"/>
    <w:rsid w:val="00970E11"/>
    <w:rsid w:val="00971773"/>
    <w:rsid w:val="00971902"/>
    <w:rsid w:val="0097192D"/>
    <w:rsid w:val="00972402"/>
    <w:rsid w:val="00972663"/>
    <w:rsid w:val="00972689"/>
    <w:rsid w:val="00972D40"/>
    <w:rsid w:val="00972F99"/>
    <w:rsid w:val="00973151"/>
    <w:rsid w:val="009735F2"/>
    <w:rsid w:val="009738F6"/>
    <w:rsid w:val="00973B2A"/>
    <w:rsid w:val="009743BF"/>
    <w:rsid w:val="00974794"/>
    <w:rsid w:val="00974D05"/>
    <w:rsid w:val="00974DD8"/>
    <w:rsid w:val="00974E03"/>
    <w:rsid w:val="0097512A"/>
    <w:rsid w:val="009752F2"/>
    <w:rsid w:val="009753D1"/>
    <w:rsid w:val="00975656"/>
    <w:rsid w:val="009759C9"/>
    <w:rsid w:val="00975E14"/>
    <w:rsid w:val="00976023"/>
    <w:rsid w:val="009765AA"/>
    <w:rsid w:val="009767CD"/>
    <w:rsid w:val="009768C2"/>
    <w:rsid w:val="00976C35"/>
    <w:rsid w:val="00976CE3"/>
    <w:rsid w:val="00976E9A"/>
    <w:rsid w:val="00977A44"/>
    <w:rsid w:val="009805A7"/>
    <w:rsid w:val="00981984"/>
    <w:rsid w:val="00981AF7"/>
    <w:rsid w:val="00982AA5"/>
    <w:rsid w:val="00982D90"/>
    <w:rsid w:val="00982F38"/>
    <w:rsid w:val="00983077"/>
    <w:rsid w:val="0098311B"/>
    <w:rsid w:val="009831AA"/>
    <w:rsid w:val="00983602"/>
    <w:rsid w:val="0098376F"/>
    <w:rsid w:val="009840DC"/>
    <w:rsid w:val="00984582"/>
    <w:rsid w:val="00984A15"/>
    <w:rsid w:val="00985C1B"/>
    <w:rsid w:val="00985F56"/>
    <w:rsid w:val="00986FAA"/>
    <w:rsid w:val="009900F0"/>
    <w:rsid w:val="009906B4"/>
    <w:rsid w:val="00991093"/>
    <w:rsid w:val="00991633"/>
    <w:rsid w:val="009919BE"/>
    <w:rsid w:val="00991B02"/>
    <w:rsid w:val="00991F07"/>
    <w:rsid w:val="0099214A"/>
    <w:rsid w:val="009927BC"/>
    <w:rsid w:val="009927CB"/>
    <w:rsid w:val="009933DC"/>
    <w:rsid w:val="00993BB1"/>
    <w:rsid w:val="00993DB0"/>
    <w:rsid w:val="00993EAE"/>
    <w:rsid w:val="00993F0F"/>
    <w:rsid w:val="009941A4"/>
    <w:rsid w:val="0099473C"/>
    <w:rsid w:val="00994DFE"/>
    <w:rsid w:val="00994F2D"/>
    <w:rsid w:val="00995DBB"/>
    <w:rsid w:val="00995E5A"/>
    <w:rsid w:val="00996076"/>
    <w:rsid w:val="00996302"/>
    <w:rsid w:val="009967BB"/>
    <w:rsid w:val="00996B8E"/>
    <w:rsid w:val="00996C97"/>
    <w:rsid w:val="00996D2A"/>
    <w:rsid w:val="00996DF0"/>
    <w:rsid w:val="009973D5"/>
    <w:rsid w:val="009A00CE"/>
    <w:rsid w:val="009A0116"/>
    <w:rsid w:val="009A0427"/>
    <w:rsid w:val="009A0940"/>
    <w:rsid w:val="009A0B28"/>
    <w:rsid w:val="009A1328"/>
    <w:rsid w:val="009A1724"/>
    <w:rsid w:val="009A2242"/>
    <w:rsid w:val="009A27D0"/>
    <w:rsid w:val="009A2F30"/>
    <w:rsid w:val="009A30C8"/>
    <w:rsid w:val="009A32E6"/>
    <w:rsid w:val="009A3844"/>
    <w:rsid w:val="009A3AA4"/>
    <w:rsid w:val="009A3EC0"/>
    <w:rsid w:val="009A5F13"/>
    <w:rsid w:val="009A6C2A"/>
    <w:rsid w:val="009A7122"/>
    <w:rsid w:val="009A74FF"/>
    <w:rsid w:val="009A77E1"/>
    <w:rsid w:val="009A7A0D"/>
    <w:rsid w:val="009B03AA"/>
    <w:rsid w:val="009B0466"/>
    <w:rsid w:val="009B176E"/>
    <w:rsid w:val="009B1FBC"/>
    <w:rsid w:val="009B2310"/>
    <w:rsid w:val="009B244B"/>
    <w:rsid w:val="009B2692"/>
    <w:rsid w:val="009B2DB2"/>
    <w:rsid w:val="009B3402"/>
    <w:rsid w:val="009B37DA"/>
    <w:rsid w:val="009B3CA3"/>
    <w:rsid w:val="009B3FE3"/>
    <w:rsid w:val="009B4A54"/>
    <w:rsid w:val="009B4B8D"/>
    <w:rsid w:val="009B4DD5"/>
    <w:rsid w:val="009B58D1"/>
    <w:rsid w:val="009B61E4"/>
    <w:rsid w:val="009B640A"/>
    <w:rsid w:val="009B6882"/>
    <w:rsid w:val="009B6EAE"/>
    <w:rsid w:val="009B729B"/>
    <w:rsid w:val="009B745F"/>
    <w:rsid w:val="009B777A"/>
    <w:rsid w:val="009C0376"/>
    <w:rsid w:val="009C0EC4"/>
    <w:rsid w:val="009C1907"/>
    <w:rsid w:val="009C1BE3"/>
    <w:rsid w:val="009C276A"/>
    <w:rsid w:val="009C27DA"/>
    <w:rsid w:val="009C29B5"/>
    <w:rsid w:val="009C396F"/>
    <w:rsid w:val="009C39CB"/>
    <w:rsid w:val="009C4A6B"/>
    <w:rsid w:val="009C4B89"/>
    <w:rsid w:val="009C4E4F"/>
    <w:rsid w:val="009C5546"/>
    <w:rsid w:val="009C58B7"/>
    <w:rsid w:val="009C5DCE"/>
    <w:rsid w:val="009C601C"/>
    <w:rsid w:val="009C6A7D"/>
    <w:rsid w:val="009C74F7"/>
    <w:rsid w:val="009C7F64"/>
    <w:rsid w:val="009D00BF"/>
    <w:rsid w:val="009D056D"/>
    <w:rsid w:val="009D0903"/>
    <w:rsid w:val="009D0F14"/>
    <w:rsid w:val="009D14A5"/>
    <w:rsid w:val="009D1C31"/>
    <w:rsid w:val="009D29EA"/>
    <w:rsid w:val="009D30F5"/>
    <w:rsid w:val="009D33A5"/>
    <w:rsid w:val="009D36B3"/>
    <w:rsid w:val="009D3759"/>
    <w:rsid w:val="009D3D2A"/>
    <w:rsid w:val="009D3DC7"/>
    <w:rsid w:val="009D43FD"/>
    <w:rsid w:val="009D47F8"/>
    <w:rsid w:val="009D498A"/>
    <w:rsid w:val="009D49A9"/>
    <w:rsid w:val="009D4A19"/>
    <w:rsid w:val="009D5C26"/>
    <w:rsid w:val="009D5CBB"/>
    <w:rsid w:val="009D64C0"/>
    <w:rsid w:val="009D67AC"/>
    <w:rsid w:val="009D703D"/>
    <w:rsid w:val="009D703E"/>
    <w:rsid w:val="009D7228"/>
    <w:rsid w:val="009D7304"/>
    <w:rsid w:val="009D7501"/>
    <w:rsid w:val="009D7DAF"/>
    <w:rsid w:val="009E0C28"/>
    <w:rsid w:val="009E0CFF"/>
    <w:rsid w:val="009E0DB3"/>
    <w:rsid w:val="009E0F18"/>
    <w:rsid w:val="009E126B"/>
    <w:rsid w:val="009E1477"/>
    <w:rsid w:val="009E14C4"/>
    <w:rsid w:val="009E157F"/>
    <w:rsid w:val="009E16B4"/>
    <w:rsid w:val="009E1D32"/>
    <w:rsid w:val="009E274A"/>
    <w:rsid w:val="009E2A23"/>
    <w:rsid w:val="009E2B54"/>
    <w:rsid w:val="009E2CAE"/>
    <w:rsid w:val="009E2DEF"/>
    <w:rsid w:val="009E2E99"/>
    <w:rsid w:val="009E3237"/>
    <w:rsid w:val="009E392A"/>
    <w:rsid w:val="009E3987"/>
    <w:rsid w:val="009E3DE0"/>
    <w:rsid w:val="009E5060"/>
    <w:rsid w:val="009E52E5"/>
    <w:rsid w:val="009E5790"/>
    <w:rsid w:val="009E66E1"/>
    <w:rsid w:val="009E6747"/>
    <w:rsid w:val="009E6C0B"/>
    <w:rsid w:val="009E6E14"/>
    <w:rsid w:val="009E6E20"/>
    <w:rsid w:val="009E7283"/>
    <w:rsid w:val="009E75E9"/>
    <w:rsid w:val="009E7948"/>
    <w:rsid w:val="009F000E"/>
    <w:rsid w:val="009F00C6"/>
    <w:rsid w:val="009F00CA"/>
    <w:rsid w:val="009F1042"/>
    <w:rsid w:val="009F2050"/>
    <w:rsid w:val="009F2087"/>
    <w:rsid w:val="009F21F8"/>
    <w:rsid w:val="009F2364"/>
    <w:rsid w:val="009F2E80"/>
    <w:rsid w:val="009F3838"/>
    <w:rsid w:val="009F3881"/>
    <w:rsid w:val="009F3AB3"/>
    <w:rsid w:val="009F3B3F"/>
    <w:rsid w:val="009F3D82"/>
    <w:rsid w:val="009F4C9C"/>
    <w:rsid w:val="009F538F"/>
    <w:rsid w:val="009F54B8"/>
    <w:rsid w:val="009F593C"/>
    <w:rsid w:val="009F6196"/>
    <w:rsid w:val="009F6487"/>
    <w:rsid w:val="009F6B26"/>
    <w:rsid w:val="009F6CA6"/>
    <w:rsid w:val="009F6F7D"/>
    <w:rsid w:val="009F74F6"/>
    <w:rsid w:val="009F7A7E"/>
    <w:rsid w:val="009F7DCA"/>
    <w:rsid w:val="00A00005"/>
    <w:rsid w:val="00A02309"/>
    <w:rsid w:val="00A02FA0"/>
    <w:rsid w:val="00A03C5C"/>
    <w:rsid w:val="00A045C4"/>
    <w:rsid w:val="00A050E3"/>
    <w:rsid w:val="00A0510D"/>
    <w:rsid w:val="00A05190"/>
    <w:rsid w:val="00A05466"/>
    <w:rsid w:val="00A05C38"/>
    <w:rsid w:val="00A05C7C"/>
    <w:rsid w:val="00A05D62"/>
    <w:rsid w:val="00A05E14"/>
    <w:rsid w:val="00A06D9F"/>
    <w:rsid w:val="00A076BD"/>
    <w:rsid w:val="00A07DA2"/>
    <w:rsid w:val="00A10171"/>
    <w:rsid w:val="00A102C2"/>
    <w:rsid w:val="00A10438"/>
    <w:rsid w:val="00A10991"/>
    <w:rsid w:val="00A10A30"/>
    <w:rsid w:val="00A10DAE"/>
    <w:rsid w:val="00A10DD1"/>
    <w:rsid w:val="00A113EB"/>
    <w:rsid w:val="00A114A2"/>
    <w:rsid w:val="00A11579"/>
    <w:rsid w:val="00A1165F"/>
    <w:rsid w:val="00A11951"/>
    <w:rsid w:val="00A11EDA"/>
    <w:rsid w:val="00A11F7A"/>
    <w:rsid w:val="00A1291E"/>
    <w:rsid w:val="00A12E78"/>
    <w:rsid w:val="00A1314E"/>
    <w:rsid w:val="00A13DEA"/>
    <w:rsid w:val="00A13E39"/>
    <w:rsid w:val="00A145A8"/>
    <w:rsid w:val="00A15120"/>
    <w:rsid w:val="00A15B85"/>
    <w:rsid w:val="00A15E5E"/>
    <w:rsid w:val="00A16255"/>
    <w:rsid w:val="00A16943"/>
    <w:rsid w:val="00A17CBC"/>
    <w:rsid w:val="00A17E9F"/>
    <w:rsid w:val="00A2046E"/>
    <w:rsid w:val="00A20597"/>
    <w:rsid w:val="00A2072D"/>
    <w:rsid w:val="00A21050"/>
    <w:rsid w:val="00A21246"/>
    <w:rsid w:val="00A21EBD"/>
    <w:rsid w:val="00A226A0"/>
    <w:rsid w:val="00A2276A"/>
    <w:rsid w:val="00A2302F"/>
    <w:rsid w:val="00A25338"/>
    <w:rsid w:val="00A259B3"/>
    <w:rsid w:val="00A267A8"/>
    <w:rsid w:val="00A2685C"/>
    <w:rsid w:val="00A26B31"/>
    <w:rsid w:val="00A271A9"/>
    <w:rsid w:val="00A27333"/>
    <w:rsid w:val="00A27AA3"/>
    <w:rsid w:val="00A303D7"/>
    <w:rsid w:val="00A30502"/>
    <w:rsid w:val="00A3097F"/>
    <w:rsid w:val="00A30FCE"/>
    <w:rsid w:val="00A31973"/>
    <w:rsid w:val="00A31D88"/>
    <w:rsid w:val="00A32E8F"/>
    <w:rsid w:val="00A333A7"/>
    <w:rsid w:val="00A3397F"/>
    <w:rsid w:val="00A33BFF"/>
    <w:rsid w:val="00A33E7B"/>
    <w:rsid w:val="00A357F6"/>
    <w:rsid w:val="00A35B93"/>
    <w:rsid w:val="00A35E91"/>
    <w:rsid w:val="00A36020"/>
    <w:rsid w:val="00A360B0"/>
    <w:rsid w:val="00A367CE"/>
    <w:rsid w:val="00A36D6C"/>
    <w:rsid w:val="00A374EA"/>
    <w:rsid w:val="00A377AD"/>
    <w:rsid w:val="00A377D4"/>
    <w:rsid w:val="00A37C97"/>
    <w:rsid w:val="00A40C21"/>
    <w:rsid w:val="00A40C9C"/>
    <w:rsid w:val="00A41B8A"/>
    <w:rsid w:val="00A41CB0"/>
    <w:rsid w:val="00A43498"/>
    <w:rsid w:val="00A434B5"/>
    <w:rsid w:val="00A43A94"/>
    <w:rsid w:val="00A43AA6"/>
    <w:rsid w:val="00A43BD6"/>
    <w:rsid w:val="00A43D15"/>
    <w:rsid w:val="00A44526"/>
    <w:rsid w:val="00A447ED"/>
    <w:rsid w:val="00A448B7"/>
    <w:rsid w:val="00A449E1"/>
    <w:rsid w:val="00A4513D"/>
    <w:rsid w:val="00A464F6"/>
    <w:rsid w:val="00A47976"/>
    <w:rsid w:val="00A47B2E"/>
    <w:rsid w:val="00A5032C"/>
    <w:rsid w:val="00A5071D"/>
    <w:rsid w:val="00A50E6F"/>
    <w:rsid w:val="00A510AC"/>
    <w:rsid w:val="00A5137E"/>
    <w:rsid w:val="00A513A1"/>
    <w:rsid w:val="00A51BAD"/>
    <w:rsid w:val="00A51C02"/>
    <w:rsid w:val="00A51DE0"/>
    <w:rsid w:val="00A51E52"/>
    <w:rsid w:val="00A51F10"/>
    <w:rsid w:val="00A521CA"/>
    <w:rsid w:val="00A52439"/>
    <w:rsid w:val="00A5247A"/>
    <w:rsid w:val="00A52B69"/>
    <w:rsid w:val="00A53827"/>
    <w:rsid w:val="00A5386D"/>
    <w:rsid w:val="00A53984"/>
    <w:rsid w:val="00A53A94"/>
    <w:rsid w:val="00A54319"/>
    <w:rsid w:val="00A5446B"/>
    <w:rsid w:val="00A5476C"/>
    <w:rsid w:val="00A548EE"/>
    <w:rsid w:val="00A55157"/>
    <w:rsid w:val="00A556E1"/>
    <w:rsid w:val="00A55877"/>
    <w:rsid w:val="00A56757"/>
    <w:rsid w:val="00A56840"/>
    <w:rsid w:val="00A56FE5"/>
    <w:rsid w:val="00A571B1"/>
    <w:rsid w:val="00A572CF"/>
    <w:rsid w:val="00A57CB1"/>
    <w:rsid w:val="00A60281"/>
    <w:rsid w:val="00A602FC"/>
    <w:rsid w:val="00A60921"/>
    <w:rsid w:val="00A612E9"/>
    <w:rsid w:val="00A6142C"/>
    <w:rsid w:val="00A61447"/>
    <w:rsid w:val="00A61B62"/>
    <w:rsid w:val="00A61FB4"/>
    <w:rsid w:val="00A62569"/>
    <w:rsid w:val="00A62B2F"/>
    <w:rsid w:val="00A630E6"/>
    <w:rsid w:val="00A63709"/>
    <w:rsid w:val="00A6370E"/>
    <w:rsid w:val="00A63F09"/>
    <w:rsid w:val="00A64026"/>
    <w:rsid w:val="00A64C78"/>
    <w:rsid w:val="00A64E2E"/>
    <w:rsid w:val="00A6540C"/>
    <w:rsid w:val="00A655BF"/>
    <w:rsid w:val="00A65814"/>
    <w:rsid w:val="00A66433"/>
    <w:rsid w:val="00A66694"/>
    <w:rsid w:val="00A66730"/>
    <w:rsid w:val="00A668CC"/>
    <w:rsid w:val="00A66FAC"/>
    <w:rsid w:val="00A6734E"/>
    <w:rsid w:val="00A67619"/>
    <w:rsid w:val="00A67BAA"/>
    <w:rsid w:val="00A70689"/>
    <w:rsid w:val="00A70C77"/>
    <w:rsid w:val="00A711EC"/>
    <w:rsid w:val="00A7175E"/>
    <w:rsid w:val="00A71D27"/>
    <w:rsid w:val="00A727D2"/>
    <w:rsid w:val="00A728C9"/>
    <w:rsid w:val="00A729BC"/>
    <w:rsid w:val="00A72F4C"/>
    <w:rsid w:val="00A73C96"/>
    <w:rsid w:val="00A73D0A"/>
    <w:rsid w:val="00A7400C"/>
    <w:rsid w:val="00A74466"/>
    <w:rsid w:val="00A74AE6"/>
    <w:rsid w:val="00A74EC8"/>
    <w:rsid w:val="00A76164"/>
    <w:rsid w:val="00A76823"/>
    <w:rsid w:val="00A76DDF"/>
    <w:rsid w:val="00A770E7"/>
    <w:rsid w:val="00A774D0"/>
    <w:rsid w:val="00A777A7"/>
    <w:rsid w:val="00A77EFC"/>
    <w:rsid w:val="00A8158D"/>
    <w:rsid w:val="00A8169D"/>
    <w:rsid w:val="00A81716"/>
    <w:rsid w:val="00A818A9"/>
    <w:rsid w:val="00A819B2"/>
    <w:rsid w:val="00A82843"/>
    <w:rsid w:val="00A82BD3"/>
    <w:rsid w:val="00A82DCB"/>
    <w:rsid w:val="00A83072"/>
    <w:rsid w:val="00A8321B"/>
    <w:rsid w:val="00A83AD1"/>
    <w:rsid w:val="00A83BE7"/>
    <w:rsid w:val="00A83CE4"/>
    <w:rsid w:val="00A83E26"/>
    <w:rsid w:val="00A83ECB"/>
    <w:rsid w:val="00A843F6"/>
    <w:rsid w:val="00A84818"/>
    <w:rsid w:val="00A84C64"/>
    <w:rsid w:val="00A85831"/>
    <w:rsid w:val="00A85860"/>
    <w:rsid w:val="00A85BF1"/>
    <w:rsid w:val="00A86664"/>
    <w:rsid w:val="00A867D6"/>
    <w:rsid w:val="00A8694C"/>
    <w:rsid w:val="00A869AC"/>
    <w:rsid w:val="00A8750D"/>
    <w:rsid w:val="00A8753F"/>
    <w:rsid w:val="00A87D94"/>
    <w:rsid w:val="00A9008A"/>
    <w:rsid w:val="00A90125"/>
    <w:rsid w:val="00A9085B"/>
    <w:rsid w:val="00A90897"/>
    <w:rsid w:val="00A909A0"/>
    <w:rsid w:val="00A90E82"/>
    <w:rsid w:val="00A91E09"/>
    <w:rsid w:val="00A91ED8"/>
    <w:rsid w:val="00A92AF6"/>
    <w:rsid w:val="00A92E91"/>
    <w:rsid w:val="00A92EBF"/>
    <w:rsid w:val="00A92F3A"/>
    <w:rsid w:val="00A93069"/>
    <w:rsid w:val="00A936B6"/>
    <w:rsid w:val="00A93991"/>
    <w:rsid w:val="00A93AC2"/>
    <w:rsid w:val="00A93E3A"/>
    <w:rsid w:val="00A94037"/>
    <w:rsid w:val="00A94796"/>
    <w:rsid w:val="00A950B2"/>
    <w:rsid w:val="00A951AB"/>
    <w:rsid w:val="00A95D60"/>
    <w:rsid w:val="00A960CC"/>
    <w:rsid w:val="00A96317"/>
    <w:rsid w:val="00A96705"/>
    <w:rsid w:val="00A96802"/>
    <w:rsid w:val="00A96A86"/>
    <w:rsid w:val="00A9744B"/>
    <w:rsid w:val="00AA03C9"/>
    <w:rsid w:val="00AA0A7F"/>
    <w:rsid w:val="00AA0B55"/>
    <w:rsid w:val="00AA0D9F"/>
    <w:rsid w:val="00AA1401"/>
    <w:rsid w:val="00AA1674"/>
    <w:rsid w:val="00AA1EDD"/>
    <w:rsid w:val="00AA2306"/>
    <w:rsid w:val="00AA2388"/>
    <w:rsid w:val="00AA2633"/>
    <w:rsid w:val="00AA32E1"/>
    <w:rsid w:val="00AA39C9"/>
    <w:rsid w:val="00AA3B0F"/>
    <w:rsid w:val="00AA3B5A"/>
    <w:rsid w:val="00AA3D63"/>
    <w:rsid w:val="00AA3EC2"/>
    <w:rsid w:val="00AA4071"/>
    <w:rsid w:val="00AA43A5"/>
    <w:rsid w:val="00AA457B"/>
    <w:rsid w:val="00AA49F9"/>
    <w:rsid w:val="00AA625F"/>
    <w:rsid w:val="00AA6267"/>
    <w:rsid w:val="00AA66BD"/>
    <w:rsid w:val="00AA66DB"/>
    <w:rsid w:val="00AA6A1B"/>
    <w:rsid w:val="00AA6AAC"/>
    <w:rsid w:val="00AA6B38"/>
    <w:rsid w:val="00AA6DAE"/>
    <w:rsid w:val="00AA6E33"/>
    <w:rsid w:val="00AA71F3"/>
    <w:rsid w:val="00AA7A03"/>
    <w:rsid w:val="00AA7AEE"/>
    <w:rsid w:val="00AA7B79"/>
    <w:rsid w:val="00AB0189"/>
    <w:rsid w:val="00AB0860"/>
    <w:rsid w:val="00AB0B75"/>
    <w:rsid w:val="00AB0BF4"/>
    <w:rsid w:val="00AB1296"/>
    <w:rsid w:val="00AB12A7"/>
    <w:rsid w:val="00AB1380"/>
    <w:rsid w:val="00AB1725"/>
    <w:rsid w:val="00AB2466"/>
    <w:rsid w:val="00AB25D8"/>
    <w:rsid w:val="00AB283B"/>
    <w:rsid w:val="00AB2E9A"/>
    <w:rsid w:val="00AB3741"/>
    <w:rsid w:val="00AB3782"/>
    <w:rsid w:val="00AB3FFE"/>
    <w:rsid w:val="00AB43DB"/>
    <w:rsid w:val="00AB4770"/>
    <w:rsid w:val="00AB4B60"/>
    <w:rsid w:val="00AB4D69"/>
    <w:rsid w:val="00AB4DD0"/>
    <w:rsid w:val="00AB54C4"/>
    <w:rsid w:val="00AB5972"/>
    <w:rsid w:val="00AB5A9A"/>
    <w:rsid w:val="00AB5CA3"/>
    <w:rsid w:val="00AB5F9F"/>
    <w:rsid w:val="00AB61B8"/>
    <w:rsid w:val="00AB63EE"/>
    <w:rsid w:val="00AB7041"/>
    <w:rsid w:val="00AB7736"/>
    <w:rsid w:val="00AC03BD"/>
    <w:rsid w:val="00AC0865"/>
    <w:rsid w:val="00AC0873"/>
    <w:rsid w:val="00AC0C31"/>
    <w:rsid w:val="00AC124D"/>
    <w:rsid w:val="00AC14AB"/>
    <w:rsid w:val="00AC18AD"/>
    <w:rsid w:val="00AC278E"/>
    <w:rsid w:val="00AC2D09"/>
    <w:rsid w:val="00AC329B"/>
    <w:rsid w:val="00AC3919"/>
    <w:rsid w:val="00AC4468"/>
    <w:rsid w:val="00AC4E76"/>
    <w:rsid w:val="00AC52B6"/>
    <w:rsid w:val="00AC54B1"/>
    <w:rsid w:val="00AC55F8"/>
    <w:rsid w:val="00AC5A88"/>
    <w:rsid w:val="00AC5BC4"/>
    <w:rsid w:val="00AC65EA"/>
    <w:rsid w:val="00AC67F4"/>
    <w:rsid w:val="00AC6960"/>
    <w:rsid w:val="00AC6DB6"/>
    <w:rsid w:val="00AC6EDB"/>
    <w:rsid w:val="00AC7454"/>
    <w:rsid w:val="00AC7930"/>
    <w:rsid w:val="00AC7F9A"/>
    <w:rsid w:val="00AD0B59"/>
    <w:rsid w:val="00AD0B8E"/>
    <w:rsid w:val="00AD0E1B"/>
    <w:rsid w:val="00AD155B"/>
    <w:rsid w:val="00AD1F48"/>
    <w:rsid w:val="00AD2AA9"/>
    <w:rsid w:val="00AD2D23"/>
    <w:rsid w:val="00AD2E19"/>
    <w:rsid w:val="00AD33AC"/>
    <w:rsid w:val="00AD3569"/>
    <w:rsid w:val="00AD3618"/>
    <w:rsid w:val="00AD3AA5"/>
    <w:rsid w:val="00AD3E6B"/>
    <w:rsid w:val="00AD4074"/>
    <w:rsid w:val="00AD4228"/>
    <w:rsid w:val="00AD51CF"/>
    <w:rsid w:val="00AD51E7"/>
    <w:rsid w:val="00AD52BB"/>
    <w:rsid w:val="00AD534A"/>
    <w:rsid w:val="00AD56B7"/>
    <w:rsid w:val="00AD5B41"/>
    <w:rsid w:val="00AD5D9A"/>
    <w:rsid w:val="00AD5E73"/>
    <w:rsid w:val="00AD640A"/>
    <w:rsid w:val="00AD67C1"/>
    <w:rsid w:val="00AD6961"/>
    <w:rsid w:val="00AD74DD"/>
    <w:rsid w:val="00AD7614"/>
    <w:rsid w:val="00AE0240"/>
    <w:rsid w:val="00AE0C79"/>
    <w:rsid w:val="00AE153B"/>
    <w:rsid w:val="00AE2661"/>
    <w:rsid w:val="00AE26E9"/>
    <w:rsid w:val="00AE2A2D"/>
    <w:rsid w:val="00AE30E2"/>
    <w:rsid w:val="00AE3876"/>
    <w:rsid w:val="00AE3CAD"/>
    <w:rsid w:val="00AE3EE2"/>
    <w:rsid w:val="00AE41B8"/>
    <w:rsid w:val="00AE456C"/>
    <w:rsid w:val="00AE45C4"/>
    <w:rsid w:val="00AE5C67"/>
    <w:rsid w:val="00AE5D28"/>
    <w:rsid w:val="00AE5D87"/>
    <w:rsid w:val="00AE68CF"/>
    <w:rsid w:val="00AE69FD"/>
    <w:rsid w:val="00AE6CB3"/>
    <w:rsid w:val="00AE7681"/>
    <w:rsid w:val="00AE7A20"/>
    <w:rsid w:val="00AF0265"/>
    <w:rsid w:val="00AF0483"/>
    <w:rsid w:val="00AF07F1"/>
    <w:rsid w:val="00AF0ABD"/>
    <w:rsid w:val="00AF0BDB"/>
    <w:rsid w:val="00AF0C46"/>
    <w:rsid w:val="00AF120F"/>
    <w:rsid w:val="00AF191F"/>
    <w:rsid w:val="00AF1DD8"/>
    <w:rsid w:val="00AF1F05"/>
    <w:rsid w:val="00AF2413"/>
    <w:rsid w:val="00AF2514"/>
    <w:rsid w:val="00AF2C4A"/>
    <w:rsid w:val="00AF2DBC"/>
    <w:rsid w:val="00AF301B"/>
    <w:rsid w:val="00AF34BA"/>
    <w:rsid w:val="00AF35E4"/>
    <w:rsid w:val="00AF3E39"/>
    <w:rsid w:val="00AF3F94"/>
    <w:rsid w:val="00AF415B"/>
    <w:rsid w:val="00AF4654"/>
    <w:rsid w:val="00AF473B"/>
    <w:rsid w:val="00AF4F65"/>
    <w:rsid w:val="00AF52D8"/>
    <w:rsid w:val="00AF5332"/>
    <w:rsid w:val="00AF5C17"/>
    <w:rsid w:val="00AF6C68"/>
    <w:rsid w:val="00AF6E53"/>
    <w:rsid w:val="00AF77D8"/>
    <w:rsid w:val="00AF787B"/>
    <w:rsid w:val="00AF7B4F"/>
    <w:rsid w:val="00AF7D17"/>
    <w:rsid w:val="00B0026E"/>
    <w:rsid w:val="00B0052F"/>
    <w:rsid w:val="00B00C72"/>
    <w:rsid w:val="00B010DF"/>
    <w:rsid w:val="00B014C5"/>
    <w:rsid w:val="00B01B3C"/>
    <w:rsid w:val="00B01F4C"/>
    <w:rsid w:val="00B0273D"/>
    <w:rsid w:val="00B028FA"/>
    <w:rsid w:val="00B02CDF"/>
    <w:rsid w:val="00B03383"/>
    <w:rsid w:val="00B034EF"/>
    <w:rsid w:val="00B043A7"/>
    <w:rsid w:val="00B04D8A"/>
    <w:rsid w:val="00B05188"/>
    <w:rsid w:val="00B056FB"/>
    <w:rsid w:val="00B0599D"/>
    <w:rsid w:val="00B0629C"/>
    <w:rsid w:val="00B0631F"/>
    <w:rsid w:val="00B065B9"/>
    <w:rsid w:val="00B06755"/>
    <w:rsid w:val="00B06C55"/>
    <w:rsid w:val="00B070EC"/>
    <w:rsid w:val="00B07131"/>
    <w:rsid w:val="00B07834"/>
    <w:rsid w:val="00B07B64"/>
    <w:rsid w:val="00B10B1B"/>
    <w:rsid w:val="00B10CFD"/>
    <w:rsid w:val="00B10E1F"/>
    <w:rsid w:val="00B1149A"/>
    <w:rsid w:val="00B11AD6"/>
    <w:rsid w:val="00B11EEA"/>
    <w:rsid w:val="00B12E12"/>
    <w:rsid w:val="00B1330F"/>
    <w:rsid w:val="00B13F6E"/>
    <w:rsid w:val="00B14550"/>
    <w:rsid w:val="00B14575"/>
    <w:rsid w:val="00B14E00"/>
    <w:rsid w:val="00B14F89"/>
    <w:rsid w:val="00B16224"/>
    <w:rsid w:val="00B1680B"/>
    <w:rsid w:val="00B1695B"/>
    <w:rsid w:val="00B178BA"/>
    <w:rsid w:val="00B17AB0"/>
    <w:rsid w:val="00B202E5"/>
    <w:rsid w:val="00B20C27"/>
    <w:rsid w:val="00B21F35"/>
    <w:rsid w:val="00B22133"/>
    <w:rsid w:val="00B223A7"/>
    <w:rsid w:val="00B2276E"/>
    <w:rsid w:val="00B22BA1"/>
    <w:rsid w:val="00B23725"/>
    <w:rsid w:val="00B2396A"/>
    <w:rsid w:val="00B23AB7"/>
    <w:rsid w:val="00B23E6A"/>
    <w:rsid w:val="00B2451F"/>
    <w:rsid w:val="00B24989"/>
    <w:rsid w:val="00B250EE"/>
    <w:rsid w:val="00B2518E"/>
    <w:rsid w:val="00B2527C"/>
    <w:rsid w:val="00B253B4"/>
    <w:rsid w:val="00B26281"/>
    <w:rsid w:val="00B26C47"/>
    <w:rsid w:val="00B272C1"/>
    <w:rsid w:val="00B277C3"/>
    <w:rsid w:val="00B3044F"/>
    <w:rsid w:val="00B3058A"/>
    <w:rsid w:val="00B309D2"/>
    <w:rsid w:val="00B30A17"/>
    <w:rsid w:val="00B31691"/>
    <w:rsid w:val="00B3214A"/>
    <w:rsid w:val="00B323EE"/>
    <w:rsid w:val="00B323EF"/>
    <w:rsid w:val="00B32681"/>
    <w:rsid w:val="00B333CB"/>
    <w:rsid w:val="00B33617"/>
    <w:rsid w:val="00B33F9E"/>
    <w:rsid w:val="00B34248"/>
    <w:rsid w:val="00B34AD9"/>
    <w:rsid w:val="00B34D96"/>
    <w:rsid w:val="00B3541F"/>
    <w:rsid w:val="00B35EFF"/>
    <w:rsid w:val="00B361C6"/>
    <w:rsid w:val="00B366A0"/>
    <w:rsid w:val="00B36C12"/>
    <w:rsid w:val="00B37004"/>
    <w:rsid w:val="00B370F3"/>
    <w:rsid w:val="00B377F9"/>
    <w:rsid w:val="00B378F8"/>
    <w:rsid w:val="00B4112B"/>
    <w:rsid w:val="00B4144A"/>
    <w:rsid w:val="00B41557"/>
    <w:rsid w:val="00B415F4"/>
    <w:rsid w:val="00B41762"/>
    <w:rsid w:val="00B4284D"/>
    <w:rsid w:val="00B42863"/>
    <w:rsid w:val="00B42885"/>
    <w:rsid w:val="00B42DBF"/>
    <w:rsid w:val="00B4357E"/>
    <w:rsid w:val="00B43814"/>
    <w:rsid w:val="00B43ACC"/>
    <w:rsid w:val="00B448BB"/>
    <w:rsid w:val="00B44B85"/>
    <w:rsid w:val="00B44BE0"/>
    <w:rsid w:val="00B45EAF"/>
    <w:rsid w:val="00B45EE3"/>
    <w:rsid w:val="00B4675C"/>
    <w:rsid w:val="00B47624"/>
    <w:rsid w:val="00B4787E"/>
    <w:rsid w:val="00B508A5"/>
    <w:rsid w:val="00B50B12"/>
    <w:rsid w:val="00B50ED0"/>
    <w:rsid w:val="00B50FCE"/>
    <w:rsid w:val="00B513C4"/>
    <w:rsid w:val="00B51513"/>
    <w:rsid w:val="00B51B15"/>
    <w:rsid w:val="00B51B2D"/>
    <w:rsid w:val="00B52242"/>
    <w:rsid w:val="00B52417"/>
    <w:rsid w:val="00B5273B"/>
    <w:rsid w:val="00B52742"/>
    <w:rsid w:val="00B52927"/>
    <w:rsid w:val="00B5320C"/>
    <w:rsid w:val="00B533B3"/>
    <w:rsid w:val="00B535A5"/>
    <w:rsid w:val="00B53850"/>
    <w:rsid w:val="00B54466"/>
    <w:rsid w:val="00B5449E"/>
    <w:rsid w:val="00B54811"/>
    <w:rsid w:val="00B54904"/>
    <w:rsid w:val="00B54A31"/>
    <w:rsid w:val="00B54E2B"/>
    <w:rsid w:val="00B54E38"/>
    <w:rsid w:val="00B54F61"/>
    <w:rsid w:val="00B551CD"/>
    <w:rsid w:val="00B55294"/>
    <w:rsid w:val="00B55B33"/>
    <w:rsid w:val="00B55D1B"/>
    <w:rsid w:val="00B55DD2"/>
    <w:rsid w:val="00B5627E"/>
    <w:rsid w:val="00B56304"/>
    <w:rsid w:val="00B569FE"/>
    <w:rsid w:val="00B56A2C"/>
    <w:rsid w:val="00B56ED5"/>
    <w:rsid w:val="00B56FB2"/>
    <w:rsid w:val="00B5723B"/>
    <w:rsid w:val="00B57E23"/>
    <w:rsid w:val="00B6020F"/>
    <w:rsid w:val="00B6031C"/>
    <w:rsid w:val="00B60741"/>
    <w:rsid w:val="00B60B16"/>
    <w:rsid w:val="00B61264"/>
    <w:rsid w:val="00B61710"/>
    <w:rsid w:val="00B619B4"/>
    <w:rsid w:val="00B61C23"/>
    <w:rsid w:val="00B61EBF"/>
    <w:rsid w:val="00B6203F"/>
    <w:rsid w:val="00B62C7F"/>
    <w:rsid w:val="00B63675"/>
    <w:rsid w:val="00B6466E"/>
    <w:rsid w:val="00B64725"/>
    <w:rsid w:val="00B64B8A"/>
    <w:rsid w:val="00B64C60"/>
    <w:rsid w:val="00B64F77"/>
    <w:rsid w:val="00B65405"/>
    <w:rsid w:val="00B654E1"/>
    <w:rsid w:val="00B659C7"/>
    <w:rsid w:val="00B66132"/>
    <w:rsid w:val="00B6705E"/>
    <w:rsid w:val="00B67188"/>
    <w:rsid w:val="00B67328"/>
    <w:rsid w:val="00B675D3"/>
    <w:rsid w:val="00B703AB"/>
    <w:rsid w:val="00B70AF0"/>
    <w:rsid w:val="00B71170"/>
    <w:rsid w:val="00B714E6"/>
    <w:rsid w:val="00B7153C"/>
    <w:rsid w:val="00B71834"/>
    <w:rsid w:val="00B71F41"/>
    <w:rsid w:val="00B71FB0"/>
    <w:rsid w:val="00B72000"/>
    <w:rsid w:val="00B72373"/>
    <w:rsid w:val="00B72528"/>
    <w:rsid w:val="00B728C7"/>
    <w:rsid w:val="00B734A6"/>
    <w:rsid w:val="00B73626"/>
    <w:rsid w:val="00B736CD"/>
    <w:rsid w:val="00B73852"/>
    <w:rsid w:val="00B73EB1"/>
    <w:rsid w:val="00B74012"/>
    <w:rsid w:val="00B74453"/>
    <w:rsid w:val="00B746AB"/>
    <w:rsid w:val="00B74744"/>
    <w:rsid w:val="00B74B6A"/>
    <w:rsid w:val="00B74BA3"/>
    <w:rsid w:val="00B7636C"/>
    <w:rsid w:val="00B76454"/>
    <w:rsid w:val="00B76BA6"/>
    <w:rsid w:val="00B76EA5"/>
    <w:rsid w:val="00B7778D"/>
    <w:rsid w:val="00B77828"/>
    <w:rsid w:val="00B7790F"/>
    <w:rsid w:val="00B77E3D"/>
    <w:rsid w:val="00B77E97"/>
    <w:rsid w:val="00B8015F"/>
    <w:rsid w:val="00B80757"/>
    <w:rsid w:val="00B812D8"/>
    <w:rsid w:val="00B814CF"/>
    <w:rsid w:val="00B828C9"/>
    <w:rsid w:val="00B82BA1"/>
    <w:rsid w:val="00B82DAE"/>
    <w:rsid w:val="00B82F45"/>
    <w:rsid w:val="00B83CAF"/>
    <w:rsid w:val="00B84D8A"/>
    <w:rsid w:val="00B84DF6"/>
    <w:rsid w:val="00B84E80"/>
    <w:rsid w:val="00B85DE8"/>
    <w:rsid w:val="00B8610D"/>
    <w:rsid w:val="00B8623A"/>
    <w:rsid w:val="00B86589"/>
    <w:rsid w:val="00B900D4"/>
    <w:rsid w:val="00B90A97"/>
    <w:rsid w:val="00B90AC2"/>
    <w:rsid w:val="00B9167D"/>
    <w:rsid w:val="00B92F07"/>
    <w:rsid w:val="00B92F32"/>
    <w:rsid w:val="00B92F3E"/>
    <w:rsid w:val="00B9370E"/>
    <w:rsid w:val="00B943C4"/>
    <w:rsid w:val="00B94986"/>
    <w:rsid w:val="00B949DF"/>
    <w:rsid w:val="00B952F4"/>
    <w:rsid w:val="00B95505"/>
    <w:rsid w:val="00B95830"/>
    <w:rsid w:val="00B95F1F"/>
    <w:rsid w:val="00B9679A"/>
    <w:rsid w:val="00B96819"/>
    <w:rsid w:val="00B96FF8"/>
    <w:rsid w:val="00BA08D8"/>
    <w:rsid w:val="00BA0B66"/>
    <w:rsid w:val="00BA0C98"/>
    <w:rsid w:val="00BA0FD2"/>
    <w:rsid w:val="00BA13E2"/>
    <w:rsid w:val="00BA15D2"/>
    <w:rsid w:val="00BA181D"/>
    <w:rsid w:val="00BA1BA9"/>
    <w:rsid w:val="00BA2501"/>
    <w:rsid w:val="00BA2A23"/>
    <w:rsid w:val="00BA2C57"/>
    <w:rsid w:val="00BA312B"/>
    <w:rsid w:val="00BA32C1"/>
    <w:rsid w:val="00BA34E0"/>
    <w:rsid w:val="00BA3A77"/>
    <w:rsid w:val="00BA3DA0"/>
    <w:rsid w:val="00BA52FA"/>
    <w:rsid w:val="00BA541C"/>
    <w:rsid w:val="00BA5B22"/>
    <w:rsid w:val="00BA62EE"/>
    <w:rsid w:val="00BA6772"/>
    <w:rsid w:val="00BA6B9E"/>
    <w:rsid w:val="00BA6C83"/>
    <w:rsid w:val="00BA6E76"/>
    <w:rsid w:val="00BA6F6D"/>
    <w:rsid w:val="00BA7250"/>
    <w:rsid w:val="00BA739C"/>
    <w:rsid w:val="00BA7459"/>
    <w:rsid w:val="00BA7B3B"/>
    <w:rsid w:val="00BA7BD2"/>
    <w:rsid w:val="00BB0205"/>
    <w:rsid w:val="00BB0355"/>
    <w:rsid w:val="00BB07B6"/>
    <w:rsid w:val="00BB1708"/>
    <w:rsid w:val="00BB1AA9"/>
    <w:rsid w:val="00BB212B"/>
    <w:rsid w:val="00BB2A05"/>
    <w:rsid w:val="00BB2A43"/>
    <w:rsid w:val="00BB2A96"/>
    <w:rsid w:val="00BB2CBB"/>
    <w:rsid w:val="00BB2DE7"/>
    <w:rsid w:val="00BB3788"/>
    <w:rsid w:val="00BB3B64"/>
    <w:rsid w:val="00BB3C8E"/>
    <w:rsid w:val="00BB3D5E"/>
    <w:rsid w:val="00BB4335"/>
    <w:rsid w:val="00BB44B7"/>
    <w:rsid w:val="00BB4A4E"/>
    <w:rsid w:val="00BB588E"/>
    <w:rsid w:val="00BB5A8F"/>
    <w:rsid w:val="00BB5AEF"/>
    <w:rsid w:val="00BB5D6C"/>
    <w:rsid w:val="00BB5F43"/>
    <w:rsid w:val="00BB620E"/>
    <w:rsid w:val="00BB65C8"/>
    <w:rsid w:val="00BB69FB"/>
    <w:rsid w:val="00BB6CE6"/>
    <w:rsid w:val="00BB7674"/>
    <w:rsid w:val="00BB7F0C"/>
    <w:rsid w:val="00BC0E40"/>
    <w:rsid w:val="00BC1AA5"/>
    <w:rsid w:val="00BC1C78"/>
    <w:rsid w:val="00BC25C4"/>
    <w:rsid w:val="00BC289B"/>
    <w:rsid w:val="00BC289E"/>
    <w:rsid w:val="00BC299D"/>
    <w:rsid w:val="00BC2DD7"/>
    <w:rsid w:val="00BC3796"/>
    <w:rsid w:val="00BC388F"/>
    <w:rsid w:val="00BC3E2D"/>
    <w:rsid w:val="00BC4162"/>
    <w:rsid w:val="00BC462D"/>
    <w:rsid w:val="00BC4717"/>
    <w:rsid w:val="00BC4829"/>
    <w:rsid w:val="00BC5199"/>
    <w:rsid w:val="00BC57D8"/>
    <w:rsid w:val="00BC5B8C"/>
    <w:rsid w:val="00BC6613"/>
    <w:rsid w:val="00BC66D2"/>
    <w:rsid w:val="00BC66D7"/>
    <w:rsid w:val="00BC6738"/>
    <w:rsid w:val="00BC699C"/>
    <w:rsid w:val="00BC6E13"/>
    <w:rsid w:val="00BC775D"/>
    <w:rsid w:val="00BC77CD"/>
    <w:rsid w:val="00BC7860"/>
    <w:rsid w:val="00BD19B4"/>
    <w:rsid w:val="00BD208B"/>
    <w:rsid w:val="00BD25BC"/>
    <w:rsid w:val="00BD25FE"/>
    <w:rsid w:val="00BD2BD5"/>
    <w:rsid w:val="00BD3589"/>
    <w:rsid w:val="00BD3FA1"/>
    <w:rsid w:val="00BD4890"/>
    <w:rsid w:val="00BD4AD1"/>
    <w:rsid w:val="00BD4D05"/>
    <w:rsid w:val="00BD4D34"/>
    <w:rsid w:val="00BD52C6"/>
    <w:rsid w:val="00BD5697"/>
    <w:rsid w:val="00BD5BE9"/>
    <w:rsid w:val="00BD5E55"/>
    <w:rsid w:val="00BD62F0"/>
    <w:rsid w:val="00BD6AFB"/>
    <w:rsid w:val="00BD6F63"/>
    <w:rsid w:val="00BD758B"/>
    <w:rsid w:val="00BD77BF"/>
    <w:rsid w:val="00BD7F5C"/>
    <w:rsid w:val="00BE04EC"/>
    <w:rsid w:val="00BE0A59"/>
    <w:rsid w:val="00BE1038"/>
    <w:rsid w:val="00BE12D9"/>
    <w:rsid w:val="00BE13AF"/>
    <w:rsid w:val="00BE15D6"/>
    <w:rsid w:val="00BE19A2"/>
    <w:rsid w:val="00BE26DE"/>
    <w:rsid w:val="00BE2846"/>
    <w:rsid w:val="00BE2BAA"/>
    <w:rsid w:val="00BE2C55"/>
    <w:rsid w:val="00BE2ED3"/>
    <w:rsid w:val="00BE332B"/>
    <w:rsid w:val="00BE3AAB"/>
    <w:rsid w:val="00BE45AE"/>
    <w:rsid w:val="00BE45DE"/>
    <w:rsid w:val="00BE4F50"/>
    <w:rsid w:val="00BE51B2"/>
    <w:rsid w:val="00BE55BA"/>
    <w:rsid w:val="00BE6195"/>
    <w:rsid w:val="00BE636A"/>
    <w:rsid w:val="00BE6998"/>
    <w:rsid w:val="00BE6BC2"/>
    <w:rsid w:val="00BE6EF9"/>
    <w:rsid w:val="00BE7B65"/>
    <w:rsid w:val="00BE7EAF"/>
    <w:rsid w:val="00BF0464"/>
    <w:rsid w:val="00BF143A"/>
    <w:rsid w:val="00BF1745"/>
    <w:rsid w:val="00BF18BC"/>
    <w:rsid w:val="00BF1DF5"/>
    <w:rsid w:val="00BF2582"/>
    <w:rsid w:val="00BF3D97"/>
    <w:rsid w:val="00BF3F97"/>
    <w:rsid w:val="00BF41DA"/>
    <w:rsid w:val="00BF4928"/>
    <w:rsid w:val="00BF4BD2"/>
    <w:rsid w:val="00BF4F14"/>
    <w:rsid w:val="00BF501A"/>
    <w:rsid w:val="00BF5614"/>
    <w:rsid w:val="00BF5AE8"/>
    <w:rsid w:val="00BF5E43"/>
    <w:rsid w:val="00BF6A00"/>
    <w:rsid w:val="00BF6A36"/>
    <w:rsid w:val="00BF6D3C"/>
    <w:rsid w:val="00BF6F65"/>
    <w:rsid w:val="00BF7B67"/>
    <w:rsid w:val="00BF7C88"/>
    <w:rsid w:val="00BF7CF2"/>
    <w:rsid w:val="00BF7D36"/>
    <w:rsid w:val="00C00025"/>
    <w:rsid w:val="00C00070"/>
    <w:rsid w:val="00C004C3"/>
    <w:rsid w:val="00C009C8"/>
    <w:rsid w:val="00C00A74"/>
    <w:rsid w:val="00C00AE6"/>
    <w:rsid w:val="00C01258"/>
    <w:rsid w:val="00C0147D"/>
    <w:rsid w:val="00C01B98"/>
    <w:rsid w:val="00C01FBC"/>
    <w:rsid w:val="00C0230C"/>
    <w:rsid w:val="00C02EB7"/>
    <w:rsid w:val="00C02F00"/>
    <w:rsid w:val="00C032F5"/>
    <w:rsid w:val="00C039F7"/>
    <w:rsid w:val="00C041DD"/>
    <w:rsid w:val="00C05862"/>
    <w:rsid w:val="00C05A1D"/>
    <w:rsid w:val="00C067DE"/>
    <w:rsid w:val="00C06953"/>
    <w:rsid w:val="00C06EFD"/>
    <w:rsid w:val="00C06F9A"/>
    <w:rsid w:val="00C07041"/>
    <w:rsid w:val="00C07435"/>
    <w:rsid w:val="00C07452"/>
    <w:rsid w:val="00C07645"/>
    <w:rsid w:val="00C07AD2"/>
    <w:rsid w:val="00C100FC"/>
    <w:rsid w:val="00C10A0E"/>
    <w:rsid w:val="00C10AAD"/>
    <w:rsid w:val="00C1167B"/>
    <w:rsid w:val="00C12645"/>
    <w:rsid w:val="00C12933"/>
    <w:rsid w:val="00C12967"/>
    <w:rsid w:val="00C12B8E"/>
    <w:rsid w:val="00C12D9F"/>
    <w:rsid w:val="00C14157"/>
    <w:rsid w:val="00C147E2"/>
    <w:rsid w:val="00C14BAF"/>
    <w:rsid w:val="00C15BEC"/>
    <w:rsid w:val="00C16DBB"/>
    <w:rsid w:val="00C16F92"/>
    <w:rsid w:val="00C17055"/>
    <w:rsid w:val="00C173C9"/>
    <w:rsid w:val="00C17484"/>
    <w:rsid w:val="00C174E3"/>
    <w:rsid w:val="00C177F1"/>
    <w:rsid w:val="00C17A5E"/>
    <w:rsid w:val="00C17B55"/>
    <w:rsid w:val="00C2020A"/>
    <w:rsid w:val="00C207C8"/>
    <w:rsid w:val="00C2095E"/>
    <w:rsid w:val="00C2141D"/>
    <w:rsid w:val="00C2249D"/>
    <w:rsid w:val="00C22CA2"/>
    <w:rsid w:val="00C23C91"/>
    <w:rsid w:val="00C24271"/>
    <w:rsid w:val="00C242C8"/>
    <w:rsid w:val="00C24610"/>
    <w:rsid w:val="00C24935"/>
    <w:rsid w:val="00C24EDD"/>
    <w:rsid w:val="00C25993"/>
    <w:rsid w:val="00C25E38"/>
    <w:rsid w:val="00C26066"/>
    <w:rsid w:val="00C263B7"/>
    <w:rsid w:val="00C2677E"/>
    <w:rsid w:val="00C271BA"/>
    <w:rsid w:val="00C271E9"/>
    <w:rsid w:val="00C27833"/>
    <w:rsid w:val="00C278F9"/>
    <w:rsid w:val="00C27DC1"/>
    <w:rsid w:val="00C27FD0"/>
    <w:rsid w:val="00C3004B"/>
    <w:rsid w:val="00C3099E"/>
    <w:rsid w:val="00C3142F"/>
    <w:rsid w:val="00C31484"/>
    <w:rsid w:val="00C31641"/>
    <w:rsid w:val="00C317C0"/>
    <w:rsid w:val="00C31F6D"/>
    <w:rsid w:val="00C325C3"/>
    <w:rsid w:val="00C330A6"/>
    <w:rsid w:val="00C335B5"/>
    <w:rsid w:val="00C337F4"/>
    <w:rsid w:val="00C3383A"/>
    <w:rsid w:val="00C339BA"/>
    <w:rsid w:val="00C33B0D"/>
    <w:rsid w:val="00C33F99"/>
    <w:rsid w:val="00C34520"/>
    <w:rsid w:val="00C34522"/>
    <w:rsid w:val="00C34579"/>
    <w:rsid w:val="00C34C4D"/>
    <w:rsid w:val="00C34DB7"/>
    <w:rsid w:val="00C35537"/>
    <w:rsid w:val="00C3623F"/>
    <w:rsid w:val="00C36283"/>
    <w:rsid w:val="00C36472"/>
    <w:rsid w:val="00C36A33"/>
    <w:rsid w:val="00C36EFB"/>
    <w:rsid w:val="00C3727A"/>
    <w:rsid w:val="00C37349"/>
    <w:rsid w:val="00C37F6C"/>
    <w:rsid w:val="00C407F4"/>
    <w:rsid w:val="00C41361"/>
    <w:rsid w:val="00C415CD"/>
    <w:rsid w:val="00C4205F"/>
    <w:rsid w:val="00C42886"/>
    <w:rsid w:val="00C42CA0"/>
    <w:rsid w:val="00C42CDB"/>
    <w:rsid w:val="00C42E55"/>
    <w:rsid w:val="00C43853"/>
    <w:rsid w:val="00C43BCD"/>
    <w:rsid w:val="00C4457A"/>
    <w:rsid w:val="00C446F8"/>
    <w:rsid w:val="00C44743"/>
    <w:rsid w:val="00C44C78"/>
    <w:rsid w:val="00C4534B"/>
    <w:rsid w:val="00C45693"/>
    <w:rsid w:val="00C45705"/>
    <w:rsid w:val="00C45DAD"/>
    <w:rsid w:val="00C45F27"/>
    <w:rsid w:val="00C45FCF"/>
    <w:rsid w:val="00C4617B"/>
    <w:rsid w:val="00C46577"/>
    <w:rsid w:val="00C465E6"/>
    <w:rsid w:val="00C46618"/>
    <w:rsid w:val="00C4797A"/>
    <w:rsid w:val="00C47DB4"/>
    <w:rsid w:val="00C50837"/>
    <w:rsid w:val="00C50858"/>
    <w:rsid w:val="00C50F01"/>
    <w:rsid w:val="00C510EA"/>
    <w:rsid w:val="00C510EC"/>
    <w:rsid w:val="00C51169"/>
    <w:rsid w:val="00C511AC"/>
    <w:rsid w:val="00C51984"/>
    <w:rsid w:val="00C5214C"/>
    <w:rsid w:val="00C5238E"/>
    <w:rsid w:val="00C523EA"/>
    <w:rsid w:val="00C52D46"/>
    <w:rsid w:val="00C53197"/>
    <w:rsid w:val="00C53540"/>
    <w:rsid w:val="00C53723"/>
    <w:rsid w:val="00C53944"/>
    <w:rsid w:val="00C539B4"/>
    <w:rsid w:val="00C5501F"/>
    <w:rsid w:val="00C554C2"/>
    <w:rsid w:val="00C5557A"/>
    <w:rsid w:val="00C558DD"/>
    <w:rsid w:val="00C55B5A"/>
    <w:rsid w:val="00C55E13"/>
    <w:rsid w:val="00C55E8C"/>
    <w:rsid w:val="00C55EC0"/>
    <w:rsid w:val="00C560CD"/>
    <w:rsid w:val="00C56457"/>
    <w:rsid w:val="00C56506"/>
    <w:rsid w:val="00C56952"/>
    <w:rsid w:val="00C57B6D"/>
    <w:rsid w:val="00C57D41"/>
    <w:rsid w:val="00C600C0"/>
    <w:rsid w:val="00C605F8"/>
    <w:rsid w:val="00C607B0"/>
    <w:rsid w:val="00C613ED"/>
    <w:rsid w:val="00C61A33"/>
    <w:rsid w:val="00C61C06"/>
    <w:rsid w:val="00C62059"/>
    <w:rsid w:val="00C6365D"/>
    <w:rsid w:val="00C64087"/>
    <w:rsid w:val="00C64351"/>
    <w:rsid w:val="00C648E2"/>
    <w:rsid w:val="00C64A52"/>
    <w:rsid w:val="00C64B27"/>
    <w:rsid w:val="00C64CD5"/>
    <w:rsid w:val="00C65A40"/>
    <w:rsid w:val="00C65C18"/>
    <w:rsid w:val="00C65E85"/>
    <w:rsid w:val="00C66947"/>
    <w:rsid w:val="00C66FAB"/>
    <w:rsid w:val="00C67021"/>
    <w:rsid w:val="00C678FE"/>
    <w:rsid w:val="00C67C1B"/>
    <w:rsid w:val="00C71788"/>
    <w:rsid w:val="00C71B9A"/>
    <w:rsid w:val="00C71BC1"/>
    <w:rsid w:val="00C72090"/>
    <w:rsid w:val="00C720CD"/>
    <w:rsid w:val="00C720EA"/>
    <w:rsid w:val="00C72139"/>
    <w:rsid w:val="00C7236A"/>
    <w:rsid w:val="00C72858"/>
    <w:rsid w:val="00C72DDD"/>
    <w:rsid w:val="00C731E7"/>
    <w:rsid w:val="00C7338B"/>
    <w:rsid w:val="00C73A70"/>
    <w:rsid w:val="00C73E75"/>
    <w:rsid w:val="00C7417F"/>
    <w:rsid w:val="00C741FD"/>
    <w:rsid w:val="00C749A7"/>
    <w:rsid w:val="00C74A34"/>
    <w:rsid w:val="00C74B8F"/>
    <w:rsid w:val="00C75008"/>
    <w:rsid w:val="00C7500F"/>
    <w:rsid w:val="00C75097"/>
    <w:rsid w:val="00C757EA"/>
    <w:rsid w:val="00C7593D"/>
    <w:rsid w:val="00C75C4C"/>
    <w:rsid w:val="00C76144"/>
    <w:rsid w:val="00C766C8"/>
    <w:rsid w:val="00C769F0"/>
    <w:rsid w:val="00C76E35"/>
    <w:rsid w:val="00C7718C"/>
    <w:rsid w:val="00C775A9"/>
    <w:rsid w:val="00C776C4"/>
    <w:rsid w:val="00C778FD"/>
    <w:rsid w:val="00C77CF5"/>
    <w:rsid w:val="00C8002C"/>
    <w:rsid w:val="00C8064F"/>
    <w:rsid w:val="00C80A39"/>
    <w:rsid w:val="00C811C5"/>
    <w:rsid w:val="00C8190E"/>
    <w:rsid w:val="00C81A7D"/>
    <w:rsid w:val="00C81B16"/>
    <w:rsid w:val="00C81D72"/>
    <w:rsid w:val="00C8227B"/>
    <w:rsid w:val="00C8292B"/>
    <w:rsid w:val="00C82FF2"/>
    <w:rsid w:val="00C83109"/>
    <w:rsid w:val="00C84699"/>
    <w:rsid w:val="00C84BFA"/>
    <w:rsid w:val="00C8566C"/>
    <w:rsid w:val="00C85797"/>
    <w:rsid w:val="00C86615"/>
    <w:rsid w:val="00C86A47"/>
    <w:rsid w:val="00C87028"/>
    <w:rsid w:val="00C87207"/>
    <w:rsid w:val="00C87284"/>
    <w:rsid w:val="00C87ED3"/>
    <w:rsid w:val="00C9069C"/>
    <w:rsid w:val="00C90FDE"/>
    <w:rsid w:val="00C9108B"/>
    <w:rsid w:val="00C910C6"/>
    <w:rsid w:val="00C916EC"/>
    <w:rsid w:val="00C91C7B"/>
    <w:rsid w:val="00C92257"/>
    <w:rsid w:val="00C925A2"/>
    <w:rsid w:val="00C93494"/>
    <w:rsid w:val="00C93521"/>
    <w:rsid w:val="00C946ED"/>
    <w:rsid w:val="00C94E8D"/>
    <w:rsid w:val="00C94F85"/>
    <w:rsid w:val="00C950BF"/>
    <w:rsid w:val="00C9572D"/>
    <w:rsid w:val="00C95814"/>
    <w:rsid w:val="00C95AA0"/>
    <w:rsid w:val="00C95E96"/>
    <w:rsid w:val="00C9653E"/>
    <w:rsid w:val="00C974BF"/>
    <w:rsid w:val="00C97B07"/>
    <w:rsid w:val="00C97E1E"/>
    <w:rsid w:val="00CA011B"/>
    <w:rsid w:val="00CA050F"/>
    <w:rsid w:val="00CA07C1"/>
    <w:rsid w:val="00CA0F31"/>
    <w:rsid w:val="00CA0F45"/>
    <w:rsid w:val="00CA0FCB"/>
    <w:rsid w:val="00CA10F0"/>
    <w:rsid w:val="00CA1294"/>
    <w:rsid w:val="00CA1392"/>
    <w:rsid w:val="00CA1EF4"/>
    <w:rsid w:val="00CA1F6A"/>
    <w:rsid w:val="00CA2047"/>
    <w:rsid w:val="00CA2369"/>
    <w:rsid w:val="00CA246A"/>
    <w:rsid w:val="00CA29AC"/>
    <w:rsid w:val="00CA4741"/>
    <w:rsid w:val="00CA4745"/>
    <w:rsid w:val="00CA4A25"/>
    <w:rsid w:val="00CA5141"/>
    <w:rsid w:val="00CA5B46"/>
    <w:rsid w:val="00CA6146"/>
    <w:rsid w:val="00CA6ACC"/>
    <w:rsid w:val="00CA6B83"/>
    <w:rsid w:val="00CA743E"/>
    <w:rsid w:val="00CA750D"/>
    <w:rsid w:val="00CA76F1"/>
    <w:rsid w:val="00CA7D94"/>
    <w:rsid w:val="00CA7EC9"/>
    <w:rsid w:val="00CA7F0A"/>
    <w:rsid w:val="00CB015A"/>
    <w:rsid w:val="00CB0E0C"/>
    <w:rsid w:val="00CB0EA8"/>
    <w:rsid w:val="00CB1873"/>
    <w:rsid w:val="00CB193B"/>
    <w:rsid w:val="00CB1BF6"/>
    <w:rsid w:val="00CB27C0"/>
    <w:rsid w:val="00CB309B"/>
    <w:rsid w:val="00CB381B"/>
    <w:rsid w:val="00CB3D64"/>
    <w:rsid w:val="00CB41C4"/>
    <w:rsid w:val="00CB41C5"/>
    <w:rsid w:val="00CB50B2"/>
    <w:rsid w:val="00CB5194"/>
    <w:rsid w:val="00CB524D"/>
    <w:rsid w:val="00CB536F"/>
    <w:rsid w:val="00CB565F"/>
    <w:rsid w:val="00CB5C3E"/>
    <w:rsid w:val="00CB5EB8"/>
    <w:rsid w:val="00CB64E5"/>
    <w:rsid w:val="00CB6598"/>
    <w:rsid w:val="00CB6841"/>
    <w:rsid w:val="00CB6881"/>
    <w:rsid w:val="00CB68D0"/>
    <w:rsid w:val="00CB6F82"/>
    <w:rsid w:val="00CB7068"/>
    <w:rsid w:val="00CB734E"/>
    <w:rsid w:val="00CB7799"/>
    <w:rsid w:val="00CB77EE"/>
    <w:rsid w:val="00CB7A87"/>
    <w:rsid w:val="00CB7FB2"/>
    <w:rsid w:val="00CC0980"/>
    <w:rsid w:val="00CC1148"/>
    <w:rsid w:val="00CC1D29"/>
    <w:rsid w:val="00CC1D8C"/>
    <w:rsid w:val="00CC1DEE"/>
    <w:rsid w:val="00CC1E7D"/>
    <w:rsid w:val="00CC2E9F"/>
    <w:rsid w:val="00CC4275"/>
    <w:rsid w:val="00CC4338"/>
    <w:rsid w:val="00CC4F9D"/>
    <w:rsid w:val="00CC500A"/>
    <w:rsid w:val="00CC5D07"/>
    <w:rsid w:val="00CC6377"/>
    <w:rsid w:val="00CC6830"/>
    <w:rsid w:val="00CC68DB"/>
    <w:rsid w:val="00CC7009"/>
    <w:rsid w:val="00CC733A"/>
    <w:rsid w:val="00CC79C3"/>
    <w:rsid w:val="00CC7C60"/>
    <w:rsid w:val="00CC7F4E"/>
    <w:rsid w:val="00CD0D68"/>
    <w:rsid w:val="00CD13CE"/>
    <w:rsid w:val="00CD13E8"/>
    <w:rsid w:val="00CD1471"/>
    <w:rsid w:val="00CD178C"/>
    <w:rsid w:val="00CD2598"/>
    <w:rsid w:val="00CD2E63"/>
    <w:rsid w:val="00CD2F60"/>
    <w:rsid w:val="00CD3789"/>
    <w:rsid w:val="00CD3CBE"/>
    <w:rsid w:val="00CD4233"/>
    <w:rsid w:val="00CD42C7"/>
    <w:rsid w:val="00CD49B4"/>
    <w:rsid w:val="00CD4CAA"/>
    <w:rsid w:val="00CD5121"/>
    <w:rsid w:val="00CD619A"/>
    <w:rsid w:val="00CD72B4"/>
    <w:rsid w:val="00CD7696"/>
    <w:rsid w:val="00CD7CAE"/>
    <w:rsid w:val="00CD7CB9"/>
    <w:rsid w:val="00CE06E3"/>
    <w:rsid w:val="00CE0906"/>
    <w:rsid w:val="00CE0DB7"/>
    <w:rsid w:val="00CE0E9E"/>
    <w:rsid w:val="00CE1658"/>
    <w:rsid w:val="00CE16BC"/>
    <w:rsid w:val="00CE181B"/>
    <w:rsid w:val="00CE1996"/>
    <w:rsid w:val="00CE2203"/>
    <w:rsid w:val="00CE2624"/>
    <w:rsid w:val="00CE2843"/>
    <w:rsid w:val="00CE2C29"/>
    <w:rsid w:val="00CE414E"/>
    <w:rsid w:val="00CE4C1F"/>
    <w:rsid w:val="00CE4C59"/>
    <w:rsid w:val="00CE66CD"/>
    <w:rsid w:val="00CE671A"/>
    <w:rsid w:val="00CE71EB"/>
    <w:rsid w:val="00CE72DD"/>
    <w:rsid w:val="00CF09BA"/>
    <w:rsid w:val="00CF0E9A"/>
    <w:rsid w:val="00CF28A1"/>
    <w:rsid w:val="00CF28E9"/>
    <w:rsid w:val="00CF2F9C"/>
    <w:rsid w:val="00CF35FB"/>
    <w:rsid w:val="00CF3DCB"/>
    <w:rsid w:val="00CF4207"/>
    <w:rsid w:val="00CF4681"/>
    <w:rsid w:val="00CF4783"/>
    <w:rsid w:val="00CF543B"/>
    <w:rsid w:val="00CF5446"/>
    <w:rsid w:val="00CF5A28"/>
    <w:rsid w:val="00CF5CE8"/>
    <w:rsid w:val="00CF61EC"/>
    <w:rsid w:val="00CF69AA"/>
    <w:rsid w:val="00CF6F1C"/>
    <w:rsid w:val="00CF7519"/>
    <w:rsid w:val="00CF76FC"/>
    <w:rsid w:val="00D0035B"/>
    <w:rsid w:val="00D00767"/>
    <w:rsid w:val="00D012F5"/>
    <w:rsid w:val="00D0149A"/>
    <w:rsid w:val="00D01705"/>
    <w:rsid w:val="00D02A7F"/>
    <w:rsid w:val="00D02C8E"/>
    <w:rsid w:val="00D02D7F"/>
    <w:rsid w:val="00D02F47"/>
    <w:rsid w:val="00D03060"/>
    <w:rsid w:val="00D038CF"/>
    <w:rsid w:val="00D04C12"/>
    <w:rsid w:val="00D050A7"/>
    <w:rsid w:val="00D0511E"/>
    <w:rsid w:val="00D0542E"/>
    <w:rsid w:val="00D05733"/>
    <w:rsid w:val="00D062D5"/>
    <w:rsid w:val="00D064CB"/>
    <w:rsid w:val="00D06B5E"/>
    <w:rsid w:val="00D0714E"/>
    <w:rsid w:val="00D074AB"/>
    <w:rsid w:val="00D075B7"/>
    <w:rsid w:val="00D07653"/>
    <w:rsid w:val="00D07A72"/>
    <w:rsid w:val="00D105C3"/>
    <w:rsid w:val="00D10C5F"/>
    <w:rsid w:val="00D10F15"/>
    <w:rsid w:val="00D11377"/>
    <w:rsid w:val="00D11AF2"/>
    <w:rsid w:val="00D128BA"/>
    <w:rsid w:val="00D129B3"/>
    <w:rsid w:val="00D12AA8"/>
    <w:rsid w:val="00D13934"/>
    <w:rsid w:val="00D13DC2"/>
    <w:rsid w:val="00D13ED8"/>
    <w:rsid w:val="00D14080"/>
    <w:rsid w:val="00D14B09"/>
    <w:rsid w:val="00D15D3A"/>
    <w:rsid w:val="00D16B2E"/>
    <w:rsid w:val="00D17477"/>
    <w:rsid w:val="00D177E8"/>
    <w:rsid w:val="00D1784D"/>
    <w:rsid w:val="00D20490"/>
    <w:rsid w:val="00D20875"/>
    <w:rsid w:val="00D20962"/>
    <w:rsid w:val="00D20AEC"/>
    <w:rsid w:val="00D20B8E"/>
    <w:rsid w:val="00D20DBC"/>
    <w:rsid w:val="00D21B2A"/>
    <w:rsid w:val="00D21EE2"/>
    <w:rsid w:val="00D22264"/>
    <w:rsid w:val="00D224F2"/>
    <w:rsid w:val="00D240FF"/>
    <w:rsid w:val="00D2530E"/>
    <w:rsid w:val="00D254B9"/>
    <w:rsid w:val="00D259A9"/>
    <w:rsid w:val="00D25C29"/>
    <w:rsid w:val="00D26098"/>
    <w:rsid w:val="00D265F7"/>
    <w:rsid w:val="00D26C0A"/>
    <w:rsid w:val="00D26E17"/>
    <w:rsid w:val="00D26E19"/>
    <w:rsid w:val="00D270E2"/>
    <w:rsid w:val="00D27577"/>
    <w:rsid w:val="00D276F7"/>
    <w:rsid w:val="00D276F8"/>
    <w:rsid w:val="00D3050D"/>
    <w:rsid w:val="00D3085F"/>
    <w:rsid w:val="00D31259"/>
    <w:rsid w:val="00D312A3"/>
    <w:rsid w:val="00D316EF"/>
    <w:rsid w:val="00D3177C"/>
    <w:rsid w:val="00D31C16"/>
    <w:rsid w:val="00D31D9B"/>
    <w:rsid w:val="00D321DE"/>
    <w:rsid w:val="00D322D1"/>
    <w:rsid w:val="00D325B9"/>
    <w:rsid w:val="00D327C0"/>
    <w:rsid w:val="00D32F43"/>
    <w:rsid w:val="00D33344"/>
    <w:rsid w:val="00D3459C"/>
    <w:rsid w:val="00D345E7"/>
    <w:rsid w:val="00D34983"/>
    <w:rsid w:val="00D349B5"/>
    <w:rsid w:val="00D352B4"/>
    <w:rsid w:val="00D352B5"/>
    <w:rsid w:val="00D353F2"/>
    <w:rsid w:val="00D35542"/>
    <w:rsid w:val="00D356A6"/>
    <w:rsid w:val="00D358AB"/>
    <w:rsid w:val="00D35CBF"/>
    <w:rsid w:val="00D36209"/>
    <w:rsid w:val="00D36313"/>
    <w:rsid w:val="00D3671E"/>
    <w:rsid w:val="00D36C8D"/>
    <w:rsid w:val="00D36D5C"/>
    <w:rsid w:val="00D37550"/>
    <w:rsid w:val="00D37698"/>
    <w:rsid w:val="00D37BE5"/>
    <w:rsid w:val="00D37F10"/>
    <w:rsid w:val="00D40136"/>
    <w:rsid w:val="00D40622"/>
    <w:rsid w:val="00D40837"/>
    <w:rsid w:val="00D40A19"/>
    <w:rsid w:val="00D40B44"/>
    <w:rsid w:val="00D40F39"/>
    <w:rsid w:val="00D41538"/>
    <w:rsid w:val="00D4206D"/>
    <w:rsid w:val="00D42646"/>
    <w:rsid w:val="00D42B2F"/>
    <w:rsid w:val="00D433D7"/>
    <w:rsid w:val="00D434EF"/>
    <w:rsid w:val="00D43A26"/>
    <w:rsid w:val="00D43F82"/>
    <w:rsid w:val="00D44169"/>
    <w:rsid w:val="00D448AD"/>
    <w:rsid w:val="00D4532D"/>
    <w:rsid w:val="00D4539B"/>
    <w:rsid w:val="00D45951"/>
    <w:rsid w:val="00D46334"/>
    <w:rsid w:val="00D46592"/>
    <w:rsid w:val="00D46BB5"/>
    <w:rsid w:val="00D46D12"/>
    <w:rsid w:val="00D472EF"/>
    <w:rsid w:val="00D47913"/>
    <w:rsid w:val="00D4797C"/>
    <w:rsid w:val="00D47BEB"/>
    <w:rsid w:val="00D50FBF"/>
    <w:rsid w:val="00D51141"/>
    <w:rsid w:val="00D51760"/>
    <w:rsid w:val="00D5206E"/>
    <w:rsid w:val="00D52382"/>
    <w:rsid w:val="00D528F6"/>
    <w:rsid w:val="00D529AB"/>
    <w:rsid w:val="00D52B2B"/>
    <w:rsid w:val="00D52CFE"/>
    <w:rsid w:val="00D5327D"/>
    <w:rsid w:val="00D53FE1"/>
    <w:rsid w:val="00D54679"/>
    <w:rsid w:val="00D5489A"/>
    <w:rsid w:val="00D54B3E"/>
    <w:rsid w:val="00D551BE"/>
    <w:rsid w:val="00D55E57"/>
    <w:rsid w:val="00D5615D"/>
    <w:rsid w:val="00D56DB5"/>
    <w:rsid w:val="00D5766F"/>
    <w:rsid w:val="00D576C7"/>
    <w:rsid w:val="00D60567"/>
    <w:rsid w:val="00D60978"/>
    <w:rsid w:val="00D60A95"/>
    <w:rsid w:val="00D60DD8"/>
    <w:rsid w:val="00D60E0A"/>
    <w:rsid w:val="00D60E68"/>
    <w:rsid w:val="00D614FA"/>
    <w:rsid w:val="00D61C22"/>
    <w:rsid w:val="00D62277"/>
    <w:rsid w:val="00D62325"/>
    <w:rsid w:val="00D62B79"/>
    <w:rsid w:val="00D63155"/>
    <w:rsid w:val="00D63294"/>
    <w:rsid w:val="00D6364F"/>
    <w:rsid w:val="00D6366C"/>
    <w:rsid w:val="00D6432D"/>
    <w:rsid w:val="00D6564B"/>
    <w:rsid w:val="00D65AEB"/>
    <w:rsid w:val="00D65E03"/>
    <w:rsid w:val="00D6729A"/>
    <w:rsid w:val="00D701CB"/>
    <w:rsid w:val="00D704A5"/>
    <w:rsid w:val="00D70D1E"/>
    <w:rsid w:val="00D70D97"/>
    <w:rsid w:val="00D7140D"/>
    <w:rsid w:val="00D71612"/>
    <w:rsid w:val="00D71CC4"/>
    <w:rsid w:val="00D73984"/>
    <w:rsid w:val="00D743F8"/>
    <w:rsid w:val="00D74667"/>
    <w:rsid w:val="00D74C13"/>
    <w:rsid w:val="00D75DED"/>
    <w:rsid w:val="00D75ED4"/>
    <w:rsid w:val="00D7678E"/>
    <w:rsid w:val="00D768EE"/>
    <w:rsid w:val="00D76D0F"/>
    <w:rsid w:val="00D77AB5"/>
    <w:rsid w:val="00D80B01"/>
    <w:rsid w:val="00D80FAB"/>
    <w:rsid w:val="00D8113C"/>
    <w:rsid w:val="00D8166A"/>
    <w:rsid w:val="00D8192E"/>
    <w:rsid w:val="00D81EED"/>
    <w:rsid w:val="00D82970"/>
    <w:rsid w:val="00D82D50"/>
    <w:rsid w:val="00D82E76"/>
    <w:rsid w:val="00D833CE"/>
    <w:rsid w:val="00D835E6"/>
    <w:rsid w:val="00D83616"/>
    <w:rsid w:val="00D838CA"/>
    <w:rsid w:val="00D8438B"/>
    <w:rsid w:val="00D845EB"/>
    <w:rsid w:val="00D850BF"/>
    <w:rsid w:val="00D8518A"/>
    <w:rsid w:val="00D85328"/>
    <w:rsid w:val="00D85464"/>
    <w:rsid w:val="00D856D1"/>
    <w:rsid w:val="00D8659D"/>
    <w:rsid w:val="00D86C30"/>
    <w:rsid w:val="00D877FE"/>
    <w:rsid w:val="00D87FF4"/>
    <w:rsid w:val="00D90870"/>
    <w:rsid w:val="00D90F4B"/>
    <w:rsid w:val="00D91424"/>
    <w:rsid w:val="00D91713"/>
    <w:rsid w:val="00D91BA3"/>
    <w:rsid w:val="00D926CD"/>
    <w:rsid w:val="00D9303C"/>
    <w:rsid w:val="00D93BCB"/>
    <w:rsid w:val="00D941A4"/>
    <w:rsid w:val="00D94764"/>
    <w:rsid w:val="00D9527F"/>
    <w:rsid w:val="00D9565B"/>
    <w:rsid w:val="00D95B9B"/>
    <w:rsid w:val="00D95DAF"/>
    <w:rsid w:val="00D9604E"/>
    <w:rsid w:val="00D96116"/>
    <w:rsid w:val="00D96C17"/>
    <w:rsid w:val="00D97189"/>
    <w:rsid w:val="00D97913"/>
    <w:rsid w:val="00DA0047"/>
    <w:rsid w:val="00DA0068"/>
    <w:rsid w:val="00DA0113"/>
    <w:rsid w:val="00DA048C"/>
    <w:rsid w:val="00DA16A9"/>
    <w:rsid w:val="00DA1986"/>
    <w:rsid w:val="00DA1A57"/>
    <w:rsid w:val="00DA23D0"/>
    <w:rsid w:val="00DA2840"/>
    <w:rsid w:val="00DA2BA1"/>
    <w:rsid w:val="00DA2DF3"/>
    <w:rsid w:val="00DA3051"/>
    <w:rsid w:val="00DA350D"/>
    <w:rsid w:val="00DA3971"/>
    <w:rsid w:val="00DA3EE6"/>
    <w:rsid w:val="00DA4911"/>
    <w:rsid w:val="00DA49D9"/>
    <w:rsid w:val="00DA4C84"/>
    <w:rsid w:val="00DA4CF1"/>
    <w:rsid w:val="00DA4D53"/>
    <w:rsid w:val="00DA525D"/>
    <w:rsid w:val="00DA5748"/>
    <w:rsid w:val="00DA58ED"/>
    <w:rsid w:val="00DA6531"/>
    <w:rsid w:val="00DA667D"/>
    <w:rsid w:val="00DA7A76"/>
    <w:rsid w:val="00DA7BEF"/>
    <w:rsid w:val="00DB02B7"/>
    <w:rsid w:val="00DB084F"/>
    <w:rsid w:val="00DB08A9"/>
    <w:rsid w:val="00DB0D0F"/>
    <w:rsid w:val="00DB1821"/>
    <w:rsid w:val="00DB1832"/>
    <w:rsid w:val="00DB28E0"/>
    <w:rsid w:val="00DB32D5"/>
    <w:rsid w:val="00DB35FF"/>
    <w:rsid w:val="00DB37C3"/>
    <w:rsid w:val="00DB3BFA"/>
    <w:rsid w:val="00DB434D"/>
    <w:rsid w:val="00DB4A24"/>
    <w:rsid w:val="00DB4E6B"/>
    <w:rsid w:val="00DB5377"/>
    <w:rsid w:val="00DB58FF"/>
    <w:rsid w:val="00DB5CA2"/>
    <w:rsid w:val="00DB67CC"/>
    <w:rsid w:val="00DB6C78"/>
    <w:rsid w:val="00DB6E05"/>
    <w:rsid w:val="00DC0B8A"/>
    <w:rsid w:val="00DC0C3B"/>
    <w:rsid w:val="00DC0F46"/>
    <w:rsid w:val="00DC138C"/>
    <w:rsid w:val="00DC17EA"/>
    <w:rsid w:val="00DC20BA"/>
    <w:rsid w:val="00DC2204"/>
    <w:rsid w:val="00DC276A"/>
    <w:rsid w:val="00DC30EF"/>
    <w:rsid w:val="00DC395B"/>
    <w:rsid w:val="00DC39F1"/>
    <w:rsid w:val="00DC4698"/>
    <w:rsid w:val="00DC47E5"/>
    <w:rsid w:val="00DC4807"/>
    <w:rsid w:val="00DC4810"/>
    <w:rsid w:val="00DC5AC5"/>
    <w:rsid w:val="00DC619A"/>
    <w:rsid w:val="00DC675B"/>
    <w:rsid w:val="00DC6CB4"/>
    <w:rsid w:val="00DC6D4F"/>
    <w:rsid w:val="00DC7313"/>
    <w:rsid w:val="00DC7A45"/>
    <w:rsid w:val="00DD18AF"/>
    <w:rsid w:val="00DD2ABB"/>
    <w:rsid w:val="00DD3002"/>
    <w:rsid w:val="00DD374F"/>
    <w:rsid w:val="00DD3B55"/>
    <w:rsid w:val="00DD55DD"/>
    <w:rsid w:val="00DD5E55"/>
    <w:rsid w:val="00DD6133"/>
    <w:rsid w:val="00DD627B"/>
    <w:rsid w:val="00DD6B78"/>
    <w:rsid w:val="00DD6D80"/>
    <w:rsid w:val="00DD6EB5"/>
    <w:rsid w:val="00DD751C"/>
    <w:rsid w:val="00DD7AFA"/>
    <w:rsid w:val="00DD7EC1"/>
    <w:rsid w:val="00DE02A4"/>
    <w:rsid w:val="00DE0D18"/>
    <w:rsid w:val="00DE1213"/>
    <w:rsid w:val="00DE12E3"/>
    <w:rsid w:val="00DE12FC"/>
    <w:rsid w:val="00DE1ADE"/>
    <w:rsid w:val="00DE1BA5"/>
    <w:rsid w:val="00DE1CA4"/>
    <w:rsid w:val="00DE1E13"/>
    <w:rsid w:val="00DE1EC8"/>
    <w:rsid w:val="00DE2393"/>
    <w:rsid w:val="00DE2399"/>
    <w:rsid w:val="00DE28A4"/>
    <w:rsid w:val="00DE29AE"/>
    <w:rsid w:val="00DE2D7C"/>
    <w:rsid w:val="00DE352F"/>
    <w:rsid w:val="00DE42BF"/>
    <w:rsid w:val="00DE47C8"/>
    <w:rsid w:val="00DE4B9B"/>
    <w:rsid w:val="00DE4CD2"/>
    <w:rsid w:val="00DE4DDB"/>
    <w:rsid w:val="00DE52E3"/>
    <w:rsid w:val="00DE5405"/>
    <w:rsid w:val="00DE573A"/>
    <w:rsid w:val="00DE5846"/>
    <w:rsid w:val="00DE5A9D"/>
    <w:rsid w:val="00DE5AC6"/>
    <w:rsid w:val="00DE5C7E"/>
    <w:rsid w:val="00DE65D8"/>
    <w:rsid w:val="00DE68C8"/>
    <w:rsid w:val="00DE751F"/>
    <w:rsid w:val="00DE78F6"/>
    <w:rsid w:val="00DF018B"/>
    <w:rsid w:val="00DF03C0"/>
    <w:rsid w:val="00DF092F"/>
    <w:rsid w:val="00DF1020"/>
    <w:rsid w:val="00DF1A03"/>
    <w:rsid w:val="00DF1D08"/>
    <w:rsid w:val="00DF2351"/>
    <w:rsid w:val="00DF2733"/>
    <w:rsid w:val="00DF29FB"/>
    <w:rsid w:val="00DF2A0B"/>
    <w:rsid w:val="00DF2A40"/>
    <w:rsid w:val="00DF2FC4"/>
    <w:rsid w:val="00DF41D3"/>
    <w:rsid w:val="00DF49C0"/>
    <w:rsid w:val="00DF4F0F"/>
    <w:rsid w:val="00DF4F1C"/>
    <w:rsid w:val="00DF5191"/>
    <w:rsid w:val="00DF54A4"/>
    <w:rsid w:val="00DF6179"/>
    <w:rsid w:val="00DF6457"/>
    <w:rsid w:val="00DF6548"/>
    <w:rsid w:val="00DF69AA"/>
    <w:rsid w:val="00DF6BC6"/>
    <w:rsid w:val="00E00527"/>
    <w:rsid w:val="00E0092A"/>
    <w:rsid w:val="00E012B3"/>
    <w:rsid w:val="00E017D6"/>
    <w:rsid w:val="00E023DF"/>
    <w:rsid w:val="00E02839"/>
    <w:rsid w:val="00E02A9A"/>
    <w:rsid w:val="00E02B7E"/>
    <w:rsid w:val="00E02D6A"/>
    <w:rsid w:val="00E03A35"/>
    <w:rsid w:val="00E03AD0"/>
    <w:rsid w:val="00E03B2B"/>
    <w:rsid w:val="00E03EA6"/>
    <w:rsid w:val="00E042A3"/>
    <w:rsid w:val="00E0453F"/>
    <w:rsid w:val="00E04574"/>
    <w:rsid w:val="00E0486A"/>
    <w:rsid w:val="00E04EB2"/>
    <w:rsid w:val="00E053F7"/>
    <w:rsid w:val="00E05CEA"/>
    <w:rsid w:val="00E05D55"/>
    <w:rsid w:val="00E06104"/>
    <w:rsid w:val="00E0619C"/>
    <w:rsid w:val="00E06CC3"/>
    <w:rsid w:val="00E07114"/>
    <w:rsid w:val="00E0723A"/>
    <w:rsid w:val="00E0790A"/>
    <w:rsid w:val="00E07C2C"/>
    <w:rsid w:val="00E07C79"/>
    <w:rsid w:val="00E100FE"/>
    <w:rsid w:val="00E10BC8"/>
    <w:rsid w:val="00E1177B"/>
    <w:rsid w:val="00E11B69"/>
    <w:rsid w:val="00E11C15"/>
    <w:rsid w:val="00E129BC"/>
    <w:rsid w:val="00E130D4"/>
    <w:rsid w:val="00E13939"/>
    <w:rsid w:val="00E14438"/>
    <w:rsid w:val="00E156D0"/>
    <w:rsid w:val="00E15E58"/>
    <w:rsid w:val="00E15FB7"/>
    <w:rsid w:val="00E16202"/>
    <w:rsid w:val="00E16253"/>
    <w:rsid w:val="00E163F1"/>
    <w:rsid w:val="00E16415"/>
    <w:rsid w:val="00E167C4"/>
    <w:rsid w:val="00E16881"/>
    <w:rsid w:val="00E1695D"/>
    <w:rsid w:val="00E16F67"/>
    <w:rsid w:val="00E170A4"/>
    <w:rsid w:val="00E205DC"/>
    <w:rsid w:val="00E20AAB"/>
    <w:rsid w:val="00E21747"/>
    <w:rsid w:val="00E21CD6"/>
    <w:rsid w:val="00E21F9C"/>
    <w:rsid w:val="00E22452"/>
    <w:rsid w:val="00E22798"/>
    <w:rsid w:val="00E22895"/>
    <w:rsid w:val="00E228D0"/>
    <w:rsid w:val="00E22CC1"/>
    <w:rsid w:val="00E23968"/>
    <w:rsid w:val="00E2397F"/>
    <w:rsid w:val="00E24094"/>
    <w:rsid w:val="00E243CD"/>
    <w:rsid w:val="00E24834"/>
    <w:rsid w:val="00E24989"/>
    <w:rsid w:val="00E24995"/>
    <w:rsid w:val="00E24F78"/>
    <w:rsid w:val="00E2642F"/>
    <w:rsid w:val="00E271A2"/>
    <w:rsid w:val="00E272DC"/>
    <w:rsid w:val="00E27FA3"/>
    <w:rsid w:val="00E3027B"/>
    <w:rsid w:val="00E3062F"/>
    <w:rsid w:val="00E30750"/>
    <w:rsid w:val="00E30C6A"/>
    <w:rsid w:val="00E30C9D"/>
    <w:rsid w:val="00E319B0"/>
    <w:rsid w:val="00E31B0E"/>
    <w:rsid w:val="00E31CBC"/>
    <w:rsid w:val="00E328BD"/>
    <w:rsid w:val="00E32FBD"/>
    <w:rsid w:val="00E3347B"/>
    <w:rsid w:val="00E3366D"/>
    <w:rsid w:val="00E340B4"/>
    <w:rsid w:val="00E342B9"/>
    <w:rsid w:val="00E34C37"/>
    <w:rsid w:val="00E34ECD"/>
    <w:rsid w:val="00E35AA4"/>
    <w:rsid w:val="00E35F3C"/>
    <w:rsid w:val="00E3617D"/>
    <w:rsid w:val="00E37089"/>
    <w:rsid w:val="00E3716E"/>
    <w:rsid w:val="00E371C6"/>
    <w:rsid w:val="00E3748E"/>
    <w:rsid w:val="00E378F2"/>
    <w:rsid w:val="00E37D9B"/>
    <w:rsid w:val="00E37EF4"/>
    <w:rsid w:val="00E40035"/>
    <w:rsid w:val="00E419D3"/>
    <w:rsid w:val="00E419E4"/>
    <w:rsid w:val="00E41CB6"/>
    <w:rsid w:val="00E41EEB"/>
    <w:rsid w:val="00E4209D"/>
    <w:rsid w:val="00E42596"/>
    <w:rsid w:val="00E42A04"/>
    <w:rsid w:val="00E42ACD"/>
    <w:rsid w:val="00E42BE1"/>
    <w:rsid w:val="00E42FFC"/>
    <w:rsid w:val="00E4385C"/>
    <w:rsid w:val="00E43AEF"/>
    <w:rsid w:val="00E43BA7"/>
    <w:rsid w:val="00E43CEC"/>
    <w:rsid w:val="00E43CEE"/>
    <w:rsid w:val="00E441A7"/>
    <w:rsid w:val="00E441B6"/>
    <w:rsid w:val="00E44B8E"/>
    <w:rsid w:val="00E45A9B"/>
    <w:rsid w:val="00E45AF3"/>
    <w:rsid w:val="00E45B2B"/>
    <w:rsid w:val="00E45E1A"/>
    <w:rsid w:val="00E46249"/>
    <w:rsid w:val="00E46309"/>
    <w:rsid w:val="00E4663A"/>
    <w:rsid w:val="00E4693E"/>
    <w:rsid w:val="00E470EF"/>
    <w:rsid w:val="00E479DF"/>
    <w:rsid w:val="00E47C37"/>
    <w:rsid w:val="00E47D54"/>
    <w:rsid w:val="00E50C79"/>
    <w:rsid w:val="00E51250"/>
    <w:rsid w:val="00E512CA"/>
    <w:rsid w:val="00E51FBC"/>
    <w:rsid w:val="00E521EA"/>
    <w:rsid w:val="00E52E7B"/>
    <w:rsid w:val="00E52E7D"/>
    <w:rsid w:val="00E533BC"/>
    <w:rsid w:val="00E5371E"/>
    <w:rsid w:val="00E5396F"/>
    <w:rsid w:val="00E53A54"/>
    <w:rsid w:val="00E5405A"/>
    <w:rsid w:val="00E54AD6"/>
    <w:rsid w:val="00E5609C"/>
    <w:rsid w:val="00E56146"/>
    <w:rsid w:val="00E5690E"/>
    <w:rsid w:val="00E56A31"/>
    <w:rsid w:val="00E57346"/>
    <w:rsid w:val="00E57401"/>
    <w:rsid w:val="00E6018D"/>
    <w:rsid w:val="00E6050E"/>
    <w:rsid w:val="00E608FA"/>
    <w:rsid w:val="00E6109F"/>
    <w:rsid w:val="00E61B79"/>
    <w:rsid w:val="00E61D3C"/>
    <w:rsid w:val="00E61E19"/>
    <w:rsid w:val="00E6260B"/>
    <w:rsid w:val="00E62712"/>
    <w:rsid w:val="00E628D8"/>
    <w:rsid w:val="00E62A76"/>
    <w:rsid w:val="00E62CCC"/>
    <w:rsid w:val="00E62D10"/>
    <w:rsid w:val="00E634E0"/>
    <w:rsid w:val="00E63891"/>
    <w:rsid w:val="00E64036"/>
    <w:rsid w:val="00E653E2"/>
    <w:rsid w:val="00E653F4"/>
    <w:rsid w:val="00E653FE"/>
    <w:rsid w:val="00E6590B"/>
    <w:rsid w:val="00E659EF"/>
    <w:rsid w:val="00E65B7C"/>
    <w:rsid w:val="00E65EC3"/>
    <w:rsid w:val="00E6605C"/>
    <w:rsid w:val="00E66269"/>
    <w:rsid w:val="00E665A3"/>
    <w:rsid w:val="00E6685B"/>
    <w:rsid w:val="00E67861"/>
    <w:rsid w:val="00E6795D"/>
    <w:rsid w:val="00E67AF8"/>
    <w:rsid w:val="00E67BCB"/>
    <w:rsid w:val="00E702C4"/>
    <w:rsid w:val="00E7068D"/>
    <w:rsid w:val="00E70929"/>
    <w:rsid w:val="00E710D9"/>
    <w:rsid w:val="00E713BD"/>
    <w:rsid w:val="00E713D8"/>
    <w:rsid w:val="00E71B77"/>
    <w:rsid w:val="00E722EE"/>
    <w:rsid w:val="00E72660"/>
    <w:rsid w:val="00E72E2B"/>
    <w:rsid w:val="00E72F69"/>
    <w:rsid w:val="00E73172"/>
    <w:rsid w:val="00E73248"/>
    <w:rsid w:val="00E73B2B"/>
    <w:rsid w:val="00E73CA1"/>
    <w:rsid w:val="00E7491A"/>
    <w:rsid w:val="00E7495D"/>
    <w:rsid w:val="00E74A3F"/>
    <w:rsid w:val="00E74D39"/>
    <w:rsid w:val="00E75011"/>
    <w:rsid w:val="00E7514A"/>
    <w:rsid w:val="00E75258"/>
    <w:rsid w:val="00E752D5"/>
    <w:rsid w:val="00E75308"/>
    <w:rsid w:val="00E7540B"/>
    <w:rsid w:val="00E7567A"/>
    <w:rsid w:val="00E75829"/>
    <w:rsid w:val="00E7584F"/>
    <w:rsid w:val="00E75AC8"/>
    <w:rsid w:val="00E761BF"/>
    <w:rsid w:val="00E762AD"/>
    <w:rsid w:val="00E76710"/>
    <w:rsid w:val="00E76737"/>
    <w:rsid w:val="00E7673A"/>
    <w:rsid w:val="00E767F7"/>
    <w:rsid w:val="00E7697A"/>
    <w:rsid w:val="00E77AC3"/>
    <w:rsid w:val="00E77B51"/>
    <w:rsid w:val="00E8038E"/>
    <w:rsid w:val="00E81C0B"/>
    <w:rsid w:val="00E81CEC"/>
    <w:rsid w:val="00E821BD"/>
    <w:rsid w:val="00E8289F"/>
    <w:rsid w:val="00E839BB"/>
    <w:rsid w:val="00E84987"/>
    <w:rsid w:val="00E84E77"/>
    <w:rsid w:val="00E8540D"/>
    <w:rsid w:val="00E862A1"/>
    <w:rsid w:val="00E87578"/>
    <w:rsid w:val="00E87744"/>
    <w:rsid w:val="00E87B68"/>
    <w:rsid w:val="00E90966"/>
    <w:rsid w:val="00E90A99"/>
    <w:rsid w:val="00E90DFE"/>
    <w:rsid w:val="00E916AB"/>
    <w:rsid w:val="00E9177F"/>
    <w:rsid w:val="00E9180C"/>
    <w:rsid w:val="00E91886"/>
    <w:rsid w:val="00E9204D"/>
    <w:rsid w:val="00E923E5"/>
    <w:rsid w:val="00E92512"/>
    <w:rsid w:val="00E92625"/>
    <w:rsid w:val="00E92823"/>
    <w:rsid w:val="00E932F1"/>
    <w:rsid w:val="00E938EB"/>
    <w:rsid w:val="00E93F5E"/>
    <w:rsid w:val="00E94394"/>
    <w:rsid w:val="00E948B4"/>
    <w:rsid w:val="00E94FB4"/>
    <w:rsid w:val="00E9523B"/>
    <w:rsid w:val="00E95AE8"/>
    <w:rsid w:val="00E95F4D"/>
    <w:rsid w:val="00E95FA0"/>
    <w:rsid w:val="00E96049"/>
    <w:rsid w:val="00E96C72"/>
    <w:rsid w:val="00E96C74"/>
    <w:rsid w:val="00E96D15"/>
    <w:rsid w:val="00E96E30"/>
    <w:rsid w:val="00E97155"/>
    <w:rsid w:val="00E97254"/>
    <w:rsid w:val="00E976A6"/>
    <w:rsid w:val="00E97B4F"/>
    <w:rsid w:val="00E97D19"/>
    <w:rsid w:val="00E97D90"/>
    <w:rsid w:val="00E97E33"/>
    <w:rsid w:val="00EA0029"/>
    <w:rsid w:val="00EA0041"/>
    <w:rsid w:val="00EA0683"/>
    <w:rsid w:val="00EA0BFF"/>
    <w:rsid w:val="00EA0CE1"/>
    <w:rsid w:val="00EA1064"/>
    <w:rsid w:val="00EA2268"/>
    <w:rsid w:val="00EA2AD3"/>
    <w:rsid w:val="00EA2BB2"/>
    <w:rsid w:val="00EA2D29"/>
    <w:rsid w:val="00EA3107"/>
    <w:rsid w:val="00EA3969"/>
    <w:rsid w:val="00EA3C55"/>
    <w:rsid w:val="00EA3DBC"/>
    <w:rsid w:val="00EA4727"/>
    <w:rsid w:val="00EA477B"/>
    <w:rsid w:val="00EA4799"/>
    <w:rsid w:val="00EA49FA"/>
    <w:rsid w:val="00EA5083"/>
    <w:rsid w:val="00EA526A"/>
    <w:rsid w:val="00EA638C"/>
    <w:rsid w:val="00EA67F3"/>
    <w:rsid w:val="00EA6F3C"/>
    <w:rsid w:val="00EA6F65"/>
    <w:rsid w:val="00EA7094"/>
    <w:rsid w:val="00EA7101"/>
    <w:rsid w:val="00EA742E"/>
    <w:rsid w:val="00EA79AD"/>
    <w:rsid w:val="00EB01A4"/>
    <w:rsid w:val="00EB01AD"/>
    <w:rsid w:val="00EB0284"/>
    <w:rsid w:val="00EB0471"/>
    <w:rsid w:val="00EB04B2"/>
    <w:rsid w:val="00EB0797"/>
    <w:rsid w:val="00EB0AEF"/>
    <w:rsid w:val="00EB1E7D"/>
    <w:rsid w:val="00EB1EEC"/>
    <w:rsid w:val="00EB1F06"/>
    <w:rsid w:val="00EB2065"/>
    <w:rsid w:val="00EB21C6"/>
    <w:rsid w:val="00EB2833"/>
    <w:rsid w:val="00EB2A62"/>
    <w:rsid w:val="00EB2B6E"/>
    <w:rsid w:val="00EB2F88"/>
    <w:rsid w:val="00EB3C5A"/>
    <w:rsid w:val="00EB3E36"/>
    <w:rsid w:val="00EB47D8"/>
    <w:rsid w:val="00EB4AC9"/>
    <w:rsid w:val="00EB4B7B"/>
    <w:rsid w:val="00EB4C70"/>
    <w:rsid w:val="00EB4FBD"/>
    <w:rsid w:val="00EB5010"/>
    <w:rsid w:val="00EB51F3"/>
    <w:rsid w:val="00EB5680"/>
    <w:rsid w:val="00EB59BE"/>
    <w:rsid w:val="00EB5A46"/>
    <w:rsid w:val="00EB68DF"/>
    <w:rsid w:val="00EC0201"/>
    <w:rsid w:val="00EC06B3"/>
    <w:rsid w:val="00EC1577"/>
    <w:rsid w:val="00EC18EA"/>
    <w:rsid w:val="00EC2108"/>
    <w:rsid w:val="00EC24D9"/>
    <w:rsid w:val="00EC24DE"/>
    <w:rsid w:val="00EC2569"/>
    <w:rsid w:val="00EC2AE8"/>
    <w:rsid w:val="00EC2FCE"/>
    <w:rsid w:val="00EC3283"/>
    <w:rsid w:val="00EC3475"/>
    <w:rsid w:val="00EC357F"/>
    <w:rsid w:val="00EC39A8"/>
    <w:rsid w:val="00EC3C6F"/>
    <w:rsid w:val="00EC416D"/>
    <w:rsid w:val="00EC4208"/>
    <w:rsid w:val="00EC4881"/>
    <w:rsid w:val="00EC4AEE"/>
    <w:rsid w:val="00EC54C8"/>
    <w:rsid w:val="00EC55C5"/>
    <w:rsid w:val="00EC56A2"/>
    <w:rsid w:val="00EC62B2"/>
    <w:rsid w:val="00EC63E7"/>
    <w:rsid w:val="00EC6552"/>
    <w:rsid w:val="00EC671B"/>
    <w:rsid w:val="00EC6D66"/>
    <w:rsid w:val="00EC6F2E"/>
    <w:rsid w:val="00EC712C"/>
    <w:rsid w:val="00EC7297"/>
    <w:rsid w:val="00EC7CB5"/>
    <w:rsid w:val="00ED0696"/>
    <w:rsid w:val="00ED0795"/>
    <w:rsid w:val="00ED0CB9"/>
    <w:rsid w:val="00ED1E0E"/>
    <w:rsid w:val="00ED2172"/>
    <w:rsid w:val="00ED2239"/>
    <w:rsid w:val="00ED2862"/>
    <w:rsid w:val="00ED3475"/>
    <w:rsid w:val="00ED38F7"/>
    <w:rsid w:val="00ED3FE5"/>
    <w:rsid w:val="00ED4041"/>
    <w:rsid w:val="00ED447D"/>
    <w:rsid w:val="00ED484A"/>
    <w:rsid w:val="00ED4EA7"/>
    <w:rsid w:val="00ED5845"/>
    <w:rsid w:val="00ED626E"/>
    <w:rsid w:val="00ED62B9"/>
    <w:rsid w:val="00ED6392"/>
    <w:rsid w:val="00ED68FF"/>
    <w:rsid w:val="00ED6E3C"/>
    <w:rsid w:val="00ED77EB"/>
    <w:rsid w:val="00ED7BF6"/>
    <w:rsid w:val="00EE019F"/>
    <w:rsid w:val="00EE044D"/>
    <w:rsid w:val="00EE057D"/>
    <w:rsid w:val="00EE0997"/>
    <w:rsid w:val="00EE0CA0"/>
    <w:rsid w:val="00EE0E7C"/>
    <w:rsid w:val="00EE1143"/>
    <w:rsid w:val="00EE1D16"/>
    <w:rsid w:val="00EE2018"/>
    <w:rsid w:val="00EE23AD"/>
    <w:rsid w:val="00EE26C4"/>
    <w:rsid w:val="00EE2A7A"/>
    <w:rsid w:val="00EE37B1"/>
    <w:rsid w:val="00EE3BEA"/>
    <w:rsid w:val="00EE3EA2"/>
    <w:rsid w:val="00EE4DEF"/>
    <w:rsid w:val="00EE52C7"/>
    <w:rsid w:val="00EE530C"/>
    <w:rsid w:val="00EE5337"/>
    <w:rsid w:val="00EE53BE"/>
    <w:rsid w:val="00EE5C17"/>
    <w:rsid w:val="00EE5E61"/>
    <w:rsid w:val="00EE5F0F"/>
    <w:rsid w:val="00EE6189"/>
    <w:rsid w:val="00EE6A03"/>
    <w:rsid w:val="00EE6E37"/>
    <w:rsid w:val="00EE7C61"/>
    <w:rsid w:val="00EE7DAE"/>
    <w:rsid w:val="00EF03D3"/>
    <w:rsid w:val="00EF0C34"/>
    <w:rsid w:val="00EF0EBC"/>
    <w:rsid w:val="00EF1303"/>
    <w:rsid w:val="00EF1CF5"/>
    <w:rsid w:val="00EF1F22"/>
    <w:rsid w:val="00EF23EA"/>
    <w:rsid w:val="00EF2C21"/>
    <w:rsid w:val="00EF2EBF"/>
    <w:rsid w:val="00EF31FC"/>
    <w:rsid w:val="00EF3B5A"/>
    <w:rsid w:val="00EF3E06"/>
    <w:rsid w:val="00EF468D"/>
    <w:rsid w:val="00EF46BC"/>
    <w:rsid w:val="00EF491A"/>
    <w:rsid w:val="00EF507F"/>
    <w:rsid w:val="00EF5338"/>
    <w:rsid w:val="00EF58FE"/>
    <w:rsid w:val="00EF5AA0"/>
    <w:rsid w:val="00EF5BF1"/>
    <w:rsid w:val="00EF633E"/>
    <w:rsid w:val="00EF6699"/>
    <w:rsid w:val="00EF6FDB"/>
    <w:rsid w:val="00EF7130"/>
    <w:rsid w:val="00EF7216"/>
    <w:rsid w:val="00EF729C"/>
    <w:rsid w:val="00F008D9"/>
    <w:rsid w:val="00F00913"/>
    <w:rsid w:val="00F00A12"/>
    <w:rsid w:val="00F00EAF"/>
    <w:rsid w:val="00F0114A"/>
    <w:rsid w:val="00F01175"/>
    <w:rsid w:val="00F0127E"/>
    <w:rsid w:val="00F01329"/>
    <w:rsid w:val="00F014BA"/>
    <w:rsid w:val="00F0177C"/>
    <w:rsid w:val="00F02124"/>
    <w:rsid w:val="00F0283B"/>
    <w:rsid w:val="00F0286F"/>
    <w:rsid w:val="00F03BF0"/>
    <w:rsid w:val="00F05084"/>
    <w:rsid w:val="00F05724"/>
    <w:rsid w:val="00F063FC"/>
    <w:rsid w:val="00F06BC1"/>
    <w:rsid w:val="00F06C6D"/>
    <w:rsid w:val="00F06E8E"/>
    <w:rsid w:val="00F07117"/>
    <w:rsid w:val="00F076E9"/>
    <w:rsid w:val="00F07B33"/>
    <w:rsid w:val="00F07F79"/>
    <w:rsid w:val="00F10225"/>
    <w:rsid w:val="00F10388"/>
    <w:rsid w:val="00F10588"/>
    <w:rsid w:val="00F1060F"/>
    <w:rsid w:val="00F10783"/>
    <w:rsid w:val="00F108D9"/>
    <w:rsid w:val="00F10C83"/>
    <w:rsid w:val="00F11094"/>
    <w:rsid w:val="00F119FF"/>
    <w:rsid w:val="00F11C1C"/>
    <w:rsid w:val="00F11FF2"/>
    <w:rsid w:val="00F1208E"/>
    <w:rsid w:val="00F125CD"/>
    <w:rsid w:val="00F135C6"/>
    <w:rsid w:val="00F138E0"/>
    <w:rsid w:val="00F13B15"/>
    <w:rsid w:val="00F1472A"/>
    <w:rsid w:val="00F1495E"/>
    <w:rsid w:val="00F14962"/>
    <w:rsid w:val="00F14A9B"/>
    <w:rsid w:val="00F14C92"/>
    <w:rsid w:val="00F14C94"/>
    <w:rsid w:val="00F15431"/>
    <w:rsid w:val="00F158BD"/>
    <w:rsid w:val="00F15CD7"/>
    <w:rsid w:val="00F15D27"/>
    <w:rsid w:val="00F1616A"/>
    <w:rsid w:val="00F1685B"/>
    <w:rsid w:val="00F20098"/>
    <w:rsid w:val="00F20F2D"/>
    <w:rsid w:val="00F21108"/>
    <w:rsid w:val="00F212E9"/>
    <w:rsid w:val="00F21377"/>
    <w:rsid w:val="00F214F1"/>
    <w:rsid w:val="00F21603"/>
    <w:rsid w:val="00F21924"/>
    <w:rsid w:val="00F21BBB"/>
    <w:rsid w:val="00F21F8C"/>
    <w:rsid w:val="00F22793"/>
    <w:rsid w:val="00F22A3B"/>
    <w:rsid w:val="00F2340B"/>
    <w:rsid w:val="00F245FF"/>
    <w:rsid w:val="00F24758"/>
    <w:rsid w:val="00F2475E"/>
    <w:rsid w:val="00F2486C"/>
    <w:rsid w:val="00F24B5C"/>
    <w:rsid w:val="00F24F14"/>
    <w:rsid w:val="00F2539F"/>
    <w:rsid w:val="00F2550C"/>
    <w:rsid w:val="00F255DF"/>
    <w:rsid w:val="00F25F31"/>
    <w:rsid w:val="00F266CE"/>
    <w:rsid w:val="00F274F3"/>
    <w:rsid w:val="00F27821"/>
    <w:rsid w:val="00F27D12"/>
    <w:rsid w:val="00F27E54"/>
    <w:rsid w:val="00F30495"/>
    <w:rsid w:val="00F3058B"/>
    <w:rsid w:val="00F30623"/>
    <w:rsid w:val="00F309E3"/>
    <w:rsid w:val="00F309F1"/>
    <w:rsid w:val="00F30A6B"/>
    <w:rsid w:val="00F30B9C"/>
    <w:rsid w:val="00F30F50"/>
    <w:rsid w:val="00F3197A"/>
    <w:rsid w:val="00F31ADF"/>
    <w:rsid w:val="00F32216"/>
    <w:rsid w:val="00F32C0E"/>
    <w:rsid w:val="00F32D87"/>
    <w:rsid w:val="00F32F63"/>
    <w:rsid w:val="00F33348"/>
    <w:rsid w:val="00F34388"/>
    <w:rsid w:val="00F34766"/>
    <w:rsid w:val="00F3508E"/>
    <w:rsid w:val="00F354C2"/>
    <w:rsid w:val="00F35CB1"/>
    <w:rsid w:val="00F35D0F"/>
    <w:rsid w:val="00F35D6B"/>
    <w:rsid w:val="00F35E24"/>
    <w:rsid w:val="00F36081"/>
    <w:rsid w:val="00F360F6"/>
    <w:rsid w:val="00F3631F"/>
    <w:rsid w:val="00F3695A"/>
    <w:rsid w:val="00F36A85"/>
    <w:rsid w:val="00F36C63"/>
    <w:rsid w:val="00F36EB5"/>
    <w:rsid w:val="00F3747F"/>
    <w:rsid w:val="00F376A7"/>
    <w:rsid w:val="00F3797B"/>
    <w:rsid w:val="00F37F48"/>
    <w:rsid w:val="00F40495"/>
    <w:rsid w:val="00F40625"/>
    <w:rsid w:val="00F409B4"/>
    <w:rsid w:val="00F41527"/>
    <w:rsid w:val="00F42051"/>
    <w:rsid w:val="00F42469"/>
    <w:rsid w:val="00F42A81"/>
    <w:rsid w:val="00F43AC5"/>
    <w:rsid w:val="00F440D5"/>
    <w:rsid w:val="00F4433C"/>
    <w:rsid w:val="00F443D1"/>
    <w:rsid w:val="00F44592"/>
    <w:rsid w:val="00F447A2"/>
    <w:rsid w:val="00F44B83"/>
    <w:rsid w:val="00F455BC"/>
    <w:rsid w:val="00F456DC"/>
    <w:rsid w:val="00F4591A"/>
    <w:rsid w:val="00F45CA7"/>
    <w:rsid w:val="00F45E7F"/>
    <w:rsid w:val="00F4685E"/>
    <w:rsid w:val="00F46899"/>
    <w:rsid w:val="00F47C2D"/>
    <w:rsid w:val="00F50AB6"/>
    <w:rsid w:val="00F50D20"/>
    <w:rsid w:val="00F51462"/>
    <w:rsid w:val="00F514B5"/>
    <w:rsid w:val="00F515B3"/>
    <w:rsid w:val="00F51915"/>
    <w:rsid w:val="00F51CCD"/>
    <w:rsid w:val="00F523DC"/>
    <w:rsid w:val="00F524F9"/>
    <w:rsid w:val="00F53041"/>
    <w:rsid w:val="00F5359F"/>
    <w:rsid w:val="00F53D2C"/>
    <w:rsid w:val="00F54A54"/>
    <w:rsid w:val="00F54BD4"/>
    <w:rsid w:val="00F54DE8"/>
    <w:rsid w:val="00F557F4"/>
    <w:rsid w:val="00F55E98"/>
    <w:rsid w:val="00F5632B"/>
    <w:rsid w:val="00F56643"/>
    <w:rsid w:val="00F56652"/>
    <w:rsid w:val="00F567D5"/>
    <w:rsid w:val="00F56A89"/>
    <w:rsid w:val="00F57353"/>
    <w:rsid w:val="00F57495"/>
    <w:rsid w:val="00F57831"/>
    <w:rsid w:val="00F57A13"/>
    <w:rsid w:val="00F6015D"/>
    <w:rsid w:val="00F6036B"/>
    <w:rsid w:val="00F60717"/>
    <w:rsid w:val="00F60CA4"/>
    <w:rsid w:val="00F60DAF"/>
    <w:rsid w:val="00F612AC"/>
    <w:rsid w:val="00F61633"/>
    <w:rsid w:val="00F61676"/>
    <w:rsid w:val="00F61D85"/>
    <w:rsid w:val="00F62068"/>
    <w:rsid w:val="00F6255F"/>
    <w:rsid w:val="00F62781"/>
    <w:rsid w:val="00F62A3C"/>
    <w:rsid w:val="00F6383D"/>
    <w:rsid w:val="00F63975"/>
    <w:rsid w:val="00F63D21"/>
    <w:rsid w:val="00F63EC8"/>
    <w:rsid w:val="00F649FE"/>
    <w:rsid w:val="00F64A34"/>
    <w:rsid w:val="00F64F7C"/>
    <w:rsid w:val="00F65095"/>
    <w:rsid w:val="00F6563D"/>
    <w:rsid w:val="00F65A4A"/>
    <w:rsid w:val="00F65B4D"/>
    <w:rsid w:val="00F6636C"/>
    <w:rsid w:val="00F6650B"/>
    <w:rsid w:val="00F66856"/>
    <w:rsid w:val="00F670F7"/>
    <w:rsid w:val="00F67244"/>
    <w:rsid w:val="00F67C1A"/>
    <w:rsid w:val="00F67C8E"/>
    <w:rsid w:val="00F703B9"/>
    <w:rsid w:val="00F7097B"/>
    <w:rsid w:val="00F70983"/>
    <w:rsid w:val="00F70AF0"/>
    <w:rsid w:val="00F711C3"/>
    <w:rsid w:val="00F7140B"/>
    <w:rsid w:val="00F718D5"/>
    <w:rsid w:val="00F71DA9"/>
    <w:rsid w:val="00F71FA9"/>
    <w:rsid w:val="00F72101"/>
    <w:rsid w:val="00F7277A"/>
    <w:rsid w:val="00F72B2F"/>
    <w:rsid w:val="00F72BF6"/>
    <w:rsid w:val="00F72F2A"/>
    <w:rsid w:val="00F73531"/>
    <w:rsid w:val="00F735E0"/>
    <w:rsid w:val="00F73A4B"/>
    <w:rsid w:val="00F73E96"/>
    <w:rsid w:val="00F73F75"/>
    <w:rsid w:val="00F740CC"/>
    <w:rsid w:val="00F746E6"/>
    <w:rsid w:val="00F75243"/>
    <w:rsid w:val="00F756D1"/>
    <w:rsid w:val="00F75FBA"/>
    <w:rsid w:val="00F76060"/>
    <w:rsid w:val="00F765E6"/>
    <w:rsid w:val="00F76A25"/>
    <w:rsid w:val="00F76F88"/>
    <w:rsid w:val="00F8007D"/>
    <w:rsid w:val="00F80522"/>
    <w:rsid w:val="00F8076C"/>
    <w:rsid w:val="00F80B0C"/>
    <w:rsid w:val="00F80FD0"/>
    <w:rsid w:val="00F8135B"/>
    <w:rsid w:val="00F81E88"/>
    <w:rsid w:val="00F82FED"/>
    <w:rsid w:val="00F8329D"/>
    <w:rsid w:val="00F8385E"/>
    <w:rsid w:val="00F83F50"/>
    <w:rsid w:val="00F83FBA"/>
    <w:rsid w:val="00F8412B"/>
    <w:rsid w:val="00F841C2"/>
    <w:rsid w:val="00F84D59"/>
    <w:rsid w:val="00F85C97"/>
    <w:rsid w:val="00F85E6C"/>
    <w:rsid w:val="00F86192"/>
    <w:rsid w:val="00F8620C"/>
    <w:rsid w:val="00F86768"/>
    <w:rsid w:val="00F86822"/>
    <w:rsid w:val="00F86AEC"/>
    <w:rsid w:val="00F86BDE"/>
    <w:rsid w:val="00F86C93"/>
    <w:rsid w:val="00F86CED"/>
    <w:rsid w:val="00F871FD"/>
    <w:rsid w:val="00F87778"/>
    <w:rsid w:val="00F87AE8"/>
    <w:rsid w:val="00F87F2D"/>
    <w:rsid w:val="00F9078B"/>
    <w:rsid w:val="00F90F27"/>
    <w:rsid w:val="00F914D0"/>
    <w:rsid w:val="00F91A86"/>
    <w:rsid w:val="00F91E45"/>
    <w:rsid w:val="00F921C5"/>
    <w:rsid w:val="00F92967"/>
    <w:rsid w:val="00F92C00"/>
    <w:rsid w:val="00F935CA"/>
    <w:rsid w:val="00F93A54"/>
    <w:rsid w:val="00F941F6"/>
    <w:rsid w:val="00F9479B"/>
    <w:rsid w:val="00F94A35"/>
    <w:rsid w:val="00F95DFD"/>
    <w:rsid w:val="00F96780"/>
    <w:rsid w:val="00F967DD"/>
    <w:rsid w:val="00F969C4"/>
    <w:rsid w:val="00F96D94"/>
    <w:rsid w:val="00F97310"/>
    <w:rsid w:val="00F97591"/>
    <w:rsid w:val="00F97B0E"/>
    <w:rsid w:val="00F97C1E"/>
    <w:rsid w:val="00F97C3D"/>
    <w:rsid w:val="00F97EC1"/>
    <w:rsid w:val="00FA00EB"/>
    <w:rsid w:val="00FA0618"/>
    <w:rsid w:val="00FA0C82"/>
    <w:rsid w:val="00FA102B"/>
    <w:rsid w:val="00FA12D9"/>
    <w:rsid w:val="00FA1F6E"/>
    <w:rsid w:val="00FA28BD"/>
    <w:rsid w:val="00FA2CA5"/>
    <w:rsid w:val="00FA3084"/>
    <w:rsid w:val="00FA33DD"/>
    <w:rsid w:val="00FA35AA"/>
    <w:rsid w:val="00FA35E3"/>
    <w:rsid w:val="00FA37E2"/>
    <w:rsid w:val="00FA39DE"/>
    <w:rsid w:val="00FA3DAC"/>
    <w:rsid w:val="00FA3F67"/>
    <w:rsid w:val="00FA3FA9"/>
    <w:rsid w:val="00FA4838"/>
    <w:rsid w:val="00FA4CE9"/>
    <w:rsid w:val="00FA4E80"/>
    <w:rsid w:val="00FA5063"/>
    <w:rsid w:val="00FA50C9"/>
    <w:rsid w:val="00FA5405"/>
    <w:rsid w:val="00FA54DE"/>
    <w:rsid w:val="00FA55EB"/>
    <w:rsid w:val="00FA5E09"/>
    <w:rsid w:val="00FA5E39"/>
    <w:rsid w:val="00FA606B"/>
    <w:rsid w:val="00FA6961"/>
    <w:rsid w:val="00FA6D9E"/>
    <w:rsid w:val="00FA6DD6"/>
    <w:rsid w:val="00FA78CE"/>
    <w:rsid w:val="00FA7CE8"/>
    <w:rsid w:val="00FB0258"/>
    <w:rsid w:val="00FB09B4"/>
    <w:rsid w:val="00FB0A57"/>
    <w:rsid w:val="00FB0BD5"/>
    <w:rsid w:val="00FB1808"/>
    <w:rsid w:val="00FB19E9"/>
    <w:rsid w:val="00FB2299"/>
    <w:rsid w:val="00FB2495"/>
    <w:rsid w:val="00FB28DE"/>
    <w:rsid w:val="00FB2B0A"/>
    <w:rsid w:val="00FB2D44"/>
    <w:rsid w:val="00FB2EBC"/>
    <w:rsid w:val="00FB30EB"/>
    <w:rsid w:val="00FB3890"/>
    <w:rsid w:val="00FB3FEF"/>
    <w:rsid w:val="00FB418B"/>
    <w:rsid w:val="00FB441C"/>
    <w:rsid w:val="00FB46CB"/>
    <w:rsid w:val="00FB4BD8"/>
    <w:rsid w:val="00FB5335"/>
    <w:rsid w:val="00FB5588"/>
    <w:rsid w:val="00FB5CD5"/>
    <w:rsid w:val="00FB625B"/>
    <w:rsid w:val="00FB6BB2"/>
    <w:rsid w:val="00FB6E12"/>
    <w:rsid w:val="00FB7485"/>
    <w:rsid w:val="00FC0297"/>
    <w:rsid w:val="00FC073C"/>
    <w:rsid w:val="00FC0FB8"/>
    <w:rsid w:val="00FC0FF7"/>
    <w:rsid w:val="00FC14D1"/>
    <w:rsid w:val="00FC18DE"/>
    <w:rsid w:val="00FC19F8"/>
    <w:rsid w:val="00FC1E92"/>
    <w:rsid w:val="00FC2205"/>
    <w:rsid w:val="00FC2255"/>
    <w:rsid w:val="00FC26E2"/>
    <w:rsid w:val="00FC26FC"/>
    <w:rsid w:val="00FC2733"/>
    <w:rsid w:val="00FC27B2"/>
    <w:rsid w:val="00FC2F1D"/>
    <w:rsid w:val="00FC2FD3"/>
    <w:rsid w:val="00FC30DF"/>
    <w:rsid w:val="00FC38D2"/>
    <w:rsid w:val="00FC40C7"/>
    <w:rsid w:val="00FC4446"/>
    <w:rsid w:val="00FC44CA"/>
    <w:rsid w:val="00FC491E"/>
    <w:rsid w:val="00FC4AD3"/>
    <w:rsid w:val="00FC50DD"/>
    <w:rsid w:val="00FC625E"/>
    <w:rsid w:val="00FC6C22"/>
    <w:rsid w:val="00FC712D"/>
    <w:rsid w:val="00FC75F7"/>
    <w:rsid w:val="00FC79D2"/>
    <w:rsid w:val="00FC7A6D"/>
    <w:rsid w:val="00FC7B3F"/>
    <w:rsid w:val="00FC7DDC"/>
    <w:rsid w:val="00FD0225"/>
    <w:rsid w:val="00FD0EE2"/>
    <w:rsid w:val="00FD1170"/>
    <w:rsid w:val="00FD1C40"/>
    <w:rsid w:val="00FD1D0A"/>
    <w:rsid w:val="00FD1D29"/>
    <w:rsid w:val="00FD2AC4"/>
    <w:rsid w:val="00FD31DD"/>
    <w:rsid w:val="00FD35BC"/>
    <w:rsid w:val="00FD3F47"/>
    <w:rsid w:val="00FD4F84"/>
    <w:rsid w:val="00FD50A3"/>
    <w:rsid w:val="00FD51F8"/>
    <w:rsid w:val="00FD5662"/>
    <w:rsid w:val="00FD57E1"/>
    <w:rsid w:val="00FD5AE9"/>
    <w:rsid w:val="00FD62B2"/>
    <w:rsid w:val="00FD6D54"/>
    <w:rsid w:val="00FD6E15"/>
    <w:rsid w:val="00FD7179"/>
    <w:rsid w:val="00FD748E"/>
    <w:rsid w:val="00FD7502"/>
    <w:rsid w:val="00FD7562"/>
    <w:rsid w:val="00FD7783"/>
    <w:rsid w:val="00FD7785"/>
    <w:rsid w:val="00FD7D7E"/>
    <w:rsid w:val="00FD7F55"/>
    <w:rsid w:val="00FE13C1"/>
    <w:rsid w:val="00FE1599"/>
    <w:rsid w:val="00FE1608"/>
    <w:rsid w:val="00FE1D9C"/>
    <w:rsid w:val="00FE21B8"/>
    <w:rsid w:val="00FE22EB"/>
    <w:rsid w:val="00FE253B"/>
    <w:rsid w:val="00FE27EC"/>
    <w:rsid w:val="00FE2D6E"/>
    <w:rsid w:val="00FE326F"/>
    <w:rsid w:val="00FE34A8"/>
    <w:rsid w:val="00FE35D6"/>
    <w:rsid w:val="00FE39A3"/>
    <w:rsid w:val="00FE415C"/>
    <w:rsid w:val="00FE475C"/>
    <w:rsid w:val="00FE4D9B"/>
    <w:rsid w:val="00FE52B3"/>
    <w:rsid w:val="00FE543B"/>
    <w:rsid w:val="00FE55FF"/>
    <w:rsid w:val="00FE5B2C"/>
    <w:rsid w:val="00FE601B"/>
    <w:rsid w:val="00FE6E27"/>
    <w:rsid w:val="00FE7483"/>
    <w:rsid w:val="00FE7E39"/>
    <w:rsid w:val="00FF04B9"/>
    <w:rsid w:val="00FF0B42"/>
    <w:rsid w:val="00FF0C65"/>
    <w:rsid w:val="00FF0E8F"/>
    <w:rsid w:val="00FF0F33"/>
    <w:rsid w:val="00FF1E48"/>
    <w:rsid w:val="00FF25B1"/>
    <w:rsid w:val="00FF295F"/>
    <w:rsid w:val="00FF2B05"/>
    <w:rsid w:val="00FF2BBF"/>
    <w:rsid w:val="00FF2C2D"/>
    <w:rsid w:val="00FF2C6D"/>
    <w:rsid w:val="00FF2CA8"/>
    <w:rsid w:val="00FF3792"/>
    <w:rsid w:val="00FF3AD7"/>
    <w:rsid w:val="00FF3E1E"/>
    <w:rsid w:val="00FF3E4D"/>
    <w:rsid w:val="00FF4A09"/>
    <w:rsid w:val="00FF551C"/>
    <w:rsid w:val="00FF581F"/>
    <w:rsid w:val="00FF72B9"/>
    <w:rsid w:val="00FF7C23"/>
    <w:rsid w:val="00FF7D89"/>
    <w:rsid w:val="00FF7E02"/>
    <w:rsid w:val="02724301"/>
    <w:rsid w:val="028A69D3"/>
    <w:rsid w:val="02D627DB"/>
    <w:rsid w:val="038D3784"/>
    <w:rsid w:val="038D6D4A"/>
    <w:rsid w:val="03D36509"/>
    <w:rsid w:val="04030F91"/>
    <w:rsid w:val="04295566"/>
    <w:rsid w:val="04F12330"/>
    <w:rsid w:val="068A1417"/>
    <w:rsid w:val="076765F9"/>
    <w:rsid w:val="07F862F8"/>
    <w:rsid w:val="091C1621"/>
    <w:rsid w:val="0BF653BC"/>
    <w:rsid w:val="0CAA740A"/>
    <w:rsid w:val="0CBC15D7"/>
    <w:rsid w:val="0D7220D4"/>
    <w:rsid w:val="0E6C404E"/>
    <w:rsid w:val="0FB3657D"/>
    <w:rsid w:val="107521E8"/>
    <w:rsid w:val="11AB111B"/>
    <w:rsid w:val="13286268"/>
    <w:rsid w:val="13A260C4"/>
    <w:rsid w:val="14596694"/>
    <w:rsid w:val="156811AF"/>
    <w:rsid w:val="157A6A4C"/>
    <w:rsid w:val="157C6B83"/>
    <w:rsid w:val="16223779"/>
    <w:rsid w:val="166E31B2"/>
    <w:rsid w:val="175C6737"/>
    <w:rsid w:val="176553A8"/>
    <w:rsid w:val="18872C25"/>
    <w:rsid w:val="1A3D4F25"/>
    <w:rsid w:val="1B645DAF"/>
    <w:rsid w:val="1D434116"/>
    <w:rsid w:val="20846292"/>
    <w:rsid w:val="21671B7D"/>
    <w:rsid w:val="22230C95"/>
    <w:rsid w:val="228772AD"/>
    <w:rsid w:val="240122A3"/>
    <w:rsid w:val="249361DE"/>
    <w:rsid w:val="24CA2663"/>
    <w:rsid w:val="24E82F89"/>
    <w:rsid w:val="25B01686"/>
    <w:rsid w:val="25DC71D8"/>
    <w:rsid w:val="26FC5710"/>
    <w:rsid w:val="28662145"/>
    <w:rsid w:val="2A690189"/>
    <w:rsid w:val="2C923060"/>
    <w:rsid w:val="2E9E2045"/>
    <w:rsid w:val="316F6314"/>
    <w:rsid w:val="32387EE8"/>
    <w:rsid w:val="36253F28"/>
    <w:rsid w:val="36332748"/>
    <w:rsid w:val="36996B0B"/>
    <w:rsid w:val="36AE2536"/>
    <w:rsid w:val="3AA139E0"/>
    <w:rsid w:val="3C723830"/>
    <w:rsid w:val="3D702CC5"/>
    <w:rsid w:val="3E801782"/>
    <w:rsid w:val="3F400949"/>
    <w:rsid w:val="3F9309A6"/>
    <w:rsid w:val="40BA19CF"/>
    <w:rsid w:val="40E31663"/>
    <w:rsid w:val="40E67005"/>
    <w:rsid w:val="40FF1190"/>
    <w:rsid w:val="415F23BA"/>
    <w:rsid w:val="41943474"/>
    <w:rsid w:val="44670E4D"/>
    <w:rsid w:val="44B24373"/>
    <w:rsid w:val="457A0D00"/>
    <w:rsid w:val="46E87457"/>
    <w:rsid w:val="47D71503"/>
    <w:rsid w:val="4821688D"/>
    <w:rsid w:val="4AE915F1"/>
    <w:rsid w:val="4B56193C"/>
    <w:rsid w:val="4B612DAD"/>
    <w:rsid w:val="4B686EB5"/>
    <w:rsid w:val="4BF455E3"/>
    <w:rsid w:val="4C600394"/>
    <w:rsid w:val="4D235F14"/>
    <w:rsid w:val="4ED270A1"/>
    <w:rsid w:val="4F0A4B62"/>
    <w:rsid w:val="4FBD62C5"/>
    <w:rsid w:val="50C313C4"/>
    <w:rsid w:val="515714A3"/>
    <w:rsid w:val="51803D89"/>
    <w:rsid w:val="520A46B4"/>
    <w:rsid w:val="52403F47"/>
    <w:rsid w:val="52771E72"/>
    <w:rsid w:val="53BC3C01"/>
    <w:rsid w:val="5592632C"/>
    <w:rsid w:val="55E62786"/>
    <w:rsid w:val="56074BC2"/>
    <w:rsid w:val="5632514E"/>
    <w:rsid w:val="566D4BF5"/>
    <w:rsid w:val="57682B9B"/>
    <w:rsid w:val="58BC193E"/>
    <w:rsid w:val="59E037E1"/>
    <w:rsid w:val="5A177C87"/>
    <w:rsid w:val="5A4339FB"/>
    <w:rsid w:val="5A971C44"/>
    <w:rsid w:val="5D5F3E2A"/>
    <w:rsid w:val="5E600DDE"/>
    <w:rsid w:val="608F5786"/>
    <w:rsid w:val="620F0D74"/>
    <w:rsid w:val="62B14387"/>
    <w:rsid w:val="62F622C8"/>
    <w:rsid w:val="65A43313"/>
    <w:rsid w:val="6AAC63DE"/>
    <w:rsid w:val="6B7F31E7"/>
    <w:rsid w:val="6C4D5D32"/>
    <w:rsid w:val="6CA0670A"/>
    <w:rsid w:val="6CEC6BA2"/>
    <w:rsid w:val="6E901438"/>
    <w:rsid w:val="6EB45EDD"/>
    <w:rsid w:val="6F282736"/>
    <w:rsid w:val="6FC67D21"/>
    <w:rsid w:val="70581D92"/>
    <w:rsid w:val="714E0A3E"/>
    <w:rsid w:val="71DA4D21"/>
    <w:rsid w:val="72D95D18"/>
    <w:rsid w:val="76066BF6"/>
    <w:rsid w:val="76106BB0"/>
    <w:rsid w:val="7A8355AC"/>
    <w:rsid w:val="7C927001"/>
    <w:rsid w:val="7C962450"/>
    <w:rsid w:val="7D0534D3"/>
    <w:rsid w:val="7D0D1668"/>
    <w:rsid w:val="7F91072F"/>
    <w:rsid w:val="7F9C1E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8329D"/>
    <w:pPr>
      <w:widowControl w:val="0"/>
      <w:jc w:val="both"/>
    </w:pPr>
    <w:rPr>
      <w:szCs w:val="24"/>
    </w:rPr>
  </w:style>
  <w:style w:type="paragraph" w:styleId="Heading1">
    <w:name w:val="heading 1"/>
    <w:basedOn w:val="Normal"/>
    <w:next w:val="Normal"/>
    <w:link w:val="Heading1Char"/>
    <w:uiPriority w:val="99"/>
    <w:qFormat/>
    <w:rsid w:val="00F8329D"/>
    <w:pPr>
      <w:keepNext/>
      <w:jc w:val="center"/>
      <w:outlineLvl w:val="0"/>
    </w:pPr>
    <w:rPr>
      <w:sz w:val="28"/>
    </w:rPr>
  </w:style>
  <w:style w:type="paragraph" w:styleId="Heading2">
    <w:name w:val="heading 2"/>
    <w:basedOn w:val="Normal"/>
    <w:next w:val="Normal"/>
    <w:link w:val="Heading2Char"/>
    <w:uiPriority w:val="99"/>
    <w:qFormat/>
    <w:rsid w:val="00F8329D"/>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F8329D"/>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F8329D"/>
    <w:pPr>
      <w:keepNext/>
      <w:keepLines/>
      <w:spacing w:before="280" w:after="290" w:line="376" w:lineRule="auto"/>
      <w:outlineLvl w:val="3"/>
    </w:pPr>
    <w:rPr>
      <w:rFonts w:ascii="等线 Light" w:eastAsia="等线 Light" w:hAnsi="等线 Light"/>
      <w:b/>
      <w:bCs/>
      <w:sz w:val="28"/>
      <w:szCs w:val="28"/>
    </w:rPr>
  </w:style>
  <w:style w:type="paragraph" w:styleId="Heading9">
    <w:name w:val="heading 9"/>
    <w:basedOn w:val="Normal"/>
    <w:next w:val="Normal"/>
    <w:link w:val="Heading9Char"/>
    <w:uiPriority w:val="99"/>
    <w:qFormat/>
    <w:rsid w:val="00F8329D"/>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329D"/>
    <w:rPr>
      <w:kern w:val="2"/>
      <w:sz w:val="24"/>
    </w:rPr>
  </w:style>
  <w:style w:type="character" w:customStyle="1" w:styleId="Heading2Char">
    <w:name w:val="Heading 2 Char"/>
    <w:basedOn w:val="DefaultParagraphFont"/>
    <w:link w:val="Heading2"/>
    <w:uiPriority w:val="99"/>
    <w:locked/>
    <w:rsid w:val="00F8329D"/>
    <w:rPr>
      <w:rFonts w:ascii="Arial" w:eastAsia="黑体" w:hAnsi="Arial"/>
      <w:b/>
      <w:kern w:val="2"/>
      <w:sz w:val="32"/>
    </w:rPr>
  </w:style>
  <w:style w:type="character" w:customStyle="1" w:styleId="Heading3Char">
    <w:name w:val="Heading 3 Char"/>
    <w:basedOn w:val="DefaultParagraphFont"/>
    <w:link w:val="Heading3"/>
    <w:uiPriority w:val="9"/>
    <w:semiHidden/>
    <w:rsid w:val="00960943"/>
    <w:rPr>
      <w:b/>
      <w:bCs/>
      <w:sz w:val="32"/>
      <w:szCs w:val="32"/>
    </w:rPr>
  </w:style>
  <w:style w:type="character" w:customStyle="1" w:styleId="Heading4Char">
    <w:name w:val="Heading 4 Char"/>
    <w:basedOn w:val="DefaultParagraphFont"/>
    <w:link w:val="Heading4"/>
    <w:uiPriority w:val="99"/>
    <w:semiHidden/>
    <w:locked/>
    <w:rsid w:val="00F8329D"/>
    <w:rPr>
      <w:rFonts w:ascii="等线 Light" w:eastAsia="等线 Light" w:hAnsi="等线 Light"/>
      <w:b/>
      <w:kern w:val="2"/>
      <w:sz w:val="28"/>
    </w:rPr>
  </w:style>
  <w:style w:type="character" w:customStyle="1" w:styleId="Heading9Char">
    <w:name w:val="Heading 9 Char"/>
    <w:basedOn w:val="DefaultParagraphFont"/>
    <w:link w:val="Heading9"/>
    <w:uiPriority w:val="99"/>
    <w:semiHidden/>
    <w:locked/>
    <w:rsid w:val="00F8329D"/>
    <w:rPr>
      <w:rFonts w:ascii="Cambria" w:eastAsia="宋体" w:hAnsi="Cambria"/>
      <w:kern w:val="2"/>
      <w:sz w:val="22"/>
    </w:rPr>
  </w:style>
  <w:style w:type="paragraph" w:styleId="CommentText">
    <w:name w:val="annotation text"/>
    <w:basedOn w:val="Normal"/>
    <w:link w:val="CommentTextChar"/>
    <w:uiPriority w:val="99"/>
    <w:semiHidden/>
    <w:rsid w:val="00F8329D"/>
    <w:pPr>
      <w:jc w:val="left"/>
    </w:pPr>
  </w:style>
  <w:style w:type="character" w:customStyle="1" w:styleId="CommentTextChar">
    <w:name w:val="Comment Text Char"/>
    <w:basedOn w:val="DefaultParagraphFont"/>
    <w:link w:val="CommentText"/>
    <w:uiPriority w:val="99"/>
    <w:semiHidden/>
    <w:rsid w:val="00960943"/>
    <w:rPr>
      <w:szCs w:val="24"/>
    </w:rPr>
  </w:style>
  <w:style w:type="paragraph" w:styleId="CommentSubject">
    <w:name w:val="annotation subject"/>
    <w:basedOn w:val="CommentText"/>
    <w:next w:val="CommentText"/>
    <w:link w:val="CommentSubjectChar"/>
    <w:uiPriority w:val="99"/>
    <w:semiHidden/>
    <w:rsid w:val="00F8329D"/>
    <w:rPr>
      <w:b/>
      <w:bCs/>
    </w:rPr>
  </w:style>
  <w:style w:type="character" w:customStyle="1" w:styleId="CommentSubjectChar">
    <w:name w:val="Comment Subject Char"/>
    <w:basedOn w:val="CommentTextChar"/>
    <w:link w:val="CommentSubject"/>
    <w:uiPriority w:val="99"/>
    <w:semiHidden/>
    <w:rsid w:val="00960943"/>
    <w:rPr>
      <w:b/>
      <w:bCs/>
    </w:rPr>
  </w:style>
  <w:style w:type="paragraph" w:styleId="TOC7">
    <w:name w:val="toc 7"/>
    <w:basedOn w:val="Normal"/>
    <w:next w:val="Normal"/>
    <w:uiPriority w:val="99"/>
    <w:rsid w:val="00F8329D"/>
    <w:pPr>
      <w:widowControl/>
      <w:spacing w:after="100" w:line="276" w:lineRule="auto"/>
      <w:ind w:left="1320"/>
      <w:jc w:val="left"/>
    </w:pPr>
    <w:rPr>
      <w:rFonts w:ascii="Calibri" w:hAnsi="Calibri"/>
      <w:kern w:val="0"/>
      <w:sz w:val="22"/>
      <w:szCs w:val="22"/>
    </w:rPr>
  </w:style>
  <w:style w:type="paragraph" w:styleId="NormalIndent">
    <w:name w:val="Normal Indent"/>
    <w:basedOn w:val="Normal"/>
    <w:link w:val="NormalIndentChar"/>
    <w:uiPriority w:val="99"/>
    <w:rsid w:val="00F8329D"/>
    <w:pPr>
      <w:adjustRightInd w:val="0"/>
      <w:spacing w:line="360" w:lineRule="atLeast"/>
      <w:ind w:firstLine="420"/>
      <w:jc w:val="left"/>
      <w:textAlignment w:val="baseline"/>
    </w:pPr>
    <w:rPr>
      <w:kern w:val="0"/>
      <w:sz w:val="24"/>
      <w:szCs w:val="20"/>
    </w:rPr>
  </w:style>
  <w:style w:type="paragraph" w:styleId="DocumentMap">
    <w:name w:val="Document Map"/>
    <w:basedOn w:val="Normal"/>
    <w:link w:val="DocumentMapChar"/>
    <w:uiPriority w:val="99"/>
    <w:rsid w:val="00F8329D"/>
    <w:rPr>
      <w:rFonts w:ascii="宋体"/>
      <w:sz w:val="18"/>
      <w:szCs w:val="18"/>
    </w:rPr>
  </w:style>
  <w:style w:type="character" w:customStyle="1" w:styleId="DocumentMapChar">
    <w:name w:val="Document Map Char"/>
    <w:basedOn w:val="DefaultParagraphFont"/>
    <w:link w:val="DocumentMap"/>
    <w:uiPriority w:val="99"/>
    <w:locked/>
    <w:rsid w:val="00F8329D"/>
    <w:rPr>
      <w:rFonts w:ascii="宋体"/>
      <w:kern w:val="2"/>
      <w:sz w:val="18"/>
    </w:rPr>
  </w:style>
  <w:style w:type="paragraph" w:styleId="BodyText">
    <w:name w:val="Body Text"/>
    <w:basedOn w:val="Normal"/>
    <w:link w:val="BodyTextChar"/>
    <w:uiPriority w:val="99"/>
    <w:rsid w:val="00F8329D"/>
    <w:rPr>
      <w:sz w:val="24"/>
    </w:rPr>
  </w:style>
  <w:style w:type="character" w:customStyle="1" w:styleId="BodyTextChar">
    <w:name w:val="Body Text Char"/>
    <w:basedOn w:val="DefaultParagraphFont"/>
    <w:link w:val="BodyText"/>
    <w:uiPriority w:val="99"/>
    <w:locked/>
    <w:rsid w:val="0049675D"/>
    <w:rPr>
      <w:rFonts w:cs="Times New Roman"/>
      <w:kern w:val="2"/>
      <w:sz w:val="24"/>
      <w:szCs w:val="24"/>
    </w:rPr>
  </w:style>
  <w:style w:type="paragraph" w:styleId="BodyTextIndent">
    <w:name w:val="Body Text Indent"/>
    <w:basedOn w:val="Normal"/>
    <w:link w:val="BodyTextIndentChar"/>
    <w:uiPriority w:val="99"/>
    <w:rsid w:val="00F8329D"/>
    <w:pPr>
      <w:spacing w:line="360" w:lineRule="auto"/>
      <w:ind w:firstLineChars="200" w:firstLine="480"/>
    </w:pPr>
    <w:rPr>
      <w:rFonts w:eastAsia="仿宋_GB2312"/>
      <w:sz w:val="24"/>
    </w:rPr>
  </w:style>
  <w:style w:type="character" w:customStyle="1" w:styleId="BodyTextIndentChar">
    <w:name w:val="Body Text Indent Char"/>
    <w:basedOn w:val="DefaultParagraphFont"/>
    <w:link w:val="BodyTextIndent"/>
    <w:uiPriority w:val="99"/>
    <w:semiHidden/>
    <w:rsid w:val="00960943"/>
    <w:rPr>
      <w:szCs w:val="24"/>
    </w:rPr>
  </w:style>
  <w:style w:type="paragraph" w:styleId="TOC5">
    <w:name w:val="toc 5"/>
    <w:basedOn w:val="Normal"/>
    <w:next w:val="Normal"/>
    <w:uiPriority w:val="99"/>
    <w:rsid w:val="00F8329D"/>
    <w:pPr>
      <w:widowControl/>
      <w:spacing w:after="100" w:line="276" w:lineRule="auto"/>
      <w:ind w:left="880"/>
      <w:jc w:val="left"/>
    </w:pPr>
    <w:rPr>
      <w:rFonts w:ascii="Calibri" w:hAnsi="Calibri"/>
      <w:kern w:val="0"/>
      <w:sz w:val="22"/>
      <w:szCs w:val="22"/>
    </w:rPr>
  </w:style>
  <w:style w:type="paragraph" w:styleId="TOC3">
    <w:name w:val="toc 3"/>
    <w:basedOn w:val="Normal"/>
    <w:next w:val="Normal"/>
    <w:uiPriority w:val="99"/>
    <w:rsid w:val="00F8329D"/>
    <w:pPr>
      <w:widowControl/>
      <w:spacing w:after="100" w:line="276" w:lineRule="auto"/>
      <w:ind w:left="440"/>
      <w:jc w:val="left"/>
    </w:pPr>
    <w:rPr>
      <w:rFonts w:ascii="Calibri" w:hAnsi="Calibri"/>
      <w:kern w:val="0"/>
      <w:sz w:val="22"/>
      <w:szCs w:val="22"/>
    </w:rPr>
  </w:style>
  <w:style w:type="paragraph" w:styleId="TOC8">
    <w:name w:val="toc 8"/>
    <w:basedOn w:val="Normal"/>
    <w:next w:val="Normal"/>
    <w:uiPriority w:val="99"/>
    <w:rsid w:val="00F8329D"/>
    <w:pPr>
      <w:widowControl/>
      <w:spacing w:after="100" w:line="276" w:lineRule="auto"/>
      <w:ind w:left="1540"/>
      <w:jc w:val="left"/>
    </w:pPr>
    <w:rPr>
      <w:rFonts w:ascii="Calibri" w:hAnsi="Calibri"/>
      <w:kern w:val="0"/>
      <w:sz w:val="22"/>
      <w:szCs w:val="22"/>
    </w:rPr>
  </w:style>
  <w:style w:type="paragraph" w:styleId="Date">
    <w:name w:val="Date"/>
    <w:basedOn w:val="Normal"/>
    <w:next w:val="Normal"/>
    <w:link w:val="DateChar"/>
    <w:uiPriority w:val="99"/>
    <w:rsid w:val="00F8329D"/>
    <w:pPr>
      <w:ind w:leftChars="2500" w:left="100"/>
    </w:pPr>
    <w:rPr>
      <w:sz w:val="30"/>
    </w:rPr>
  </w:style>
  <w:style w:type="character" w:customStyle="1" w:styleId="DateChar">
    <w:name w:val="Date Char"/>
    <w:basedOn w:val="DefaultParagraphFont"/>
    <w:link w:val="Date"/>
    <w:uiPriority w:val="99"/>
    <w:locked/>
    <w:rsid w:val="00F8329D"/>
    <w:rPr>
      <w:kern w:val="2"/>
      <w:sz w:val="24"/>
    </w:rPr>
  </w:style>
  <w:style w:type="paragraph" w:styleId="BodyTextIndent2">
    <w:name w:val="Body Text Indent 2"/>
    <w:basedOn w:val="Normal"/>
    <w:link w:val="BodyTextIndent2Char"/>
    <w:uiPriority w:val="99"/>
    <w:rsid w:val="00F8329D"/>
    <w:pPr>
      <w:tabs>
        <w:tab w:val="left" w:pos="1080"/>
      </w:tabs>
      <w:spacing w:line="360" w:lineRule="auto"/>
      <w:ind w:leftChars="127" w:left="267" w:firstLineChars="17" w:firstLine="48"/>
    </w:pPr>
    <w:rPr>
      <w:rFonts w:ascii="宋体" w:hAnsi="宋体"/>
      <w:sz w:val="28"/>
      <w:szCs w:val="28"/>
    </w:rPr>
  </w:style>
  <w:style w:type="character" w:customStyle="1" w:styleId="BodyTextIndent2Char">
    <w:name w:val="Body Text Indent 2 Char"/>
    <w:basedOn w:val="DefaultParagraphFont"/>
    <w:link w:val="BodyTextIndent2"/>
    <w:uiPriority w:val="99"/>
    <w:semiHidden/>
    <w:rsid w:val="00960943"/>
    <w:rPr>
      <w:szCs w:val="24"/>
    </w:rPr>
  </w:style>
  <w:style w:type="paragraph" w:styleId="BalloonText">
    <w:name w:val="Balloon Text"/>
    <w:basedOn w:val="Normal"/>
    <w:link w:val="BalloonTextChar"/>
    <w:uiPriority w:val="99"/>
    <w:semiHidden/>
    <w:rsid w:val="00F8329D"/>
    <w:rPr>
      <w:sz w:val="18"/>
      <w:szCs w:val="18"/>
    </w:rPr>
  </w:style>
  <w:style w:type="character" w:customStyle="1" w:styleId="BalloonTextChar">
    <w:name w:val="Balloon Text Char"/>
    <w:basedOn w:val="DefaultParagraphFont"/>
    <w:link w:val="BalloonText"/>
    <w:uiPriority w:val="99"/>
    <w:semiHidden/>
    <w:locked/>
    <w:rsid w:val="00F8329D"/>
    <w:rPr>
      <w:kern w:val="2"/>
      <w:sz w:val="18"/>
    </w:rPr>
  </w:style>
  <w:style w:type="paragraph" w:styleId="Footer">
    <w:name w:val="footer"/>
    <w:basedOn w:val="Normal"/>
    <w:link w:val="FooterChar"/>
    <w:uiPriority w:val="99"/>
    <w:rsid w:val="00F8329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8329D"/>
    <w:rPr>
      <w:kern w:val="2"/>
      <w:sz w:val="18"/>
    </w:rPr>
  </w:style>
  <w:style w:type="paragraph" w:styleId="Header">
    <w:name w:val="header"/>
    <w:basedOn w:val="Normal"/>
    <w:link w:val="HeaderChar"/>
    <w:uiPriority w:val="99"/>
    <w:rsid w:val="00F8329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8329D"/>
    <w:rPr>
      <w:kern w:val="2"/>
      <w:sz w:val="18"/>
    </w:rPr>
  </w:style>
  <w:style w:type="paragraph" w:styleId="TOC1">
    <w:name w:val="toc 1"/>
    <w:basedOn w:val="Normal"/>
    <w:next w:val="Normal"/>
    <w:uiPriority w:val="99"/>
    <w:rsid w:val="00F8329D"/>
    <w:pPr>
      <w:tabs>
        <w:tab w:val="right" w:leader="dot" w:pos="9072"/>
      </w:tabs>
      <w:spacing w:line="400" w:lineRule="exact"/>
      <w:jc w:val="left"/>
    </w:pPr>
    <w:rPr>
      <w:b/>
      <w:bCs/>
      <w:sz w:val="24"/>
      <w:szCs w:val="32"/>
    </w:rPr>
  </w:style>
  <w:style w:type="paragraph" w:styleId="TOC4">
    <w:name w:val="toc 4"/>
    <w:basedOn w:val="Normal"/>
    <w:next w:val="Normal"/>
    <w:uiPriority w:val="99"/>
    <w:rsid w:val="00F8329D"/>
    <w:pPr>
      <w:ind w:left="630"/>
      <w:jc w:val="left"/>
    </w:pPr>
    <w:rPr>
      <w:sz w:val="18"/>
      <w:szCs w:val="18"/>
    </w:rPr>
  </w:style>
  <w:style w:type="paragraph" w:styleId="TOC6">
    <w:name w:val="toc 6"/>
    <w:basedOn w:val="Normal"/>
    <w:next w:val="Normal"/>
    <w:uiPriority w:val="99"/>
    <w:rsid w:val="00F8329D"/>
    <w:pPr>
      <w:widowControl/>
      <w:spacing w:after="100" w:line="276" w:lineRule="auto"/>
      <w:ind w:left="1100"/>
      <w:jc w:val="left"/>
    </w:pPr>
    <w:rPr>
      <w:rFonts w:ascii="Calibri" w:hAnsi="Calibri"/>
      <w:kern w:val="0"/>
      <w:sz w:val="22"/>
      <w:szCs w:val="22"/>
    </w:rPr>
  </w:style>
  <w:style w:type="paragraph" w:styleId="List5">
    <w:name w:val="List 5"/>
    <w:basedOn w:val="Normal"/>
    <w:uiPriority w:val="99"/>
    <w:rsid w:val="00F8329D"/>
    <w:pPr>
      <w:spacing w:line="360" w:lineRule="auto"/>
      <w:ind w:left="2100" w:hanging="420"/>
    </w:pPr>
  </w:style>
  <w:style w:type="paragraph" w:styleId="TOC2">
    <w:name w:val="toc 2"/>
    <w:basedOn w:val="Normal"/>
    <w:next w:val="Normal"/>
    <w:uiPriority w:val="99"/>
    <w:rsid w:val="00F8329D"/>
    <w:pPr>
      <w:tabs>
        <w:tab w:val="right" w:leader="dot" w:pos="9072"/>
      </w:tabs>
      <w:spacing w:before="120" w:line="300" w:lineRule="exact"/>
      <w:ind w:left="210"/>
      <w:jc w:val="left"/>
    </w:pPr>
    <w:rPr>
      <w:iCs/>
      <w:sz w:val="24"/>
    </w:rPr>
  </w:style>
  <w:style w:type="paragraph" w:styleId="TOC9">
    <w:name w:val="toc 9"/>
    <w:basedOn w:val="Normal"/>
    <w:next w:val="Normal"/>
    <w:uiPriority w:val="99"/>
    <w:rsid w:val="00F8329D"/>
    <w:pPr>
      <w:widowControl/>
      <w:spacing w:after="100" w:line="276" w:lineRule="auto"/>
      <w:ind w:left="1760"/>
      <w:jc w:val="left"/>
    </w:pPr>
    <w:rPr>
      <w:rFonts w:ascii="Calibri" w:hAnsi="Calibri"/>
      <w:kern w:val="0"/>
      <w:sz w:val="22"/>
      <w:szCs w:val="22"/>
    </w:rPr>
  </w:style>
  <w:style w:type="character" w:styleId="PageNumber">
    <w:name w:val="page number"/>
    <w:basedOn w:val="DefaultParagraphFont"/>
    <w:uiPriority w:val="99"/>
    <w:rsid w:val="00F8329D"/>
    <w:rPr>
      <w:rFonts w:cs="Times New Roman"/>
    </w:rPr>
  </w:style>
  <w:style w:type="character" w:styleId="Hyperlink">
    <w:name w:val="Hyperlink"/>
    <w:basedOn w:val="DefaultParagraphFont"/>
    <w:uiPriority w:val="99"/>
    <w:rsid w:val="00F8329D"/>
    <w:rPr>
      <w:rFonts w:cs="Times New Roman"/>
      <w:color w:val="0000FF"/>
      <w:u w:val="single"/>
    </w:rPr>
  </w:style>
  <w:style w:type="character" w:styleId="CommentReference">
    <w:name w:val="annotation reference"/>
    <w:basedOn w:val="DefaultParagraphFont"/>
    <w:uiPriority w:val="99"/>
    <w:semiHidden/>
    <w:rsid w:val="00F8329D"/>
    <w:rPr>
      <w:rFonts w:cs="Times New Roman"/>
      <w:sz w:val="21"/>
    </w:rPr>
  </w:style>
  <w:style w:type="table" w:styleId="TableGrid">
    <w:name w:val="Table Grid"/>
    <w:basedOn w:val="TableNormal"/>
    <w:uiPriority w:val="99"/>
    <w:rsid w:val="00F8329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F8329D"/>
    <w:pPr>
      <w:spacing w:line="360" w:lineRule="auto"/>
      <w:ind w:leftChars="200" w:left="560"/>
      <w:jc w:val="center"/>
    </w:pPr>
    <w:rPr>
      <w:rFonts w:ascii="仿宋_GB2312" w:eastAsia="仿宋_GB2312" w:hAnsi="宋体"/>
      <w:b/>
      <w:sz w:val="24"/>
      <w:szCs w:val="32"/>
    </w:rPr>
  </w:style>
  <w:style w:type="paragraph" w:customStyle="1" w:styleId="TOC10">
    <w:name w:val="TOC 标题1"/>
    <w:basedOn w:val="Heading1"/>
    <w:next w:val="Normal"/>
    <w:uiPriority w:val="99"/>
    <w:rsid w:val="00F8329D"/>
    <w:pPr>
      <w:keepLines/>
      <w:widowControl/>
      <w:spacing w:before="480" w:line="276" w:lineRule="auto"/>
      <w:jc w:val="left"/>
      <w:outlineLvl w:val="9"/>
    </w:pPr>
    <w:rPr>
      <w:rFonts w:ascii="Cambria" w:hAnsi="Cambria"/>
      <w:b/>
      <w:bCs/>
      <w:color w:val="365F91"/>
      <w:kern w:val="0"/>
      <w:szCs w:val="28"/>
    </w:rPr>
  </w:style>
  <w:style w:type="character" w:customStyle="1" w:styleId="1">
    <w:name w:val="占位符文本1"/>
    <w:uiPriority w:val="99"/>
    <w:semiHidden/>
    <w:rsid w:val="00F8329D"/>
    <w:rPr>
      <w:color w:val="808080"/>
    </w:rPr>
  </w:style>
  <w:style w:type="paragraph" w:customStyle="1" w:styleId="10">
    <w:name w:val="列出段落1"/>
    <w:basedOn w:val="Normal"/>
    <w:uiPriority w:val="99"/>
    <w:rsid w:val="00F8329D"/>
    <w:pPr>
      <w:ind w:left="720"/>
      <w:contextualSpacing/>
    </w:pPr>
  </w:style>
  <w:style w:type="character" w:customStyle="1" w:styleId="CharChar7">
    <w:name w:val="Char Char7"/>
    <w:uiPriority w:val="99"/>
    <w:rsid w:val="00F8329D"/>
    <w:rPr>
      <w:rFonts w:eastAsia="宋体"/>
      <w:kern w:val="2"/>
      <w:sz w:val="24"/>
      <w:lang w:val="en-US" w:eastAsia="zh-CN"/>
    </w:rPr>
  </w:style>
  <w:style w:type="paragraph" w:customStyle="1" w:styleId="a">
    <w:name w:val="表格"/>
    <w:link w:val="Char0"/>
    <w:uiPriority w:val="99"/>
    <w:rsid w:val="00F8329D"/>
    <w:pPr>
      <w:jc w:val="center"/>
    </w:pPr>
    <w:rPr>
      <w:kern w:val="0"/>
      <w:sz w:val="24"/>
      <w:szCs w:val="20"/>
    </w:rPr>
  </w:style>
  <w:style w:type="character" w:customStyle="1" w:styleId="NormalIndentChar">
    <w:name w:val="Normal Indent Char"/>
    <w:link w:val="NormalIndent"/>
    <w:uiPriority w:val="99"/>
    <w:locked/>
    <w:rsid w:val="00F8329D"/>
    <w:rPr>
      <w:sz w:val="24"/>
    </w:rPr>
  </w:style>
  <w:style w:type="character" w:customStyle="1" w:styleId="Char0">
    <w:name w:val="表格 Char"/>
    <w:link w:val="a"/>
    <w:uiPriority w:val="99"/>
    <w:locked/>
    <w:rsid w:val="00F8329D"/>
    <w:rPr>
      <w:sz w:val="24"/>
    </w:rPr>
  </w:style>
  <w:style w:type="paragraph" w:styleId="ListParagraph">
    <w:name w:val="List Paragraph"/>
    <w:basedOn w:val="Normal"/>
    <w:uiPriority w:val="99"/>
    <w:qFormat/>
    <w:rsid w:val="00C06953"/>
    <w:pPr>
      <w:ind w:firstLineChars="200" w:firstLine="420"/>
    </w:pPr>
    <w:rPr>
      <w:rFonts w:ascii="等线" w:eastAsia="等线" w:hAnsi="等线"/>
      <w:szCs w:val="22"/>
    </w:rPr>
  </w:style>
  <w:style w:type="character" w:customStyle="1" w:styleId="Char1">
    <w:name w:val="页眉 Char"/>
    <w:uiPriority w:val="99"/>
    <w:rsid w:val="00CC6830"/>
    <w:rPr>
      <w:rFonts w:ascii="Times New Roman" w:hAnsi="Times New Roman"/>
      <w:kern w:val="2"/>
      <w:sz w:val="18"/>
    </w:rPr>
  </w:style>
  <w:style w:type="paragraph" w:styleId="NormalWeb">
    <w:name w:val="Normal (Web)"/>
    <w:basedOn w:val="Normal"/>
    <w:uiPriority w:val="99"/>
    <w:rsid w:val="00A92E91"/>
    <w:pPr>
      <w:widowControl/>
      <w:spacing w:line="330" w:lineRule="atLeast"/>
      <w:jc w:val="left"/>
    </w:pPr>
    <w:rPr>
      <w:rFonts w:ascii="宋体" w:hAnsi="宋体" w:cs="宋体"/>
      <w:kern w:val="0"/>
      <w:sz w:val="22"/>
      <w:szCs w:val="22"/>
    </w:rPr>
  </w:style>
  <w:style w:type="character" w:styleId="PlaceholderText">
    <w:name w:val="Placeholder Text"/>
    <w:basedOn w:val="DefaultParagraphFont"/>
    <w:uiPriority w:val="99"/>
    <w:semiHidden/>
    <w:rsid w:val="007C66E4"/>
    <w:rPr>
      <w:rFonts w:cs="Times New Roman"/>
      <w:color w:val="808080"/>
    </w:rPr>
  </w:style>
  <w:style w:type="character" w:customStyle="1" w:styleId="Char2">
    <w:name w:val="页脚 Char"/>
    <w:uiPriority w:val="99"/>
    <w:rsid w:val="00B714E6"/>
    <w:rPr>
      <w:kern w:val="2"/>
      <w:sz w:val="18"/>
    </w:rPr>
  </w:style>
  <w:style w:type="paragraph" w:styleId="TOCHeading">
    <w:name w:val="TOC Heading"/>
    <w:basedOn w:val="Heading1"/>
    <w:next w:val="Normal"/>
    <w:uiPriority w:val="99"/>
    <w:qFormat/>
    <w:rsid w:val="00D22264"/>
    <w:pPr>
      <w:keepLines/>
      <w:widowControl/>
      <w:spacing w:before="240" w:line="259" w:lineRule="auto"/>
      <w:jc w:val="left"/>
      <w:outlineLvl w:val="9"/>
    </w:pPr>
    <w:rPr>
      <w:rFonts w:ascii="等线 Light" w:eastAsia="等线 Light" w:hAnsi="等线 Light"/>
      <w:color w:val="2F5496"/>
      <w:kern w:val="0"/>
      <w:sz w:val="32"/>
      <w:szCs w:val="32"/>
    </w:rPr>
  </w:style>
  <w:style w:type="paragraph" w:styleId="BodyTextFirstIndent">
    <w:name w:val="Body Text First Indent"/>
    <w:basedOn w:val="BodyText"/>
    <w:link w:val="BodyTextFirstIndentChar"/>
    <w:uiPriority w:val="99"/>
    <w:rsid w:val="0049675D"/>
    <w:pPr>
      <w:spacing w:after="120"/>
      <w:ind w:firstLineChars="100" w:firstLine="420"/>
    </w:pPr>
    <w:rPr>
      <w:sz w:val="21"/>
    </w:rPr>
  </w:style>
  <w:style w:type="character" w:customStyle="1" w:styleId="BodyTextFirstIndentChar">
    <w:name w:val="Body Text First Indent Char"/>
    <w:basedOn w:val="BodyTextChar"/>
    <w:link w:val="BodyTextFirstIndent"/>
    <w:uiPriority w:val="99"/>
    <w:locked/>
    <w:rsid w:val="0049675D"/>
  </w:style>
  <w:style w:type="paragraph" w:styleId="EndnoteText">
    <w:name w:val="endnote text"/>
    <w:basedOn w:val="Normal"/>
    <w:link w:val="EndnoteTextChar"/>
    <w:uiPriority w:val="99"/>
    <w:rsid w:val="0049675D"/>
    <w:pPr>
      <w:tabs>
        <w:tab w:val="left" w:pos="498"/>
      </w:tabs>
      <w:ind w:left="200" w:hangingChars="200" w:hanging="200"/>
    </w:pPr>
    <w:rPr>
      <w:sz w:val="24"/>
      <w:szCs w:val="20"/>
    </w:rPr>
  </w:style>
  <w:style w:type="character" w:customStyle="1" w:styleId="EndnoteTextChar">
    <w:name w:val="Endnote Text Char"/>
    <w:basedOn w:val="DefaultParagraphFont"/>
    <w:link w:val="EndnoteText"/>
    <w:uiPriority w:val="99"/>
    <w:locked/>
    <w:rsid w:val="0049675D"/>
    <w:rPr>
      <w:rFonts w:cs="Times New Roman"/>
      <w:kern w:val="2"/>
      <w:sz w:val="24"/>
    </w:rPr>
  </w:style>
  <w:style w:type="character" w:styleId="FollowedHyperlink">
    <w:name w:val="FollowedHyperlink"/>
    <w:basedOn w:val="DefaultParagraphFont"/>
    <w:uiPriority w:val="99"/>
    <w:semiHidden/>
    <w:rsid w:val="000D36E1"/>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115485476">
      <w:marLeft w:val="0"/>
      <w:marRight w:val="0"/>
      <w:marTop w:val="0"/>
      <w:marBottom w:val="0"/>
      <w:divBdr>
        <w:top w:val="none" w:sz="0" w:space="0" w:color="auto"/>
        <w:left w:val="none" w:sz="0" w:space="0" w:color="auto"/>
        <w:bottom w:val="none" w:sz="0" w:space="0" w:color="auto"/>
        <w:right w:val="none" w:sz="0" w:space="0" w:color="auto"/>
      </w:divBdr>
    </w:div>
    <w:div w:id="115485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image" Target="media/image10.wmf"/><Relationship Id="rId39" Type="http://schemas.openxmlformats.org/officeDocument/2006/relationships/image" Target="media/image20.wmf"/><Relationship Id="rId21" Type="http://schemas.openxmlformats.org/officeDocument/2006/relationships/image" Target="media/image7.png"/><Relationship Id="rId34" Type="http://schemas.openxmlformats.org/officeDocument/2006/relationships/oleObject" Target="embeddings/oleObject8.bin"/><Relationship Id="rId42" Type="http://schemas.openxmlformats.org/officeDocument/2006/relationships/image" Target="media/image21.png"/><Relationship Id="rId47" Type="http://schemas.openxmlformats.org/officeDocument/2006/relationships/footer" Target="footer8.xml"/><Relationship Id="rId50" Type="http://schemas.openxmlformats.org/officeDocument/2006/relationships/footer" Target="footer10.xml"/><Relationship Id="rId55" Type="http://schemas.openxmlformats.org/officeDocument/2006/relationships/oleObject" Target="embeddings/oleObject11.bin"/><Relationship Id="rId63" Type="http://schemas.openxmlformats.org/officeDocument/2006/relationships/oleObject" Target="embeddings/oleObject14.bin"/><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image" Target="media/image9.wmf"/><Relationship Id="rId32" Type="http://schemas.openxmlformats.org/officeDocument/2006/relationships/oleObject" Target="embeddings/oleObject7.bin"/><Relationship Id="rId37" Type="http://schemas.openxmlformats.org/officeDocument/2006/relationships/image" Target="media/image18.png"/><Relationship Id="rId40" Type="http://schemas.openxmlformats.org/officeDocument/2006/relationships/oleObject" Target="embeddings/oleObject9.bin"/><Relationship Id="rId45" Type="http://schemas.openxmlformats.org/officeDocument/2006/relationships/image" Target="media/image24.jpeg"/><Relationship Id="rId53" Type="http://schemas.openxmlformats.org/officeDocument/2006/relationships/oleObject" Target="embeddings/oleObject10.bin"/><Relationship Id="rId58" Type="http://schemas.openxmlformats.org/officeDocument/2006/relationships/image" Target="media/image29.png"/><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1.png"/><Relationship Id="rId36" Type="http://schemas.openxmlformats.org/officeDocument/2006/relationships/image" Target="media/image17.png"/><Relationship Id="rId49" Type="http://schemas.openxmlformats.org/officeDocument/2006/relationships/footer" Target="footer9.xml"/><Relationship Id="rId57" Type="http://schemas.openxmlformats.org/officeDocument/2006/relationships/oleObject" Target="embeddings/oleObject12.bin"/><Relationship Id="rId61" Type="http://schemas.openxmlformats.org/officeDocument/2006/relationships/oleObject" Target="embeddings/oleObject13.bin"/><Relationship Id="rId10" Type="http://schemas.openxmlformats.org/officeDocument/2006/relationships/footer" Target="footer4.xml"/><Relationship Id="rId19"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3.jpeg"/><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3.png"/><Relationship Id="rId35" Type="http://schemas.openxmlformats.org/officeDocument/2006/relationships/image" Target="media/image16.png"/><Relationship Id="rId43" Type="http://schemas.openxmlformats.org/officeDocument/2006/relationships/image" Target="media/image22.png"/><Relationship Id="rId48" Type="http://schemas.openxmlformats.org/officeDocument/2006/relationships/header" Target="header1.xml"/><Relationship Id="rId56" Type="http://schemas.openxmlformats.org/officeDocument/2006/relationships/image" Target="media/image28.wmf"/><Relationship Id="rId64" Type="http://schemas.openxmlformats.org/officeDocument/2006/relationships/image" Target="media/image33.wmf"/><Relationship Id="rId8" Type="http://schemas.openxmlformats.org/officeDocument/2006/relationships/footer" Target="footer2.xml"/><Relationship Id="rId51" Type="http://schemas.openxmlformats.org/officeDocument/2006/relationships/image" Target="media/image25.png"/><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image" Target="media/image19.png"/><Relationship Id="rId46" Type="http://schemas.openxmlformats.org/officeDocument/2006/relationships/footer" Target="footer7.xml"/><Relationship Id="rId59" Type="http://schemas.openxmlformats.org/officeDocument/2006/relationships/image" Target="media/image30.png"/><Relationship Id="rId67"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footer" Target="footer6.xml"/><Relationship Id="rId54" Type="http://schemas.openxmlformats.org/officeDocument/2006/relationships/image" Target="media/image27.wmf"/><Relationship Id="rId62"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78</Pages>
  <Words>10191</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刘钟</dc:creator>
  <cp:keywords/>
  <dc:description/>
  <cp:lastModifiedBy>NTKO</cp:lastModifiedBy>
  <cp:revision>10</cp:revision>
  <cp:lastPrinted>2019-04-17T03:23:00Z</cp:lastPrinted>
  <dcterms:created xsi:type="dcterms:W3CDTF">2019-04-17T03:21:00Z</dcterms:created>
  <dcterms:modified xsi:type="dcterms:W3CDTF">2019-05-16T08:32:00Z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