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hAnsi="宋体" w:eastAsia="仿宋_GB2312" w:cs="宋体"/>
          <w:b/>
          <w:bCs/>
          <w:szCs w:val="32"/>
          <w:lang w:eastAsia="zh-CN"/>
        </w:rPr>
      </w:pPr>
      <w:r>
        <w:rPr>
          <w:rFonts w:hint="eastAsia" w:hAnsi="宋体" w:cs="宋体"/>
          <w:b/>
          <w:bCs/>
          <w:szCs w:val="32"/>
          <w:lang w:eastAsia="zh-CN"/>
        </w:rPr>
        <w:t>附件：</w:t>
      </w:r>
    </w:p>
    <w:p>
      <w:pPr>
        <w:ind w:firstLine="4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中国工程建设标准化协会第二十一届中国专利奖推荐项目名单</w:t>
      </w:r>
    </w:p>
    <w:p>
      <w:pPr>
        <w:ind w:firstLine="480" w:firstLineChars="200"/>
        <w:jc w:val="right"/>
        <w:rPr>
          <w:rFonts w:hint="eastAsia" w:ascii="方正小标宋简体" w:eastAsia="方正小标宋简体"/>
          <w:sz w:val="24"/>
          <w:szCs w:val="24"/>
          <w:lang w:eastAsia="zh-CN"/>
        </w:rPr>
      </w:pPr>
      <w:r>
        <w:rPr>
          <w:rFonts w:hint="eastAsia" w:ascii="方正小标宋简体" w:eastAsia="方正小标宋简体"/>
          <w:sz w:val="24"/>
          <w:szCs w:val="24"/>
          <w:lang w:eastAsia="zh-CN"/>
        </w:rPr>
        <w:t>（排名不分先后）</w:t>
      </w:r>
    </w:p>
    <w:tbl>
      <w:tblPr>
        <w:tblStyle w:val="2"/>
        <w:tblW w:w="8962" w:type="dxa"/>
        <w:jc w:val="center"/>
        <w:tblInd w:w="-1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76"/>
        <w:gridCol w:w="1769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专利号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专利名称</w:t>
            </w:r>
            <w:bookmarkStart w:id="0" w:name="_GoBack"/>
            <w:bookmarkEnd w:id="0"/>
          </w:p>
        </w:tc>
        <w:tc>
          <w:tcPr>
            <w:tcW w:w="4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专利权人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ZL201610942970.2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广东威灵电机制造有限公司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美的威灵电机技术（上海）有限公司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ZL201410494625.8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一种装载设备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深圳市时代高科技设备股份有限公司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ZL201130376858.5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开关（D3系列）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广东福田电器有限公司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ZL201330628752.9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装饰灯（莲花1-3）</w:t>
            </w:r>
          </w:p>
        </w:tc>
        <w:tc>
          <w:tcPr>
            <w:tcW w:w="41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广东凯西欧光健康有限公司</w:t>
            </w:r>
          </w:p>
        </w:tc>
      </w:tr>
    </w:tbl>
    <w:p>
      <w:pPr>
        <w:ind w:firstLine="420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2019-05-23T06:41:35Z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